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81856" w14:textId="77777777" w:rsidR="00F34A6B" w:rsidRPr="005F247D" w:rsidRDefault="00F34A6B" w:rsidP="00F34A6B">
      <w:pPr>
        <w:spacing w:after="0" w:line="240" w:lineRule="auto"/>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BIOMECHANICAL ANALYSIS OF A FEMALE WITH PLANTAR FASCIITIS</w:t>
      </w:r>
    </w:p>
    <w:p w14:paraId="312A7947" w14:textId="77777777" w:rsidR="00F34A6B" w:rsidRDefault="00F34A6B" w:rsidP="00F34A6B">
      <w:pPr>
        <w:spacing w:after="0" w:line="240" w:lineRule="auto"/>
        <w:rPr>
          <w:rFonts w:ascii="Times New Roman" w:eastAsia="Times New Roman" w:hAnsi="Times New Roman" w:cs="Times New Roman"/>
          <w:b/>
          <w:bCs/>
          <w:kern w:val="0"/>
          <w:lang w:eastAsia="en-GB"/>
          <w14:ligatures w14:val="none"/>
        </w:rPr>
      </w:pPr>
    </w:p>
    <w:p w14:paraId="457B710F" w14:textId="77777777" w:rsidR="00F34A6B" w:rsidRPr="00833070" w:rsidRDefault="00F34A6B" w:rsidP="00F34A6B">
      <w:pPr>
        <w:spacing w:after="0" w:line="240" w:lineRule="auto"/>
        <w:rPr>
          <w:rFonts w:ascii="Times New Roman" w:eastAsia="Times New Roman" w:hAnsi="Times New Roman" w:cs="Times New Roman"/>
          <w:b/>
          <w:bCs/>
          <w:kern w:val="0"/>
          <w:lang w:eastAsia="en-GB"/>
          <w14:ligatures w14:val="none"/>
        </w:rPr>
      </w:pPr>
      <w:r w:rsidRPr="00833070">
        <w:rPr>
          <w:rFonts w:ascii="Times New Roman" w:eastAsia="Times New Roman" w:hAnsi="Times New Roman" w:cs="Times New Roman"/>
          <w:b/>
          <w:bCs/>
          <w:kern w:val="0"/>
          <w:sz w:val="24"/>
          <w:szCs w:val="24"/>
          <w:lang w:eastAsia="en-GB"/>
          <w14:ligatures w14:val="none"/>
        </w:rPr>
        <w:t>S</w:t>
      </w:r>
      <w:r w:rsidRPr="00C500F3">
        <w:rPr>
          <w:rFonts w:ascii="Times New Roman" w:eastAsia="Times New Roman" w:hAnsi="Times New Roman" w:cs="Times New Roman"/>
          <w:b/>
          <w:bCs/>
          <w:kern w:val="0"/>
          <w:lang w:eastAsia="en-GB"/>
          <w14:ligatures w14:val="none"/>
        </w:rPr>
        <w:t>ummary</w:t>
      </w:r>
      <w:r w:rsidRPr="00C500F3">
        <w:rPr>
          <w:rFonts w:ascii="Times New Roman" w:eastAsia="Times New Roman" w:hAnsi="Times New Roman" w:cs="Times New Roman"/>
          <w:b/>
          <w:bCs/>
          <w:kern w:val="0"/>
          <w:sz w:val="24"/>
          <w:szCs w:val="24"/>
          <w:lang w:eastAsia="en-GB"/>
          <w14:ligatures w14:val="none"/>
        </w:rPr>
        <w:t>:</w:t>
      </w:r>
    </w:p>
    <w:p w14:paraId="2BAD253E"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This assessment identified key movement </w:t>
      </w:r>
      <w:r w:rsidRPr="00C500F3">
        <w:rPr>
          <w:rFonts w:ascii="Times New Roman" w:eastAsia="Times New Roman" w:hAnsi="Times New Roman" w:cs="Times New Roman"/>
          <w:kern w:val="0"/>
          <w:lang w:eastAsia="en-GB"/>
          <w14:ligatures w14:val="none"/>
        </w:rPr>
        <w:t>impairments</w:t>
      </w:r>
      <w:r w:rsidRPr="00833070">
        <w:rPr>
          <w:rFonts w:ascii="Times New Roman" w:eastAsia="Times New Roman" w:hAnsi="Times New Roman" w:cs="Times New Roman"/>
          <w:kern w:val="0"/>
          <w:lang w:eastAsia="en-GB"/>
          <w14:ligatures w14:val="none"/>
        </w:rPr>
        <w:t xml:space="preserve"> contributing to Plantar fasciitis (PF), including neuromuscular instability, reduced dorsiflexion, and overpronation on the injured foot. Gait analysis revealed asymmetrical foot mechanics, with the right foot showing increased pronation and altered heel strike patterns, leading to more significant strain on the plantar fascia. Postural assessments highlighted kinetic chain imbalances, such as a right-sided weight shift, further increasing foot stress. Functional testing showed reduced foot strength and impaired neuromuscular control, contributing to arch instability. Pain levels increased with higher-impact activities, reinforcing the link between biomechanical inefficiencies and PF symptoms. Targeted exercises such as dorsiflexion and plantar fascia stretching, intrinsic foot muscle strengthening, and gait retraining are recommended to address these issues. A structured approach incorporating postural alignment corrections, biomechanical retraining, and gradual reintroduction of impact activities will enhance movement efficiency, reduce discomfort, and minimise PF recurrence.</w:t>
      </w:r>
    </w:p>
    <w:p w14:paraId="2C7A785E"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p>
    <w:p w14:paraId="71687481" w14:textId="77777777" w:rsidR="00F34A6B" w:rsidRPr="00833070" w:rsidRDefault="00F34A6B" w:rsidP="00F34A6B">
      <w:pPr>
        <w:spacing w:after="0" w:line="240" w:lineRule="auto"/>
        <w:rPr>
          <w:rFonts w:ascii="Times New Roman" w:eastAsia="Times New Roman" w:hAnsi="Times New Roman" w:cs="Times New Roman"/>
          <w:b/>
          <w:bCs/>
          <w:kern w:val="0"/>
          <w:lang w:eastAsia="en-GB"/>
          <w14:ligatures w14:val="none"/>
        </w:rPr>
      </w:pPr>
      <w:r w:rsidRPr="00833070">
        <w:rPr>
          <w:rFonts w:ascii="Times New Roman" w:eastAsia="Times New Roman" w:hAnsi="Times New Roman" w:cs="Times New Roman"/>
          <w:b/>
          <w:bCs/>
          <w:kern w:val="0"/>
          <w:lang w:eastAsia="en-GB"/>
          <w14:ligatures w14:val="none"/>
        </w:rPr>
        <w:t>Introduction</w:t>
      </w:r>
      <w:r w:rsidRPr="00C500F3">
        <w:rPr>
          <w:rFonts w:ascii="Times New Roman" w:eastAsia="Times New Roman" w:hAnsi="Times New Roman" w:cs="Times New Roman"/>
          <w:b/>
          <w:bCs/>
          <w:kern w:val="0"/>
          <w:lang w:eastAsia="en-GB"/>
          <w14:ligatures w14:val="none"/>
        </w:rPr>
        <w:t>:</w:t>
      </w:r>
    </w:p>
    <w:p w14:paraId="4F4A6835"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Plantar fasciitis (PF) is a common overuse injury characterised by plantar fascia inflammation due to repetitive stress on the foot’s arch. It is particularly prevalent among athletes engaging in high-impact activities, often resulting from improper biomechanics, excessive pronation, altered foot strike patterns, and prolonged foot contact time (Ana et al., 2015; </w:t>
      </w:r>
      <w:proofErr w:type="spellStart"/>
      <w:r w:rsidRPr="00833070">
        <w:rPr>
          <w:rFonts w:ascii="Times New Roman" w:eastAsia="Times New Roman" w:hAnsi="Times New Roman" w:cs="Times New Roman"/>
          <w:kern w:val="0"/>
          <w:lang w:eastAsia="en-GB"/>
          <w14:ligatures w14:val="none"/>
        </w:rPr>
        <w:t>Trojian</w:t>
      </w:r>
      <w:proofErr w:type="spellEnd"/>
      <w:r w:rsidRPr="00833070">
        <w:rPr>
          <w:rFonts w:ascii="Times New Roman" w:eastAsia="Times New Roman" w:hAnsi="Times New Roman" w:cs="Times New Roman"/>
          <w:kern w:val="0"/>
          <w:lang w:eastAsia="en-GB"/>
          <w14:ligatures w14:val="none"/>
        </w:rPr>
        <w:t xml:space="preserve"> &amp; Tucker, 2019). Gait asymmetries, neuromuscular instability, and altered ankle range of motion (ROM) are among the key contributing factors that can increase mechanical strain on the plantar fascia, leading to chronic pain and dysfunction (Van Gent et al., 2007). Understanding these biomechanical influences is essential for effective rehabilitation and injury prevention.</w:t>
      </w:r>
    </w:p>
    <w:p w14:paraId="748C9018"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This biomechanical assessment aims to identify movement dysfunctions contributing to the athlete’s PF by evaluating gait mechanics, postural alignment, foot stability, and joint mobility. By integrating kinetic and kinematic analyses, the study quantifies deficiencies in movement patterns and provides evidence-based recommendations for targeted rehabilitation interventions. Assessing linear and angular kinematics alongside joint ROM and neuromuscular balance allows a precise understanding of how excessive strain is distributed across the plantar fascia during functional activities (Chang et al., 2014). The data obtained will support personalised rehabilitation strategies, optimising movement efficiency and reducing the likelihood of re-injury.</w:t>
      </w:r>
    </w:p>
    <w:p w14:paraId="4F80D690"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This analysis assesses a 48-year-old female athlete who first experienced PF while training for an ultra-marathon and high-intensity speed training for rugby. The initial onset of pain occurred after a rugby sprint session, with the most severe symptoms presenting the following morning. The athlete reported consistent pain during running activities, the main pain being in the mornings, after prolonged sitting, or following </w:t>
      </w:r>
      <w:proofErr w:type="gramStart"/>
      <w:r w:rsidRPr="00833070">
        <w:rPr>
          <w:rFonts w:ascii="Times New Roman" w:eastAsia="Times New Roman" w:hAnsi="Times New Roman" w:cs="Times New Roman"/>
          <w:kern w:val="0"/>
          <w:lang w:eastAsia="en-GB"/>
          <w14:ligatures w14:val="none"/>
        </w:rPr>
        <w:t>high-intensity</w:t>
      </w:r>
      <w:proofErr w:type="gramEnd"/>
      <w:r w:rsidRPr="00833070">
        <w:rPr>
          <w:rFonts w:ascii="Times New Roman" w:eastAsia="Times New Roman" w:hAnsi="Times New Roman" w:cs="Times New Roman"/>
          <w:kern w:val="0"/>
          <w:lang w:eastAsia="en-GB"/>
          <w14:ligatures w14:val="none"/>
        </w:rPr>
        <w:t xml:space="preserve"> running sessions exceeding 10 km. This symptom pattern is consistent with the findings of </w:t>
      </w:r>
      <w:proofErr w:type="spellStart"/>
      <w:r w:rsidRPr="00833070">
        <w:rPr>
          <w:rFonts w:ascii="Times New Roman" w:eastAsia="Times New Roman" w:hAnsi="Times New Roman" w:cs="Times New Roman"/>
          <w:kern w:val="0"/>
          <w:lang w:eastAsia="en-GB"/>
          <w14:ligatures w14:val="none"/>
        </w:rPr>
        <w:t>of</w:t>
      </w:r>
      <w:proofErr w:type="spellEnd"/>
      <w:r w:rsidRPr="00833070">
        <w:rPr>
          <w:rFonts w:ascii="Times New Roman" w:eastAsia="Times New Roman" w:hAnsi="Times New Roman" w:cs="Times New Roman"/>
          <w:kern w:val="0"/>
          <w:lang w:eastAsia="en-GB"/>
          <w14:ligatures w14:val="none"/>
        </w:rPr>
        <w:t xml:space="preserve"> PF (Latt et al., 2020).</w:t>
      </w:r>
    </w:p>
    <w:p w14:paraId="1CB4373E"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After previous treatment, symptoms took 6-12 months to heal fully but recurred on multiple occasions. The athlete has since learned to modify training loads to reduce symptoms but is looking for a more permanent solution. A detailed biomechanical analysis will assess the underlying causes of the PF problems, looking at gait asymmetries, foot muscle imbalances, postural issues, and neuromuscular control deficits (Bolívar, </w:t>
      </w:r>
      <w:proofErr w:type="spellStart"/>
      <w:r w:rsidRPr="00833070">
        <w:rPr>
          <w:rFonts w:ascii="Times New Roman" w:eastAsia="Times New Roman" w:hAnsi="Times New Roman" w:cs="Times New Roman"/>
          <w:kern w:val="0"/>
          <w:lang w:eastAsia="en-GB"/>
          <w14:ligatures w14:val="none"/>
        </w:rPr>
        <w:t>Munuera</w:t>
      </w:r>
      <w:proofErr w:type="spellEnd"/>
      <w:r w:rsidRPr="00833070">
        <w:rPr>
          <w:rFonts w:ascii="Times New Roman" w:eastAsia="Times New Roman" w:hAnsi="Times New Roman" w:cs="Times New Roman"/>
          <w:kern w:val="0"/>
          <w:lang w:eastAsia="en-GB"/>
          <w14:ligatures w14:val="none"/>
        </w:rPr>
        <w:t>, and Padillo, 2013). Given the complex nature of PF, this study also explores movement compensations and kinetic chain interactions affecting foot mechanics (Alshehri et al., 2025).</w:t>
      </w:r>
    </w:p>
    <w:p w14:paraId="48B812B3"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Improper running biomechanics, excessive pronation, and limited dorsiflexion are widely recognised risk factors for PF. Covey &amp; Mulder (2013) highlight that stride length, velocity, and foot strike mechanics directly influence plantar loading, while </w:t>
      </w:r>
      <w:proofErr w:type="spellStart"/>
      <w:r w:rsidRPr="00833070">
        <w:rPr>
          <w:rFonts w:ascii="Times New Roman" w:eastAsia="Times New Roman" w:hAnsi="Times New Roman" w:cs="Times New Roman"/>
          <w:kern w:val="0"/>
          <w:lang w:eastAsia="en-GB"/>
          <w14:ligatures w14:val="none"/>
        </w:rPr>
        <w:t>Trojian</w:t>
      </w:r>
      <w:proofErr w:type="spellEnd"/>
      <w:r w:rsidRPr="00833070">
        <w:rPr>
          <w:rFonts w:ascii="Times New Roman" w:eastAsia="Times New Roman" w:hAnsi="Times New Roman" w:cs="Times New Roman"/>
          <w:kern w:val="0"/>
          <w:lang w:eastAsia="en-GB"/>
          <w14:ligatures w14:val="none"/>
        </w:rPr>
        <w:t xml:space="preserve"> &amp; Tucker (2019) emphasise the role of ankle ROM and intrinsic foot strength in PF progression. Studies show that individuals with PF often exhibit reduced plantar flexion strength and asymmetrical balance control. This increases plantar fascia strain (Alshehri et al., 2025). Additionally, </w:t>
      </w:r>
      <w:proofErr w:type="spellStart"/>
      <w:r w:rsidRPr="00833070">
        <w:rPr>
          <w:rFonts w:ascii="Times New Roman" w:eastAsia="Times New Roman" w:hAnsi="Times New Roman" w:cs="Times New Roman"/>
          <w:kern w:val="0"/>
          <w:lang w:eastAsia="en-GB"/>
          <w14:ligatures w14:val="none"/>
        </w:rPr>
        <w:t>Angin</w:t>
      </w:r>
      <w:proofErr w:type="spellEnd"/>
      <w:r w:rsidRPr="00833070">
        <w:rPr>
          <w:rFonts w:ascii="Times New Roman" w:eastAsia="Times New Roman" w:hAnsi="Times New Roman" w:cs="Times New Roman"/>
          <w:kern w:val="0"/>
          <w:lang w:eastAsia="en-GB"/>
          <w14:ligatures w14:val="none"/>
        </w:rPr>
        <w:t>, Mickle, and Nester (2018) suggest that foot intrinsic muscles contribute to arch stability, suggesting that strengthening these areas may improve long-term function.</w:t>
      </w:r>
    </w:p>
    <w:p w14:paraId="58B23A50"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Each biomechanical test in this analysis plays a specific role in evaluating the athlete’s movement efficiency and risk factors for PF recurrence:</w:t>
      </w:r>
    </w:p>
    <w:p w14:paraId="4873EE5F" w14:textId="77777777" w:rsidR="00F34A6B" w:rsidRPr="00833070" w:rsidRDefault="00F34A6B" w:rsidP="00F34A6B">
      <w:pPr>
        <w:numPr>
          <w:ilvl w:val="0"/>
          <w:numId w:val="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Gait Analysis &amp; Treadmill Tests – Evaluate stride length, foot contact time, velocity, and pronation patterns to identify inefficient movement strategies contributing to excessive plantar fascia strain (Chang et al., 2014).</w:t>
      </w:r>
    </w:p>
    <w:p w14:paraId="228C8E27" w14:textId="77777777" w:rsidR="00F34A6B" w:rsidRPr="00833070" w:rsidRDefault="00F34A6B" w:rsidP="00F34A6B">
      <w:pPr>
        <w:numPr>
          <w:ilvl w:val="0"/>
          <w:numId w:val="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lastRenderedPageBreak/>
        <w:t>Windlass Test – Assesses plantar fascia tension under dorsiflexion to confirm the presence of PF-related tightness and pain (Alshami et al., 2007).</w:t>
      </w:r>
    </w:p>
    <w:p w14:paraId="05362744" w14:textId="77777777" w:rsidR="00F34A6B" w:rsidRPr="00833070" w:rsidRDefault="00F34A6B" w:rsidP="00F34A6B">
      <w:pPr>
        <w:numPr>
          <w:ilvl w:val="0"/>
          <w:numId w:val="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Range of Motion (ROM) Testing – Identifies dorsiflexion and plantar flexion restrictions, which could contribute to compensatory foot strike patterns and increased fascial strain (Bolívar et al., 2013).</w:t>
      </w:r>
    </w:p>
    <w:p w14:paraId="098D1EEB" w14:textId="77777777" w:rsidR="00F34A6B" w:rsidRPr="00833070" w:rsidRDefault="00F34A6B" w:rsidP="00F34A6B">
      <w:pPr>
        <w:numPr>
          <w:ilvl w:val="0"/>
          <w:numId w:val="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Postural Assessment – Evaluates static alignment, shoulder balance, and weight distribution, helping to identify kinetic chain imbalances that may affect foot mechanics.</w:t>
      </w:r>
    </w:p>
    <w:p w14:paraId="05E7CE3A" w14:textId="77777777" w:rsidR="00F34A6B" w:rsidRPr="00833070" w:rsidRDefault="00F34A6B" w:rsidP="00F34A6B">
      <w:pPr>
        <w:numPr>
          <w:ilvl w:val="0"/>
          <w:numId w:val="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Single-Leg Balance Test – Examines neuromuscular control, postural stability, and weight-bearing asymmetries, which may indicate foot muscle weakness and compensatory strategies that affect plantar fascia function (Alshehri et al., 2025).</w:t>
      </w:r>
    </w:p>
    <w:p w14:paraId="28DF4B08" w14:textId="77777777" w:rsidR="00F34A6B" w:rsidRPr="00C500F3" w:rsidRDefault="00F34A6B" w:rsidP="00F34A6B">
      <w:pPr>
        <w:numPr>
          <w:ilvl w:val="0"/>
          <w:numId w:val="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VAS (Visual Analogue Scale) Pain Scale – Quantifies subjective pain intensity across different activities (e.g., walking, running) to correlate pain levels with biomechanical dysfunctions.</w:t>
      </w:r>
    </w:p>
    <w:p w14:paraId="194E4215"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6A49E0BD" w14:textId="77777777" w:rsidR="00F34A6B" w:rsidRPr="00F42D98" w:rsidRDefault="00F34A6B" w:rsidP="00F34A6B">
      <w:pPr>
        <w:spacing w:after="0" w:line="240" w:lineRule="auto"/>
        <w:rPr>
          <w:rFonts w:ascii="Times New Roman" w:eastAsia="Times New Roman" w:hAnsi="Times New Roman" w:cs="Times New Roman"/>
          <w:b/>
          <w:bCs/>
          <w:kern w:val="0"/>
          <w:lang w:eastAsia="en-GB"/>
          <w14:ligatures w14:val="none"/>
        </w:rPr>
      </w:pPr>
      <w:r w:rsidRPr="00F42D98">
        <w:rPr>
          <w:rFonts w:ascii="Times New Roman" w:eastAsia="Times New Roman" w:hAnsi="Times New Roman" w:cs="Times New Roman"/>
          <w:b/>
          <w:bCs/>
          <w:kern w:val="0"/>
          <w:lang w:eastAsia="en-GB"/>
          <w14:ligatures w14:val="none"/>
        </w:rPr>
        <w:t>Analysis</w:t>
      </w:r>
      <w:r w:rsidRPr="00C500F3">
        <w:rPr>
          <w:rFonts w:ascii="Times New Roman" w:eastAsia="Times New Roman" w:hAnsi="Times New Roman" w:cs="Times New Roman"/>
          <w:b/>
          <w:bCs/>
          <w:kern w:val="0"/>
          <w:lang w:eastAsia="en-GB"/>
          <w14:ligatures w14:val="none"/>
        </w:rPr>
        <w:t xml:space="preserve">: </w:t>
      </w:r>
    </w:p>
    <w:p w14:paraId="2F3FACF2" w14:textId="77777777" w:rsidR="00F34A6B" w:rsidRPr="00C500F3" w:rsidRDefault="00F34A6B" w:rsidP="00F34A6B">
      <w:pPr>
        <w:pStyle w:val="ListParagraph"/>
        <w:numPr>
          <w:ilvl w:val="0"/>
          <w:numId w:val="27"/>
        </w:num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kern w:val="0"/>
          <w:lang w:eastAsia="en-GB"/>
          <w14:ligatures w14:val="none"/>
        </w:rPr>
        <w:t>Gait Analysis</w:t>
      </w:r>
    </w:p>
    <w:p w14:paraId="38DA842D"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Gait analysis is essential to identify biomechanical i</w:t>
      </w:r>
      <w:r w:rsidRPr="00C500F3">
        <w:rPr>
          <w:rFonts w:ascii="Times New Roman" w:eastAsia="Times New Roman" w:hAnsi="Times New Roman" w:cs="Times New Roman"/>
          <w:kern w:val="0"/>
          <w:lang w:eastAsia="en-GB"/>
          <w14:ligatures w14:val="none"/>
        </w:rPr>
        <w:t>ssues</w:t>
      </w:r>
      <w:r w:rsidRPr="00F42D98">
        <w:rPr>
          <w:rFonts w:ascii="Times New Roman" w:eastAsia="Times New Roman" w:hAnsi="Times New Roman" w:cs="Times New Roman"/>
          <w:kern w:val="0"/>
          <w:lang w:eastAsia="en-GB"/>
          <w14:ligatures w14:val="none"/>
        </w:rPr>
        <w:t xml:space="preserve"> contributing to PF. This includes assessing foot contact time, stride length, velocity, step symmetry, and pronation patterns, all of which can influence plantar fascia strain and pain development.</w:t>
      </w:r>
    </w:p>
    <w:p w14:paraId="320D7808"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p>
    <w:p w14:paraId="49C2A1E6"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Foot Contact Time, Stride Length, Step Symmetry, and Cycle Duration</w:t>
      </w:r>
    </w:p>
    <w:p w14:paraId="4AC9C9F9"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These metrics help assess foot function, weight distribution, and potential compensatory gait strategies.</w:t>
      </w:r>
    </w:p>
    <w:p w14:paraId="3A5631FF" w14:textId="77777777" w:rsidR="00F34A6B" w:rsidRPr="00F42D98" w:rsidRDefault="00F34A6B" w:rsidP="00F34A6B">
      <w:pPr>
        <w:numPr>
          <w:ilvl w:val="0"/>
          <w:numId w:val="18"/>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Foot Contact Time (s): The duration a foot remains in contact with the ground.</w:t>
      </w:r>
    </w:p>
    <w:p w14:paraId="17C8C3A1" w14:textId="77777777" w:rsidR="00F34A6B" w:rsidRPr="00F42D98" w:rsidRDefault="00F34A6B" w:rsidP="00F34A6B">
      <w:pPr>
        <w:numPr>
          <w:ilvl w:val="0"/>
          <w:numId w:val="18"/>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Stride Length (m): The distance between successive footfalls of the same foot.</w:t>
      </w:r>
    </w:p>
    <w:p w14:paraId="0C05AF9D" w14:textId="77777777" w:rsidR="00F34A6B" w:rsidRPr="00F42D98" w:rsidRDefault="00F34A6B" w:rsidP="00F34A6B">
      <w:pPr>
        <w:numPr>
          <w:ilvl w:val="0"/>
          <w:numId w:val="18"/>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Cycle Duration (s): The time from initial foot contact to the next contact of the same foot.</w:t>
      </w:r>
    </w:p>
    <w:p w14:paraId="512ECF62" w14:textId="77777777" w:rsidR="00F34A6B" w:rsidRPr="00F42D98" w:rsidRDefault="00F34A6B" w:rsidP="00F34A6B">
      <w:pPr>
        <w:numPr>
          <w:ilvl w:val="0"/>
          <w:numId w:val="18"/>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Velocity (m/s): Stride Length / Cycle Duration.</w:t>
      </w:r>
    </w:p>
    <w:p w14:paraId="0BD6C908" w14:textId="77777777" w:rsidR="00F34A6B" w:rsidRPr="00C500F3" w:rsidRDefault="00F34A6B" w:rsidP="00F34A6B">
      <w:pPr>
        <w:numPr>
          <w:ilvl w:val="0"/>
          <w:numId w:val="18"/>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Step Symmetry (%): (|Left Step Time - Right Step Time| / Maximum Step Time) * 100%, with 0% being perfect symmetry.</w:t>
      </w:r>
    </w:p>
    <w:p w14:paraId="49EAF6FF" w14:textId="77777777" w:rsidR="00F34A6B" w:rsidRPr="00C500F3" w:rsidRDefault="00F34A6B" w:rsidP="00F34A6B">
      <w:pPr>
        <w:spacing w:after="0" w:line="240" w:lineRule="auto"/>
        <w:ind w:left="720"/>
        <w:rPr>
          <w:rFonts w:ascii="Times New Roman" w:eastAsia="Times New Roman" w:hAnsi="Times New Roman" w:cs="Times New Roman"/>
          <w:kern w:val="0"/>
          <w:sz w:val="24"/>
          <w:szCs w:val="24"/>
          <w:lang w:eastAsia="en-GB"/>
          <w14:ligatures w14:val="none"/>
        </w:rPr>
      </w:pPr>
    </w:p>
    <w:tbl>
      <w:tblPr>
        <w:tblStyle w:val="TableGrid"/>
        <w:tblW w:w="0" w:type="auto"/>
        <w:tblInd w:w="0" w:type="dxa"/>
        <w:tblLook w:val="04A0" w:firstRow="1" w:lastRow="0" w:firstColumn="1" w:lastColumn="0" w:noHBand="0" w:noVBand="1"/>
      </w:tblPr>
      <w:tblGrid>
        <w:gridCol w:w="1288"/>
        <w:gridCol w:w="1288"/>
        <w:gridCol w:w="1288"/>
        <w:gridCol w:w="1288"/>
        <w:gridCol w:w="1288"/>
        <w:gridCol w:w="1288"/>
        <w:gridCol w:w="1288"/>
      </w:tblGrid>
      <w:tr w:rsidR="00F34A6B" w:rsidRPr="00C500F3" w14:paraId="1BCED3E0" w14:textId="77777777" w:rsidTr="00CE3213">
        <w:tc>
          <w:tcPr>
            <w:tcW w:w="9016" w:type="dxa"/>
            <w:gridSpan w:val="7"/>
          </w:tcPr>
          <w:p w14:paraId="56126C3A" w14:textId="77777777" w:rsidR="00F34A6B" w:rsidRPr="00C500F3" w:rsidRDefault="00F34A6B" w:rsidP="00CE3213">
            <w:pPr>
              <w:rPr>
                <w:rFonts w:ascii="Times New Roman" w:hAnsi="Times New Roman" w:cs="Times New Roman"/>
                <w:sz w:val="20"/>
                <w:szCs w:val="20"/>
              </w:rPr>
            </w:pPr>
            <w:r w:rsidRPr="00C500F3">
              <w:rPr>
                <w:rFonts w:ascii="Times New Roman" w:hAnsi="Times New Roman" w:cs="Times New Roman"/>
                <w:sz w:val="20"/>
                <w:szCs w:val="20"/>
              </w:rPr>
              <w:t>Table 1: Foot Contact Time, Stride Length, Step Symmetry, and Cycle Duration at Different Speeds</w:t>
            </w:r>
          </w:p>
        </w:tc>
      </w:tr>
      <w:tr w:rsidR="00F34A6B" w:rsidRPr="00C500F3" w14:paraId="5F7BFAB1" w14:textId="77777777" w:rsidTr="00CE3213">
        <w:tc>
          <w:tcPr>
            <w:tcW w:w="1288" w:type="dxa"/>
          </w:tcPr>
          <w:p w14:paraId="68A2F3F1" w14:textId="77777777" w:rsidR="00F34A6B" w:rsidRPr="00C500F3" w:rsidRDefault="00F34A6B" w:rsidP="00CE3213">
            <w:pPr>
              <w:jc w:val="center"/>
              <w:rPr>
                <w:sz w:val="20"/>
                <w:szCs w:val="20"/>
              </w:rPr>
            </w:pPr>
            <w:r w:rsidRPr="00C500F3">
              <w:rPr>
                <w:sz w:val="20"/>
                <w:szCs w:val="20"/>
              </w:rPr>
              <w:t>Speed</w:t>
            </w:r>
          </w:p>
          <w:p w14:paraId="4E754DE6" w14:textId="77777777" w:rsidR="00F34A6B" w:rsidRPr="00C500F3" w:rsidRDefault="00F34A6B" w:rsidP="00CE3213">
            <w:pPr>
              <w:jc w:val="center"/>
              <w:rPr>
                <w:sz w:val="20"/>
                <w:szCs w:val="20"/>
              </w:rPr>
            </w:pPr>
            <w:r w:rsidRPr="00C500F3">
              <w:rPr>
                <w:sz w:val="20"/>
                <w:szCs w:val="20"/>
              </w:rPr>
              <w:t>(km/h)</w:t>
            </w:r>
          </w:p>
        </w:tc>
        <w:tc>
          <w:tcPr>
            <w:tcW w:w="1288" w:type="dxa"/>
          </w:tcPr>
          <w:p w14:paraId="053A593C" w14:textId="77777777" w:rsidR="00F34A6B" w:rsidRPr="00C500F3" w:rsidRDefault="00F34A6B" w:rsidP="00CE3213">
            <w:pPr>
              <w:jc w:val="center"/>
              <w:rPr>
                <w:sz w:val="20"/>
                <w:szCs w:val="20"/>
              </w:rPr>
            </w:pPr>
            <w:r w:rsidRPr="00C500F3">
              <w:rPr>
                <w:sz w:val="20"/>
                <w:szCs w:val="20"/>
              </w:rPr>
              <w:t xml:space="preserve">Foot </w:t>
            </w:r>
          </w:p>
        </w:tc>
        <w:tc>
          <w:tcPr>
            <w:tcW w:w="1288" w:type="dxa"/>
          </w:tcPr>
          <w:p w14:paraId="2A7DFCC2" w14:textId="77777777" w:rsidR="00F34A6B" w:rsidRPr="00C500F3" w:rsidRDefault="00F34A6B" w:rsidP="00CE3213">
            <w:pPr>
              <w:jc w:val="center"/>
              <w:rPr>
                <w:sz w:val="20"/>
                <w:szCs w:val="20"/>
              </w:rPr>
            </w:pPr>
            <w:r w:rsidRPr="00C500F3">
              <w:rPr>
                <w:sz w:val="20"/>
                <w:szCs w:val="20"/>
              </w:rPr>
              <w:t>Foot contact time (s)</w:t>
            </w:r>
          </w:p>
        </w:tc>
        <w:tc>
          <w:tcPr>
            <w:tcW w:w="1288" w:type="dxa"/>
          </w:tcPr>
          <w:p w14:paraId="3E566D87" w14:textId="77777777" w:rsidR="00F34A6B" w:rsidRPr="00C500F3" w:rsidRDefault="00F34A6B" w:rsidP="00CE3213">
            <w:pPr>
              <w:jc w:val="center"/>
              <w:rPr>
                <w:sz w:val="20"/>
                <w:szCs w:val="20"/>
              </w:rPr>
            </w:pPr>
            <w:r w:rsidRPr="00C500F3">
              <w:rPr>
                <w:sz w:val="20"/>
                <w:szCs w:val="20"/>
              </w:rPr>
              <w:t>Stride length (m)</w:t>
            </w:r>
          </w:p>
        </w:tc>
        <w:tc>
          <w:tcPr>
            <w:tcW w:w="1288" w:type="dxa"/>
          </w:tcPr>
          <w:p w14:paraId="14B49FB9" w14:textId="77777777" w:rsidR="00F34A6B" w:rsidRPr="00C500F3" w:rsidRDefault="00F34A6B" w:rsidP="00CE3213">
            <w:pPr>
              <w:jc w:val="center"/>
              <w:rPr>
                <w:sz w:val="20"/>
                <w:szCs w:val="20"/>
              </w:rPr>
            </w:pPr>
            <w:r w:rsidRPr="00C500F3">
              <w:rPr>
                <w:sz w:val="20"/>
                <w:szCs w:val="20"/>
              </w:rPr>
              <w:t>Cycle duration (s)</w:t>
            </w:r>
          </w:p>
        </w:tc>
        <w:tc>
          <w:tcPr>
            <w:tcW w:w="1288" w:type="dxa"/>
          </w:tcPr>
          <w:p w14:paraId="70604137" w14:textId="77777777" w:rsidR="00F34A6B" w:rsidRPr="00C500F3" w:rsidRDefault="00F34A6B" w:rsidP="00CE3213">
            <w:pPr>
              <w:jc w:val="center"/>
              <w:rPr>
                <w:sz w:val="20"/>
                <w:szCs w:val="20"/>
              </w:rPr>
            </w:pPr>
            <w:r w:rsidRPr="00C500F3">
              <w:rPr>
                <w:sz w:val="20"/>
                <w:szCs w:val="20"/>
              </w:rPr>
              <w:t>Velocity (m/s)</w:t>
            </w:r>
          </w:p>
        </w:tc>
        <w:tc>
          <w:tcPr>
            <w:tcW w:w="1288" w:type="dxa"/>
          </w:tcPr>
          <w:p w14:paraId="37B2BFFC" w14:textId="77777777" w:rsidR="00F34A6B" w:rsidRPr="00C500F3" w:rsidRDefault="00F34A6B" w:rsidP="00CE3213">
            <w:pPr>
              <w:jc w:val="center"/>
              <w:rPr>
                <w:sz w:val="20"/>
                <w:szCs w:val="20"/>
              </w:rPr>
            </w:pPr>
            <w:r w:rsidRPr="00C500F3">
              <w:rPr>
                <w:sz w:val="20"/>
                <w:szCs w:val="20"/>
              </w:rPr>
              <w:t>Step symmetry (%)</w:t>
            </w:r>
          </w:p>
        </w:tc>
      </w:tr>
      <w:tr w:rsidR="00F34A6B" w:rsidRPr="00C500F3" w14:paraId="7F31520C" w14:textId="77777777" w:rsidTr="00CE3213">
        <w:tc>
          <w:tcPr>
            <w:tcW w:w="1288" w:type="dxa"/>
          </w:tcPr>
          <w:p w14:paraId="324D3177" w14:textId="77777777" w:rsidR="00F34A6B" w:rsidRPr="00C500F3" w:rsidRDefault="00F34A6B" w:rsidP="00CE3213">
            <w:pPr>
              <w:rPr>
                <w:sz w:val="20"/>
                <w:szCs w:val="20"/>
              </w:rPr>
            </w:pPr>
            <w:r w:rsidRPr="00C500F3">
              <w:rPr>
                <w:sz w:val="20"/>
                <w:szCs w:val="20"/>
              </w:rPr>
              <w:t>5</w:t>
            </w:r>
          </w:p>
        </w:tc>
        <w:tc>
          <w:tcPr>
            <w:tcW w:w="1288" w:type="dxa"/>
          </w:tcPr>
          <w:p w14:paraId="566F81EA" w14:textId="77777777" w:rsidR="00F34A6B" w:rsidRPr="00C500F3" w:rsidRDefault="00F34A6B" w:rsidP="00CE3213">
            <w:pPr>
              <w:rPr>
                <w:sz w:val="20"/>
                <w:szCs w:val="20"/>
              </w:rPr>
            </w:pPr>
            <w:r w:rsidRPr="00C500F3">
              <w:rPr>
                <w:sz w:val="20"/>
                <w:szCs w:val="20"/>
              </w:rPr>
              <w:t xml:space="preserve">Left </w:t>
            </w:r>
          </w:p>
        </w:tc>
        <w:tc>
          <w:tcPr>
            <w:tcW w:w="1288" w:type="dxa"/>
          </w:tcPr>
          <w:p w14:paraId="0ED7C620" w14:textId="77777777" w:rsidR="00F34A6B" w:rsidRPr="00C500F3" w:rsidRDefault="00F34A6B" w:rsidP="00CE3213">
            <w:pPr>
              <w:rPr>
                <w:sz w:val="20"/>
                <w:szCs w:val="20"/>
              </w:rPr>
            </w:pPr>
            <w:r w:rsidRPr="00C500F3">
              <w:rPr>
                <w:sz w:val="20"/>
                <w:szCs w:val="20"/>
              </w:rPr>
              <w:t>0.7</w:t>
            </w:r>
          </w:p>
        </w:tc>
        <w:tc>
          <w:tcPr>
            <w:tcW w:w="1288" w:type="dxa"/>
          </w:tcPr>
          <w:p w14:paraId="06D8847B" w14:textId="77777777" w:rsidR="00F34A6B" w:rsidRPr="00C500F3" w:rsidRDefault="00F34A6B" w:rsidP="00CE3213">
            <w:pPr>
              <w:rPr>
                <w:sz w:val="20"/>
                <w:szCs w:val="20"/>
              </w:rPr>
            </w:pPr>
            <w:r w:rsidRPr="00C500F3">
              <w:rPr>
                <w:sz w:val="20"/>
                <w:szCs w:val="20"/>
              </w:rPr>
              <w:t>1.4</w:t>
            </w:r>
          </w:p>
        </w:tc>
        <w:tc>
          <w:tcPr>
            <w:tcW w:w="1288" w:type="dxa"/>
          </w:tcPr>
          <w:p w14:paraId="3B5F27C5" w14:textId="77777777" w:rsidR="00F34A6B" w:rsidRPr="00C500F3" w:rsidRDefault="00F34A6B" w:rsidP="00CE3213">
            <w:pPr>
              <w:rPr>
                <w:sz w:val="20"/>
                <w:szCs w:val="20"/>
              </w:rPr>
            </w:pPr>
            <w:r w:rsidRPr="00C500F3">
              <w:rPr>
                <w:sz w:val="20"/>
                <w:szCs w:val="20"/>
              </w:rPr>
              <w:t>1.06</w:t>
            </w:r>
          </w:p>
        </w:tc>
        <w:tc>
          <w:tcPr>
            <w:tcW w:w="1288" w:type="dxa"/>
          </w:tcPr>
          <w:p w14:paraId="4C85762D" w14:textId="77777777" w:rsidR="00F34A6B" w:rsidRPr="00C500F3" w:rsidRDefault="00F34A6B" w:rsidP="00CE3213">
            <w:pPr>
              <w:rPr>
                <w:sz w:val="20"/>
                <w:szCs w:val="20"/>
              </w:rPr>
            </w:pPr>
            <w:r w:rsidRPr="00C500F3">
              <w:rPr>
                <w:sz w:val="20"/>
                <w:szCs w:val="20"/>
              </w:rPr>
              <w:t>1.32</w:t>
            </w:r>
          </w:p>
        </w:tc>
        <w:tc>
          <w:tcPr>
            <w:tcW w:w="1288" w:type="dxa"/>
          </w:tcPr>
          <w:p w14:paraId="37136C5F" w14:textId="77777777" w:rsidR="00F34A6B" w:rsidRPr="00C500F3" w:rsidRDefault="00F34A6B" w:rsidP="00CE3213">
            <w:pPr>
              <w:rPr>
                <w:sz w:val="20"/>
                <w:szCs w:val="20"/>
              </w:rPr>
            </w:pPr>
            <w:r w:rsidRPr="00C500F3">
              <w:rPr>
                <w:sz w:val="20"/>
                <w:szCs w:val="20"/>
              </w:rPr>
              <w:t>0</w:t>
            </w:r>
          </w:p>
        </w:tc>
      </w:tr>
      <w:tr w:rsidR="00F34A6B" w:rsidRPr="00C500F3" w14:paraId="258B6825" w14:textId="77777777" w:rsidTr="00CE3213">
        <w:tc>
          <w:tcPr>
            <w:tcW w:w="1288" w:type="dxa"/>
          </w:tcPr>
          <w:p w14:paraId="222598E3" w14:textId="77777777" w:rsidR="00F34A6B" w:rsidRPr="00C500F3" w:rsidRDefault="00F34A6B" w:rsidP="00CE3213">
            <w:pPr>
              <w:rPr>
                <w:sz w:val="20"/>
                <w:szCs w:val="20"/>
              </w:rPr>
            </w:pPr>
            <w:r w:rsidRPr="00C500F3">
              <w:rPr>
                <w:sz w:val="20"/>
                <w:szCs w:val="20"/>
              </w:rPr>
              <w:t>5</w:t>
            </w:r>
          </w:p>
        </w:tc>
        <w:tc>
          <w:tcPr>
            <w:tcW w:w="1288" w:type="dxa"/>
          </w:tcPr>
          <w:p w14:paraId="17670021" w14:textId="77777777" w:rsidR="00F34A6B" w:rsidRPr="00C500F3" w:rsidRDefault="00F34A6B" w:rsidP="00CE3213">
            <w:pPr>
              <w:rPr>
                <w:sz w:val="20"/>
                <w:szCs w:val="20"/>
              </w:rPr>
            </w:pPr>
            <w:r w:rsidRPr="00C500F3">
              <w:rPr>
                <w:sz w:val="20"/>
                <w:szCs w:val="20"/>
              </w:rPr>
              <w:t xml:space="preserve">Right </w:t>
            </w:r>
          </w:p>
        </w:tc>
        <w:tc>
          <w:tcPr>
            <w:tcW w:w="1288" w:type="dxa"/>
          </w:tcPr>
          <w:p w14:paraId="657CA649" w14:textId="77777777" w:rsidR="00F34A6B" w:rsidRPr="00C500F3" w:rsidRDefault="00F34A6B" w:rsidP="00CE3213">
            <w:pPr>
              <w:rPr>
                <w:sz w:val="20"/>
                <w:szCs w:val="20"/>
              </w:rPr>
            </w:pPr>
            <w:r w:rsidRPr="00C500F3">
              <w:rPr>
                <w:sz w:val="20"/>
                <w:szCs w:val="20"/>
              </w:rPr>
              <w:t>0.7</w:t>
            </w:r>
          </w:p>
        </w:tc>
        <w:tc>
          <w:tcPr>
            <w:tcW w:w="1288" w:type="dxa"/>
          </w:tcPr>
          <w:p w14:paraId="7A04367A" w14:textId="77777777" w:rsidR="00F34A6B" w:rsidRPr="00C500F3" w:rsidRDefault="00F34A6B" w:rsidP="00CE3213">
            <w:pPr>
              <w:rPr>
                <w:sz w:val="20"/>
                <w:szCs w:val="20"/>
              </w:rPr>
            </w:pPr>
            <w:r w:rsidRPr="00C500F3">
              <w:rPr>
                <w:sz w:val="20"/>
                <w:szCs w:val="20"/>
              </w:rPr>
              <w:t>1.47</w:t>
            </w:r>
          </w:p>
        </w:tc>
        <w:tc>
          <w:tcPr>
            <w:tcW w:w="1288" w:type="dxa"/>
          </w:tcPr>
          <w:p w14:paraId="0EAADF1C" w14:textId="77777777" w:rsidR="00F34A6B" w:rsidRPr="00C500F3" w:rsidRDefault="00F34A6B" w:rsidP="00CE3213">
            <w:pPr>
              <w:rPr>
                <w:sz w:val="20"/>
                <w:szCs w:val="20"/>
              </w:rPr>
            </w:pPr>
            <w:r w:rsidRPr="00C500F3">
              <w:rPr>
                <w:sz w:val="20"/>
                <w:szCs w:val="20"/>
              </w:rPr>
              <w:t>1.06</w:t>
            </w:r>
          </w:p>
        </w:tc>
        <w:tc>
          <w:tcPr>
            <w:tcW w:w="1288" w:type="dxa"/>
          </w:tcPr>
          <w:p w14:paraId="4C3DE128" w14:textId="77777777" w:rsidR="00F34A6B" w:rsidRPr="00C500F3" w:rsidRDefault="00F34A6B" w:rsidP="00CE3213">
            <w:pPr>
              <w:rPr>
                <w:sz w:val="20"/>
                <w:szCs w:val="20"/>
              </w:rPr>
            </w:pPr>
            <w:r w:rsidRPr="00C500F3">
              <w:rPr>
                <w:sz w:val="20"/>
                <w:szCs w:val="20"/>
              </w:rPr>
              <w:t>1.39</w:t>
            </w:r>
          </w:p>
        </w:tc>
        <w:tc>
          <w:tcPr>
            <w:tcW w:w="1288" w:type="dxa"/>
          </w:tcPr>
          <w:p w14:paraId="7CF386E8" w14:textId="77777777" w:rsidR="00F34A6B" w:rsidRPr="00C500F3" w:rsidRDefault="00F34A6B" w:rsidP="00CE3213">
            <w:pPr>
              <w:rPr>
                <w:sz w:val="20"/>
                <w:szCs w:val="20"/>
              </w:rPr>
            </w:pPr>
            <w:r w:rsidRPr="00C500F3">
              <w:rPr>
                <w:sz w:val="20"/>
                <w:szCs w:val="20"/>
              </w:rPr>
              <w:t>0</w:t>
            </w:r>
          </w:p>
        </w:tc>
      </w:tr>
      <w:tr w:rsidR="00F34A6B" w:rsidRPr="00C500F3" w14:paraId="2F961867" w14:textId="77777777" w:rsidTr="00CE3213">
        <w:tc>
          <w:tcPr>
            <w:tcW w:w="1288" w:type="dxa"/>
          </w:tcPr>
          <w:p w14:paraId="702722A3" w14:textId="77777777" w:rsidR="00F34A6B" w:rsidRPr="00C500F3" w:rsidRDefault="00F34A6B" w:rsidP="00CE3213">
            <w:pPr>
              <w:rPr>
                <w:sz w:val="20"/>
                <w:szCs w:val="20"/>
              </w:rPr>
            </w:pPr>
            <w:r w:rsidRPr="00C500F3">
              <w:rPr>
                <w:sz w:val="20"/>
                <w:szCs w:val="20"/>
              </w:rPr>
              <w:t>10</w:t>
            </w:r>
          </w:p>
        </w:tc>
        <w:tc>
          <w:tcPr>
            <w:tcW w:w="1288" w:type="dxa"/>
          </w:tcPr>
          <w:p w14:paraId="2868C732" w14:textId="77777777" w:rsidR="00F34A6B" w:rsidRPr="00C500F3" w:rsidRDefault="00F34A6B" w:rsidP="00CE3213">
            <w:pPr>
              <w:rPr>
                <w:sz w:val="20"/>
                <w:szCs w:val="20"/>
              </w:rPr>
            </w:pPr>
            <w:r w:rsidRPr="00C500F3">
              <w:rPr>
                <w:sz w:val="20"/>
                <w:szCs w:val="20"/>
              </w:rPr>
              <w:t>Left</w:t>
            </w:r>
          </w:p>
        </w:tc>
        <w:tc>
          <w:tcPr>
            <w:tcW w:w="1288" w:type="dxa"/>
          </w:tcPr>
          <w:p w14:paraId="56AE85EE" w14:textId="77777777" w:rsidR="00F34A6B" w:rsidRPr="00C500F3" w:rsidRDefault="00F34A6B" w:rsidP="00CE3213">
            <w:pPr>
              <w:rPr>
                <w:sz w:val="20"/>
                <w:szCs w:val="20"/>
              </w:rPr>
            </w:pPr>
            <w:r w:rsidRPr="00C500F3">
              <w:rPr>
                <w:sz w:val="20"/>
                <w:szCs w:val="20"/>
              </w:rPr>
              <w:t>0.36</w:t>
            </w:r>
          </w:p>
        </w:tc>
        <w:tc>
          <w:tcPr>
            <w:tcW w:w="1288" w:type="dxa"/>
          </w:tcPr>
          <w:p w14:paraId="0054E138" w14:textId="77777777" w:rsidR="00F34A6B" w:rsidRPr="00C500F3" w:rsidRDefault="00F34A6B" w:rsidP="00CE3213">
            <w:pPr>
              <w:rPr>
                <w:sz w:val="20"/>
                <w:szCs w:val="20"/>
              </w:rPr>
            </w:pPr>
            <w:r w:rsidRPr="00C500F3">
              <w:rPr>
                <w:sz w:val="20"/>
                <w:szCs w:val="20"/>
              </w:rPr>
              <w:t>2.03</w:t>
            </w:r>
          </w:p>
        </w:tc>
        <w:tc>
          <w:tcPr>
            <w:tcW w:w="1288" w:type="dxa"/>
          </w:tcPr>
          <w:p w14:paraId="5350C815" w14:textId="77777777" w:rsidR="00F34A6B" w:rsidRPr="00C500F3" w:rsidRDefault="00F34A6B" w:rsidP="00CE3213">
            <w:pPr>
              <w:rPr>
                <w:sz w:val="20"/>
                <w:szCs w:val="20"/>
              </w:rPr>
            </w:pPr>
            <w:r w:rsidRPr="00C500F3">
              <w:rPr>
                <w:sz w:val="20"/>
                <w:szCs w:val="20"/>
              </w:rPr>
              <w:t>0.7</w:t>
            </w:r>
          </w:p>
        </w:tc>
        <w:tc>
          <w:tcPr>
            <w:tcW w:w="1288" w:type="dxa"/>
          </w:tcPr>
          <w:p w14:paraId="5D18A3F2" w14:textId="77777777" w:rsidR="00F34A6B" w:rsidRPr="00C500F3" w:rsidRDefault="00F34A6B" w:rsidP="00CE3213">
            <w:pPr>
              <w:rPr>
                <w:sz w:val="20"/>
                <w:szCs w:val="20"/>
              </w:rPr>
            </w:pPr>
            <w:r w:rsidRPr="00C500F3">
              <w:rPr>
                <w:sz w:val="20"/>
                <w:szCs w:val="20"/>
              </w:rPr>
              <w:t>2.9</w:t>
            </w:r>
          </w:p>
        </w:tc>
        <w:tc>
          <w:tcPr>
            <w:tcW w:w="1288" w:type="dxa"/>
          </w:tcPr>
          <w:p w14:paraId="15566CBC" w14:textId="77777777" w:rsidR="00F34A6B" w:rsidRPr="00C500F3" w:rsidRDefault="00F34A6B" w:rsidP="00CE3213">
            <w:pPr>
              <w:rPr>
                <w:sz w:val="20"/>
                <w:szCs w:val="20"/>
              </w:rPr>
            </w:pPr>
            <w:r w:rsidRPr="00C500F3">
              <w:rPr>
                <w:sz w:val="20"/>
                <w:szCs w:val="20"/>
              </w:rPr>
              <w:t>0</w:t>
            </w:r>
          </w:p>
        </w:tc>
      </w:tr>
      <w:tr w:rsidR="00F34A6B" w:rsidRPr="00C500F3" w14:paraId="5C62E70B" w14:textId="77777777" w:rsidTr="00CE3213">
        <w:tc>
          <w:tcPr>
            <w:tcW w:w="1288" w:type="dxa"/>
          </w:tcPr>
          <w:p w14:paraId="2C32F26C" w14:textId="77777777" w:rsidR="00F34A6B" w:rsidRPr="00C500F3" w:rsidRDefault="00F34A6B" w:rsidP="00CE3213">
            <w:pPr>
              <w:rPr>
                <w:sz w:val="20"/>
                <w:szCs w:val="20"/>
              </w:rPr>
            </w:pPr>
            <w:r w:rsidRPr="00C500F3">
              <w:rPr>
                <w:sz w:val="20"/>
                <w:szCs w:val="20"/>
              </w:rPr>
              <w:t>10</w:t>
            </w:r>
          </w:p>
        </w:tc>
        <w:tc>
          <w:tcPr>
            <w:tcW w:w="1288" w:type="dxa"/>
          </w:tcPr>
          <w:p w14:paraId="398AEC41" w14:textId="77777777" w:rsidR="00F34A6B" w:rsidRPr="00C500F3" w:rsidRDefault="00F34A6B" w:rsidP="00CE3213">
            <w:pPr>
              <w:rPr>
                <w:sz w:val="20"/>
                <w:szCs w:val="20"/>
              </w:rPr>
            </w:pPr>
            <w:r w:rsidRPr="00C500F3">
              <w:rPr>
                <w:sz w:val="20"/>
                <w:szCs w:val="20"/>
              </w:rPr>
              <w:t>Right</w:t>
            </w:r>
          </w:p>
        </w:tc>
        <w:tc>
          <w:tcPr>
            <w:tcW w:w="1288" w:type="dxa"/>
          </w:tcPr>
          <w:p w14:paraId="21965D58" w14:textId="77777777" w:rsidR="00F34A6B" w:rsidRPr="00C500F3" w:rsidRDefault="00F34A6B" w:rsidP="00CE3213">
            <w:pPr>
              <w:rPr>
                <w:sz w:val="20"/>
                <w:szCs w:val="20"/>
              </w:rPr>
            </w:pPr>
            <w:r w:rsidRPr="00C500F3">
              <w:rPr>
                <w:sz w:val="20"/>
                <w:szCs w:val="20"/>
              </w:rPr>
              <w:t>0.33</w:t>
            </w:r>
          </w:p>
        </w:tc>
        <w:tc>
          <w:tcPr>
            <w:tcW w:w="1288" w:type="dxa"/>
          </w:tcPr>
          <w:p w14:paraId="2087C9BE" w14:textId="77777777" w:rsidR="00F34A6B" w:rsidRPr="00C500F3" w:rsidRDefault="00F34A6B" w:rsidP="00CE3213">
            <w:pPr>
              <w:rPr>
                <w:sz w:val="20"/>
                <w:szCs w:val="20"/>
              </w:rPr>
            </w:pPr>
            <w:r w:rsidRPr="00C500F3">
              <w:rPr>
                <w:sz w:val="20"/>
                <w:szCs w:val="20"/>
              </w:rPr>
              <w:t>2.09</w:t>
            </w:r>
          </w:p>
        </w:tc>
        <w:tc>
          <w:tcPr>
            <w:tcW w:w="1288" w:type="dxa"/>
          </w:tcPr>
          <w:p w14:paraId="14535086" w14:textId="77777777" w:rsidR="00F34A6B" w:rsidRPr="00C500F3" w:rsidRDefault="00F34A6B" w:rsidP="00CE3213">
            <w:pPr>
              <w:rPr>
                <w:sz w:val="20"/>
                <w:szCs w:val="20"/>
              </w:rPr>
            </w:pPr>
            <w:r w:rsidRPr="00C500F3">
              <w:rPr>
                <w:sz w:val="20"/>
                <w:szCs w:val="20"/>
              </w:rPr>
              <w:t>0.7</w:t>
            </w:r>
          </w:p>
        </w:tc>
        <w:tc>
          <w:tcPr>
            <w:tcW w:w="1288" w:type="dxa"/>
          </w:tcPr>
          <w:p w14:paraId="5B44D7A1" w14:textId="77777777" w:rsidR="00F34A6B" w:rsidRPr="00C500F3" w:rsidRDefault="00F34A6B" w:rsidP="00CE3213">
            <w:pPr>
              <w:rPr>
                <w:sz w:val="20"/>
                <w:szCs w:val="20"/>
              </w:rPr>
            </w:pPr>
            <w:r w:rsidRPr="00C500F3">
              <w:rPr>
                <w:sz w:val="20"/>
                <w:szCs w:val="20"/>
              </w:rPr>
              <w:t>2.99</w:t>
            </w:r>
          </w:p>
        </w:tc>
        <w:tc>
          <w:tcPr>
            <w:tcW w:w="1288" w:type="dxa"/>
          </w:tcPr>
          <w:p w14:paraId="7B11291B" w14:textId="77777777" w:rsidR="00F34A6B" w:rsidRPr="00C500F3" w:rsidRDefault="00F34A6B" w:rsidP="00CE3213">
            <w:pPr>
              <w:rPr>
                <w:sz w:val="20"/>
                <w:szCs w:val="20"/>
              </w:rPr>
            </w:pPr>
            <w:r w:rsidRPr="00C500F3">
              <w:rPr>
                <w:sz w:val="20"/>
                <w:szCs w:val="20"/>
              </w:rPr>
              <w:t>0</w:t>
            </w:r>
          </w:p>
        </w:tc>
      </w:tr>
      <w:tr w:rsidR="00F34A6B" w:rsidRPr="00C500F3" w14:paraId="1121C513" w14:textId="77777777" w:rsidTr="00CE3213">
        <w:tc>
          <w:tcPr>
            <w:tcW w:w="1288" w:type="dxa"/>
          </w:tcPr>
          <w:p w14:paraId="5946831C" w14:textId="77777777" w:rsidR="00F34A6B" w:rsidRPr="00C500F3" w:rsidRDefault="00F34A6B" w:rsidP="00CE3213">
            <w:pPr>
              <w:rPr>
                <w:sz w:val="20"/>
                <w:szCs w:val="20"/>
              </w:rPr>
            </w:pPr>
            <w:r w:rsidRPr="00C500F3">
              <w:rPr>
                <w:sz w:val="20"/>
                <w:szCs w:val="20"/>
              </w:rPr>
              <w:t>14</w:t>
            </w:r>
          </w:p>
        </w:tc>
        <w:tc>
          <w:tcPr>
            <w:tcW w:w="1288" w:type="dxa"/>
          </w:tcPr>
          <w:p w14:paraId="0120BB84" w14:textId="77777777" w:rsidR="00F34A6B" w:rsidRPr="00C500F3" w:rsidRDefault="00F34A6B" w:rsidP="00CE3213">
            <w:pPr>
              <w:rPr>
                <w:sz w:val="20"/>
                <w:szCs w:val="20"/>
              </w:rPr>
            </w:pPr>
            <w:r w:rsidRPr="00C500F3">
              <w:rPr>
                <w:sz w:val="20"/>
                <w:szCs w:val="20"/>
              </w:rPr>
              <w:t>Left</w:t>
            </w:r>
          </w:p>
        </w:tc>
        <w:tc>
          <w:tcPr>
            <w:tcW w:w="1288" w:type="dxa"/>
          </w:tcPr>
          <w:p w14:paraId="5FC67178" w14:textId="77777777" w:rsidR="00F34A6B" w:rsidRPr="00C500F3" w:rsidRDefault="00F34A6B" w:rsidP="00CE3213">
            <w:pPr>
              <w:rPr>
                <w:sz w:val="20"/>
                <w:szCs w:val="20"/>
              </w:rPr>
            </w:pPr>
            <w:r w:rsidRPr="00C500F3">
              <w:rPr>
                <w:sz w:val="20"/>
                <w:szCs w:val="20"/>
              </w:rPr>
              <w:t>0.26</w:t>
            </w:r>
          </w:p>
        </w:tc>
        <w:tc>
          <w:tcPr>
            <w:tcW w:w="1288" w:type="dxa"/>
          </w:tcPr>
          <w:p w14:paraId="5AFC037A" w14:textId="77777777" w:rsidR="00F34A6B" w:rsidRPr="00C500F3" w:rsidRDefault="00F34A6B" w:rsidP="00CE3213">
            <w:pPr>
              <w:rPr>
                <w:sz w:val="20"/>
                <w:szCs w:val="20"/>
              </w:rPr>
            </w:pPr>
            <w:r w:rsidRPr="00C500F3">
              <w:rPr>
                <w:sz w:val="20"/>
                <w:szCs w:val="20"/>
              </w:rPr>
              <w:t>2.72</w:t>
            </w:r>
          </w:p>
        </w:tc>
        <w:tc>
          <w:tcPr>
            <w:tcW w:w="1288" w:type="dxa"/>
          </w:tcPr>
          <w:p w14:paraId="111E406E" w14:textId="77777777" w:rsidR="00F34A6B" w:rsidRPr="00C500F3" w:rsidRDefault="00F34A6B" w:rsidP="00CE3213">
            <w:pPr>
              <w:rPr>
                <w:sz w:val="20"/>
                <w:szCs w:val="20"/>
              </w:rPr>
            </w:pPr>
            <w:r w:rsidRPr="00C500F3">
              <w:rPr>
                <w:sz w:val="20"/>
                <w:szCs w:val="20"/>
              </w:rPr>
              <w:t>0.66</w:t>
            </w:r>
          </w:p>
        </w:tc>
        <w:tc>
          <w:tcPr>
            <w:tcW w:w="1288" w:type="dxa"/>
          </w:tcPr>
          <w:p w14:paraId="509A7F05" w14:textId="77777777" w:rsidR="00F34A6B" w:rsidRPr="00C500F3" w:rsidRDefault="00F34A6B" w:rsidP="00CE3213">
            <w:pPr>
              <w:rPr>
                <w:sz w:val="20"/>
                <w:szCs w:val="20"/>
              </w:rPr>
            </w:pPr>
            <w:r w:rsidRPr="00C500F3">
              <w:rPr>
                <w:sz w:val="20"/>
                <w:szCs w:val="20"/>
              </w:rPr>
              <w:t>4.12</w:t>
            </w:r>
          </w:p>
        </w:tc>
        <w:tc>
          <w:tcPr>
            <w:tcW w:w="1288" w:type="dxa"/>
          </w:tcPr>
          <w:p w14:paraId="5207D275" w14:textId="77777777" w:rsidR="00F34A6B" w:rsidRPr="00C500F3" w:rsidRDefault="00F34A6B" w:rsidP="00CE3213">
            <w:pPr>
              <w:rPr>
                <w:sz w:val="20"/>
                <w:szCs w:val="20"/>
              </w:rPr>
            </w:pPr>
            <w:r w:rsidRPr="00C500F3">
              <w:rPr>
                <w:sz w:val="20"/>
                <w:szCs w:val="20"/>
              </w:rPr>
              <w:t>0</w:t>
            </w:r>
          </w:p>
        </w:tc>
      </w:tr>
      <w:tr w:rsidR="00F34A6B" w:rsidRPr="00C500F3" w14:paraId="17FAA10E" w14:textId="77777777" w:rsidTr="00CE3213">
        <w:tc>
          <w:tcPr>
            <w:tcW w:w="1288" w:type="dxa"/>
          </w:tcPr>
          <w:p w14:paraId="579212F6" w14:textId="77777777" w:rsidR="00F34A6B" w:rsidRPr="00C500F3" w:rsidRDefault="00F34A6B" w:rsidP="00CE3213">
            <w:pPr>
              <w:rPr>
                <w:sz w:val="20"/>
                <w:szCs w:val="20"/>
              </w:rPr>
            </w:pPr>
            <w:r w:rsidRPr="00C500F3">
              <w:rPr>
                <w:sz w:val="20"/>
                <w:szCs w:val="20"/>
              </w:rPr>
              <w:t>14</w:t>
            </w:r>
          </w:p>
        </w:tc>
        <w:tc>
          <w:tcPr>
            <w:tcW w:w="1288" w:type="dxa"/>
          </w:tcPr>
          <w:p w14:paraId="19EE55E4" w14:textId="77777777" w:rsidR="00F34A6B" w:rsidRPr="00C500F3" w:rsidRDefault="00F34A6B" w:rsidP="00CE3213">
            <w:pPr>
              <w:rPr>
                <w:sz w:val="20"/>
                <w:szCs w:val="20"/>
              </w:rPr>
            </w:pPr>
            <w:r w:rsidRPr="00C500F3">
              <w:rPr>
                <w:sz w:val="20"/>
                <w:szCs w:val="20"/>
              </w:rPr>
              <w:t>Right</w:t>
            </w:r>
          </w:p>
        </w:tc>
        <w:tc>
          <w:tcPr>
            <w:tcW w:w="1288" w:type="dxa"/>
          </w:tcPr>
          <w:p w14:paraId="6761BC3B" w14:textId="77777777" w:rsidR="00F34A6B" w:rsidRPr="00C500F3" w:rsidRDefault="00F34A6B" w:rsidP="00CE3213">
            <w:pPr>
              <w:rPr>
                <w:sz w:val="20"/>
                <w:szCs w:val="20"/>
              </w:rPr>
            </w:pPr>
            <w:r w:rsidRPr="00C500F3">
              <w:rPr>
                <w:sz w:val="20"/>
                <w:szCs w:val="20"/>
              </w:rPr>
              <w:t>0.23</w:t>
            </w:r>
          </w:p>
        </w:tc>
        <w:tc>
          <w:tcPr>
            <w:tcW w:w="1288" w:type="dxa"/>
          </w:tcPr>
          <w:p w14:paraId="2B7F0A50" w14:textId="77777777" w:rsidR="00F34A6B" w:rsidRPr="00C500F3" w:rsidRDefault="00F34A6B" w:rsidP="00CE3213">
            <w:pPr>
              <w:rPr>
                <w:sz w:val="20"/>
                <w:szCs w:val="20"/>
              </w:rPr>
            </w:pPr>
            <w:r w:rsidRPr="00C500F3">
              <w:rPr>
                <w:sz w:val="20"/>
                <w:szCs w:val="20"/>
              </w:rPr>
              <w:t>2.8</w:t>
            </w:r>
          </w:p>
        </w:tc>
        <w:tc>
          <w:tcPr>
            <w:tcW w:w="1288" w:type="dxa"/>
          </w:tcPr>
          <w:p w14:paraId="43BB6199" w14:textId="77777777" w:rsidR="00F34A6B" w:rsidRPr="00C500F3" w:rsidRDefault="00F34A6B" w:rsidP="00CE3213">
            <w:pPr>
              <w:rPr>
                <w:sz w:val="20"/>
                <w:szCs w:val="20"/>
              </w:rPr>
            </w:pPr>
            <w:r w:rsidRPr="00C500F3">
              <w:rPr>
                <w:sz w:val="20"/>
                <w:szCs w:val="20"/>
              </w:rPr>
              <w:t>0.66</w:t>
            </w:r>
          </w:p>
        </w:tc>
        <w:tc>
          <w:tcPr>
            <w:tcW w:w="1288" w:type="dxa"/>
          </w:tcPr>
          <w:p w14:paraId="069C0FD0" w14:textId="77777777" w:rsidR="00F34A6B" w:rsidRPr="00C500F3" w:rsidRDefault="00F34A6B" w:rsidP="00CE3213">
            <w:pPr>
              <w:rPr>
                <w:sz w:val="20"/>
                <w:szCs w:val="20"/>
              </w:rPr>
            </w:pPr>
            <w:r w:rsidRPr="00C500F3">
              <w:rPr>
                <w:sz w:val="20"/>
                <w:szCs w:val="20"/>
              </w:rPr>
              <w:t>4.24</w:t>
            </w:r>
          </w:p>
        </w:tc>
        <w:tc>
          <w:tcPr>
            <w:tcW w:w="1288" w:type="dxa"/>
          </w:tcPr>
          <w:p w14:paraId="2C176140" w14:textId="77777777" w:rsidR="00F34A6B" w:rsidRPr="00C500F3" w:rsidRDefault="00F34A6B" w:rsidP="00CE3213">
            <w:pPr>
              <w:rPr>
                <w:sz w:val="20"/>
                <w:szCs w:val="20"/>
              </w:rPr>
            </w:pPr>
            <w:r w:rsidRPr="00C500F3">
              <w:rPr>
                <w:sz w:val="20"/>
                <w:szCs w:val="20"/>
              </w:rPr>
              <w:t>0</w:t>
            </w:r>
          </w:p>
        </w:tc>
      </w:tr>
    </w:tbl>
    <w:p w14:paraId="05015089"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p>
    <w:p w14:paraId="1E7B3EF6" w14:textId="77777777" w:rsidR="00F34A6B" w:rsidRPr="00F42D98" w:rsidRDefault="00F34A6B" w:rsidP="00F34A6B">
      <w:p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Observations:</w:t>
      </w:r>
    </w:p>
    <w:p w14:paraId="792B16C4" w14:textId="77777777" w:rsidR="00F34A6B" w:rsidRPr="00F42D98" w:rsidRDefault="00F34A6B" w:rsidP="00F34A6B">
      <w:pPr>
        <w:numPr>
          <w:ilvl w:val="0"/>
          <w:numId w:val="19"/>
        </w:num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 xml:space="preserve">Right foot shows a longer stride length across all speeds, </w:t>
      </w:r>
    </w:p>
    <w:p w14:paraId="05154E46" w14:textId="77777777" w:rsidR="00F34A6B" w:rsidRPr="00C500F3" w:rsidRDefault="00F34A6B" w:rsidP="00F34A6B">
      <w:pPr>
        <w:numPr>
          <w:ilvl w:val="0"/>
          <w:numId w:val="19"/>
        </w:numPr>
        <w:spacing w:after="0" w:line="240" w:lineRule="auto"/>
        <w:rPr>
          <w:rFonts w:ascii="Times New Roman" w:eastAsia="Times New Roman" w:hAnsi="Times New Roman" w:cs="Times New Roman"/>
          <w:kern w:val="0"/>
          <w:sz w:val="24"/>
          <w:szCs w:val="24"/>
          <w:lang w:eastAsia="en-GB"/>
          <w14:ligatures w14:val="none"/>
        </w:rPr>
      </w:pPr>
      <w:r w:rsidRPr="00C500F3">
        <w:rPr>
          <w:rFonts w:ascii="Times New Roman" w:eastAsia="Times New Roman" w:hAnsi="Times New Roman" w:cs="Times New Roman"/>
          <w:kern w:val="0"/>
          <w:sz w:val="24"/>
          <w:szCs w:val="24"/>
          <w:lang w:eastAsia="en-GB"/>
          <w14:ligatures w14:val="none"/>
        </w:rPr>
        <w:t>R</w:t>
      </w:r>
      <w:r w:rsidRPr="00F42D98">
        <w:rPr>
          <w:rFonts w:ascii="Times New Roman" w:eastAsia="Times New Roman" w:hAnsi="Times New Roman" w:cs="Times New Roman"/>
          <w:kern w:val="0"/>
          <w:sz w:val="24"/>
          <w:szCs w:val="24"/>
          <w:lang w:eastAsia="en-GB"/>
          <w14:ligatures w14:val="none"/>
        </w:rPr>
        <w:t>ight foot consistently has a shorter contact time, indicating a possible protective mechanism.</w:t>
      </w:r>
    </w:p>
    <w:p w14:paraId="1D688AA7" w14:textId="77777777" w:rsidR="00F34A6B" w:rsidRPr="00F42D98" w:rsidRDefault="00F34A6B" w:rsidP="00F34A6B">
      <w:pPr>
        <w:numPr>
          <w:ilvl w:val="0"/>
          <w:numId w:val="19"/>
        </w:numPr>
        <w:spacing w:after="0" w:line="240" w:lineRule="auto"/>
        <w:rPr>
          <w:rFonts w:ascii="Times New Roman" w:eastAsia="Times New Roman" w:hAnsi="Times New Roman" w:cs="Times New Roman"/>
          <w:kern w:val="0"/>
          <w:sz w:val="24"/>
          <w:szCs w:val="24"/>
          <w:lang w:eastAsia="en-GB"/>
          <w14:ligatures w14:val="none"/>
        </w:rPr>
      </w:pPr>
      <w:r w:rsidRPr="00C500F3">
        <w:rPr>
          <w:rFonts w:ascii="Times New Roman" w:hAnsi="Times New Roman" w:cs="Times New Roman"/>
          <w:sz w:val="24"/>
          <w:szCs w:val="24"/>
        </w:rPr>
        <w:t>At</w:t>
      </w:r>
      <w:r w:rsidRPr="00C500F3">
        <w:rPr>
          <w:rFonts w:ascii="Times New Roman" w:hAnsi="Times New Roman" w:cs="Times New Roman"/>
          <w:b/>
          <w:bCs/>
          <w:sz w:val="24"/>
          <w:szCs w:val="24"/>
        </w:rPr>
        <w:t xml:space="preserve"> </w:t>
      </w:r>
      <w:r w:rsidRPr="00C500F3">
        <w:rPr>
          <w:rStyle w:val="Strong"/>
          <w:rFonts w:ascii="Times New Roman" w:hAnsi="Times New Roman" w:cs="Times New Roman"/>
          <w:b w:val="0"/>
          <w:bCs w:val="0"/>
          <w:sz w:val="24"/>
          <w:szCs w:val="24"/>
        </w:rPr>
        <w:t>higher speeds (10-14 km/h)</w:t>
      </w:r>
      <w:r w:rsidRPr="00C500F3">
        <w:rPr>
          <w:rFonts w:ascii="Times New Roman" w:hAnsi="Times New Roman" w:cs="Times New Roman"/>
          <w:b/>
          <w:bCs/>
          <w:sz w:val="24"/>
          <w:szCs w:val="24"/>
        </w:rPr>
        <w:t xml:space="preserve">, </w:t>
      </w:r>
      <w:r w:rsidRPr="00C500F3">
        <w:rPr>
          <w:rFonts w:ascii="Times New Roman" w:hAnsi="Times New Roman" w:cs="Times New Roman"/>
          <w:sz w:val="24"/>
          <w:szCs w:val="24"/>
        </w:rPr>
        <w:t>the</w:t>
      </w:r>
      <w:r w:rsidRPr="00C500F3">
        <w:rPr>
          <w:rStyle w:val="Strong"/>
          <w:rFonts w:ascii="Times New Roman" w:hAnsi="Times New Roman" w:cs="Times New Roman"/>
          <w:sz w:val="24"/>
          <w:szCs w:val="24"/>
        </w:rPr>
        <w:t xml:space="preserve"> </w:t>
      </w:r>
      <w:r w:rsidRPr="00C500F3">
        <w:rPr>
          <w:rStyle w:val="Strong"/>
          <w:rFonts w:ascii="Times New Roman" w:hAnsi="Times New Roman" w:cs="Times New Roman"/>
          <w:b w:val="0"/>
          <w:bCs w:val="0"/>
          <w:sz w:val="24"/>
          <w:szCs w:val="24"/>
        </w:rPr>
        <w:t>right foot has a shorter contact time</w:t>
      </w:r>
      <w:r w:rsidRPr="00C500F3">
        <w:rPr>
          <w:rFonts w:ascii="Times New Roman" w:hAnsi="Times New Roman" w:cs="Times New Roman"/>
          <w:sz w:val="24"/>
          <w:szCs w:val="24"/>
        </w:rPr>
        <w:t>, possibly reducing weight-bearing due to discomfort</w:t>
      </w:r>
    </w:p>
    <w:p w14:paraId="4E9BFD7C" w14:textId="77777777" w:rsidR="00F34A6B" w:rsidRPr="00C500F3" w:rsidRDefault="00F34A6B" w:rsidP="00F34A6B">
      <w:pPr>
        <w:numPr>
          <w:ilvl w:val="0"/>
          <w:numId w:val="19"/>
        </w:num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Step symmetry is 0%, meaning the timing of each step is symmetrical, but stride mechanics still differ between feet.</w:t>
      </w:r>
    </w:p>
    <w:p w14:paraId="51586F90" w14:textId="77777777" w:rsidR="00F34A6B" w:rsidRPr="00F42D98" w:rsidRDefault="00F34A6B" w:rsidP="00F34A6B">
      <w:pPr>
        <w:numPr>
          <w:ilvl w:val="0"/>
          <w:numId w:val="19"/>
        </w:numPr>
        <w:spacing w:after="0" w:line="240" w:lineRule="auto"/>
        <w:rPr>
          <w:rFonts w:ascii="Times New Roman" w:eastAsia="Times New Roman" w:hAnsi="Times New Roman" w:cs="Times New Roman"/>
          <w:kern w:val="0"/>
          <w:sz w:val="24"/>
          <w:szCs w:val="24"/>
          <w:lang w:eastAsia="en-GB"/>
          <w14:ligatures w14:val="none"/>
        </w:rPr>
      </w:pPr>
      <w:r w:rsidRPr="00C500F3">
        <w:rPr>
          <w:rFonts w:ascii="Times New Roman" w:hAnsi="Times New Roman" w:cs="Times New Roman"/>
          <w:sz w:val="24"/>
          <w:szCs w:val="24"/>
        </w:rPr>
        <w:t>The right foot has a higher speed velocity, indicating possible push-off asymmetry.</w:t>
      </w:r>
    </w:p>
    <w:p w14:paraId="48BCC845" w14:textId="77777777" w:rsidR="00F34A6B" w:rsidRPr="00F42D98" w:rsidRDefault="00F34A6B" w:rsidP="00F34A6B">
      <w:pPr>
        <w:spacing w:after="0" w:line="240" w:lineRule="auto"/>
        <w:ind w:left="720"/>
        <w:rPr>
          <w:rFonts w:ascii="Times New Roman" w:eastAsia="Times New Roman" w:hAnsi="Times New Roman" w:cs="Times New Roman"/>
          <w:kern w:val="0"/>
          <w:sz w:val="24"/>
          <w:szCs w:val="24"/>
          <w:lang w:eastAsia="en-GB"/>
          <w14:ligatures w14:val="none"/>
        </w:rPr>
      </w:pPr>
    </w:p>
    <w:p w14:paraId="0D5BDA8F" w14:textId="77777777" w:rsidR="00F34A6B" w:rsidRPr="00F42D98" w:rsidRDefault="00F34A6B" w:rsidP="00F34A6B">
      <w:p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2</w:t>
      </w:r>
      <w:r w:rsidRPr="00C500F3">
        <w:rPr>
          <w:rFonts w:ascii="Times New Roman" w:eastAsia="Times New Roman" w:hAnsi="Times New Roman" w:cs="Times New Roman"/>
          <w:kern w:val="0"/>
          <w:sz w:val="24"/>
          <w:szCs w:val="24"/>
          <w:lang w:eastAsia="en-GB"/>
          <w14:ligatures w14:val="none"/>
        </w:rPr>
        <w:t xml:space="preserve"> </w:t>
      </w:r>
      <w:r w:rsidRPr="00F42D98">
        <w:rPr>
          <w:rFonts w:ascii="Times New Roman" w:eastAsia="Times New Roman" w:hAnsi="Times New Roman" w:cs="Times New Roman"/>
          <w:kern w:val="0"/>
          <w:sz w:val="24"/>
          <w:szCs w:val="24"/>
          <w:lang w:eastAsia="en-GB"/>
          <w14:ligatures w14:val="none"/>
        </w:rPr>
        <w:t>Foot and Ankle Biomechanics</w:t>
      </w:r>
    </w:p>
    <w:p w14:paraId="17DC4B1C" w14:textId="77777777" w:rsidR="00F34A6B" w:rsidRPr="00F42D98" w:rsidRDefault="00F34A6B" w:rsidP="00F34A6B">
      <w:p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These test ankle range of motion and plantar fascia stiffness, which can influence running mechanics.</w:t>
      </w:r>
    </w:p>
    <w:p w14:paraId="793A3C9F" w14:textId="77777777" w:rsidR="00F34A6B" w:rsidRDefault="00F34A6B" w:rsidP="00F34A6B">
      <w:pPr>
        <w:spacing w:after="0" w:line="240" w:lineRule="auto"/>
        <w:rPr>
          <w:rFonts w:ascii="Times New Roman" w:eastAsia="Times New Roman" w:hAnsi="Times New Roman" w:cs="Times New Roman"/>
          <w:kern w:val="0"/>
          <w:sz w:val="24"/>
          <w:szCs w:val="24"/>
          <w:lang w:eastAsia="en-GB"/>
          <w14:ligatures w14:val="none"/>
        </w:rPr>
      </w:pPr>
    </w:p>
    <w:p w14:paraId="0EFB3255" w14:textId="77777777" w:rsidR="00F34A6B" w:rsidRDefault="00F34A6B" w:rsidP="00F34A6B">
      <w:pPr>
        <w:spacing w:after="0" w:line="240" w:lineRule="auto"/>
        <w:rPr>
          <w:rFonts w:ascii="Times New Roman" w:eastAsia="Times New Roman" w:hAnsi="Times New Roman" w:cs="Times New Roman"/>
          <w:kern w:val="0"/>
          <w:sz w:val="24"/>
          <w:szCs w:val="24"/>
          <w:lang w:eastAsia="en-GB"/>
          <w14:ligatures w14:val="none"/>
        </w:rPr>
      </w:pPr>
    </w:p>
    <w:p w14:paraId="41C2C836" w14:textId="77777777" w:rsidR="00F34A6B" w:rsidRDefault="00F34A6B" w:rsidP="00F34A6B">
      <w:pPr>
        <w:spacing w:after="0" w:line="240" w:lineRule="auto"/>
        <w:rPr>
          <w:rFonts w:ascii="Times New Roman" w:eastAsia="Times New Roman" w:hAnsi="Times New Roman" w:cs="Times New Roman"/>
          <w:kern w:val="0"/>
          <w:sz w:val="24"/>
          <w:szCs w:val="24"/>
          <w:lang w:eastAsia="en-GB"/>
          <w14:ligatures w14:val="none"/>
        </w:rPr>
      </w:pPr>
    </w:p>
    <w:p w14:paraId="3300473B" w14:textId="77777777" w:rsidR="00F34A6B" w:rsidRPr="00C500F3" w:rsidRDefault="00F34A6B" w:rsidP="00F34A6B">
      <w:pPr>
        <w:spacing w:after="0" w:line="240" w:lineRule="auto"/>
        <w:rPr>
          <w:rFonts w:ascii="Times New Roman" w:eastAsia="Times New Roman" w:hAnsi="Times New Roman" w:cs="Times New Roman"/>
          <w:kern w:val="0"/>
          <w:sz w:val="24"/>
          <w:szCs w:val="24"/>
          <w:lang w:eastAsia="en-GB"/>
          <w14:ligatures w14:val="none"/>
        </w:rPr>
      </w:pPr>
    </w:p>
    <w:p w14:paraId="4A349C98" w14:textId="77777777" w:rsidR="00F34A6B" w:rsidRPr="00F42D98" w:rsidRDefault="00F34A6B" w:rsidP="00F34A6B">
      <w:p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Pronation/Supination Analysis</w:t>
      </w:r>
      <w:r w:rsidRPr="00C500F3">
        <w:rPr>
          <w:rFonts w:ascii="Times New Roman" w:eastAsia="Times New Roman" w:hAnsi="Times New Roman" w:cs="Times New Roman"/>
          <w:kern w:val="0"/>
          <w:sz w:val="24"/>
          <w:szCs w:val="24"/>
          <w:lang w:eastAsia="en-GB"/>
          <w14:ligatures w14:val="none"/>
        </w:rPr>
        <w:t>.</w:t>
      </w:r>
    </w:p>
    <w:p w14:paraId="5F683E5F" w14:textId="77777777" w:rsidR="00F34A6B" w:rsidRPr="00C500F3" w:rsidRDefault="00F34A6B" w:rsidP="00F34A6B">
      <w:pPr>
        <w:spacing w:after="0" w:line="240" w:lineRule="auto"/>
        <w:rPr>
          <w:rFonts w:ascii="Times New Roman" w:eastAsia="Times New Roman" w:hAnsi="Times New Roman" w:cs="Times New Roman"/>
          <w:kern w:val="0"/>
          <w:sz w:val="24"/>
          <w:szCs w:val="24"/>
          <w:lang w:eastAsia="en-GB"/>
          <w14:ligatures w14:val="none"/>
        </w:rPr>
      </w:pPr>
      <w:r w:rsidRPr="00F42D98">
        <w:rPr>
          <w:rFonts w:ascii="Times New Roman" w:eastAsia="Times New Roman" w:hAnsi="Times New Roman" w:cs="Times New Roman"/>
          <w:kern w:val="0"/>
          <w:sz w:val="24"/>
          <w:szCs w:val="24"/>
          <w:lang w:eastAsia="en-GB"/>
          <w14:ligatures w14:val="none"/>
        </w:rPr>
        <w:t xml:space="preserve">Purpose: Examining pronation levels is </w:t>
      </w:r>
      <w:r w:rsidRPr="00C500F3">
        <w:rPr>
          <w:rFonts w:ascii="Times New Roman" w:eastAsia="Times New Roman" w:hAnsi="Times New Roman" w:cs="Times New Roman"/>
          <w:kern w:val="0"/>
          <w:sz w:val="24"/>
          <w:szCs w:val="24"/>
          <w:lang w:eastAsia="en-GB"/>
          <w14:ligatures w14:val="none"/>
        </w:rPr>
        <w:t>vital</w:t>
      </w:r>
      <w:r w:rsidRPr="00F42D98">
        <w:rPr>
          <w:rFonts w:ascii="Times New Roman" w:eastAsia="Times New Roman" w:hAnsi="Times New Roman" w:cs="Times New Roman"/>
          <w:kern w:val="0"/>
          <w:sz w:val="24"/>
          <w:szCs w:val="24"/>
          <w:lang w:eastAsia="en-GB"/>
          <w14:ligatures w14:val="none"/>
        </w:rPr>
        <w:t xml:space="preserve"> since excessive pronation can increase medial plantar loading, worsening PF symptoms.</w:t>
      </w:r>
    </w:p>
    <w:p w14:paraId="3D2DA378"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tbl>
      <w:tblPr>
        <w:tblStyle w:val="TableGrid"/>
        <w:tblW w:w="0" w:type="auto"/>
        <w:tblInd w:w="0" w:type="dxa"/>
        <w:tblLook w:val="04A0" w:firstRow="1" w:lastRow="0" w:firstColumn="1" w:lastColumn="0" w:noHBand="0" w:noVBand="1"/>
      </w:tblPr>
      <w:tblGrid>
        <w:gridCol w:w="2254"/>
        <w:gridCol w:w="2254"/>
        <w:gridCol w:w="2254"/>
        <w:gridCol w:w="2254"/>
      </w:tblGrid>
      <w:tr w:rsidR="00F34A6B" w:rsidRPr="00C500F3" w14:paraId="605A0D26" w14:textId="77777777" w:rsidTr="00CE3213">
        <w:tc>
          <w:tcPr>
            <w:tcW w:w="9016" w:type="dxa"/>
            <w:gridSpan w:val="4"/>
          </w:tcPr>
          <w:p w14:paraId="1AE50E15"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hAnsi="Times New Roman" w:cs="Times New Roman"/>
                <w:sz w:val="20"/>
                <w:szCs w:val="20"/>
              </w:rPr>
              <w:t>Table 2: pronation/supination analysis</w:t>
            </w:r>
          </w:p>
        </w:tc>
      </w:tr>
      <w:tr w:rsidR="00F34A6B" w:rsidRPr="00C500F3" w14:paraId="404BC66A" w14:textId="77777777" w:rsidTr="00CE3213">
        <w:tc>
          <w:tcPr>
            <w:tcW w:w="2254" w:type="dxa"/>
          </w:tcPr>
          <w:p w14:paraId="79B75C9E" w14:textId="77777777" w:rsidR="00F34A6B" w:rsidRPr="00C500F3" w:rsidRDefault="00F34A6B" w:rsidP="00CE3213">
            <w:pPr>
              <w:jc w:val="cente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Speed (km/h)</w:t>
            </w:r>
          </w:p>
        </w:tc>
        <w:tc>
          <w:tcPr>
            <w:tcW w:w="2254" w:type="dxa"/>
          </w:tcPr>
          <w:p w14:paraId="0A69163C" w14:textId="77777777" w:rsidR="00F34A6B" w:rsidRPr="00C500F3" w:rsidRDefault="00F34A6B" w:rsidP="00CE3213">
            <w:pPr>
              <w:jc w:val="cente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Left foot angle </w:t>
            </w:r>
            <w:r w:rsidRPr="00C500F3">
              <w:rPr>
                <w:rFonts w:ascii="Times New Roman" w:hAnsi="Times New Roman" w:cs="Times New Roman"/>
                <w:sz w:val="20"/>
                <w:szCs w:val="20"/>
              </w:rPr>
              <w:t>(°)</w:t>
            </w:r>
          </w:p>
        </w:tc>
        <w:tc>
          <w:tcPr>
            <w:tcW w:w="2254" w:type="dxa"/>
          </w:tcPr>
          <w:p w14:paraId="7C86A095" w14:textId="77777777" w:rsidR="00F34A6B" w:rsidRPr="00C500F3" w:rsidRDefault="00F34A6B" w:rsidP="00CE3213">
            <w:pPr>
              <w:jc w:val="cente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Right foot angle </w:t>
            </w:r>
            <w:r w:rsidRPr="00C500F3">
              <w:rPr>
                <w:rFonts w:ascii="Times New Roman" w:hAnsi="Times New Roman" w:cs="Times New Roman"/>
                <w:sz w:val="20"/>
                <w:szCs w:val="20"/>
              </w:rPr>
              <w:t>(°)</w:t>
            </w:r>
          </w:p>
        </w:tc>
        <w:tc>
          <w:tcPr>
            <w:tcW w:w="2254" w:type="dxa"/>
          </w:tcPr>
          <w:p w14:paraId="53CB7B73" w14:textId="77777777" w:rsidR="00F34A6B" w:rsidRPr="00C500F3" w:rsidRDefault="00F34A6B" w:rsidP="00CE3213">
            <w:pPr>
              <w:jc w:val="cente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Observations</w:t>
            </w:r>
          </w:p>
        </w:tc>
      </w:tr>
      <w:tr w:rsidR="00F34A6B" w:rsidRPr="00C500F3" w14:paraId="12DF4909" w14:textId="77777777" w:rsidTr="00CE3213">
        <w:tc>
          <w:tcPr>
            <w:tcW w:w="2254" w:type="dxa"/>
          </w:tcPr>
          <w:p w14:paraId="3607AFF8"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5</w:t>
            </w:r>
          </w:p>
        </w:tc>
        <w:tc>
          <w:tcPr>
            <w:tcW w:w="2254" w:type="dxa"/>
          </w:tcPr>
          <w:p w14:paraId="5FF6804E"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179.5</w:t>
            </w:r>
          </w:p>
        </w:tc>
        <w:tc>
          <w:tcPr>
            <w:tcW w:w="2254" w:type="dxa"/>
          </w:tcPr>
          <w:p w14:paraId="0EA5078E"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174.8</w:t>
            </w:r>
          </w:p>
        </w:tc>
        <w:tc>
          <w:tcPr>
            <w:tcW w:w="2254" w:type="dxa"/>
          </w:tcPr>
          <w:p w14:paraId="6C1F968B"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Right foot pronating more than left</w:t>
            </w:r>
          </w:p>
        </w:tc>
      </w:tr>
      <w:tr w:rsidR="00F34A6B" w:rsidRPr="00C500F3" w14:paraId="113AF088" w14:textId="77777777" w:rsidTr="00CE3213">
        <w:tc>
          <w:tcPr>
            <w:tcW w:w="2254" w:type="dxa"/>
          </w:tcPr>
          <w:p w14:paraId="1B019F89"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10</w:t>
            </w:r>
          </w:p>
        </w:tc>
        <w:tc>
          <w:tcPr>
            <w:tcW w:w="2254" w:type="dxa"/>
          </w:tcPr>
          <w:p w14:paraId="28520644"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176.6</w:t>
            </w:r>
          </w:p>
        </w:tc>
        <w:tc>
          <w:tcPr>
            <w:tcW w:w="2254" w:type="dxa"/>
          </w:tcPr>
          <w:p w14:paraId="6DC71AB8"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170.1</w:t>
            </w:r>
          </w:p>
        </w:tc>
        <w:tc>
          <w:tcPr>
            <w:tcW w:w="2254" w:type="dxa"/>
          </w:tcPr>
          <w:p w14:paraId="0A58F1A5"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Pronation increases with speed, especially right foot</w:t>
            </w:r>
          </w:p>
        </w:tc>
      </w:tr>
      <w:tr w:rsidR="00F34A6B" w:rsidRPr="00C500F3" w14:paraId="2BDBDE7D" w14:textId="77777777" w:rsidTr="00CE3213">
        <w:tc>
          <w:tcPr>
            <w:tcW w:w="2254" w:type="dxa"/>
          </w:tcPr>
          <w:p w14:paraId="1D2A3D9E"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14</w:t>
            </w:r>
          </w:p>
        </w:tc>
        <w:tc>
          <w:tcPr>
            <w:tcW w:w="2254" w:type="dxa"/>
          </w:tcPr>
          <w:p w14:paraId="788A9051"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178.8</w:t>
            </w:r>
          </w:p>
        </w:tc>
        <w:tc>
          <w:tcPr>
            <w:tcW w:w="2254" w:type="dxa"/>
          </w:tcPr>
          <w:p w14:paraId="76CF5CEC"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169.2</w:t>
            </w:r>
          </w:p>
        </w:tc>
        <w:tc>
          <w:tcPr>
            <w:tcW w:w="2254" w:type="dxa"/>
          </w:tcPr>
          <w:p w14:paraId="0C2CC059" w14:textId="77777777" w:rsidR="00F34A6B" w:rsidRPr="00C500F3" w:rsidRDefault="00F34A6B" w:rsidP="00CE3213">
            <w:pPr>
              <w:rPr>
                <w:rFonts w:ascii="Times New Roman" w:eastAsia="Times New Roman" w:hAnsi="Times New Roman" w:cs="Times New Roman"/>
                <w:sz w:val="20"/>
                <w:szCs w:val="20"/>
                <w:lang w:eastAsia="en-GB"/>
              </w:rPr>
            </w:pPr>
            <w:proofErr w:type="gramStart"/>
            <w:r w:rsidRPr="00C500F3">
              <w:rPr>
                <w:rFonts w:ascii="Times New Roman" w:eastAsia="Times New Roman" w:hAnsi="Times New Roman" w:cs="Times New Roman"/>
                <w:sz w:val="20"/>
                <w:szCs w:val="20"/>
                <w:lang w:eastAsia="en-GB"/>
              </w:rPr>
              <w:t>Right</w:t>
            </w:r>
            <w:proofErr w:type="gramEnd"/>
            <w:r w:rsidRPr="00C500F3">
              <w:rPr>
                <w:rFonts w:ascii="Times New Roman" w:eastAsia="Times New Roman" w:hAnsi="Times New Roman" w:cs="Times New Roman"/>
                <w:sz w:val="20"/>
                <w:szCs w:val="20"/>
                <w:lang w:eastAsia="en-GB"/>
              </w:rPr>
              <w:t xml:space="preserve"> foot continues to pronate more than left</w:t>
            </w:r>
          </w:p>
        </w:tc>
      </w:tr>
    </w:tbl>
    <w:p w14:paraId="2CF3382E"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kern w:val="0"/>
          <w:lang w:eastAsia="en-GB"/>
          <w14:ligatures w14:val="none"/>
        </w:rPr>
        <w:t xml:space="preserve">  </w:t>
      </w:r>
    </w:p>
    <w:p w14:paraId="09BEFD3A"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Observations:</w:t>
      </w:r>
    </w:p>
    <w:p w14:paraId="7F055C9A" w14:textId="77777777" w:rsidR="00F34A6B" w:rsidRPr="00C500F3" w:rsidRDefault="00F34A6B" w:rsidP="00F34A6B">
      <w:pPr>
        <w:numPr>
          <w:ilvl w:val="0"/>
          <w:numId w:val="20"/>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Right foot pronation is consistently higher, which may increase strain on the plantar fascia.</w:t>
      </w:r>
    </w:p>
    <w:p w14:paraId="0BBE8B8A" w14:textId="77777777" w:rsidR="00F34A6B" w:rsidRPr="00F42D98" w:rsidRDefault="00F34A6B" w:rsidP="00F34A6B">
      <w:pPr>
        <w:numPr>
          <w:ilvl w:val="0"/>
          <w:numId w:val="20"/>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Pronation increases with speed, aligning with research suggesting excessive pronation can be a key PF risk factor (Alshami et al., 2007).</w:t>
      </w:r>
    </w:p>
    <w:p w14:paraId="27FBEFE5" w14:textId="77777777" w:rsidR="00F34A6B" w:rsidRPr="00C500F3" w:rsidRDefault="00F34A6B" w:rsidP="00F34A6B">
      <w:pPr>
        <w:numPr>
          <w:ilvl w:val="0"/>
          <w:numId w:val="20"/>
        </w:num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kern w:val="0"/>
          <w:lang w:eastAsia="en-GB"/>
          <w14:ligatures w14:val="none"/>
        </w:rPr>
        <w:t>A</w:t>
      </w:r>
      <w:r w:rsidRPr="00F42D98">
        <w:rPr>
          <w:rFonts w:ascii="Times New Roman" w:eastAsia="Times New Roman" w:hAnsi="Times New Roman" w:cs="Times New Roman"/>
          <w:kern w:val="0"/>
          <w:lang w:eastAsia="en-GB"/>
          <w14:ligatures w14:val="none"/>
        </w:rPr>
        <w:t xml:space="preserve">rch support </w:t>
      </w:r>
      <w:r w:rsidRPr="00C500F3">
        <w:rPr>
          <w:rFonts w:ascii="Times New Roman" w:eastAsia="Times New Roman" w:hAnsi="Times New Roman" w:cs="Times New Roman"/>
          <w:kern w:val="0"/>
          <w:lang w:eastAsia="en-GB"/>
          <w14:ligatures w14:val="none"/>
        </w:rPr>
        <w:t>or</w:t>
      </w:r>
      <w:r w:rsidRPr="00F42D98">
        <w:rPr>
          <w:rFonts w:ascii="Times New Roman" w:eastAsia="Times New Roman" w:hAnsi="Times New Roman" w:cs="Times New Roman"/>
          <w:kern w:val="0"/>
          <w:lang w:eastAsia="en-GB"/>
          <w14:ligatures w14:val="none"/>
        </w:rPr>
        <w:t xml:space="preserve"> strengthening intrinsic foot muscles may help reduce overpronation.</w:t>
      </w:r>
    </w:p>
    <w:p w14:paraId="072EF7F7" w14:textId="77777777" w:rsidR="00F34A6B" w:rsidRPr="00F42D98" w:rsidRDefault="00F34A6B" w:rsidP="00F34A6B">
      <w:pPr>
        <w:spacing w:after="0" w:line="240" w:lineRule="auto"/>
        <w:ind w:left="720"/>
        <w:rPr>
          <w:rFonts w:ascii="Times New Roman" w:eastAsia="Times New Roman" w:hAnsi="Times New Roman" w:cs="Times New Roman"/>
          <w:kern w:val="0"/>
          <w:lang w:eastAsia="en-GB"/>
          <w14:ligatures w14:val="none"/>
        </w:rPr>
      </w:pPr>
    </w:p>
    <w:p w14:paraId="2FEB750E"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Dorsiflexion at Heel Strike</w:t>
      </w:r>
      <w:r w:rsidRPr="00C500F3">
        <w:rPr>
          <w:rFonts w:ascii="Times New Roman" w:eastAsia="Times New Roman" w:hAnsi="Times New Roman" w:cs="Times New Roman"/>
          <w:kern w:val="0"/>
          <w:lang w:eastAsia="en-GB"/>
          <w14:ligatures w14:val="none"/>
        </w:rPr>
        <w:t>.</w:t>
      </w:r>
    </w:p>
    <w:p w14:paraId="76F66802"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 xml:space="preserve">Purpose: Limited dorsiflexion can </w:t>
      </w:r>
      <w:r w:rsidRPr="00C500F3">
        <w:rPr>
          <w:rFonts w:ascii="Times New Roman" w:eastAsia="Times New Roman" w:hAnsi="Times New Roman" w:cs="Times New Roman"/>
          <w:kern w:val="0"/>
          <w:lang w:eastAsia="en-GB"/>
          <w14:ligatures w14:val="none"/>
        </w:rPr>
        <w:t>change</w:t>
      </w:r>
      <w:r w:rsidRPr="00F42D98">
        <w:rPr>
          <w:rFonts w:ascii="Times New Roman" w:eastAsia="Times New Roman" w:hAnsi="Times New Roman" w:cs="Times New Roman"/>
          <w:kern w:val="0"/>
          <w:lang w:eastAsia="en-GB"/>
          <w14:ligatures w14:val="none"/>
        </w:rPr>
        <w:t xml:space="preserve"> foot strike mechanics, increasing plantar fascia strain.</w:t>
      </w:r>
    </w:p>
    <w:p w14:paraId="66011155"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tbl>
      <w:tblPr>
        <w:tblStyle w:val="TableGrid"/>
        <w:tblW w:w="0" w:type="auto"/>
        <w:tblInd w:w="0" w:type="dxa"/>
        <w:tblLook w:val="04A0" w:firstRow="1" w:lastRow="0" w:firstColumn="1" w:lastColumn="0" w:noHBand="0" w:noVBand="1"/>
      </w:tblPr>
      <w:tblGrid>
        <w:gridCol w:w="3005"/>
        <w:gridCol w:w="3005"/>
        <w:gridCol w:w="3006"/>
      </w:tblGrid>
      <w:tr w:rsidR="00F34A6B" w:rsidRPr="00C500F3" w14:paraId="4F82B6DC" w14:textId="77777777" w:rsidTr="00CE3213">
        <w:tc>
          <w:tcPr>
            <w:tcW w:w="9016" w:type="dxa"/>
            <w:gridSpan w:val="3"/>
          </w:tcPr>
          <w:p w14:paraId="5202C66A"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Table 3: dorsiflexion at heel strike</w:t>
            </w:r>
          </w:p>
        </w:tc>
      </w:tr>
      <w:tr w:rsidR="00F34A6B" w:rsidRPr="00C500F3" w14:paraId="3F17AEFB" w14:textId="77777777" w:rsidTr="00CE3213">
        <w:tc>
          <w:tcPr>
            <w:tcW w:w="3005" w:type="dxa"/>
          </w:tcPr>
          <w:p w14:paraId="64ADF468"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Speed (km/h)</w:t>
            </w:r>
          </w:p>
        </w:tc>
        <w:tc>
          <w:tcPr>
            <w:tcW w:w="3005" w:type="dxa"/>
          </w:tcPr>
          <w:p w14:paraId="0086157F"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Left dorsiflexion </w:t>
            </w:r>
            <w:r w:rsidRPr="00C500F3">
              <w:rPr>
                <w:rFonts w:ascii="Times New Roman" w:hAnsi="Times New Roman" w:cs="Times New Roman"/>
                <w:sz w:val="20"/>
                <w:szCs w:val="20"/>
              </w:rPr>
              <w:t>(°)</w:t>
            </w:r>
          </w:p>
        </w:tc>
        <w:tc>
          <w:tcPr>
            <w:tcW w:w="3006" w:type="dxa"/>
          </w:tcPr>
          <w:p w14:paraId="32F36934"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Right dorsiflexion </w:t>
            </w:r>
            <w:r w:rsidRPr="00C500F3">
              <w:rPr>
                <w:rFonts w:ascii="Times New Roman" w:hAnsi="Times New Roman" w:cs="Times New Roman"/>
                <w:sz w:val="20"/>
                <w:szCs w:val="20"/>
              </w:rPr>
              <w:t>(°)</w:t>
            </w:r>
          </w:p>
        </w:tc>
      </w:tr>
      <w:tr w:rsidR="00F34A6B" w:rsidRPr="00C500F3" w14:paraId="04E332B5" w14:textId="77777777" w:rsidTr="00CE3213">
        <w:tc>
          <w:tcPr>
            <w:tcW w:w="3005" w:type="dxa"/>
          </w:tcPr>
          <w:p w14:paraId="0AA0B648"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5</w:t>
            </w:r>
          </w:p>
        </w:tc>
        <w:tc>
          <w:tcPr>
            <w:tcW w:w="3005" w:type="dxa"/>
          </w:tcPr>
          <w:p w14:paraId="527D90EB"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98.6</w:t>
            </w:r>
          </w:p>
        </w:tc>
        <w:tc>
          <w:tcPr>
            <w:tcW w:w="3006" w:type="dxa"/>
          </w:tcPr>
          <w:p w14:paraId="362D5A05"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103.3</w:t>
            </w:r>
          </w:p>
        </w:tc>
      </w:tr>
      <w:tr w:rsidR="00F34A6B" w:rsidRPr="00C500F3" w14:paraId="7B1D84FA" w14:textId="77777777" w:rsidTr="00CE3213">
        <w:tc>
          <w:tcPr>
            <w:tcW w:w="3005" w:type="dxa"/>
          </w:tcPr>
          <w:p w14:paraId="1B1D08C5"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10</w:t>
            </w:r>
          </w:p>
        </w:tc>
        <w:tc>
          <w:tcPr>
            <w:tcW w:w="3005" w:type="dxa"/>
          </w:tcPr>
          <w:p w14:paraId="43E63E30"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90.1</w:t>
            </w:r>
          </w:p>
        </w:tc>
        <w:tc>
          <w:tcPr>
            <w:tcW w:w="3006" w:type="dxa"/>
          </w:tcPr>
          <w:p w14:paraId="72ECA25B"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93.8</w:t>
            </w:r>
          </w:p>
        </w:tc>
      </w:tr>
      <w:tr w:rsidR="00F34A6B" w:rsidRPr="00C500F3" w14:paraId="324338B3" w14:textId="77777777" w:rsidTr="00CE3213">
        <w:tc>
          <w:tcPr>
            <w:tcW w:w="3005" w:type="dxa"/>
          </w:tcPr>
          <w:p w14:paraId="368357D8"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14</w:t>
            </w:r>
          </w:p>
        </w:tc>
        <w:tc>
          <w:tcPr>
            <w:tcW w:w="3005" w:type="dxa"/>
          </w:tcPr>
          <w:p w14:paraId="67CDB808"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93.8</w:t>
            </w:r>
          </w:p>
        </w:tc>
        <w:tc>
          <w:tcPr>
            <w:tcW w:w="3006" w:type="dxa"/>
          </w:tcPr>
          <w:p w14:paraId="5A19FE72"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97.4</w:t>
            </w:r>
          </w:p>
        </w:tc>
      </w:tr>
    </w:tbl>
    <w:p w14:paraId="57E30A56"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3C1060E1"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Observations:</w:t>
      </w:r>
    </w:p>
    <w:p w14:paraId="5B617732" w14:textId="77777777" w:rsidR="00F34A6B" w:rsidRPr="00C500F3" w:rsidRDefault="00F34A6B" w:rsidP="00F34A6B">
      <w:pPr>
        <w:numPr>
          <w:ilvl w:val="0"/>
          <w:numId w:val="21"/>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10 km/h dorsiflexion drop suggests an altered foot-strike pattern, which may aggravate PF symptoms (Bolívar et al., 2013).</w:t>
      </w:r>
    </w:p>
    <w:p w14:paraId="4526A2BD" w14:textId="77777777" w:rsidR="00F34A6B" w:rsidRPr="00C500F3" w:rsidRDefault="00F34A6B" w:rsidP="00F34A6B">
      <w:pPr>
        <w:pStyle w:val="NormalWeb"/>
        <w:numPr>
          <w:ilvl w:val="0"/>
          <w:numId w:val="21"/>
        </w:numPr>
      </w:pPr>
      <w:r w:rsidRPr="00F42D98">
        <w:t xml:space="preserve">Right foot dorsiflexion is consistently higher, </w:t>
      </w:r>
      <w:r w:rsidRPr="00C500F3">
        <w:t>likely compensating for plantar fascia strain</w:t>
      </w:r>
    </w:p>
    <w:p w14:paraId="763E03E0" w14:textId="77777777" w:rsidR="00F34A6B" w:rsidRPr="00F42D98" w:rsidRDefault="00F34A6B" w:rsidP="00F34A6B">
      <w:pPr>
        <w:spacing w:after="0" w:line="240" w:lineRule="auto"/>
        <w:ind w:left="720"/>
        <w:rPr>
          <w:rFonts w:ascii="Times New Roman" w:eastAsia="Times New Roman" w:hAnsi="Times New Roman" w:cs="Times New Roman"/>
          <w:kern w:val="0"/>
          <w:lang w:eastAsia="en-GB"/>
          <w14:ligatures w14:val="none"/>
        </w:rPr>
      </w:pPr>
    </w:p>
    <w:p w14:paraId="442792B3"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kern w:val="0"/>
          <w:lang w:eastAsia="en-GB"/>
          <w14:ligatures w14:val="none"/>
        </w:rPr>
        <w:t>3.</w:t>
      </w:r>
      <w:r w:rsidRPr="00F42D98">
        <w:rPr>
          <w:rFonts w:ascii="Times New Roman" w:eastAsia="Times New Roman" w:hAnsi="Times New Roman" w:cs="Times New Roman"/>
          <w:kern w:val="0"/>
          <w:lang w:eastAsia="en-GB"/>
          <w14:ligatures w14:val="none"/>
        </w:rPr>
        <w:t xml:space="preserve"> Windlass Test</w:t>
      </w:r>
    </w:p>
    <w:p w14:paraId="3D33AD47"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Purpose: The Windlass Test assesses plantar fascia stiffness and potential dysfunction.</w:t>
      </w:r>
    </w:p>
    <w:p w14:paraId="028B44E1"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p>
    <w:tbl>
      <w:tblPr>
        <w:tblStyle w:val="TableGrid"/>
        <w:tblW w:w="0" w:type="auto"/>
        <w:tblInd w:w="0" w:type="dxa"/>
        <w:tblLook w:val="04A0" w:firstRow="1" w:lastRow="0" w:firstColumn="1" w:lastColumn="0" w:noHBand="0" w:noVBand="1"/>
      </w:tblPr>
      <w:tblGrid>
        <w:gridCol w:w="2254"/>
        <w:gridCol w:w="2254"/>
        <w:gridCol w:w="2254"/>
      </w:tblGrid>
      <w:tr w:rsidR="00F34A6B" w:rsidRPr="00C500F3" w14:paraId="69DF23FB" w14:textId="77777777" w:rsidTr="00CE3213">
        <w:tc>
          <w:tcPr>
            <w:tcW w:w="6762" w:type="dxa"/>
            <w:gridSpan w:val="3"/>
          </w:tcPr>
          <w:p w14:paraId="33DE152D"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Table 4: windlass test results</w:t>
            </w:r>
          </w:p>
        </w:tc>
      </w:tr>
      <w:tr w:rsidR="00F34A6B" w:rsidRPr="00C500F3" w14:paraId="3E4A67B6" w14:textId="77777777" w:rsidTr="00CE3213">
        <w:tc>
          <w:tcPr>
            <w:tcW w:w="2254" w:type="dxa"/>
          </w:tcPr>
          <w:p w14:paraId="307453B6"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Foot </w:t>
            </w:r>
          </w:p>
        </w:tc>
        <w:tc>
          <w:tcPr>
            <w:tcW w:w="2254" w:type="dxa"/>
          </w:tcPr>
          <w:p w14:paraId="79BC4CCC"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Big toe angle </w:t>
            </w:r>
            <w:r w:rsidRPr="00C500F3">
              <w:rPr>
                <w:rFonts w:ascii="Times New Roman" w:hAnsi="Times New Roman" w:cs="Times New Roman"/>
                <w:sz w:val="20"/>
                <w:szCs w:val="20"/>
              </w:rPr>
              <w:t>(°)</w:t>
            </w:r>
          </w:p>
        </w:tc>
        <w:tc>
          <w:tcPr>
            <w:tcW w:w="2254" w:type="dxa"/>
          </w:tcPr>
          <w:p w14:paraId="47DB2C97"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Pain reported?</w:t>
            </w:r>
          </w:p>
        </w:tc>
      </w:tr>
      <w:tr w:rsidR="00F34A6B" w:rsidRPr="00C500F3" w14:paraId="22789239" w14:textId="77777777" w:rsidTr="00CE3213">
        <w:tc>
          <w:tcPr>
            <w:tcW w:w="2254" w:type="dxa"/>
          </w:tcPr>
          <w:p w14:paraId="47797633"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Left</w:t>
            </w:r>
          </w:p>
        </w:tc>
        <w:tc>
          <w:tcPr>
            <w:tcW w:w="2254" w:type="dxa"/>
          </w:tcPr>
          <w:p w14:paraId="19B86E80"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44.7</w:t>
            </w:r>
          </w:p>
        </w:tc>
        <w:tc>
          <w:tcPr>
            <w:tcW w:w="2254" w:type="dxa"/>
          </w:tcPr>
          <w:p w14:paraId="5373F486"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No </w:t>
            </w:r>
          </w:p>
        </w:tc>
      </w:tr>
      <w:tr w:rsidR="00F34A6B" w:rsidRPr="00C500F3" w14:paraId="385412CE" w14:textId="77777777" w:rsidTr="00CE3213">
        <w:tc>
          <w:tcPr>
            <w:tcW w:w="2254" w:type="dxa"/>
          </w:tcPr>
          <w:p w14:paraId="068E4A82"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Right </w:t>
            </w:r>
          </w:p>
        </w:tc>
        <w:tc>
          <w:tcPr>
            <w:tcW w:w="2254" w:type="dxa"/>
          </w:tcPr>
          <w:p w14:paraId="1BCD20BD"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40.2</w:t>
            </w:r>
          </w:p>
        </w:tc>
        <w:tc>
          <w:tcPr>
            <w:tcW w:w="2254" w:type="dxa"/>
          </w:tcPr>
          <w:p w14:paraId="276DBF63"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yes</w:t>
            </w:r>
          </w:p>
        </w:tc>
      </w:tr>
    </w:tbl>
    <w:p w14:paraId="0C623A83"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2F6B669E"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Observations:</w:t>
      </w:r>
    </w:p>
    <w:p w14:paraId="464C89A0" w14:textId="77777777" w:rsidR="00F34A6B" w:rsidRPr="00F42D98" w:rsidRDefault="00F34A6B" w:rsidP="00F34A6B">
      <w:pPr>
        <w:numPr>
          <w:ilvl w:val="0"/>
          <w:numId w:val="22"/>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A positive Windlass Test on the right foot confirms PF, as plantar fascia tension increases pain (Alshami et al., 2007).</w:t>
      </w:r>
    </w:p>
    <w:p w14:paraId="01488AE2" w14:textId="77777777" w:rsidR="00F34A6B" w:rsidRPr="00C500F3" w:rsidRDefault="00F34A6B" w:rsidP="00F34A6B">
      <w:pPr>
        <w:numPr>
          <w:ilvl w:val="0"/>
          <w:numId w:val="22"/>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Reduced big-toe dorsiflexion suggests stiffness, which reduces shock absorption and exacerbates plantar strain (De Garceau et al., 2003).</w:t>
      </w:r>
    </w:p>
    <w:p w14:paraId="5704A5B7"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62B35D2B"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1FD055BA"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33873B4F"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6A862A60"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0A3ECB41"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21918665"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5C88A741" w14:textId="77777777" w:rsidR="00F34A6B" w:rsidRDefault="00F34A6B" w:rsidP="00F34A6B">
      <w:pPr>
        <w:spacing w:after="0" w:line="240" w:lineRule="auto"/>
        <w:ind w:left="720"/>
        <w:rPr>
          <w:rFonts w:ascii="Times New Roman" w:eastAsia="Times New Roman" w:hAnsi="Times New Roman" w:cs="Times New Roman"/>
          <w:kern w:val="0"/>
          <w:lang w:eastAsia="en-GB"/>
          <w14:ligatures w14:val="none"/>
        </w:rPr>
      </w:pPr>
    </w:p>
    <w:p w14:paraId="742A4195" w14:textId="77777777" w:rsidR="00F34A6B" w:rsidRPr="00F42D98" w:rsidRDefault="00F34A6B" w:rsidP="00F34A6B">
      <w:pPr>
        <w:spacing w:after="0" w:line="240" w:lineRule="auto"/>
        <w:ind w:left="720"/>
        <w:rPr>
          <w:rFonts w:ascii="Times New Roman" w:eastAsia="Times New Roman" w:hAnsi="Times New Roman" w:cs="Times New Roman"/>
          <w:kern w:val="0"/>
          <w:lang w:eastAsia="en-GB"/>
          <w14:ligatures w14:val="none"/>
        </w:rPr>
      </w:pPr>
    </w:p>
    <w:p w14:paraId="68563E5D"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kern w:val="0"/>
          <w:lang w:eastAsia="en-GB"/>
          <w14:ligatures w14:val="none"/>
        </w:rPr>
        <w:t>4.</w:t>
      </w:r>
      <w:r w:rsidRPr="00F42D98">
        <w:rPr>
          <w:rFonts w:ascii="Times New Roman" w:eastAsia="Times New Roman" w:hAnsi="Times New Roman" w:cs="Times New Roman"/>
          <w:kern w:val="0"/>
          <w:lang w:eastAsia="en-GB"/>
          <w14:ligatures w14:val="none"/>
        </w:rPr>
        <w:t xml:space="preserve"> Postural and Stability Analysis</w:t>
      </w:r>
    </w:p>
    <w:p w14:paraId="4FA355C5"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Single-Leg Balance Test</w:t>
      </w:r>
      <w:r w:rsidRPr="00C500F3">
        <w:rPr>
          <w:rFonts w:ascii="Times New Roman" w:eastAsia="Times New Roman" w:hAnsi="Times New Roman" w:cs="Times New Roman"/>
          <w:kern w:val="0"/>
          <w:lang w:eastAsia="en-GB"/>
          <w14:ligatures w14:val="none"/>
        </w:rPr>
        <w:t>.</w:t>
      </w:r>
    </w:p>
    <w:p w14:paraId="481E3431"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Purpose: This test</w:t>
      </w:r>
      <w:r w:rsidRPr="00C500F3">
        <w:rPr>
          <w:rFonts w:ascii="Times New Roman" w:eastAsia="Times New Roman" w:hAnsi="Times New Roman" w:cs="Times New Roman"/>
          <w:kern w:val="0"/>
          <w:lang w:eastAsia="en-GB"/>
          <w14:ligatures w14:val="none"/>
        </w:rPr>
        <w:t>s</w:t>
      </w:r>
      <w:r w:rsidRPr="00F42D98">
        <w:rPr>
          <w:rFonts w:ascii="Times New Roman" w:eastAsia="Times New Roman" w:hAnsi="Times New Roman" w:cs="Times New Roman"/>
          <w:kern w:val="0"/>
          <w:lang w:eastAsia="en-GB"/>
          <w14:ligatures w14:val="none"/>
        </w:rPr>
        <w:t xml:space="preserve"> neuromuscular control, postural stability, and weight-bearing asymmetry.</w:t>
      </w:r>
    </w:p>
    <w:p w14:paraId="49C51C88"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tbl>
      <w:tblPr>
        <w:tblStyle w:val="TableGrid"/>
        <w:tblW w:w="0" w:type="auto"/>
        <w:tblInd w:w="0" w:type="dxa"/>
        <w:tblLook w:val="04A0" w:firstRow="1" w:lastRow="0" w:firstColumn="1" w:lastColumn="0" w:noHBand="0" w:noVBand="1"/>
      </w:tblPr>
      <w:tblGrid>
        <w:gridCol w:w="2318"/>
        <w:gridCol w:w="2320"/>
        <w:gridCol w:w="2189"/>
        <w:gridCol w:w="2189"/>
      </w:tblGrid>
      <w:tr w:rsidR="00F34A6B" w:rsidRPr="00C500F3" w14:paraId="75879A74" w14:textId="77777777" w:rsidTr="00CE3213">
        <w:tc>
          <w:tcPr>
            <w:tcW w:w="6827" w:type="dxa"/>
            <w:gridSpan w:val="3"/>
          </w:tcPr>
          <w:p w14:paraId="29E47A5B"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Table 5: Single-leg balance test</w:t>
            </w:r>
          </w:p>
        </w:tc>
        <w:tc>
          <w:tcPr>
            <w:tcW w:w="2189" w:type="dxa"/>
          </w:tcPr>
          <w:p w14:paraId="3D36AC95" w14:textId="77777777" w:rsidR="00F34A6B" w:rsidRPr="00C500F3" w:rsidRDefault="00F34A6B" w:rsidP="00CE3213">
            <w:pPr>
              <w:rPr>
                <w:rFonts w:ascii="Times New Roman" w:eastAsia="Times New Roman" w:hAnsi="Times New Roman" w:cs="Times New Roman"/>
                <w:sz w:val="20"/>
                <w:szCs w:val="20"/>
                <w:lang w:eastAsia="en-GB"/>
              </w:rPr>
            </w:pPr>
          </w:p>
        </w:tc>
      </w:tr>
      <w:tr w:rsidR="00F34A6B" w:rsidRPr="00C500F3" w14:paraId="3239100F" w14:textId="77777777" w:rsidTr="00CE3213">
        <w:tc>
          <w:tcPr>
            <w:tcW w:w="2318" w:type="dxa"/>
          </w:tcPr>
          <w:p w14:paraId="6E3D5B89"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Foot </w:t>
            </w:r>
          </w:p>
        </w:tc>
        <w:tc>
          <w:tcPr>
            <w:tcW w:w="2320" w:type="dxa"/>
          </w:tcPr>
          <w:p w14:paraId="42ED794D"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 Eyes open (seconds)</w:t>
            </w:r>
          </w:p>
        </w:tc>
        <w:tc>
          <w:tcPr>
            <w:tcW w:w="2189" w:type="dxa"/>
          </w:tcPr>
          <w:p w14:paraId="2B53536B"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Eyes closed (seconds</w:t>
            </w:r>
          </w:p>
        </w:tc>
        <w:tc>
          <w:tcPr>
            <w:tcW w:w="2189" w:type="dxa"/>
          </w:tcPr>
          <w:p w14:paraId="36B3FE8C"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Observations </w:t>
            </w:r>
          </w:p>
        </w:tc>
      </w:tr>
      <w:tr w:rsidR="00F34A6B" w:rsidRPr="00C500F3" w14:paraId="3BC60415" w14:textId="77777777" w:rsidTr="00CE3213">
        <w:tc>
          <w:tcPr>
            <w:tcW w:w="2318" w:type="dxa"/>
          </w:tcPr>
          <w:p w14:paraId="5229E910"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Left </w:t>
            </w:r>
          </w:p>
        </w:tc>
        <w:tc>
          <w:tcPr>
            <w:tcW w:w="2320" w:type="dxa"/>
          </w:tcPr>
          <w:p w14:paraId="2CDEEDF2"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60</w:t>
            </w:r>
          </w:p>
        </w:tc>
        <w:tc>
          <w:tcPr>
            <w:tcW w:w="2189" w:type="dxa"/>
          </w:tcPr>
          <w:p w14:paraId="7F5B1C4D"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36.09</w:t>
            </w:r>
          </w:p>
        </w:tc>
        <w:tc>
          <w:tcPr>
            <w:tcW w:w="2189" w:type="dxa"/>
          </w:tcPr>
          <w:p w14:paraId="6559A96F"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Strong balance, even weight distribution</w:t>
            </w:r>
          </w:p>
        </w:tc>
      </w:tr>
      <w:tr w:rsidR="00F34A6B" w:rsidRPr="00C500F3" w14:paraId="039A0B4B" w14:textId="77777777" w:rsidTr="00CE3213">
        <w:tc>
          <w:tcPr>
            <w:tcW w:w="2318" w:type="dxa"/>
          </w:tcPr>
          <w:p w14:paraId="36975DAA"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Right </w:t>
            </w:r>
          </w:p>
        </w:tc>
        <w:tc>
          <w:tcPr>
            <w:tcW w:w="2320" w:type="dxa"/>
          </w:tcPr>
          <w:p w14:paraId="67F119E6"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60</w:t>
            </w:r>
          </w:p>
        </w:tc>
        <w:tc>
          <w:tcPr>
            <w:tcW w:w="2189" w:type="dxa"/>
          </w:tcPr>
          <w:p w14:paraId="277B6FE9"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30.46</w:t>
            </w:r>
          </w:p>
        </w:tc>
        <w:tc>
          <w:tcPr>
            <w:tcW w:w="2189" w:type="dxa"/>
          </w:tcPr>
          <w:p w14:paraId="458111F0"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Eyes open, strong balance, eyes closed less balance. Lifting big toe occasionally</w:t>
            </w:r>
          </w:p>
        </w:tc>
      </w:tr>
    </w:tbl>
    <w:p w14:paraId="47AFED53"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43306204"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Observations:</w:t>
      </w:r>
    </w:p>
    <w:p w14:paraId="322D1DA1" w14:textId="77777777" w:rsidR="00F34A6B" w:rsidRPr="00F42D98" w:rsidRDefault="00F34A6B" w:rsidP="00F34A6B">
      <w:pPr>
        <w:numPr>
          <w:ilvl w:val="0"/>
          <w:numId w:val="23"/>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Reduced balance on the right foot suggests neuromuscular instability, which may increase plantar fascia strain (Alshehri et al., 2025).</w:t>
      </w:r>
    </w:p>
    <w:p w14:paraId="07D66BBB" w14:textId="77777777" w:rsidR="00F34A6B" w:rsidRPr="00F42D98" w:rsidRDefault="00F34A6B" w:rsidP="00F34A6B">
      <w:pPr>
        <w:numPr>
          <w:ilvl w:val="0"/>
          <w:numId w:val="23"/>
        </w:numPr>
        <w:spacing w:after="0" w:line="240" w:lineRule="auto"/>
        <w:rPr>
          <w:rFonts w:ascii="Times New Roman" w:eastAsia="Times New Roman" w:hAnsi="Times New Roman" w:cs="Times New Roman"/>
          <w:kern w:val="0"/>
          <w:lang w:eastAsia="en-GB"/>
          <w14:ligatures w14:val="none"/>
        </w:rPr>
      </w:pPr>
      <w:r w:rsidRPr="00C500F3">
        <w:rPr>
          <w:rFonts w:ascii="Times New Roman" w:hAnsi="Times New Roman" w:cs="Times New Roman"/>
        </w:rPr>
        <w:t>Increased lateral foot pressure during balancing suggests avoiding big toe loading</w:t>
      </w:r>
    </w:p>
    <w:p w14:paraId="47EF87ED"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Postural Assessment</w:t>
      </w:r>
    </w:p>
    <w:p w14:paraId="4B3E6245"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Purpose: Evaluating postural alignment helps identify kinetic chain imbalances contributing to PF.</w:t>
      </w:r>
    </w:p>
    <w:p w14:paraId="334CBC5F"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21E3510B"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noProof/>
          <w:kern w:val="0"/>
          <w:lang w:eastAsia="en-GB"/>
          <w14:ligatures w14:val="none"/>
        </w:rPr>
        <mc:AlternateContent>
          <mc:Choice Requires="wps">
            <w:drawing>
              <wp:anchor distT="45720" distB="45720" distL="114300" distR="114300" simplePos="0" relativeHeight="251659264" behindDoc="0" locked="0" layoutInCell="1" allowOverlap="1" wp14:anchorId="5427FC1A" wp14:editId="1CFF607E">
                <wp:simplePos x="0" y="0"/>
                <wp:positionH relativeFrom="margin">
                  <wp:align>left</wp:align>
                </wp:positionH>
                <wp:positionV relativeFrom="paragraph">
                  <wp:posOffset>8890</wp:posOffset>
                </wp:positionV>
                <wp:extent cx="1584960" cy="21107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4960" cy="2110740"/>
                        </a:xfrm>
                        <a:prstGeom prst="rect">
                          <a:avLst/>
                        </a:prstGeom>
                        <a:solidFill>
                          <a:srgbClr val="FFFFFF"/>
                        </a:solidFill>
                        <a:ln w="9525">
                          <a:solidFill>
                            <a:srgbClr val="000000"/>
                          </a:solidFill>
                          <a:miter lim="800000"/>
                          <a:headEnd/>
                          <a:tailEnd/>
                        </a:ln>
                      </wps:spPr>
                      <wps:txbx>
                        <w:txbxContent>
                          <w:p w14:paraId="6ED725DB" w14:textId="77777777" w:rsidR="00F34A6B" w:rsidRDefault="00F34A6B" w:rsidP="00F34A6B">
                            <w:r>
                              <w:rPr>
                                <w:noProof/>
                              </w:rPr>
                              <w:drawing>
                                <wp:inline distT="0" distB="0" distL="0" distR="0" wp14:anchorId="3C85AD74" wp14:editId="6F5C1966">
                                  <wp:extent cx="723900" cy="2026920"/>
                                  <wp:effectExtent l="0" t="0" r="0" b="0"/>
                                  <wp:docPr id="463600955" name="Picture 2" descr="A person wearing shorts and a pink tank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733343" name="Picture 2" descr="A person wearing shorts and a pink tank top&#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723900" cy="2026920"/>
                                          </a:xfrm>
                                          <a:prstGeom prst="rect">
                                            <a:avLst/>
                                          </a:prstGeom>
                                        </pic:spPr>
                                      </pic:pic>
                                    </a:graphicData>
                                  </a:graphic>
                                </wp:inline>
                              </w:drawing>
                            </w:r>
                            <w:r>
                              <w:rPr>
                                <w:noProof/>
                              </w:rPr>
                              <w:drawing>
                                <wp:inline distT="0" distB="0" distL="0" distR="0" wp14:anchorId="3B474B3A" wp14:editId="391DBC93">
                                  <wp:extent cx="617220" cy="2019300"/>
                                  <wp:effectExtent l="0" t="0" r="0" b="0"/>
                                  <wp:docPr id="1460333129" name="Picture 3" descr="A person in shorts and a pink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33562" name="Picture 3" descr="A person in shorts and a pink shirt&#10;&#10;AI-generated content may be incorrect."/>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17220" cy="20193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27FC1A" id="_x0000_t202" coordsize="21600,21600" o:spt="202" path="m,l,21600r21600,l21600,xe">
                <v:stroke joinstyle="miter"/>
                <v:path gradientshapeok="t" o:connecttype="rect"/>
              </v:shapetype>
              <v:shape id="Text Box 2" o:spid="_x0000_s1026" type="#_x0000_t202" style="position:absolute;margin-left:0;margin-top:.7pt;width:124.8pt;height:166.2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">
                <v:textbox>
                  <w:txbxContent>
                    <w:p w14:paraId="6ED725DB" w14:textId="77777777" w:rsidR="00F34A6B" w:rsidRDefault="00F34A6B" w:rsidP="00F34A6B">
                      <w:r>
                        <w:rPr>
                          <w:noProof/>
                        </w:rPr>
                        <w:drawing>
                          <wp:inline distT="0" distB="0" distL="0" distR="0" wp14:anchorId="3C85AD74" wp14:editId="6F5C1966">
                            <wp:extent cx="723900" cy="2026920"/>
                            <wp:effectExtent l="0" t="0" r="0" b="0"/>
                            <wp:docPr id="463600955" name="Picture 2" descr="A person wearing shorts and a pink tank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733343" name="Picture 2" descr="A person wearing shorts and a pink tank top&#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723900" cy="2026920"/>
                                    </a:xfrm>
                                    <a:prstGeom prst="rect">
                                      <a:avLst/>
                                    </a:prstGeom>
                                  </pic:spPr>
                                </pic:pic>
                              </a:graphicData>
                            </a:graphic>
                          </wp:inline>
                        </w:drawing>
                      </w:r>
                      <w:r>
                        <w:rPr>
                          <w:noProof/>
                        </w:rPr>
                        <w:drawing>
                          <wp:inline distT="0" distB="0" distL="0" distR="0" wp14:anchorId="3B474B3A" wp14:editId="391DBC93">
                            <wp:extent cx="617220" cy="2019300"/>
                            <wp:effectExtent l="0" t="0" r="0" b="0"/>
                            <wp:docPr id="1460333129" name="Picture 3" descr="A person in shorts and a pink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33562" name="Picture 3" descr="A person in shorts and a pink shirt&#10;&#10;AI-generated content may be incorrect."/>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17220" cy="2019300"/>
                                    </a:xfrm>
                                    <a:prstGeom prst="rect">
                                      <a:avLst/>
                                    </a:prstGeom>
                                  </pic:spPr>
                                </pic:pic>
                              </a:graphicData>
                            </a:graphic>
                          </wp:inline>
                        </w:drawing>
                      </w:r>
                    </w:p>
                  </w:txbxContent>
                </v:textbox>
                <w10:wrap type="square" anchorx="margin"/>
              </v:shape>
            </w:pict>
          </mc:Fallback>
        </mc:AlternateContent>
      </w:r>
    </w:p>
    <w:p w14:paraId="28A8E63E"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7295AACB"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Observations:</w:t>
      </w:r>
    </w:p>
    <w:p w14:paraId="72C61884" w14:textId="77777777" w:rsidR="00F34A6B" w:rsidRPr="00F42D98" w:rsidRDefault="00F34A6B" w:rsidP="00F34A6B">
      <w:pPr>
        <w:numPr>
          <w:ilvl w:val="0"/>
          <w:numId w:val="24"/>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A slight right shoulder dip and greater lateral weight distribution on the right foot indicate kinetic chain imbalances.</w:t>
      </w:r>
    </w:p>
    <w:p w14:paraId="34A77A03" w14:textId="77777777" w:rsidR="00F34A6B" w:rsidRPr="00C500F3" w:rsidRDefault="00F34A6B" w:rsidP="00F34A6B">
      <w:pPr>
        <w:numPr>
          <w:ilvl w:val="0"/>
          <w:numId w:val="24"/>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Normal arch heights bilaterally suggest that PF is related to dynamic movement patterns rather than static arch collapse.</w:t>
      </w:r>
    </w:p>
    <w:p w14:paraId="18009AE3" w14:textId="77777777" w:rsidR="00F34A6B" w:rsidRPr="00C500F3" w:rsidRDefault="00F34A6B" w:rsidP="00F34A6B">
      <w:pPr>
        <w:spacing w:after="0" w:line="240" w:lineRule="auto"/>
        <w:ind w:left="720"/>
        <w:rPr>
          <w:rFonts w:ascii="Times New Roman" w:eastAsia="Times New Roman" w:hAnsi="Times New Roman" w:cs="Times New Roman"/>
          <w:kern w:val="0"/>
          <w:lang w:eastAsia="en-GB"/>
          <w14:ligatures w14:val="none"/>
        </w:rPr>
      </w:pPr>
    </w:p>
    <w:p w14:paraId="6A42A91D"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p>
    <w:p w14:paraId="1A5EB5A6"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3E6B5B4D"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379A6314"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38D7C265"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p w14:paraId="48496526"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C500F3">
        <w:rPr>
          <w:rFonts w:ascii="Times New Roman" w:eastAsia="Times New Roman" w:hAnsi="Times New Roman" w:cs="Times New Roman"/>
          <w:kern w:val="0"/>
          <w:lang w:eastAsia="en-GB"/>
          <w14:ligatures w14:val="none"/>
        </w:rPr>
        <w:t>5.</w:t>
      </w:r>
      <w:r w:rsidRPr="00F42D98">
        <w:rPr>
          <w:rFonts w:ascii="Times New Roman" w:eastAsia="Times New Roman" w:hAnsi="Times New Roman" w:cs="Times New Roman"/>
          <w:kern w:val="0"/>
          <w:lang w:eastAsia="en-GB"/>
          <w14:ligatures w14:val="none"/>
        </w:rPr>
        <w:t xml:space="preserve"> VAS Pain Score</w:t>
      </w:r>
    </w:p>
    <w:p w14:paraId="42BA2F15"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Purpose: Assessing pain levels during different activities provides insights into biomechanical dysfunction and PF severity.</w:t>
      </w:r>
    </w:p>
    <w:p w14:paraId="7BAD0F05"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p>
    <w:tbl>
      <w:tblPr>
        <w:tblStyle w:val="TableGrid"/>
        <w:tblW w:w="0" w:type="auto"/>
        <w:tblInd w:w="0" w:type="dxa"/>
        <w:tblLook w:val="04A0" w:firstRow="1" w:lastRow="0" w:firstColumn="1" w:lastColumn="0" w:noHBand="0" w:noVBand="1"/>
      </w:tblPr>
      <w:tblGrid>
        <w:gridCol w:w="3005"/>
        <w:gridCol w:w="3005"/>
        <w:gridCol w:w="3006"/>
      </w:tblGrid>
      <w:tr w:rsidR="00F34A6B" w:rsidRPr="00C500F3" w14:paraId="063B9E20" w14:textId="77777777" w:rsidTr="00CE3213">
        <w:tc>
          <w:tcPr>
            <w:tcW w:w="9016" w:type="dxa"/>
            <w:gridSpan w:val="3"/>
          </w:tcPr>
          <w:p w14:paraId="39261D37"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Table 6: VAS pain score</w:t>
            </w:r>
          </w:p>
        </w:tc>
      </w:tr>
      <w:tr w:rsidR="00F34A6B" w:rsidRPr="00C500F3" w14:paraId="7958CEDB" w14:textId="77777777" w:rsidTr="00CE3213">
        <w:tc>
          <w:tcPr>
            <w:tcW w:w="3005" w:type="dxa"/>
          </w:tcPr>
          <w:p w14:paraId="382DEE9E" w14:textId="77777777" w:rsidR="00F34A6B" w:rsidRPr="00C500F3" w:rsidRDefault="00F34A6B" w:rsidP="00CE3213">
            <w:pPr>
              <w:rPr>
                <w:rFonts w:ascii="Times New Roman" w:eastAsia="Times New Roman" w:hAnsi="Times New Roman" w:cs="Times New Roman"/>
                <w:sz w:val="20"/>
                <w:szCs w:val="20"/>
                <w:lang w:eastAsia="en-GB"/>
              </w:rPr>
            </w:pPr>
          </w:p>
        </w:tc>
        <w:tc>
          <w:tcPr>
            <w:tcW w:w="3005" w:type="dxa"/>
          </w:tcPr>
          <w:p w14:paraId="5527F7B1"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Left foot (VAS 0-10)</w:t>
            </w:r>
          </w:p>
        </w:tc>
        <w:tc>
          <w:tcPr>
            <w:tcW w:w="3006" w:type="dxa"/>
          </w:tcPr>
          <w:p w14:paraId="79562866"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Right foot (VAS 0-10)</w:t>
            </w:r>
          </w:p>
        </w:tc>
      </w:tr>
      <w:tr w:rsidR="00F34A6B" w:rsidRPr="00C500F3" w14:paraId="04C081DF" w14:textId="77777777" w:rsidTr="00CE3213">
        <w:tc>
          <w:tcPr>
            <w:tcW w:w="3005" w:type="dxa"/>
          </w:tcPr>
          <w:p w14:paraId="5F04A6DC"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 xml:space="preserve">Standing </w:t>
            </w:r>
          </w:p>
        </w:tc>
        <w:tc>
          <w:tcPr>
            <w:tcW w:w="3005" w:type="dxa"/>
          </w:tcPr>
          <w:p w14:paraId="50823723"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0</w:t>
            </w:r>
          </w:p>
        </w:tc>
        <w:tc>
          <w:tcPr>
            <w:tcW w:w="3006" w:type="dxa"/>
          </w:tcPr>
          <w:p w14:paraId="2E8A252A"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0-1</w:t>
            </w:r>
          </w:p>
        </w:tc>
      </w:tr>
      <w:tr w:rsidR="00F34A6B" w:rsidRPr="00C500F3" w14:paraId="27EFC2A1" w14:textId="77777777" w:rsidTr="00CE3213">
        <w:tc>
          <w:tcPr>
            <w:tcW w:w="3005" w:type="dxa"/>
          </w:tcPr>
          <w:p w14:paraId="6842F1AB"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Walking (5km/h)</w:t>
            </w:r>
          </w:p>
        </w:tc>
        <w:tc>
          <w:tcPr>
            <w:tcW w:w="3005" w:type="dxa"/>
          </w:tcPr>
          <w:p w14:paraId="6B3E2D05"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0</w:t>
            </w:r>
          </w:p>
        </w:tc>
        <w:tc>
          <w:tcPr>
            <w:tcW w:w="3006" w:type="dxa"/>
          </w:tcPr>
          <w:p w14:paraId="4B521B57"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1-2</w:t>
            </w:r>
          </w:p>
        </w:tc>
      </w:tr>
      <w:tr w:rsidR="00F34A6B" w:rsidRPr="00C500F3" w14:paraId="7AC69378" w14:textId="77777777" w:rsidTr="00CE3213">
        <w:tc>
          <w:tcPr>
            <w:tcW w:w="3005" w:type="dxa"/>
          </w:tcPr>
          <w:p w14:paraId="340A7527"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Running (10km/h)</w:t>
            </w:r>
          </w:p>
        </w:tc>
        <w:tc>
          <w:tcPr>
            <w:tcW w:w="3005" w:type="dxa"/>
          </w:tcPr>
          <w:p w14:paraId="103D2AC5"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0</w:t>
            </w:r>
          </w:p>
        </w:tc>
        <w:tc>
          <w:tcPr>
            <w:tcW w:w="3006" w:type="dxa"/>
          </w:tcPr>
          <w:p w14:paraId="159E73A1"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3-5</w:t>
            </w:r>
          </w:p>
        </w:tc>
      </w:tr>
      <w:tr w:rsidR="00F34A6B" w:rsidRPr="00C500F3" w14:paraId="0CEAE63C" w14:textId="77777777" w:rsidTr="00CE3213">
        <w:tc>
          <w:tcPr>
            <w:tcW w:w="3005" w:type="dxa"/>
          </w:tcPr>
          <w:p w14:paraId="2F145456"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Running (14 km/h)</w:t>
            </w:r>
          </w:p>
        </w:tc>
        <w:tc>
          <w:tcPr>
            <w:tcW w:w="3005" w:type="dxa"/>
          </w:tcPr>
          <w:p w14:paraId="39F436E4"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0</w:t>
            </w:r>
          </w:p>
        </w:tc>
        <w:tc>
          <w:tcPr>
            <w:tcW w:w="3006" w:type="dxa"/>
          </w:tcPr>
          <w:p w14:paraId="68EAA5E3" w14:textId="77777777" w:rsidR="00F34A6B" w:rsidRPr="00C500F3" w:rsidRDefault="00F34A6B" w:rsidP="00CE3213">
            <w:pPr>
              <w:rPr>
                <w:rFonts w:ascii="Times New Roman" w:eastAsia="Times New Roman" w:hAnsi="Times New Roman" w:cs="Times New Roman"/>
                <w:sz w:val="20"/>
                <w:szCs w:val="20"/>
                <w:lang w:eastAsia="en-GB"/>
              </w:rPr>
            </w:pPr>
            <w:r w:rsidRPr="00C500F3">
              <w:rPr>
                <w:rFonts w:ascii="Times New Roman" w:eastAsia="Times New Roman" w:hAnsi="Times New Roman" w:cs="Times New Roman"/>
                <w:sz w:val="20"/>
                <w:szCs w:val="20"/>
                <w:lang w:eastAsia="en-GB"/>
              </w:rPr>
              <w:t>3-5</w:t>
            </w:r>
          </w:p>
        </w:tc>
      </w:tr>
    </w:tbl>
    <w:p w14:paraId="569A79A8" w14:textId="2887FF6E"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p>
    <w:p w14:paraId="7F3A162B"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Observations:</w:t>
      </w:r>
    </w:p>
    <w:p w14:paraId="72715E4A" w14:textId="77777777" w:rsidR="00F34A6B" w:rsidRPr="00F42D98" w:rsidRDefault="00F34A6B" w:rsidP="00F34A6B">
      <w:pPr>
        <w:numPr>
          <w:ilvl w:val="0"/>
          <w:numId w:val="25"/>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Pain increases with speed, reinforcing the link between impact forces and PF symptom aggravation (Chang et al., 2014).</w:t>
      </w:r>
    </w:p>
    <w:p w14:paraId="023B21AA" w14:textId="77777777" w:rsidR="00F34A6B" w:rsidRPr="00F42D98" w:rsidRDefault="00F34A6B" w:rsidP="00F34A6B">
      <w:pPr>
        <w:numPr>
          <w:ilvl w:val="0"/>
          <w:numId w:val="25"/>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Higher pain levels during running align with biomechanical inefficiencies (outward forefoot rotation, altered heel strike).</w:t>
      </w:r>
    </w:p>
    <w:p w14:paraId="31873613" w14:textId="77777777" w:rsidR="00F34A6B" w:rsidRPr="00C500F3" w:rsidRDefault="00F34A6B" w:rsidP="00F34A6B">
      <w:pPr>
        <w:numPr>
          <w:ilvl w:val="0"/>
          <w:numId w:val="25"/>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Pain worsening after inactivity suggests fascial stiffness, supporting studies on PF symptom patterns (</w:t>
      </w:r>
      <w:proofErr w:type="spellStart"/>
      <w:r w:rsidRPr="00F42D98">
        <w:rPr>
          <w:rFonts w:ascii="Times New Roman" w:eastAsia="Times New Roman" w:hAnsi="Times New Roman" w:cs="Times New Roman"/>
          <w:kern w:val="0"/>
          <w:lang w:eastAsia="en-GB"/>
          <w14:ligatures w14:val="none"/>
        </w:rPr>
        <w:t>Trojian</w:t>
      </w:r>
      <w:proofErr w:type="spellEnd"/>
      <w:r w:rsidRPr="00F42D98">
        <w:rPr>
          <w:rFonts w:ascii="Times New Roman" w:eastAsia="Times New Roman" w:hAnsi="Times New Roman" w:cs="Times New Roman"/>
          <w:kern w:val="0"/>
          <w:lang w:eastAsia="en-GB"/>
          <w14:ligatures w14:val="none"/>
        </w:rPr>
        <w:t xml:space="preserve"> &amp; Tucker, 2019).</w:t>
      </w:r>
    </w:p>
    <w:p w14:paraId="2B323D0A"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p>
    <w:p w14:paraId="415C73B6" w14:textId="77777777" w:rsidR="00F34A6B" w:rsidRPr="00F42D98" w:rsidRDefault="00F34A6B" w:rsidP="00F34A6B">
      <w:p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Key Findings:</w:t>
      </w:r>
    </w:p>
    <w:p w14:paraId="12CFE71C" w14:textId="77777777" w:rsidR="00F34A6B" w:rsidRPr="00F42D98" w:rsidRDefault="00F34A6B" w:rsidP="00F34A6B">
      <w:pPr>
        <w:numPr>
          <w:ilvl w:val="0"/>
          <w:numId w:val="26"/>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Gait asymmetries include a longer right foot stride, shorter contact time, and increased pronation.</w:t>
      </w:r>
    </w:p>
    <w:p w14:paraId="4CE1D66B" w14:textId="77777777" w:rsidR="00F34A6B" w:rsidRPr="00F42D98" w:rsidRDefault="00F34A6B" w:rsidP="00F34A6B">
      <w:pPr>
        <w:numPr>
          <w:ilvl w:val="0"/>
          <w:numId w:val="26"/>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Biomechanical markers for PF include a positive Windlass test, pain-dependent dorsiflexion changes, and asymmetric balance control.</w:t>
      </w:r>
    </w:p>
    <w:p w14:paraId="0EEB9806" w14:textId="77777777" w:rsidR="00F34A6B" w:rsidRPr="00F42D98" w:rsidRDefault="00F34A6B" w:rsidP="00F34A6B">
      <w:pPr>
        <w:numPr>
          <w:ilvl w:val="0"/>
          <w:numId w:val="26"/>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lastRenderedPageBreak/>
        <w:t>Morning and post-inactivity pain patterns are consistent with PF (</w:t>
      </w:r>
      <w:proofErr w:type="spellStart"/>
      <w:r w:rsidRPr="00F42D98">
        <w:rPr>
          <w:rFonts w:ascii="Times New Roman" w:eastAsia="Times New Roman" w:hAnsi="Times New Roman" w:cs="Times New Roman"/>
          <w:kern w:val="0"/>
          <w:lang w:eastAsia="en-GB"/>
          <w14:ligatures w14:val="none"/>
        </w:rPr>
        <w:t>Trojian</w:t>
      </w:r>
      <w:proofErr w:type="spellEnd"/>
      <w:r w:rsidRPr="00F42D98">
        <w:rPr>
          <w:rFonts w:ascii="Times New Roman" w:eastAsia="Times New Roman" w:hAnsi="Times New Roman" w:cs="Times New Roman"/>
          <w:kern w:val="0"/>
          <w:lang w:eastAsia="en-GB"/>
          <w14:ligatures w14:val="none"/>
        </w:rPr>
        <w:t xml:space="preserve"> &amp; Tucker, 2019).</w:t>
      </w:r>
    </w:p>
    <w:p w14:paraId="7F33C6CA" w14:textId="77777777" w:rsidR="00F34A6B" w:rsidRPr="00F42D98" w:rsidRDefault="00F34A6B" w:rsidP="00F34A6B">
      <w:pPr>
        <w:numPr>
          <w:ilvl w:val="0"/>
          <w:numId w:val="26"/>
        </w:numPr>
        <w:spacing w:after="0" w:line="240" w:lineRule="auto"/>
        <w:rPr>
          <w:rFonts w:ascii="Times New Roman" w:eastAsia="Times New Roman" w:hAnsi="Times New Roman" w:cs="Times New Roman"/>
          <w:kern w:val="0"/>
          <w:lang w:eastAsia="en-GB"/>
          <w14:ligatures w14:val="none"/>
        </w:rPr>
      </w:pPr>
      <w:r w:rsidRPr="00F42D98">
        <w:rPr>
          <w:rFonts w:ascii="Times New Roman" w:eastAsia="Times New Roman" w:hAnsi="Times New Roman" w:cs="Times New Roman"/>
          <w:kern w:val="0"/>
          <w:lang w:eastAsia="en-GB"/>
          <w14:ligatures w14:val="none"/>
        </w:rPr>
        <w:t>Right foot modifications (shorter contact, longer stride) suggest a compensatory offloading pattern.</w:t>
      </w:r>
    </w:p>
    <w:p w14:paraId="005E1E76" w14:textId="77777777" w:rsidR="00F34A6B" w:rsidRPr="00833070" w:rsidRDefault="00F34A6B" w:rsidP="00F34A6B">
      <w:pPr>
        <w:spacing w:after="0" w:line="240" w:lineRule="auto"/>
        <w:ind w:left="720"/>
        <w:rPr>
          <w:rFonts w:ascii="Times New Roman" w:eastAsia="Times New Roman" w:hAnsi="Times New Roman" w:cs="Times New Roman"/>
          <w:kern w:val="0"/>
          <w:lang w:eastAsia="en-GB"/>
          <w14:ligatures w14:val="none"/>
        </w:rPr>
      </w:pPr>
    </w:p>
    <w:p w14:paraId="35C337B6" w14:textId="77777777" w:rsidR="00F34A6B" w:rsidRPr="00833070" w:rsidRDefault="00F34A6B" w:rsidP="00F34A6B">
      <w:pPr>
        <w:spacing w:after="0" w:line="240" w:lineRule="auto"/>
        <w:rPr>
          <w:rFonts w:ascii="Times New Roman" w:eastAsia="Times New Roman" w:hAnsi="Times New Roman" w:cs="Times New Roman"/>
          <w:b/>
          <w:bCs/>
          <w:kern w:val="0"/>
          <w:lang w:eastAsia="en-GB"/>
          <w14:ligatures w14:val="none"/>
        </w:rPr>
      </w:pPr>
      <w:r w:rsidRPr="00833070">
        <w:rPr>
          <w:rFonts w:ascii="Times New Roman" w:eastAsia="Times New Roman" w:hAnsi="Times New Roman" w:cs="Times New Roman"/>
          <w:b/>
          <w:bCs/>
          <w:kern w:val="0"/>
          <w:lang w:eastAsia="en-GB"/>
          <w14:ligatures w14:val="none"/>
        </w:rPr>
        <w:t>Summary interpretation</w:t>
      </w:r>
      <w:r w:rsidRPr="00C500F3">
        <w:rPr>
          <w:rFonts w:ascii="Times New Roman" w:eastAsia="Times New Roman" w:hAnsi="Times New Roman" w:cs="Times New Roman"/>
          <w:b/>
          <w:bCs/>
          <w:kern w:val="0"/>
          <w:lang w:eastAsia="en-GB"/>
          <w14:ligatures w14:val="none"/>
        </w:rPr>
        <w:t>.</w:t>
      </w:r>
    </w:p>
    <w:p w14:paraId="1D3D065B" w14:textId="77777777" w:rsidR="00F34A6B" w:rsidRPr="00C500F3"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The functional tests, postural assessment, and gait analysis revealed important biomechanical information regarding PF. Gait analysis revealed excessive pronation, increased foot contact time, and reduced dorsiflexion, all contributing to plantar fascia tension. The postural assessment revealed kinetic chain imbalances, such as uneven weight distribution, which causes additional stress on the foot. Functional testing revealed decreased foot strength and impaired neuromuscular control, which reduced arch stability and increased the risk of repetitive strain injuries. The findings reinforce gait asymmetries, poor foot mechanics, and postural imbalances that contribute to chronic PF symptoms and a risk of the injury reoccurring. Addressing muscle imbalances and ankle mobility issues is critical for rehabilitation. Any therapy should focus on posture correction, intrinsic foot muscle strengthening, and dorsiflexion improvement to improve movement efficiency, relieve discomfort, and avoid PF recurrence. A structured method that combines biomechanical correction and neuromuscular training will improve long-term foot function and injury prevention.</w:t>
      </w:r>
    </w:p>
    <w:p w14:paraId="49298CA0"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p>
    <w:p w14:paraId="5A04BF79" w14:textId="77777777" w:rsidR="00F34A6B" w:rsidRPr="00833070" w:rsidRDefault="00F34A6B" w:rsidP="00F34A6B">
      <w:pPr>
        <w:spacing w:after="0" w:line="240" w:lineRule="auto"/>
        <w:rPr>
          <w:rFonts w:ascii="Times New Roman" w:eastAsia="Times New Roman" w:hAnsi="Times New Roman" w:cs="Times New Roman"/>
          <w:b/>
          <w:bCs/>
          <w:kern w:val="0"/>
          <w:lang w:eastAsia="en-GB"/>
          <w14:ligatures w14:val="none"/>
        </w:rPr>
      </w:pPr>
      <w:r w:rsidRPr="00833070">
        <w:rPr>
          <w:rFonts w:ascii="Times New Roman" w:eastAsia="Times New Roman" w:hAnsi="Times New Roman" w:cs="Times New Roman"/>
          <w:b/>
          <w:bCs/>
          <w:kern w:val="0"/>
          <w:lang w:eastAsia="en-GB"/>
          <w14:ligatures w14:val="none"/>
        </w:rPr>
        <w:t>Recommendations</w:t>
      </w:r>
      <w:r w:rsidRPr="00C500F3">
        <w:rPr>
          <w:rFonts w:ascii="Times New Roman" w:eastAsia="Times New Roman" w:hAnsi="Times New Roman" w:cs="Times New Roman"/>
          <w:b/>
          <w:bCs/>
          <w:kern w:val="0"/>
          <w:lang w:eastAsia="en-GB"/>
          <w14:ligatures w14:val="none"/>
        </w:rPr>
        <w:t>.</w:t>
      </w:r>
    </w:p>
    <w:p w14:paraId="03326DA3"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This study found that the causes of plantar fasciitis (PF) were overpronation, lowered dorsiflexion, neuromuscular instability, and kinetic chain imbalances. The following short-term and long-term recommendations focus on rehabilitation, biomechanical correction, and performance development to reduce plantar fascia strain, restore optimal movement patterns, and improve functional capacity. </w:t>
      </w:r>
    </w:p>
    <w:p w14:paraId="40A4B02D"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Short-Term Goals (6-8 Week Mesocycle Approach)</w:t>
      </w:r>
    </w:p>
    <w:p w14:paraId="09077D67"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The initial phase should focus on reducing strain on the plantar fascia through targeted stretching, strengthening, and biomechanical corrections.</w:t>
      </w:r>
    </w:p>
    <w:p w14:paraId="7F6294BB" w14:textId="77777777" w:rsidR="00F34A6B" w:rsidRPr="00833070" w:rsidRDefault="00F34A6B" w:rsidP="00F34A6B">
      <w:pPr>
        <w:numPr>
          <w:ilvl w:val="0"/>
          <w:numId w:val="3"/>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Stretching Protocols</w:t>
      </w:r>
    </w:p>
    <w:p w14:paraId="03F0D29B" w14:textId="77777777" w:rsidR="00F34A6B" w:rsidRPr="00833070" w:rsidRDefault="00F34A6B" w:rsidP="00F34A6B">
      <w:pPr>
        <w:numPr>
          <w:ilvl w:val="1"/>
          <w:numId w:val="4"/>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Gastrocnemius and soleus stretching (e.g., wall calf stretch, foam rolling) to improve ankle dorsiflexion and reduce compensatory loading in the foot.</w:t>
      </w:r>
    </w:p>
    <w:p w14:paraId="48CC43C6" w14:textId="77777777" w:rsidR="00F34A6B" w:rsidRPr="00833070" w:rsidRDefault="00F34A6B" w:rsidP="00F34A6B">
      <w:pPr>
        <w:numPr>
          <w:ilvl w:val="1"/>
          <w:numId w:val="5"/>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Plantar fascia-specific stretching (e.g., seated toe stretches, towel-assisted dorsiflexion) increases soft tissue flexibility and minimises morning stiffness.</w:t>
      </w:r>
    </w:p>
    <w:p w14:paraId="5F50D6FF" w14:textId="77777777" w:rsidR="00F34A6B" w:rsidRPr="00833070" w:rsidRDefault="00F34A6B" w:rsidP="00F34A6B">
      <w:pPr>
        <w:numPr>
          <w:ilvl w:val="0"/>
          <w:numId w:val="3"/>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Intrinsic Foot Muscle Strengthening</w:t>
      </w:r>
    </w:p>
    <w:p w14:paraId="3B54ED32" w14:textId="77777777" w:rsidR="00F34A6B" w:rsidRPr="00833070" w:rsidRDefault="00F34A6B" w:rsidP="00F34A6B">
      <w:pPr>
        <w:numPr>
          <w:ilvl w:val="1"/>
          <w:numId w:val="6"/>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Short foot exercises to strengthen medial arch stability and reduce excessive pronation (</w:t>
      </w:r>
      <w:proofErr w:type="spellStart"/>
      <w:r w:rsidRPr="00833070">
        <w:rPr>
          <w:rFonts w:ascii="Times New Roman" w:eastAsia="Times New Roman" w:hAnsi="Times New Roman" w:cs="Times New Roman"/>
          <w:kern w:val="0"/>
          <w:lang w:eastAsia="en-GB"/>
          <w14:ligatures w14:val="none"/>
        </w:rPr>
        <w:t>Angin</w:t>
      </w:r>
      <w:proofErr w:type="spellEnd"/>
      <w:r w:rsidRPr="00833070">
        <w:rPr>
          <w:rFonts w:ascii="Times New Roman" w:eastAsia="Times New Roman" w:hAnsi="Times New Roman" w:cs="Times New Roman"/>
          <w:kern w:val="0"/>
          <w:lang w:eastAsia="en-GB"/>
          <w14:ligatures w14:val="none"/>
        </w:rPr>
        <w:t>, Mickle, &amp; Nester, 2018).</w:t>
      </w:r>
    </w:p>
    <w:p w14:paraId="441C7AF8" w14:textId="77777777" w:rsidR="00F34A6B" w:rsidRPr="00833070" w:rsidRDefault="00F34A6B" w:rsidP="00F34A6B">
      <w:pPr>
        <w:numPr>
          <w:ilvl w:val="1"/>
          <w:numId w:val="7"/>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Towel scrunches and resistance band toe flexion drills to enhance foot stability.</w:t>
      </w:r>
    </w:p>
    <w:p w14:paraId="13A653D6" w14:textId="77777777" w:rsidR="00F34A6B" w:rsidRPr="00833070" w:rsidRDefault="00F34A6B" w:rsidP="00F34A6B">
      <w:pPr>
        <w:numPr>
          <w:ilvl w:val="0"/>
          <w:numId w:val="3"/>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Gait Corrective Exercises</w:t>
      </w:r>
    </w:p>
    <w:p w14:paraId="6EEB071D" w14:textId="77777777" w:rsidR="00F34A6B" w:rsidRPr="00833070" w:rsidRDefault="00F34A6B" w:rsidP="00F34A6B">
      <w:pPr>
        <w:numPr>
          <w:ilvl w:val="1"/>
          <w:numId w:val="8"/>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Single-leg balance training (e.g., unstable surface drills) to improve neuromuscular control and weight distribution.</w:t>
      </w:r>
    </w:p>
    <w:p w14:paraId="497CE396" w14:textId="77777777" w:rsidR="00F34A6B" w:rsidRPr="00833070" w:rsidRDefault="00F34A6B" w:rsidP="00F34A6B">
      <w:pPr>
        <w:numPr>
          <w:ilvl w:val="1"/>
          <w:numId w:val="9"/>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Cadence training (increasing step rate) to reduce overstriding and impact forces, as </w:t>
      </w:r>
      <w:r w:rsidRPr="00C500F3">
        <w:rPr>
          <w:rFonts w:ascii="Times New Roman" w:eastAsia="Times New Roman" w:hAnsi="Times New Roman" w:cs="Times New Roman"/>
          <w:kern w:val="0"/>
          <w:lang w:eastAsia="en-GB"/>
          <w14:ligatures w14:val="none"/>
        </w:rPr>
        <w:t>Covey &amp; Mulder (2013) recommended</w:t>
      </w:r>
      <w:r w:rsidRPr="00833070">
        <w:rPr>
          <w:rFonts w:ascii="Times New Roman" w:eastAsia="Times New Roman" w:hAnsi="Times New Roman" w:cs="Times New Roman"/>
          <w:kern w:val="0"/>
          <w:lang w:eastAsia="en-GB"/>
          <w14:ligatures w14:val="none"/>
        </w:rPr>
        <w:t>.</w:t>
      </w:r>
    </w:p>
    <w:p w14:paraId="5733DBAA"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Long-Term Rehabilitation Strategies:</w:t>
      </w:r>
    </w:p>
    <w:p w14:paraId="7B7EF15B"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Once pain levels decrease, a gradual return to high-impact activities can begin:</w:t>
      </w:r>
    </w:p>
    <w:p w14:paraId="4FFE1FC7" w14:textId="77777777" w:rsidR="00F34A6B" w:rsidRPr="00833070" w:rsidRDefault="00F34A6B" w:rsidP="00F34A6B">
      <w:pPr>
        <w:numPr>
          <w:ilvl w:val="0"/>
          <w:numId w:val="10"/>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Controlled Return to Running</w:t>
      </w:r>
    </w:p>
    <w:p w14:paraId="6315E889" w14:textId="77777777" w:rsidR="00F34A6B" w:rsidRPr="00833070" w:rsidRDefault="00F34A6B" w:rsidP="00F34A6B">
      <w:pPr>
        <w:numPr>
          <w:ilvl w:val="1"/>
          <w:numId w:val="11"/>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Begin with low-impact exercises (e.g., cycling, rowing) before progressing to interval-based running.</w:t>
      </w:r>
    </w:p>
    <w:p w14:paraId="5A86C867" w14:textId="77777777" w:rsidR="00F34A6B" w:rsidRPr="00833070" w:rsidRDefault="00F34A6B" w:rsidP="00F34A6B">
      <w:pPr>
        <w:numPr>
          <w:ilvl w:val="1"/>
          <w:numId w:val="12"/>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Monitor pain levels and modify intensity accordingly.</w:t>
      </w:r>
    </w:p>
    <w:p w14:paraId="7FC30230" w14:textId="77777777" w:rsidR="00F34A6B" w:rsidRPr="00833070" w:rsidRDefault="00F34A6B" w:rsidP="00F34A6B">
      <w:pPr>
        <w:numPr>
          <w:ilvl w:val="0"/>
          <w:numId w:val="10"/>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Orthotic Consideration</w:t>
      </w:r>
    </w:p>
    <w:p w14:paraId="7737E56B" w14:textId="77777777" w:rsidR="00F34A6B" w:rsidRPr="00833070" w:rsidRDefault="00F34A6B" w:rsidP="00F34A6B">
      <w:pPr>
        <w:numPr>
          <w:ilvl w:val="1"/>
          <w:numId w:val="13"/>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If excessive pronation continues, custom orthotics can help spread pressure and reduce strain.</w:t>
      </w:r>
    </w:p>
    <w:p w14:paraId="36692EFC" w14:textId="77777777" w:rsidR="00F34A6B" w:rsidRPr="00833070" w:rsidRDefault="00F34A6B" w:rsidP="00F34A6B">
      <w:pPr>
        <w:numPr>
          <w:ilvl w:val="0"/>
          <w:numId w:val="10"/>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Progressive Plyometric Drills</w:t>
      </w:r>
    </w:p>
    <w:p w14:paraId="7C3C4FC9" w14:textId="77777777" w:rsidR="00F34A6B" w:rsidRPr="00833070" w:rsidRDefault="00F34A6B" w:rsidP="00F34A6B">
      <w:pPr>
        <w:numPr>
          <w:ilvl w:val="1"/>
          <w:numId w:val="14"/>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Introduce calf jumps, pogo jumps, and lateral agility drills to improve foot strength and impact absorption.</w:t>
      </w:r>
    </w:p>
    <w:p w14:paraId="30CDD4D8"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Performance Enhancement Strategies</w:t>
      </w:r>
    </w:p>
    <w:p w14:paraId="636B4200"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Including biomechanical retraining can assist in improving performance and prevent future injuries: </w:t>
      </w:r>
    </w:p>
    <w:p w14:paraId="24CFEA8B" w14:textId="77777777" w:rsidR="00F34A6B" w:rsidRPr="00833070" w:rsidRDefault="00F34A6B" w:rsidP="00F34A6B">
      <w:pPr>
        <w:numPr>
          <w:ilvl w:val="0"/>
          <w:numId w:val="15"/>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Running Form Adjustments</w:t>
      </w:r>
    </w:p>
    <w:p w14:paraId="5765A997" w14:textId="77777777" w:rsidR="00F34A6B" w:rsidRPr="00833070" w:rsidRDefault="00F34A6B" w:rsidP="00F34A6B">
      <w:pPr>
        <w:numPr>
          <w:ilvl w:val="1"/>
          <w:numId w:val="16"/>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Strengthen hip abductors and core muscles to enhance lower limb stability and reduce compensatory movement patterns (Alshehri et al., 2025).</w:t>
      </w:r>
    </w:p>
    <w:p w14:paraId="7227F08D" w14:textId="77777777" w:rsidR="00F34A6B" w:rsidRPr="00833070" w:rsidRDefault="00F34A6B" w:rsidP="00F34A6B">
      <w:pPr>
        <w:numPr>
          <w:ilvl w:val="0"/>
          <w:numId w:val="15"/>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lastRenderedPageBreak/>
        <w:t>Postural Stability Training</w:t>
      </w:r>
    </w:p>
    <w:p w14:paraId="0144443E" w14:textId="77777777" w:rsidR="00F34A6B" w:rsidRPr="00833070" w:rsidRDefault="00F34A6B" w:rsidP="00F34A6B">
      <w:pPr>
        <w:numPr>
          <w:ilvl w:val="1"/>
          <w:numId w:val="17"/>
        </w:num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Glute activation drills (e.g., clamshells, lateral band walks) to reduce hip drop and improve lower limb alignment.</w:t>
      </w:r>
    </w:p>
    <w:p w14:paraId="32FAAB1B"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r w:rsidRPr="00833070">
        <w:rPr>
          <w:rFonts w:ascii="Times New Roman" w:eastAsia="Times New Roman" w:hAnsi="Times New Roman" w:cs="Times New Roman"/>
          <w:kern w:val="0"/>
          <w:lang w:eastAsia="en-GB"/>
          <w14:ligatures w14:val="none"/>
        </w:rPr>
        <w:t xml:space="preserve">This type of planned therapy helps the athlete return to high-impact activities safely, control plantar fascia tension, and maximise foot biomechanics, reducing the likelihood of PF recurrence. </w:t>
      </w:r>
    </w:p>
    <w:p w14:paraId="55830792"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p>
    <w:p w14:paraId="1EC64C70"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p>
    <w:p w14:paraId="386F1F22"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p>
    <w:p w14:paraId="1A0A28E8"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p>
    <w:p w14:paraId="12CFFFAF"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p>
    <w:p w14:paraId="5090A747" w14:textId="77777777" w:rsidR="00F34A6B" w:rsidRDefault="00F34A6B" w:rsidP="00F34A6B">
      <w:pPr>
        <w:spacing w:after="0" w:line="240" w:lineRule="auto"/>
        <w:rPr>
          <w:rFonts w:ascii="Times New Roman" w:eastAsia="Times New Roman" w:hAnsi="Times New Roman" w:cs="Times New Roman"/>
          <w:kern w:val="0"/>
          <w:lang w:eastAsia="en-GB"/>
          <w14:ligatures w14:val="none"/>
        </w:rPr>
      </w:pPr>
    </w:p>
    <w:p w14:paraId="586E2C4D" w14:textId="77777777" w:rsidR="00F34A6B" w:rsidRPr="00EF10DA" w:rsidRDefault="00F34A6B" w:rsidP="00F34A6B">
      <w:pPr>
        <w:rPr>
          <w:rFonts w:ascii="Times New Roman" w:hAnsi="Times New Roman" w:cs="Times New Roman"/>
          <w:b/>
          <w:bCs/>
          <w:shd w:val="clear" w:color="auto" w:fill="FFFFFF"/>
        </w:rPr>
      </w:pPr>
      <w:r w:rsidRPr="00EF10DA">
        <w:rPr>
          <w:rFonts w:ascii="Times New Roman" w:hAnsi="Times New Roman" w:cs="Times New Roman"/>
          <w:b/>
          <w:bCs/>
          <w:shd w:val="clear" w:color="auto" w:fill="FFFFFF"/>
        </w:rPr>
        <w:t>References:</w:t>
      </w:r>
    </w:p>
    <w:p w14:paraId="15A67A30" w14:textId="77777777" w:rsidR="00F34A6B" w:rsidRDefault="00F34A6B" w:rsidP="00F34A6B">
      <w:pPr>
        <w:rPr>
          <w:rFonts w:ascii="Times New Roman" w:hAnsi="Times New Roman" w:cs="Times New Roman"/>
          <w:shd w:val="clear" w:color="auto" w:fill="FFFFFF"/>
        </w:rPr>
      </w:pPr>
    </w:p>
    <w:p w14:paraId="2EAA52B7" w14:textId="77777777" w:rsidR="00F34A6B" w:rsidRPr="002D43E8" w:rsidRDefault="00F34A6B" w:rsidP="00F34A6B">
      <w:pPr>
        <w:rPr>
          <w:rFonts w:ascii="Times New Roman" w:hAnsi="Times New Roman" w:cs="Times New Roman"/>
        </w:rPr>
      </w:pPr>
      <w:r w:rsidRPr="002D43E8">
        <w:rPr>
          <w:rFonts w:ascii="Times New Roman" w:hAnsi="Times New Roman" w:cs="Times New Roman"/>
          <w:shd w:val="clear" w:color="auto" w:fill="FFFFFF"/>
        </w:rPr>
        <w:t xml:space="preserve">Alshami AM, Babri AS, </w:t>
      </w:r>
      <w:proofErr w:type="spellStart"/>
      <w:r w:rsidRPr="002D43E8">
        <w:rPr>
          <w:rFonts w:ascii="Times New Roman" w:hAnsi="Times New Roman" w:cs="Times New Roman"/>
          <w:shd w:val="clear" w:color="auto" w:fill="FFFFFF"/>
        </w:rPr>
        <w:t>Souvlis</w:t>
      </w:r>
      <w:proofErr w:type="spellEnd"/>
      <w:r w:rsidRPr="002D43E8">
        <w:rPr>
          <w:rFonts w:ascii="Times New Roman" w:hAnsi="Times New Roman" w:cs="Times New Roman"/>
          <w:shd w:val="clear" w:color="auto" w:fill="FFFFFF"/>
        </w:rPr>
        <w:t xml:space="preserve"> T, </w:t>
      </w:r>
      <w:proofErr w:type="spellStart"/>
      <w:r w:rsidRPr="002D43E8">
        <w:rPr>
          <w:rFonts w:ascii="Times New Roman" w:hAnsi="Times New Roman" w:cs="Times New Roman"/>
          <w:shd w:val="clear" w:color="auto" w:fill="FFFFFF"/>
        </w:rPr>
        <w:t>Coppieters</w:t>
      </w:r>
      <w:proofErr w:type="spellEnd"/>
      <w:r w:rsidRPr="002D43E8">
        <w:rPr>
          <w:rFonts w:ascii="Times New Roman" w:hAnsi="Times New Roman" w:cs="Times New Roman"/>
          <w:shd w:val="clear" w:color="auto" w:fill="FFFFFF"/>
        </w:rPr>
        <w:t xml:space="preserve"> MW. Biomechanical Evaluation of Two Clinical Tests for Plantar Heel Pain: The Dorsiflexion-Eversion Test for Tarsal Tunnel Syndrome and the Windlass Test for Plantar Fasciitis. Foot &amp; Ankle International. 2007;28(4):499-505. doi:</w:t>
      </w:r>
      <w:hyperlink r:id="rId9" w:history="1">
        <w:r w:rsidRPr="002D43E8">
          <w:rPr>
            <w:rFonts w:ascii="Times New Roman" w:hAnsi="Times New Roman" w:cs="Times New Roman"/>
            <w:shd w:val="clear" w:color="auto" w:fill="FFFFFF"/>
          </w:rPr>
          <w:t>10.3113/FAI.2007.0499</w:t>
        </w:r>
      </w:hyperlink>
    </w:p>
    <w:p w14:paraId="5733F0B3" w14:textId="77777777" w:rsidR="00F34A6B" w:rsidRPr="002D43E8" w:rsidRDefault="00F34A6B" w:rsidP="00F34A6B">
      <w:pPr>
        <w:rPr>
          <w:rFonts w:ascii="Times New Roman" w:hAnsi="Times New Roman" w:cs="Times New Roman"/>
          <w:shd w:val="clear" w:color="auto" w:fill="FFFFFF"/>
        </w:rPr>
      </w:pPr>
      <w:r w:rsidRPr="002D43E8">
        <w:rPr>
          <w:rFonts w:ascii="Times New Roman" w:hAnsi="Times New Roman" w:cs="Times New Roman"/>
          <w:shd w:val="clear" w:color="auto" w:fill="FFFFFF"/>
        </w:rPr>
        <w:t xml:space="preserve">Alshehri, S. H. S., Alshahrani, M. S., Al Adal, S. Y., </w:t>
      </w:r>
      <w:proofErr w:type="spellStart"/>
      <w:r w:rsidRPr="002D43E8">
        <w:rPr>
          <w:rFonts w:ascii="Times New Roman" w:hAnsi="Times New Roman" w:cs="Times New Roman"/>
          <w:shd w:val="clear" w:color="auto" w:fill="FFFFFF"/>
        </w:rPr>
        <w:t>Alyazedi</w:t>
      </w:r>
      <w:proofErr w:type="spellEnd"/>
      <w:r w:rsidRPr="002D43E8">
        <w:rPr>
          <w:rFonts w:ascii="Times New Roman" w:hAnsi="Times New Roman" w:cs="Times New Roman"/>
          <w:shd w:val="clear" w:color="auto" w:fill="FFFFFF"/>
        </w:rPr>
        <w:t xml:space="preserve">, F. M., </w:t>
      </w:r>
      <w:proofErr w:type="spellStart"/>
      <w:r w:rsidRPr="002D43E8">
        <w:rPr>
          <w:rFonts w:ascii="Times New Roman" w:hAnsi="Times New Roman" w:cs="Times New Roman"/>
          <w:shd w:val="clear" w:color="auto" w:fill="FFFFFF"/>
        </w:rPr>
        <w:t>Alnakhli</w:t>
      </w:r>
      <w:proofErr w:type="spellEnd"/>
      <w:r w:rsidRPr="002D43E8">
        <w:rPr>
          <w:rFonts w:ascii="Times New Roman" w:hAnsi="Times New Roman" w:cs="Times New Roman"/>
          <w:shd w:val="clear" w:color="auto" w:fill="FFFFFF"/>
        </w:rPr>
        <w:t xml:space="preserve">, H. H., &amp; Reddy, R. S. (2025). An examination of ankle joint position sense, postural control and associated neuromuscular deficits in patients with plantar fasciitis: a cross-sectional analysis with advanced biomechanical and psychosocial correlates. Journal of Orthopaedic Surgery and Research, 20(1), 67–13. </w:t>
      </w:r>
      <w:hyperlink r:id="rId10" w:history="1">
        <w:r w:rsidRPr="002D43E8">
          <w:rPr>
            <w:rStyle w:val="Hyperlink"/>
            <w:rFonts w:ascii="Times New Roman" w:hAnsi="Times New Roman" w:cs="Times New Roman"/>
            <w:color w:val="auto"/>
            <w:u w:val="none"/>
            <w:shd w:val="clear" w:color="auto" w:fill="FFFFFF"/>
          </w:rPr>
          <w:t>https://doi.org/10.1186/s13018-025-05485-w</w:t>
        </w:r>
      </w:hyperlink>
    </w:p>
    <w:p w14:paraId="7EA5E208" w14:textId="77777777" w:rsidR="00F34A6B" w:rsidRPr="002D43E8" w:rsidRDefault="00F34A6B" w:rsidP="00F34A6B">
      <w:pPr>
        <w:rPr>
          <w:rFonts w:ascii="Times New Roman" w:hAnsi="Times New Roman" w:cs="Times New Roman"/>
          <w:shd w:val="clear" w:color="auto" w:fill="FFFFFF"/>
        </w:rPr>
      </w:pPr>
      <w:r w:rsidRPr="002D43E8">
        <w:rPr>
          <w:rFonts w:ascii="Times New Roman" w:hAnsi="Times New Roman" w:cs="Times New Roman"/>
          <w:shd w:val="clear" w:color="auto" w:fill="FFFFFF"/>
        </w:rPr>
        <w:t>ANA, P.R., AMADO JOÃO, S.M., ROBERTO, C.D., TESSUTTI, V.D. and ISABEL CAMARGO, N.S., 2015. Dynamic Patterns of Forces and Loading Rate in Runners with Unilateral Plantar Fasciitis: A Cross-Sectional Study. </w:t>
      </w:r>
      <w:proofErr w:type="spellStart"/>
      <w:r w:rsidRPr="002D43E8">
        <w:rPr>
          <w:rFonts w:ascii="Times New Roman" w:hAnsi="Times New Roman" w:cs="Times New Roman"/>
          <w:shd w:val="clear" w:color="auto" w:fill="FFFFFF"/>
        </w:rPr>
        <w:t>PLoS</w:t>
      </w:r>
      <w:proofErr w:type="spellEnd"/>
      <w:r w:rsidRPr="002D43E8">
        <w:rPr>
          <w:rFonts w:ascii="Times New Roman" w:hAnsi="Times New Roman" w:cs="Times New Roman"/>
          <w:shd w:val="clear" w:color="auto" w:fill="FFFFFF"/>
        </w:rPr>
        <w:t xml:space="preserve"> One, 10(9</w:t>
      </w:r>
      <w:proofErr w:type="gramStart"/>
      <w:r w:rsidRPr="002D43E8">
        <w:rPr>
          <w:rFonts w:ascii="Times New Roman" w:hAnsi="Times New Roman" w:cs="Times New Roman"/>
          <w:shd w:val="clear" w:color="auto" w:fill="FFFFFF"/>
        </w:rPr>
        <w:t>),.</w:t>
      </w:r>
      <w:proofErr w:type="gramEnd"/>
    </w:p>
    <w:p w14:paraId="3CDD5966" w14:textId="77777777" w:rsidR="00F34A6B" w:rsidRPr="002D43E8" w:rsidRDefault="00F34A6B" w:rsidP="00F34A6B">
      <w:pPr>
        <w:rPr>
          <w:rFonts w:ascii="Times New Roman" w:hAnsi="Times New Roman" w:cs="Times New Roman"/>
        </w:rPr>
      </w:pPr>
      <w:proofErr w:type="spellStart"/>
      <w:r w:rsidRPr="002D43E8">
        <w:rPr>
          <w:rFonts w:ascii="Times New Roman" w:hAnsi="Times New Roman" w:cs="Times New Roman"/>
        </w:rPr>
        <w:t>Angin</w:t>
      </w:r>
      <w:proofErr w:type="spellEnd"/>
      <w:r w:rsidRPr="002D43E8">
        <w:rPr>
          <w:rFonts w:ascii="Times New Roman" w:hAnsi="Times New Roman" w:cs="Times New Roman"/>
        </w:rPr>
        <w:t xml:space="preserve">, S., Mickle, K.J. and Nester, C.J. (2018) 'Contributions of foot muscles and plantar fascia morphology to foot posture', Gait &amp; Posture, 61, pp. 238-242. Available at: </w:t>
      </w:r>
      <w:hyperlink r:id="rId11" w:tgtFrame="_new" w:history="1">
        <w:r w:rsidRPr="002D43E8">
          <w:rPr>
            <w:rFonts w:ascii="Times New Roman" w:hAnsi="Times New Roman" w:cs="Times New Roman"/>
          </w:rPr>
          <w:t>https://doi.org/10.1016/j.gaitpost.2018.01.022</w:t>
        </w:r>
      </w:hyperlink>
    </w:p>
    <w:p w14:paraId="12BB67B6" w14:textId="77777777" w:rsidR="00F34A6B" w:rsidRPr="002D43E8" w:rsidRDefault="00F34A6B" w:rsidP="00F34A6B">
      <w:pPr>
        <w:rPr>
          <w:rFonts w:ascii="Times New Roman" w:hAnsi="Times New Roman" w:cs="Times New Roman"/>
        </w:rPr>
      </w:pPr>
      <w:r w:rsidRPr="002D43E8">
        <w:rPr>
          <w:rFonts w:ascii="Times New Roman" w:hAnsi="Times New Roman" w:cs="Times New Roman"/>
          <w:shd w:val="clear" w:color="auto" w:fill="FFFFFF"/>
        </w:rPr>
        <w:t xml:space="preserve">Bolívar YA, </w:t>
      </w:r>
      <w:proofErr w:type="spellStart"/>
      <w:r w:rsidRPr="002D43E8">
        <w:rPr>
          <w:rFonts w:ascii="Times New Roman" w:hAnsi="Times New Roman" w:cs="Times New Roman"/>
          <w:shd w:val="clear" w:color="auto" w:fill="FFFFFF"/>
        </w:rPr>
        <w:t>Munuera</w:t>
      </w:r>
      <w:proofErr w:type="spellEnd"/>
      <w:r w:rsidRPr="002D43E8">
        <w:rPr>
          <w:rFonts w:ascii="Times New Roman" w:hAnsi="Times New Roman" w:cs="Times New Roman"/>
          <w:shd w:val="clear" w:color="auto" w:fill="FFFFFF"/>
        </w:rPr>
        <w:t xml:space="preserve"> PV, Padillo JP. Relationship Between Tightness of the Posterior Muscles of the Lower Limb and Plantar Fasciitis. Foot &amp; Ankle International. 2013;34(1):42-48. doi:</w:t>
      </w:r>
      <w:hyperlink r:id="rId12" w:history="1">
        <w:r w:rsidRPr="002D43E8">
          <w:rPr>
            <w:rFonts w:ascii="Times New Roman" w:hAnsi="Times New Roman" w:cs="Times New Roman"/>
            <w:shd w:val="clear" w:color="auto" w:fill="FFFFFF"/>
          </w:rPr>
          <w:t>10.1177/1071100712459173</w:t>
        </w:r>
      </w:hyperlink>
    </w:p>
    <w:p w14:paraId="3A8679CC" w14:textId="77777777" w:rsidR="00F34A6B" w:rsidRPr="002D43E8" w:rsidRDefault="00F34A6B" w:rsidP="00F34A6B">
      <w:pPr>
        <w:rPr>
          <w:rFonts w:ascii="Times New Roman" w:hAnsi="Times New Roman" w:cs="Times New Roman"/>
          <w:shd w:val="clear" w:color="auto" w:fill="FFFFFF"/>
        </w:rPr>
      </w:pPr>
      <w:r w:rsidRPr="002D43E8">
        <w:rPr>
          <w:rFonts w:ascii="Times New Roman" w:hAnsi="Times New Roman" w:cs="Times New Roman"/>
          <w:shd w:val="clear" w:color="auto" w:fill="FFFFFF"/>
        </w:rPr>
        <w:t xml:space="preserve">CHANG, R., RODRIGUES, P.A., VAN EMMERIK, </w:t>
      </w:r>
      <w:proofErr w:type="gramStart"/>
      <w:r w:rsidRPr="002D43E8">
        <w:rPr>
          <w:rFonts w:ascii="Times New Roman" w:hAnsi="Times New Roman" w:cs="Times New Roman"/>
          <w:shd w:val="clear" w:color="auto" w:fill="FFFFFF"/>
        </w:rPr>
        <w:t>R.,E.A.</w:t>
      </w:r>
      <w:proofErr w:type="gramEnd"/>
      <w:r w:rsidRPr="002D43E8">
        <w:rPr>
          <w:rFonts w:ascii="Times New Roman" w:hAnsi="Times New Roman" w:cs="Times New Roman"/>
          <w:shd w:val="clear" w:color="auto" w:fill="FFFFFF"/>
        </w:rPr>
        <w:t xml:space="preserve"> and HAMILL, J., 2014. Multi-segment foot kinematics and ground reaction forces during gait of individuals with plantar fasciitis. Journal of Biomechanics, 47(11), pp. 2571-7.</w:t>
      </w:r>
    </w:p>
    <w:p w14:paraId="53FB684A" w14:textId="77777777" w:rsidR="00F34A6B" w:rsidRPr="002D43E8" w:rsidRDefault="00F34A6B" w:rsidP="00F34A6B">
      <w:pPr>
        <w:rPr>
          <w:rFonts w:ascii="Times New Roman" w:hAnsi="Times New Roman" w:cs="Times New Roman"/>
          <w:shd w:val="clear" w:color="auto" w:fill="FFFFFF"/>
        </w:rPr>
      </w:pPr>
      <w:r w:rsidRPr="002D43E8">
        <w:rPr>
          <w:rFonts w:ascii="Times New Roman" w:hAnsi="Times New Roman" w:cs="Times New Roman"/>
          <w:shd w:val="clear" w:color="auto" w:fill="F5F5F5"/>
        </w:rPr>
        <w:t xml:space="preserve">COVEY, C. J.; MULDER, M. D. Plantar fasciitis: How best to treat? Journal of Family Practice, [s. l.], v. 62, n. 9, p. 466–471, 2013. </w:t>
      </w:r>
      <w:proofErr w:type="spellStart"/>
      <w:r w:rsidRPr="002D43E8">
        <w:rPr>
          <w:rFonts w:ascii="Times New Roman" w:hAnsi="Times New Roman" w:cs="Times New Roman"/>
          <w:shd w:val="clear" w:color="auto" w:fill="F5F5F5"/>
        </w:rPr>
        <w:t>Disponível</w:t>
      </w:r>
      <w:proofErr w:type="spellEnd"/>
      <w:r w:rsidRPr="002D43E8">
        <w:rPr>
          <w:rFonts w:ascii="Times New Roman" w:hAnsi="Times New Roman" w:cs="Times New Roman"/>
          <w:shd w:val="clear" w:color="auto" w:fill="F5F5F5"/>
        </w:rPr>
        <w:t xml:space="preserve"> </w:t>
      </w:r>
      <w:proofErr w:type="spellStart"/>
      <w:r w:rsidRPr="002D43E8">
        <w:rPr>
          <w:rFonts w:ascii="Times New Roman" w:hAnsi="Times New Roman" w:cs="Times New Roman"/>
          <w:shd w:val="clear" w:color="auto" w:fill="F5F5F5"/>
        </w:rPr>
        <w:t>em</w:t>
      </w:r>
      <w:proofErr w:type="spellEnd"/>
      <w:r w:rsidRPr="002D43E8">
        <w:rPr>
          <w:rFonts w:ascii="Times New Roman" w:hAnsi="Times New Roman" w:cs="Times New Roman"/>
          <w:shd w:val="clear" w:color="auto" w:fill="F5F5F5"/>
        </w:rPr>
        <w:t xml:space="preserve">: https://research-ebsco-com.ezproxy.uwtsd.ac.uk/linkprocessor/plink?id=ca81f9f7-8f67-3eab-8d48-20f67f55fad9. </w:t>
      </w:r>
    </w:p>
    <w:p w14:paraId="6EDCCF46" w14:textId="77777777" w:rsidR="00F34A6B" w:rsidRPr="002D43E8" w:rsidRDefault="00F34A6B" w:rsidP="00F34A6B">
      <w:pPr>
        <w:rPr>
          <w:rFonts w:ascii="Times New Roman" w:hAnsi="Times New Roman" w:cs="Times New Roman"/>
        </w:rPr>
      </w:pPr>
      <w:r w:rsidRPr="002D43E8">
        <w:rPr>
          <w:rFonts w:ascii="Times New Roman" w:hAnsi="Times New Roman" w:cs="Times New Roman"/>
          <w:shd w:val="clear" w:color="auto" w:fill="FFFFFF"/>
        </w:rPr>
        <w:t>De Garceau D, Dean D, Requejo SM, Thordarson DB. The Association between Diagnosis of Plantar Fasciitis and Windlass Test Results. Foot &amp; Ankle International. 2003;24(3):251-255. doi:</w:t>
      </w:r>
      <w:hyperlink r:id="rId13" w:history="1">
        <w:r w:rsidRPr="002D43E8">
          <w:rPr>
            <w:rFonts w:ascii="Times New Roman" w:hAnsi="Times New Roman" w:cs="Times New Roman"/>
            <w:shd w:val="clear" w:color="auto" w:fill="FFFFFF"/>
          </w:rPr>
          <w:t>10.1177/107110070302400309</w:t>
        </w:r>
      </w:hyperlink>
    </w:p>
    <w:p w14:paraId="28089BF4" w14:textId="77777777" w:rsidR="00F34A6B" w:rsidRPr="002D43E8" w:rsidRDefault="00F34A6B" w:rsidP="00F34A6B">
      <w:pPr>
        <w:rPr>
          <w:rFonts w:ascii="Times New Roman" w:hAnsi="Times New Roman" w:cs="Times New Roman"/>
        </w:rPr>
      </w:pPr>
      <w:r w:rsidRPr="002D43E8">
        <w:rPr>
          <w:rFonts w:ascii="Times New Roman" w:hAnsi="Times New Roman" w:cs="Times New Roman"/>
          <w:shd w:val="clear" w:color="auto" w:fill="FFFFFF"/>
        </w:rPr>
        <w:t xml:space="preserve">Latt LD, Jaffe DE, Tang Y, </w:t>
      </w:r>
      <w:proofErr w:type="spellStart"/>
      <w:r w:rsidRPr="002D43E8">
        <w:rPr>
          <w:rFonts w:ascii="Times New Roman" w:hAnsi="Times New Roman" w:cs="Times New Roman"/>
          <w:shd w:val="clear" w:color="auto" w:fill="FFFFFF"/>
        </w:rPr>
        <w:t>Taljanovic</w:t>
      </w:r>
      <w:proofErr w:type="spellEnd"/>
      <w:r w:rsidRPr="002D43E8">
        <w:rPr>
          <w:rFonts w:ascii="Times New Roman" w:hAnsi="Times New Roman" w:cs="Times New Roman"/>
          <w:shd w:val="clear" w:color="auto" w:fill="FFFFFF"/>
        </w:rPr>
        <w:t xml:space="preserve"> MS. Evaluation and Treatment of Chronic Plantar Fasciitis. Foot &amp; Ankle Orthopaedics. 2020;5(1). doi:</w:t>
      </w:r>
      <w:hyperlink r:id="rId14" w:history="1">
        <w:r w:rsidRPr="002D43E8">
          <w:rPr>
            <w:rFonts w:ascii="Times New Roman" w:hAnsi="Times New Roman" w:cs="Times New Roman"/>
            <w:shd w:val="clear" w:color="auto" w:fill="FFFFFF"/>
          </w:rPr>
          <w:t>10.1177/2473011419896763</w:t>
        </w:r>
      </w:hyperlink>
    </w:p>
    <w:p w14:paraId="6D53AC4A" w14:textId="77777777" w:rsidR="00F34A6B" w:rsidRPr="002D43E8" w:rsidRDefault="00F34A6B" w:rsidP="00F34A6B">
      <w:pPr>
        <w:rPr>
          <w:rFonts w:ascii="Times New Roman" w:hAnsi="Times New Roman" w:cs="Times New Roman"/>
          <w:shd w:val="clear" w:color="auto" w:fill="FFFFFF"/>
        </w:rPr>
      </w:pPr>
      <w:r w:rsidRPr="002D43E8">
        <w:rPr>
          <w:rFonts w:ascii="Times New Roman" w:hAnsi="Times New Roman" w:cs="Times New Roman"/>
          <w:shd w:val="clear" w:color="auto" w:fill="FFFFFF"/>
        </w:rPr>
        <w:t>TROJIAN, T. and TUCKER, A.K., 2019. Plantar Fasciitis. American Family Physician, 99(12), pp. 744-750.</w:t>
      </w:r>
    </w:p>
    <w:p w14:paraId="3E058C1E" w14:textId="77777777" w:rsidR="00F34A6B" w:rsidRPr="002D43E8" w:rsidRDefault="00F34A6B" w:rsidP="00F34A6B">
      <w:pPr>
        <w:rPr>
          <w:rFonts w:ascii="Times New Roman" w:hAnsi="Times New Roman" w:cs="Times New Roman"/>
          <w:shd w:val="clear" w:color="auto" w:fill="FFFFFF"/>
        </w:rPr>
      </w:pPr>
      <w:r w:rsidRPr="002D43E8">
        <w:rPr>
          <w:rFonts w:ascii="Times New Roman" w:hAnsi="Times New Roman" w:cs="Times New Roman"/>
          <w:shd w:val="clear" w:color="auto" w:fill="FFFFFF"/>
        </w:rPr>
        <w:t xml:space="preserve">van Gent, R. N., Siem, D., van </w:t>
      </w:r>
      <w:proofErr w:type="spellStart"/>
      <w:r w:rsidRPr="002D43E8">
        <w:rPr>
          <w:rFonts w:ascii="Times New Roman" w:hAnsi="Times New Roman" w:cs="Times New Roman"/>
          <w:shd w:val="clear" w:color="auto" w:fill="FFFFFF"/>
        </w:rPr>
        <w:t>Middelkoop</w:t>
      </w:r>
      <w:proofErr w:type="spellEnd"/>
      <w:r w:rsidRPr="002D43E8">
        <w:rPr>
          <w:rFonts w:ascii="Times New Roman" w:hAnsi="Times New Roman" w:cs="Times New Roman"/>
          <w:shd w:val="clear" w:color="auto" w:fill="FFFFFF"/>
        </w:rPr>
        <w:t xml:space="preserve">, M., van </w:t>
      </w:r>
      <w:proofErr w:type="spellStart"/>
      <w:r w:rsidRPr="002D43E8">
        <w:rPr>
          <w:rFonts w:ascii="Times New Roman" w:hAnsi="Times New Roman" w:cs="Times New Roman"/>
          <w:shd w:val="clear" w:color="auto" w:fill="FFFFFF"/>
        </w:rPr>
        <w:t>Os</w:t>
      </w:r>
      <w:proofErr w:type="spellEnd"/>
      <w:r w:rsidRPr="002D43E8">
        <w:rPr>
          <w:rFonts w:ascii="Times New Roman" w:hAnsi="Times New Roman" w:cs="Times New Roman"/>
          <w:shd w:val="clear" w:color="auto" w:fill="FFFFFF"/>
        </w:rPr>
        <w:t xml:space="preserve">, A. G., Bierma-Zeinstra, S. M. A., &amp; Koes, B. W. (2007). Incidence and determinants of lower extremity running injuries in long-distance runners: a systematic review. British Journal of Sports Medicine, 41(8), 469–480. </w:t>
      </w:r>
      <w:hyperlink r:id="rId15" w:history="1">
        <w:r w:rsidRPr="002D43E8">
          <w:rPr>
            <w:rStyle w:val="Hyperlink"/>
            <w:rFonts w:ascii="Times New Roman" w:hAnsi="Times New Roman" w:cs="Times New Roman"/>
            <w:color w:val="auto"/>
            <w:u w:val="none"/>
            <w:shd w:val="clear" w:color="auto" w:fill="FFFFFF"/>
          </w:rPr>
          <w:t>https://doi.org/10.1136/bjsm.2006.033548</w:t>
        </w:r>
      </w:hyperlink>
    </w:p>
    <w:p w14:paraId="75DD30D7" w14:textId="77777777" w:rsidR="00F34A6B" w:rsidRPr="002D43E8" w:rsidRDefault="00F34A6B" w:rsidP="00F34A6B">
      <w:pPr>
        <w:rPr>
          <w:rFonts w:ascii="Times New Roman" w:hAnsi="Times New Roman" w:cs="Times New Roman"/>
        </w:rPr>
      </w:pPr>
    </w:p>
    <w:p w14:paraId="41A78F0F" w14:textId="77777777" w:rsidR="00F34A6B" w:rsidRPr="00833070" w:rsidRDefault="00F34A6B" w:rsidP="00F34A6B">
      <w:pPr>
        <w:spacing w:after="0" w:line="240" w:lineRule="auto"/>
        <w:rPr>
          <w:rFonts w:ascii="Times New Roman" w:eastAsia="Times New Roman" w:hAnsi="Times New Roman" w:cs="Times New Roman"/>
          <w:kern w:val="0"/>
          <w:lang w:eastAsia="en-GB"/>
          <w14:ligatures w14:val="none"/>
        </w:rPr>
      </w:pPr>
    </w:p>
    <w:p w14:paraId="6C60349A" w14:textId="06DAD066" w:rsidR="00074948" w:rsidRPr="00707AB6" w:rsidRDefault="00074948" w:rsidP="00707AB6"/>
    <w:sectPr w:rsidR="00074948" w:rsidRPr="00707AB6" w:rsidSect="00A47871">
      <w:headerReference w:type="even" r:id="rId16"/>
      <w:headerReference w:type="default" r:id="rId17"/>
      <w:footerReference w:type="even" r:id="rId18"/>
      <w:footerReference w:type="default" r:id="rId19"/>
      <w:headerReference w:type="first" r:id="rId20"/>
      <w:footerReference w:type="first" r:id="rId21"/>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016B4" w14:textId="77777777" w:rsidR="00A47871" w:rsidRDefault="00A47871" w:rsidP="00B273DD">
      <w:pPr>
        <w:spacing w:after="0" w:line="240" w:lineRule="auto"/>
      </w:pPr>
      <w:r>
        <w:separator/>
      </w:r>
    </w:p>
  </w:endnote>
  <w:endnote w:type="continuationSeparator" w:id="0">
    <w:p w14:paraId="5CFA2024" w14:textId="77777777" w:rsidR="00A47871" w:rsidRDefault="00A47871" w:rsidP="00B27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6B976" w14:textId="77777777" w:rsidR="007C119A" w:rsidRDefault="007C11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439325"/>
      <w:docPartObj>
        <w:docPartGallery w:val="Page Numbers (Bottom of Page)"/>
        <w:docPartUnique/>
      </w:docPartObj>
    </w:sdtPr>
    <w:sdtEndPr/>
    <w:sdtContent>
      <w:p w14:paraId="764B1B26" w14:textId="0D8D7667" w:rsidR="009156AC" w:rsidRDefault="009156AC">
        <w:pPr>
          <w:pStyle w:val="Footer"/>
          <w:jc w:val="center"/>
        </w:pPr>
        <w:r>
          <w:fldChar w:fldCharType="begin"/>
        </w:r>
        <w:r>
          <w:instrText>PAGE   \* MERGEFORMAT</w:instrText>
        </w:r>
        <w:r>
          <w:fldChar w:fldCharType="separate"/>
        </w:r>
        <w:r>
          <w:t>2</w:t>
        </w:r>
        <w:r>
          <w:fldChar w:fldCharType="end"/>
        </w:r>
      </w:p>
    </w:sdtContent>
  </w:sdt>
  <w:p w14:paraId="1DEF82E9" w14:textId="77777777" w:rsidR="00B273DD" w:rsidRDefault="00B273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1D8DC" w14:textId="77777777" w:rsidR="007C119A" w:rsidRDefault="007C1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369E1" w14:textId="77777777" w:rsidR="00A47871" w:rsidRDefault="00A47871" w:rsidP="00B273DD">
      <w:pPr>
        <w:spacing w:after="0" w:line="240" w:lineRule="auto"/>
      </w:pPr>
      <w:r>
        <w:separator/>
      </w:r>
    </w:p>
  </w:footnote>
  <w:footnote w:type="continuationSeparator" w:id="0">
    <w:p w14:paraId="01522E1C" w14:textId="77777777" w:rsidR="00A47871" w:rsidRDefault="00A47871" w:rsidP="00B27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2A47A" w14:textId="77777777" w:rsidR="007C119A" w:rsidRDefault="007C11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457D6" w14:textId="2C24B40E" w:rsidR="00B273DD" w:rsidRDefault="00405791">
    <w:pPr>
      <w:pStyle w:val="Header"/>
      <w:rPr>
        <w:rFonts w:ascii="Times New Roman" w:hAnsi="Times New Roman" w:cs="Times New Roman"/>
        <w:sz w:val="24"/>
        <w:szCs w:val="24"/>
      </w:rPr>
    </w:pPr>
    <w:r w:rsidRPr="00405791">
      <w:rPr>
        <w:rFonts w:ascii="Times New Roman" w:hAnsi="Times New Roman" w:cs="Times New Roman"/>
        <w:sz w:val="24"/>
        <w:szCs w:val="24"/>
      </w:rPr>
      <w:t xml:space="preserve">Name: Sophie </w:t>
    </w:r>
    <w:r w:rsidR="005B69D7">
      <w:rPr>
        <w:rFonts w:ascii="Times New Roman" w:hAnsi="Times New Roman" w:cs="Times New Roman"/>
        <w:sz w:val="24"/>
        <w:szCs w:val="24"/>
      </w:rPr>
      <w:t>Grenfell</w:t>
    </w:r>
    <w:r w:rsidR="00E036EC">
      <w:rPr>
        <w:rFonts w:ascii="Times New Roman" w:hAnsi="Times New Roman" w:cs="Times New Roman"/>
        <w:sz w:val="24"/>
        <w:szCs w:val="24"/>
      </w:rPr>
      <w:t xml:space="preserve">    </w:t>
    </w:r>
    <w:r w:rsidR="00091655">
      <w:rPr>
        <w:rFonts w:ascii="Times New Roman" w:hAnsi="Times New Roman" w:cs="Times New Roman"/>
        <w:sz w:val="24"/>
        <w:szCs w:val="24"/>
      </w:rPr>
      <w:t xml:space="preserve">        </w:t>
    </w:r>
    <w:r w:rsidR="00E036EC">
      <w:rPr>
        <w:rFonts w:ascii="Times New Roman" w:hAnsi="Times New Roman" w:cs="Times New Roman"/>
        <w:sz w:val="24"/>
        <w:szCs w:val="24"/>
      </w:rPr>
      <w:t>Student Number:</w:t>
    </w:r>
    <w:r w:rsidR="00AC0439">
      <w:rPr>
        <w:rFonts w:ascii="Times New Roman" w:hAnsi="Times New Roman" w:cs="Times New Roman"/>
        <w:sz w:val="24"/>
        <w:szCs w:val="24"/>
      </w:rPr>
      <w:t xml:space="preserve"> </w:t>
    </w:r>
    <w:r w:rsidR="00091655">
      <w:rPr>
        <w:rFonts w:ascii="Times New Roman" w:hAnsi="Times New Roman" w:cs="Times New Roman"/>
        <w:sz w:val="24"/>
        <w:szCs w:val="24"/>
      </w:rPr>
      <w:t xml:space="preserve">2317557      </w:t>
    </w:r>
    <w:r w:rsidR="005B69D7">
      <w:rPr>
        <w:rFonts w:ascii="Times New Roman" w:hAnsi="Times New Roman" w:cs="Times New Roman"/>
        <w:sz w:val="24"/>
        <w:szCs w:val="24"/>
      </w:rPr>
      <w:t xml:space="preserve">      </w:t>
    </w:r>
    <w:r w:rsidR="00091655">
      <w:rPr>
        <w:rFonts w:ascii="Times New Roman" w:hAnsi="Times New Roman" w:cs="Times New Roman"/>
        <w:sz w:val="24"/>
        <w:szCs w:val="24"/>
      </w:rPr>
      <w:t xml:space="preserve">  Module code:</w:t>
    </w:r>
    <w:r w:rsidR="00AC0439">
      <w:rPr>
        <w:rFonts w:ascii="Times New Roman" w:hAnsi="Times New Roman" w:cs="Times New Roman"/>
        <w:sz w:val="24"/>
        <w:szCs w:val="24"/>
      </w:rPr>
      <w:t xml:space="preserve"> </w:t>
    </w:r>
    <w:r w:rsidR="005B69D7">
      <w:rPr>
        <w:rFonts w:ascii="Times New Roman" w:hAnsi="Times New Roman" w:cs="Times New Roman"/>
        <w:sz w:val="24"/>
        <w:szCs w:val="24"/>
      </w:rPr>
      <w:t>BM</w:t>
    </w:r>
    <w:r w:rsidR="007C119A">
      <w:rPr>
        <w:rFonts w:ascii="Times New Roman" w:hAnsi="Times New Roman" w:cs="Times New Roman"/>
        <w:sz w:val="24"/>
        <w:szCs w:val="24"/>
      </w:rPr>
      <w:t>ST5001</w:t>
    </w:r>
  </w:p>
  <w:p w14:paraId="28FCC4D2" w14:textId="77777777" w:rsidR="00694330" w:rsidRPr="00405791" w:rsidRDefault="00694330">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2FF38" w14:textId="77777777" w:rsidR="007C119A" w:rsidRDefault="007C11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2999"/>
    <w:multiLevelType w:val="multilevel"/>
    <w:tmpl w:val="04EA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F01A4"/>
    <w:multiLevelType w:val="hybridMultilevel"/>
    <w:tmpl w:val="1A3E3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B137B"/>
    <w:multiLevelType w:val="multilevel"/>
    <w:tmpl w:val="0DB2C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E349CE"/>
    <w:multiLevelType w:val="multilevel"/>
    <w:tmpl w:val="5F44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65F22"/>
    <w:multiLevelType w:val="multilevel"/>
    <w:tmpl w:val="EF1475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3349AA"/>
    <w:multiLevelType w:val="multilevel"/>
    <w:tmpl w:val="9E942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7789A"/>
    <w:multiLevelType w:val="multilevel"/>
    <w:tmpl w:val="EC6E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95184"/>
    <w:multiLevelType w:val="multilevel"/>
    <w:tmpl w:val="1542E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673FA7"/>
    <w:multiLevelType w:val="multilevel"/>
    <w:tmpl w:val="7862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6F3DBA"/>
    <w:multiLevelType w:val="multilevel"/>
    <w:tmpl w:val="7C7E56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D518DD"/>
    <w:multiLevelType w:val="multilevel"/>
    <w:tmpl w:val="3A1EFE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7B1958"/>
    <w:multiLevelType w:val="multilevel"/>
    <w:tmpl w:val="E482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721EF"/>
    <w:multiLevelType w:val="hybridMultilevel"/>
    <w:tmpl w:val="4BF8E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1F528F"/>
    <w:multiLevelType w:val="multilevel"/>
    <w:tmpl w:val="0EB69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104F29"/>
    <w:multiLevelType w:val="multilevel"/>
    <w:tmpl w:val="521E9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2514649">
    <w:abstractNumId w:val="12"/>
  </w:num>
  <w:num w:numId="2" w16cid:durableId="1358971963">
    <w:abstractNumId w:val="0"/>
  </w:num>
  <w:num w:numId="3" w16cid:durableId="955449566">
    <w:abstractNumId w:val="10"/>
  </w:num>
  <w:num w:numId="4" w16cid:durableId="293752765">
    <w:abstractNumId w:val="10"/>
    <w:lvlOverride w:ilvl="1">
      <w:lvl w:ilvl="1">
        <w:numFmt w:val="bullet"/>
        <w:lvlText w:val=""/>
        <w:lvlJc w:val="left"/>
        <w:pPr>
          <w:tabs>
            <w:tab w:val="num" w:pos="1440"/>
          </w:tabs>
          <w:ind w:left="1440" w:hanging="360"/>
        </w:pPr>
        <w:rPr>
          <w:rFonts w:ascii="Symbol" w:hAnsi="Symbol" w:hint="default"/>
          <w:sz w:val="20"/>
        </w:rPr>
      </w:lvl>
    </w:lvlOverride>
  </w:num>
  <w:num w:numId="5" w16cid:durableId="904029414">
    <w:abstractNumId w:val="10"/>
    <w:lvlOverride w:ilvl="1">
      <w:lvl w:ilvl="1">
        <w:numFmt w:val="bullet"/>
        <w:lvlText w:val=""/>
        <w:lvlJc w:val="left"/>
        <w:pPr>
          <w:tabs>
            <w:tab w:val="num" w:pos="1440"/>
          </w:tabs>
          <w:ind w:left="1440" w:hanging="360"/>
        </w:pPr>
        <w:rPr>
          <w:rFonts w:ascii="Symbol" w:hAnsi="Symbol" w:hint="default"/>
          <w:sz w:val="20"/>
        </w:rPr>
      </w:lvl>
    </w:lvlOverride>
  </w:num>
  <w:num w:numId="6" w16cid:durableId="995501375">
    <w:abstractNumId w:val="10"/>
    <w:lvlOverride w:ilvl="1">
      <w:lvl w:ilvl="1">
        <w:numFmt w:val="bullet"/>
        <w:lvlText w:val=""/>
        <w:lvlJc w:val="left"/>
        <w:pPr>
          <w:tabs>
            <w:tab w:val="num" w:pos="1440"/>
          </w:tabs>
          <w:ind w:left="1440" w:hanging="360"/>
        </w:pPr>
        <w:rPr>
          <w:rFonts w:ascii="Symbol" w:hAnsi="Symbol" w:hint="default"/>
          <w:sz w:val="20"/>
        </w:rPr>
      </w:lvl>
    </w:lvlOverride>
  </w:num>
  <w:num w:numId="7" w16cid:durableId="481459714">
    <w:abstractNumId w:val="10"/>
    <w:lvlOverride w:ilvl="1">
      <w:lvl w:ilvl="1">
        <w:numFmt w:val="bullet"/>
        <w:lvlText w:val=""/>
        <w:lvlJc w:val="left"/>
        <w:pPr>
          <w:tabs>
            <w:tab w:val="num" w:pos="1440"/>
          </w:tabs>
          <w:ind w:left="1440" w:hanging="360"/>
        </w:pPr>
        <w:rPr>
          <w:rFonts w:ascii="Symbol" w:hAnsi="Symbol" w:hint="default"/>
          <w:sz w:val="20"/>
        </w:rPr>
      </w:lvl>
    </w:lvlOverride>
  </w:num>
  <w:num w:numId="8" w16cid:durableId="731463847">
    <w:abstractNumId w:val="10"/>
    <w:lvlOverride w:ilvl="1">
      <w:lvl w:ilvl="1">
        <w:numFmt w:val="bullet"/>
        <w:lvlText w:val=""/>
        <w:lvlJc w:val="left"/>
        <w:pPr>
          <w:tabs>
            <w:tab w:val="num" w:pos="1440"/>
          </w:tabs>
          <w:ind w:left="1440" w:hanging="360"/>
        </w:pPr>
        <w:rPr>
          <w:rFonts w:ascii="Symbol" w:hAnsi="Symbol" w:hint="default"/>
          <w:sz w:val="20"/>
        </w:rPr>
      </w:lvl>
    </w:lvlOverride>
  </w:num>
  <w:num w:numId="9" w16cid:durableId="1032732720">
    <w:abstractNumId w:val="10"/>
    <w:lvlOverride w:ilvl="1">
      <w:lvl w:ilvl="1">
        <w:numFmt w:val="bullet"/>
        <w:lvlText w:val=""/>
        <w:lvlJc w:val="left"/>
        <w:pPr>
          <w:tabs>
            <w:tab w:val="num" w:pos="1440"/>
          </w:tabs>
          <w:ind w:left="1440" w:hanging="360"/>
        </w:pPr>
        <w:rPr>
          <w:rFonts w:ascii="Symbol" w:hAnsi="Symbol" w:hint="default"/>
          <w:sz w:val="20"/>
        </w:rPr>
      </w:lvl>
    </w:lvlOverride>
  </w:num>
  <w:num w:numId="10" w16cid:durableId="115490284">
    <w:abstractNumId w:val="9"/>
  </w:num>
  <w:num w:numId="11" w16cid:durableId="1284845170">
    <w:abstractNumId w:val="9"/>
    <w:lvlOverride w:ilvl="1">
      <w:lvl w:ilvl="1">
        <w:numFmt w:val="bullet"/>
        <w:lvlText w:val=""/>
        <w:lvlJc w:val="left"/>
        <w:pPr>
          <w:tabs>
            <w:tab w:val="num" w:pos="1440"/>
          </w:tabs>
          <w:ind w:left="1440" w:hanging="360"/>
        </w:pPr>
        <w:rPr>
          <w:rFonts w:ascii="Symbol" w:hAnsi="Symbol" w:hint="default"/>
          <w:sz w:val="20"/>
        </w:rPr>
      </w:lvl>
    </w:lvlOverride>
  </w:num>
  <w:num w:numId="12" w16cid:durableId="1414744350">
    <w:abstractNumId w:val="9"/>
    <w:lvlOverride w:ilvl="1">
      <w:lvl w:ilvl="1">
        <w:numFmt w:val="bullet"/>
        <w:lvlText w:val=""/>
        <w:lvlJc w:val="left"/>
        <w:pPr>
          <w:tabs>
            <w:tab w:val="num" w:pos="1440"/>
          </w:tabs>
          <w:ind w:left="1440" w:hanging="360"/>
        </w:pPr>
        <w:rPr>
          <w:rFonts w:ascii="Symbol" w:hAnsi="Symbol" w:hint="default"/>
          <w:sz w:val="20"/>
        </w:rPr>
      </w:lvl>
    </w:lvlOverride>
  </w:num>
  <w:num w:numId="13" w16cid:durableId="1336953366">
    <w:abstractNumId w:val="9"/>
    <w:lvlOverride w:ilvl="1">
      <w:lvl w:ilvl="1">
        <w:numFmt w:val="bullet"/>
        <w:lvlText w:val=""/>
        <w:lvlJc w:val="left"/>
        <w:pPr>
          <w:tabs>
            <w:tab w:val="num" w:pos="1440"/>
          </w:tabs>
          <w:ind w:left="1440" w:hanging="360"/>
        </w:pPr>
        <w:rPr>
          <w:rFonts w:ascii="Symbol" w:hAnsi="Symbol" w:hint="default"/>
          <w:sz w:val="20"/>
        </w:rPr>
      </w:lvl>
    </w:lvlOverride>
  </w:num>
  <w:num w:numId="14" w16cid:durableId="1737048061">
    <w:abstractNumId w:val="9"/>
    <w:lvlOverride w:ilvl="1">
      <w:lvl w:ilvl="1">
        <w:numFmt w:val="bullet"/>
        <w:lvlText w:val=""/>
        <w:lvlJc w:val="left"/>
        <w:pPr>
          <w:tabs>
            <w:tab w:val="num" w:pos="1440"/>
          </w:tabs>
          <w:ind w:left="1440" w:hanging="360"/>
        </w:pPr>
        <w:rPr>
          <w:rFonts w:ascii="Symbol" w:hAnsi="Symbol" w:hint="default"/>
          <w:sz w:val="20"/>
        </w:rPr>
      </w:lvl>
    </w:lvlOverride>
  </w:num>
  <w:num w:numId="15" w16cid:durableId="1772697598">
    <w:abstractNumId w:val="4"/>
  </w:num>
  <w:num w:numId="16" w16cid:durableId="428277935">
    <w:abstractNumId w:val="4"/>
    <w:lvlOverride w:ilvl="1">
      <w:lvl w:ilvl="1">
        <w:numFmt w:val="bullet"/>
        <w:lvlText w:val=""/>
        <w:lvlJc w:val="left"/>
        <w:pPr>
          <w:tabs>
            <w:tab w:val="num" w:pos="1440"/>
          </w:tabs>
          <w:ind w:left="1440" w:hanging="360"/>
        </w:pPr>
        <w:rPr>
          <w:rFonts w:ascii="Symbol" w:hAnsi="Symbol" w:hint="default"/>
          <w:sz w:val="20"/>
        </w:rPr>
      </w:lvl>
    </w:lvlOverride>
  </w:num>
  <w:num w:numId="17" w16cid:durableId="1930389075">
    <w:abstractNumId w:val="4"/>
    <w:lvlOverride w:ilvl="1">
      <w:lvl w:ilvl="1">
        <w:numFmt w:val="bullet"/>
        <w:lvlText w:val=""/>
        <w:lvlJc w:val="left"/>
        <w:pPr>
          <w:tabs>
            <w:tab w:val="num" w:pos="1440"/>
          </w:tabs>
          <w:ind w:left="1440" w:hanging="360"/>
        </w:pPr>
        <w:rPr>
          <w:rFonts w:ascii="Symbol" w:hAnsi="Symbol" w:hint="default"/>
          <w:sz w:val="20"/>
        </w:rPr>
      </w:lvl>
    </w:lvlOverride>
  </w:num>
  <w:num w:numId="18" w16cid:durableId="1762215617">
    <w:abstractNumId w:val="8"/>
  </w:num>
  <w:num w:numId="19" w16cid:durableId="1969818143">
    <w:abstractNumId w:val="3"/>
  </w:num>
  <w:num w:numId="20" w16cid:durableId="1498303919">
    <w:abstractNumId w:val="2"/>
  </w:num>
  <w:num w:numId="21" w16cid:durableId="1951693195">
    <w:abstractNumId w:val="11"/>
  </w:num>
  <w:num w:numId="22" w16cid:durableId="1219511153">
    <w:abstractNumId w:val="6"/>
  </w:num>
  <w:num w:numId="23" w16cid:durableId="60376511">
    <w:abstractNumId w:val="5"/>
  </w:num>
  <w:num w:numId="24" w16cid:durableId="1134328540">
    <w:abstractNumId w:val="14"/>
  </w:num>
  <w:num w:numId="25" w16cid:durableId="466818952">
    <w:abstractNumId w:val="7"/>
  </w:num>
  <w:num w:numId="26" w16cid:durableId="402794595">
    <w:abstractNumId w:val="13"/>
  </w:num>
  <w:num w:numId="27" w16cid:durableId="298457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809"/>
    <w:rsid w:val="000165E6"/>
    <w:rsid w:val="00041A8D"/>
    <w:rsid w:val="00044428"/>
    <w:rsid w:val="00074948"/>
    <w:rsid w:val="00091655"/>
    <w:rsid w:val="000C66D8"/>
    <w:rsid w:val="000D0DBF"/>
    <w:rsid w:val="000D6781"/>
    <w:rsid w:val="000D7900"/>
    <w:rsid w:val="000F52DD"/>
    <w:rsid w:val="00106F8C"/>
    <w:rsid w:val="00126079"/>
    <w:rsid w:val="0018163C"/>
    <w:rsid w:val="00184E95"/>
    <w:rsid w:val="001A213B"/>
    <w:rsid w:val="00206E2D"/>
    <w:rsid w:val="00217EAD"/>
    <w:rsid w:val="00226643"/>
    <w:rsid w:val="002521CF"/>
    <w:rsid w:val="00252ACA"/>
    <w:rsid w:val="00254A51"/>
    <w:rsid w:val="002709F6"/>
    <w:rsid w:val="0027794F"/>
    <w:rsid w:val="0028058E"/>
    <w:rsid w:val="0029386F"/>
    <w:rsid w:val="002F5C56"/>
    <w:rsid w:val="00307914"/>
    <w:rsid w:val="00314037"/>
    <w:rsid w:val="00316349"/>
    <w:rsid w:val="00321504"/>
    <w:rsid w:val="003278EA"/>
    <w:rsid w:val="003324FC"/>
    <w:rsid w:val="00357886"/>
    <w:rsid w:val="00390359"/>
    <w:rsid w:val="003B70FA"/>
    <w:rsid w:val="003D385F"/>
    <w:rsid w:val="00402BCC"/>
    <w:rsid w:val="00405791"/>
    <w:rsid w:val="00417D21"/>
    <w:rsid w:val="00421A19"/>
    <w:rsid w:val="00424F91"/>
    <w:rsid w:val="0045214F"/>
    <w:rsid w:val="0045502C"/>
    <w:rsid w:val="004859EA"/>
    <w:rsid w:val="004A3B85"/>
    <w:rsid w:val="004B17A3"/>
    <w:rsid w:val="004C0DF2"/>
    <w:rsid w:val="004C1409"/>
    <w:rsid w:val="004C1993"/>
    <w:rsid w:val="004C4CE1"/>
    <w:rsid w:val="004C56D7"/>
    <w:rsid w:val="004F2B99"/>
    <w:rsid w:val="0052480D"/>
    <w:rsid w:val="00574F66"/>
    <w:rsid w:val="00595855"/>
    <w:rsid w:val="005A310C"/>
    <w:rsid w:val="005B2B5E"/>
    <w:rsid w:val="005B69D7"/>
    <w:rsid w:val="005C242D"/>
    <w:rsid w:val="005E479A"/>
    <w:rsid w:val="00603F55"/>
    <w:rsid w:val="0062167C"/>
    <w:rsid w:val="00634CED"/>
    <w:rsid w:val="006607AA"/>
    <w:rsid w:val="006723AD"/>
    <w:rsid w:val="006809D0"/>
    <w:rsid w:val="00694330"/>
    <w:rsid w:val="006A22B8"/>
    <w:rsid w:val="006B4A23"/>
    <w:rsid w:val="006E565A"/>
    <w:rsid w:val="006F1C75"/>
    <w:rsid w:val="00707AB6"/>
    <w:rsid w:val="007126D1"/>
    <w:rsid w:val="007128A8"/>
    <w:rsid w:val="007131CA"/>
    <w:rsid w:val="00723106"/>
    <w:rsid w:val="007524BD"/>
    <w:rsid w:val="00760BA4"/>
    <w:rsid w:val="00766662"/>
    <w:rsid w:val="007B1776"/>
    <w:rsid w:val="007C119A"/>
    <w:rsid w:val="007D0FCE"/>
    <w:rsid w:val="007D6DDF"/>
    <w:rsid w:val="007D7349"/>
    <w:rsid w:val="007F0EE8"/>
    <w:rsid w:val="00806816"/>
    <w:rsid w:val="008327BE"/>
    <w:rsid w:val="008352CE"/>
    <w:rsid w:val="00882AA5"/>
    <w:rsid w:val="008B04A3"/>
    <w:rsid w:val="008B2FB9"/>
    <w:rsid w:val="008D0AAB"/>
    <w:rsid w:val="008D73A6"/>
    <w:rsid w:val="00905138"/>
    <w:rsid w:val="0091128A"/>
    <w:rsid w:val="009156AC"/>
    <w:rsid w:val="0093685C"/>
    <w:rsid w:val="00936E72"/>
    <w:rsid w:val="00942C9A"/>
    <w:rsid w:val="00962AC0"/>
    <w:rsid w:val="00965135"/>
    <w:rsid w:val="009B2D13"/>
    <w:rsid w:val="009B35FA"/>
    <w:rsid w:val="009F55A5"/>
    <w:rsid w:val="00A2355F"/>
    <w:rsid w:val="00A2518B"/>
    <w:rsid w:val="00A27C4C"/>
    <w:rsid w:val="00A4296C"/>
    <w:rsid w:val="00A46BC9"/>
    <w:rsid w:val="00A47871"/>
    <w:rsid w:val="00A55F45"/>
    <w:rsid w:val="00A57E8E"/>
    <w:rsid w:val="00A95505"/>
    <w:rsid w:val="00AB3425"/>
    <w:rsid w:val="00AC0439"/>
    <w:rsid w:val="00AC608C"/>
    <w:rsid w:val="00AE0075"/>
    <w:rsid w:val="00AE07D3"/>
    <w:rsid w:val="00AE09E9"/>
    <w:rsid w:val="00AE2F05"/>
    <w:rsid w:val="00AE408A"/>
    <w:rsid w:val="00AF2E19"/>
    <w:rsid w:val="00B01ADA"/>
    <w:rsid w:val="00B14398"/>
    <w:rsid w:val="00B273DD"/>
    <w:rsid w:val="00B40E0C"/>
    <w:rsid w:val="00B424CF"/>
    <w:rsid w:val="00B6702D"/>
    <w:rsid w:val="00BC695C"/>
    <w:rsid w:val="00BC71E5"/>
    <w:rsid w:val="00BE5BF4"/>
    <w:rsid w:val="00C14E0E"/>
    <w:rsid w:val="00C172DF"/>
    <w:rsid w:val="00C5490F"/>
    <w:rsid w:val="00C60751"/>
    <w:rsid w:val="00C65869"/>
    <w:rsid w:val="00C7509A"/>
    <w:rsid w:val="00C912C1"/>
    <w:rsid w:val="00C94DD4"/>
    <w:rsid w:val="00CA5734"/>
    <w:rsid w:val="00CA6AED"/>
    <w:rsid w:val="00CC182A"/>
    <w:rsid w:val="00CD58B5"/>
    <w:rsid w:val="00CD6C01"/>
    <w:rsid w:val="00CF1ABE"/>
    <w:rsid w:val="00CF7FDA"/>
    <w:rsid w:val="00D0321D"/>
    <w:rsid w:val="00D0536F"/>
    <w:rsid w:val="00D608AE"/>
    <w:rsid w:val="00D617F1"/>
    <w:rsid w:val="00D658DF"/>
    <w:rsid w:val="00D949B6"/>
    <w:rsid w:val="00DA3947"/>
    <w:rsid w:val="00DB13E0"/>
    <w:rsid w:val="00DD2D1A"/>
    <w:rsid w:val="00DD58BB"/>
    <w:rsid w:val="00DD5F5C"/>
    <w:rsid w:val="00DD6EC4"/>
    <w:rsid w:val="00DE0BAE"/>
    <w:rsid w:val="00DE7100"/>
    <w:rsid w:val="00DF1BF4"/>
    <w:rsid w:val="00DF31BA"/>
    <w:rsid w:val="00DF3992"/>
    <w:rsid w:val="00E00676"/>
    <w:rsid w:val="00E02205"/>
    <w:rsid w:val="00E036EC"/>
    <w:rsid w:val="00E10348"/>
    <w:rsid w:val="00E12202"/>
    <w:rsid w:val="00E1481A"/>
    <w:rsid w:val="00E20354"/>
    <w:rsid w:val="00E41EEB"/>
    <w:rsid w:val="00E64581"/>
    <w:rsid w:val="00E94BBC"/>
    <w:rsid w:val="00EB0156"/>
    <w:rsid w:val="00EC6EBB"/>
    <w:rsid w:val="00EC76F4"/>
    <w:rsid w:val="00ED3DAF"/>
    <w:rsid w:val="00EE438B"/>
    <w:rsid w:val="00EF3914"/>
    <w:rsid w:val="00F05C85"/>
    <w:rsid w:val="00F16579"/>
    <w:rsid w:val="00F25B72"/>
    <w:rsid w:val="00F34A6B"/>
    <w:rsid w:val="00F6144A"/>
    <w:rsid w:val="00F71E20"/>
    <w:rsid w:val="00F92809"/>
    <w:rsid w:val="00FA2998"/>
    <w:rsid w:val="00FA32C3"/>
    <w:rsid w:val="00FC0ACD"/>
    <w:rsid w:val="00FE400C"/>
    <w:rsid w:val="00FF201F"/>
    <w:rsid w:val="00FF4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523B0"/>
  <w15:chartTrackingRefBased/>
  <w15:docId w15:val="{34A93016-2485-4B71-A515-1CF6805B4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809"/>
    <w:rPr>
      <w:rFonts w:eastAsiaTheme="majorEastAsia" w:cstheme="majorBidi"/>
      <w:color w:val="272727" w:themeColor="text1" w:themeTint="D8"/>
    </w:rPr>
  </w:style>
  <w:style w:type="paragraph" w:styleId="Title">
    <w:name w:val="Title"/>
    <w:basedOn w:val="Normal"/>
    <w:next w:val="Normal"/>
    <w:link w:val="TitleChar"/>
    <w:uiPriority w:val="10"/>
    <w:qFormat/>
    <w:rsid w:val="00F92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809"/>
    <w:pPr>
      <w:spacing w:before="160"/>
      <w:jc w:val="center"/>
    </w:pPr>
    <w:rPr>
      <w:i/>
      <w:iCs/>
      <w:color w:val="404040" w:themeColor="text1" w:themeTint="BF"/>
    </w:rPr>
  </w:style>
  <w:style w:type="character" w:customStyle="1" w:styleId="QuoteChar">
    <w:name w:val="Quote Char"/>
    <w:basedOn w:val="DefaultParagraphFont"/>
    <w:link w:val="Quote"/>
    <w:uiPriority w:val="29"/>
    <w:rsid w:val="00F92809"/>
    <w:rPr>
      <w:i/>
      <w:iCs/>
      <w:color w:val="404040" w:themeColor="text1" w:themeTint="BF"/>
    </w:rPr>
  </w:style>
  <w:style w:type="paragraph" w:styleId="ListParagraph">
    <w:name w:val="List Paragraph"/>
    <w:basedOn w:val="Normal"/>
    <w:uiPriority w:val="34"/>
    <w:qFormat/>
    <w:rsid w:val="00F92809"/>
    <w:pPr>
      <w:ind w:left="720"/>
      <w:contextualSpacing/>
    </w:pPr>
  </w:style>
  <w:style w:type="character" w:styleId="IntenseEmphasis">
    <w:name w:val="Intense Emphasis"/>
    <w:basedOn w:val="DefaultParagraphFont"/>
    <w:uiPriority w:val="21"/>
    <w:qFormat/>
    <w:rsid w:val="00F92809"/>
    <w:rPr>
      <w:i/>
      <w:iCs/>
      <w:color w:val="0F4761" w:themeColor="accent1" w:themeShade="BF"/>
    </w:rPr>
  </w:style>
  <w:style w:type="paragraph" w:styleId="IntenseQuote">
    <w:name w:val="Intense Quote"/>
    <w:basedOn w:val="Normal"/>
    <w:next w:val="Normal"/>
    <w:link w:val="IntenseQuoteChar"/>
    <w:uiPriority w:val="30"/>
    <w:qFormat/>
    <w:rsid w:val="00F92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809"/>
    <w:rPr>
      <w:i/>
      <w:iCs/>
      <w:color w:val="0F4761" w:themeColor="accent1" w:themeShade="BF"/>
    </w:rPr>
  </w:style>
  <w:style w:type="character" w:styleId="IntenseReference">
    <w:name w:val="Intense Reference"/>
    <w:basedOn w:val="DefaultParagraphFont"/>
    <w:uiPriority w:val="32"/>
    <w:qFormat/>
    <w:rsid w:val="00F92809"/>
    <w:rPr>
      <w:b/>
      <w:bCs/>
      <w:smallCaps/>
      <w:color w:val="0F4761" w:themeColor="accent1" w:themeShade="BF"/>
      <w:spacing w:val="5"/>
    </w:rPr>
  </w:style>
  <w:style w:type="paragraph" w:styleId="Header">
    <w:name w:val="header"/>
    <w:basedOn w:val="Normal"/>
    <w:link w:val="HeaderChar"/>
    <w:uiPriority w:val="99"/>
    <w:unhideWhenUsed/>
    <w:rsid w:val="00B27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3DD"/>
  </w:style>
  <w:style w:type="paragraph" w:styleId="Footer">
    <w:name w:val="footer"/>
    <w:basedOn w:val="Normal"/>
    <w:link w:val="FooterChar"/>
    <w:uiPriority w:val="99"/>
    <w:unhideWhenUsed/>
    <w:rsid w:val="00B27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3DD"/>
  </w:style>
  <w:style w:type="character" w:customStyle="1" w:styleId="url">
    <w:name w:val="url"/>
    <w:basedOn w:val="DefaultParagraphFont"/>
    <w:rsid w:val="00074948"/>
  </w:style>
  <w:style w:type="character" w:styleId="Hyperlink">
    <w:name w:val="Hyperlink"/>
    <w:basedOn w:val="DefaultParagraphFont"/>
    <w:uiPriority w:val="99"/>
    <w:unhideWhenUsed/>
    <w:rsid w:val="00074948"/>
    <w:rPr>
      <w:color w:val="467886" w:themeColor="hyperlink"/>
      <w:u w:val="single"/>
    </w:rPr>
  </w:style>
  <w:style w:type="character" w:customStyle="1" w:styleId="bkciteavail">
    <w:name w:val="bk_cite_avail"/>
    <w:basedOn w:val="DefaultParagraphFont"/>
    <w:rsid w:val="00074948"/>
  </w:style>
  <w:style w:type="paragraph" w:styleId="NormalWeb">
    <w:name w:val="Normal (Web)"/>
    <w:basedOn w:val="Normal"/>
    <w:uiPriority w:val="99"/>
    <w:unhideWhenUsed/>
    <w:rsid w:val="00F34A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34A6B"/>
    <w:rPr>
      <w:b/>
      <w:bCs/>
    </w:rPr>
  </w:style>
  <w:style w:type="table" w:styleId="TableGrid">
    <w:name w:val="Table Grid"/>
    <w:basedOn w:val="TableNormal"/>
    <w:uiPriority w:val="59"/>
    <w:rsid w:val="00F34A6B"/>
    <w:pPr>
      <w:spacing w:after="0" w:line="240" w:lineRule="auto"/>
    </w:pPr>
    <w:rPr>
      <w:rFonts w:eastAsiaTheme="minorEastAsia"/>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95815">
      <w:bodyDiv w:val="1"/>
      <w:marLeft w:val="0"/>
      <w:marRight w:val="0"/>
      <w:marTop w:val="0"/>
      <w:marBottom w:val="0"/>
      <w:divBdr>
        <w:top w:val="none" w:sz="0" w:space="0" w:color="auto"/>
        <w:left w:val="none" w:sz="0" w:space="0" w:color="auto"/>
        <w:bottom w:val="none" w:sz="0" w:space="0" w:color="auto"/>
        <w:right w:val="none" w:sz="0" w:space="0" w:color="auto"/>
      </w:divBdr>
    </w:div>
    <w:div w:id="222524306">
      <w:bodyDiv w:val="1"/>
      <w:marLeft w:val="0"/>
      <w:marRight w:val="0"/>
      <w:marTop w:val="0"/>
      <w:marBottom w:val="0"/>
      <w:divBdr>
        <w:top w:val="none" w:sz="0" w:space="0" w:color="auto"/>
        <w:left w:val="none" w:sz="0" w:space="0" w:color="auto"/>
        <w:bottom w:val="none" w:sz="0" w:space="0" w:color="auto"/>
        <w:right w:val="none" w:sz="0" w:space="0" w:color="auto"/>
      </w:divBdr>
    </w:div>
    <w:div w:id="257367397">
      <w:bodyDiv w:val="1"/>
      <w:marLeft w:val="0"/>
      <w:marRight w:val="0"/>
      <w:marTop w:val="0"/>
      <w:marBottom w:val="0"/>
      <w:divBdr>
        <w:top w:val="none" w:sz="0" w:space="0" w:color="auto"/>
        <w:left w:val="none" w:sz="0" w:space="0" w:color="auto"/>
        <w:bottom w:val="none" w:sz="0" w:space="0" w:color="auto"/>
        <w:right w:val="none" w:sz="0" w:space="0" w:color="auto"/>
      </w:divBdr>
    </w:div>
    <w:div w:id="370039471">
      <w:bodyDiv w:val="1"/>
      <w:marLeft w:val="0"/>
      <w:marRight w:val="0"/>
      <w:marTop w:val="0"/>
      <w:marBottom w:val="0"/>
      <w:divBdr>
        <w:top w:val="none" w:sz="0" w:space="0" w:color="auto"/>
        <w:left w:val="none" w:sz="0" w:space="0" w:color="auto"/>
        <w:bottom w:val="none" w:sz="0" w:space="0" w:color="auto"/>
        <w:right w:val="none" w:sz="0" w:space="0" w:color="auto"/>
      </w:divBdr>
    </w:div>
    <w:div w:id="510460396">
      <w:bodyDiv w:val="1"/>
      <w:marLeft w:val="0"/>
      <w:marRight w:val="0"/>
      <w:marTop w:val="0"/>
      <w:marBottom w:val="0"/>
      <w:divBdr>
        <w:top w:val="none" w:sz="0" w:space="0" w:color="auto"/>
        <w:left w:val="none" w:sz="0" w:space="0" w:color="auto"/>
        <w:bottom w:val="none" w:sz="0" w:space="0" w:color="auto"/>
        <w:right w:val="none" w:sz="0" w:space="0" w:color="auto"/>
      </w:divBdr>
    </w:div>
    <w:div w:id="529101987">
      <w:bodyDiv w:val="1"/>
      <w:marLeft w:val="0"/>
      <w:marRight w:val="0"/>
      <w:marTop w:val="0"/>
      <w:marBottom w:val="0"/>
      <w:divBdr>
        <w:top w:val="none" w:sz="0" w:space="0" w:color="auto"/>
        <w:left w:val="none" w:sz="0" w:space="0" w:color="auto"/>
        <w:bottom w:val="none" w:sz="0" w:space="0" w:color="auto"/>
        <w:right w:val="none" w:sz="0" w:space="0" w:color="auto"/>
      </w:divBdr>
    </w:div>
    <w:div w:id="703679674">
      <w:bodyDiv w:val="1"/>
      <w:marLeft w:val="0"/>
      <w:marRight w:val="0"/>
      <w:marTop w:val="0"/>
      <w:marBottom w:val="0"/>
      <w:divBdr>
        <w:top w:val="none" w:sz="0" w:space="0" w:color="auto"/>
        <w:left w:val="none" w:sz="0" w:space="0" w:color="auto"/>
        <w:bottom w:val="none" w:sz="0" w:space="0" w:color="auto"/>
        <w:right w:val="none" w:sz="0" w:space="0" w:color="auto"/>
      </w:divBdr>
    </w:div>
    <w:div w:id="841241894">
      <w:bodyDiv w:val="1"/>
      <w:marLeft w:val="0"/>
      <w:marRight w:val="0"/>
      <w:marTop w:val="0"/>
      <w:marBottom w:val="0"/>
      <w:divBdr>
        <w:top w:val="none" w:sz="0" w:space="0" w:color="auto"/>
        <w:left w:val="none" w:sz="0" w:space="0" w:color="auto"/>
        <w:bottom w:val="none" w:sz="0" w:space="0" w:color="auto"/>
        <w:right w:val="none" w:sz="0" w:space="0" w:color="auto"/>
      </w:divBdr>
    </w:div>
    <w:div w:id="1001808907">
      <w:bodyDiv w:val="1"/>
      <w:marLeft w:val="0"/>
      <w:marRight w:val="0"/>
      <w:marTop w:val="0"/>
      <w:marBottom w:val="0"/>
      <w:divBdr>
        <w:top w:val="none" w:sz="0" w:space="0" w:color="auto"/>
        <w:left w:val="none" w:sz="0" w:space="0" w:color="auto"/>
        <w:bottom w:val="none" w:sz="0" w:space="0" w:color="auto"/>
        <w:right w:val="none" w:sz="0" w:space="0" w:color="auto"/>
      </w:divBdr>
    </w:div>
    <w:div w:id="1047682674">
      <w:bodyDiv w:val="1"/>
      <w:marLeft w:val="0"/>
      <w:marRight w:val="0"/>
      <w:marTop w:val="0"/>
      <w:marBottom w:val="0"/>
      <w:divBdr>
        <w:top w:val="none" w:sz="0" w:space="0" w:color="auto"/>
        <w:left w:val="none" w:sz="0" w:space="0" w:color="auto"/>
        <w:bottom w:val="none" w:sz="0" w:space="0" w:color="auto"/>
        <w:right w:val="none" w:sz="0" w:space="0" w:color="auto"/>
      </w:divBdr>
    </w:div>
    <w:div w:id="1695568859">
      <w:bodyDiv w:val="1"/>
      <w:marLeft w:val="0"/>
      <w:marRight w:val="0"/>
      <w:marTop w:val="0"/>
      <w:marBottom w:val="0"/>
      <w:divBdr>
        <w:top w:val="none" w:sz="0" w:space="0" w:color="auto"/>
        <w:left w:val="none" w:sz="0" w:space="0" w:color="auto"/>
        <w:bottom w:val="none" w:sz="0" w:space="0" w:color="auto"/>
        <w:right w:val="none" w:sz="0" w:space="0" w:color="auto"/>
      </w:divBdr>
    </w:div>
    <w:div w:id="1770344297">
      <w:bodyDiv w:val="1"/>
      <w:marLeft w:val="0"/>
      <w:marRight w:val="0"/>
      <w:marTop w:val="0"/>
      <w:marBottom w:val="0"/>
      <w:divBdr>
        <w:top w:val="none" w:sz="0" w:space="0" w:color="auto"/>
        <w:left w:val="none" w:sz="0" w:space="0" w:color="auto"/>
        <w:bottom w:val="none" w:sz="0" w:space="0" w:color="auto"/>
        <w:right w:val="none" w:sz="0" w:space="0" w:color="auto"/>
      </w:divBdr>
    </w:div>
    <w:div w:id="1820027982">
      <w:bodyDiv w:val="1"/>
      <w:marLeft w:val="0"/>
      <w:marRight w:val="0"/>
      <w:marTop w:val="0"/>
      <w:marBottom w:val="0"/>
      <w:divBdr>
        <w:top w:val="none" w:sz="0" w:space="0" w:color="auto"/>
        <w:left w:val="none" w:sz="0" w:space="0" w:color="auto"/>
        <w:bottom w:val="none" w:sz="0" w:space="0" w:color="auto"/>
        <w:right w:val="none" w:sz="0" w:space="0" w:color="auto"/>
      </w:divBdr>
    </w:div>
    <w:div w:id="20921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07110070302400309"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i.org/10.1177/1071100712459173"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gaitpost.2018.01.022" TargetMode="External"/><Relationship Id="rId5" Type="http://schemas.openxmlformats.org/officeDocument/2006/relationships/footnotes" Target="footnotes.xml"/><Relationship Id="rId15" Type="http://schemas.openxmlformats.org/officeDocument/2006/relationships/hyperlink" Target="https://doi.org/10.1136/bjsm.2006.033548" TargetMode="External"/><Relationship Id="rId23" Type="http://schemas.openxmlformats.org/officeDocument/2006/relationships/theme" Target="theme/theme1.xml"/><Relationship Id="rId10" Type="http://schemas.openxmlformats.org/officeDocument/2006/relationships/hyperlink" Target="https://doi.org/10.1186/s13018-025-05485-w"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3113/FAI.2007.0499" TargetMode="External"/><Relationship Id="rId14" Type="http://schemas.openxmlformats.org/officeDocument/2006/relationships/hyperlink" Target="https://doi.org/10.1177/247301141989676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2791</Words>
  <Characters>15910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Grenfell</dc:creator>
  <cp:keywords/>
  <dc:description/>
  <cp:lastModifiedBy>Sophie Grenfell</cp:lastModifiedBy>
  <cp:revision>2</cp:revision>
  <dcterms:created xsi:type="dcterms:W3CDTF">2025-02-13T23:40:00Z</dcterms:created>
  <dcterms:modified xsi:type="dcterms:W3CDTF">2025-02-13T23:40:00Z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f9beb414-2d6f-4294-9ca4-506f5445b8bd</vt:lpwstr>
  </property>
</Properties>
</file>