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2BFFC8" w14:textId="4AFECBB2" w:rsidR="00206925" w:rsidRDefault="00206925" w:rsidP="00206925">
      <w:r>
        <w:t>References</w:t>
      </w:r>
    </w:p>
    <w:p w14:paraId="4504C1A1" w14:textId="77777777" w:rsidR="00E41BDA" w:rsidRPr="00206925" w:rsidRDefault="00E41BDA" w:rsidP="00206925">
      <w:r w:rsidRPr="00206925">
        <w:t>Arnold, J. et al., (2013</w:t>
      </w:r>
      <w:r w:rsidRPr="00206925">
        <w:rPr>
          <w:i/>
          <w:iCs/>
        </w:rPr>
        <w:t>). Site-based teacher education for enhanced community knowledge and culture: Creating the conditions for ‘philosophical project knowledge</w:t>
      </w:r>
      <w:r w:rsidRPr="00206925">
        <w:t>’. The Australian Educational Researcher, 40, pp.61-75.</w:t>
      </w:r>
    </w:p>
    <w:p w14:paraId="6285056B" w14:textId="77777777" w:rsidR="00E41BDA" w:rsidRDefault="00E41BDA" w:rsidP="00E41BD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BERA, (2018). ‘ Ethical Guidelines for Educational Research, Fourth Edition.’ Available at: </w:t>
      </w:r>
      <w:hyperlink r:id="rId7" w:anchor="privacy" w:history="1">
        <w:r w:rsidRPr="001C1D0E">
          <w:rPr>
            <w:rStyle w:val="Hyperlink"/>
            <w:rFonts w:ascii="Calibri" w:hAnsi="Calibri" w:cs="Calibri"/>
            <w:sz w:val="24"/>
            <w:szCs w:val="24"/>
          </w:rPr>
          <w:t>https://www.bera.ac.uk/publication/ethical-guidelines-for-educational-research-2018-online#privacy</w:t>
        </w:r>
      </w:hyperlink>
      <w:r>
        <w:rPr>
          <w:rFonts w:ascii="Calibri" w:hAnsi="Calibri" w:cs="Calibri"/>
          <w:sz w:val="24"/>
          <w:szCs w:val="24"/>
        </w:rPr>
        <w:t xml:space="preserve"> (Accessed: 27 February 2024).</w:t>
      </w:r>
    </w:p>
    <w:p w14:paraId="242DC219" w14:textId="77777777" w:rsidR="00E41BDA" w:rsidRDefault="00E41BDA" w:rsidP="00E41BD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Estyn, (2019). ‘A report on ‘School A’’. Available online. (Accessed: 27 February 2024).</w:t>
      </w:r>
    </w:p>
    <w:p w14:paraId="0A7C05F6" w14:textId="77777777" w:rsidR="00E41BDA" w:rsidRPr="00206925" w:rsidRDefault="00E41BDA" w:rsidP="00206925">
      <w:r w:rsidRPr="00206925">
        <w:t>Harvard Family Research Project. (2010</w:t>
      </w:r>
      <w:r w:rsidRPr="00206925">
        <w:rPr>
          <w:i/>
          <w:iCs/>
        </w:rPr>
        <w:t>). ‘Partnerships for learning: Promising practices in integrating school and out-of-school time program supports’.</w:t>
      </w:r>
    </w:p>
    <w:p w14:paraId="52FD6FC7" w14:textId="77777777" w:rsidR="00E41BDA" w:rsidRDefault="00E41BDA" w:rsidP="00206925">
      <w:proofErr w:type="spellStart"/>
      <w:r w:rsidRPr="00206925">
        <w:t>Melaville</w:t>
      </w:r>
      <w:proofErr w:type="spellEnd"/>
      <w:r w:rsidRPr="00206925">
        <w:t xml:space="preserve"> e</w:t>
      </w:r>
      <w:r w:rsidRPr="00206925">
        <w:rPr>
          <w:i/>
          <w:iCs/>
        </w:rPr>
        <w:t xml:space="preserve">t al., </w:t>
      </w:r>
      <w:r w:rsidRPr="00206925">
        <w:t xml:space="preserve">(2006). </w:t>
      </w:r>
      <w:r w:rsidRPr="00206925">
        <w:rPr>
          <w:i/>
          <w:iCs/>
        </w:rPr>
        <w:t xml:space="preserve">‘Community Based Learning.’ </w:t>
      </w:r>
      <w:r w:rsidRPr="00206925">
        <w:t>Coalition for Community Based Schools.</w:t>
      </w:r>
    </w:p>
    <w:p w14:paraId="38E6C692" w14:textId="674E7FD2" w:rsidR="00E41BDA" w:rsidRPr="00206925" w:rsidRDefault="00E41BDA" w:rsidP="00E41BDA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[School A] (2022). [School A] summary of school development plan 2022-2023. [School A]. Unpublished.</w:t>
      </w:r>
    </w:p>
    <w:p w14:paraId="5FB61516" w14:textId="77777777" w:rsidR="00E41BDA" w:rsidRPr="00206925" w:rsidRDefault="00E41BDA" w:rsidP="00206925">
      <w:r w:rsidRPr="00206925">
        <w:t xml:space="preserve">Smith, G.A. and Sobel, D., (2014).’ </w:t>
      </w:r>
      <w:r w:rsidRPr="00206925">
        <w:rPr>
          <w:i/>
          <w:iCs/>
        </w:rPr>
        <w:t xml:space="preserve">Place-and community-based education in schools.’ </w:t>
      </w:r>
      <w:r w:rsidRPr="00206925">
        <w:t>Routledge.</w:t>
      </w:r>
    </w:p>
    <w:p w14:paraId="6753C721" w14:textId="77777777" w:rsidR="00E41BDA" w:rsidRPr="00206925" w:rsidRDefault="00E41BDA" w:rsidP="00206925">
      <w:r w:rsidRPr="00206925">
        <w:t>Welsh Government. (2023). ‘Annex 4: Developing community engagement in Community Focused Schools’.  Welsh Government. Cardiff.</w:t>
      </w:r>
    </w:p>
    <w:p w14:paraId="073CC487" w14:textId="77777777" w:rsidR="00E41BDA" w:rsidRDefault="00E41BDA" w:rsidP="00E41BDA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170A8697" w14:textId="17D5FC26" w:rsidR="003D43AB" w:rsidRDefault="003D43AB"/>
    <w:sectPr w:rsidR="003D43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6925"/>
    <w:rsid w:val="00206925"/>
    <w:rsid w:val="003D43AB"/>
    <w:rsid w:val="007666F0"/>
    <w:rsid w:val="00E41B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3EE40"/>
  <w15:chartTrackingRefBased/>
  <w15:docId w15:val="{3A513E7D-EE52-4B65-929D-CD9393AD18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69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69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69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69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69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69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69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69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69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69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69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69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69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69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69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69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69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69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69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69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69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69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69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69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69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69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69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69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692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41BDA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631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bera.ac.uk/publication/ethical-guidelines-for-educational-research-2018-onlin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8" ma:contentTypeDescription="Create a new document." ma:contentTypeScope="" ma:versionID="8a97b09e67ff18e61b41bcfc2252a14b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60497c90aa60a4a03a3b001c4168a552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7512CE85-6888-443F-8F82-8CF2669193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8214265-D409-43A2-B459-C382F1735F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3CB293-1D51-4728-97B4-F3E0F9659587}">
  <ds:schemaRefs>
    <ds:schemaRef ds:uri="60ab93c2-c2e2-4a82-ab36-09e8ba3f753e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47a3e2db-67be-4841-b3a5-2f2fb1d7c7b3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183</Words>
  <Characters>1047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 Pearce (2307318)</dc:creator>
  <cp:keywords/>
  <dc:description/>
  <cp:lastModifiedBy>Lewi Pearce (2307318)</cp:lastModifiedBy>
  <cp:revision>2</cp:revision>
  <dcterms:created xsi:type="dcterms:W3CDTF">2024-03-04T23:42:00Z</dcterms:created>
  <dcterms:modified xsi:type="dcterms:W3CDTF">2024-03-04T23:42:00Z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