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969A" w14:textId="77777777" w:rsidR="00B31E7E" w:rsidRPr="00511ADD" w:rsidRDefault="003F1ECB">
      <w:r w:rsidRPr="00511ADD">
        <w:rPr>
          <w:noProof/>
        </w:rPr>
        <w:drawing>
          <wp:inline distT="114300" distB="114300" distL="114300" distR="114300" wp14:anchorId="4E0139BB" wp14:editId="20108DF5">
            <wp:extent cx="1357313" cy="52425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57313" cy="524253"/>
                    </a:xfrm>
                    <a:prstGeom prst="rect">
                      <a:avLst/>
                    </a:prstGeom>
                    <a:ln/>
                  </pic:spPr>
                </pic:pic>
              </a:graphicData>
            </a:graphic>
          </wp:inline>
        </w:drawing>
      </w:r>
    </w:p>
    <w:p w14:paraId="6D087B71" w14:textId="77777777" w:rsidR="00B31E7E" w:rsidRPr="00511ADD" w:rsidRDefault="00B31E7E">
      <w:pPr>
        <w:jc w:val="center"/>
        <w:rPr>
          <w:sz w:val="26"/>
          <w:szCs w:val="26"/>
        </w:rPr>
      </w:pPr>
    </w:p>
    <w:p w14:paraId="797494A9" w14:textId="77777777" w:rsidR="00B31E7E" w:rsidRPr="00EA24F3" w:rsidRDefault="003F1ECB">
      <w:pPr>
        <w:jc w:val="center"/>
        <w:rPr>
          <w:sz w:val="28"/>
          <w:szCs w:val="28"/>
        </w:rPr>
      </w:pPr>
      <w:r w:rsidRPr="00EA24F3">
        <w:rPr>
          <w:b/>
          <w:sz w:val="28"/>
          <w:szCs w:val="28"/>
        </w:rPr>
        <w:t>Student name:</w:t>
      </w:r>
      <w:r w:rsidRPr="00EA24F3">
        <w:rPr>
          <w:sz w:val="28"/>
          <w:szCs w:val="28"/>
        </w:rPr>
        <w:t xml:space="preserve"> Molly Ndoya</w:t>
      </w:r>
    </w:p>
    <w:p w14:paraId="62323B60" w14:textId="77777777" w:rsidR="00EA24F3" w:rsidRDefault="00EA24F3">
      <w:pPr>
        <w:jc w:val="center"/>
        <w:rPr>
          <w:b/>
          <w:sz w:val="28"/>
          <w:szCs w:val="28"/>
        </w:rPr>
      </w:pPr>
    </w:p>
    <w:p w14:paraId="087805EB" w14:textId="48C602A0" w:rsidR="00B31E7E" w:rsidRPr="00EA24F3" w:rsidRDefault="003F1ECB">
      <w:pPr>
        <w:jc w:val="center"/>
        <w:rPr>
          <w:b/>
          <w:sz w:val="28"/>
          <w:szCs w:val="28"/>
        </w:rPr>
      </w:pPr>
      <w:r w:rsidRPr="00EA24F3">
        <w:rPr>
          <w:b/>
          <w:sz w:val="28"/>
          <w:szCs w:val="28"/>
        </w:rPr>
        <w:t>Student ID:</w:t>
      </w:r>
      <w:r w:rsidR="007D62FB">
        <w:rPr>
          <w:b/>
          <w:sz w:val="28"/>
          <w:szCs w:val="28"/>
        </w:rPr>
        <w:t xml:space="preserve"> 2423296</w:t>
      </w:r>
    </w:p>
    <w:p w14:paraId="7F87B8D9" w14:textId="77777777" w:rsidR="00B31E7E" w:rsidRPr="00EA24F3" w:rsidRDefault="00B31E7E">
      <w:pPr>
        <w:jc w:val="center"/>
        <w:rPr>
          <w:sz w:val="28"/>
          <w:szCs w:val="28"/>
        </w:rPr>
      </w:pPr>
    </w:p>
    <w:p w14:paraId="14CB4AAE" w14:textId="77777777" w:rsidR="00B31E7E" w:rsidRPr="00EA24F3" w:rsidRDefault="003F1ECB">
      <w:pPr>
        <w:jc w:val="center"/>
        <w:rPr>
          <w:sz w:val="28"/>
          <w:szCs w:val="28"/>
        </w:rPr>
      </w:pPr>
      <w:r w:rsidRPr="00EA24F3">
        <w:rPr>
          <w:b/>
          <w:sz w:val="28"/>
          <w:szCs w:val="28"/>
        </w:rPr>
        <w:t xml:space="preserve">Module code: </w:t>
      </w:r>
      <w:r w:rsidRPr="00EA24F3">
        <w:rPr>
          <w:sz w:val="28"/>
          <w:szCs w:val="28"/>
        </w:rPr>
        <w:t>LCHS4009</w:t>
      </w:r>
    </w:p>
    <w:p w14:paraId="20EBD5D0" w14:textId="77777777" w:rsidR="00EA24F3" w:rsidRDefault="00EA24F3">
      <w:pPr>
        <w:jc w:val="center"/>
        <w:rPr>
          <w:b/>
          <w:sz w:val="28"/>
          <w:szCs w:val="28"/>
        </w:rPr>
      </w:pPr>
    </w:p>
    <w:p w14:paraId="55FCB3C6" w14:textId="3B11475F" w:rsidR="00B31E7E" w:rsidRPr="00EA24F3" w:rsidRDefault="003F1ECB">
      <w:pPr>
        <w:jc w:val="center"/>
        <w:rPr>
          <w:sz w:val="28"/>
          <w:szCs w:val="28"/>
        </w:rPr>
      </w:pPr>
      <w:r w:rsidRPr="00EA24F3">
        <w:rPr>
          <w:b/>
          <w:sz w:val="28"/>
          <w:szCs w:val="28"/>
        </w:rPr>
        <w:t>Module Name:</w:t>
      </w:r>
      <w:r w:rsidRPr="00EA24F3">
        <w:rPr>
          <w:sz w:val="28"/>
          <w:szCs w:val="28"/>
        </w:rPr>
        <w:t xml:space="preserve"> Professional Development within Health and Social Care</w:t>
      </w:r>
    </w:p>
    <w:p w14:paraId="5A89A678" w14:textId="77777777" w:rsidR="00B31E7E" w:rsidRPr="00EA24F3" w:rsidRDefault="00B31E7E">
      <w:pPr>
        <w:jc w:val="center"/>
        <w:rPr>
          <w:sz w:val="28"/>
          <w:szCs w:val="28"/>
        </w:rPr>
      </w:pPr>
    </w:p>
    <w:p w14:paraId="6DC426E1" w14:textId="4BF22088" w:rsidR="00B31E7E" w:rsidRPr="00EA24F3" w:rsidRDefault="003F1ECB">
      <w:pPr>
        <w:jc w:val="center"/>
        <w:rPr>
          <w:sz w:val="28"/>
          <w:szCs w:val="28"/>
        </w:rPr>
      </w:pPr>
      <w:r w:rsidRPr="00EA24F3">
        <w:rPr>
          <w:b/>
          <w:sz w:val="28"/>
          <w:szCs w:val="28"/>
        </w:rPr>
        <w:t xml:space="preserve">Lecturer: </w:t>
      </w:r>
      <w:r w:rsidR="007D62FB">
        <w:rPr>
          <w:sz w:val="28"/>
          <w:szCs w:val="28"/>
        </w:rPr>
        <w:t>Anika Tahsin</w:t>
      </w:r>
    </w:p>
    <w:p w14:paraId="1914650D" w14:textId="77777777" w:rsidR="00B31E7E" w:rsidRPr="00EA24F3" w:rsidRDefault="00B31E7E">
      <w:pPr>
        <w:jc w:val="center"/>
        <w:rPr>
          <w:sz w:val="28"/>
          <w:szCs w:val="28"/>
        </w:rPr>
      </w:pPr>
    </w:p>
    <w:p w14:paraId="3E7558FF" w14:textId="77777777" w:rsidR="00B31E7E" w:rsidRPr="00EA24F3" w:rsidRDefault="003F1ECB">
      <w:pPr>
        <w:jc w:val="center"/>
        <w:rPr>
          <w:sz w:val="28"/>
          <w:szCs w:val="28"/>
        </w:rPr>
      </w:pPr>
      <w:r w:rsidRPr="00EA24F3">
        <w:rPr>
          <w:b/>
          <w:sz w:val="28"/>
          <w:szCs w:val="28"/>
        </w:rPr>
        <w:t xml:space="preserve">Assignment Title: </w:t>
      </w:r>
      <w:r w:rsidRPr="00EA24F3">
        <w:rPr>
          <w:sz w:val="28"/>
          <w:szCs w:val="28"/>
        </w:rPr>
        <w:t>Personal Development Portfolio</w:t>
      </w:r>
    </w:p>
    <w:p w14:paraId="36E40E19" w14:textId="77777777" w:rsidR="00B31E7E" w:rsidRPr="00511ADD" w:rsidRDefault="00B31E7E">
      <w:pPr>
        <w:rPr>
          <w:b/>
          <w:sz w:val="28"/>
          <w:szCs w:val="28"/>
        </w:rPr>
      </w:pPr>
    </w:p>
    <w:p w14:paraId="65FD984A" w14:textId="77777777" w:rsidR="00B31E7E" w:rsidRPr="00511ADD" w:rsidRDefault="003F1ECB">
      <w:r w:rsidRPr="00511ADD">
        <w:br w:type="page"/>
      </w:r>
    </w:p>
    <w:sdt>
      <w:sdtPr>
        <w:rPr>
          <w:rFonts w:ascii="Arial" w:eastAsia="Arial" w:hAnsi="Arial" w:cs="Arial"/>
          <w:color w:val="auto"/>
          <w:sz w:val="22"/>
          <w:szCs w:val="22"/>
          <w:lang w:val="en-GB"/>
        </w:rPr>
        <w:id w:val="-694539981"/>
        <w:docPartObj>
          <w:docPartGallery w:val="Table of Contents"/>
          <w:docPartUnique/>
        </w:docPartObj>
      </w:sdtPr>
      <w:sdtEndPr>
        <w:rPr>
          <w:b/>
          <w:bCs/>
          <w:noProof/>
        </w:rPr>
      </w:sdtEndPr>
      <w:sdtContent>
        <w:p w14:paraId="1CA914E7" w14:textId="01E785ED" w:rsidR="00A219A8" w:rsidRPr="00511ADD" w:rsidRDefault="00A219A8" w:rsidP="00A219A8">
          <w:pPr>
            <w:pStyle w:val="TOCHeading"/>
            <w:jc w:val="center"/>
            <w:rPr>
              <w:rFonts w:ascii="Arial" w:hAnsi="Arial" w:cs="Arial"/>
              <w:b/>
              <w:color w:val="000000" w:themeColor="text1"/>
              <w:sz w:val="28"/>
              <w:lang w:val="en-GB"/>
            </w:rPr>
          </w:pPr>
          <w:r w:rsidRPr="00511ADD">
            <w:rPr>
              <w:rFonts w:ascii="Arial" w:hAnsi="Arial" w:cs="Arial"/>
              <w:b/>
              <w:color w:val="000000" w:themeColor="text1"/>
              <w:sz w:val="28"/>
              <w:lang w:val="en-GB"/>
            </w:rPr>
            <w:t>TABLE OF CONTENTS</w:t>
          </w:r>
        </w:p>
        <w:p w14:paraId="1C272199" w14:textId="7A660056" w:rsidR="002150E3" w:rsidRPr="00511ADD" w:rsidRDefault="00A219A8">
          <w:pPr>
            <w:pStyle w:val="TOC1"/>
            <w:tabs>
              <w:tab w:val="right" w:leader="dot" w:pos="9019"/>
            </w:tabs>
            <w:rPr>
              <w:rFonts w:asciiTheme="minorHAnsi" w:eastAsiaTheme="minorEastAsia" w:hAnsiTheme="minorHAnsi" w:cstheme="minorBidi"/>
              <w:noProof/>
              <w:kern w:val="2"/>
              <w:sz w:val="24"/>
              <w:szCs w:val="24"/>
              <w14:ligatures w14:val="standardContextual"/>
            </w:rPr>
          </w:pPr>
          <w:r w:rsidRPr="00511ADD">
            <w:fldChar w:fldCharType="begin"/>
          </w:r>
          <w:r w:rsidRPr="00511ADD">
            <w:instrText xml:space="preserve"> TOC \o "1-3" \h \z \u </w:instrText>
          </w:r>
          <w:r w:rsidRPr="00511ADD">
            <w:fldChar w:fldCharType="separate"/>
          </w:r>
          <w:hyperlink w:anchor="_Toc212901283" w:history="1">
            <w:r w:rsidR="002150E3" w:rsidRPr="00511ADD">
              <w:rPr>
                <w:rStyle w:val="Hyperlink"/>
                <w:noProof/>
              </w:rPr>
              <w:t>Introduction</w:t>
            </w:r>
            <w:r w:rsidR="002150E3" w:rsidRPr="00511ADD">
              <w:rPr>
                <w:noProof/>
                <w:webHidden/>
              </w:rPr>
              <w:tab/>
            </w:r>
            <w:r w:rsidR="002150E3" w:rsidRPr="00511ADD">
              <w:rPr>
                <w:noProof/>
                <w:webHidden/>
              </w:rPr>
              <w:fldChar w:fldCharType="begin"/>
            </w:r>
            <w:r w:rsidR="002150E3" w:rsidRPr="00511ADD">
              <w:rPr>
                <w:noProof/>
                <w:webHidden/>
              </w:rPr>
              <w:instrText xml:space="preserve"> PAGEREF _Toc212901283 \h </w:instrText>
            </w:r>
            <w:r w:rsidR="002150E3" w:rsidRPr="00511ADD">
              <w:rPr>
                <w:noProof/>
                <w:webHidden/>
              </w:rPr>
            </w:r>
            <w:r w:rsidR="002150E3" w:rsidRPr="00511ADD">
              <w:rPr>
                <w:noProof/>
                <w:webHidden/>
              </w:rPr>
              <w:fldChar w:fldCharType="separate"/>
            </w:r>
            <w:r w:rsidR="002150E3" w:rsidRPr="00511ADD">
              <w:rPr>
                <w:noProof/>
                <w:webHidden/>
              </w:rPr>
              <w:t>3</w:t>
            </w:r>
            <w:r w:rsidR="002150E3" w:rsidRPr="00511ADD">
              <w:rPr>
                <w:noProof/>
                <w:webHidden/>
              </w:rPr>
              <w:fldChar w:fldCharType="end"/>
            </w:r>
          </w:hyperlink>
        </w:p>
        <w:p w14:paraId="2440B8F6" w14:textId="3427D455" w:rsidR="002150E3" w:rsidRPr="00511ADD" w:rsidRDefault="002150E3">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2901284" w:history="1">
            <w:r w:rsidRPr="00511ADD">
              <w:rPr>
                <w:rStyle w:val="Hyperlink"/>
                <w:noProof/>
              </w:rPr>
              <w:t>Task 1 of 3</w:t>
            </w:r>
            <w:r w:rsidRPr="00511ADD">
              <w:rPr>
                <w:noProof/>
                <w:webHidden/>
              </w:rPr>
              <w:tab/>
            </w:r>
            <w:r w:rsidRPr="00511ADD">
              <w:rPr>
                <w:noProof/>
                <w:webHidden/>
              </w:rPr>
              <w:fldChar w:fldCharType="begin"/>
            </w:r>
            <w:r w:rsidRPr="00511ADD">
              <w:rPr>
                <w:noProof/>
                <w:webHidden/>
              </w:rPr>
              <w:instrText xml:space="preserve"> PAGEREF _Toc212901284 \h </w:instrText>
            </w:r>
            <w:r w:rsidRPr="00511ADD">
              <w:rPr>
                <w:noProof/>
                <w:webHidden/>
              </w:rPr>
            </w:r>
            <w:r w:rsidRPr="00511ADD">
              <w:rPr>
                <w:noProof/>
                <w:webHidden/>
              </w:rPr>
              <w:fldChar w:fldCharType="separate"/>
            </w:r>
            <w:r w:rsidRPr="00511ADD">
              <w:rPr>
                <w:noProof/>
                <w:webHidden/>
              </w:rPr>
              <w:t>4</w:t>
            </w:r>
            <w:r w:rsidRPr="00511ADD">
              <w:rPr>
                <w:noProof/>
                <w:webHidden/>
              </w:rPr>
              <w:fldChar w:fldCharType="end"/>
            </w:r>
          </w:hyperlink>
        </w:p>
        <w:p w14:paraId="620468B1" w14:textId="4689F621" w:rsidR="002150E3" w:rsidRPr="00511ADD" w:rsidRDefault="002150E3">
          <w:pPr>
            <w:pStyle w:val="TOC2"/>
            <w:tabs>
              <w:tab w:val="right" w:leader="dot" w:pos="9019"/>
            </w:tabs>
            <w:rPr>
              <w:noProof/>
            </w:rPr>
          </w:pPr>
          <w:hyperlink w:anchor="_Toc212901285" w:history="1">
            <w:r w:rsidRPr="00511ADD">
              <w:rPr>
                <w:rStyle w:val="Hyperlink"/>
                <w:noProof/>
              </w:rPr>
              <w:t>Identifying the key skills required for the job and explaining how to meet the required skills</w:t>
            </w:r>
            <w:r w:rsidRPr="00511ADD">
              <w:rPr>
                <w:noProof/>
                <w:webHidden/>
              </w:rPr>
              <w:tab/>
            </w:r>
            <w:r w:rsidRPr="00511ADD">
              <w:rPr>
                <w:noProof/>
                <w:webHidden/>
              </w:rPr>
              <w:fldChar w:fldCharType="begin"/>
            </w:r>
            <w:r w:rsidRPr="00511ADD">
              <w:rPr>
                <w:noProof/>
                <w:webHidden/>
              </w:rPr>
              <w:instrText xml:space="preserve"> PAGEREF _Toc212901285 \h </w:instrText>
            </w:r>
            <w:r w:rsidRPr="00511ADD">
              <w:rPr>
                <w:noProof/>
                <w:webHidden/>
              </w:rPr>
            </w:r>
            <w:r w:rsidRPr="00511ADD">
              <w:rPr>
                <w:noProof/>
                <w:webHidden/>
              </w:rPr>
              <w:fldChar w:fldCharType="separate"/>
            </w:r>
            <w:r w:rsidRPr="00511ADD">
              <w:rPr>
                <w:noProof/>
                <w:webHidden/>
              </w:rPr>
              <w:t>4</w:t>
            </w:r>
            <w:r w:rsidRPr="00511ADD">
              <w:rPr>
                <w:noProof/>
                <w:webHidden/>
              </w:rPr>
              <w:fldChar w:fldCharType="end"/>
            </w:r>
          </w:hyperlink>
        </w:p>
        <w:p w14:paraId="5E313866" w14:textId="59CCD1AC" w:rsidR="002150E3" w:rsidRPr="00511ADD" w:rsidRDefault="002150E3">
          <w:pPr>
            <w:pStyle w:val="TOC2"/>
            <w:tabs>
              <w:tab w:val="right" w:leader="dot" w:pos="9019"/>
            </w:tabs>
            <w:rPr>
              <w:noProof/>
            </w:rPr>
          </w:pPr>
          <w:hyperlink w:anchor="_Toc212901286" w:history="1">
            <w:r w:rsidRPr="00511ADD">
              <w:rPr>
                <w:rStyle w:val="Hyperlink"/>
                <w:noProof/>
              </w:rPr>
              <w:t>Identifying the skill gaps and developing a personal development plan</w:t>
            </w:r>
            <w:r w:rsidRPr="00511ADD">
              <w:rPr>
                <w:noProof/>
                <w:webHidden/>
              </w:rPr>
              <w:tab/>
            </w:r>
            <w:r w:rsidRPr="00511ADD">
              <w:rPr>
                <w:noProof/>
                <w:webHidden/>
              </w:rPr>
              <w:fldChar w:fldCharType="begin"/>
            </w:r>
            <w:r w:rsidRPr="00511ADD">
              <w:rPr>
                <w:noProof/>
                <w:webHidden/>
              </w:rPr>
              <w:instrText xml:space="preserve"> PAGEREF _Toc212901286 \h </w:instrText>
            </w:r>
            <w:r w:rsidRPr="00511ADD">
              <w:rPr>
                <w:noProof/>
                <w:webHidden/>
              </w:rPr>
            </w:r>
            <w:r w:rsidRPr="00511ADD">
              <w:rPr>
                <w:noProof/>
                <w:webHidden/>
              </w:rPr>
              <w:fldChar w:fldCharType="separate"/>
            </w:r>
            <w:r w:rsidRPr="00511ADD">
              <w:rPr>
                <w:noProof/>
                <w:webHidden/>
              </w:rPr>
              <w:t>5</w:t>
            </w:r>
            <w:r w:rsidRPr="00511ADD">
              <w:rPr>
                <w:noProof/>
                <w:webHidden/>
              </w:rPr>
              <w:fldChar w:fldCharType="end"/>
            </w:r>
          </w:hyperlink>
        </w:p>
        <w:p w14:paraId="214D82B0" w14:textId="5C6E6A45" w:rsidR="002150E3" w:rsidRPr="00511ADD" w:rsidRDefault="002150E3">
          <w:pPr>
            <w:pStyle w:val="TOC2"/>
            <w:tabs>
              <w:tab w:val="right" w:leader="dot" w:pos="9019"/>
            </w:tabs>
            <w:rPr>
              <w:noProof/>
            </w:rPr>
          </w:pPr>
          <w:hyperlink w:anchor="_Toc212901287" w:history="1">
            <w:r w:rsidRPr="00511ADD">
              <w:rPr>
                <w:rStyle w:val="Hyperlink"/>
                <w:noProof/>
              </w:rPr>
              <w:t>Preparing three possible interview questions</w:t>
            </w:r>
            <w:r w:rsidRPr="00511ADD">
              <w:rPr>
                <w:noProof/>
                <w:webHidden/>
              </w:rPr>
              <w:tab/>
            </w:r>
            <w:r w:rsidRPr="00511ADD">
              <w:rPr>
                <w:noProof/>
                <w:webHidden/>
              </w:rPr>
              <w:fldChar w:fldCharType="begin"/>
            </w:r>
            <w:r w:rsidRPr="00511ADD">
              <w:rPr>
                <w:noProof/>
                <w:webHidden/>
              </w:rPr>
              <w:instrText xml:space="preserve"> PAGEREF _Toc212901287 \h </w:instrText>
            </w:r>
            <w:r w:rsidRPr="00511ADD">
              <w:rPr>
                <w:noProof/>
                <w:webHidden/>
              </w:rPr>
            </w:r>
            <w:r w:rsidRPr="00511ADD">
              <w:rPr>
                <w:noProof/>
                <w:webHidden/>
              </w:rPr>
              <w:fldChar w:fldCharType="separate"/>
            </w:r>
            <w:r w:rsidRPr="00511ADD">
              <w:rPr>
                <w:noProof/>
                <w:webHidden/>
              </w:rPr>
              <w:t>6</w:t>
            </w:r>
            <w:r w:rsidRPr="00511ADD">
              <w:rPr>
                <w:noProof/>
                <w:webHidden/>
              </w:rPr>
              <w:fldChar w:fldCharType="end"/>
            </w:r>
          </w:hyperlink>
        </w:p>
        <w:p w14:paraId="359B676A" w14:textId="120DF02E" w:rsidR="002150E3" w:rsidRPr="00511ADD" w:rsidRDefault="002150E3">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2901288" w:history="1">
            <w:r w:rsidRPr="00511ADD">
              <w:rPr>
                <w:rStyle w:val="Hyperlink"/>
                <w:noProof/>
              </w:rPr>
              <w:t>Task 2 of 3</w:t>
            </w:r>
            <w:r w:rsidRPr="00511ADD">
              <w:rPr>
                <w:noProof/>
                <w:webHidden/>
              </w:rPr>
              <w:tab/>
            </w:r>
            <w:r w:rsidRPr="00511ADD">
              <w:rPr>
                <w:noProof/>
                <w:webHidden/>
              </w:rPr>
              <w:fldChar w:fldCharType="begin"/>
            </w:r>
            <w:r w:rsidRPr="00511ADD">
              <w:rPr>
                <w:noProof/>
                <w:webHidden/>
              </w:rPr>
              <w:instrText xml:space="preserve"> PAGEREF _Toc212901288 \h </w:instrText>
            </w:r>
            <w:r w:rsidRPr="00511ADD">
              <w:rPr>
                <w:noProof/>
                <w:webHidden/>
              </w:rPr>
            </w:r>
            <w:r w:rsidRPr="00511ADD">
              <w:rPr>
                <w:noProof/>
                <w:webHidden/>
              </w:rPr>
              <w:fldChar w:fldCharType="separate"/>
            </w:r>
            <w:r w:rsidRPr="00511ADD">
              <w:rPr>
                <w:noProof/>
                <w:webHidden/>
              </w:rPr>
              <w:t>7</w:t>
            </w:r>
            <w:r w:rsidRPr="00511ADD">
              <w:rPr>
                <w:noProof/>
                <w:webHidden/>
              </w:rPr>
              <w:fldChar w:fldCharType="end"/>
            </w:r>
          </w:hyperlink>
        </w:p>
        <w:p w14:paraId="25DB204E" w14:textId="603732DE" w:rsidR="002150E3" w:rsidRPr="00511ADD" w:rsidRDefault="002150E3">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2901289" w:history="1">
            <w:r w:rsidRPr="00511ADD">
              <w:rPr>
                <w:rStyle w:val="Hyperlink"/>
                <w:noProof/>
              </w:rPr>
              <w:t>Task 3 of 3</w:t>
            </w:r>
            <w:r w:rsidRPr="00511ADD">
              <w:rPr>
                <w:noProof/>
                <w:webHidden/>
              </w:rPr>
              <w:tab/>
            </w:r>
            <w:r w:rsidRPr="00511ADD">
              <w:rPr>
                <w:noProof/>
                <w:webHidden/>
              </w:rPr>
              <w:fldChar w:fldCharType="begin"/>
            </w:r>
            <w:r w:rsidRPr="00511ADD">
              <w:rPr>
                <w:noProof/>
                <w:webHidden/>
              </w:rPr>
              <w:instrText xml:space="preserve"> PAGEREF _Toc212901289 \h </w:instrText>
            </w:r>
            <w:r w:rsidRPr="00511ADD">
              <w:rPr>
                <w:noProof/>
                <w:webHidden/>
              </w:rPr>
            </w:r>
            <w:r w:rsidRPr="00511ADD">
              <w:rPr>
                <w:noProof/>
                <w:webHidden/>
              </w:rPr>
              <w:fldChar w:fldCharType="separate"/>
            </w:r>
            <w:r w:rsidRPr="00511ADD">
              <w:rPr>
                <w:noProof/>
                <w:webHidden/>
              </w:rPr>
              <w:t>9</w:t>
            </w:r>
            <w:r w:rsidRPr="00511ADD">
              <w:rPr>
                <w:noProof/>
                <w:webHidden/>
              </w:rPr>
              <w:fldChar w:fldCharType="end"/>
            </w:r>
          </w:hyperlink>
        </w:p>
        <w:p w14:paraId="62731F29" w14:textId="6F12D85E" w:rsidR="002150E3" w:rsidRPr="00511ADD" w:rsidRDefault="002150E3">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2901290" w:history="1">
            <w:r w:rsidRPr="00511ADD">
              <w:rPr>
                <w:rStyle w:val="Hyperlink"/>
                <w:noProof/>
              </w:rPr>
              <w:t>Conclusion</w:t>
            </w:r>
            <w:r w:rsidRPr="00511ADD">
              <w:rPr>
                <w:noProof/>
                <w:webHidden/>
              </w:rPr>
              <w:tab/>
            </w:r>
            <w:r w:rsidRPr="00511ADD">
              <w:rPr>
                <w:noProof/>
                <w:webHidden/>
              </w:rPr>
              <w:fldChar w:fldCharType="begin"/>
            </w:r>
            <w:r w:rsidRPr="00511ADD">
              <w:rPr>
                <w:noProof/>
                <w:webHidden/>
              </w:rPr>
              <w:instrText xml:space="preserve"> PAGEREF _Toc212901290 \h </w:instrText>
            </w:r>
            <w:r w:rsidRPr="00511ADD">
              <w:rPr>
                <w:noProof/>
                <w:webHidden/>
              </w:rPr>
            </w:r>
            <w:r w:rsidRPr="00511ADD">
              <w:rPr>
                <w:noProof/>
                <w:webHidden/>
              </w:rPr>
              <w:fldChar w:fldCharType="separate"/>
            </w:r>
            <w:r w:rsidRPr="00511ADD">
              <w:rPr>
                <w:noProof/>
                <w:webHidden/>
              </w:rPr>
              <w:t>11</w:t>
            </w:r>
            <w:r w:rsidRPr="00511ADD">
              <w:rPr>
                <w:noProof/>
                <w:webHidden/>
              </w:rPr>
              <w:fldChar w:fldCharType="end"/>
            </w:r>
          </w:hyperlink>
        </w:p>
        <w:p w14:paraId="757F4507" w14:textId="4147DB22" w:rsidR="002150E3" w:rsidRPr="00511ADD" w:rsidRDefault="002150E3">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2901291" w:history="1">
            <w:r w:rsidRPr="00511ADD">
              <w:rPr>
                <w:rStyle w:val="Hyperlink"/>
                <w:noProof/>
              </w:rPr>
              <w:t>Reference list</w:t>
            </w:r>
            <w:r w:rsidRPr="00511ADD">
              <w:rPr>
                <w:noProof/>
                <w:webHidden/>
              </w:rPr>
              <w:tab/>
            </w:r>
            <w:r w:rsidRPr="00511ADD">
              <w:rPr>
                <w:noProof/>
                <w:webHidden/>
              </w:rPr>
              <w:fldChar w:fldCharType="begin"/>
            </w:r>
            <w:r w:rsidRPr="00511ADD">
              <w:rPr>
                <w:noProof/>
                <w:webHidden/>
              </w:rPr>
              <w:instrText xml:space="preserve"> PAGEREF _Toc212901291 \h </w:instrText>
            </w:r>
            <w:r w:rsidRPr="00511ADD">
              <w:rPr>
                <w:noProof/>
                <w:webHidden/>
              </w:rPr>
            </w:r>
            <w:r w:rsidRPr="00511ADD">
              <w:rPr>
                <w:noProof/>
                <w:webHidden/>
              </w:rPr>
              <w:fldChar w:fldCharType="separate"/>
            </w:r>
            <w:r w:rsidRPr="00511ADD">
              <w:rPr>
                <w:noProof/>
                <w:webHidden/>
              </w:rPr>
              <w:t>12</w:t>
            </w:r>
            <w:r w:rsidRPr="00511ADD">
              <w:rPr>
                <w:noProof/>
                <w:webHidden/>
              </w:rPr>
              <w:fldChar w:fldCharType="end"/>
            </w:r>
          </w:hyperlink>
        </w:p>
        <w:p w14:paraId="1D939073" w14:textId="2E881548" w:rsidR="00A219A8" w:rsidRPr="00511ADD" w:rsidRDefault="00A219A8">
          <w:r w:rsidRPr="00511ADD">
            <w:rPr>
              <w:b/>
              <w:bCs/>
              <w:noProof/>
            </w:rPr>
            <w:fldChar w:fldCharType="end"/>
          </w:r>
        </w:p>
      </w:sdtContent>
    </w:sdt>
    <w:p w14:paraId="45BC168B" w14:textId="77777777" w:rsidR="001B22CE" w:rsidRPr="00511ADD" w:rsidRDefault="001B22CE">
      <w:pPr>
        <w:rPr>
          <w:b/>
          <w:sz w:val="28"/>
          <w:szCs w:val="28"/>
        </w:rPr>
      </w:pPr>
      <w:r w:rsidRPr="00511ADD">
        <w:rPr>
          <w:b/>
          <w:sz w:val="28"/>
          <w:szCs w:val="28"/>
        </w:rPr>
        <w:br w:type="page"/>
      </w:r>
    </w:p>
    <w:p w14:paraId="4CC84C76" w14:textId="5E001F42" w:rsidR="00B31E7E" w:rsidRPr="00511ADD" w:rsidRDefault="003F1ECB">
      <w:pPr>
        <w:jc w:val="center"/>
        <w:rPr>
          <w:b/>
          <w:sz w:val="28"/>
          <w:szCs w:val="28"/>
        </w:rPr>
      </w:pPr>
      <w:r w:rsidRPr="00511ADD">
        <w:rPr>
          <w:b/>
          <w:sz w:val="28"/>
          <w:szCs w:val="28"/>
        </w:rPr>
        <w:lastRenderedPageBreak/>
        <w:t>Professional Development within Health and Social Care</w:t>
      </w:r>
    </w:p>
    <w:p w14:paraId="3B2A3531" w14:textId="77777777" w:rsidR="00B31E7E" w:rsidRPr="00511ADD" w:rsidRDefault="00B31E7E">
      <w:pPr>
        <w:jc w:val="center"/>
        <w:rPr>
          <w:b/>
          <w:sz w:val="28"/>
          <w:szCs w:val="28"/>
        </w:rPr>
      </w:pPr>
    </w:p>
    <w:p w14:paraId="1C177643" w14:textId="77777777" w:rsidR="00F95C3E" w:rsidRPr="00511ADD" w:rsidRDefault="00F95C3E" w:rsidP="0074037D">
      <w:pPr>
        <w:pStyle w:val="Heading1"/>
      </w:pPr>
      <w:bookmarkStart w:id="0" w:name="_oi64deyu81ux" w:colFirst="0" w:colLast="0"/>
      <w:bookmarkStart w:id="1" w:name="_Toc212901283"/>
      <w:bookmarkEnd w:id="0"/>
      <w:r w:rsidRPr="00511ADD">
        <w:t>Introduction</w:t>
      </w:r>
      <w:bookmarkEnd w:id="1"/>
      <w:r w:rsidRPr="00511ADD">
        <w:t xml:space="preserve"> </w:t>
      </w:r>
    </w:p>
    <w:p w14:paraId="4B20B0DF" w14:textId="77777777" w:rsidR="00F95C3E" w:rsidRPr="00511ADD" w:rsidRDefault="00F95C3E" w:rsidP="00F95C3E">
      <w:r w:rsidRPr="00511ADD">
        <w:t>This report aims to prepare a detailed Personal Development Plan (PDP) of a job position of a Health Care Assistant (HCA) in St Thomas Hospital. This study will show knowledge of the top competencies needed to succeed in the healthcare setting and define personal strengths and weaknesses. The report will discuss all the important skills applicable in the role of HCA, identify skills deficiencies and plan to cope with them with the help of the systematic PDP. The mentioned study will also state three possible interview questions and professional answers, and this will demonstrate the willingness to work and career growth in health and social care.</w:t>
      </w:r>
    </w:p>
    <w:p w14:paraId="6F2894A9" w14:textId="77777777" w:rsidR="00F95C3E" w:rsidRPr="00511ADD" w:rsidRDefault="00F95C3E">
      <w:pPr>
        <w:rPr>
          <w:b/>
          <w:sz w:val="26"/>
          <w:szCs w:val="26"/>
        </w:rPr>
      </w:pPr>
      <w:bookmarkStart w:id="2" w:name="_gj69w649k3k1" w:colFirst="0" w:colLast="0"/>
      <w:bookmarkStart w:id="3" w:name="_2uc26xcyx0mh" w:colFirst="0" w:colLast="0"/>
      <w:bookmarkEnd w:id="2"/>
      <w:bookmarkEnd w:id="3"/>
      <w:r w:rsidRPr="00511ADD">
        <w:br w:type="page"/>
      </w:r>
    </w:p>
    <w:p w14:paraId="402E2E42" w14:textId="38494D55" w:rsidR="00F95C3E" w:rsidRPr="00511ADD" w:rsidRDefault="00F95C3E" w:rsidP="00F95C3E">
      <w:pPr>
        <w:pStyle w:val="Heading1"/>
      </w:pPr>
      <w:bookmarkStart w:id="4" w:name="_Toc212901284"/>
      <w:r w:rsidRPr="00511ADD">
        <w:lastRenderedPageBreak/>
        <w:t>Task 1 of 3</w:t>
      </w:r>
      <w:bookmarkEnd w:id="4"/>
      <w:r w:rsidRPr="00511ADD">
        <w:t xml:space="preserve"> </w:t>
      </w:r>
    </w:p>
    <w:p w14:paraId="46B16C3F" w14:textId="77777777" w:rsidR="00F95C3E" w:rsidRPr="00511ADD" w:rsidRDefault="00F95C3E" w:rsidP="00F95C3E">
      <w:pPr>
        <w:pStyle w:val="Heading2"/>
      </w:pPr>
      <w:bookmarkStart w:id="5" w:name="_Toc212901285"/>
      <w:r w:rsidRPr="00511ADD">
        <w:t>Identifying the key skills required for the job and explaining how to meet the required skills</w:t>
      </w:r>
      <w:bookmarkEnd w:id="5"/>
    </w:p>
    <w:p w14:paraId="1F9297A9" w14:textId="77777777" w:rsidR="00F95C3E" w:rsidRPr="00511ADD" w:rsidRDefault="00F95C3E" w:rsidP="00F95C3E">
      <w:pPr>
        <w:numPr>
          <w:ilvl w:val="0"/>
          <w:numId w:val="1"/>
        </w:numPr>
        <w:rPr>
          <w:b/>
        </w:rPr>
      </w:pPr>
      <w:r w:rsidRPr="00511ADD">
        <w:rPr>
          <w:b/>
        </w:rPr>
        <w:t xml:space="preserve">Communication and interpersonal skills </w:t>
      </w:r>
    </w:p>
    <w:p w14:paraId="55D10203" w14:textId="77777777" w:rsidR="00F95C3E" w:rsidRPr="00511ADD" w:rsidRDefault="00F95C3E" w:rsidP="00F95C3E">
      <w:r w:rsidRPr="00511ADD">
        <w:t xml:space="preserve">Strong communication skills are necessary for a healthcare assistant (HCA) to communicate with patients and understand their needs (Hannawa </w:t>
      </w:r>
      <w:r w:rsidRPr="00511ADD">
        <w:rPr>
          <w:i/>
        </w:rPr>
        <w:t>et al.,</w:t>
      </w:r>
      <w:r w:rsidRPr="00511ADD">
        <w:t xml:space="preserve"> 2022). Communication and interpersonal skills help to build strong relationships with patients. I meet the required skills by using clear and compassionate language as well as listening to patients carefully to understand their perspectives. </w:t>
      </w:r>
    </w:p>
    <w:p w14:paraId="4E472234" w14:textId="77777777" w:rsidR="00F95C3E" w:rsidRPr="00511ADD" w:rsidRDefault="00F95C3E" w:rsidP="00F95C3E">
      <w:pPr>
        <w:numPr>
          <w:ilvl w:val="0"/>
          <w:numId w:val="1"/>
        </w:numPr>
        <w:rPr>
          <w:b/>
        </w:rPr>
      </w:pPr>
      <w:r w:rsidRPr="00511ADD">
        <w:rPr>
          <w:b/>
        </w:rPr>
        <w:t>Teamwork and collaboration</w:t>
      </w:r>
    </w:p>
    <w:p w14:paraId="19F7FB10" w14:textId="77777777" w:rsidR="00F95C3E" w:rsidRPr="00511ADD" w:rsidRDefault="00F95C3E" w:rsidP="00F95C3E">
      <w:r w:rsidRPr="00511ADD">
        <w:t xml:space="preserve">Teamwork is essential for HCA to improve patient safety and reduce errors in healthcare outcomes. Teamwork and collaboration reduce workload and increase job satisfaction. I respect teamwork and share ideas with team members, and take collaborative decision-making, which increases productivity. </w:t>
      </w:r>
    </w:p>
    <w:p w14:paraId="596743F1" w14:textId="77777777" w:rsidR="00F95C3E" w:rsidRPr="00511ADD" w:rsidRDefault="00F95C3E" w:rsidP="00F95C3E">
      <w:pPr>
        <w:numPr>
          <w:ilvl w:val="0"/>
          <w:numId w:val="1"/>
        </w:numPr>
        <w:rPr>
          <w:b/>
        </w:rPr>
      </w:pPr>
      <w:r w:rsidRPr="00511ADD">
        <w:rPr>
          <w:b/>
        </w:rPr>
        <w:t xml:space="preserve">Empathy and compassion </w:t>
      </w:r>
    </w:p>
    <w:p w14:paraId="69A6580E" w14:textId="77777777" w:rsidR="00F95C3E" w:rsidRPr="00511ADD" w:rsidRDefault="00F95C3E" w:rsidP="00F95C3E">
      <w:r w:rsidRPr="00511ADD">
        <w:t xml:space="preserve">These are essential for HCA because they promote person-centred care and influence patient well-being by treating patients with dignity and respect (Barker </w:t>
      </w:r>
      <w:r w:rsidRPr="00511ADD">
        <w:rPr>
          <w:i/>
        </w:rPr>
        <w:t>et al.,</w:t>
      </w:r>
      <w:r w:rsidRPr="00511ADD">
        <w:t xml:space="preserve"> 2023). I try to understand patients by analysing their situation and treating them with respect. Thus, I meet the required skills for the HCA job role. </w:t>
      </w:r>
    </w:p>
    <w:p w14:paraId="2D8CF352" w14:textId="77777777" w:rsidR="00F95C3E" w:rsidRPr="00511ADD" w:rsidRDefault="00F95C3E" w:rsidP="00F95C3E">
      <w:pPr>
        <w:numPr>
          <w:ilvl w:val="0"/>
          <w:numId w:val="1"/>
        </w:numPr>
        <w:rPr>
          <w:b/>
        </w:rPr>
      </w:pPr>
      <w:r w:rsidRPr="00511ADD">
        <w:rPr>
          <w:b/>
        </w:rPr>
        <w:t>Time management and reliability</w:t>
      </w:r>
    </w:p>
    <w:p w14:paraId="135F494A" w14:textId="77777777" w:rsidR="00F95C3E" w:rsidRPr="00511ADD" w:rsidRDefault="00F95C3E" w:rsidP="00F95C3E">
      <w:r w:rsidRPr="00511ADD">
        <w:t xml:space="preserve">Time management skills are essential for the HCA job role to complete different tasks on time and reduce workload. However, to meet the required skill, I maintain punctuality and reliability to provide consistent support to patients and healthcare staff effectively. </w:t>
      </w:r>
    </w:p>
    <w:p w14:paraId="498B4DB6" w14:textId="77777777" w:rsidR="00F95C3E" w:rsidRPr="00511ADD" w:rsidRDefault="00F95C3E" w:rsidP="00F95C3E">
      <w:pPr>
        <w:keepNext/>
        <w:keepLines/>
        <w:outlineLvl w:val="1"/>
        <w:rPr>
          <w:b/>
        </w:rPr>
      </w:pPr>
      <w:bookmarkStart w:id="6" w:name="_nzpcswqkqktg" w:colFirst="0" w:colLast="0"/>
      <w:bookmarkEnd w:id="6"/>
      <w:r w:rsidRPr="00511ADD">
        <w:rPr>
          <w:b/>
        </w:rPr>
        <w:br w:type="page"/>
      </w:r>
    </w:p>
    <w:p w14:paraId="003110F1" w14:textId="77777777" w:rsidR="00F95C3E" w:rsidRPr="00511ADD" w:rsidRDefault="00F95C3E" w:rsidP="00F95C3E">
      <w:pPr>
        <w:pStyle w:val="Heading2"/>
      </w:pPr>
      <w:bookmarkStart w:id="7" w:name="_qpmsj93f2rae" w:colFirst="0" w:colLast="0"/>
      <w:bookmarkStart w:id="8" w:name="_Toc212901286"/>
      <w:bookmarkEnd w:id="7"/>
      <w:r w:rsidRPr="00511ADD">
        <w:lastRenderedPageBreak/>
        <w:t>Identifying the skill gaps and developing a personal development plan</w:t>
      </w:r>
      <w:bookmarkEnd w:id="8"/>
      <w:r w:rsidRPr="00511ADD">
        <w:t xml:space="preserve"> </w:t>
      </w:r>
    </w:p>
    <w:p w14:paraId="7563AE83" w14:textId="77777777" w:rsidR="00F95C3E" w:rsidRPr="00511ADD" w:rsidRDefault="00F95C3E" w:rsidP="00F95C3E"/>
    <w:tbl>
      <w:tblPr>
        <w:tblStyle w:val="Table1"/>
        <w:tblW w:w="11325" w:type="dxa"/>
        <w:tblInd w:w="-975" w:type="dxa"/>
        <w:tblBorders>
          <w:top w:val="nil"/>
          <w:left w:val="nil"/>
          <w:bottom w:val="nil"/>
          <w:right w:val="nil"/>
          <w:insideH w:val="nil"/>
          <w:insideV w:val="nil"/>
        </w:tblBorders>
        <w:tblLayout w:type="fixed"/>
        <w:tblLook w:val="0600" w:firstRow="0" w:lastRow="0" w:firstColumn="0" w:lastColumn="0" w:noHBand="1" w:noVBand="1"/>
      </w:tblPr>
      <w:tblGrid>
        <w:gridCol w:w="2160"/>
        <w:gridCol w:w="1875"/>
        <w:gridCol w:w="1725"/>
        <w:gridCol w:w="2040"/>
        <w:gridCol w:w="1545"/>
        <w:gridCol w:w="1980"/>
      </w:tblGrid>
      <w:tr w:rsidR="00F95C3E" w:rsidRPr="00511ADD" w14:paraId="7005502C" w14:textId="77777777" w:rsidTr="00F83E56">
        <w:trPr>
          <w:trHeight w:val="945"/>
        </w:trPr>
        <w:tc>
          <w:tcPr>
            <w:tcW w:w="2160" w:type="dxa"/>
            <w:tcBorders>
              <w:top w:val="single" w:sz="5" w:space="0" w:color="000000"/>
              <w:left w:val="single" w:sz="5" w:space="0" w:color="000000"/>
              <w:bottom w:val="single" w:sz="5" w:space="0" w:color="000000"/>
              <w:right w:val="single" w:sz="5" w:space="0" w:color="000000"/>
            </w:tcBorders>
            <w:shd w:val="clear" w:color="auto" w:fill="A2C4C9"/>
            <w:tcMar>
              <w:top w:w="0" w:type="dxa"/>
              <w:left w:w="100" w:type="dxa"/>
              <w:bottom w:w="0" w:type="dxa"/>
              <w:right w:w="100" w:type="dxa"/>
            </w:tcMar>
          </w:tcPr>
          <w:p w14:paraId="0C2AC3F1" w14:textId="77777777" w:rsidR="00F95C3E" w:rsidRPr="00511ADD" w:rsidRDefault="00F95C3E" w:rsidP="00F95C3E">
            <w:pPr>
              <w:rPr>
                <w:b/>
                <w:lang w:val="en-GB"/>
              </w:rPr>
            </w:pPr>
            <w:r w:rsidRPr="00511ADD">
              <w:rPr>
                <w:b/>
                <w:lang w:val="en-GB"/>
              </w:rPr>
              <w:t>Skill Gap Identified</w:t>
            </w:r>
          </w:p>
        </w:tc>
        <w:tc>
          <w:tcPr>
            <w:tcW w:w="1875" w:type="dxa"/>
            <w:tcBorders>
              <w:top w:val="single" w:sz="5" w:space="0" w:color="000000"/>
              <w:left w:val="nil"/>
              <w:bottom w:val="single" w:sz="5" w:space="0" w:color="000000"/>
              <w:right w:val="single" w:sz="5" w:space="0" w:color="000000"/>
            </w:tcBorders>
            <w:shd w:val="clear" w:color="auto" w:fill="A2C4C9"/>
            <w:tcMar>
              <w:top w:w="0" w:type="dxa"/>
              <w:left w:w="100" w:type="dxa"/>
              <w:bottom w:w="0" w:type="dxa"/>
              <w:right w:w="100" w:type="dxa"/>
            </w:tcMar>
          </w:tcPr>
          <w:p w14:paraId="5FABA913" w14:textId="77777777" w:rsidR="00F95C3E" w:rsidRPr="00511ADD" w:rsidRDefault="00F95C3E" w:rsidP="00F95C3E">
            <w:pPr>
              <w:rPr>
                <w:b/>
                <w:lang w:val="en-GB"/>
              </w:rPr>
            </w:pPr>
            <w:r w:rsidRPr="00511ADD">
              <w:rPr>
                <w:b/>
                <w:lang w:val="en-GB"/>
              </w:rPr>
              <w:t>Intend to address them</w:t>
            </w:r>
          </w:p>
        </w:tc>
        <w:tc>
          <w:tcPr>
            <w:tcW w:w="1725" w:type="dxa"/>
            <w:tcBorders>
              <w:top w:val="single" w:sz="5" w:space="0" w:color="000000"/>
              <w:left w:val="nil"/>
              <w:bottom w:val="single" w:sz="5" w:space="0" w:color="000000"/>
              <w:right w:val="single" w:sz="5" w:space="0" w:color="000000"/>
            </w:tcBorders>
            <w:shd w:val="clear" w:color="auto" w:fill="A2C4C9"/>
            <w:tcMar>
              <w:top w:w="0" w:type="dxa"/>
              <w:left w:w="100" w:type="dxa"/>
              <w:bottom w:w="0" w:type="dxa"/>
              <w:right w:w="100" w:type="dxa"/>
            </w:tcMar>
          </w:tcPr>
          <w:p w14:paraId="57822467" w14:textId="77777777" w:rsidR="00F95C3E" w:rsidRPr="00511ADD" w:rsidRDefault="00F95C3E" w:rsidP="00F95C3E">
            <w:pPr>
              <w:rPr>
                <w:b/>
                <w:lang w:val="en-GB"/>
              </w:rPr>
            </w:pPr>
            <w:r w:rsidRPr="00511ADD">
              <w:rPr>
                <w:b/>
                <w:lang w:val="en-GB"/>
              </w:rPr>
              <w:t>Actions to be Taken</w:t>
            </w:r>
          </w:p>
        </w:tc>
        <w:tc>
          <w:tcPr>
            <w:tcW w:w="2040" w:type="dxa"/>
            <w:tcBorders>
              <w:top w:val="single" w:sz="5" w:space="0" w:color="000000"/>
              <w:left w:val="nil"/>
              <w:bottom w:val="single" w:sz="5" w:space="0" w:color="000000"/>
              <w:right w:val="single" w:sz="5" w:space="0" w:color="000000"/>
            </w:tcBorders>
            <w:shd w:val="clear" w:color="auto" w:fill="A2C4C9"/>
            <w:tcMar>
              <w:top w:w="0" w:type="dxa"/>
              <w:left w:w="100" w:type="dxa"/>
              <w:bottom w:w="0" w:type="dxa"/>
              <w:right w:w="100" w:type="dxa"/>
            </w:tcMar>
          </w:tcPr>
          <w:p w14:paraId="36BB6FD7" w14:textId="77777777" w:rsidR="00F95C3E" w:rsidRPr="00511ADD" w:rsidRDefault="00F95C3E" w:rsidP="00F95C3E">
            <w:pPr>
              <w:rPr>
                <w:b/>
                <w:lang w:val="en-GB"/>
              </w:rPr>
            </w:pPr>
            <w:r w:rsidRPr="00511ADD">
              <w:rPr>
                <w:b/>
                <w:lang w:val="en-GB"/>
              </w:rPr>
              <w:t>Resources or Support Required</w:t>
            </w:r>
          </w:p>
        </w:tc>
        <w:tc>
          <w:tcPr>
            <w:tcW w:w="1545" w:type="dxa"/>
            <w:tcBorders>
              <w:top w:val="single" w:sz="5" w:space="0" w:color="000000"/>
              <w:left w:val="nil"/>
              <w:bottom w:val="single" w:sz="5" w:space="0" w:color="000000"/>
              <w:right w:val="single" w:sz="5" w:space="0" w:color="000000"/>
            </w:tcBorders>
            <w:shd w:val="clear" w:color="auto" w:fill="A2C4C9"/>
            <w:tcMar>
              <w:top w:w="0" w:type="dxa"/>
              <w:left w:w="100" w:type="dxa"/>
              <w:bottom w:w="0" w:type="dxa"/>
              <w:right w:w="100" w:type="dxa"/>
            </w:tcMar>
          </w:tcPr>
          <w:p w14:paraId="4FBE5E93" w14:textId="77777777" w:rsidR="00F95C3E" w:rsidRPr="00511ADD" w:rsidRDefault="00F95C3E" w:rsidP="00F95C3E">
            <w:pPr>
              <w:rPr>
                <w:b/>
                <w:lang w:val="en-GB"/>
              </w:rPr>
            </w:pPr>
            <w:r w:rsidRPr="00511ADD">
              <w:rPr>
                <w:b/>
                <w:lang w:val="en-GB"/>
              </w:rPr>
              <w:t>Timescale</w:t>
            </w:r>
          </w:p>
        </w:tc>
        <w:tc>
          <w:tcPr>
            <w:tcW w:w="1980" w:type="dxa"/>
            <w:tcBorders>
              <w:top w:val="single" w:sz="5" w:space="0" w:color="000000"/>
              <w:left w:val="nil"/>
              <w:bottom w:val="single" w:sz="5" w:space="0" w:color="000000"/>
              <w:right w:val="single" w:sz="5" w:space="0" w:color="000000"/>
            </w:tcBorders>
            <w:shd w:val="clear" w:color="auto" w:fill="A2C4C9"/>
            <w:tcMar>
              <w:top w:w="0" w:type="dxa"/>
              <w:left w:w="100" w:type="dxa"/>
              <w:bottom w:w="0" w:type="dxa"/>
              <w:right w:w="100" w:type="dxa"/>
            </w:tcMar>
          </w:tcPr>
          <w:p w14:paraId="553F1494" w14:textId="77777777" w:rsidR="00F95C3E" w:rsidRPr="00511ADD" w:rsidRDefault="00F95C3E" w:rsidP="00F95C3E">
            <w:pPr>
              <w:rPr>
                <w:b/>
                <w:lang w:val="en-GB"/>
              </w:rPr>
            </w:pPr>
            <w:r w:rsidRPr="00511ADD">
              <w:rPr>
                <w:b/>
                <w:lang w:val="en-GB"/>
              </w:rPr>
              <w:t>Success Criteria</w:t>
            </w:r>
          </w:p>
        </w:tc>
      </w:tr>
      <w:tr w:rsidR="00F95C3E" w:rsidRPr="00511ADD" w14:paraId="7856B8F2" w14:textId="77777777" w:rsidTr="00F83E56">
        <w:trPr>
          <w:trHeight w:val="3000"/>
        </w:trPr>
        <w:tc>
          <w:tcPr>
            <w:tcW w:w="2160"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16E1A318" w14:textId="77777777" w:rsidR="00F95C3E" w:rsidRPr="00511ADD" w:rsidRDefault="00F95C3E" w:rsidP="00F95C3E">
            <w:pPr>
              <w:rPr>
                <w:b/>
                <w:lang w:val="en-GB"/>
              </w:rPr>
            </w:pPr>
            <w:r w:rsidRPr="00511ADD">
              <w:rPr>
                <w:b/>
                <w:lang w:val="en-GB"/>
              </w:rPr>
              <w:t>Emergency Response and First Aid Confidence</w:t>
            </w:r>
          </w:p>
        </w:tc>
        <w:tc>
          <w:tcPr>
            <w:tcW w:w="187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693A93FA" w14:textId="77777777" w:rsidR="00F95C3E" w:rsidRPr="00511ADD" w:rsidRDefault="00F95C3E" w:rsidP="00F95C3E">
            <w:pPr>
              <w:rPr>
                <w:lang w:val="en-GB"/>
              </w:rPr>
            </w:pPr>
            <w:r w:rsidRPr="00511ADD">
              <w:rPr>
                <w:lang w:val="en-GB"/>
              </w:rPr>
              <w:t>I need to build confidence in handling medical emergencies such as patient falls or cardiac incidents.</w:t>
            </w:r>
          </w:p>
        </w:tc>
        <w:tc>
          <w:tcPr>
            <w:tcW w:w="172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074BC9DF" w14:textId="77777777" w:rsidR="00F95C3E" w:rsidRPr="00511ADD" w:rsidRDefault="00F95C3E" w:rsidP="00F95C3E">
            <w:pPr>
              <w:rPr>
                <w:lang w:val="en-GB"/>
              </w:rPr>
            </w:pPr>
            <w:r w:rsidRPr="00511ADD">
              <w:rPr>
                <w:lang w:val="en-GB"/>
              </w:rPr>
              <w:t>Enrolling in a certified NHS Basic Life Support (BLS) and First Aid training course, and observing senior staff during emergency drills.</w:t>
            </w:r>
          </w:p>
        </w:tc>
        <w:tc>
          <w:tcPr>
            <w:tcW w:w="204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018C20A5" w14:textId="77777777" w:rsidR="00F95C3E" w:rsidRPr="00511ADD" w:rsidRDefault="00F95C3E" w:rsidP="00F95C3E">
            <w:pPr>
              <w:rPr>
                <w:lang w:val="en-GB"/>
              </w:rPr>
            </w:pPr>
            <w:r w:rsidRPr="00511ADD">
              <w:rPr>
                <w:lang w:val="en-GB"/>
              </w:rPr>
              <w:t>Access to NHS training resources, supervisor guidance, and practical sessions.</w:t>
            </w:r>
          </w:p>
        </w:tc>
        <w:tc>
          <w:tcPr>
            <w:tcW w:w="154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77CD08FE" w14:textId="77777777" w:rsidR="00F95C3E" w:rsidRPr="00511ADD" w:rsidRDefault="00F95C3E" w:rsidP="00F95C3E">
            <w:pPr>
              <w:rPr>
                <w:lang w:val="en-GB"/>
              </w:rPr>
            </w:pPr>
            <w:r w:rsidRPr="00511ADD">
              <w:rPr>
                <w:lang w:val="en-GB"/>
              </w:rPr>
              <w:t>Within 3 months</w:t>
            </w:r>
          </w:p>
        </w:tc>
        <w:tc>
          <w:tcPr>
            <w:tcW w:w="198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0FDEFB2D" w14:textId="77777777" w:rsidR="00F95C3E" w:rsidRPr="00511ADD" w:rsidRDefault="00F95C3E" w:rsidP="00F95C3E">
            <w:pPr>
              <w:rPr>
                <w:lang w:val="en-GB"/>
              </w:rPr>
            </w:pPr>
            <w:r w:rsidRPr="00511ADD">
              <w:rPr>
                <w:lang w:val="en-GB"/>
              </w:rPr>
              <w:t xml:space="preserve">Confidently assist in emergency procedures and demonstrate correct BLS techniques during simulation (Said </w:t>
            </w:r>
            <w:r w:rsidRPr="00511ADD">
              <w:rPr>
                <w:i/>
                <w:lang w:val="en-GB"/>
              </w:rPr>
              <w:t>et al.,</w:t>
            </w:r>
            <w:r w:rsidRPr="00511ADD">
              <w:rPr>
                <w:lang w:val="en-GB"/>
              </w:rPr>
              <w:t xml:space="preserve"> 2022).</w:t>
            </w:r>
          </w:p>
        </w:tc>
      </w:tr>
      <w:tr w:rsidR="00F95C3E" w:rsidRPr="00511ADD" w14:paraId="012A66D9" w14:textId="77777777" w:rsidTr="00F83E56">
        <w:trPr>
          <w:trHeight w:val="2745"/>
        </w:trPr>
        <w:tc>
          <w:tcPr>
            <w:tcW w:w="2160"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320226AF" w14:textId="77777777" w:rsidR="00F95C3E" w:rsidRPr="00511ADD" w:rsidRDefault="00F95C3E" w:rsidP="00F95C3E">
            <w:pPr>
              <w:rPr>
                <w:b/>
                <w:lang w:val="en-GB"/>
              </w:rPr>
            </w:pPr>
            <w:r w:rsidRPr="00511ADD">
              <w:rPr>
                <w:b/>
                <w:lang w:val="en-GB"/>
              </w:rPr>
              <w:t>Digital Record-Keeping and IT Skills</w:t>
            </w:r>
          </w:p>
        </w:tc>
        <w:tc>
          <w:tcPr>
            <w:tcW w:w="187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1792CA57" w14:textId="77777777" w:rsidR="00F95C3E" w:rsidRPr="00511ADD" w:rsidRDefault="00F95C3E" w:rsidP="00F95C3E">
            <w:pPr>
              <w:rPr>
                <w:lang w:val="en-GB"/>
              </w:rPr>
            </w:pPr>
            <w:r w:rsidRPr="00511ADD">
              <w:rPr>
                <w:lang w:val="en-GB"/>
              </w:rPr>
              <w:t>I aim to enhance my proficiency in utilising NHS electronic health record systems effectively and securely.</w:t>
            </w:r>
          </w:p>
        </w:tc>
        <w:tc>
          <w:tcPr>
            <w:tcW w:w="172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75691902" w14:textId="77777777" w:rsidR="00F95C3E" w:rsidRPr="00511ADD" w:rsidRDefault="00F95C3E" w:rsidP="00F95C3E">
            <w:pPr>
              <w:rPr>
                <w:lang w:val="en-GB"/>
              </w:rPr>
            </w:pPr>
            <w:r w:rsidRPr="00511ADD">
              <w:rPr>
                <w:lang w:val="en-GB"/>
              </w:rPr>
              <w:t>Completing NHS e-learning on digital documentation; seek mentoring from administrative staff on data entry.</w:t>
            </w:r>
          </w:p>
        </w:tc>
        <w:tc>
          <w:tcPr>
            <w:tcW w:w="204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5BF164C6" w14:textId="77777777" w:rsidR="00F95C3E" w:rsidRPr="00511ADD" w:rsidRDefault="00F95C3E" w:rsidP="00F95C3E">
            <w:pPr>
              <w:rPr>
                <w:lang w:val="en-GB"/>
              </w:rPr>
            </w:pPr>
            <w:r w:rsidRPr="00511ADD">
              <w:rPr>
                <w:lang w:val="en-GB"/>
              </w:rPr>
              <w:t>NHS e-learning platform, digital tools, and mentor support.</w:t>
            </w:r>
          </w:p>
        </w:tc>
        <w:tc>
          <w:tcPr>
            <w:tcW w:w="154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56B3F44B" w14:textId="77777777" w:rsidR="00F95C3E" w:rsidRPr="00511ADD" w:rsidRDefault="00F95C3E" w:rsidP="00F95C3E">
            <w:pPr>
              <w:rPr>
                <w:lang w:val="en-GB"/>
              </w:rPr>
            </w:pPr>
            <w:r w:rsidRPr="00511ADD">
              <w:rPr>
                <w:lang w:val="en-GB"/>
              </w:rPr>
              <w:t>Within 4 months</w:t>
            </w:r>
          </w:p>
        </w:tc>
        <w:tc>
          <w:tcPr>
            <w:tcW w:w="198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50AFBE75" w14:textId="77777777" w:rsidR="00F95C3E" w:rsidRPr="00511ADD" w:rsidRDefault="00F95C3E" w:rsidP="00F95C3E">
            <w:pPr>
              <w:rPr>
                <w:lang w:val="en-GB"/>
              </w:rPr>
            </w:pPr>
            <w:r w:rsidRPr="00511ADD">
              <w:rPr>
                <w:lang w:val="en-GB"/>
              </w:rPr>
              <w:t>Record patient data efficiently with minimal supervision and maintain confidentiality standards.</w:t>
            </w:r>
          </w:p>
        </w:tc>
      </w:tr>
      <w:tr w:rsidR="00F95C3E" w:rsidRPr="00511ADD" w14:paraId="23F6160E" w14:textId="77777777" w:rsidTr="00F83E56">
        <w:trPr>
          <w:trHeight w:val="2745"/>
        </w:trPr>
        <w:tc>
          <w:tcPr>
            <w:tcW w:w="2160"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52B84C3A" w14:textId="77777777" w:rsidR="00F95C3E" w:rsidRPr="00511ADD" w:rsidRDefault="00F95C3E" w:rsidP="00F95C3E">
            <w:pPr>
              <w:rPr>
                <w:b/>
                <w:lang w:val="en-GB"/>
              </w:rPr>
            </w:pPr>
            <w:r w:rsidRPr="00511ADD">
              <w:rPr>
                <w:b/>
                <w:lang w:val="en-GB"/>
              </w:rPr>
              <w:t>Advanced Safeguarding Knowledge</w:t>
            </w:r>
          </w:p>
        </w:tc>
        <w:tc>
          <w:tcPr>
            <w:tcW w:w="187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03512C29" w14:textId="77777777" w:rsidR="00F95C3E" w:rsidRPr="00511ADD" w:rsidRDefault="00F95C3E" w:rsidP="00F95C3E">
            <w:pPr>
              <w:rPr>
                <w:lang w:val="en-GB"/>
              </w:rPr>
            </w:pPr>
            <w:r w:rsidRPr="00511ADD">
              <w:rPr>
                <w:lang w:val="en-GB"/>
              </w:rPr>
              <w:t>I need a deeper understanding of safeguarding vulnerable adults and recognising signs of abuse or neglect.</w:t>
            </w:r>
          </w:p>
        </w:tc>
        <w:tc>
          <w:tcPr>
            <w:tcW w:w="172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5C17CCBA" w14:textId="77777777" w:rsidR="00F95C3E" w:rsidRPr="00511ADD" w:rsidRDefault="00F95C3E" w:rsidP="00F95C3E">
            <w:pPr>
              <w:rPr>
                <w:lang w:val="en-GB"/>
              </w:rPr>
            </w:pPr>
            <w:r w:rsidRPr="00511ADD">
              <w:rPr>
                <w:lang w:val="en-GB"/>
              </w:rPr>
              <w:t>Attending Level 2 Safeguarding Adults training and participating in scenario-based workshops.</w:t>
            </w:r>
          </w:p>
        </w:tc>
        <w:tc>
          <w:tcPr>
            <w:tcW w:w="204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1815DF61" w14:textId="77777777" w:rsidR="00F95C3E" w:rsidRPr="00511ADD" w:rsidRDefault="00F95C3E" w:rsidP="00F95C3E">
            <w:pPr>
              <w:rPr>
                <w:lang w:val="en-GB"/>
              </w:rPr>
            </w:pPr>
            <w:r w:rsidRPr="00511ADD">
              <w:rPr>
                <w:lang w:val="en-GB"/>
              </w:rPr>
              <w:t>NHS safeguarding resources, online modules, and staff development sessions.</w:t>
            </w:r>
          </w:p>
        </w:tc>
        <w:tc>
          <w:tcPr>
            <w:tcW w:w="154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1A27549F" w14:textId="77777777" w:rsidR="00F95C3E" w:rsidRPr="00511ADD" w:rsidRDefault="00F95C3E" w:rsidP="00F95C3E">
            <w:pPr>
              <w:rPr>
                <w:lang w:val="en-GB"/>
              </w:rPr>
            </w:pPr>
            <w:r w:rsidRPr="00511ADD">
              <w:rPr>
                <w:lang w:val="en-GB"/>
              </w:rPr>
              <w:t>Within 2 months</w:t>
            </w:r>
          </w:p>
        </w:tc>
        <w:tc>
          <w:tcPr>
            <w:tcW w:w="198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71E61D11" w14:textId="77777777" w:rsidR="00F95C3E" w:rsidRPr="00511ADD" w:rsidRDefault="00F95C3E" w:rsidP="00F95C3E">
            <w:pPr>
              <w:rPr>
                <w:lang w:val="en-GB"/>
              </w:rPr>
            </w:pPr>
            <w:r w:rsidRPr="00511ADD">
              <w:rPr>
                <w:lang w:val="en-GB"/>
              </w:rPr>
              <w:t>Confidently identify, report, and document safeguarding concerns following policy.</w:t>
            </w:r>
          </w:p>
        </w:tc>
      </w:tr>
      <w:tr w:rsidR="00F95C3E" w:rsidRPr="00511ADD" w14:paraId="1E1241E0" w14:textId="77777777" w:rsidTr="00F83E56">
        <w:trPr>
          <w:trHeight w:val="2490"/>
        </w:trPr>
        <w:tc>
          <w:tcPr>
            <w:tcW w:w="2160" w:type="dxa"/>
            <w:tcBorders>
              <w:top w:val="nil"/>
              <w:left w:val="single" w:sz="5" w:space="0" w:color="000000"/>
              <w:bottom w:val="single" w:sz="5" w:space="0" w:color="000000"/>
              <w:right w:val="single" w:sz="5" w:space="0" w:color="000000"/>
            </w:tcBorders>
            <w:shd w:val="clear" w:color="auto" w:fill="FFF2CC"/>
            <w:tcMar>
              <w:top w:w="0" w:type="dxa"/>
              <w:left w:w="100" w:type="dxa"/>
              <w:bottom w:w="0" w:type="dxa"/>
              <w:right w:w="100" w:type="dxa"/>
            </w:tcMar>
          </w:tcPr>
          <w:p w14:paraId="32B8DABF" w14:textId="77777777" w:rsidR="00F95C3E" w:rsidRPr="00511ADD" w:rsidRDefault="00F95C3E" w:rsidP="00F95C3E">
            <w:pPr>
              <w:rPr>
                <w:b/>
                <w:lang w:val="en-GB"/>
              </w:rPr>
            </w:pPr>
            <w:r w:rsidRPr="00511ADD">
              <w:rPr>
                <w:b/>
                <w:lang w:val="en-GB"/>
              </w:rPr>
              <w:lastRenderedPageBreak/>
              <w:t>Leadership and Initiative</w:t>
            </w:r>
          </w:p>
        </w:tc>
        <w:tc>
          <w:tcPr>
            <w:tcW w:w="187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78ACAC0C" w14:textId="77777777" w:rsidR="00F95C3E" w:rsidRPr="00511ADD" w:rsidRDefault="00F95C3E" w:rsidP="00F95C3E">
            <w:pPr>
              <w:rPr>
                <w:lang w:val="en-GB"/>
              </w:rPr>
            </w:pPr>
            <w:r w:rsidRPr="00511ADD">
              <w:rPr>
                <w:lang w:val="en-GB"/>
              </w:rPr>
              <w:t>I aim to develop confidence in taking initiative during busy shifts.</w:t>
            </w:r>
          </w:p>
        </w:tc>
        <w:tc>
          <w:tcPr>
            <w:tcW w:w="172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13514053" w14:textId="77777777" w:rsidR="00F95C3E" w:rsidRPr="00511ADD" w:rsidRDefault="00F95C3E" w:rsidP="00F95C3E">
            <w:pPr>
              <w:rPr>
                <w:lang w:val="en-GB"/>
              </w:rPr>
            </w:pPr>
            <w:r w:rsidRPr="00511ADD">
              <w:rPr>
                <w:lang w:val="en-GB"/>
              </w:rPr>
              <w:t>Taking small leadership roles, such as delegating minor tasks under supervision, and seeking feedback from mentors.</w:t>
            </w:r>
          </w:p>
        </w:tc>
        <w:tc>
          <w:tcPr>
            <w:tcW w:w="204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2F1D5C49" w14:textId="77777777" w:rsidR="00F95C3E" w:rsidRPr="00511ADD" w:rsidRDefault="00F95C3E" w:rsidP="00F95C3E">
            <w:pPr>
              <w:rPr>
                <w:lang w:val="en-GB"/>
              </w:rPr>
            </w:pPr>
            <w:r w:rsidRPr="00511ADD">
              <w:rPr>
                <w:lang w:val="en-GB"/>
              </w:rPr>
              <w:t>Guidance from team leaders and reflective supervision.</w:t>
            </w:r>
          </w:p>
        </w:tc>
        <w:tc>
          <w:tcPr>
            <w:tcW w:w="1545"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146A35D6" w14:textId="77777777" w:rsidR="00F95C3E" w:rsidRPr="00511ADD" w:rsidRDefault="00F95C3E" w:rsidP="00F95C3E">
            <w:pPr>
              <w:rPr>
                <w:lang w:val="en-GB"/>
              </w:rPr>
            </w:pPr>
            <w:r w:rsidRPr="00511ADD">
              <w:rPr>
                <w:lang w:val="en-GB"/>
              </w:rPr>
              <w:t>Within 6 months</w:t>
            </w:r>
          </w:p>
        </w:tc>
        <w:tc>
          <w:tcPr>
            <w:tcW w:w="1980" w:type="dxa"/>
            <w:tcBorders>
              <w:top w:val="nil"/>
              <w:left w:val="nil"/>
              <w:bottom w:val="single" w:sz="5" w:space="0" w:color="000000"/>
              <w:right w:val="single" w:sz="5" w:space="0" w:color="000000"/>
            </w:tcBorders>
            <w:shd w:val="clear" w:color="auto" w:fill="F3F3F3"/>
            <w:tcMar>
              <w:top w:w="0" w:type="dxa"/>
              <w:left w:w="100" w:type="dxa"/>
              <w:bottom w:w="0" w:type="dxa"/>
              <w:right w:w="100" w:type="dxa"/>
            </w:tcMar>
          </w:tcPr>
          <w:p w14:paraId="49A01A00" w14:textId="77777777" w:rsidR="00F95C3E" w:rsidRPr="00511ADD" w:rsidRDefault="00F95C3E" w:rsidP="00F95C3E">
            <w:pPr>
              <w:rPr>
                <w:lang w:val="en-GB"/>
              </w:rPr>
            </w:pPr>
            <w:r w:rsidRPr="00511ADD">
              <w:rPr>
                <w:lang w:val="en-GB"/>
              </w:rPr>
              <w:t xml:space="preserve">Show improved decision-making and proactive support in team settings (Cranley </w:t>
            </w:r>
            <w:r w:rsidRPr="00511ADD">
              <w:rPr>
                <w:i/>
                <w:lang w:val="en-GB"/>
              </w:rPr>
              <w:t>et al.</w:t>
            </w:r>
            <w:r w:rsidRPr="00511ADD">
              <w:rPr>
                <w:lang w:val="en-GB"/>
              </w:rPr>
              <w:t>, 2022).</w:t>
            </w:r>
          </w:p>
        </w:tc>
      </w:tr>
    </w:tbl>
    <w:p w14:paraId="3D75F9FA" w14:textId="77777777" w:rsidR="00F95C3E" w:rsidRPr="00511ADD" w:rsidRDefault="00F95C3E" w:rsidP="00F95C3E">
      <w:pPr>
        <w:jc w:val="center"/>
        <w:rPr>
          <w:b/>
        </w:rPr>
      </w:pPr>
      <w:r w:rsidRPr="00511ADD">
        <w:rPr>
          <w:b/>
        </w:rPr>
        <w:t>Table 1: PDP to improve skill gaps</w:t>
      </w:r>
    </w:p>
    <w:p w14:paraId="7203D039" w14:textId="77777777" w:rsidR="00F95C3E" w:rsidRPr="00511ADD" w:rsidRDefault="00F95C3E" w:rsidP="00F95C3E">
      <w:pPr>
        <w:jc w:val="center"/>
      </w:pPr>
      <w:r w:rsidRPr="00511ADD">
        <w:t>(Source: Author)</w:t>
      </w:r>
    </w:p>
    <w:p w14:paraId="175803D6" w14:textId="77777777" w:rsidR="00F95C3E" w:rsidRPr="00511ADD" w:rsidRDefault="00F95C3E" w:rsidP="00F95C3E">
      <w:pPr>
        <w:pStyle w:val="Heading2"/>
      </w:pPr>
      <w:bookmarkStart w:id="9" w:name="_yxyjj3xjtgl2" w:colFirst="0" w:colLast="0"/>
      <w:bookmarkStart w:id="10" w:name="_Toc212901287"/>
      <w:bookmarkEnd w:id="9"/>
      <w:r w:rsidRPr="00511ADD">
        <w:t>Preparing three possible interview questions</w:t>
      </w:r>
      <w:bookmarkEnd w:id="10"/>
    </w:p>
    <w:p w14:paraId="2697D63A" w14:textId="77777777" w:rsidR="00F95C3E" w:rsidRPr="00511ADD" w:rsidRDefault="00F95C3E" w:rsidP="00F95C3E">
      <w:pPr>
        <w:rPr>
          <w:b/>
          <w:i/>
        </w:rPr>
      </w:pPr>
      <w:r w:rsidRPr="00511ADD">
        <w:rPr>
          <w:b/>
          <w:i/>
        </w:rPr>
        <w:t>Q1: How do you maintain patient dignity and confidentiality in your daily work?</w:t>
      </w:r>
    </w:p>
    <w:p w14:paraId="2A022C5D" w14:textId="77777777" w:rsidR="00F95C3E" w:rsidRPr="00511ADD" w:rsidRDefault="00F95C3E" w:rsidP="00F95C3E">
      <w:r w:rsidRPr="00511ADD">
        <w:t>In my opinion, the principles of patient-centred care are founded on dignity and confidentiality.  I strive to treat patients with dignity and confidentiality in personal care or in medical practice, whenever attending to patients. For example,  I never provide personal information that is not required to ensure patient safety and in line with professional conduct. However, to ensure that all patient data remains safe and confidential, I use the NHS Code of Conduct and the Data Protection Act 2018. The Data Protection Act helps to protect sensitive information at the workplace (GOV.UK, 2025).</w:t>
      </w:r>
    </w:p>
    <w:p w14:paraId="306CB597" w14:textId="77777777" w:rsidR="00F95C3E" w:rsidRPr="00511ADD" w:rsidRDefault="00F95C3E" w:rsidP="00F95C3E">
      <w:pPr>
        <w:rPr>
          <w:b/>
          <w:i/>
        </w:rPr>
      </w:pPr>
      <w:r w:rsidRPr="00511ADD">
        <w:rPr>
          <w:b/>
          <w:i/>
        </w:rPr>
        <w:t>Q2: Can you describe a time you worked under pressure in a healthcare setting?</w:t>
      </w:r>
    </w:p>
    <w:p w14:paraId="557F3879" w14:textId="77777777" w:rsidR="00F95C3E" w:rsidRPr="00511ADD" w:rsidRDefault="00F95C3E" w:rsidP="00F95C3E">
      <w:r w:rsidRPr="00511ADD">
        <w:t>I was on placement at a care home, several residents had to be given attention simultaneously, which was during a busy morning shift. I remained composed and focused on the most pressing needs and was collaborating with other carers in order to share the tasks. I was able to convey the message to my team and make sure that all residents were attentive without jeopardising the safety. It is an experience that taught me that teamwork, time management, and a positive mindset are needed when one is under pressure. It also helped me to focus and be tender even during rigorous moments, which in my opinion is crucial in a job at St Thomas Hospital.</w:t>
      </w:r>
    </w:p>
    <w:p w14:paraId="0CA652E6" w14:textId="77777777" w:rsidR="00F95C3E" w:rsidRPr="00511ADD" w:rsidRDefault="00F95C3E" w:rsidP="00F95C3E">
      <w:pPr>
        <w:rPr>
          <w:b/>
          <w:i/>
        </w:rPr>
      </w:pPr>
      <w:r w:rsidRPr="00511ADD">
        <w:rPr>
          <w:b/>
          <w:i/>
        </w:rPr>
        <w:t>Q3: How would you handle a patient who refuses personal care?</w:t>
      </w:r>
    </w:p>
    <w:p w14:paraId="200EE042" w14:textId="00650129" w:rsidR="00F95C3E" w:rsidRPr="00511ADD" w:rsidRDefault="00F95C3E" w:rsidP="00F95C3E">
      <w:r w:rsidRPr="00511ADD">
        <w:t xml:space="preserve">In case a patient denies personal care, I would first respect them and attempt to find out why they have denied personal care. I would apply empathy, active listening and reassurance to make them feel comfortable. I could provide substitutes, like re-assigning the work or engaging another staff member who is well-known to me.  </w:t>
      </w:r>
      <w:r w:rsidR="005E1B95" w:rsidRPr="00511ADD">
        <w:t xml:space="preserve">In this way, I maintain fairness as well as transparency with patients. </w:t>
      </w:r>
    </w:p>
    <w:p w14:paraId="5D4768F9" w14:textId="0A19EFBD" w:rsidR="00B31E7E" w:rsidRPr="00511ADD" w:rsidRDefault="003F1ECB">
      <w:pPr>
        <w:pStyle w:val="Heading1"/>
      </w:pPr>
      <w:bookmarkStart w:id="11" w:name="_Toc212901288"/>
      <w:r w:rsidRPr="00511ADD">
        <w:lastRenderedPageBreak/>
        <w:t>Task 2 of 3</w:t>
      </w:r>
      <w:bookmarkEnd w:id="11"/>
    </w:p>
    <w:p w14:paraId="1792FFF0" w14:textId="77777777" w:rsidR="00B31E7E" w:rsidRPr="00511ADD" w:rsidRDefault="003F1ECB">
      <w:pPr>
        <w:rPr>
          <w:b/>
          <w:i/>
        </w:rPr>
      </w:pPr>
      <w:r w:rsidRPr="00511ADD">
        <w:rPr>
          <w:b/>
          <w:i/>
        </w:rPr>
        <w:t>Definition and Context of the Skill</w:t>
      </w:r>
    </w:p>
    <w:p w14:paraId="7DDA2EA5" w14:textId="5B54DCDF" w:rsidR="00B31E7E" w:rsidRPr="00511ADD" w:rsidRDefault="009501F6" w:rsidP="009501F6">
      <w:pPr>
        <w:rPr>
          <w:b/>
          <w:i/>
        </w:rPr>
      </w:pPr>
      <w:r w:rsidRPr="00511ADD">
        <w:rPr>
          <w:shd w:val="clear" w:color="auto" w:fill="FFFFFF"/>
        </w:rPr>
        <w:t xml:space="preserve">Effective communication is the foundation of quality healthcare provision, and it will ensure that the healthcare assistants (HCAs), patients, and multidisciplinary teams at St Thomas' Hospital communicate properly (Fox </w:t>
      </w:r>
      <w:r w:rsidRPr="00511ADD">
        <w:rPr>
          <w:i/>
          <w:shd w:val="clear" w:color="auto" w:fill="FFFFFF"/>
        </w:rPr>
        <w:t>et al.,</w:t>
      </w:r>
      <w:r w:rsidRPr="00511ADD">
        <w:rPr>
          <w:shd w:val="clear" w:color="auto" w:fill="FFFFFF"/>
        </w:rPr>
        <w:t xml:space="preserve"> 2023). It involves the use of verbal, non-verbal and written communication, which protects patient safety, dignity and trust. Clinical miscommunication can be prevented by ensuring that accurate communication is employed in a hospital environment where there are over 50,000 patients in a year, and effective handovers are guaranteed. The issue of providing information is not the sole issue in the case of HCAs; listening attentively, emotional expressions, and being empathetic are also vital in the development of therapeutic relations and improvement of patient-centred care.</w:t>
      </w:r>
      <w:r w:rsidRPr="00511ADD">
        <w:rPr>
          <w:shd w:val="clear" w:color="auto" w:fill="FFFFFF"/>
        </w:rPr>
        <w:br/>
      </w:r>
      <w:r w:rsidR="003F1ECB" w:rsidRPr="00511ADD">
        <w:rPr>
          <w:b/>
          <w:i/>
        </w:rPr>
        <w:t>Application of the Skill in Practice</w:t>
      </w:r>
    </w:p>
    <w:p w14:paraId="44A4AFD9" w14:textId="164EC86A" w:rsidR="00B31E7E" w:rsidRPr="00511ADD" w:rsidRDefault="009501F6" w:rsidP="009501F6">
      <w:pPr>
        <w:rPr>
          <w:b/>
          <w:i/>
        </w:rPr>
      </w:pPr>
      <w:r w:rsidRPr="00511ADD">
        <w:rPr>
          <w:shd w:val="clear" w:color="auto" w:fill="FFFFFF"/>
        </w:rPr>
        <w:t xml:space="preserve">The HCAs apply communication skills daily in working </w:t>
      </w:r>
      <w:r w:rsidR="00F4243B" w:rsidRPr="00511ADD">
        <w:rPr>
          <w:shd w:val="clear" w:color="auto" w:fill="FFFFFF"/>
        </w:rPr>
        <w:t>with</w:t>
      </w:r>
      <w:r w:rsidRPr="00511ADD">
        <w:rPr>
          <w:shd w:val="clear" w:color="auto" w:fill="FFFFFF"/>
        </w:rPr>
        <w:t xml:space="preserve"> patients, as witnessed during the shift, and emotionally, as is the case with St Thomas Hospital. The case in point is that of a patient who informs the nurses about his discomfort by implementing the technique of SBAR (Situation, Background, Assessment, Recommendation). Effective communication will lead to an intervention in a timely manner. The reassurance of nervous patients before the procedures can be achieved through non-verbal communication, such as maintenance of eye contact, relaxing gestures, and so on (Noor </w:t>
      </w:r>
      <w:r w:rsidRPr="00511ADD">
        <w:rPr>
          <w:i/>
          <w:shd w:val="clear" w:color="auto" w:fill="FFFFFF"/>
        </w:rPr>
        <w:t>et al.,</w:t>
      </w:r>
      <w:r w:rsidRPr="00511ADD">
        <w:rPr>
          <w:shd w:val="clear" w:color="auto" w:fill="FFFFFF"/>
        </w:rPr>
        <w:t xml:space="preserve"> 2024). Care continuity in care notes can be achieved via written communication. The advantage of the process is its clarity and understanding, and the disadvantage is realised in the situations when the process is less focused due the stress or the workload and then some misunderstanding or a lack of documentation can happen.</w:t>
      </w:r>
      <w:r w:rsidRPr="00511ADD">
        <w:rPr>
          <w:shd w:val="clear" w:color="auto" w:fill="FFFFFF"/>
        </w:rPr>
        <w:br/>
      </w:r>
      <w:r w:rsidR="003F1ECB" w:rsidRPr="00511ADD">
        <w:rPr>
          <w:b/>
          <w:i/>
        </w:rPr>
        <w:t>Benefits of Developing the Skill</w:t>
      </w:r>
    </w:p>
    <w:p w14:paraId="7CFAF018" w14:textId="1D8F1412" w:rsidR="00B31E7E" w:rsidRPr="00511ADD" w:rsidRDefault="009501F6" w:rsidP="009501F6">
      <w:r w:rsidRPr="00511ADD">
        <w:rPr>
          <w:shd w:val="clear" w:color="auto" w:fill="FFFFFF"/>
        </w:rPr>
        <w:t>The emphasis on the creation of efficient communication will have a positive impact on the professional activity and patient satisfaction in terms of the multidisciplinary environment of St Thomas' Hospital (Albarqi, 2024)</w:t>
      </w:r>
      <w:r w:rsidR="003F1ECB" w:rsidRPr="00511ADD">
        <w:t xml:space="preserve">. It promotes cooperation among doctors, nurses, and HCAs, which will guarantee quicker decision-making and more secure patient outcomes. An example is proper communication in times of emergency that avoids medication errors. It is also associated with improved patient trust that translates into increased adherence to treatment plans. A good communicator is usually appointed to lead and train other people at work (Nahar </w:t>
      </w:r>
      <w:r w:rsidR="003F1ECB" w:rsidRPr="00511ADD">
        <w:rPr>
          <w:i/>
        </w:rPr>
        <w:t>et al.</w:t>
      </w:r>
      <w:r w:rsidR="003F1ECB" w:rsidRPr="00511ADD">
        <w:t>, 2022). Although it enhances confidence and empathy, the weakness is emotional exhaustion that comes with constant interaction, thus one needs the strength and time to reflect to ensure that performance is upheld.</w:t>
      </w:r>
    </w:p>
    <w:p w14:paraId="41D9C7DF" w14:textId="77777777" w:rsidR="00B31E7E" w:rsidRPr="00511ADD" w:rsidRDefault="003F1ECB">
      <w:pPr>
        <w:rPr>
          <w:b/>
          <w:i/>
        </w:rPr>
      </w:pPr>
      <w:r w:rsidRPr="00511ADD">
        <w:rPr>
          <w:b/>
          <w:i/>
        </w:rPr>
        <w:t xml:space="preserve">Challenges and Strategies for Improvement </w:t>
      </w:r>
    </w:p>
    <w:p w14:paraId="5AD5994A" w14:textId="77777777" w:rsidR="00B31E7E" w:rsidRPr="00511ADD" w:rsidRDefault="00B31E7E"/>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31E7E" w:rsidRPr="00511ADD" w14:paraId="0D37280A" w14:textId="77777777">
        <w:tc>
          <w:tcPr>
            <w:tcW w:w="2257" w:type="dxa"/>
            <w:shd w:val="clear" w:color="auto" w:fill="D9D9D9"/>
            <w:tcMar>
              <w:top w:w="100" w:type="dxa"/>
              <w:left w:w="100" w:type="dxa"/>
              <w:bottom w:w="100" w:type="dxa"/>
              <w:right w:w="100" w:type="dxa"/>
            </w:tcMar>
          </w:tcPr>
          <w:p w14:paraId="4F669F92" w14:textId="77777777" w:rsidR="00B31E7E" w:rsidRPr="00511ADD" w:rsidRDefault="003F1ECB">
            <w:pPr>
              <w:widowControl w:val="0"/>
              <w:pBdr>
                <w:top w:val="nil"/>
                <w:left w:val="nil"/>
                <w:bottom w:val="nil"/>
                <w:right w:val="nil"/>
                <w:between w:val="nil"/>
              </w:pBdr>
              <w:jc w:val="center"/>
              <w:rPr>
                <w:b/>
              </w:rPr>
            </w:pPr>
            <w:r w:rsidRPr="00511ADD">
              <w:rPr>
                <w:b/>
              </w:rPr>
              <w:lastRenderedPageBreak/>
              <w:t>Challenges</w:t>
            </w:r>
          </w:p>
        </w:tc>
        <w:tc>
          <w:tcPr>
            <w:tcW w:w="2257" w:type="dxa"/>
            <w:shd w:val="clear" w:color="auto" w:fill="D9D9D9"/>
            <w:tcMar>
              <w:top w:w="100" w:type="dxa"/>
              <w:left w:w="100" w:type="dxa"/>
              <w:bottom w:w="100" w:type="dxa"/>
              <w:right w:w="100" w:type="dxa"/>
            </w:tcMar>
          </w:tcPr>
          <w:p w14:paraId="2F048F43" w14:textId="77777777" w:rsidR="00B31E7E" w:rsidRPr="00511ADD" w:rsidRDefault="003F1ECB">
            <w:pPr>
              <w:widowControl w:val="0"/>
              <w:pBdr>
                <w:top w:val="nil"/>
                <w:left w:val="nil"/>
                <w:bottom w:val="nil"/>
                <w:right w:val="nil"/>
                <w:between w:val="nil"/>
              </w:pBdr>
              <w:jc w:val="center"/>
              <w:rPr>
                <w:b/>
              </w:rPr>
            </w:pPr>
            <w:r w:rsidRPr="00511ADD">
              <w:rPr>
                <w:b/>
              </w:rPr>
              <w:t>Impact on Practice</w:t>
            </w:r>
          </w:p>
        </w:tc>
        <w:tc>
          <w:tcPr>
            <w:tcW w:w="2257" w:type="dxa"/>
            <w:shd w:val="clear" w:color="auto" w:fill="D9D9D9"/>
            <w:tcMar>
              <w:top w:w="100" w:type="dxa"/>
              <w:left w:w="100" w:type="dxa"/>
              <w:bottom w:w="100" w:type="dxa"/>
              <w:right w:w="100" w:type="dxa"/>
            </w:tcMar>
          </w:tcPr>
          <w:p w14:paraId="5CF8D468" w14:textId="77777777" w:rsidR="00B31E7E" w:rsidRPr="00511ADD" w:rsidRDefault="003F1ECB">
            <w:pPr>
              <w:widowControl w:val="0"/>
              <w:pBdr>
                <w:top w:val="nil"/>
                <w:left w:val="nil"/>
                <w:bottom w:val="nil"/>
                <w:right w:val="nil"/>
                <w:between w:val="nil"/>
              </w:pBdr>
              <w:jc w:val="center"/>
              <w:rPr>
                <w:b/>
              </w:rPr>
            </w:pPr>
            <w:r w:rsidRPr="00511ADD">
              <w:rPr>
                <w:b/>
              </w:rPr>
              <w:t>Strategies for Improvement</w:t>
            </w:r>
          </w:p>
        </w:tc>
        <w:tc>
          <w:tcPr>
            <w:tcW w:w="2257" w:type="dxa"/>
            <w:shd w:val="clear" w:color="auto" w:fill="D9D9D9"/>
            <w:tcMar>
              <w:top w:w="100" w:type="dxa"/>
              <w:left w:w="100" w:type="dxa"/>
              <w:bottom w:w="100" w:type="dxa"/>
              <w:right w:w="100" w:type="dxa"/>
            </w:tcMar>
          </w:tcPr>
          <w:p w14:paraId="50F9762B" w14:textId="77777777" w:rsidR="00B31E7E" w:rsidRPr="00511ADD" w:rsidRDefault="003F1ECB">
            <w:pPr>
              <w:widowControl w:val="0"/>
              <w:pBdr>
                <w:top w:val="nil"/>
                <w:left w:val="nil"/>
                <w:bottom w:val="nil"/>
                <w:right w:val="nil"/>
                <w:between w:val="nil"/>
              </w:pBdr>
              <w:jc w:val="center"/>
              <w:rPr>
                <w:b/>
              </w:rPr>
            </w:pPr>
            <w:r w:rsidRPr="00511ADD">
              <w:rPr>
                <w:b/>
              </w:rPr>
              <w:t>Expected Outcome</w:t>
            </w:r>
          </w:p>
        </w:tc>
      </w:tr>
      <w:tr w:rsidR="00B31E7E" w:rsidRPr="00511ADD" w14:paraId="607FE7E5" w14:textId="77777777">
        <w:tc>
          <w:tcPr>
            <w:tcW w:w="2257" w:type="dxa"/>
            <w:shd w:val="clear" w:color="auto" w:fill="C9DAF8"/>
            <w:tcMar>
              <w:top w:w="100" w:type="dxa"/>
              <w:left w:w="100" w:type="dxa"/>
              <w:bottom w:w="100" w:type="dxa"/>
              <w:right w:w="100" w:type="dxa"/>
            </w:tcMar>
          </w:tcPr>
          <w:p w14:paraId="1807C800" w14:textId="77777777" w:rsidR="00B31E7E" w:rsidRPr="00511ADD" w:rsidRDefault="003F1ECB">
            <w:pPr>
              <w:widowControl w:val="0"/>
              <w:pBdr>
                <w:top w:val="nil"/>
                <w:left w:val="nil"/>
                <w:bottom w:val="nil"/>
                <w:right w:val="nil"/>
                <w:between w:val="nil"/>
              </w:pBdr>
              <w:jc w:val="left"/>
            </w:pPr>
            <w:r w:rsidRPr="00511ADD">
              <w:t>Time Pressure and Workload</w:t>
            </w:r>
          </w:p>
        </w:tc>
        <w:tc>
          <w:tcPr>
            <w:tcW w:w="2257" w:type="dxa"/>
            <w:shd w:val="clear" w:color="auto" w:fill="C9DAF8"/>
            <w:tcMar>
              <w:top w:w="100" w:type="dxa"/>
              <w:left w:w="100" w:type="dxa"/>
              <w:bottom w:w="100" w:type="dxa"/>
              <w:right w:w="100" w:type="dxa"/>
            </w:tcMar>
          </w:tcPr>
          <w:p w14:paraId="7D905C99" w14:textId="77777777" w:rsidR="00B31E7E" w:rsidRPr="00511ADD" w:rsidRDefault="003F1ECB">
            <w:pPr>
              <w:widowControl w:val="0"/>
              <w:pBdr>
                <w:top w:val="nil"/>
                <w:left w:val="nil"/>
                <w:bottom w:val="nil"/>
                <w:right w:val="nil"/>
                <w:between w:val="nil"/>
              </w:pBdr>
              <w:jc w:val="left"/>
            </w:pPr>
            <w:r w:rsidRPr="00511ADD">
              <w:t>Reducing concentration and clarity during handovers or patient communication.</w:t>
            </w:r>
          </w:p>
        </w:tc>
        <w:tc>
          <w:tcPr>
            <w:tcW w:w="2257" w:type="dxa"/>
            <w:shd w:val="clear" w:color="auto" w:fill="C9DAF8"/>
            <w:tcMar>
              <w:top w:w="100" w:type="dxa"/>
              <w:left w:w="100" w:type="dxa"/>
              <w:bottom w:w="100" w:type="dxa"/>
              <w:right w:w="100" w:type="dxa"/>
            </w:tcMar>
          </w:tcPr>
          <w:p w14:paraId="263D470E" w14:textId="77777777" w:rsidR="00B31E7E" w:rsidRPr="00511ADD" w:rsidRDefault="003F1ECB">
            <w:pPr>
              <w:widowControl w:val="0"/>
              <w:pBdr>
                <w:top w:val="nil"/>
                <w:left w:val="nil"/>
                <w:bottom w:val="nil"/>
                <w:right w:val="nil"/>
                <w:between w:val="nil"/>
              </w:pBdr>
              <w:jc w:val="left"/>
            </w:pPr>
            <w:r w:rsidRPr="00511ADD">
              <w:t>Using concise communication frameworks like SBAR and scheduling micro-reflection breaks during shifts.</w:t>
            </w:r>
          </w:p>
        </w:tc>
        <w:tc>
          <w:tcPr>
            <w:tcW w:w="2257" w:type="dxa"/>
            <w:shd w:val="clear" w:color="auto" w:fill="C9DAF8"/>
            <w:tcMar>
              <w:top w:w="100" w:type="dxa"/>
              <w:left w:w="100" w:type="dxa"/>
              <w:bottom w:w="100" w:type="dxa"/>
              <w:right w:w="100" w:type="dxa"/>
            </w:tcMar>
          </w:tcPr>
          <w:p w14:paraId="17DBA61A" w14:textId="77777777" w:rsidR="00B31E7E" w:rsidRPr="00511ADD" w:rsidRDefault="003F1ECB">
            <w:pPr>
              <w:widowControl w:val="0"/>
              <w:pBdr>
                <w:top w:val="nil"/>
                <w:left w:val="nil"/>
                <w:bottom w:val="nil"/>
                <w:right w:val="nil"/>
                <w:between w:val="nil"/>
              </w:pBdr>
              <w:jc w:val="left"/>
            </w:pPr>
            <w:r w:rsidRPr="00511ADD">
              <w:t xml:space="preserve">Improving accuracy and reducing stress during information exchange (Baah </w:t>
            </w:r>
            <w:r w:rsidRPr="00511ADD">
              <w:rPr>
                <w:i/>
              </w:rPr>
              <w:t>et al.</w:t>
            </w:r>
            <w:r w:rsidRPr="00511ADD">
              <w:t>, 2021).</w:t>
            </w:r>
          </w:p>
        </w:tc>
      </w:tr>
      <w:tr w:rsidR="00B31E7E" w:rsidRPr="00511ADD" w14:paraId="2EF37346" w14:textId="77777777">
        <w:tc>
          <w:tcPr>
            <w:tcW w:w="2257" w:type="dxa"/>
            <w:shd w:val="clear" w:color="auto" w:fill="C9DAF8"/>
            <w:tcMar>
              <w:top w:w="100" w:type="dxa"/>
              <w:left w:w="100" w:type="dxa"/>
              <w:bottom w:w="100" w:type="dxa"/>
              <w:right w:w="100" w:type="dxa"/>
            </w:tcMar>
          </w:tcPr>
          <w:p w14:paraId="25F01BBA" w14:textId="77777777" w:rsidR="00B31E7E" w:rsidRPr="00511ADD" w:rsidRDefault="003F1ECB">
            <w:pPr>
              <w:widowControl w:val="0"/>
              <w:pBdr>
                <w:top w:val="nil"/>
                <w:left w:val="nil"/>
                <w:bottom w:val="nil"/>
                <w:right w:val="nil"/>
                <w:between w:val="nil"/>
              </w:pBdr>
              <w:jc w:val="left"/>
            </w:pPr>
            <w:r w:rsidRPr="00511ADD">
              <w:t>Emotional Burnout</w:t>
            </w:r>
          </w:p>
        </w:tc>
        <w:tc>
          <w:tcPr>
            <w:tcW w:w="2257" w:type="dxa"/>
            <w:shd w:val="clear" w:color="auto" w:fill="C9DAF8"/>
            <w:tcMar>
              <w:top w:w="100" w:type="dxa"/>
              <w:left w:w="100" w:type="dxa"/>
              <w:bottom w:w="100" w:type="dxa"/>
              <w:right w:w="100" w:type="dxa"/>
            </w:tcMar>
          </w:tcPr>
          <w:p w14:paraId="076478C1" w14:textId="77777777" w:rsidR="00B31E7E" w:rsidRPr="00511ADD" w:rsidRDefault="003F1ECB">
            <w:pPr>
              <w:widowControl w:val="0"/>
              <w:jc w:val="left"/>
            </w:pPr>
            <w:r w:rsidRPr="00511ADD">
              <w:t>Affecting empathy and active listening during patient interactions.</w:t>
            </w:r>
          </w:p>
        </w:tc>
        <w:tc>
          <w:tcPr>
            <w:tcW w:w="2257" w:type="dxa"/>
            <w:shd w:val="clear" w:color="auto" w:fill="C9DAF8"/>
            <w:tcMar>
              <w:top w:w="100" w:type="dxa"/>
              <w:left w:w="100" w:type="dxa"/>
              <w:bottom w:w="100" w:type="dxa"/>
              <w:right w:w="100" w:type="dxa"/>
            </w:tcMar>
          </w:tcPr>
          <w:p w14:paraId="347930D9" w14:textId="77777777" w:rsidR="00B31E7E" w:rsidRPr="00511ADD" w:rsidRDefault="003F1ECB">
            <w:pPr>
              <w:widowControl w:val="0"/>
              <w:jc w:val="left"/>
            </w:pPr>
            <w:r w:rsidRPr="00511ADD">
              <w:t>Using mindfulness and emotional regulation training to manage fatigue.</w:t>
            </w:r>
          </w:p>
        </w:tc>
        <w:tc>
          <w:tcPr>
            <w:tcW w:w="2257" w:type="dxa"/>
            <w:shd w:val="clear" w:color="auto" w:fill="C9DAF8"/>
            <w:tcMar>
              <w:top w:w="100" w:type="dxa"/>
              <w:left w:w="100" w:type="dxa"/>
              <w:bottom w:w="100" w:type="dxa"/>
              <w:right w:w="100" w:type="dxa"/>
            </w:tcMar>
          </w:tcPr>
          <w:p w14:paraId="2853B92B" w14:textId="77777777" w:rsidR="00B31E7E" w:rsidRPr="00511ADD" w:rsidRDefault="003F1ECB">
            <w:pPr>
              <w:widowControl w:val="0"/>
              <w:jc w:val="left"/>
            </w:pPr>
            <w:r w:rsidRPr="00511ADD">
              <w:t>Improving emotional resilience and ensuring patient satisfaction.</w:t>
            </w:r>
          </w:p>
        </w:tc>
      </w:tr>
      <w:tr w:rsidR="00B31E7E" w:rsidRPr="00511ADD" w14:paraId="2BBF8A9F" w14:textId="77777777">
        <w:tc>
          <w:tcPr>
            <w:tcW w:w="2257" w:type="dxa"/>
            <w:shd w:val="clear" w:color="auto" w:fill="C9DAF8"/>
            <w:tcMar>
              <w:top w:w="100" w:type="dxa"/>
              <w:left w:w="100" w:type="dxa"/>
              <w:bottom w:w="100" w:type="dxa"/>
              <w:right w:w="100" w:type="dxa"/>
            </w:tcMar>
          </w:tcPr>
          <w:p w14:paraId="4C9A174D" w14:textId="77777777" w:rsidR="00B31E7E" w:rsidRPr="00511ADD" w:rsidRDefault="003F1ECB">
            <w:pPr>
              <w:widowControl w:val="0"/>
              <w:pBdr>
                <w:top w:val="nil"/>
                <w:left w:val="nil"/>
                <w:bottom w:val="nil"/>
                <w:right w:val="nil"/>
                <w:between w:val="nil"/>
              </w:pBdr>
              <w:jc w:val="left"/>
            </w:pPr>
            <w:r w:rsidRPr="00511ADD">
              <w:t>Cultural and Language Barriers</w:t>
            </w:r>
          </w:p>
        </w:tc>
        <w:tc>
          <w:tcPr>
            <w:tcW w:w="2257" w:type="dxa"/>
            <w:shd w:val="clear" w:color="auto" w:fill="C9DAF8"/>
            <w:tcMar>
              <w:top w:w="100" w:type="dxa"/>
              <w:left w:w="100" w:type="dxa"/>
              <w:bottom w:w="100" w:type="dxa"/>
              <w:right w:w="100" w:type="dxa"/>
            </w:tcMar>
          </w:tcPr>
          <w:p w14:paraId="4E7CBAC4" w14:textId="77777777" w:rsidR="00B31E7E" w:rsidRPr="00511ADD" w:rsidRDefault="003F1ECB">
            <w:pPr>
              <w:widowControl w:val="0"/>
              <w:jc w:val="left"/>
            </w:pPr>
            <w:r w:rsidRPr="00511ADD">
              <w:t>Misunderstandings between HCAs and patients or staff from diverse backgrounds</w:t>
            </w:r>
          </w:p>
          <w:p w14:paraId="2215CA38" w14:textId="77777777" w:rsidR="00B31E7E" w:rsidRPr="00511ADD" w:rsidRDefault="00B31E7E">
            <w:pPr>
              <w:widowControl w:val="0"/>
              <w:jc w:val="left"/>
            </w:pPr>
          </w:p>
        </w:tc>
        <w:tc>
          <w:tcPr>
            <w:tcW w:w="2257" w:type="dxa"/>
            <w:shd w:val="clear" w:color="auto" w:fill="C9DAF8"/>
            <w:tcMar>
              <w:top w:w="100" w:type="dxa"/>
              <w:left w:w="100" w:type="dxa"/>
              <w:bottom w:w="100" w:type="dxa"/>
              <w:right w:w="100" w:type="dxa"/>
            </w:tcMar>
          </w:tcPr>
          <w:p w14:paraId="38FB9817" w14:textId="77777777" w:rsidR="00B31E7E" w:rsidRPr="00511ADD" w:rsidRDefault="003F1ECB">
            <w:pPr>
              <w:widowControl w:val="0"/>
              <w:jc w:val="left"/>
            </w:pPr>
            <w:r w:rsidRPr="00511ADD">
              <w:t>Attending workshops for NHS intercultural communication: use of visual aids</w:t>
            </w:r>
          </w:p>
          <w:p w14:paraId="27068AB7" w14:textId="77777777" w:rsidR="00B31E7E" w:rsidRPr="00511ADD" w:rsidRDefault="00B31E7E">
            <w:pPr>
              <w:widowControl w:val="0"/>
              <w:jc w:val="left"/>
            </w:pPr>
          </w:p>
        </w:tc>
        <w:tc>
          <w:tcPr>
            <w:tcW w:w="2257" w:type="dxa"/>
            <w:shd w:val="clear" w:color="auto" w:fill="C9DAF8"/>
            <w:tcMar>
              <w:top w:w="100" w:type="dxa"/>
              <w:left w:w="100" w:type="dxa"/>
              <w:bottom w:w="100" w:type="dxa"/>
              <w:right w:w="100" w:type="dxa"/>
            </w:tcMar>
          </w:tcPr>
          <w:p w14:paraId="41045896" w14:textId="77777777" w:rsidR="00B31E7E" w:rsidRPr="00511ADD" w:rsidRDefault="003F1ECB">
            <w:pPr>
              <w:widowControl w:val="0"/>
              <w:jc w:val="left"/>
            </w:pPr>
            <w:r w:rsidRPr="00511ADD">
              <w:t>Better cross-cultural understanding and inclusion.</w:t>
            </w:r>
          </w:p>
          <w:p w14:paraId="5EC73E9E" w14:textId="77777777" w:rsidR="00B31E7E" w:rsidRPr="00511ADD" w:rsidRDefault="00B31E7E">
            <w:pPr>
              <w:widowControl w:val="0"/>
              <w:jc w:val="left"/>
            </w:pPr>
          </w:p>
          <w:p w14:paraId="1CBA2238" w14:textId="77777777" w:rsidR="00B31E7E" w:rsidRPr="00511ADD" w:rsidRDefault="00B31E7E">
            <w:pPr>
              <w:widowControl w:val="0"/>
              <w:pBdr>
                <w:top w:val="nil"/>
                <w:left w:val="nil"/>
                <w:bottom w:val="nil"/>
                <w:right w:val="nil"/>
                <w:between w:val="nil"/>
              </w:pBdr>
              <w:jc w:val="left"/>
            </w:pPr>
          </w:p>
        </w:tc>
      </w:tr>
      <w:tr w:rsidR="00B31E7E" w:rsidRPr="00511ADD" w14:paraId="40230E73" w14:textId="77777777">
        <w:tc>
          <w:tcPr>
            <w:tcW w:w="2257" w:type="dxa"/>
            <w:shd w:val="clear" w:color="auto" w:fill="C9DAF8"/>
            <w:tcMar>
              <w:top w:w="100" w:type="dxa"/>
              <w:left w:w="100" w:type="dxa"/>
              <w:bottom w:w="100" w:type="dxa"/>
              <w:right w:w="100" w:type="dxa"/>
            </w:tcMar>
          </w:tcPr>
          <w:p w14:paraId="6E35CC27" w14:textId="77777777" w:rsidR="00B31E7E" w:rsidRPr="00511ADD" w:rsidRDefault="003F1ECB">
            <w:pPr>
              <w:widowControl w:val="0"/>
              <w:pBdr>
                <w:top w:val="nil"/>
                <w:left w:val="nil"/>
                <w:bottom w:val="nil"/>
                <w:right w:val="nil"/>
                <w:between w:val="nil"/>
              </w:pBdr>
              <w:jc w:val="left"/>
            </w:pPr>
            <w:r w:rsidRPr="00511ADD">
              <w:t>Technological Communication Errors</w:t>
            </w:r>
          </w:p>
        </w:tc>
        <w:tc>
          <w:tcPr>
            <w:tcW w:w="2257" w:type="dxa"/>
            <w:shd w:val="clear" w:color="auto" w:fill="C9DAF8"/>
            <w:tcMar>
              <w:top w:w="100" w:type="dxa"/>
              <w:left w:w="100" w:type="dxa"/>
              <w:bottom w:w="100" w:type="dxa"/>
              <w:right w:w="100" w:type="dxa"/>
            </w:tcMar>
          </w:tcPr>
          <w:p w14:paraId="20E5DE92" w14:textId="77777777" w:rsidR="00B31E7E" w:rsidRPr="00511ADD" w:rsidRDefault="003F1ECB">
            <w:pPr>
              <w:widowControl w:val="0"/>
              <w:jc w:val="left"/>
            </w:pPr>
            <w:r w:rsidRPr="00511ADD">
              <w:t>Misdocumentation in the electronic record leads to delays in care.</w:t>
            </w:r>
          </w:p>
        </w:tc>
        <w:tc>
          <w:tcPr>
            <w:tcW w:w="2257" w:type="dxa"/>
            <w:shd w:val="clear" w:color="auto" w:fill="C9DAF8"/>
            <w:tcMar>
              <w:top w:w="100" w:type="dxa"/>
              <w:left w:w="100" w:type="dxa"/>
              <w:bottom w:w="100" w:type="dxa"/>
              <w:right w:w="100" w:type="dxa"/>
            </w:tcMar>
          </w:tcPr>
          <w:p w14:paraId="2D9837D2" w14:textId="77777777" w:rsidR="00B31E7E" w:rsidRPr="00511ADD" w:rsidRDefault="003F1ECB">
            <w:pPr>
              <w:widowControl w:val="0"/>
              <w:jc w:val="left"/>
            </w:pPr>
            <w:r w:rsidRPr="00511ADD">
              <w:t xml:space="preserve">Engaging in CPD sessions on digital literacy and EHR documentation (Janssen </w:t>
            </w:r>
            <w:r w:rsidRPr="00511ADD">
              <w:rPr>
                <w:i/>
              </w:rPr>
              <w:t>et al.</w:t>
            </w:r>
            <w:r w:rsidRPr="00511ADD">
              <w:t xml:space="preserve">, 2022). </w:t>
            </w:r>
          </w:p>
        </w:tc>
        <w:tc>
          <w:tcPr>
            <w:tcW w:w="2257" w:type="dxa"/>
            <w:shd w:val="clear" w:color="auto" w:fill="C9DAF8"/>
            <w:tcMar>
              <w:top w:w="100" w:type="dxa"/>
              <w:left w:w="100" w:type="dxa"/>
              <w:bottom w:w="100" w:type="dxa"/>
              <w:right w:w="100" w:type="dxa"/>
            </w:tcMar>
          </w:tcPr>
          <w:p w14:paraId="43A23048" w14:textId="77777777" w:rsidR="00B31E7E" w:rsidRPr="00511ADD" w:rsidRDefault="003F1ECB">
            <w:pPr>
              <w:widowControl w:val="0"/>
              <w:pBdr>
                <w:top w:val="nil"/>
                <w:left w:val="nil"/>
                <w:bottom w:val="nil"/>
                <w:right w:val="nil"/>
                <w:between w:val="nil"/>
              </w:pBdr>
              <w:jc w:val="left"/>
            </w:pPr>
            <w:r w:rsidRPr="00511ADD">
              <w:t>Increasing data accuracy and team coordination.</w:t>
            </w:r>
          </w:p>
        </w:tc>
      </w:tr>
    </w:tbl>
    <w:p w14:paraId="1BEE38E2" w14:textId="77777777" w:rsidR="00B31E7E" w:rsidRPr="00511ADD" w:rsidRDefault="00B31E7E"/>
    <w:p w14:paraId="1D08E72F" w14:textId="77777777" w:rsidR="00B31E7E" w:rsidRPr="00511ADD" w:rsidRDefault="003F1ECB">
      <w:pPr>
        <w:pStyle w:val="Heading1"/>
      </w:pPr>
      <w:bookmarkStart w:id="12" w:name="_bg36votd8944" w:colFirst="0" w:colLast="0"/>
      <w:bookmarkEnd w:id="12"/>
      <w:r w:rsidRPr="00511ADD">
        <w:br w:type="page"/>
      </w:r>
    </w:p>
    <w:p w14:paraId="7999A893" w14:textId="77777777" w:rsidR="00B31E7E" w:rsidRPr="00511ADD" w:rsidRDefault="003F1ECB">
      <w:pPr>
        <w:pStyle w:val="Heading1"/>
      </w:pPr>
      <w:bookmarkStart w:id="13" w:name="_rqt6hg7sirkb" w:colFirst="0" w:colLast="0"/>
      <w:bookmarkStart w:id="14" w:name="_Toc212901289"/>
      <w:bookmarkEnd w:id="13"/>
      <w:r w:rsidRPr="00511ADD">
        <w:lastRenderedPageBreak/>
        <w:t>Task 3 of 3</w:t>
      </w:r>
      <w:bookmarkEnd w:id="14"/>
      <w:r w:rsidRPr="00511ADD">
        <w:t xml:space="preserve">         </w:t>
      </w:r>
    </w:p>
    <w:p w14:paraId="16E4F994" w14:textId="77777777" w:rsidR="00B31E7E" w:rsidRPr="00511ADD" w:rsidRDefault="003F1ECB">
      <w:pPr>
        <w:rPr>
          <w:b/>
          <w:i/>
        </w:rPr>
      </w:pPr>
      <w:r w:rsidRPr="00511ADD">
        <w:rPr>
          <w:b/>
          <w:i/>
        </w:rPr>
        <w:t>Overview</w:t>
      </w:r>
    </w:p>
    <w:p w14:paraId="69476513" w14:textId="77777777" w:rsidR="00B31E7E" w:rsidRPr="00511ADD" w:rsidRDefault="003F1ECB">
      <w:r w:rsidRPr="00511ADD">
        <w:t>This reflection uses the ERA model to critically analyse my Component 1 presentation on self-awareness for the role of a Healthcare Assistant at St Thomas' Hospital. It reflects upon my personal experience, emotional response, and performance; the main learning outcomes are highlighted, together with professional growth strategies in developing confidence, communication, and self-management related to healthcare practice.</w:t>
      </w:r>
    </w:p>
    <w:p w14:paraId="72FD8096" w14:textId="77777777" w:rsidR="00B31E7E" w:rsidRPr="00511ADD" w:rsidRDefault="003F1ECB">
      <w:pPr>
        <w:rPr>
          <w:b/>
          <w:i/>
        </w:rPr>
      </w:pPr>
      <w:r w:rsidRPr="00511ADD">
        <w:rPr>
          <w:b/>
          <w:i/>
        </w:rPr>
        <w:t>Experience</w:t>
      </w:r>
    </w:p>
    <w:p w14:paraId="023AEFE9" w14:textId="77777777" w:rsidR="00B31E7E" w:rsidRPr="00511ADD" w:rsidRDefault="003F1ECB">
      <w:r w:rsidRPr="00511ADD">
        <w:t>During my presentation about myself in regard to the position of Healthcare Assistant (HCA) at St Thomas' Hospital, I mentioned my SWOT analysis, where communicating, working in a team, and showing empathy were my areas of strength. I delivered a presentation to approximately 20 of my fellow individuals and was able to capture their interest by using practical examples from the practice in hospitals. I could see that the well-prepared and structured presentations with examples about emotional resilience circled back to gain some interest. However, initially, I faced some problems in maintaining constant eye contact and sometimes hastened to talk. Nevertheless, I have managed to communicate how the concept of self-awareness promotes patient-centred care and professional development within the NHS context. Overall, the presentation boosted my self-confidence, as well as my knowledge about professional communication in the context of healthcare.</w:t>
      </w:r>
    </w:p>
    <w:p w14:paraId="2A126309" w14:textId="77777777" w:rsidR="00B31E7E" w:rsidRPr="00511ADD" w:rsidRDefault="003F1ECB">
      <w:pPr>
        <w:rPr>
          <w:b/>
          <w:i/>
        </w:rPr>
      </w:pPr>
      <w:r w:rsidRPr="00511ADD">
        <w:rPr>
          <w:b/>
          <w:i/>
        </w:rPr>
        <w:t>Reflection</w:t>
      </w:r>
    </w:p>
    <w:p w14:paraId="1E6E1C40" w14:textId="77777777" w:rsidR="00B31E7E" w:rsidRPr="00511ADD" w:rsidRDefault="003F1ECB">
      <w:r w:rsidRPr="00511ADD">
        <w:t>In analysing my performance, I observed that I had numerous strengths that contributed to effective engagement with the audience, and they were my strong preparation and good clarity. I was proud to tell them about the importance of empathy and communication for achieving patient well-being in a hospital with over 8,000 employees. However, my nervousness at introducing myself showed that I have a weakness in controlling performance anxiety in the presence of an observer. I am completely conscious of the fact that I was really addicted to the slide show concept, which also prevents me from speaking purely of myself. It also reminded me that the differences in controlling emotion and aggression through body language are when negotiating professional identity. I found value in positive self-assessment, not only for success in higher education, but improving confidence in the real healthcare environment.</w:t>
      </w:r>
    </w:p>
    <w:p w14:paraId="013E94C7" w14:textId="77777777" w:rsidR="00B31E7E" w:rsidRPr="00511ADD" w:rsidRDefault="003F1ECB">
      <w:pPr>
        <w:rPr>
          <w:b/>
          <w:i/>
        </w:rPr>
      </w:pPr>
      <w:r w:rsidRPr="00511ADD">
        <w:rPr>
          <w:b/>
          <w:i/>
        </w:rPr>
        <w:t>Action</w:t>
      </w:r>
    </w:p>
    <w:p w14:paraId="58DE3B62" w14:textId="77777777" w:rsidR="00B31E7E" w:rsidRPr="00511ADD" w:rsidRDefault="003F1ECB">
      <w:r w:rsidRPr="00511ADD">
        <w:t xml:space="preserve">For future improvement of the presentations, I would practice regularly using recorded presentations to review my tone, speed, and eye contact. I would also attend university-organised presentation workshops to refine my body language and voice projection. Peer practice groups will also increase the exchange of feedback and confidence-building. As a </w:t>
      </w:r>
      <w:r w:rsidRPr="00511ADD">
        <w:lastRenderedPageBreak/>
        <w:t>future HCA, I will also find a way to give updates about handover of patients through structured communication models to enhance real-time confidence. Also, I will apply mindfulness prior to presentations to alleviate anxiety. I will be able to make my presentations more articulate by being able to control my emotions and present them in a more organised manner, thus demonstrating a professional attitude and leadership in the health and social care industry.</w:t>
      </w:r>
    </w:p>
    <w:p w14:paraId="6098F511" w14:textId="77777777" w:rsidR="00B31E7E" w:rsidRPr="00511ADD" w:rsidRDefault="003F1ECB">
      <w:pPr>
        <w:rPr>
          <w:b/>
          <w:i/>
        </w:rPr>
      </w:pPr>
      <w:r w:rsidRPr="00511ADD">
        <w:rPr>
          <w:b/>
          <w:i/>
        </w:rPr>
        <w:t>Summary</w:t>
      </w:r>
    </w:p>
    <w:p w14:paraId="66FE8A01" w14:textId="313DC366" w:rsidR="00B31E7E" w:rsidRPr="00511ADD" w:rsidRDefault="003F1ECB">
      <w:r w:rsidRPr="00511ADD">
        <w:t>This reflection facilitated an enhancement of my self-awareness and communication skills in a professional setting. Based on my strengths and weaknesses, I was able to make plans to develop my skills in speaking in public speaking, emotional resilience, and working as part of a team. Further, this reflection solidified my commitment to a process of continuous learning and reflection in achieving professional excellence in the UK health and social care setting.</w:t>
      </w:r>
    </w:p>
    <w:p w14:paraId="6458E36B" w14:textId="77777777" w:rsidR="00F95C3E" w:rsidRPr="00511ADD" w:rsidRDefault="00F95C3E">
      <w:pPr>
        <w:rPr>
          <w:b/>
          <w:sz w:val="26"/>
          <w:szCs w:val="26"/>
        </w:rPr>
      </w:pPr>
      <w:r w:rsidRPr="00511ADD">
        <w:br w:type="page"/>
      </w:r>
    </w:p>
    <w:p w14:paraId="6CE216CF" w14:textId="67B6A15A" w:rsidR="00F95C3E" w:rsidRPr="00511ADD" w:rsidRDefault="00F95C3E" w:rsidP="00F95C3E">
      <w:pPr>
        <w:pStyle w:val="Heading1"/>
      </w:pPr>
      <w:bookmarkStart w:id="15" w:name="_Toc212901290"/>
      <w:r w:rsidRPr="00511ADD">
        <w:lastRenderedPageBreak/>
        <w:t>Conclusion</w:t>
      </w:r>
      <w:bookmarkEnd w:id="15"/>
      <w:r w:rsidRPr="00511ADD">
        <w:t xml:space="preserve"> </w:t>
      </w:r>
    </w:p>
    <w:p w14:paraId="3891ED60" w14:textId="77777777" w:rsidR="00F95C3E" w:rsidRPr="00511ADD" w:rsidRDefault="00F95C3E" w:rsidP="00F95C3E">
      <w:r w:rsidRPr="00511ADD">
        <w:t>It can be concluded that the proficiencies required in the position of Health Care Assistant in St Thomas' Hospital are communication, teamwork, empathy, time management, and infection control. The discussion has unearthed that emergency response, digital documentation and advancement of advanced safeguarding needs require strong interpersonal and organisational skills. These gaps were filled with particular training and mentoring according to the Personal Development Plan (PDP) that identified some measurable courses of action that needed to be followed.</w:t>
      </w:r>
    </w:p>
    <w:p w14:paraId="297DEFDB" w14:textId="5F676931" w:rsidR="00A219A8" w:rsidRPr="00511ADD" w:rsidRDefault="00A219A8">
      <w:r w:rsidRPr="00511ADD">
        <w:br w:type="page"/>
      </w:r>
    </w:p>
    <w:p w14:paraId="0AAB09E8" w14:textId="77777777" w:rsidR="00A219A8" w:rsidRPr="00511ADD" w:rsidRDefault="00A219A8" w:rsidP="00A219A8">
      <w:pPr>
        <w:pStyle w:val="Heading1"/>
        <w:rPr>
          <w:sz w:val="24"/>
          <w:szCs w:val="24"/>
        </w:rPr>
      </w:pPr>
      <w:bookmarkStart w:id="16" w:name="_Toc212901291"/>
      <w:r w:rsidRPr="00511ADD">
        <w:lastRenderedPageBreak/>
        <w:t>Reference list</w:t>
      </w:r>
      <w:bookmarkEnd w:id="16"/>
    </w:p>
    <w:p w14:paraId="5913E4C4" w14:textId="77777777" w:rsidR="00DC2C36" w:rsidRPr="00511ADD" w:rsidRDefault="00DC2C36" w:rsidP="00DC2C36">
      <w:pPr>
        <w:widowControl w:val="0"/>
        <w:autoSpaceDE w:val="0"/>
        <w:autoSpaceDN w:val="0"/>
        <w:adjustRightInd w:val="0"/>
        <w:spacing w:before="240"/>
      </w:pPr>
      <w:r w:rsidRPr="00511ADD">
        <w:t xml:space="preserve">Albarqi, M.N. (2024) ‘Assessing the impact of multidisciplinary collaboration on quality of life in older patients receiving primary care: Cross sectional study’, </w:t>
      </w:r>
      <w:r w:rsidRPr="00511ADD">
        <w:rPr>
          <w:i/>
          <w:iCs/>
        </w:rPr>
        <w:t>Healthcare</w:t>
      </w:r>
      <w:r w:rsidRPr="00511ADD">
        <w:t xml:space="preserve">, 12(13), pp. 1–18. Available at: </w:t>
      </w:r>
      <w:hyperlink r:id="rId9" w:history="1">
        <w:r w:rsidRPr="00511ADD">
          <w:t>https://doi.org/10.3390/healthcare12131258</w:t>
        </w:r>
      </w:hyperlink>
      <w:r w:rsidRPr="00511ADD">
        <w:t>.</w:t>
      </w:r>
    </w:p>
    <w:p w14:paraId="6B3C2474" w14:textId="77777777" w:rsidR="00DC2C36" w:rsidRPr="00511ADD" w:rsidRDefault="00DC2C36" w:rsidP="00DC2C36">
      <w:pPr>
        <w:widowControl w:val="0"/>
        <w:autoSpaceDE w:val="0"/>
        <w:autoSpaceDN w:val="0"/>
        <w:adjustRightInd w:val="0"/>
        <w:spacing w:before="240"/>
      </w:pPr>
      <w:r w:rsidRPr="00511ADD">
        <w:t xml:space="preserve">Baah, C., Opoku Agyeman, D., Acquah, I.S.K., Agyabeng-Mensah, Y., Afum, E., Issau, K., Ofori, D. and Faibil, D. (2021) ‘Effect of information sharing in supply chains: understanding the roles of supply chain visibility, agility, collaboration on supply chain performance’, </w:t>
      </w:r>
      <w:r w:rsidRPr="00511ADD">
        <w:rPr>
          <w:i/>
          <w:iCs/>
        </w:rPr>
        <w:t>Benchmarking: An International Journal</w:t>
      </w:r>
      <w:r w:rsidRPr="00511ADD">
        <w:t xml:space="preserve">, ahead-of-print(ahead-of-print). Available at: </w:t>
      </w:r>
      <w:hyperlink r:id="rId10" w:history="1">
        <w:r w:rsidRPr="00511ADD">
          <w:t>https://doi.org/10.1108/bij-08-2020-0453</w:t>
        </w:r>
      </w:hyperlink>
      <w:r w:rsidRPr="00511ADD">
        <w:t>.</w:t>
      </w:r>
    </w:p>
    <w:p w14:paraId="7D4F7836" w14:textId="77777777" w:rsidR="00DC2C36" w:rsidRPr="00511ADD" w:rsidRDefault="00DC2C36" w:rsidP="00DC2C36">
      <w:pPr>
        <w:spacing w:before="240" w:after="220"/>
      </w:pPr>
      <w:r w:rsidRPr="00511ADD">
        <w:t xml:space="preserve">Barker, M.-E., Leach, K.T. and Levett-Jones, T. (2023) 'Patients' views of empathic and compassionate healthcare interactions: A scoping review', </w:t>
      </w:r>
      <w:r w:rsidRPr="00511ADD">
        <w:rPr>
          <w:i/>
        </w:rPr>
        <w:t>Nurse Education Today</w:t>
      </w:r>
      <w:r w:rsidRPr="00511ADD">
        <w:t>, 131(131), pp. 105–957. Available at: https://doi.org/10.1016/j.nedt.2023.105957.</w:t>
      </w:r>
    </w:p>
    <w:p w14:paraId="6CC3BC68" w14:textId="77777777" w:rsidR="00DC2C36" w:rsidRPr="00511ADD" w:rsidRDefault="00DC2C36" w:rsidP="00DC2C36">
      <w:pPr>
        <w:spacing w:before="240" w:after="220"/>
      </w:pPr>
      <w:r w:rsidRPr="00511ADD">
        <w:t xml:space="preserve">Cranley, L.A., Yeung, L., Tu, W. and McGillis Hall, L. (2022) ‘Healthcare Aide Involvement in Team Decision‐making in Long‐term care: a Narrative Review of the Literature’, </w:t>
      </w:r>
      <w:r w:rsidRPr="00511ADD">
        <w:rPr>
          <w:i/>
        </w:rPr>
        <w:t>Journal of Clinical Nursing</w:t>
      </w:r>
      <w:r w:rsidRPr="00511ADD">
        <w:t>, 32(15-16), pp. 1–15. Available at: https://doi.org/10.1111/jocn.16573.</w:t>
      </w:r>
    </w:p>
    <w:p w14:paraId="2C1FC750" w14:textId="77777777" w:rsidR="00DC2C36" w:rsidRPr="00511ADD" w:rsidRDefault="00DC2C36" w:rsidP="00DC2C36">
      <w:pPr>
        <w:widowControl w:val="0"/>
        <w:autoSpaceDE w:val="0"/>
        <w:autoSpaceDN w:val="0"/>
        <w:adjustRightInd w:val="0"/>
        <w:spacing w:before="240"/>
      </w:pPr>
      <w:r w:rsidRPr="00511ADD">
        <w:t xml:space="preserve">Fox, F., Drew, S., Gregson, C., Patel, R., Chesser, T., Johansen, A., Javaid, M., Griffin, X. and Gooberman-Hill, R. (2023) ‘Complex organisational factors influence multidisciplinary care for patients with hip fractures: a qualitative study of barriers and facilitators to service delivery’, </w:t>
      </w:r>
      <w:r w:rsidRPr="00511ADD">
        <w:rPr>
          <w:i/>
          <w:iCs/>
        </w:rPr>
        <w:t>BMC Musculoskeletal Disorders</w:t>
      </w:r>
      <w:r w:rsidRPr="00511ADD">
        <w:t xml:space="preserve">, 24(1). Available at: </w:t>
      </w:r>
      <w:hyperlink r:id="rId11" w:history="1">
        <w:r w:rsidRPr="00511ADD">
          <w:t>https://doi.org/10.1186/s12891-023-06164-9</w:t>
        </w:r>
      </w:hyperlink>
      <w:r w:rsidRPr="00511ADD">
        <w:t>.</w:t>
      </w:r>
    </w:p>
    <w:p w14:paraId="5A2E0055" w14:textId="77777777" w:rsidR="00DC2C36" w:rsidRPr="00511ADD" w:rsidRDefault="00DC2C36" w:rsidP="00DC2C36">
      <w:pPr>
        <w:spacing w:before="240" w:after="220"/>
      </w:pPr>
      <w:r w:rsidRPr="00511ADD">
        <w:t xml:space="preserve">GOV.UK (2025) </w:t>
      </w:r>
      <w:r w:rsidRPr="00511ADD">
        <w:rPr>
          <w:i/>
        </w:rPr>
        <w:t>Data Protection Act</w:t>
      </w:r>
      <w:r w:rsidRPr="00511ADD">
        <w:t xml:space="preserve">, </w:t>
      </w:r>
      <w:r w:rsidRPr="00511ADD">
        <w:rPr>
          <w:i/>
        </w:rPr>
        <w:t>Gov.uk</w:t>
      </w:r>
      <w:r w:rsidRPr="00511ADD">
        <w:t>. www.gov.uk. Available at: https://www.gov.uk/data-protection (Accessed: 1 November 2025).</w:t>
      </w:r>
    </w:p>
    <w:p w14:paraId="31CFA687" w14:textId="77777777" w:rsidR="00DC2C36" w:rsidRPr="00511ADD" w:rsidRDefault="00DC2C36" w:rsidP="00DC2C36">
      <w:pPr>
        <w:spacing w:before="240" w:after="220"/>
      </w:pPr>
      <w:r w:rsidRPr="00511ADD">
        <w:t xml:space="preserve">Hannawa, A.F., Wu, A.W., Kolyada, A., Potemkina, A. and Donaldson, L.J. (2022) ‘The aspects of healthcare quality that are important to health professionals and patients: A qualitative study’, </w:t>
      </w:r>
      <w:r w:rsidRPr="00511ADD">
        <w:rPr>
          <w:i/>
        </w:rPr>
        <w:t>Patient Education and Counselling</w:t>
      </w:r>
      <w:r w:rsidRPr="00511ADD">
        <w:t>, 105(6), pp. 1561–1570. Available at: https://doi.org/10.1016/j.pec.2021.10.016.</w:t>
      </w:r>
    </w:p>
    <w:p w14:paraId="0634673B" w14:textId="77777777" w:rsidR="00DC2C36" w:rsidRPr="00511ADD" w:rsidRDefault="00DC2C36" w:rsidP="00DC2C36">
      <w:pPr>
        <w:widowControl w:val="0"/>
        <w:autoSpaceDE w:val="0"/>
        <w:autoSpaceDN w:val="0"/>
        <w:adjustRightInd w:val="0"/>
        <w:spacing w:before="240"/>
      </w:pPr>
      <w:r w:rsidRPr="00511ADD">
        <w:t xml:space="preserve">Janssen, A., Kay, J., Talic, S., Pusic, M., Birnbaum, R.J., Cavalcanti, R., Gasevic, D. and Shaw, T. (2022) ‘Electronic Health Records That Support Health Professional Reflective Practice: a Missed Opportunity in Digital Health’, </w:t>
      </w:r>
      <w:r w:rsidRPr="00511ADD">
        <w:rPr>
          <w:i/>
          <w:iCs/>
        </w:rPr>
        <w:t>Journal of Healthcare Informatics Research</w:t>
      </w:r>
      <w:r w:rsidRPr="00511ADD">
        <w:t xml:space="preserve">, 6(4), pp. 375–384. Available at: </w:t>
      </w:r>
      <w:hyperlink r:id="rId12" w:history="1">
        <w:r w:rsidRPr="00511ADD">
          <w:t>https://doi.org/10.1007/s41666-022-00123-0</w:t>
        </w:r>
      </w:hyperlink>
      <w:r w:rsidRPr="00511ADD">
        <w:t>.</w:t>
      </w:r>
    </w:p>
    <w:p w14:paraId="23690246" w14:textId="77777777" w:rsidR="00DC2C36" w:rsidRPr="00511ADD" w:rsidRDefault="00DC2C36" w:rsidP="00DC2C36">
      <w:pPr>
        <w:widowControl w:val="0"/>
        <w:autoSpaceDE w:val="0"/>
        <w:autoSpaceDN w:val="0"/>
        <w:adjustRightInd w:val="0"/>
        <w:spacing w:before="240"/>
      </w:pPr>
      <w:r w:rsidRPr="00511ADD">
        <w:t xml:space="preserve">Nahar, N., Zhou, S., Lewis, G. and Kästner, C. (2022) ‘Collaboration challenges in building </w:t>
      </w:r>
      <w:r w:rsidRPr="00511ADD">
        <w:lastRenderedPageBreak/>
        <w:t xml:space="preserve">ML-enabled systems’, </w:t>
      </w:r>
      <w:r w:rsidRPr="00511ADD">
        <w:rPr>
          <w:i/>
          <w:iCs/>
        </w:rPr>
        <w:t>Proceedings of the 44th International Conference on Software Engineering</w:t>
      </w:r>
      <w:r w:rsidRPr="00511ADD">
        <w:t xml:space="preserve"> [Preprint]. Available at: </w:t>
      </w:r>
      <w:hyperlink r:id="rId13" w:history="1">
        <w:r w:rsidRPr="00511ADD">
          <w:t>https://doi.org/10.1145/3510003.3510209</w:t>
        </w:r>
      </w:hyperlink>
      <w:r w:rsidRPr="00511ADD">
        <w:t>.</w:t>
      </w:r>
    </w:p>
    <w:p w14:paraId="0E8907FB" w14:textId="77777777" w:rsidR="00DC2C36" w:rsidRPr="00511ADD" w:rsidRDefault="00DC2C36" w:rsidP="00DC2C36">
      <w:pPr>
        <w:widowControl w:val="0"/>
        <w:autoSpaceDE w:val="0"/>
        <w:autoSpaceDN w:val="0"/>
        <w:adjustRightInd w:val="0"/>
        <w:spacing w:before="240"/>
      </w:pPr>
      <w:r w:rsidRPr="00511ADD">
        <w:t xml:space="preserve">Noor, A.S.I., Mageswaran, N., Bujang, S.M. and Mohd, N.A.B. (2024) ‘Beyond words: analyzing non-verbal communication techniques in a medical communication skills course via synchronous online platform’, </w:t>
      </w:r>
      <w:r w:rsidRPr="00511ADD">
        <w:rPr>
          <w:i/>
          <w:iCs/>
        </w:rPr>
        <w:t>Frontiers in medicine</w:t>
      </w:r>
      <w:r w:rsidRPr="00511ADD">
        <w:t>, 11.</w:t>
      </w:r>
    </w:p>
    <w:p w14:paraId="2A219680" w14:textId="5A822414" w:rsidR="0074037D" w:rsidRPr="00511ADD" w:rsidRDefault="00DC2C36" w:rsidP="008A2EEA">
      <w:pPr>
        <w:spacing w:before="240" w:after="220"/>
      </w:pPr>
      <w:r w:rsidRPr="00511ADD">
        <w:t xml:space="preserve">Said, N.B., Molassiotis, A. and Chiang, V.C.L. (2022) ‘Psychological first aid training in disaster preparedness for nurses working with emergencies and traumas’, </w:t>
      </w:r>
      <w:r w:rsidRPr="00511ADD">
        <w:rPr>
          <w:i/>
        </w:rPr>
        <w:t>International Nursing Review</w:t>
      </w:r>
      <w:r w:rsidRPr="00511ADD">
        <w:t xml:space="preserve">, 69(4), pp. 591–613. Available at: </w:t>
      </w:r>
      <w:hyperlink r:id="rId14" w:history="1">
        <w:r w:rsidR="00856123" w:rsidRPr="00511ADD">
          <w:rPr>
            <w:rStyle w:val="Hyperlink"/>
          </w:rPr>
          <w:t>https://doi.org/10.1111/inr.12749</w:t>
        </w:r>
      </w:hyperlink>
      <w:r w:rsidRPr="00511ADD">
        <w:t>.</w:t>
      </w:r>
    </w:p>
    <w:sectPr w:rsidR="0074037D" w:rsidRPr="00511ADD" w:rsidSect="001B22CE">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300A0" w14:textId="77777777" w:rsidR="002738C7" w:rsidRDefault="002738C7" w:rsidP="001B22CE">
      <w:pPr>
        <w:spacing w:line="240" w:lineRule="auto"/>
      </w:pPr>
      <w:r>
        <w:separator/>
      </w:r>
    </w:p>
  </w:endnote>
  <w:endnote w:type="continuationSeparator" w:id="0">
    <w:p w14:paraId="17DC2A8F" w14:textId="77777777" w:rsidR="002738C7" w:rsidRDefault="002738C7" w:rsidP="001B22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ECC630EC-96E4-40A5-BEE3-B3233A20A3A4}"/>
  </w:font>
  <w:font w:name="Calibri">
    <w:panose1 w:val="020F0502020204030204"/>
    <w:charset w:val="00"/>
    <w:family w:val="swiss"/>
    <w:pitch w:val="variable"/>
    <w:sig w:usb0="E4002EFF" w:usb1="C200247B" w:usb2="00000009" w:usb3="00000000" w:csb0="000001FF" w:csb1="00000000"/>
    <w:embedRegular r:id="rId2" w:fontKey="{03C4880E-61C7-4879-9503-23982F0B133E}"/>
  </w:font>
  <w:font w:name="Cambria">
    <w:panose1 w:val="02040503050406030204"/>
    <w:charset w:val="00"/>
    <w:family w:val="roman"/>
    <w:pitch w:val="variable"/>
    <w:sig w:usb0="E00006FF" w:usb1="420024FF" w:usb2="02000000" w:usb3="00000000" w:csb0="0000019F" w:csb1="00000000"/>
    <w:embedRegular r:id="rId3" w:fontKey="{33FA71E7-C787-4480-B95E-4810833E85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628762563"/>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5E936A3" w14:textId="37180A0F" w:rsidR="001B22CE" w:rsidRPr="001B22CE" w:rsidRDefault="001B22CE">
            <w:pPr>
              <w:pStyle w:val="Footer"/>
              <w:jc w:val="right"/>
              <w:rPr>
                <w:sz w:val="20"/>
                <w:szCs w:val="20"/>
              </w:rPr>
            </w:pPr>
            <w:r w:rsidRPr="001B22CE">
              <w:rPr>
                <w:sz w:val="20"/>
                <w:szCs w:val="20"/>
              </w:rPr>
              <w:t xml:space="preserve">Page </w:t>
            </w:r>
            <w:r w:rsidRPr="001B22CE">
              <w:rPr>
                <w:b/>
                <w:bCs/>
                <w:sz w:val="20"/>
                <w:szCs w:val="20"/>
              </w:rPr>
              <w:fldChar w:fldCharType="begin"/>
            </w:r>
            <w:r w:rsidRPr="001B22CE">
              <w:rPr>
                <w:b/>
                <w:bCs/>
                <w:sz w:val="20"/>
                <w:szCs w:val="20"/>
              </w:rPr>
              <w:instrText xml:space="preserve"> PAGE </w:instrText>
            </w:r>
            <w:r w:rsidRPr="001B22CE">
              <w:rPr>
                <w:b/>
                <w:bCs/>
                <w:sz w:val="20"/>
                <w:szCs w:val="20"/>
              </w:rPr>
              <w:fldChar w:fldCharType="separate"/>
            </w:r>
            <w:r w:rsidRPr="001B22CE">
              <w:rPr>
                <w:b/>
                <w:bCs/>
                <w:noProof/>
                <w:sz w:val="20"/>
                <w:szCs w:val="20"/>
              </w:rPr>
              <w:t>2</w:t>
            </w:r>
            <w:r w:rsidRPr="001B22CE">
              <w:rPr>
                <w:b/>
                <w:bCs/>
                <w:sz w:val="20"/>
                <w:szCs w:val="20"/>
              </w:rPr>
              <w:fldChar w:fldCharType="end"/>
            </w:r>
            <w:r w:rsidRPr="001B22CE">
              <w:rPr>
                <w:sz w:val="20"/>
                <w:szCs w:val="20"/>
              </w:rPr>
              <w:t xml:space="preserve"> of </w:t>
            </w:r>
            <w:r w:rsidRPr="001B22CE">
              <w:rPr>
                <w:b/>
                <w:bCs/>
                <w:sz w:val="20"/>
                <w:szCs w:val="20"/>
              </w:rPr>
              <w:fldChar w:fldCharType="begin"/>
            </w:r>
            <w:r w:rsidRPr="001B22CE">
              <w:rPr>
                <w:b/>
                <w:bCs/>
                <w:sz w:val="20"/>
                <w:szCs w:val="20"/>
              </w:rPr>
              <w:instrText xml:space="preserve"> NUMPAGES  </w:instrText>
            </w:r>
            <w:r w:rsidRPr="001B22CE">
              <w:rPr>
                <w:b/>
                <w:bCs/>
                <w:sz w:val="20"/>
                <w:szCs w:val="20"/>
              </w:rPr>
              <w:fldChar w:fldCharType="separate"/>
            </w:r>
            <w:r w:rsidRPr="001B22CE">
              <w:rPr>
                <w:b/>
                <w:bCs/>
                <w:noProof/>
                <w:sz w:val="20"/>
                <w:szCs w:val="20"/>
              </w:rPr>
              <w:t>2</w:t>
            </w:r>
            <w:r w:rsidRPr="001B22CE">
              <w:rPr>
                <w:b/>
                <w:bCs/>
                <w:sz w:val="20"/>
                <w:szCs w:val="20"/>
              </w:rPr>
              <w:fldChar w:fldCharType="end"/>
            </w:r>
          </w:p>
        </w:sdtContent>
      </w:sdt>
    </w:sdtContent>
  </w:sdt>
  <w:p w14:paraId="07448A3E" w14:textId="77777777" w:rsidR="001B22CE" w:rsidRDefault="001B2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6A315" w14:textId="77777777" w:rsidR="002738C7" w:rsidRDefault="002738C7" w:rsidP="001B22CE">
      <w:pPr>
        <w:spacing w:line="240" w:lineRule="auto"/>
      </w:pPr>
      <w:r>
        <w:separator/>
      </w:r>
    </w:p>
  </w:footnote>
  <w:footnote w:type="continuationSeparator" w:id="0">
    <w:p w14:paraId="4F2A9E13" w14:textId="77777777" w:rsidR="002738C7" w:rsidRDefault="002738C7" w:rsidP="001B22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B736B"/>
    <w:multiLevelType w:val="hybridMultilevel"/>
    <w:tmpl w:val="00000000"/>
    <w:lvl w:ilvl="0" w:tplc="7EDAEFB8">
      <w:start w:val="1"/>
      <w:numFmt w:val="bullet"/>
      <w:lvlText w:val="●"/>
      <w:lvlJc w:val="left"/>
      <w:pPr>
        <w:ind w:left="720" w:hanging="360"/>
      </w:pPr>
      <w:rPr>
        <w:u w:val="none"/>
      </w:rPr>
    </w:lvl>
    <w:lvl w:ilvl="1" w:tplc="FA4A6CC4">
      <w:start w:val="1"/>
      <w:numFmt w:val="bullet"/>
      <w:lvlText w:val="○"/>
      <w:lvlJc w:val="left"/>
      <w:pPr>
        <w:ind w:left="1440" w:hanging="360"/>
      </w:pPr>
      <w:rPr>
        <w:u w:val="none"/>
      </w:rPr>
    </w:lvl>
    <w:lvl w:ilvl="2" w:tplc="13FE3552">
      <w:start w:val="1"/>
      <w:numFmt w:val="bullet"/>
      <w:lvlText w:val="■"/>
      <w:lvlJc w:val="left"/>
      <w:pPr>
        <w:ind w:left="2160" w:hanging="360"/>
      </w:pPr>
      <w:rPr>
        <w:u w:val="none"/>
      </w:rPr>
    </w:lvl>
    <w:lvl w:ilvl="3" w:tplc="012EC106">
      <w:start w:val="1"/>
      <w:numFmt w:val="bullet"/>
      <w:lvlText w:val="●"/>
      <w:lvlJc w:val="left"/>
      <w:pPr>
        <w:ind w:left="2880" w:hanging="360"/>
      </w:pPr>
      <w:rPr>
        <w:u w:val="none"/>
      </w:rPr>
    </w:lvl>
    <w:lvl w:ilvl="4" w:tplc="86063A3C">
      <w:start w:val="1"/>
      <w:numFmt w:val="bullet"/>
      <w:lvlText w:val="○"/>
      <w:lvlJc w:val="left"/>
      <w:pPr>
        <w:ind w:left="3600" w:hanging="360"/>
      </w:pPr>
      <w:rPr>
        <w:u w:val="none"/>
      </w:rPr>
    </w:lvl>
    <w:lvl w:ilvl="5" w:tplc="7A9C5542">
      <w:start w:val="1"/>
      <w:numFmt w:val="bullet"/>
      <w:lvlText w:val="■"/>
      <w:lvlJc w:val="left"/>
      <w:pPr>
        <w:ind w:left="4320" w:hanging="360"/>
      </w:pPr>
      <w:rPr>
        <w:u w:val="none"/>
      </w:rPr>
    </w:lvl>
    <w:lvl w:ilvl="6" w:tplc="48543DCE">
      <w:start w:val="1"/>
      <w:numFmt w:val="bullet"/>
      <w:lvlText w:val="●"/>
      <w:lvlJc w:val="left"/>
      <w:pPr>
        <w:ind w:left="5040" w:hanging="360"/>
      </w:pPr>
      <w:rPr>
        <w:u w:val="none"/>
      </w:rPr>
    </w:lvl>
    <w:lvl w:ilvl="7" w:tplc="99F86202">
      <w:start w:val="1"/>
      <w:numFmt w:val="bullet"/>
      <w:lvlText w:val="○"/>
      <w:lvlJc w:val="left"/>
      <w:pPr>
        <w:ind w:left="5760" w:hanging="360"/>
      </w:pPr>
      <w:rPr>
        <w:u w:val="none"/>
      </w:rPr>
    </w:lvl>
    <w:lvl w:ilvl="8" w:tplc="4830C720">
      <w:start w:val="1"/>
      <w:numFmt w:val="bullet"/>
      <w:lvlText w:val="■"/>
      <w:lvlJc w:val="left"/>
      <w:pPr>
        <w:ind w:left="6480" w:hanging="360"/>
      </w:pPr>
      <w:rPr>
        <w:u w:val="none"/>
      </w:rPr>
    </w:lvl>
  </w:abstractNum>
  <w:num w:numId="1" w16cid:durableId="155461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E7E"/>
    <w:rsid w:val="00197A85"/>
    <w:rsid w:val="001B22CE"/>
    <w:rsid w:val="001F3FE7"/>
    <w:rsid w:val="002150E3"/>
    <w:rsid w:val="00215A60"/>
    <w:rsid w:val="002738C7"/>
    <w:rsid w:val="003F1ECB"/>
    <w:rsid w:val="00413F0A"/>
    <w:rsid w:val="00511ADD"/>
    <w:rsid w:val="00540EF9"/>
    <w:rsid w:val="005E1B95"/>
    <w:rsid w:val="0074037D"/>
    <w:rsid w:val="007D62FB"/>
    <w:rsid w:val="00805532"/>
    <w:rsid w:val="00856123"/>
    <w:rsid w:val="00880CA9"/>
    <w:rsid w:val="008A2EEA"/>
    <w:rsid w:val="009501F6"/>
    <w:rsid w:val="009961B9"/>
    <w:rsid w:val="009F738F"/>
    <w:rsid w:val="00A219A8"/>
    <w:rsid w:val="00A8591F"/>
    <w:rsid w:val="00AA798F"/>
    <w:rsid w:val="00B31E7E"/>
    <w:rsid w:val="00CB46BB"/>
    <w:rsid w:val="00CF08CE"/>
    <w:rsid w:val="00DC2C36"/>
    <w:rsid w:val="00EA24F3"/>
    <w:rsid w:val="00F4243B"/>
    <w:rsid w:val="00F95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1E648"/>
  <w15:docId w15:val="{19D6D5DF-7EF4-4E04-B71C-C9CEAC27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6"/>
      <w:szCs w:val="26"/>
    </w:rPr>
  </w:style>
  <w:style w:type="paragraph" w:styleId="Heading2">
    <w:name w:val="heading 2"/>
    <w:basedOn w:val="Normal"/>
    <w:next w:val="Normal"/>
    <w:uiPriority w:val="9"/>
    <w:unhideWhenUsed/>
    <w:qFormat/>
    <w:rsid w:val="00F95C3E"/>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semiHidden/>
    <w:unhideWhenUsed/>
    <w:rsid w:val="001B22C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2CE"/>
    <w:rPr>
      <w:rFonts w:ascii="Segoe UI" w:hAnsi="Segoe UI" w:cs="Segoe UI"/>
      <w:sz w:val="18"/>
      <w:szCs w:val="18"/>
    </w:rPr>
  </w:style>
  <w:style w:type="paragraph" w:styleId="Header">
    <w:name w:val="header"/>
    <w:basedOn w:val="Normal"/>
    <w:link w:val="HeaderChar"/>
    <w:uiPriority w:val="99"/>
    <w:unhideWhenUsed/>
    <w:rsid w:val="001B22CE"/>
    <w:pPr>
      <w:tabs>
        <w:tab w:val="center" w:pos="4513"/>
        <w:tab w:val="right" w:pos="9026"/>
      </w:tabs>
      <w:spacing w:line="240" w:lineRule="auto"/>
    </w:pPr>
  </w:style>
  <w:style w:type="character" w:customStyle="1" w:styleId="HeaderChar">
    <w:name w:val="Header Char"/>
    <w:basedOn w:val="DefaultParagraphFont"/>
    <w:link w:val="Header"/>
    <w:uiPriority w:val="99"/>
    <w:rsid w:val="001B22CE"/>
  </w:style>
  <w:style w:type="paragraph" w:styleId="Footer">
    <w:name w:val="footer"/>
    <w:basedOn w:val="Normal"/>
    <w:link w:val="FooterChar"/>
    <w:uiPriority w:val="99"/>
    <w:unhideWhenUsed/>
    <w:rsid w:val="001B22CE"/>
    <w:pPr>
      <w:tabs>
        <w:tab w:val="center" w:pos="4513"/>
        <w:tab w:val="right" w:pos="9026"/>
      </w:tabs>
      <w:spacing w:line="240" w:lineRule="auto"/>
    </w:pPr>
  </w:style>
  <w:style w:type="character" w:customStyle="1" w:styleId="FooterChar">
    <w:name w:val="Footer Char"/>
    <w:basedOn w:val="DefaultParagraphFont"/>
    <w:link w:val="Footer"/>
    <w:uiPriority w:val="99"/>
    <w:rsid w:val="001B22CE"/>
  </w:style>
  <w:style w:type="character" w:customStyle="1" w:styleId="Heading1Char">
    <w:name w:val="Heading 1 Char"/>
    <w:basedOn w:val="DefaultParagraphFont"/>
    <w:link w:val="Heading1"/>
    <w:uiPriority w:val="9"/>
    <w:rsid w:val="00A219A8"/>
    <w:rPr>
      <w:b/>
      <w:sz w:val="26"/>
      <w:szCs w:val="26"/>
    </w:rPr>
  </w:style>
  <w:style w:type="paragraph" w:styleId="TOCHeading">
    <w:name w:val="TOC Heading"/>
    <w:basedOn w:val="Heading1"/>
    <w:next w:val="Normal"/>
    <w:uiPriority w:val="39"/>
    <w:unhideWhenUsed/>
    <w:qFormat/>
    <w:rsid w:val="00A219A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219A8"/>
    <w:pPr>
      <w:spacing w:after="100"/>
    </w:pPr>
  </w:style>
  <w:style w:type="character" w:styleId="Hyperlink">
    <w:name w:val="Hyperlink"/>
    <w:basedOn w:val="DefaultParagraphFont"/>
    <w:uiPriority w:val="99"/>
    <w:unhideWhenUsed/>
    <w:rsid w:val="00A219A8"/>
    <w:rPr>
      <w:color w:val="0000FF" w:themeColor="hyperlink"/>
      <w:u w:val="single"/>
    </w:rPr>
  </w:style>
  <w:style w:type="table" w:customStyle="1" w:styleId="Table1">
    <w:name w:val="Table1"/>
    <w:basedOn w:val="TableNormal0"/>
    <w:rsid w:val="00F95C3E"/>
    <w:rPr>
      <w:lang w:val="en"/>
    </w:rPr>
    <w:tblPr>
      <w:tblStyleRowBandSize w:val="1"/>
      <w:tblStyleColBandSize w:val="1"/>
    </w:tblPr>
  </w:style>
  <w:style w:type="paragraph" w:styleId="TOC2">
    <w:name w:val="toc 2"/>
    <w:basedOn w:val="Normal"/>
    <w:next w:val="Normal"/>
    <w:autoRedefine/>
    <w:uiPriority w:val="39"/>
    <w:unhideWhenUsed/>
    <w:rsid w:val="002150E3"/>
    <w:pPr>
      <w:spacing w:after="100"/>
      <w:ind w:left="220"/>
    </w:pPr>
  </w:style>
  <w:style w:type="character" w:styleId="UnresolvedMention">
    <w:name w:val="Unresolved Mention"/>
    <w:basedOn w:val="DefaultParagraphFont"/>
    <w:uiPriority w:val="99"/>
    <w:semiHidden/>
    <w:unhideWhenUsed/>
    <w:rsid w:val="00856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45/3510003.35102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1666-022-00123-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91-023-06164-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08/bij-08-2020-0453" TargetMode="External"/><Relationship Id="rId4" Type="http://schemas.openxmlformats.org/officeDocument/2006/relationships/settings" Target="settings.xml"/><Relationship Id="rId9" Type="http://schemas.openxmlformats.org/officeDocument/2006/relationships/hyperlink" Target="https://doi.org/10.3390/healthcare12131258" TargetMode="External"/><Relationship Id="rId14" Type="http://schemas.openxmlformats.org/officeDocument/2006/relationships/hyperlink" Target="https://doi.org/10.1111/inr.1274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6F7C7E-A25E-445A-9177-D0B27D609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2798</Words>
  <Characters>15953</Characters>
  <Application>Microsoft Office Word</Application>
  <DocSecurity>0</DocSecurity>
  <Lines>132</Lines>
  <Paragraphs>37</Paragraphs>
  <ScaleCrop>false</ScaleCrop>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Molly Ndoya</cp:lastModifiedBy>
  <cp:revision>3</cp:revision>
  <dcterms:created xsi:type="dcterms:W3CDTF">2025-11-01T09:39:00Z</dcterms:created>
  <dcterms:modified xsi:type="dcterms:W3CDTF">2025-11-20T23:06:00Z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6ae00097-3201-47fe-8919-969f6498d261</vt:lpwstr>
  </property>
</Properties>
</file>