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6CBE0" w14:textId="77777777" w:rsidR="00EF006C" w:rsidRDefault="00EF006C" w:rsidP="00EF006C">
      <w:pPr>
        <w:spacing w:after="0" w:line="360" w:lineRule="auto"/>
        <w:ind w:firstLine="720"/>
        <w:jc w:val="center"/>
        <w:rPr>
          <w:rFonts w:ascii="Arial" w:eastAsia="Calibri" w:hAnsi="Arial" w:cs="Arial"/>
          <w:b/>
          <w:bCs/>
          <w:kern w:val="0"/>
          <w:lang w:val="en-CA"/>
          <w14:ligatures w14:val="none"/>
        </w:rPr>
      </w:pPr>
      <w:r>
        <w:rPr>
          <w:rFonts w:ascii="Arial" w:eastAsia="Calibri" w:hAnsi="Arial" w:cs="Arial"/>
          <w:b/>
          <w:noProof/>
          <w:kern w:val="0"/>
          <w:lang w:val="en-CA"/>
        </w:rPr>
        <w:drawing>
          <wp:inline distT="0" distB="0" distL="0" distR="0" wp14:anchorId="382C97B7" wp14:editId="21C50F44">
            <wp:extent cx="1882140" cy="838200"/>
            <wp:effectExtent l="0" t="0" r="3810" b="0"/>
            <wp:docPr id="3"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2140" cy="838200"/>
                    </a:xfrm>
                    <a:prstGeom prst="rect">
                      <a:avLst/>
                    </a:prstGeom>
                    <a:noFill/>
                    <a:ln>
                      <a:noFill/>
                    </a:ln>
                  </pic:spPr>
                </pic:pic>
              </a:graphicData>
            </a:graphic>
          </wp:inline>
        </w:drawing>
      </w:r>
    </w:p>
    <w:p w14:paraId="6BC8360D" w14:textId="77777777" w:rsidR="00EF006C" w:rsidRDefault="00EF006C" w:rsidP="00EF006C">
      <w:pPr>
        <w:spacing w:after="0" w:line="360" w:lineRule="auto"/>
        <w:ind w:firstLine="720"/>
        <w:jc w:val="center"/>
        <w:rPr>
          <w:rFonts w:ascii="Arial" w:eastAsia="Calibri" w:hAnsi="Arial" w:cs="Arial"/>
          <w:b/>
          <w:bCs/>
          <w:kern w:val="0"/>
          <w:lang w:val="en-CA"/>
          <w14:ligatures w14:val="none"/>
        </w:rPr>
      </w:pPr>
    </w:p>
    <w:p w14:paraId="7ACE7D37" w14:textId="77777777" w:rsidR="00EF006C" w:rsidRDefault="00EF006C" w:rsidP="00EF006C">
      <w:pPr>
        <w:spacing w:after="0" w:line="256" w:lineRule="auto"/>
        <w:ind w:left="10" w:right="238" w:hanging="10"/>
        <w:jc w:val="center"/>
        <w:rPr>
          <w:rFonts w:ascii="Calibri" w:eastAsia="Calibri" w:hAnsi="Calibri" w:cs="Calibri"/>
          <w:color w:val="000000"/>
          <w:sz w:val="32"/>
          <w:szCs w:val="32"/>
          <w:lang w:eastAsia="zh-CN"/>
        </w:rPr>
      </w:pPr>
      <w:r>
        <w:rPr>
          <w:rFonts w:ascii="Arial" w:eastAsia="Arial" w:hAnsi="Arial" w:cs="Arial"/>
          <w:b/>
          <w:color w:val="000000"/>
          <w:sz w:val="32"/>
          <w:szCs w:val="32"/>
          <w:lang w:eastAsia="zh-CN"/>
        </w:rPr>
        <w:t>BA Leadership and Management</w:t>
      </w:r>
    </w:p>
    <w:p w14:paraId="5EA6A7C8" w14:textId="77777777" w:rsidR="00EF006C" w:rsidRDefault="00EF006C" w:rsidP="00EF006C">
      <w:pPr>
        <w:spacing w:after="0" w:line="256" w:lineRule="auto"/>
        <w:ind w:left="10" w:right="126" w:hanging="10"/>
        <w:jc w:val="center"/>
        <w:rPr>
          <w:rFonts w:ascii="Arial" w:eastAsia="Arial" w:hAnsi="Arial" w:cs="Arial"/>
          <w:b/>
          <w:color w:val="000000"/>
          <w:sz w:val="32"/>
          <w:szCs w:val="32"/>
          <w:lang w:eastAsia="zh-CN"/>
        </w:rPr>
      </w:pPr>
      <w:r>
        <w:rPr>
          <w:rFonts w:ascii="Arial" w:eastAsia="Arial" w:hAnsi="Arial" w:cs="Arial"/>
          <w:b/>
          <w:color w:val="000000"/>
          <w:sz w:val="32"/>
          <w:szCs w:val="32"/>
          <w:lang w:eastAsia="zh-CN"/>
        </w:rPr>
        <w:t>LEVEL 5</w:t>
      </w:r>
    </w:p>
    <w:p w14:paraId="703CED18" w14:textId="77777777" w:rsidR="00EF006C" w:rsidRDefault="00EF006C" w:rsidP="00EF006C">
      <w:pPr>
        <w:spacing w:after="0" w:line="256" w:lineRule="auto"/>
        <w:ind w:left="10" w:right="126" w:hanging="10"/>
        <w:jc w:val="center"/>
        <w:rPr>
          <w:rFonts w:ascii="Arial" w:eastAsia="Arial" w:hAnsi="Arial" w:cs="Arial"/>
          <w:b/>
          <w:color w:val="000000"/>
          <w:sz w:val="32"/>
          <w:szCs w:val="32"/>
          <w:lang w:eastAsia="zh-CN"/>
        </w:rPr>
      </w:pPr>
    </w:p>
    <w:p w14:paraId="50C8083F" w14:textId="77777777" w:rsidR="00EF006C" w:rsidRDefault="00EF006C" w:rsidP="00EF006C">
      <w:pPr>
        <w:spacing w:after="0" w:line="256" w:lineRule="auto"/>
        <w:ind w:left="10" w:right="126" w:hanging="10"/>
        <w:jc w:val="center"/>
        <w:rPr>
          <w:rFonts w:ascii="Arial" w:eastAsia="Arial" w:hAnsi="Arial" w:cs="Arial"/>
          <w:b/>
          <w:color w:val="000000"/>
          <w:sz w:val="32"/>
          <w:szCs w:val="32"/>
          <w:lang w:eastAsia="zh-CN"/>
        </w:rPr>
      </w:pPr>
    </w:p>
    <w:p w14:paraId="67B7964E" w14:textId="77777777" w:rsidR="00EF006C" w:rsidRPr="00EF006C" w:rsidRDefault="00EF006C" w:rsidP="00EF006C">
      <w:pPr>
        <w:spacing w:after="0" w:line="256" w:lineRule="auto"/>
        <w:ind w:left="10" w:right="126" w:hanging="10"/>
        <w:jc w:val="center"/>
        <w:rPr>
          <w:rFonts w:ascii="Arial" w:eastAsia="Arial" w:hAnsi="Arial" w:cs="Arial"/>
          <w:b/>
          <w:bCs/>
          <w:color w:val="000000"/>
          <w:sz w:val="32"/>
          <w:szCs w:val="32"/>
          <w:lang w:eastAsia="zh-CN"/>
        </w:rPr>
      </w:pPr>
      <w:r w:rsidRPr="00EF006C">
        <w:rPr>
          <w:rFonts w:ascii="Arial" w:eastAsia="Arial" w:hAnsi="Arial" w:cs="Arial"/>
          <w:b/>
          <w:bCs/>
          <w:color w:val="000000"/>
          <w:sz w:val="32"/>
          <w:szCs w:val="32"/>
          <w:lang w:eastAsia="zh-CN"/>
        </w:rPr>
        <w:t>People Management (BMSW5010_CARD)</w:t>
      </w:r>
    </w:p>
    <w:p w14:paraId="3A7F86C9" w14:textId="77777777" w:rsidR="00EF006C" w:rsidRDefault="00EF006C" w:rsidP="00EF006C">
      <w:pPr>
        <w:spacing w:after="0" w:line="256" w:lineRule="auto"/>
        <w:ind w:left="10" w:right="126" w:hanging="10"/>
        <w:jc w:val="center"/>
        <w:rPr>
          <w:rFonts w:ascii="Arial" w:eastAsia="Arial" w:hAnsi="Arial" w:cs="Arial"/>
          <w:b/>
          <w:color w:val="000000"/>
          <w:sz w:val="32"/>
          <w:szCs w:val="32"/>
          <w:lang w:eastAsia="zh-CN"/>
        </w:rPr>
      </w:pPr>
    </w:p>
    <w:p w14:paraId="1159C03A" w14:textId="77777777" w:rsidR="00EF006C" w:rsidRDefault="00EF006C" w:rsidP="00EF006C">
      <w:pPr>
        <w:spacing w:after="0" w:line="360" w:lineRule="auto"/>
        <w:ind w:firstLine="720"/>
        <w:rPr>
          <w:rFonts w:ascii="Arial" w:eastAsia="Calibri" w:hAnsi="Arial" w:cs="Arial"/>
          <w:b/>
          <w:bCs/>
          <w:kern w:val="0"/>
          <w:sz w:val="32"/>
          <w:szCs w:val="32"/>
          <w:lang w:val="en-CA"/>
          <w14:ligatures w14:val="none"/>
        </w:rPr>
      </w:pPr>
    </w:p>
    <w:p w14:paraId="3B302E23" w14:textId="77777777" w:rsidR="00EF006C" w:rsidRDefault="00EF006C" w:rsidP="00EF006C">
      <w:pPr>
        <w:spacing w:after="0" w:line="360" w:lineRule="auto"/>
        <w:ind w:firstLine="720"/>
        <w:jc w:val="center"/>
        <w:rPr>
          <w:rFonts w:ascii="Arial" w:eastAsia="Calibri" w:hAnsi="Arial" w:cs="Arial"/>
          <w:b/>
          <w:bCs/>
          <w:kern w:val="0"/>
          <w:sz w:val="32"/>
          <w:szCs w:val="32"/>
          <w:lang w:val="en-CA"/>
          <w14:ligatures w14:val="none"/>
        </w:rPr>
      </w:pPr>
    </w:p>
    <w:p w14:paraId="7DA4BC2B" w14:textId="5B4D1AFF" w:rsidR="00EF006C" w:rsidRDefault="00A9400B" w:rsidP="00EF006C">
      <w:pPr>
        <w:spacing w:after="0" w:line="360" w:lineRule="auto"/>
        <w:ind w:firstLine="720"/>
        <w:jc w:val="center"/>
        <w:rPr>
          <w:rFonts w:ascii="Arial" w:eastAsia="Calibri" w:hAnsi="Arial" w:cs="Arial"/>
          <w:b/>
          <w:bCs/>
          <w:kern w:val="0"/>
          <w:sz w:val="32"/>
          <w:szCs w:val="32"/>
          <w14:ligatures w14:val="none"/>
        </w:rPr>
      </w:pPr>
      <w:r>
        <w:rPr>
          <w:rFonts w:ascii="Arial" w:eastAsia="Calibri" w:hAnsi="Arial" w:cs="Arial"/>
          <w:b/>
          <w:bCs/>
          <w:kern w:val="0"/>
          <w:sz w:val="32"/>
          <w:szCs w:val="32"/>
          <w:lang w:val="en-CA"/>
          <w14:ligatures w14:val="none"/>
        </w:rPr>
        <w:t>Case Study</w:t>
      </w:r>
      <w:r w:rsidR="00EF006C">
        <w:rPr>
          <w:rFonts w:ascii="Arial" w:eastAsia="Calibri" w:hAnsi="Arial" w:cs="Arial"/>
          <w:b/>
          <w:bCs/>
          <w:kern w:val="0"/>
          <w:sz w:val="32"/>
          <w:szCs w:val="32"/>
          <w:lang w:val="en-CA"/>
          <w14:ligatures w14:val="none"/>
        </w:rPr>
        <w:t>:</w:t>
      </w:r>
      <w:r w:rsidR="00EF006C">
        <w:rPr>
          <w:rFonts w:ascii="Arial" w:eastAsia="Calibri" w:hAnsi="Arial" w:cs="Arial"/>
          <w:b/>
          <w:bCs/>
          <w:kern w:val="0"/>
          <w:sz w:val="32"/>
          <w:szCs w:val="32"/>
          <w14:ligatures w14:val="none"/>
        </w:rPr>
        <w:t xml:space="preserve"> </w:t>
      </w:r>
      <w:proofErr w:type="spellStart"/>
      <w:r w:rsidRPr="00A9400B">
        <w:rPr>
          <w:rFonts w:ascii="Arial" w:hAnsi="Arial" w:cs="Arial"/>
          <w:b/>
          <w:bCs/>
          <w:sz w:val="32"/>
          <w:szCs w:val="32"/>
        </w:rPr>
        <w:t>BrightWave</w:t>
      </w:r>
      <w:proofErr w:type="spellEnd"/>
      <w:r w:rsidRPr="00A9400B">
        <w:rPr>
          <w:rFonts w:ascii="Arial" w:hAnsi="Arial" w:cs="Arial"/>
          <w:b/>
          <w:bCs/>
          <w:sz w:val="32"/>
          <w:szCs w:val="32"/>
        </w:rPr>
        <w:t xml:space="preserve"> Services Ltd</w:t>
      </w:r>
    </w:p>
    <w:p w14:paraId="1942283B" w14:textId="6C372F48" w:rsidR="00EF006C" w:rsidRDefault="00EF006C" w:rsidP="00EF006C">
      <w:pPr>
        <w:spacing w:after="0" w:line="360" w:lineRule="auto"/>
        <w:ind w:firstLine="720"/>
        <w:jc w:val="center"/>
        <w:rPr>
          <w:rFonts w:ascii="Arial" w:eastAsia="Calibri" w:hAnsi="Arial" w:cs="Arial"/>
          <w:b/>
          <w:bCs/>
          <w:kern w:val="0"/>
          <w:sz w:val="32"/>
          <w:szCs w:val="32"/>
          <w:lang w:val="en-CA"/>
          <w14:ligatures w14:val="none"/>
        </w:rPr>
      </w:pPr>
      <w:r>
        <w:rPr>
          <w:rFonts w:ascii="Arial" w:eastAsia="Arial" w:hAnsi="Arial" w:cs="Arial"/>
          <w:b/>
          <w:color w:val="000000"/>
          <w:sz w:val="32"/>
          <w:szCs w:val="32"/>
          <w:lang w:eastAsia="zh-CN"/>
        </w:rPr>
        <w:t>Module Lead: Rebecca Francis-Davies</w:t>
      </w:r>
    </w:p>
    <w:p w14:paraId="1A0E0EB7" w14:textId="77777777" w:rsidR="00EF006C" w:rsidRDefault="00EF006C" w:rsidP="00EF006C">
      <w:pPr>
        <w:spacing w:after="0" w:line="360" w:lineRule="auto"/>
        <w:ind w:firstLine="720"/>
        <w:rPr>
          <w:rFonts w:ascii="Arial" w:eastAsia="Calibri" w:hAnsi="Arial" w:cs="Arial"/>
          <w:b/>
          <w:bCs/>
          <w:kern w:val="0"/>
          <w:sz w:val="32"/>
          <w:szCs w:val="32"/>
          <w:lang w:val="en-CA"/>
          <w14:ligatures w14:val="none"/>
        </w:rPr>
      </w:pPr>
      <w:r>
        <w:rPr>
          <w:rFonts w:ascii="Arial" w:eastAsia="Calibri" w:hAnsi="Arial" w:cs="Arial"/>
          <w:b/>
          <w:bCs/>
          <w:kern w:val="0"/>
          <w:sz w:val="32"/>
          <w:szCs w:val="32"/>
          <w:lang w:val="en-CA"/>
          <w14:ligatures w14:val="none"/>
        </w:rPr>
        <w:t xml:space="preserve">                       Name: Andreea Tanasa</w:t>
      </w:r>
    </w:p>
    <w:p w14:paraId="28574D8F" w14:textId="77777777" w:rsidR="00EF006C" w:rsidRDefault="00EF006C" w:rsidP="00EF006C">
      <w:pPr>
        <w:spacing w:after="0" w:line="360" w:lineRule="auto"/>
        <w:ind w:firstLine="720"/>
        <w:jc w:val="center"/>
        <w:rPr>
          <w:rFonts w:ascii="Arial" w:eastAsia="Calibri" w:hAnsi="Arial" w:cs="Arial"/>
          <w:b/>
          <w:bCs/>
          <w:kern w:val="0"/>
          <w:sz w:val="32"/>
          <w:szCs w:val="32"/>
          <w:lang w:val="en-CA"/>
          <w14:ligatures w14:val="none"/>
        </w:rPr>
      </w:pPr>
    </w:p>
    <w:p w14:paraId="384740F0" w14:textId="77777777" w:rsidR="00EF006C" w:rsidRDefault="00EF006C" w:rsidP="00EF006C">
      <w:pPr>
        <w:spacing w:after="0" w:line="360" w:lineRule="auto"/>
        <w:ind w:firstLine="720"/>
        <w:rPr>
          <w:rFonts w:ascii="Arial" w:eastAsia="Calibri" w:hAnsi="Arial" w:cs="Arial"/>
          <w:b/>
          <w:bCs/>
          <w:kern w:val="0"/>
          <w:sz w:val="32"/>
          <w:szCs w:val="32"/>
          <w:lang w:val="en-CA"/>
          <w14:ligatures w14:val="none"/>
        </w:rPr>
      </w:pPr>
      <w:r>
        <w:rPr>
          <w:rFonts w:ascii="Arial" w:eastAsia="Calibri" w:hAnsi="Arial" w:cs="Arial"/>
          <w:b/>
          <w:bCs/>
          <w:kern w:val="0"/>
          <w:sz w:val="32"/>
          <w:szCs w:val="32"/>
          <w:lang w:val="en-CA"/>
          <w14:ligatures w14:val="none"/>
        </w:rPr>
        <w:t xml:space="preserve">                     Student Number:2332157</w:t>
      </w:r>
    </w:p>
    <w:p w14:paraId="209316CC" w14:textId="77777777" w:rsidR="00EF006C" w:rsidRDefault="00EF006C" w:rsidP="00EF006C">
      <w:pPr>
        <w:spacing w:after="0" w:line="360" w:lineRule="auto"/>
        <w:rPr>
          <w:rFonts w:ascii="Arial" w:eastAsia="Calibri" w:hAnsi="Arial" w:cs="Arial"/>
          <w:b/>
          <w:bCs/>
          <w:kern w:val="0"/>
          <w:lang w:val="en-CA"/>
          <w14:ligatures w14:val="none"/>
        </w:rPr>
      </w:pPr>
    </w:p>
    <w:p w14:paraId="45DE6142" w14:textId="77777777" w:rsidR="00EF006C" w:rsidRDefault="00EF006C" w:rsidP="00EF006C">
      <w:pPr>
        <w:spacing w:after="0" w:line="360" w:lineRule="auto"/>
        <w:rPr>
          <w:rFonts w:ascii="Arial" w:eastAsia="Calibri" w:hAnsi="Arial" w:cs="Arial"/>
          <w:b/>
          <w:bCs/>
          <w:kern w:val="0"/>
          <w:lang w:val="en-CA"/>
          <w14:ligatures w14:val="none"/>
        </w:rPr>
      </w:pPr>
    </w:p>
    <w:p w14:paraId="7F45EFF3" w14:textId="77777777" w:rsidR="00EF006C" w:rsidRDefault="00EF006C" w:rsidP="00EF006C">
      <w:pPr>
        <w:spacing w:after="0" w:line="360" w:lineRule="auto"/>
        <w:rPr>
          <w:rFonts w:ascii="Arial" w:eastAsia="Calibri" w:hAnsi="Arial" w:cs="Arial"/>
          <w:b/>
          <w:bCs/>
          <w:kern w:val="0"/>
          <w:lang w:val="en-CA"/>
          <w14:ligatures w14:val="none"/>
        </w:rPr>
      </w:pPr>
    </w:p>
    <w:p w14:paraId="3913285A" w14:textId="77777777" w:rsidR="00EF006C" w:rsidRDefault="00EF006C" w:rsidP="00EF006C">
      <w:pPr>
        <w:spacing w:after="0" w:line="360" w:lineRule="auto"/>
        <w:rPr>
          <w:rFonts w:ascii="Arial" w:eastAsia="Calibri" w:hAnsi="Arial" w:cs="Arial"/>
          <w:b/>
          <w:bCs/>
          <w:kern w:val="0"/>
          <w:lang w:val="en-CA"/>
          <w14:ligatures w14:val="none"/>
        </w:rPr>
      </w:pPr>
    </w:p>
    <w:p w14:paraId="2EFFCDE7" w14:textId="77777777" w:rsidR="00EF006C" w:rsidRDefault="00EF006C" w:rsidP="00EF006C">
      <w:pPr>
        <w:spacing w:after="0" w:line="360" w:lineRule="auto"/>
        <w:rPr>
          <w:rFonts w:ascii="Arial" w:eastAsia="Calibri" w:hAnsi="Arial" w:cs="Arial"/>
          <w:b/>
          <w:bCs/>
          <w:kern w:val="0"/>
          <w:lang w:val="en-CA"/>
          <w14:ligatures w14:val="none"/>
        </w:rPr>
      </w:pPr>
    </w:p>
    <w:p w14:paraId="268ADC27" w14:textId="5EF909C0" w:rsidR="00EF006C" w:rsidRDefault="00EF006C" w:rsidP="00EF006C">
      <w:pPr>
        <w:spacing w:after="0" w:line="360" w:lineRule="auto"/>
        <w:rPr>
          <w:rFonts w:ascii="Arial" w:eastAsia="Calibri" w:hAnsi="Arial" w:cs="Arial"/>
          <w:b/>
          <w:bCs/>
          <w:kern w:val="0"/>
          <w:sz w:val="28"/>
          <w:szCs w:val="28"/>
          <w:lang w:val="en-CA"/>
          <w14:ligatures w14:val="none"/>
        </w:rPr>
      </w:pPr>
      <w:r>
        <w:rPr>
          <w:rFonts w:ascii="Arial" w:eastAsia="Calibri" w:hAnsi="Arial" w:cs="Arial"/>
          <w:b/>
          <w:bCs/>
          <w:kern w:val="0"/>
          <w:sz w:val="28"/>
          <w:szCs w:val="28"/>
          <w:lang w:val="en-CA"/>
          <w14:ligatures w14:val="none"/>
        </w:rPr>
        <w:t>Total word count:</w:t>
      </w:r>
      <w:r w:rsidR="007A0660">
        <w:rPr>
          <w:rFonts w:ascii="Arial" w:eastAsia="Calibri" w:hAnsi="Arial" w:cs="Arial"/>
          <w:b/>
          <w:bCs/>
          <w:kern w:val="0"/>
          <w:sz w:val="28"/>
          <w:szCs w:val="28"/>
          <w:lang w:val="en-CA"/>
          <w14:ligatures w14:val="none"/>
        </w:rPr>
        <w:t>2077</w:t>
      </w:r>
      <w:r>
        <w:rPr>
          <w:rFonts w:ascii="Arial" w:eastAsia="Calibri" w:hAnsi="Arial" w:cs="Arial"/>
          <w:b/>
          <w:bCs/>
          <w:kern w:val="0"/>
          <w:sz w:val="28"/>
          <w:szCs w:val="28"/>
          <w:lang w:val="en-CA"/>
          <w14:ligatures w14:val="none"/>
        </w:rPr>
        <w:t xml:space="preserve">                     Submission Deadline:11.</w:t>
      </w:r>
      <w:r w:rsidR="007A0660">
        <w:rPr>
          <w:rFonts w:ascii="Arial" w:eastAsia="Calibri" w:hAnsi="Arial" w:cs="Arial"/>
          <w:b/>
          <w:bCs/>
          <w:kern w:val="0"/>
          <w:sz w:val="28"/>
          <w:szCs w:val="28"/>
          <w:lang w:val="en-CA"/>
          <w14:ligatures w14:val="none"/>
        </w:rPr>
        <w:t>12.</w:t>
      </w:r>
      <w:r>
        <w:rPr>
          <w:rFonts w:ascii="Arial" w:eastAsia="Calibri" w:hAnsi="Arial" w:cs="Arial"/>
          <w:b/>
          <w:bCs/>
          <w:kern w:val="0"/>
          <w:sz w:val="28"/>
          <w:szCs w:val="28"/>
          <w:lang w:val="en-CA"/>
          <w14:ligatures w14:val="none"/>
        </w:rPr>
        <w:t>2025</w:t>
      </w:r>
    </w:p>
    <w:p w14:paraId="30388AAB" w14:textId="77777777" w:rsidR="00E85B0C" w:rsidRDefault="00E85B0C" w:rsidP="00EF006C">
      <w:pPr>
        <w:spacing w:after="0" w:line="360" w:lineRule="auto"/>
        <w:rPr>
          <w:rFonts w:ascii="Arial" w:eastAsia="Calibri" w:hAnsi="Arial" w:cs="Arial"/>
          <w:b/>
          <w:bCs/>
          <w:kern w:val="0"/>
          <w:sz w:val="28"/>
          <w:szCs w:val="28"/>
          <w:lang w:val="en-CA"/>
          <w14:ligatures w14:val="none"/>
        </w:rPr>
      </w:pPr>
    </w:p>
    <w:p w14:paraId="3E53DEF2" w14:textId="77777777" w:rsidR="00E85B0C" w:rsidRDefault="00E85B0C" w:rsidP="00EF006C">
      <w:pPr>
        <w:spacing w:after="0" w:line="360" w:lineRule="auto"/>
        <w:rPr>
          <w:rFonts w:ascii="Arial" w:eastAsia="Calibri" w:hAnsi="Arial" w:cs="Arial"/>
          <w:b/>
          <w:bCs/>
          <w:kern w:val="0"/>
          <w:sz w:val="28"/>
          <w:szCs w:val="28"/>
          <w:lang w:val="en-CA"/>
          <w14:ligatures w14:val="none"/>
        </w:rPr>
      </w:pPr>
    </w:p>
    <w:p w14:paraId="419045FC" w14:textId="77777777" w:rsidR="00E85B0C" w:rsidRDefault="00E85B0C" w:rsidP="00EF006C">
      <w:pPr>
        <w:spacing w:after="0" w:line="360" w:lineRule="auto"/>
        <w:rPr>
          <w:rFonts w:ascii="Arial" w:eastAsia="Calibri" w:hAnsi="Arial" w:cs="Arial"/>
          <w:b/>
          <w:bCs/>
          <w:kern w:val="0"/>
          <w:sz w:val="28"/>
          <w:szCs w:val="28"/>
          <w:lang w:val="en-CA"/>
          <w14:ligatures w14:val="none"/>
        </w:rPr>
      </w:pPr>
    </w:p>
    <w:p w14:paraId="79992B66" w14:textId="77777777" w:rsidR="00E85B0C" w:rsidRDefault="00E85B0C" w:rsidP="00EF006C">
      <w:pPr>
        <w:spacing w:after="0" w:line="360" w:lineRule="auto"/>
        <w:rPr>
          <w:rFonts w:ascii="Arial" w:eastAsia="Calibri" w:hAnsi="Arial" w:cs="Arial"/>
          <w:b/>
          <w:bCs/>
          <w:kern w:val="0"/>
          <w:sz w:val="28"/>
          <w:szCs w:val="28"/>
          <w:lang w:val="en-CA"/>
          <w14:ligatures w14:val="none"/>
        </w:rPr>
      </w:pPr>
    </w:p>
    <w:p w14:paraId="494C2846" w14:textId="77777777" w:rsidR="00E85B0C" w:rsidRDefault="00E85B0C" w:rsidP="00EF006C">
      <w:pPr>
        <w:spacing w:after="0" w:line="360" w:lineRule="auto"/>
        <w:rPr>
          <w:rFonts w:ascii="Arial" w:eastAsia="Calibri" w:hAnsi="Arial" w:cs="Arial"/>
          <w:b/>
          <w:bCs/>
          <w:kern w:val="0"/>
          <w:sz w:val="28"/>
          <w:szCs w:val="28"/>
          <w:lang w:val="en-CA"/>
          <w14:ligatures w14:val="none"/>
        </w:rPr>
      </w:pPr>
    </w:p>
    <w:p w14:paraId="081CC840" w14:textId="77777777" w:rsidR="00E85B0C" w:rsidRDefault="00E85B0C" w:rsidP="00EF006C">
      <w:pPr>
        <w:spacing w:after="0" w:line="360" w:lineRule="auto"/>
        <w:rPr>
          <w:rFonts w:ascii="Arial" w:eastAsia="Calibri" w:hAnsi="Arial" w:cs="Arial"/>
          <w:b/>
          <w:bCs/>
          <w:kern w:val="0"/>
          <w:sz w:val="28"/>
          <w:szCs w:val="28"/>
          <w:lang w:val="en-CA"/>
          <w14:ligatures w14:val="none"/>
        </w:rPr>
      </w:pPr>
    </w:p>
    <w:p w14:paraId="17FFF56D" w14:textId="77777777" w:rsidR="00E85B0C" w:rsidRDefault="00E85B0C" w:rsidP="00EF006C">
      <w:pPr>
        <w:spacing w:after="0" w:line="360" w:lineRule="auto"/>
        <w:rPr>
          <w:rFonts w:ascii="Arial" w:eastAsia="Calibri" w:hAnsi="Arial" w:cs="Arial"/>
          <w:b/>
          <w:bCs/>
          <w:kern w:val="0"/>
          <w:sz w:val="28"/>
          <w:szCs w:val="28"/>
          <w:lang w:val="en-CA"/>
          <w14:ligatures w14:val="none"/>
        </w:rPr>
      </w:pPr>
    </w:p>
    <w:sdt>
      <w:sdtPr>
        <w:rPr>
          <w:rFonts w:ascii="Aptos" w:eastAsia="Aptos" w:hAnsi="Aptos" w:cs="Times New Roman"/>
          <w:color w:val="auto"/>
          <w:kern w:val="2"/>
          <w:sz w:val="24"/>
          <w:szCs w:val="24"/>
          <w:lang w:val="en-GB"/>
          <w14:ligatures w14:val="standardContextual"/>
        </w:rPr>
        <w:id w:val="-174964057"/>
        <w:docPartObj>
          <w:docPartGallery w:val="Table of Contents"/>
          <w:docPartUnique/>
        </w:docPartObj>
      </w:sdtPr>
      <w:sdtEndPr>
        <w:rPr>
          <w:rFonts w:ascii="Arial" w:hAnsi="Arial" w:cs="Arial"/>
          <w:b/>
          <w:bCs/>
          <w:noProof/>
        </w:rPr>
      </w:sdtEndPr>
      <w:sdtContent>
        <w:p w14:paraId="67945454" w14:textId="428E9EE2" w:rsidR="00D171A0" w:rsidRPr="00073217" w:rsidRDefault="00D171A0" w:rsidP="00073217">
          <w:pPr>
            <w:pStyle w:val="TOCHeading"/>
            <w:spacing w:line="360" w:lineRule="auto"/>
            <w:jc w:val="both"/>
            <w:rPr>
              <w:rFonts w:ascii="Arial" w:hAnsi="Arial" w:cs="Arial"/>
              <w:sz w:val="24"/>
              <w:szCs w:val="24"/>
            </w:rPr>
          </w:pPr>
          <w:r w:rsidRPr="00073217">
            <w:rPr>
              <w:rFonts w:ascii="Arial" w:hAnsi="Arial" w:cs="Arial"/>
              <w:sz w:val="24"/>
              <w:szCs w:val="24"/>
            </w:rPr>
            <w:t>Contents</w:t>
          </w:r>
        </w:p>
        <w:p w14:paraId="6EAFAED5" w14:textId="3C311E5A" w:rsidR="00B702C0" w:rsidRDefault="00D171A0">
          <w:pPr>
            <w:pStyle w:val="TOC2"/>
            <w:tabs>
              <w:tab w:val="right" w:leader="dot" w:pos="9016"/>
            </w:tabs>
            <w:rPr>
              <w:rFonts w:asciiTheme="minorHAnsi" w:eastAsiaTheme="minorEastAsia" w:hAnsiTheme="minorHAnsi" w:cstheme="minorBidi"/>
              <w:noProof/>
              <w:lang w:eastAsia="en-GB"/>
            </w:rPr>
          </w:pPr>
          <w:r w:rsidRPr="00073217">
            <w:rPr>
              <w:rFonts w:ascii="Arial" w:hAnsi="Arial" w:cs="Arial"/>
            </w:rPr>
            <w:fldChar w:fldCharType="begin"/>
          </w:r>
          <w:r w:rsidRPr="00073217">
            <w:rPr>
              <w:rFonts w:ascii="Arial" w:hAnsi="Arial" w:cs="Arial"/>
            </w:rPr>
            <w:instrText xml:space="preserve"> TOC \o "1-3" \h \z \u </w:instrText>
          </w:r>
          <w:r w:rsidRPr="00073217">
            <w:rPr>
              <w:rFonts w:ascii="Arial" w:hAnsi="Arial" w:cs="Arial"/>
            </w:rPr>
            <w:fldChar w:fldCharType="separate"/>
          </w:r>
          <w:hyperlink w:anchor="_Toc216254952" w:history="1">
            <w:r w:rsidR="00B702C0" w:rsidRPr="00843806">
              <w:rPr>
                <w:rStyle w:val="Hyperlink"/>
                <w:rFonts w:ascii="Arial" w:eastAsia="Calibri" w:hAnsi="Arial" w:cs="Arial"/>
                <w:b/>
                <w:bCs/>
                <w:noProof/>
                <w:lang w:val="en-CA"/>
              </w:rPr>
              <w:t>Executive summary</w:t>
            </w:r>
            <w:r w:rsidR="00B702C0">
              <w:rPr>
                <w:noProof/>
                <w:webHidden/>
              </w:rPr>
              <w:tab/>
            </w:r>
            <w:r w:rsidR="00B702C0">
              <w:rPr>
                <w:noProof/>
                <w:webHidden/>
              </w:rPr>
              <w:fldChar w:fldCharType="begin"/>
            </w:r>
            <w:r w:rsidR="00B702C0">
              <w:rPr>
                <w:noProof/>
                <w:webHidden/>
              </w:rPr>
              <w:instrText xml:space="preserve"> PAGEREF _Toc216254952 \h </w:instrText>
            </w:r>
            <w:r w:rsidR="00B702C0">
              <w:rPr>
                <w:noProof/>
                <w:webHidden/>
              </w:rPr>
            </w:r>
            <w:r w:rsidR="00B702C0">
              <w:rPr>
                <w:noProof/>
                <w:webHidden/>
              </w:rPr>
              <w:fldChar w:fldCharType="separate"/>
            </w:r>
            <w:r w:rsidR="00B702C0">
              <w:rPr>
                <w:noProof/>
                <w:webHidden/>
              </w:rPr>
              <w:t>3</w:t>
            </w:r>
            <w:r w:rsidR="00B702C0">
              <w:rPr>
                <w:noProof/>
                <w:webHidden/>
              </w:rPr>
              <w:fldChar w:fldCharType="end"/>
            </w:r>
          </w:hyperlink>
        </w:p>
        <w:p w14:paraId="64D31C7C" w14:textId="454C9882" w:rsidR="00B702C0" w:rsidRDefault="00B702C0">
          <w:pPr>
            <w:pStyle w:val="TOC2"/>
            <w:tabs>
              <w:tab w:val="right" w:leader="dot" w:pos="9016"/>
            </w:tabs>
            <w:rPr>
              <w:rFonts w:asciiTheme="minorHAnsi" w:eastAsiaTheme="minorEastAsia" w:hAnsiTheme="minorHAnsi" w:cstheme="minorBidi"/>
              <w:noProof/>
              <w:lang w:eastAsia="en-GB"/>
            </w:rPr>
          </w:pPr>
          <w:hyperlink w:anchor="_Toc216254953" w:history="1">
            <w:r w:rsidRPr="00843806">
              <w:rPr>
                <w:rStyle w:val="Hyperlink"/>
                <w:rFonts w:ascii="Arial" w:eastAsia="Calibri" w:hAnsi="Arial" w:cs="Arial"/>
                <w:b/>
                <w:bCs/>
                <w:noProof/>
                <w:lang w:val="en-CA"/>
              </w:rPr>
              <w:t>1. Introduction</w:t>
            </w:r>
            <w:r>
              <w:rPr>
                <w:noProof/>
                <w:webHidden/>
              </w:rPr>
              <w:tab/>
            </w:r>
            <w:r>
              <w:rPr>
                <w:noProof/>
                <w:webHidden/>
              </w:rPr>
              <w:fldChar w:fldCharType="begin"/>
            </w:r>
            <w:r>
              <w:rPr>
                <w:noProof/>
                <w:webHidden/>
              </w:rPr>
              <w:instrText xml:space="preserve"> PAGEREF _Toc216254953 \h </w:instrText>
            </w:r>
            <w:r>
              <w:rPr>
                <w:noProof/>
                <w:webHidden/>
              </w:rPr>
            </w:r>
            <w:r>
              <w:rPr>
                <w:noProof/>
                <w:webHidden/>
              </w:rPr>
              <w:fldChar w:fldCharType="separate"/>
            </w:r>
            <w:r>
              <w:rPr>
                <w:noProof/>
                <w:webHidden/>
              </w:rPr>
              <w:t>4</w:t>
            </w:r>
            <w:r>
              <w:rPr>
                <w:noProof/>
                <w:webHidden/>
              </w:rPr>
              <w:fldChar w:fldCharType="end"/>
            </w:r>
          </w:hyperlink>
        </w:p>
        <w:p w14:paraId="11F8ABAC" w14:textId="2131C68E" w:rsidR="00B702C0" w:rsidRDefault="00B702C0">
          <w:pPr>
            <w:pStyle w:val="TOC2"/>
            <w:tabs>
              <w:tab w:val="right" w:leader="dot" w:pos="9016"/>
            </w:tabs>
            <w:rPr>
              <w:rFonts w:asciiTheme="minorHAnsi" w:eastAsiaTheme="minorEastAsia" w:hAnsiTheme="minorHAnsi" w:cstheme="minorBidi"/>
              <w:noProof/>
              <w:lang w:eastAsia="en-GB"/>
            </w:rPr>
          </w:pPr>
          <w:hyperlink w:anchor="_Toc216254954" w:history="1">
            <w:r w:rsidRPr="00843806">
              <w:rPr>
                <w:rStyle w:val="Hyperlink"/>
                <w:rFonts w:ascii="Arial" w:eastAsia="Calibri" w:hAnsi="Arial" w:cs="Arial"/>
                <w:b/>
                <w:bCs/>
                <w:noProof/>
                <w:lang w:val="en-CA"/>
              </w:rPr>
              <w:t>2.  Main Findings</w:t>
            </w:r>
            <w:r>
              <w:rPr>
                <w:noProof/>
                <w:webHidden/>
              </w:rPr>
              <w:tab/>
            </w:r>
            <w:r>
              <w:rPr>
                <w:noProof/>
                <w:webHidden/>
              </w:rPr>
              <w:fldChar w:fldCharType="begin"/>
            </w:r>
            <w:r>
              <w:rPr>
                <w:noProof/>
                <w:webHidden/>
              </w:rPr>
              <w:instrText xml:space="preserve"> PAGEREF _Toc216254954 \h </w:instrText>
            </w:r>
            <w:r>
              <w:rPr>
                <w:noProof/>
                <w:webHidden/>
              </w:rPr>
            </w:r>
            <w:r>
              <w:rPr>
                <w:noProof/>
                <w:webHidden/>
              </w:rPr>
              <w:fldChar w:fldCharType="separate"/>
            </w:r>
            <w:r>
              <w:rPr>
                <w:noProof/>
                <w:webHidden/>
              </w:rPr>
              <w:t>5</w:t>
            </w:r>
            <w:r>
              <w:rPr>
                <w:noProof/>
                <w:webHidden/>
              </w:rPr>
              <w:fldChar w:fldCharType="end"/>
            </w:r>
          </w:hyperlink>
        </w:p>
        <w:p w14:paraId="0BDEAB2C" w14:textId="0D86BE7C" w:rsidR="00B702C0" w:rsidRDefault="00B702C0">
          <w:pPr>
            <w:pStyle w:val="TOC2"/>
            <w:tabs>
              <w:tab w:val="right" w:leader="dot" w:pos="9016"/>
            </w:tabs>
            <w:rPr>
              <w:rFonts w:asciiTheme="minorHAnsi" w:eastAsiaTheme="minorEastAsia" w:hAnsiTheme="minorHAnsi" w:cstheme="minorBidi"/>
              <w:noProof/>
              <w:lang w:eastAsia="en-GB"/>
            </w:rPr>
          </w:pPr>
          <w:hyperlink w:anchor="_Toc216254955" w:history="1">
            <w:r w:rsidRPr="00843806">
              <w:rPr>
                <w:rStyle w:val="Hyperlink"/>
                <w:rFonts w:ascii="Arial" w:hAnsi="Arial" w:cs="Arial"/>
                <w:noProof/>
              </w:rPr>
              <w:t>2.1 Presentation Methods and Theory</w:t>
            </w:r>
            <w:r>
              <w:rPr>
                <w:noProof/>
                <w:webHidden/>
              </w:rPr>
              <w:tab/>
            </w:r>
            <w:r>
              <w:rPr>
                <w:noProof/>
                <w:webHidden/>
              </w:rPr>
              <w:fldChar w:fldCharType="begin"/>
            </w:r>
            <w:r>
              <w:rPr>
                <w:noProof/>
                <w:webHidden/>
              </w:rPr>
              <w:instrText xml:space="preserve"> PAGEREF _Toc216254955 \h </w:instrText>
            </w:r>
            <w:r>
              <w:rPr>
                <w:noProof/>
                <w:webHidden/>
              </w:rPr>
            </w:r>
            <w:r>
              <w:rPr>
                <w:noProof/>
                <w:webHidden/>
              </w:rPr>
              <w:fldChar w:fldCharType="separate"/>
            </w:r>
            <w:r>
              <w:rPr>
                <w:noProof/>
                <w:webHidden/>
              </w:rPr>
              <w:t>5</w:t>
            </w:r>
            <w:r>
              <w:rPr>
                <w:noProof/>
                <w:webHidden/>
              </w:rPr>
              <w:fldChar w:fldCharType="end"/>
            </w:r>
          </w:hyperlink>
        </w:p>
        <w:p w14:paraId="7859679C" w14:textId="75A0F7F4" w:rsidR="00B702C0" w:rsidRDefault="00B702C0">
          <w:pPr>
            <w:pStyle w:val="TOC2"/>
            <w:tabs>
              <w:tab w:val="right" w:leader="dot" w:pos="9016"/>
            </w:tabs>
            <w:rPr>
              <w:rFonts w:asciiTheme="minorHAnsi" w:eastAsiaTheme="minorEastAsia" w:hAnsiTheme="minorHAnsi" w:cstheme="minorBidi"/>
              <w:noProof/>
              <w:lang w:eastAsia="en-GB"/>
            </w:rPr>
          </w:pPr>
          <w:hyperlink w:anchor="_Toc216254956" w:history="1">
            <w:r w:rsidRPr="00843806">
              <w:rPr>
                <w:rStyle w:val="Hyperlink"/>
                <w:rFonts w:ascii="Arial" w:hAnsi="Arial" w:cs="Arial"/>
                <w:noProof/>
              </w:rPr>
              <w:t>2.2 Organisational Culture</w:t>
            </w:r>
            <w:r>
              <w:rPr>
                <w:noProof/>
                <w:webHidden/>
              </w:rPr>
              <w:tab/>
            </w:r>
            <w:r>
              <w:rPr>
                <w:noProof/>
                <w:webHidden/>
              </w:rPr>
              <w:fldChar w:fldCharType="begin"/>
            </w:r>
            <w:r>
              <w:rPr>
                <w:noProof/>
                <w:webHidden/>
              </w:rPr>
              <w:instrText xml:space="preserve"> PAGEREF _Toc216254956 \h </w:instrText>
            </w:r>
            <w:r>
              <w:rPr>
                <w:noProof/>
                <w:webHidden/>
              </w:rPr>
            </w:r>
            <w:r>
              <w:rPr>
                <w:noProof/>
                <w:webHidden/>
              </w:rPr>
              <w:fldChar w:fldCharType="separate"/>
            </w:r>
            <w:r>
              <w:rPr>
                <w:noProof/>
                <w:webHidden/>
              </w:rPr>
              <w:t>6</w:t>
            </w:r>
            <w:r>
              <w:rPr>
                <w:noProof/>
                <w:webHidden/>
              </w:rPr>
              <w:fldChar w:fldCharType="end"/>
            </w:r>
          </w:hyperlink>
        </w:p>
        <w:p w14:paraId="18E8C775" w14:textId="4E7A1B30" w:rsidR="00B702C0" w:rsidRDefault="00B702C0">
          <w:pPr>
            <w:pStyle w:val="TOC2"/>
            <w:tabs>
              <w:tab w:val="right" w:leader="dot" w:pos="9016"/>
            </w:tabs>
            <w:rPr>
              <w:rFonts w:asciiTheme="minorHAnsi" w:eastAsiaTheme="minorEastAsia" w:hAnsiTheme="minorHAnsi" w:cstheme="minorBidi"/>
              <w:noProof/>
              <w:lang w:eastAsia="en-GB"/>
            </w:rPr>
          </w:pPr>
          <w:hyperlink w:anchor="_Toc216254957" w:history="1">
            <w:r w:rsidRPr="00843806">
              <w:rPr>
                <w:rStyle w:val="Hyperlink"/>
                <w:rFonts w:ascii="Arial" w:hAnsi="Arial" w:cs="Arial"/>
                <w:b/>
                <w:bCs/>
                <w:noProof/>
              </w:rPr>
              <w:t>3. Conclusion</w:t>
            </w:r>
            <w:r>
              <w:rPr>
                <w:noProof/>
                <w:webHidden/>
              </w:rPr>
              <w:tab/>
            </w:r>
            <w:r>
              <w:rPr>
                <w:noProof/>
                <w:webHidden/>
              </w:rPr>
              <w:fldChar w:fldCharType="begin"/>
            </w:r>
            <w:r>
              <w:rPr>
                <w:noProof/>
                <w:webHidden/>
              </w:rPr>
              <w:instrText xml:space="preserve"> PAGEREF _Toc216254957 \h </w:instrText>
            </w:r>
            <w:r>
              <w:rPr>
                <w:noProof/>
                <w:webHidden/>
              </w:rPr>
            </w:r>
            <w:r>
              <w:rPr>
                <w:noProof/>
                <w:webHidden/>
              </w:rPr>
              <w:fldChar w:fldCharType="separate"/>
            </w:r>
            <w:r>
              <w:rPr>
                <w:noProof/>
                <w:webHidden/>
              </w:rPr>
              <w:t>10</w:t>
            </w:r>
            <w:r>
              <w:rPr>
                <w:noProof/>
                <w:webHidden/>
              </w:rPr>
              <w:fldChar w:fldCharType="end"/>
            </w:r>
          </w:hyperlink>
        </w:p>
        <w:p w14:paraId="353889AE" w14:textId="520C5BC5" w:rsidR="00B702C0" w:rsidRDefault="00B702C0">
          <w:pPr>
            <w:pStyle w:val="TOC2"/>
            <w:tabs>
              <w:tab w:val="right" w:leader="dot" w:pos="9016"/>
            </w:tabs>
            <w:rPr>
              <w:rFonts w:asciiTheme="minorHAnsi" w:eastAsiaTheme="minorEastAsia" w:hAnsiTheme="minorHAnsi" w:cstheme="minorBidi"/>
              <w:noProof/>
              <w:lang w:eastAsia="en-GB"/>
            </w:rPr>
          </w:pPr>
          <w:hyperlink w:anchor="_Toc216254958" w:history="1">
            <w:r w:rsidRPr="00843806">
              <w:rPr>
                <w:rStyle w:val="Hyperlink"/>
                <w:rFonts w:ascii="Arial" w:hAnsi="Arial" w:cs="Arial"/>
                <w:b/>
                <w:bCs/>
                <w:noProof/>
              </w:rPr>
              <w:t>4. Recommendation</w:t>
            </w:r>
            <w:r>
              <w:rPr>
                <w:noProof/>
                <w:webHidden/>
              </w:rPr>
              <w:tab/>
            </w:r>
            <w:r>
              <w:rPr>
                <w:noProof/>
                <w:webHidden/>
              </w:rPr>
              <w:fldChar w:fldCharType="begin"/>
            </w:r>
            <w:r>
              <w:rPr>
                <w:noProof/>
                <w:webHidden/>
              </w:rPr>
              <w:instrText xml:space="preserve"> PAGEREF _Toc216254958 \h </w:instrText>
            </w:r>
            <w:r>
              <w:rPr>
                <w:noProof/>
                <w:webHidden/>
              </w:rPr>
            </w:r>
            <w:r>
              <w:rPr>
                <w:noProof/>
                <w:webHidden/>
              </w:rPr>
              <w:fldChar w:fldCharType="separate"/>
            </w:r>
            <w:r>
              <w:rPr>
                <w:noProof/>
                <w:webHidden/>
              </w:rPr>
              <w:t>10</w:t>
            </w:r>
            <w:r>
              <w:rPr>
                <w:noProof/>
                <w:webHidden/>
              </w:rPr>
              <w:fldChar w:fldCharType="end"/>
            </w:r>
          </w:hyperlink>
        </w:p>
        <w:p w14:paraId="55069833" w14:textId="32A5C727" w:rsidR="00B702C0" w:rsidRDefault="00B702C0">
          <w:pPr>
            <w:pStyle w:val="TOC2"/>
            <w:tabs>
              <w:tab w:val="right" w:leader="dot" w:pos="9016"/>
            </w:tabs>
            <w:rPr>
              <w:rFonts w:asciiTheme="minorHAnsi" w:eastAsiaTheme="minorEastAsia" w:hAnsiTheme="minorHAnsi" w:cstheme="minorBidi"/>
              <w:noProof/>
              <w:lang w:eastAsia="en-GB"/>
            </w:rPr>
          </w:pPr>
          <w:hyperlink w:anchor="_Toc216254959" w:history="1">
            <w:r w:rsidRPr="00843806">
              <w:rPr>
                <w:rStyle w:val="Hyperlink"/>
                <w:b/>
                <w:bCs/>
                <w:noProof/>
              </w:rPr>
              <w:t>5. References</w:t>
            </w:r>
            <w:r>
              <w:rPr>
                <w:noProof/>
                <w:webHidden/>
              </w:rPr>
              <w:tab/>
            </w:r>
            <w:r>
              <w:rPr>
                <w:noProof/>
                <w:webHidden/>
              </w:rPr>
              <w:fldChar w:fldCharType="begin"/>
            </w:r>
            <w:r>
              <w:rPr>
                <w:noProof/>
                <w:webHidden/>
              </w:rPr>
              <w:instrText xml:space="preserve"> PAGEREF _Toc216254959 \h </w:instrText>
            </w:r>
            <w:r>
              <w:rPr>
                <w:noProof/>
                <w:webHidden/>
              </w:rPr>
            </w:r>
            <w:r>
              <w:rPr>
                <w:noProof/>
                <w:webHidden/>
              </w:rPr>
              <w:fldChar w:fldCharType="separate"/>
            </w:r>
            <w:r>
              <w:rPr>
                <w:noProof/>
                <w:webHidden/>
              </w:rPr>
              <w:t>11</w:t>
            </w:r>
            <w:r>
              <w:rPr>
                <w:noProof/>
                <w:webHidden/>
              </w:rPr>
              <w:fldChar w:fldCharType="end"/>
            </w:r>
          </w:hyperlink>
        </w:p>
        <w:p w14:paraId="4073FCD2" w14:textId="7909BB02" w:rsidR="00D171A0" w:rsidRPr="00073217" w:rsidRDefault="00D171A0" w:rsidP="00073217">
          <w:pPr>
            <w:spacing w:line="360" w:lineRule="auto"/>
            <w:jc w:val="both"/>
            <w:rPr>
              <w:rFonts w:ascii="Arial" w:hAnsi="Arial" w:cs="Arial"/>
            </w:rPr>
          </w:pPr>
          <w:r w:rsidRPr="00073217">
            <w:rPr>
              <w:rFonts w:ascii="Arial" w:hAnsi="Arial" w:cs="Arial"/>
              <w:b/>
              <w:bCs/>
              <w:noProof/>
            </w:rPr>
            <w:fldChar w:fldCharType="end"/>
          </w:r>
        </w:p>
      </w:sdtContent>
    </w:sdt>
    <w:p w14:paraId="5FAD625B"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239505FE"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376EE234"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03263AE5"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6C1EA183"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69D5D188"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4A7A2F24"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66E2A7D1"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3FD4E37F"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553E1F45"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5295B839"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49E7B8B7"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5821DC37"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698C1D99"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3B3183F9"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348E81FD"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3A87DBA2"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211FA694"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5F7D98F3"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69D47AAF"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386AFAD8" w14:textId="77777777" w:rsidR="00E85B0C" w:rsidRPr="00073217" w:rsidRDefault="00E85B0C" w:rsidP="00073217">
      <w:pPr>
        <w:spacing w:after="0" w:line="360" w:lineRule="auto"/>
        <w:jc w:val="both"/>
        <w:rPr>
          <w:rFonts w:ascii="Arial" w:eastAsia="Calibri" w:hAnsi="Arial" w:cs="Arial"/>
          <w:b/>
          <w:bCs/>
          <w:kern w:val="0"/>
          <w:lang w:val="en-CA"/>
          <w14:ligatures w14:val="none"/>
        </w:rPr>
      </w:pPr>
    </w:p>
    <w:p w14:paraId="7AC5A8A1" w14:textId="5E042762" w:rsidR="00E85B0C" w:rsidRPr="007A0660" w:rsidRDefault="00857A6A" w:rsidP="007A0660">
      <w:pPr>
        <w:pStyle w:val="Heading2"/>
        <w:spacing w:line="360" w:lineRule="auto"/>
        <w:jc w:val="both"/>
        <w:rPr>
          <w:rFonts w:ascii="Arial" w:eastAsia="Calibri" w:hAnsi="Arial" w:cs="Arial"/>
          <w:b/>
          <w:bCs/>
          <w:sz w:val="24"/>
          <w:szCs w:val="24"/>
          <w:lang w:val="en-CA"/>
        </w:rPr>
      </w:pPr>
      <w:r w:rsidRPr="007A0660">
        <w:rPr>
          <w:rFonts w:ascii="Arial" w:eastAsia="Calibri" w:hAnsi="Arial" w:cs="Arial"/>
          <w:b/>
          <w:bCs/>
          <w:sz w:val="24"/>
          <w:szCs w:val="24"/>
          <w:lang w:val="en-CA"/>
        </w:rPr>
        <w:lastRenderedPageBreak/>
        <w:t xml:space="preserve">                                                 </w:t>
      </w:r>
      <w:bookmarkStart w:id="0" w:name="_Toc216254952"/>
      <w:r w:rsidRPr="007A0660">
        <w:rPr>
          <w:rFonts w:ascii="Arial" w:eastAsia="Calibri" w:hAnsi="Arial" w:cs="Arial"/>
          <w:b/>
          <w:bCs/>
          <w:sz w:val="24"/>
          <w:szCs w:val="24"/>
          <w:lang w:val="en-CA"/>
        </w:rPr>
        <w:t>Executive summary</w:t>
      </w:r>
      <w:bookmarkEnd w:id="0"/>
      <w:r w:rsidRPr="007A0660">
        <w:rPr>
          <w:rFonts w:ascii="Arial" w:eastAsia="Calibri" w:hAnsi="Arial" w:cs="Arial"/>
          <w:b/>
          <w:bCs/>
          <w:sz w:val="24"/>
          <w:szCs w:val="24"/>
          <w:lang w:val="en-CA"/>
        </w:rPr>
        <w:t xml:space="preserve"> </w:t>
      </w:r>
    </w:p>
    <w:p w14:paraId="120D4942" w14:textId="77777777" w:rsidR="0004648C" w:rsidRPr="007A0660" w:rsidRDefault="0004648C" w:rsidP="007A0660">
      <w:pPr>
        <w:spacing w:after="0" w:line="360" w:lineRule="auto"/>
        <w:jc w:val="both"/>
        <w:rPr>
          <w:rFonts w:ascii="Arial" w:eastAsia="Calibri" w:hAnsi="Arial" w:cs="Arial"/>
          <w:b/>
          <w:bCs/>
          <w:kern w:val="0"/>
          <w:lang w:val="en-CA"/>
          <w14:ligatures w14:val="none"/>
        </w:rPr>
      </w:pPr>
    </w:p>
    <w:p w14:paraId="3D12EF91" w14:textId="61ABA479" w:rsidR="001816FD" w:rsidRPr="007A0660" w:rsidRDefault="001816FD" w:rsidP="007A0660">
      <w:pPr>
        <w:spacing w:after="0" w:line="360" w:lineRule="auto"/>
        <w:jc w:val="both"/>
        <w:rPr>
          <w:rFonts w:ascii="Arial" w:eastAsia="Calibri" w:hAnsi="Arial" w:cs="Arial"/>
          <w:kern w:val="0"/>
          <w:lang w:val="en-CA"/>
          <w14:ligatures w14:val="none"/>
        </w:rPr>
      </w:pPr>
      <w:r w:rsidRPr="007A0660">
        <w:rPr>
          <w:rFonts w:ascii="Arial" w:eastAsia="Calibri" w:hAnsi="Arial" w:cs="Arial"/>
          <w:kern w:val="0"/>
          <w:lang w:val="en-CA"/>
          <w14:ligatures w14:val="none"/>
        </w:rPr>
        <w:t xml:space="preserve">The purpose of this report is to discuss </w:t>
      </w:r>
      <w:r w:rsidR="008863D6" w:rsidRPr="007A0660">
        <w:rPr>
          <w:rFonts w:ascii="Arial" w:eastAsia="Calibri" w:hAnsi="Arial" w:cs="Arial"/>
          <w:kern w:val="0"/>
          <w:lang w:val="en-CA"/>
          <w14:ligatures w14:val="none"/>
        </w:rPr>
        <w:t xml:space="preserve">the </w:t>
      </w:r>
      <w:proofErr w:type="spellStart"/>
      <w:r w:rsidRPr="007A0660">
        <w:rPr>
          <w:rFonts w:ascii="Arial" w:eastAsia="Calibri" w:hAnsi="Arial" w:cs="Arial"/>
          <w:kern w:val="0"/>
          <w:lang w:val="en-CA"/>
          <w14:ligatures w14:val="none"/>
        </w:rPr>
        <w:t>BrightWave</w:t>
      </w:r>
      <w:proofErr w:type="spellEnd"/>
      <w:r w:rsidRPr="007A0660">
        <w:rPr>
          <w:rFonts w:ascii="Arial" w:eastAsia="Calibri" w:hAnsi="Arial" w:cs="Arial"/>
          <w:kern w:val="0"/>
          <w:lang w:val="en-CA"/>
          <w14:ligatures w14:val="none"/>
        </w:rPr>
        <w:t xml:space="preserve"> company</w:t>
      </w:r>
      <w:r w:rsidR="00E45E61" w:rsidRPr="007A0660">
        <w:rPr>
          <w:rFonts w:ascii="Arial" w:eastAsia="Calibri" w:hAnsi="Arial" w:cs="Arial"/>
          <w:kern w:val="0"/>
          <w:lang w:val="en-CA"/>
          <w14:ligatures w14:val="none"/>
        </w:rPr>
        <w:t xml:space="preserve"> </w:t>
      </w:r>
      <w:r w:rsidR="005D4A43" w:rsidRPr="007A0660">
        <w:rPr>
          <w:rFonts w:ascii="Arial" w:eastAsia="Calibri" w:hAnsi="Arial" w:cs="Arial"/>
          <w:kern w:val="0"/>
          <w:lang w:val="en-CA"/>
          <w14:ligatures w14:val="none"/>
        </w:rPr>
        <w:t xml:space="preserve">and </w:t>
      </w:r>
      <w:r w:rsidRPr="007A0660">
        <w:rPr>
          <w:rFonts w:ascii="Arial" w:eastAsia="Calibri" w:hAnsi="Arial" w:cs="Arial"/>
          <w:kern w:val="0"/>
          <w:lang w:val="en-CA"/>
          <w14:ligatures w14:val="none"/>
        </w:rPr>
        <w:t xml:space="preserve">how </w:t>
      </w:r>
      <w:r w:rsidR="005D4A43" w:rsidRPr="007A0660">
        <w:rPr>
          <w:rFonts w:ascii="Arial" w:eastAsia="Calibri" w:hAnsi="Arial" w:cs="Arial"/>
          <w:kern w:val="0"/>
          <w:lang w:val="en-CA"/>
          <w14:ligatures w14:val="none"/>
        </w:rPr>
        <w:t>it</w:t>
      </w:r>
      <w:r w:rsidRPr="007A0660">
        <w:rPr>
          <w:rFonts w:ascii="Arial" w:eastAsia="Calibri" w:hAnsi="Arial" w:cs="Arial"/>
          <w:kern w:val="0"/>
          <w:lang w:val="en-CA"/>
          <w14:ligatures w14:val="none"/>
        </w:rPr>
        <w:t xml:space="preserve"> </w:t>
      </w:r>
      <w:r w:rsidR="005D4A43" w:rsidRPr="007A0660">
        <w:rPr>
          <w:rFonts w:ascii="Arial" w:eastAsia="Calibri" w:hAnsi="Arial" w:cs="Arial"/>
          <w:kern w:val="0"/>
          <w:lang w:val="en-CA"/>
          <w14:ligatures w14:val="none"/>
        </w:rPr>
        <w:t>is</w:t>
      </w:r>
      <w:r w:rsidRPr="007A0660">
        <w:rPr>
          <w:rFonts w:ascii="Arial" w:eastAsia="Calibri" w:hAnsi="Arial" w:cs="Arial"/>
          <w:kern w:val="0"/>
          <w:lang w:val="en-CA"/>
          <w14:ligatures w14:val="none"/>
        </w:rPr>
        <w:t xml:space="preserve"> struggling to keep pace with the </w:t>
      </w:r>
      <w:r w:rsidR="005D4A43" w:rsidRPr="007A0660">
        <w:rPr>
          <w:rFonts w:ascii="Arial" w:eastAsia="Calibri" w:hAnsi="Arial" w:cs="Arial"/>
          <w:kern w:val="0"/>
          <w:lang w:val="en-CA"/>
          <w14:ligatures w14:val="none"/>
        </w:rPr>
        <w:t xml:space="preserve">demands of its clients, and to analyse the responsibilities and competencies needed by managers to manage performance successfully. </w:t>
      </w:r>
      <w:r w:rsidR="008863D6" w:rsidRPr="007A0660">
        <w:rPr>
          <w:rFonts w:ascii="Arial" w:eastAsia="Calibri" w:hAnsi="Arial" w:cs="Arial"/>
          <w:kern w:val="0"/>
          <w:lang w:val="en-CA"/>
          <w14:ligatures w14:val="none"/>
        </w:rPr>
        <w:t>This report will</w:t>
      </w:r>
      <w:r w:rsidR="005D4A43" w:rsidRPr="007A0660">
        <w:rPr>
          <w:rFonts w:ascii="Arial" w:eastAsia="Calibri" w:hAnsi="Arial" w:cs="Arial"/>
          <w:kern w:val="0"/>
          <w:lang w:val="en-CA"/>
          <w14:ligatures w14:val="none"/>
        </w:rPr>
        <w:t xml:space="preserve"> </w:t>
      </w:r>
      <w:r w:rsidR="008863D6" w:rsidRPr="007A0660">
        <w:rPr>
          <w:rFonts w:ascii="Arial" w:eastAsia="Calibri" w:hAnsi="Arial" w:cs="Arial"/>
          <w:kern w:val="0"/>
          <w:lang w:val="en-CA"/>
          <w14:ligatures w14:val="none"/>
        </w:rPr>
        <w:t>apply</w:t>
      </w:r>
      <w:r w:rsidR="005D4A43" w:rsidRPr="007A0660">
        <w:rPr>
          <w:rFonts w:ascii="Arial" w:eastAsia="Calibri" w:hAnsi="Arial" w:cs="Arial"/>
          <w:kern w:val="0"/>
          <w:lang w:val="en-CA"/>
          <w14:ligatures w14:val="none"/>
        </w:rPr>
        <w:t xml:space="preserve"> </w:t>
      </w:r>
      <w:r w:rsidR="00A9400B" w:rsidRPr="007A0660">
        <w:rPr>
          <w:rFonts w:ascii="Arial" w:eastAsia="Calibri" w:hAnsi="Arial" w:cs="Arial"/>
          <w:kern w:val="0"/>
          <w:lang w:val="en-CA"/>
          <w14:ligatures w14:val="none"/>
        </w:rPr>
        <w:t xml:space="preserve">a variety of theories and models of people management to </w:t>
      </w:r>
      <w:proofErr w:type="spellStart"/>
      <w:r w:rsidR="00A9400B" w:rsidRPr="007A0660">
        <w:rPr>
          <w:rFonts w:ascii="Arial" w:eastAsia="Calibri" w:hAnsi="Arial" w:cs="Arial"/>
          <w:kern w:val="0"/>
          <w:lang w:val="en-CA"/>
          <w14:ligatures w14:val="none"/>
        </w:rPr>
        <w:t>BrightWave’s</w:t>
      </w:r>
      <w:proofErr w:type="spellEnd"/>
      <w:r w:rsidR="00A9400B" w:rsidRPr="007A0660">
        <w:rPr>
          <w:rFonts w:ascii="Arial" w:eastAsia="Calibri" w:hAnsi="Arial" w:cs="Arial"/>
          <w:kern w:val="0"/>
          <w:lang w:val="en-CA"/>
          <w14:ligatures w14:val="none"/>
        </w:rPr>
        <w:t xml:space="preserve"> circumstances,</w:t>
      </w:r>
      <w:r w:rsidR="00E45E61" w:rsidRPr="007A0660">
        <w:rPr>
          <w:rFonts w:ascii="Arial" w:eastAsia="Calibri" w:hAnsi="Arial" w:cs="Arial"/>
          <w:kern w:val="0"/>
          <w:lang w:val="en-CA"/>
          <w14:ligatures w14:val="none"/>
        </w:rPr>
        <w:t xml:space="preserve"> </w:t>
      </w:r>
      <w:r w:rsidR="00A9400B" w:rsidRPr="007A0660">
        <w:rPr>
          <w:rFonts w:ascii="Arial" w:eastAsia="Calibri" w:hAnsi="Arial" w:cs="Arial"/>
          <w:kern w:val="0"/>
          <w:lang w:val="en-CA"/>
          <w14:ligatures w14:val="none"/>
        </w:rPr>
        <w:t xml:space="preserve">and </w:t>
      </w:r>
      <w:r w:rsidR="008863D6" w:rsidRPr="007A0660">
        <w:rPr>
          <w:rFonts w:ascii="Arial" w:eastAsia="Calibri" w:hAnsi="Arial" w:cs="Arial"/>
          <w:kern w:val="0"/>
          <w:lang w:val="en-CA"/>
          <w14:ligatures w14:val="none"/>
        </w:rPr>
        <w:t>it</w:t>
      </w:r>
      <w:r w:rsidR="00A9400B" w:rsidRPr="007A0660">
        <w:rPr>
          <w:rFonts w:ascii="Arial" w:eastAsia="Calibri" w:hAnsi="Arial" w:cs="Arial"/>
          <w:kern w:val="0"/>
          <w:lang w:val="en-CA"/>
          <w14:ligatures w14:val="none"/>
        </w:rPr>
        <w:t xml:space="preserve"> will </w:t>
      </w:r>
      <w:r w:rsidR="008863D6" w:rsidRPr="007A0660">
        <w:rPr>
          <w:rFonts w:ascii="Arial" w:eastAsia="Calibri" w:hAnsi="Arial" w:cs="Arial"/>
          <w:kern w:val="0"/>
          <w:lang w:val="en-CA"/>
          <w14:ligatures w14:val="none"/>
        </w:rPr>
        <w:t>examine</w:t>
      </w:r>
      <w:r w:rsidR="00A9400B" w:rsidRPr="007A0660">
        <w:rPr>
          <w:rFonts w:ascii="Arial" w:eastAsia="Calibri" w:hAnsi="Arial" w:cs="Arial"/>
          <w:kern w:val="0"/>
          <w:lang w:val="en-CA"/>
          <w14:ligatures w14:val="none"/>
        </w:rPr>
        <w:t xml:space="preserve"> </w:t>
      </w:r>
      <w:r w:rsidR="008863D6" w:rsidRPr="007A0660">
        <w:rPr>
          <w:rFonts w:ascii="Arial" w:eastAsia="Calibri" w:hAnsi="Arial" w:cs="Arial"/>
          <w:kern w:val="0"/>
          <w:lang w:val="en-CA"/>
          <w14:ligatures w14:val="none"/>
        </w:rPr>
        <w:t>whether</w:t>
      </w:r>
      <w:r w:rsidR="00A9400B" w:rsidRPr="007A0660">
        <w:rPr>
          <w:rFonts w:ascii="Arial" w:eastAsia="Calibri" w:hAnsi="Arial" w:cs="Arial"/>
          <w:kern w:val="0"/>
          <w:lang w:val="en-CA"/>
          <w14:ligatures w14:val="none"/>
        </w:rPr>
        <w:t xml:space="preserve"> organisational culture influences people management practice.</w:t>
      </w:r>
    </w:p>
    <w:p w14:paraId="4535E5DF" w14:textId="77777777" w:rsidR="001816FD" w:rsidRPr="007A0660" w:rsidRDefault="001816FD" w:rsidP="007A0660">
      <w:pPr>
        <w:spacing w:after="0" w:line="360" w:lineRule="auto"/>
        <w:jc w:val="both"/>
        <w:rPr>
          <w:rFonts w:ascii="Arial" w:eastAsia="Calibri" w:hAnsi="Arial" w:cs="Arial"/>
          <w:b/>
          <w:bCs/>
          <w:kern w:val="0"/>
          <w:lang w:val="en-CA"/>
          <w14:ligatures w14:val="none"/>
        </w:rPr>
      </w:pPr>
    </w:p>
    <w:p w14:paraId="09EBD1E7"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5276297E"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40ABB3D9"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4FB15074"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1EEC6EB1"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324B505F"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3D987CB3"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4F7EF8AA"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5B8337B7"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359D3A04"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5C29CFC4"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6DBA830A"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2B22BC22"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5D8EBDE6"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5E1E21A2"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402C0129"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5E8929F0"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56B7EF62" w14:textId="77777777" w:rsidR="001816FD" w:rsidRPr="007A0660" w:rsidRDefault="001816FD" w:rsidP="007A0660">
      <w:pPr>
        <w:spacing w:after="0" w:line="360" w:lineRule="auto"/>
        <w:jc w:val="both"/>
        <w:rPr>
          <w:rFonts w:ascii="Arial" w:eastAsia="Calibri" w:hAnsi="Arial" w:cs="Arial"/>
          <w:b/>
          <w:bCs/>
          <w:kern w:val="0"/>
          <w:lang w:val="en-CA"/>
          <w14:ligatures w14:val="none"/>
        </w:rPr>
      </w:pPr>
    </w:p>
    <w:p w14:paraId="4F167898" w14:textId="77777777" w:rsidR="00857A6A" w:rsidRPr="007A0660" w:rsidRDefault="00857A6A" w:rsidP="007A0660">
      <w:pPr>
        <w:spacing w:after="0" w:line="360" w:lineRule="auto"/>
        <w:jc w:val="both"/>
        <w:rPr>
          <w:rFonts w:ascii="Arial" w:eastAsia="Calibri" w:hAnsi="Arial" w:cs="Arial"/>
          <w:b/>
          <w:bCs/>
          <w:kern w:val="0"/>
          <w:lang w:val="en-CA"/>
          <w14:ligatures w14:val="none"/>
        </w:rPr>
      </w:pPr>
    </w:p>
    <w:p w14:paraId="7986D387" w14:textId="446DC972" w:rsidR="00073217" w:rsidRPr="007A0660" w:rsidRDefault="00857A6A" w:rsidP="007A0660">
      <w:pPr>
        <w:pStyle w:val="Heading2"/>
        <w:spacing w:line="360" w:lineRule="auto"/>
        <w:jc w:val="both"/>
        <w:rPr>
          <w:rFonts w:ascii="Arial" w:eastAsia="Calibri" w:hAnsi="Arial" w:cs="Arial"/>
          <w:b/>
          <w:bCs/>
          <w:sz w:val="24"/>
          <w:szCs w:val="24"/>
          <w:lang w:val="en-CA"/>
        </w:rPr>
      </w:pPr>
      <w:r w:rsidRPr="007A0660">
        <w:rPr>
          <w:rFonts w:ascii="Arial" w:eastAsia="Calibri" w:hAnsi="Arial" w:cs="Arial"/>
          <w:b/>
          <w:bCs/>
          <w:sz w:val="24"/>
          <w:szCs w:val="24"/>
          <w:lang w:val="en-CA"/>
        </w:rPr>
        <w:t xml:space="preserve">             </w:t>
      </w:r>
    </w:p>
    <w:p w14:paraId="0F1C4AA2" w14:textId="0596D54E" w:rsidR="00073217" w:rsidRPr="007A0660" w:rsidRDefault="00073217" w:rsidP="007A0660">
      <w:pPr>
        <w:pStyle w:val="Heading2"/>
        <w:spacing w:line="360" w:lineRule="auto"/>
        <w:jc w:val="both"/>
        <w:rPr>
          <w:rFonts w:ascii="Arial" w:eastAsia="Calibri" w:hAnsi="Arial" w:cs="Arial"/>
          <w:b/>
          <w:bCs/>
          <w:sz w:val="24"/>
          <w:szCs w:val="24"/>
          <w:lang w:val="en-CA"/>
        </w:rPr>
      </w:pPr>
    </w:p>
    <w:p w14:paraId="3896B1B2" w14:textId="77777777" w:rsidR="00073217" w:rsidRPr="007A0660" w:rsidRDefault="00073217" w:rsidP="007A0660">
      <w:pPr>
        <w:spacing w:line="360" w:lineRule="auto"/>
        <w:jc w:val="both"/>
        <w:rPr>
          <w:rFonts w:ascii="Arial" w:hAnsi="Arial" w:cs="Arial"/>
          <w:lang w:val="en-CA"/>
        </w:rPr>
      </w:pPr>
    </w:p>
    <w:p w14:paraId="78060769" w14:textId="173A82F8" w:rsidR="00857A6A" w:rsidRPr="007A0660" w:rsidRDefault="00857A6A" w:rsidP="007A0660">
      <w:pPr>
        <w:pStyle w:val="Heading2"/>
        <w:spacing w:line="360" w:lineRule="auto"/>
        <w:jc w:val="both"/>
        <w:rPr>
          <w:rFonts w:ascii="Arial" w:eastAsia="Calibri" w:hAnsi="Arial" w:cs="Arial"/>
          <w:b/>
          <w:bCs/>
          <w:sz w:val="24"/>
          <w:szCs w:val="24"/>
          <w:lang w:val="en-CA"/>
        </w:rPr>
      </w:pPr>
      <w:r w:rsidRPr="007A0660">
        <w:rPr>
          <w:rFonts w:ascii="Arial" w:eastAsia="Calibri" w:hAnsi="Arial" w:cs="Arial"/>
          <w:b/>
          <w:bCs/>
          <w:sz w:val="24"/>
          <w:szCs w:val="24"/>
          <w:lang w:val="en-CA"/>
        </w:rPr>
        <w:lastRenderedPageBreak/>
        <w:t xml:space="preserve">  </w:t>
      </w:r>
      <w:r w:rsidR="00073217" w:rsidRPr="007A0660">
        <w:rPr>
          <w:rFonts w:ascii="Arial" w:eastAsia="Calibri" w:hAnsi="Arial" w:cs="Arial"/>
          <w:b/>
          <w:bCs/>
          <w:sz w:val="24"/>
          <w:szCs w:val="24"/>
          <w:lang w:val="en-CA"/>
        </w:rPr>
        <w:t xml:space="preserve">                                            </w:t>
      </w:r>
      <w:bookmarkStart w:id="1" w:name="_Toc216254953"/>
      <w:r w:rsidR="00D171A0" w:rsidRPr="007A0660">
        <w:rPr>
          <w:rFonts w:ascii="Arial" w:eastAsia="Calibri" w:hAnsi="Arial" w:cs="Arial"/>
          <w:b/>
          <w:bCs/>
          <w:sz w:val="24"/>
          <w:szCs w:val="24"/>
          <w:lang w:val="en-CA"/>
        </w:rPr>
        <w:t>1.</w:t>
      </w:r>
      <w:r w:rsidRPr="007A0660">
        <w:rPr>
          <w:rFonts w:ascii="Arial" w:eastAsia="Calibri" w:hAnsi="Arial" w:cs="Arial"/>
          <w:b/>
          <w:bCs/>
          <w:sz w:val="24"/>
          <w:szCs w:val="24"/>
          <w:lang w:val="en-CA"/>
        </w:rPr>
        <w:t xml:space="preserve"> Introduction</w:t>
      </w:r>
      <w:bookmarkEnd w:id="1"/>
      <w:r w:rsidRPr="007A0660">
        <w:rPr>
          <w:rFonts w:ascii="Arial" w:eastAsia="Calibri" w:hAnsi="Arial" w:cs="Arial"/>
          <w:b/>
          <w:bCs/>
          <w:sz w:val="24"/>
          <w:szCs w:val="24"/>
          <w:lang w:val="en-CA"/>
        </w:rPr>
        <w:t xml:space="preserve"> </w:t>
      </w:r>
    </w:p>
    <w:p w14:paraId="6DBDEEAE" w14:textId="77777777" w:rsidR="00073217" w:rsidRPr="007A0660" w:rsidRDefault="00073217" w:rsidP="007A0660">
      <w:pPr>
        <w:spacing w:line="360" w:lineRule="auto"/>
        <w:jc w:val="both"/>
        <w:rPr>
          <w:rFonts w:ascii="Arial" w:hAnsi="Arial" w:cs="Arial"/>
          <w:lang w:val="en-CA"/>
        </w:rPr>
      </w:pPr>
    </w:p>
    <w:p w14:paraId="38252B37" w14:textId="77777777" w:rsidR="00BF76CD" w:rsidRPr="007A0660" w:rsidRDefault="000602C6" w:rsidP="007A0660">
      <w:pPr>
        <w:spacing w:after="0" w:line="360" w:lineRule="auto"/>
        <w:jc w:val="both"/>
        <w:rPr>
          <w:rFonts w:ascii="Arial" w:eastAsia="Calibri" w:hAnsi="Arial" w:cs="Arial"/>
          <w:kern w:val="0"/>
          <w:lang w:val="en-CA"/>
          <w14:ligatures w14:val="none"/>
        </w:rPr>
      </w:pPr>
      <w:r w:rsidRPr="007A0660">
        <w:rPr>
          <w:rFonts w:ascii="Arial" w:eastAsia="Calibri" w:hAnsi="Arial" w:cs="Arial"/>
          <w:kern w:val="0"/>
          <w:lang w:val="en-CA"/>
          <w14:ligatures w14:val="none"/>
        </w:rPr>
        <w:t xml:space="preserve"> </w:t>
      </w:r>
      <w:proofErr w:type="spellStart"/>
      <w:r w:rsidRPr="007A0660">
        <w:rPr>
          <w:rFonts w:ascii="Arial" w:eastAsia="Calibri" w:hAnsi="Arial" w:cs="Arial"/>
          <w:kern w:val="0"/>
          <w:lang w:val="en-CA"/>
          <w14:ligatures w14:val="none"/>
        </w:rPr>
        <w:t>BrightWave</w:t>
      </w:r>
      <w:proofErr w:type="spellEnd"/>
      <w:r w:rsidR="008863D6" w:rsidRPr="007A0660">
        <w:rPr>
          <w:rFonts w:ascii="Arial" w:eastAsia="Calibri" w:hAnsi="Arial" w:cs="Arial"/>
          <w:kern w:val="0"/>
          <w:lang w:val="en-CA"/>
          <w14:ligatures w14:val="none"/>
        </w:rPr>
        <w:t xml:space="preserve"> </w:t>
      </w:r>
      <w:r w:rsidR="00475D94" w:rsidRPr="007A0660">
        <w:rPr>
          <w:rFonts w:ascii="Arial" w:eastAsia="Calibri" w:hAnsi="Arial" w:cs="Arial"/>
          <w:kern w:val="0"/>
          <w:lang w:val="en-CA"/>
          <w14:ligatures w14:val="none"/>
        </w:rPr>
        <w:t>might expand significantly</w:t>
      </w:r>
      <w:r w:rsidRPr="007A0660">
        <w:rPr>
          <w:rFonts w:ascii="Arial" w:eastAsia="Calibri" w:hAnsi="Arial" w:cs="Arial"/>
          <w:kern w:val="0"/>
          <w:lang w:val="en-CA"/>
          <w14:ligatures w14:val="none"/>
        </w:rPr>
        <w:t>. The internal procedures required for this expansion were unable to keep up with the facilities management company’s rapid growth. To understand the gaps in managerial abilities that have emerged, it is critical to examine the changing nature of management employment in decentralised, labour-intensive service environments.</w:t>
      </w:r>
    </w:p>
    <w:p w14:paraId="5E82537F" w14:textId="1916C23D" w:rsidR="00857A6A" w:rsidRPr="007A0660" w:rsidRDefault="000602C6" w:rsidP="007A0660">
      <w:pPr>
        <w:spacing w:after="0" w:line="360" w:lineRule="auto"/>
        <w:jc w:val="both"/>
        <w:rPr>
          <w:rFonts w:ascii="Arial" w:eastAsia="Calibri" w:hAnsi="Arial" w:cs="Arial"/>
          <w:kern w:val="0"/>
          <w:lang w:val="en-CA"/>
          <w14:ligatures w14:val="none"/>
        </w:rPr>
      </w:pPr>
      <w:r w:rsidRPr="007A0660">
        <w:rPr>
          <w:rFonts w:ascii="Arial" w:eastAsia="Calibri" w:hAnsi="Arial" w:cs="Arial"/>
          <w:kern w:val="0"/>
          <w:lang w:val="en-CA"/>
          <w14:ligatures w14:val="none"/>
        </w:rPr>
        <w:t xml:space="preserve"> Recent management research highlights a trend away from traditional supervisory roles and towards positions that value social skills, development support, and cultural influence (Cunliffe, 2023).</w:t>
      </w:r>
      <w:r w:rsidR="001816FD" w:rsidRPr="007A0660">
        <w:rPr>
          <w:rFonts w:ascii="Arial" w:eastAsia="Calibri" w:hAnsi="Arial" w:cs="Arial"/>
          <w:kern w:val="0"/>
          <w:lang w:val="en-CA"/>
          <w14:ligatures w14:val="none"/>
        </w:rPr>
        <w:t xml:space="preserve"> The people who manage </w:t>
      </w:r>
      <w:proofErr w:type="spellStart"/>
      <w:r w:rsidR="001816FD" w:rsidRPr="007A0660">
        <w:rPr>
          <w:rFonts w:ascii="Arial" w:eastAsia="Calibri" w:hAnsi="Arial" w:cs="Arial"/>
          <w:kern w:val="0"/>
          <w:lang w:val="en-CA"/>
          <w14:ligatures w14:val="none"/>
        </w:rPr>
        <w:t>BrightWave’s</w:t>
      </w:r>
      <w:proofErr w:type="spellEnd"/>
      <w:r w:rsidR="001816FD" w:rsidRPr="007A0660">
        <w:rPr>
          <w:rFonts w:ascii="Arial" w:eastAsia="Calibri" w:hAnsi="Arial" w:cs="Arial"/>
          <w:kern w:val="0"/>
          <w:lang w:val="en-CA"/>
          <w14:ligatures w14:val="none"/>
        </w:rPr>
        <w:t xml:space="preserve"> front-line workforce operate in various locations and have employees on various sorts of contracts. Their jobs are more challenging since they must keep their employees motivated to be sure their services are delivered on time.</w:t>
      </w:r>
    </w:p>
    <w:p w14:paraId="399D7C52" w14:textId="481108B6" w:rsidR="0004648C" w:rsidRPr="007A0660" w:rsidRDefault="0004648C" w:rsidP="007A0660">
      <w:pPr>
        <w:spacing w:after="0" w:line="360" w:lineRule="auto"/>
        <w:jc w:val="both"/>
        <w:rPr>
          <w:rFonts w:ascii="Arial" w:eastAsia="Calibri" w:hAnsi="Arial" w:cs="Arial"/>
          <w:kern w:val="0"/>
          <w:lang w:val="en-CA"/>
          <w14:ligatures w14:val="none"/>
        </w:rPr>
      </w:pPr>
      <w:r w:rsidRPr="007A0660">
        <w:rPr>
          <w:rFonts w:ascii="Arial" w:eastAsia="Calibri" w:hAnsi="Arial" w:cs="Arial"/>
          <w:kern w:val="0"/>
          <w:lang w:val="en-CA"/>
          <w14:ligatures w14:val="none"/>
        </w:rPr>
        <w:t xml:space="preserve">Before, </w:t>
      </w:r>
      <w:proofErr w:type="spellStart"/>
      <w:r w:rsidRPr="007A0660">
        <w:rPr>
          <w:rFonts w:ascii="Arial" w:eastAsia="Calibri" w:hAnsi="Arial" w:cs="Arial"/>
          <w:kern w:val="0"/>
          <w:lang w:val="en-CA"/>
          <w14:ligatures w14:val="none"/>
        </w:rPr>
        <w:t>BrightWave’s</w:t>
      </w:r>
      <w:proofErr w:type="spellEnd"/>
      <w:r w:rsidRPr="007A0660">
        <w:rPr>
          <w:rFonts w:ascii="Arial" w:eastAsia="Calibri" w:hAnsi="Arial" w:cs="Arial"/>
          <w:kern w:val="0"/>
          <w:lang w:val="en-CA"/>
          <w14:ligatures w14:val="none"/>
        </w:rPr>
        <w:t xml:space="preserve"> managers were largely promoted based on how well they did their jobs, not how well they led</w:t>
      </w:r>
      <w:r w:rsidR="00CD41CD" w:rsidRPr="007A0660">
        <w:rPr>
          <w:rFonts w:ascii="Arial" w:eastAsia="Calibri" w:hAnsi="Arial" w:cs="Arial"/>
          <w:kern w:val="0"/>
          <w:lang w:val="en-CA"/>
          <w14:ligatures w14:val="none"/>
        </w:rPr>
        <w:t>. Many people who work in operations believe that a good manager is someone</w:t>
      </w:r>
      <w:r w:rsidR="00CC0DB7" w:rsidRPr="007A0660">
        <w:rPr>
          <w:rFonts w:ascii="Arial" w:eastAsia="Calibri" w:hAnsi="Arial" w:cs="Arial"/>
          <w:kern w:val="0"/>
          <w:lang w:val="en-CA"/>
          <w14:ligatures w14:val="none"/>
        </w:rPr>
        <w:t xml:space="preserve"> who knows a lot about a topic. But research shows that this is not always true (Yukl &amp; Gardner, 2020). Staff testimonials show that managers don’t think they can handle bad performance or have hard conversations. </w:t>
      </w:r>
    </w:p>
    <w:p w14:paraId="0ADE03F3" w14:textId="19265755" w:rsidR="00857A6A" w:rsidRPr="007A0660" w:rsidRDefault="00CC0DB7" w:rsidP="007A0660">
      <w:pPr>
        <w:spacing w:after="0" w:line="360" w:lineRule="auto"/>
        <w:jc w:val="both"/>
        <w:rPr>
          <w:rFonts w:ascii="Arial" w:eastAsia="Calibri" w:hAnsi="Arial" w:cs="Arial"/>
          <w:kern w:val="0"/>
          <w:lang w:val="en-CA"/>
          <w14:ligatures w14:val="none"/>
        </w:rPr>
      </w:pPr>
      <w:r w:rsidRPr="007A0660">
        <w:rPr>
          <w:rFonts w:ascii="Arial" w:eastAsia="Calibri" w:hAnsi="Arial" w:cs="Arial"/>
          <w:kern w:val="0"/>
          <w:lang w:val="en-CA"/>
          <w14:ligatures w14:val="none"/>
        </w:rPr>
        <w:t>A lot of the time, avoiding management is a means to deal with stress, not a planned way to lead. This makes it challenging to keep performance constant, relaxed, and responsive.</w:t>
      </w:r>
    </w:p>
    <w:p w14:paraId="771B1C26" w14:textId="6EF1220E" w:rsidR="00857A6A" w:rsidRPr="007A0660" w:rsidRDefault="00CC0DB7" w:rsidP="007A0660">
      <w:pPr>
        <w:spacing w:after="0" w:line="360" w:lineRule="auto"/>
        <w:jc w:val="both"/>
        <w:rPr>
          <w:rFonts w:ascii="Arial" w:eastAsia="Calibri" w:hAnsi="Arial" w:cs="Arial"/>
          <w:kern w:val="0"/>
          <w:lang w:val="en-CA"/>
          <w14:ligatures w14:val="none"/>
        </w:rPr>
      </w:pPr>
      <w:r w:rsidRPr="007A0660">
        <w:rPr>
          <w:rFonts w:ascii="Arial" w:eastAsia="Calibri" w:hAnsi="Arial" w:cs="Arial"/>
          <w:kern w:val="0"/>
          <w:lang w:val="en-CA"/>
          <w14:ligatures w14:val="none"/>
        </w:rPr>
        <w:t xml:space="preserve">This means that </w:t>
      </w:r>
      <w:proofErr w:type="spellStart"/>
      <w:r w:rsidRPr="007A0660">
        <w:rPr>
          <w:rFonts w:ascii="Arial" w:eastAsia="Calibri" w:hAnsi="Arial" w:cs="Arial"/>
          <w:kern w:val="0"/>
          <w:lang w:val="en-CA"/>
          <w14:ligatures w14:val="none"/>
        </w:rPr>
        <w:t>BrightWave</w:t>
      </w:r>
      <w:proofErr w:type="spellEnd"/>
      <w:r w:rsidRPr="007A0660">
        <w:rPr>
          <w:rFonts w:ascii="Arial" w:eastAsia="Calibri" w:hAnsi="Arial" w:cs="Arial"/>
          <w:kern w:val="0"/>
          <w:lang w:val="en-CA"/>
          <w14:ligatures w14:val="none"/>
        </w:rPr>
        <w:t xml:space="preserve"> needs t</w:t>
      </w:r>
      <w:r w:rsidR="00475D94" w:rsidRPr="007A0660">
        <w:rPr>
          <w:rFonts w:ascii="Arial" w:eastAsia="Calibri" w:hAnsi="Arial" w:cs="Arial"/>
          <w:kern w:val="0"/>
          <w:lang w:val="en-CA"/>
          <w14:ligatures w14:val="none"/>
        </w:rPr>
        <w:t>o train</w:t>
      </w:r>
      <w:r w:rsidRPr="007A0660">
        <w:rPr>
          <w:rFonts w:ascii="Arial" w:eastAsia="Calibri" w:hAnsi="Arial" w:cs="Arial"/>
          <w:kern w:val="0"/>
          <w:lang w:val="en-CA"/>
          <w14:ligatures w14:val="none"/>
        </w:rPr>
        <w:t xml:space="preserve"> all its leaders. You shouldn’t utilise supervision to assign individuals tasks. Instead, it should be used for coaching, emotional work, and building the company's culture. These skills are becoming more important for good management, especially in service environments where the quality of the service depends on how well employees do their jobs (Heskett et al., 2015).</w:t>
      </w:r>
      <w:r w:rsidR="00E15AA4" w:rsidRPr="007A0660">
        <w:rPr>
          <w:rFonts w:ascii="Arial" w:eastAsia="Calibri" w:hAnsi="Arial" w:cs="Arial"/>
          <w:kern w:val="0"/>
          <w:lang w:val="en-CA"/>
          <w14:ligatures w14:val="none"/>
        </w:rPr>
        <w:t xml:space="preserve"> More people will leave if </w:t>
      </w:r>
      <w:proofErr w:type="spellStart"/>
      <w:r w:rsidR="00E15AA4" w:rsidRPr="007A0660">
        <w:rPr>
          <w:rFonts w:ascii="Arial" w:eastAsia="Calibri" w:hAnsi="Arial" w:cs="Arial"/>
          <w:kern w:val="0"/>
          <w:lang w:val="en-CA"/>
          <w14:ligatures w14:val="none"/>
        </w:rPr>
        <w:t>BrightWave</w:t>
      </w:r>
      <w:proofErr w:type="spellEnd"/>
      <w:r w:rsidR="00E15AA4" w:rsidRPr="007A0660">
        <w:rPr>
          <w:rFonts w:ascii="Arial" w:eastAsia="Calibri" w:hAnsi="Arial" w:cs="Arial"/>
          <w:kern w:val="0"/>
          <w:lang w:val="en-CA"/>
          <w14:ligatures w14:val="none"/>
        </w:rPr>
        <w:t xml:space="preserve"> doesn’t help these professionals do their jobs right.</w:t>
      </w:r>
    </w:p>
    <w:p w14:paraId="30171EC7" w14:textId="1EBAA18B" w:rsidR="00E15AA4" w:rsidRPr="007A0660" w:rsidRDefault="00E15AA4" w:rsidP="007A0660">
      <w:pPr>
        <w:spacing w:after="0" w:line="360" w:lineRule="auto"/>
        <w:jc w:val="both"/>
        <w:rPr>
          <w:rFonts w:ascii="Arial" w:eastAsia="Calibri" w:hAnsi="Arial" w:cs="Arial"/>
          <w:kern w:val="0"/>
          <w:lang w:val="en-CA"/>
          <w14:ligatures w14:val="none"/>
        </w:rPr>
      </w:pPr>
      <w:r w:rsidRPr="007A0660">
        <w:rPr>
          <w:rFonts w:ascii="Arial" w:eastAsia="Calibri" w:hAnsi="Arial" w:cs="Arial"/>
          <w:kern w:val="0"/>
          <w:lang w:val="en-CA"/>
          <w14:ligatures w14:val="none"/>
        </w:rPr>
        <w:t xml:space="preserve">There are a lot of theories that can assist us in figuring out why management techniques aren’t working anymore. When you look at all </w:t>
      </w:r>
      <w:proofErr w:type="spellStart"/>
      <w:r w:rsidRPr="007A0660">
        <w:rPr>
          <w:rFonts w:ascii="Arial" w:eastAsia="Calibri" w:hAnsi="Arial" w:cs="Arial"/>
          <w:kern w:val="0"/>
          <w:lang w:val="en-CA"/>
          <w14:ligatures w14:val="none"/>
        </w:rPr>
        <w:t>BrightWave’s</w:t>
      </w:r>
      <w:proofErr w:type="spellEnd"/>
      <w:r w:rsidRPr="007A0660">
        <w:rPr>
          <w:rFonts w:ascii="Arial" w:eastAsia="Calibri" w:hAnsi="Arial" w:cs="Arial"/>
          <w:kern w:val="0"/>
          <w:lang w:val="en-CA"/>
          <w14:ligatures w14:val="none"/>
        </w:rPr>
        <w:t xml:space="preserve"> problems together, it’s clear that they have more than just not being able to do things well. There is also a difference between what people want and the culture, leadership, and structure.</w:t>
      </w:r>
    </w:p>
    <w:p w14:paraId="1047D577" w14:textId="28308A77" w:rsidR="00857A6A" w:rsidRPr="007A0660" w:rsidRDefault="00857A6A" w:rsidP="007A0660">
      <w:pPr>
        <w:pStyle w:val="Heading2"/>
        <w:spacing w:line="360" w:lineRule="auto"/>
        <w:jc w:val="both"/>
        <w:rPr>
          <w:rFonts w:ascii="Arial" w:eastAsia="Calibri" w:hAnsi="Arial" w:cs="Arial"/>
          <w:b/>
          <w:bCs/>
          <w:sz w:val="24"/>
          <w:szCs w:val="24"/>
          <w:lang w:val="en-CA"/>
        </w:rPr>
      </w:pPr>
      <w:r w:rsidRPr="007A0660">
        <w:rPr>
          <w:rFonts w:ascii="Arial" w:eastAsia="Calibri" w:hAnsi="Arial" w:cs="Arial"/>
          <w:b/>
          <w:bCs/>
          <w:sz w:val="24"/>
          <w:szCs w:val="24"/>
          <w:lang w:val="en-CA"/>
        </w:rPr>
        <w:lastRenderedPageBreak/>
        <w:t xml:space="preserve">  </w:t>
      </w:r>
      <w:bookmarkStart w:id="2" w:name="_Toc216254954"/>
      <w:r w:rsidR="00D171A0" w:rsidRPr="007A0660">
        <w:rPr>
          <w:rFonts w:ascii="Arial" w:eastAsia="Calibri" w:hAnsi="Arial" w:cs="Arial"/>
          <w:b/>
          <w:bCs/>
          <w:sz w:val="24"/>
          <w:szCs w:val="24"/>
          <w:lang w:val="en-CA"/>
        </w:rPr>
        <w:t>2.</w:t>
      </w:r>
      <w:r w:rsidRPr="007A0660">
        <w:rPr>
          <w:rFonts w:ascii="Arial" w:eastAsia="Calibri" w:hAnsi="Arial" w:cs="Arial"/>
          <w:b/>
          <w:bCs/>
          <w:sz w:val="24"/>
          <w:szCs w:val="24"/>
          <w:lang w:val="en-CA"/>
        </w:rPr>
        <w:t xml:space="preserve">  Main Findings</w:t>
      </w:r>
      <w:bookmarkEnd w:id="2"/>
      <w:r w:rsidRPr="007A0660">
        <w:rPr>
          <w:rFonts w:ascii="Arial" w:eastAsia="Calibri" w:hAnsi="Arial" w:cs="Arial"/>
          <w:b/>
          <w:bCs/>
          <w:sz w:val="24"/>
          <w:szCs w:val="24"/>
          <w:lang w:val="en-CA"/>
        </w:rPr>
        <w:t xml:space="preserve"> </w:t>
      </w:r>
    </w:p>
    <w:p w14:paraId="02C258C3" w14:textId="77777777" w:rsidR="00857A6A" w:rsidRPr="007A0660" w:rsidRDefault="00857A6A" w:rsidP="007A0660">
      <w:pPr>
        <w:spacing w:line="360" w:lineRule="auto"/>
        <w:jc w:val="both"/>
        <w:rPr>
          <w:rFonts w:ascii="Arial" w:hAnsi="Arial" w:cs="Arial"/>
          <w:lang w:val="en-CA"/>
        </w:rPr>
      </w:pPr>
    </w:p>
    <w:p w14:paraId="0285AB1A" w14:textId="77777777" w:rsidR="00857A6A" w:rsidRPr="007A0660" w:rsidRDefault="00E15AA4" w:rsidP="007A0660">
      <w:pPr>
        <w:spacing w:line="360" w:lineRule="auto"/>
        <w:jc w:val="both"/>
        <w:rPr>
          <w:rFonts w:ascii="Arial" w:hAnsi="Arial" w:cs="Arial"/>
        </w:rPr>
      </w:pPr>
      <w:proofErr w:type="spellStart"/>
      <w:r w:rsidRPr="007A0660">
        <w:rPr>
          <w:rFonts w:ascii="Arial" w:hAnsi="Arial" w:cs="Arial"/>
        </w:rPr>
        <w:t>BrightWave</w:t>
      </w:r>
      <w:proofErr w:type="spellEnd"/>
      <w:r w:rsidRPr="007A0660">
        <w:rPr>
          <w:rFonts w:ascii="Arial" w:hAnsi="Arial" w:cs="Arial"/>
        </w:rPr>
        <w:t xml:space="preserve"> runs its operations in a way that is both reliable and effective. These concepts aren’t bad by themselves, but they make it appear like solutions that focus on people aren’t so important. Edgar Schein’s thesis posits that cultural attitudes exert a greater influence on conduct than formal rules (Schein&amp; Schein, 2017). </w:t>
      </w:r>
    </w:p>
    <w:p w14:paraId="10540C4F" w14:textId="74D3F5B2" w:rsidR="008A3ACF" w:rsidRPr="007A0660" w:rsidRDefault="00E15AA4" w:rsidP="007A0660">
      <w:pPr>
        <w:spacing w:line="360" w:lineRule="auto"/>
        <w:jc w:val="both"/>
        <w:rPr>
          <w:rFonts w:ascii="Arial" w:hAnsi="Arial" w:cs="Arial"/>
        </w:rPr>
      </w:pPr>
      <w:r w:rsidRPr="007A0660">
        <w:rPr>
          <w:rFonts w:ascii="Arial" w:hAnsi="Arial" w:cs="Arial"/>
        </w:rPr>
        <w:t xml:space="preserve">People at </w:t>
      </w:r>
      <w:proofErr w:type="spellStart"/>
      <w:r w:rsidRPr="007A0660">
        <w:rPr>
          <w:rFonts w:ascii="Arial" w:hAnsi="Arial" w:cs="Arial"/>
        </w:rPr>
        <w:t>BrightWave</w:t>
      </w:r>
      <w:proofErr w:type="spellEnd"/>
      <w:r w:rsidRPr="007A0660">
        <w:rPr>
          <w:rFonts w:ascii="Arial" w:hAnsi="Arial" w:cs="Arial"/>
        </w:rPr>
        <w:t xml:space="preserve"> don’t appreciate hearing new ideas or criticism since</w:t>
      </w:r>
      <w:r w:rsidR="001A2423" w:rsidRPr="007A0660">
        <w:rPr>
          <w:rFonts w:ascii="Arial" w:hAnsi="Arial" w:cs="Arial"/>
        </w:rPr>
        <w:t xml:space="preserve"> they think that dealing with personal problems makes them less productive. Hall’s Cultural Iceberg explains how these unspoken rules affect obvious beha</w:t>
      </w:r>
      <w:r w:rsidR="00F3121F" w:rsidRPr="007A0660">
        <w:rPr>
          <w:rFonts w:ascii="Arial" w:hAnsi="Arial" w:cs="Arial"/>
        </w:rPr>
        <w:t>viours, like not wanting to talk about problems with performance or join health programs.</w:t>
      </w:r>
    </w:p>
    <w:p w14:paraId="5EB8C3D5" w14:textId="77777777" w:rsidR="00D171A0" w:rsidRPr="007A0660" w:rsidRDefault="00D171A0" w:rsidP="007A0660">
      <w:pPr>
        <w:spacing w:line="360" w:lineRule="auto"/>
        <w:jc w:val="both"/>
        <w:rPr>
          <w:rFonts w:ascii="Arial" w:hAnsi="Arial" w:cs="Arial"/>
        </w:rPr>
      </w:pPr>
    </w:p>
    <w:p w14:paraId="6705DAD4" w14:textId="68A43124" w:rsidR="00D171A0" w:rsidRPr="007A0660" w:rsidRDefault="00D171A0" w:rsidP="007A0660">
      <w:pPr>
        <w:pStyle w:val="Heading2"/>
        <w:spacing w:line="360" w:lineRule="auto"/>
        <w:jc w:val="both"/>
        <w:rPr>
          <w:rFonts w:ascii="Arial" w:hAnsi="Arial" w:cs="Arial"/>
          <w:sz w:val="24"/>
          <w:szCs w:val="24"/>
        </w:rPr>
      </w:pPr>
      <w:bookmarkStart w:id="3" w:name="_Toc216254955"/>
      <w:r w:rsidRPr="007A0660">
        <w:rPr>
          <w:rFonts w:ascii="Arial" w:hAnsi="Arial" w:cs="Arial"/>
          <w:sz w:val="24"/>
          <w:szCs w:val="24"/>
        </w:rPr>
        <w:t>2.1 Presentation Methods and Theory</w:t>
      </w:r>
      <w:bookmarkEnd w:id="3"/>
      <w:r w:rsidRPr="007A0660">
        <w:rPr>
          <w:rFonts w:ascii="Arial" w:hAnsi="Arial" w:cs="Arial"/>
          <w:sz w:val="24"/>
          <w:szCs w:val="24"/>
        </w:rPr>
        <w:t xml:space="preserve"> </w:t>
      </w:r>
    </w:p>
    <w:p w14:paraId="5C03FABD" w14:textId="02338815" w:rsidR="00B76B02" w:rsidRPr="007A0660" w:rsidRDefault="00B76B02" w:rsidP="007A0660">
      <w:pPr>
        <w:spacing w:line="360" w:lineRule="auto"/>
        <w:jc w:val="both"/>
        <w:rPr>
          <w:rFonts w:ascii="Arial" w:hAnsi="Arial" w:cs="Arial"/>
        </w:rPr>
      </w:pPr>
      <w:r w:rsidRPr="007A0660">
        <w:rPr>
          <w:rFonts w:ascii="Arial" w:hAnsi="Arial" w:cs="Arial"/>
        </w:rPr>
        <w:t>The 7-S model from McKinsey predicts that things are getting worse. The goal is to keep prices low, but there aren’t many ways for people to go higher. The company is flat</w:t>
      </w:r>
      <w:r w:rsidR="0067666D" w:rsidRPr="007A0660">
        <w:rPr>
          <w:rFonts w:ascii="Arial" w:hAnsi="Arial" w:cs="Arial"/>
        </w:rPr>
        <w:t>, characterized by the absence of middle managers (Harris &amp; Raviv,2002)</w:t>
      </w:r>
      <w:r w:rsidRPr="007A0660">
        <w:rPr>
          <w:rFonts w:ascii="Arial" w:hAnsi="Arial" w:cs="Arial"/>
        </w:rPr>
        <w:t xml:space="preserve">, yet managers don’t get any </w:t>
      </w:r>
      <w:r w:rsidR="00475D94" w:rsidRPr="007A0660">
        <w:rPr>
          <w:rFonts w:ascii="Arial" w:hAnsi="Arial" w:cs="Arial"/>
        </w:rPr>
        <w:t>training</w:t>
      </w:r>
      <w:r w:rsidRPr="007A0660">
        <w:rPr>
          <w:rFonts w:ascii="Arial" w:hAnsi="Arial" w:cs="Arial"/>
        </w:rPr>
        <w:t xml:space="preserve">. It’s easier to get things done when everyone has the same goals, but the organisation needs managers who are good at building connections. These kinds of </w:t>
      </w:r>
      <w:r w:rsidR="00475D94" w:rsidRPr="007A0660">
        <w:rPr>
          <w:rFonts w:ascii="Arial" w:hAnsi="Arial" w:cs="Arial"/>
        </w:rPr>
        <w:t>problems</w:t>
      </w:r>
      <w:r w:rsidRPr="007A0660">
        <w:rPr>
          <w:rFonts w:ascii="Arial" w:hAnsi="Arial" w:cs="Arial"/>
        </w:rPr>
        <w:t xml:space="preserve"> make it hard to get work done, and managers can’t fix them until they change how the company works and how people think.</w:t>
      </w:r>
    </w:p>
    <w:p w14:paraId="06EF2371" w14:textId="739D76AE" w:rsidR="00B76B02" w:rsidRPr="007A0660" w:rsidRDefault="00B76B02" w:rsidP="007A0660">
      <w:pPr>
        <w:spacing w:line="360" w:lineRule="auto"/>
        <w:jc w:val="both"/>
        <w:rPr>
          <w:rFonts w:ascii="Arial" w:hAnsi="Arial" w:cs="Arial"/>
        </w:rPr>
      </w:pPr>
      <w:proofErr w:type="spellStart"/>
      <w:r w:rsidRPr="007A0660">
        <w:rPr>
          <w:rFonts w:ascii="Arial" w:hAnsi="Arial" w:cs="Arial"/>
        </w:rPr>
        <w:t>Aguinis</w:t>
      </w:r>
      <w:proofErr w:type="spellEnd"/>
      <w:r w:rsidRPr="007A0660">
        <w:rPr>
          <w:rFonts w:ascii="Arial" w:hAnsi="Arial" w:cs="Arial"/>
        </w:rPr>
        <w:t xml:space="preserve"> (2019) says that good performance management systems should have regular meetings, clear goals, and feedback that is relevant. Most of the time, </w:t>
      </w:r>
      <w:proofErr w:type="spellStart"/>
      <w:r w:rsidRPr="007A0660">
        <w:rPr>
          <w:rFonts w:ascii="Arial" w:hAnsi="Arial" w:cs="Arial"/>
        </w:rPr>
        <w:t>BrightWave’s</w:t>
      </w:r>
      <w:proofErr w:type="spellEnd"/>
      <w:r w:rsidR="00AC08A7" w:rsidRPr="007A0660">
        <w:rPr>
          <w:rFonts w:ascii="Arial" w:hAnsi="Arial" w:cs="Arial"/>
        </w:rPr>
        <w:t xml:space="preserve"> management sees performance meetings as an opportunity to complain instead of a chance to improve. This shows that performance management isn’t working for people who work on the front lines like it should.</w:t>
      </w:r>
    </w:p>
    <w:p w14:paraId="52BE4543" w14:textId="1C4423D7" w:rsidR="00AC08A7" w:rsidRPr="007A0660" w:rsidRDefault="00AC08A7" w:rsidP="007A0660">
      <w:pPr>
        <w:spacing w:line="360" w:lineRule="auto"/>
        <w:jc w:val="both"/>
        <w:rPr>
          <w:rFonts w:ascii="Arial" w:hAnsi="Arial" w:cs="Arial"/>
        </w:rPr>
      </w:pPr>
      <w:r w:rsidRPr="007A0660">
        <w:rPr>
          <w:rFonts w:ascii="Arial" w:hAnsi="Arial" w:cs="Arial"/>
        </w:rPr>
        <w:t xml:space="preserve">Theories of motivation explain why people do what they do. Maslow’s hierarchy of needs says that safety, belonging, and respect are three of the most crucial basic needs (Maslow, 2011). It’s important to show </w:t>
      </w:r>
      <w:proofErr w:type="spellStart"/>
      <w:r w:rsidRPr="007A0660">
        <w:rPr>
          <w:rFonts w:ascii="Arial" w:hAnsi="Arial" w:cs="Arial"/>
        </w:rPr>
        <w:t>BrightWave</w:t>
      </w:r>
      <w:proofErr w:type="spellEnd"/>
      <w:r w:rsidRPr="007A0660">
        <w:rPr>
          <w:rFonts w:ascii="Arial" w:hAnsi="Arial" w:cs="Arial"/>
        </w:rPr>
        <w:t xml:space="preserve"> employees that you care and are consistent because many of them work on contracts that are variable and pay less. Ryan and Deci (2020) say that people stay interested when they feel free, know a lot, and are connected.</w:t>
      </w:r>
    </w:p>
    <w:p w14:paraId="4392C9F2" w14:textId="1EF37AF0" w:rsidR="00AC08A7" w:rsidRPr="007A0660" w:rsidRDefault="00AC08A7" w:rsidP="007A0660">
      <w:pPr>
        <w:spacing w:line="360" w:lineRule="auto"/>
        <w:jc w:val="both"/>
        <w:rPr>
          <w:rFonts w:ascii="Arial" w:hAnsi="Arial" w:cs="Arial"/>
        </w:rPr>
      </w:pPr>
      <w:r w:rsidRPr="007A0660">
        <w:rPr>
          <w:rFonts w:ascii="Arial" w:hAnsi="Arial" w:cs="Arial"/>
        </w:rPr>
        <w:lastRenderedPageBreak/>
        <w:t>Surveys of staff members show that none of the three are there. Workers don’t get to pick what they do, don’t know what positions are open, and don’t get much aid from their coworkers. People abandon their employment a lot, and morale is low because of these problems.</w:t>
      </w:r>
    </w:p>
    <w:p w14:paraId="43921354" w14:textId="17B370DE" w:rsidR="00343504" w:rsidRPr="007A0660" w:rsidRDefault="00343504" w:rsidP="007A0660">
      <w:pPr>
        <w:spacing w:line="360" w:lineRule="auto"/>
        <w:jc w:val="both"/>
        <w:rPr>
          <w:rFonts w:ascii="Arial" w:hAnsi="Arial" w:cs="Arial"/>
        </w:rPr>
      </w:pPr>
      <w:r w:rsidRPr="007A0660">
        <w:rPr>
          <w:rFonts w:ascii="Arial" w:hAnsi="Arial" w:cs="Arial"/>
        </w:rPr>
        <w:t xml:space="preserve">We understand how change and new ideas work, which is why </w:t>
      </w:r>
      <w:proofErr w:type="spellStart"/>
      <w:r w:rsidRPr="007A0660">
        <w:rPr>
          <w:rFonts w:ascii="Arial" w:hAnsi="Arial" w:cs="Arial"/>
        </w:rPr>
        <w:t>BrightWave</w:t>
      </w:r>
      <w:proofErr w:type="spellEnd"/>
      <w:r w:rsidRPr="007A0660">
        <w:rPr>
          <w:rFonts w:ascii="Arial" w:hAnsi="Arial" w:cs="Arial"/>
        </w:rPr>
        <w:t xml:space="preserve"> struggles with new projects. Kotter’s stages of change show how important it is to make people feel like they need to act quickly, work together, and support new behaviours (Kotter, 2021).</w:t>
      </w:r>
    </w:p>
    <w:p w14:paraId="6695A662" w14:textId="77777777" w:rsidR="00343504" w:rsidRPr="007A0660" w:rsidRDefault="00343504" w:rsidP="007A0660">
      <w:pPr>
        <w:spacing w:line="360" w:lineRule="auto"/>
        <w:jc w:val="both"/>
        <w:rPr>
          <w:rFonts w:ascii="Arial" w:hAnsi="Arial" w:cs="Arial"/>
        </w:rPr>
      </w:pPr>
      <w:r w:rsidRPr="007A0660">
        <w:rPr>
          <w:rFonts w:ascii="Arial" w:hAnsi="Arial" w:cs="Arial"/>
        </w:rPr>
        <w:t xml:space="preserve">People at </w:t>
      </w:r>
      <w:proofErr w:type="spellStart"/>
      <w:r w:rsidRPr="007A0660">
        <w:rPr>
          <w:rFonts w:ascii="Arial" w:hAnsi="Arial" w:cs="Arial"/>
        </w:rPr>
        <w:t>BrightWave</w:t>
      </w:r>
      <w:proofErr w:type="spellEnd"/>
      <w:r w:rsidRPr="007A0660">
        <w:rPr>
          <w:rFonts w:ascii="Arial" w:hAnsi="Arial" w:cs="Arial"/>
        </w:rPr>
        <w:t xml:space="preserve"> don’t trust the culture, and communication isn’t excellent. That’s why the first moves towards change aren’t happening. According to Rogers’ diffusion model, new ideas have been helpful and fit in with what people already do (Rogers, 2010). People take a long time to become used to health programs and flexible schedules because they think they will be more work than good changes.</w:t>
      </w:r>
    </w:p>
    <w:p w14:paraId="39B1B1FF" w14:textId="3A47DEC7" w:rsidR="00623F89" w:rsidRPr="007A0660" w:rsidRDefault="00343504" w:rsidP="007A0660">
      <w:pPr>
        <w:spacing w:line="360" w:lineRule="auto"/>
        <w:jc w:val="both"/>
        <w:rPr>
          <w:rFonts w:ascii="Arial" w:hAnsi="Arial" w:cs="Arial"/>
        </w:rPr>
      </w:pPr>
      <w:r w:rsidRPr="007A0660">
        <w:rPr>
          <w:rFonts w:ascii="Arial" w:hAnsi="Arial" w:cs="Arial"/>
        </w:rPr>
        <w:t xml:space="preserve">According to Nudge Theory, little changes in conduct can make </w:t>
      </w:r>
      <w:r w:rsidR="00623F89" w:rsidRPr="007A0660">
        <w:rPr>
          <w:rFonts w:ascii="Arial" w:hAnsi="Arial" w:cs="Arial"/>
        </w:rPr>
        <w:t xml:space="preserve">individuals better without making them angry (Dolan et al., 2012). </w:t>
      </w:r>
      <w:proofErr w:type="spellStart"/>
      <w:r w:rsidR="00623F89" w:rsidRPr="007A0660">
        <w:rPr>
          <w:rFonts w:ascii="Arial" w:hAnsi="Arial" w:cs="Arial"/>
        </w:rPr>
        <w:t>BrightWave’s</w:t>
      </w:r>
      <w:proofErr w:type="spellEnd"/>
      <w:r w:rsidR="00623F89" w:rsidRPr="007A0660">
        <w:rPr>
          <w:rFonts w:ascii="Arial" w:hAnsi="Arial" w:cs="Arial"/>
        </w:rPr>
        <w:t xml:space="preserve"> strict regulations may work better if they got a few reminders to make recognition a regular part of the process, encourage regular check-ins, or promote working together.</w:t>
      </w:r>
    </w:p>
    <w:p w14:paraId="7F96B93F" w14:textId="2760DC64" w:rsidR="00623F89" w:rsidRPr="007A0660" w:rsidRDefault="00623F89" w:rsidP="007A0660">
      <w:pPr>
        <w:spacing w:line="360" w:lineRule="auto"/>
        <w:jc w:val="both"/>
        <w:rPr>
          <w:rFonts w:ascii="Arial" w:hAnsi="Arial" w:cs="Arial"/>
        </w:rPr>
      </w:pPr>
      <w:proofErr w:type="spellStart"/>
      <w:r w:rsidRPr="007A0660">
        <w:rPr>
          <w:rFonts w:ascii="Arial" w:hAnsi="Arial" w:cs="Arial"/>
        </w:rPr>
        <w:t>BrightWave’s</w:t>
      </w:r>
      <w:proofErr w:type="spellEnd"/>
      <w:r w:rsidRPr="007A0660">
        <w:rPr>
          <w:rFonts w:ascii="Arial" w:hAnsi="Arial" w:cs="Arial"/>
        </w:rPr>
        <w:t xml:space="preserve"> sector has a lot of businesses, but there aren’t enough workers to meet the requirements of the people. A PESTLE analysis shows that social norms about fair labour and health, a lack of workers in the economy, and a political focus on social value are all having a bigger effect on contract choices.</w:t>
      </w:r>
    </w:p>
    <w:p w14:paraId="31CC544B" w14:textId="3019A087" w:rsidR="00623F89" w:rsidRPr="007A0660" w:rsidRDefault="00623F89" w:rsidP="007A0660">
      <w:pPr>
        <w:spacing w:line="360" w:lineRule="auto"/>
        <w:jc w:val="both"/>
        <w:rPr>
          <w:rFonts w:ascii="Arial" w:hAnsi="Arial" w:cs="Arial"/>
        </w:rPr>
      </w:pPr>
      <w:r w:rsidRPr="007A0660">
        <w:rPr>
          <w:rFonts w:ascii="Arial" w:hAnsi="Arial" w:cs="Arial"/>
        </w:rPr>
        <w:t xml:space="preserve">A SWOT analysis demonstrates that </w:t>
      </w:r>
      <w:proofErr w:type="spellStart"/>
      <w:r w:rsidRPr="007A0660">
        <w:rPr>
          <w:rFonts w:ascii="Arial" w:hAnsi="Arial" w:cs="Arial"/>
        </w:rPr>
        <w:t>BrightWave’s</w:t>
      </w:r>
      <w:proofErr w:type="spellEnd"/>
      <w:r w:rsidRPr="007A0660">
        <w:rPr>
          <w:rFonts w:ascii="Arial" w:hAnsi="Arial" w:cs="Arial"/>
        </w:rPr>
        <w:t xml:space="preserve"> strategic position is weak since the company has issues, including low employee engagement, poor management abilities, and a culture that is too strict. If these fundamental problems aren't </w:t>
      </w:r>
      <w:r w:rsidR="008865D8" w:rsidRPr="007A0660">
        <w:rPr>
          <w:rFonts w:ascii="Arial" w:hAnsi="Arial" w:cs="Arial"/>
        </w:rPr>
        <w:t>fixed, the business could lose its edge over its competitors.</w:t>
      </w:r>
    </w:p>
    <w:p w14:paraId="6EC2AFC3" w14:textId="77777777" w:rsidR="008865D8" w:rsidRPr="007A0660" w:rsidRDefault="008865D8" w:rsidP="007A0660">
      <w:pPr>
        <w:spacing w:line="360" w:lineRule="auto"/>
        <w:jc w:val="both"/>
        <w:rPr>
          <w:rFonts w:ascii="Arial" w:hAnsi="Arial" w:cs="Arial"/>
        </w:rPr>
      </w:pPr>
    </w:p>
    <w:p w14:paraId="7EF28A4C" w14:textId="2C1306DC" w:rsidR="008865D8" w:rsidRPr="007A0660" w:rsidRDefault="00D171A0" w:rsidP="007A0660">
      <w:pPr>
        <w:pStyle w:val="Heading2"/>
        <w:spacing w:line="360" w:lineRule="auto"/>
        <w:jc w:val="both"/>
        <w:rPr>
          <w:rFonts w:ascii="Arial" w:hAnsi="Arial" w:cs="Arial"/>
          <w:sz w:val="24"/>
          <w:szCs w:val="24"/>
        </w:rPr>
      </w:pPr>
      <w:bookmarkStart w:id="4" w:name="_Toc216254956"/>
      <w:r w:rsidRPr="007A0660">
        <w:rPr>
          <w:rFonts w:ascii="Arial" w:hAnsi="Arial" w:cs="Arial"/>
          <w:sz w:val="24"/>
          <w:szCs w:val="24"/>
        </w:rPr>
        <w:t xml:space="preserve">2.2 </w:t>
      </w:r>
      <w:r w:rsidR="00E45E61" w:rsidRPr="007A0660">
        <w:rPr>
          <w:rFonts w:ascii="Arial" w:hAnsi="Arial" w:cs="Arial"/>
          <w:sz w:val="24"/>
          <w:szCs w:val="24"/>
        </w:rPr>
        <w:t xml:space="preserve">Organisational </w:t>
      </w:r>
      <w:r w:rsidRPr="007A0660">
        <w:rPr>
          <w:rFonts w:ascii="Arial" w:hAnsi="Arial" w:cs="Arial"/>
          <w:sz w:val="24"/>
          <w:szCs w:val="24"/>
        </w:rPr>
        <w:t>Culture</w:t>
      </w:r>
      <w:bookmarkEnd w:id="4"/>
    </w:p>
    <w:p w14:paraId="6672D6D8" w14:textId="77777777" w:rsidR="008865D8" w:rsidRPr="007A0660" w:rsidRDefault="008865D8" w:rsidP="007A0660">
      <w:pPr>
        <w:spacing w:line="360" w:lineRule="auto"/>
        <w:jc w:val="both"/>
        <w:rPr>
          <w:rFonts w:ascii="Arial" w:hAnsi="Arial" w:cs="Arial"/>
        </w:rPr>
      </w:pPr>
    </w:p>
    <w:p w14:paraId="15652AB3" w14:textId="22359BA8" w:rsidR="008865D8" w:rsidRPr="007A0660" w:rsidRDefault="008865D8" w:rsidP="007A0660">
      <w:pPr>
        <w:spacing w:line="360" w:lineRule="auto"/>
        <w:jc w:val="both"/>
        <w:rPr>
          <w:rFonts w:ascii="Arial" w:hAnsi="Arial" w:cs="Arial"/>
        </w:rPr>
      </w:pPr>
      <w:r w:rsidRPr="007A0660">
        <w:rPr>
          <w:rFonts w:ascii="Arial" w:hAnsi="Arial" w:cs="Arial"/>
        </w:rPr>
        <w:t xml:space="preserve">The way </w:t>
      </w:r>
      <w:proofErr w:type="spellStart"/>
      <w:r w:rsidRPr="007A0660">
        <w:rPr>
          <w:rFonts w:ascii="Arial" w:hAnsi="Arial" w:cs="Arial"/>
        </w:rPr>
        <w:t>BrightWave</w:t>
      </w:r>
      <w:proofErr w:type="spellEnd"/>
      <w:r w:rsidRPr="007A0660">
        <w:rPr>
          <w:rFonts w:ascii="Arial" w:hAnsi="Arial" w:cs="Arial"/>
        </w:rPr>
        <w:t xml:space="preserve"> runs things has a big impact on how managers accomplish their jobs and how employees feel about their positions. Culture is “the way things are done </w:t>
      </w:r>
      <w:r w:rsidRPr="007A0660">
        <w:rPr>
          <w:rFonts w:ascii="Arial" w:hAnsi="Arial" w:cs="Arial"/>
        </w:rPr>
        <w:lastRenderedPageBreak/>
        <w:t>around here”, and it affects how people make choices and talk to each other without them even knowing it (Deal &amp; Kennedy, 2008).</w:t>
      </w:r>
    </w:p>
    <w:p w14:paraId="2F6E3472" w14:textId="1309AA1B" w:rsidR="008865D8" w:rsidRPr="007A0660" w:rsidRDefault="008865D8" w:rsidP="007A0660">
      <w:pPr>
        <w:spacing w:line="360" w:lineRule="auto"/>
        <w:jc w:val="both"/>
        <w:rPr>
          <w:rFonts w:ascii="Arial" w:hAnsi="Arial" w:cs="Arial"/>
        </w:rPr>
      </w:pPr>
      <w:r w:rsidRPr="007A0660">
        <w:rPr>
          <w:rFonts w:ascii="Arial" w:hAnsi="Arial" w:cs="Arial"/>
        </w:rPr>
        <w:t xml:space="preserve">Because of its rules, procedures, and lack of recognition, it seems like there is a lot of work to do at </w:t>
      </w:r>
      <w:proofErr w:type="spellStart"/>
      <w:r w:rsidRPr="007A0660">
        <w:rPr>
          <w:rFonts w:ascii="Arial" w:hAnsi="Arial" w:cs="Arial"/>
        </w:rPr>
        <w:t>BrightWave</w:t>
      </w:r>
      <w:proofErr w:type="spellEnd"/>
      <w:r w:rsidRPr="007A0660">
        <w:rPr>
          <w:rFonts w:ascii="Arial" w:hAnsi="Arial" w:cs="Arial"/>
        </w:rPr>
        <w:t>. Three cultural traits have a big impact on how well people are managed.</w:t>
      </w:r>
    </w:p>
    <w:p w14:paraId="3D1D58BC" w14:textId="3786F4B5" w:rsidR="008865D8" w:rsidRPr="007A0660" w:rsidRDefault="008865D8" w:rsidP="007A0660">
      <w:pPr>
        <w:spacing w:line="360" w:lineRule="auto"/>
        <w:jc w:val="both"/>
        <w:rPr>
          <w:rFonts w:ascii="Arial" w:hAnsi="Arial" w:cs="Arial"/>
        </w:rPr>
      </w:pPr>
      <w:r w:rsidRPr="007A0660">
        <w:rPr>
          <w:rFonts w:ascii="Arial" w:hAnsi="Arial" w:cs="Arial"/>
        </w:rPr>
        <w:t>Bad cultural behaviours could get worse. Instead of talking about development, managers frequently</w:t>
      </w:r>
      <w:r w:rsidR="0046637F" w:rsidRPr="007A0660">
        <w:rPr>
          <w:rFonts w:ascii="Arial" w:hAnsi="Arial" w:cs="Arial"/>
        </w:rPr>
        <w:t xml:space="preserve"> do the job themselves to make up for it. This tendency is consistent with studies indicating that cultures that delay learning perform inadequately (Morrison &amp;Milliken, 2000). When unsatisfactory performance isn’t dealt with, workers feel that they are treated unfairly, which makes them dissatisfied and want to leave.</w:t>
      </w:r>
    </w:p>
    <w:p w14:paraId="2E26087D" w14:textId="46E65260" w:rsidR="0046637F" w:rsidRPr="007A0660" w:rsidRDefault="0046637F" w:rsidP="007A0660">
      <w:pPr>
        <w:spacing w:line="360" w:lineRule="auto"/>
        <w:jc w:val="both"/>
        <w:rPr>
          <w:rFonts w:ascii="Arial" w:hAnsi="Arial" w:cs="Arial"/>
        </w:rPr>
      </w:pPr>
      <w:r w:rsidRPr="007A0660">
        <w:rPr>
          <w:rFonts w:ascii="Arial" w:hAnsi="Arial" w:cs="Arial"/>
        </w:rPr>
        <w:t xml:space="preserve">Psychological safety means that workers can communicate about their worries without being afraid of what would happen to them (Edmondson, 2019). People who work at </w:t>
      </w:r>
      <w:proofErr w:type="spellStart"/>
      <w:r w:rsidRPr="007A0660">
        <w:rPr>
          <w:rFonts w:ascii="Arial" w:hAnsi="Arial" w:cs="Arial"/>
        </w:rPr>
        <w:t>BrightWave</w:t>
      </w:r>
      <w:proofErr w:type="spellEnd"/>
      <w:r w:rsidRPr="007A0660">
        <w:rPr>
          <w:rFonts w:ascii="Arial" w:hAnsi="Arial" w:cs="Arial"/>
        </w:rPr>
        <w:t xml:space="preserve"> are scared to communicate about problems, which</w:t>
      </w:r>
      <w:r w:rsidR="002C3E5A" w:rsidRPr="007A0660">
        <w:rPr>
          <w:rFonts w:ascii="Arial" w:hAnsi="Arial" w:cs="Arial"/>
        </w:rPr>
        <w:t xml:space="preserve"> demonstrates that the corporation doesn’t want them to talk</w:t>
      </w:r>
      <w:r w:rsidR="004269D2" w:rsidRPr="007A0660">
        <w:rPr>
          <w:rFonts w:ascii="Arial" w:hAnsi="Arial" w:cs="Arial"/>
        </w:rPr>
        <w:t xml:space="preserve"> to each other. People stop coming up with new ideas, and blunders go overlooked when they don’t feel safe in their own heads. People who clean and conduct maintenance are more at risk because they don’t work with a lot of other people and may only work part-time.</w:t>
      </w:r>
    </w:p>
    <w:p w14:paraId="33D656DC" w14:textId="253879D8" w:rsidR="004269D2" w:rsidRPr="007A0660" w:rsidRDefault="004269D2" w:rsidP="007A0660">
      <w:pPr>
        <w:spacing w:line="360" w:lineRule="auto"/>
        <w:jc w:val="both"/>
        <w:rPr>
          <w:rFonts w:ascii="Arial" w:hAnsi="Arial" w:cs="Arial"/>
        </w:rPr>
      </w:pPr>
      <w:r w:rsidRPr="007A0660">
        <w:rPr>
          <w:rFonts w:ascii="Arial" w:hAnsi="Arial" w:cs="Arial"/>
        </w:rPr>
        <w:t>Hofstede’s (2011) ideas help us understand that individuals are less willing to attempt new things because of the unknown. Because of this and the company’s flat structure, managers have a lot of work to do but not enough power or help. The company can’t get better since the departments don’t work well together, and customers don’t feel like they own the service results.</w:t>
      </w:r>
    </w:p>
    <w:p w14:paraId="528EF354" w14:textId="3ABF1D7D" w:rsidR="00A81A05" w:rsidRPr="007A0660" w:rsidRDefault="00A81A05" w:rsidP="007A0660">
      <w:pPr>
        <w:spacing w:line="360" w:lineRule="auto"/>
        <w:jc w:val="both"/>
        <w:rPr>
          <w:rFonts w:ascii="Arial" w:hAnsi="Arial" w:cs="Arial"/>
        </w:rPr>
      </w:pPr>
      <w:r w:rsidRPr="007A0660">
        <w:rPr>
          <w:rFonts w:ascii="Arial" w:hAnsi="Arial" w:cs="Arial"/>
        </w:rPr>
        <w:t xml:space="preserve">To help </w:t>
      </w:r>
      <w:proofErr w:type="spellStart"/>
      <w:r w:rsidRPr="007A0660">
        <w:rPr>
          <w:rFonts w:ascii="Arial" w:hAnsi="Arial" w:cs="Arial"/>
        </w:rPr>
        <w:t>BrightWave</w:t>
      </w:r>
      <w:proofErr w:type="spellEnd"/>
      <w:r w:rsidRPr="007A0660">
        <w:rPr>
          <w:rFonts w:ascii="Arial" w:hAnsi="Arial" w:cs="Arial"/>
        </w:rPr>
        <w:t xml:space="preserve"> with its problems, they need to modify things on a personal, institutional, and cultural level. The concepts underlying these solutions derive from theories, evidence from the workforce, and best practices from facilities management and other service industries.</w:t>
      </w:r>
    </w:p>
    <w:p w14:paraId="637665E6" w14:textId="26A59DD1" w:rsidR="00A81A05" w:rsidRPr="007A0660" w:rsidRDefault="00A81A05" w:rsidP="007A0660">
      <w:pPr>
        <w:spacing w:line="360" w:lineRule="auto"/>
        <w:jc w:val="both"/>
        <w:rPr>
          <w:rFonts w:ascii="Arial" w:hAnsi="Arial" w:cs="Arial"/>
        </w:rPr>
      </w:pPr>
      <w:r w:rsidRPr="007A0660">
        <w:rPr>
          <w:rFonts w:ascii="Arial" w:hAnsi="Arial" w:cs="Arial"/>
        </w:rPr>
        <w:t xml:space="preserve">A precise approach to teaching managers is needed. Training should cover not only technical compliance but also interpersonal skills, such as how to have helpful performance conversations, how to give constructive criticism, how to recognize </w:t>
      </w:r>
      <w:r w:rsidRPr="007A0660">
        <w:rPr>
          <w:rFonts w:ascii="Arial" w:hAnsi="Arial" w:cs="Arial"/>
        </w:rPr>
        <w:lastRenderedPageBreak/>
        <w:t>emotional triggers, how to use coaching techniques, how to settle disagreements, and how to make them work better together.</w:t>
      </w:r>
    </w:p>
    <w:p w14:paraId="31B12F71" w14:textId="50DB237E" w:rsidR="00BD37C3" w:rsidRPr="007A0660" w:rsidRDefault="00A81A05" w:rsidP="007A0660">
      <w:pPr>
        <w:spacing w:line="360" w:lineRule="auto"/>
        <w:jc w:val="both"/>
        <w:rPr>
          <w:rFonts w:ascii="Arial" w:hAnsi="Arial" w:cs="Arial"/>
        </w:rPr>
      </w:pPr>
      <w:r w:rsidRPr="007A0660">
        <w:rPr>
          <w:rFonts w:ascii="Arial" w:hAnsi="Arial" w:cs="Arial"/>
        </w:rPr>
        <w:t>Using a mix of strategies, like seminars, shadowing, mentorship, and reflective practice, is better for improving management abilities than using them on their own (Clutterbuck, 2014)</w:t>
      </w:r>
      <w:r w:rsidR="00BD37C3" w:rsidRPr="007A0660">
        <w:rPr>
          <w:rFonts w:ascii="Arial" w:hAnsi="Arial" w:cs="Arial"/>
        </w:rPr>
        <w:t>. Supervisors need more than just knowledge to help people reach their full potential and deal with bad performance.</w:t>
      </w:r>
    </w:p>
    <w:p w14:paraId="41D92C38" w14:textId="48873B2D" w:rsidR="00BD37C3" w:rsidRPr="007A0660" w:rsidRDefault="00BD37C3" w:rsidP="007A0660">
      <w:pPr>
        <w:spacing w:line="360" w:lineRule="auto"/>
        <w:jc w:val="both"/>
        <w:rPr>
          <w:rFonts w:ascii="Arial" w:hAnsi="Arial" w:cs="Arial"/>
        </w:rPr>
      </w:pPr>
      <w:proofErr w:type="spellStart"/>
      <w:r w:rsidRPr="007A0660">
        <w:rPr>
          <w:rFonts w:ascii="Arial" w:hAnsi="Arial" w:cs="Arial"/>
        </w:rPr>
        <w:t>BrightWave</w:t>
      </w:r>
      <w:proofErr w:type="spellEnd"/>
      <w:r w:rsidRPr="007A0660">
        <w:rPr>
          <w:rFonts w:ascii="Arial" w:hAnsi="Arial" w:cs="Arial"/>
        </w:rPr>
        <w:t xml:space="preserve"> shouldn’t only follow the rules; it should want to get better. A new framework should include:</w:t>
      </w:r>
    </w:p>
    <w:p w14:paraId="079A926C" w14:textId="2E662692" w:rsidR="00BD37C3" w:rsidRPr="007A0660" w:rsidRDefault="00BD37C3" w:rsidP="007A0660">
      <w:pPr>
        <w:pStyle w:val="ListParagraph"/>
        <w:numPr>
          <w:ilvl w:val="0"/>
          <w:numId w:val="2"/>
        </w:numPr>
        <w:spacing w:line="360" w:lineRule="auto"/>
        <w:jc w:val="both"/>
        <w:rPr>
          <w:rFonts w:ascii="Arial" w:hAnsi="Arial" w:cs="Arial"/>
        </w:rPr>
      </w:pPr>
      <w:r w:rsidRPr="007A0660">
        <w:rPr>
          <w:rFonts w:ascii="Arial" w:hAnsi="Arial" w:cs="Arial"/>
        </w:rPr>
        <w:t>Weekly one-on-one meetings instead of yearly evaluations</w:t>
      </w:r>
    </w:p>
    <w:p w14:paraId="41708AE3" w14:textId="005A6530" w:rsidR="00BD37C3" w:rsidRPr="007A0660" w:rsidRDefault="00BD37C3" w:rsidP="007A0660">
      <w:pPr>
        <w:pStyle w:val="ListParagraph"/>
        <w:numPr>
          <w:ilvl w:val="0"/>
          <w:numId w:val="2"/>
        </w:numPr>
        <w:spacing w:line="360" w:lineRule="auto"/>
        <w:jc w:val="both"/>
        <w:rPr>
          <w:rFonts w:ascii="Arial" w:hAnsi="Arial" w:cs="Arial"/>
        </w:rPr>
      </w:pPr>
      <w:r w:rsidRPr="007A0660">
        <w:rPr>
          <w:rFonts w:ascii="Arial" w:hAnsi="Arial" w:cs="Arial"/>
        </w:rPr>
        <w:t>Growth goals that are specific to each person</w:t>
      </w:r>
    </w:p>
    <w:p w14:paraId="361F8B9A" w14:textId="07B22FD9" w:rsidR="00BD37C3" w:rsidRPr="007A0660" w:rsidRDefault="00BD37C3" w:rsidP="007A0660">
      <w:pPr>
        <w:pStyle w:val="ListParagraph"/>
        <w:numPr>
          <w:ilvl w:val="0"/>
          <w:numId w:val="2"/>
        </w:numPr>
        <w:spacing w:line="360" w:lineRule="auto"/>
        <w:jc w:val="both"/>
        <w:rPr>
          <w:rFonts w:ascii="Arial" w:hAnsi="Arial" w:cs="Arial"/>
        </w:rPr>
      </w:pPr>
      <w:r w:rsidRPr="007A0660">
        <w:rPr>
          <w:rFonts w:ascii="Arial" w:hAnsi="Arial" w:cs="Arial"/>
        </w:rPr>
        <w:t>Clear expectations for what each person should do</w:t>
      </w:r>
    </w:p>
    <w:p w14:paraId="57FA382F" w14:textId="00989161" w:rsidR="00BD37C3" w:rsidRPr="007A0660" w:rsidRDefault="00BD37C3" w:rsidP="007A0660">
      <w:pPr>
        <w:pStyle w:val="ListParagraph"/>
        <w:numPr>
          <w:ilvl w:val="0"/>
          <w:numId w:val="2"/>
        </w:numPr>
        <w:spacing w:line="360" w:lineRule="auto"/>
        <w:jc w:val="both"/>
        <w:rPr>
          <w:rFonts w:ascii="Arial" w:hAnsi="Arial" w:cs="Arial"/>
        </w:rPr>
      </w:pPr>
      <w:r w:rsidRPr="007A0660">
        <w:rPr>
          <w:rFonts w:ascii="Arial" w:hAnsi="Arial" w:cs="Arial"/>
        </w:rPr>
        <w:t>Balanced measurements that show both job completion and behavioural contribution</w:t>
      </w:r>
    </w:p>
    <w:p w14:paraId="47C92ECB" w14:textId="1F96F774" w:rsidR="00BD37C3" w:rsidRPr="007A0660" w:rsidRDefault="00BD37C3" w:rsidP="007A0660">
      <w:pPr>
        <w:pStyle w:val="ListParagraph"/>
        <w:numPr>
          <w:ilvl w:val="0"/>
          <w:numId w:val="2"/>
        </w:numPr>
        <w:spacing w:line="360" w:lineRule="auto"/>
        <w:jc w:val="both"/>
        <w:rPr>
          <w:rFonts w:ascii="Arial" w:hAnsi="Arial" w:cs="Arial"/>
        </w:rPr>
      </w:pPr>
      <w:r w:rsidRPr="007A0660">
        <w:rPr>
          <w:rFonts w:ascii="Arial" w:hAnsi="Arial" w:cs="Arial"/>
        </w:rPr>
        <w:t>Easy-to-use documentation tools for teams that are spread out.</w:t>
      </w:r>
    </w:p>
    <w:p w14:paraId="301F768C" w14:textId="070E738E" w:rsidR="00BD37C3" w:rsidRPr="007A0660" w:rsidRDefault="00BD37C3" w:rsidP="007A0660">
      <w:pPr>
        <w:spacing w:line="360" w:lineRule="auto"/>
        <w:jc w:val="both"/>
        <w:rPr>
          <w:rFonts w:ascii="Arial" w:hAnsi="Arial" w:cs="Arial"/>
        </w:rPr>
      </w:pPr>
      <w:r w:rsidRPr="007A0660">
        <w:rPr>
          <w:rFonts w:ascii="Arial" w:hAnsi="Arial" w:cs="Arial"/>
        </w:rPr>
        <w:t>People shouldn’t think of performance meetings as penalties; they should think of them as an opportunity to work together. Workers are more motivated and accountable when they think the procedure is useful (</w:t>
      </w:r>
      <w:proofErr w:type="spellStart"/>
      <w:r w:rsidRPr="007A0660">
        <w:rPr>
          <w:rFonts w:ascii="Arial" w:hAnsi="Arial" w:cs="Arial"/>
        </w:rPr>
        <w:t>Pulakos</w:t>
      </w:r>
      <w:proofErr w:type="spellEnd"/>
      <w:r w:rsidRPr="007A0660">
        <w:rPr>
          <w:rFonts w:ascii="Arial" w:hAnsi="Arial" w:cs="Arial"/>
        </w:rPr>
        <w:t xml:space="preserve"> et al., 2015).</w:t>
      </w:r>
    </w:p>
    <w:p w14:paraId="1020FBEB" w14:textId="5F16058C" w:rsidR="00BD37C3" w:rsidRPr="007A0660" w:rsidRDefault="00BD37C3" w:rsidP="007A0660">
      <w:pPr>
        <w:spacing w:line="360" w:lineRule="auto"/>
        <w:jc w:val="both"/>
        <w:rPr>
          <w:rFonts w:ascii="Arial" w:hAnsi="Arial" w:cs="Arial"/>
        </w:rPr>
      </w:pPr>
      <w:proofErr w:type="spellStart"/>
      <w:r w:rsidRPr="007A0660">
        <w:rPr>
          <w:rFonts w:ascii="Arial" w:hAnsi="Arial" w:cs="Arial"/>
        </w:rPr>
        <w:t>BrightWave</w:t>
      </w:r>
      <w:proofErr w:type="spellEnd"/>
      <w:r w:rsidRPr="007A0660">
        <w:rPr>
          <w:rFonts w:ascii="Arial" w:hAnsi="Arial" w:cs="Arial"/>
        </w:rPr>
        <w:t xml:space="preserve"> should help individuals share views and worries by:</w:t>
      </w:r>
    </w:p>
    <w:p w14:paraId="2234E692" w14:textId="6823B21F" w:rsidR="00BD37C3" w:rsidRPr="007A0660" w:rsidRDefault="00FE346C" w:rsidP="007A0660">
      <w:pPr>
        <w:pStyle w:val="ListParagraph"/>
        <w:numPr>
          <w:ilvl w:val="0"/>
          <w:numId w:val="3"/>
        </w:numPr>
        <w:spacing w:line="360" w:lineRule="auto"/>
        <w:jc w:val="both"/>
        <w:rPr>
          <w:rFonts w:ascii="Arial" w:hAnsi="Arial" w:cs="Arial"/>
        </w:rPr>
      </w:pPr>
      <w:r w:rsidRPr="007A0660">
        <w:rPr>
          <w:rFonts w:ascii="Arial" w:hAnsi="Arial" w:cs="Arial"/>
        </w:rPr>
        <w:t>Brief, anonymous pulse survey</w:t>
      </w:r>
    </w:p>
    <w:p w14:paraId="25166B6B" w14:textId="408B762E" w:rsidR="00FE346C" w:rsidRPr="007A0660" w:rsidRDefault="00FE346C" w:rsidP="007A0660">
      <w:pPr>
        <w:pStyle w:val="ListParagraph"/>
        <w:numPr>
          <w:ilvl w:val="0"/>
          <w:numId w:val="3"/>
        </w:numPr>
        <w:spacing w:line="360" w:lineRule="auto"/>
        <w:jc w:val="both"/>
        <w:rPr>
          <w:rFonts w:ascii="Arial" w:hAnsi="Arial" w:cs="Arial"/>
        </w:rPr>
      </w:pPr>
      <w:r w:rsidRPr="007A0660">
        <w:rPr>
          <w:rFonts w:ascii="Arial" w:hAnsi="Arial" w:cs="Arial"/>
        </w:rPr>
        <w:t>Feedback forums at each location</w:t>
      </w:r>
    </w:p>
    <w:p w14:paraId="0BD7EDA4" w14:textId="41D2054B" w:rsidR="00FE346C" w:rsidRPr="007A0660" w:rsidRDefault="00FE346C" w:rsidP="007A0660">
      <w:pPr>
        <w:pStyle w:val="ListParagraph"/>
        <w:numPr>
          <w:ilvl w:val="0"/>
          <w:numId w:val="3"/>
        </w:numPr>
        <w:spacing w:line="360" w:lineRule="auto"/>
        <w:jc w:val="both"/>
        <w:rPr>
          <w:rFonts w:ascii="Arial" w:hAnsi="Arial" w:cs="Arial"/>
        </w:rPr>
      </w:pPr>
      <w:r w:rsidRPr="007A0660">
        <w:rPr>
          <w:rFonts w:ascii="Arial" w:hAnsi="Arial" w:cs="Arial"/>
        </w:rPr>
        <w:t xml:space="preserve">Listening groups led by trained facilitators </w:t>
      </w:r>
    </w:p>
    <w:p w14:paraId="7F3E49BA" w14:textId="7B576ED1" w:rsidR="00FE346C" w:rsidRPr="007A0660" w:rsidRDefault="00FE346C" w:rsidP="007A0660">
      <w:pPr>
        <w:pStyle w:val="ListParagraph"/>
        <w:numPr>
          <w:ilvl w:val="0"/>
          <w:numId w:val="3"/>
        </w:numPr>
        <w:spacing w:line="360" w:lineRule="auto"/>
        <w:jc w:val="both"/>
        <w:rPr>
          <w:rFonts w:ascii="Arial" w:hAnsi="Arial" w:cs="Arial"/>
        </w:rPr>
      </w:pPr>
      <w:r w:rsidRPr="007A0660">
        <w:rPr>
          <w:rFonts w:ascii="Arial" w:hAnsi="Arial" w:cs="Arial"/>
        </w:rPr>
        <w:t>Easy-to-understand approaches for leaders to deal with problems</w:t>
      </w:r>
    </w:p>
    <w:p w14:paraId="6B9FF6B3" w14:textId="45A757FE" w:rsidR="00FE346C" w:rsidRPr="007A0660" w:rsidRDefault="00FE346C" w:rsidP="007A0660">
      <w:pPr>
        <w:spacing w:line="360" w:lineRule="auto"/>
        <w:jc w:val="both"/>
        <w:rPr>
          <w:rFonts w:ascii="Arial" w:hAnsi="Arial" w:cs="Arial"/>
        </w:rPr>
      </w:pPr>
      <w:r w:rsidRPr="007A0660">
        <w:rPr>
          <w:rFonts w:ascii="Arial" w:hAnsi="Arial" w:cs="Arial"/>
        </w:rPr>
        <w:t>When tasks are important, workers are more likely to come up with ideas and trust one another when they feel safe speaking up (Deter &amp; Burris, 2007).</w:t>
      </w:r>
    </w:p>
    <w:p w14:paraId="108ED573" w14:textId="77777777" w:rsidR="00FE346C" w:rsidRPr="007A0660" w:rsidRDefault="00FE346C" w:rsidP="007A0660">
      <w:pPr>
        <w:spacing w:line="360" w:lineRule="auto"/>
        <w:jc w:val="both"/>
        <w:rPr>
          <w:rFonts w:ascii="Arial" w:hAnsi="Arial" w:cs="Arial"/>
        </w:rPr>
      </w:pPr>
      <w:r w:rsidRPr="007A0660">
        <w:rPr>
          <w:rFonts w:ascii="Arial" w:hAnsi="Arial" w:cs="Arial"/>
        </w:rPr>
        <w:t>Praise should be a part of everyday management. People feel better and are more likely to do the right thing when they get small, regular compliments.</w:t>
      </w:r>
    </w:p>
    <w:p w14:paraId="0412E54C" w14:textId="77777777" w:rsidR="00FE346C" w:rsidRPr="007A0660" w:rsidRDefault="00FE346C" w:rsidP="007A0660">
      <w:pPr>
        <w:spacing w:line="360" w:lineRule="auto"/>
        <w:jc w:val="both"/>
        <w:rPr>
          <w:rFonts w:ascii="Arial" w:hAnsi="Arial" w:cs="Arial"/>
        </w:rPr>
      </w:pPr>
      <w:r w:rsidRPr="007A0660">
        <w:rPr>
          <w:rFonts w:ascii="Arial" w:hAnsi="Arial" w:cs="Arial"/>
        </w:rPr>
        <w:t xml:space="preserve"> Some examples are:</w:t>
      </w:r>
    </w:p>
    <w:p w14:paraId="0AAFC67B" w14:textId="0C768F5C" w:rsidR="00FE346C" w:rsidRPr="007A0660" w:rsidRDefault="00FE346C" w:rsidP="007A0660">
      <w:pPr>
        <w:pStyle w:val="ListParagraph"/>
        <w:numPr>
          <w:ilvl w:val="0"/>
          <w:numId w:val="4"/>
        </w:numPr>
        <w:spacing w:line="360" w:lineRule="auto"/>
        <w:jc w:val="both"/>
        <w:rPr>
          <w:rFonts w:ascii="Arial" w:hAnsi="Arial" w:cs="Arial"/>
        </w:rPr>
      </w:pPr>
      <w:r w:rsidRPr="007A0660">
        <w:rPr>
          <w:rFonts w:ascii="Arial" w:hAnsi="Arial" w:cs="Arial"/>
        </w:rPr>
        <w:t>“Appreciation moments” at team meetings</w:t>
      </w:r>
      <w:r w:rsidR="00452994" w:rsidRPr="007A0660">
        <w:rPr>
          <w:rFonts w:ascii="Arial" w:hAnsi="Arial" w:cs="Arial"/>
        </w:rPr>
        <w:t xml:space="preserve"> (Barger&amp; Oliver, 2003)</w:t>
      </w:r>
    </w:p>
    <w:p w14:paraId="2F04858E" w14:textId="40795B49" w:rsidR="00FE346C" w:rsidRPr="007A0660" w:rsidRDefault="00FE346C" w:rsidP="007A0660">
      <w:pPr>
        <w:pStyle w:val="ListParagraph"/>
        <w:numPr>
          <w:ilvl w:val="0"/>
          <w:numId w:val="4"/>
        </w:numPr>
        <w:spacing w:line="360" w:lineRule="auto"/>
        <w:jc w:val="both"/>
        <w:rPr>
          <w:rFonts w:ascii="Arial" w:hAnsi="Arial" w:cs="Arial"/>
        </w:rPr>
      </w:pPr>
      <w:r w:rsidRPr="007A0660">
        <w:rPr>
          <w:rFonts w:ascii="Arial" w:hAnsi="Arial" w:cs="Arial"/>
        </w:rPr>
        <w:t>digital badges or thanks</w:t>
      </w:r>
    </w:p>
    <w:p w14:paraId="0B95F31C" w14:textId="58E68FC1" w:rsidR="00FE346C" w:rsidRPr="007A0660" w:rsidRDefault="00FE346C" w:rsidP="007A0660">
      <w:pPr>
        <w:pStyle w:val="ListParagraph"/>
        <w:numPr>
          <w:ilvl w:val="0"/>
          <w:numId w:val="4"/>
        </w:numPr>
        <w:spacing w:line="360" w:lineRule="auto"/>
        <w:jc w:val="both"/>
        <w:rPr>
          <w:rFonts w:ascii="Arial" w:hAnsi="Arial" w:cs="Arial"/>
        </w:rPr>
      </w:pPr>
      <w:r w:rsidRPr="007A0660">
        <w:rPr>
          <w:rFonts w:ascii="Arial" w:hAnsi="Arial" w:cs="Arial"/>
        </w:rPr>
        <w:t>monthly messages of delight</w:t>
      </w:r>
    </w:p>
    <w:p w14:paraId="09D63BA2" w14:textId="144D3A2B" w:rsidR="00FE346C" w:rsidRPr="007A0660" w:rsidRDefault="00D51E41" w:rsidP="007A0660">
      <w:pPr>
        <w:spacing w:line="360" w:lineRule="auto"/>
        <w:ind w:left="40"/>
        <w:jc w:val="both"/>
        <w:rPr>
          <w:rFonts w:ascii="Arial" w:hAnsi="Arial" w:cs="Arial"/>
        </w:rPr>
      </w:pPr>
      <w:proofErr w:type="spellStart"/>
      <w:r w:rsidRPr="007A0660">
        <w:rPr>
          <w:rFonts w:ascii="Arial" w:hAnsi="Arial" w:cs="Arial"/>
        </w:rPr>
        <w:lastRenderedPageBreak/>
        <w:t>BrightWave</w:t>
      </w:r>
      <w:proofErr w:type="spellEnd"/>
      <w:r w:rsidRPr="007A0660">
        <w:rPr>
          <w:rFonts w:ascii="Arial" w:hAnsi="Arial" w:cs="Arial"/>
        </w:rPr>
        <w:t xml:space="preserve"> might also assist employees to advance in the organisation by giving them short, modular training sessions that help them do their jobs better and feel surer of themselves.</w:t>
      </w:r>
    </w:p>
    <w:p w14:paraId="0641C5DE" w14:textId="57A76621" w:rsidR="00D51E41" w:rsidRPr="007A0660" w:rsidRDefault="00D51E41" w:rsidP="007A0660">
      <w:pPr>
        <w:spacing w:line="360" w:lineRule="auto"/>
        <w:ind w:left="40"/>
        <w:jc w:val="both"/>
        <w:rPr>
          <w:rFonts w:ascii="Arial" w:hAnsi="Arial" w:cs="Arial"/>
        </w:rPr>
      </w:pPr>
      <w:proofErr w:type="spellStart"/>
      <w:r w:rsidRPr="007A0660">
        <w:rPr>
          <w:rFonts w:ascii="Arial" w:hAnsi="Arial" w:cs="Arial"/>
        </w:rPr>
        <w:t>BrightWave</w:t>
      </w:r>
      <w:proofErr w:type="spellEnd"/>
      <w:r w:rsidRPr="007A0660">
        <w:rPr>
          <w:rFonts w:ascii="Arial" w:hAnsi="Arial" w:cs="Arial"/>
        </w:rPr>
        <w:t xml:space="preserve"> doesn’t have a hierarchy</w:t>
      </w:r>
      <w:r w:rsidR="00452994" w:rsidRPr="007A0660">
        <w:rPr>
          <w:rFonts w:ascii="Arial" w:hAnsi="Arial" w:cs="Arial"/>
        </w:rPr>
        <w:t xml:space="preserve"> (Foss, N.J., &amp; Klein, 2023)</w:t>
      </w:r>
      <w:r w:rsidRPr="007A0660">
        <w:rPr>
          <w:rFonts w:ascii="Arial" w:hAnsi="Arial" w:cs="Arial"/>
        </w:rPr>
        <w:t>; thus, managers must figure out their own problems. Managers could find it easier to deal with tough situations if they have specific HR partners or area staff who are specialists in their industry.</w:t>
      </w:r>
      <w:r w:rsidR="00224CC0" w:rsidRPr="007A0660">
        <w:rPr>
          <w:rFonts w:ascii="Arial" w:hAnsi="Arial" w:cs="Arial"/>
        </w:rPr>
        <w:t xml:space="preserve"> Effective HR leadership is based on capability rather than tenure, according to Ulrich (2015). </w:t>
      </w:r>
      <w:r w:rsidRPr="007A0660">
        <w:rPr>
          <w:rFonts w:ascii="Arial" w:hAnsi="Arial" w:cs="Arial"/>
        </w:rPr>
        <w:t>These experts could help investigations, help management deal with difficult problems, and make sure that best practices are followed.</w:t>
      </w:r>
    </w:p>
    <w:p w14:paraId="35D2EC48" w14:textId="1219DDFC" w:rsidR="00D51E41" w:rsidRPr="007A0660" w:rsidRDefault="00D51E41" w:rsidP="007A0660">
      <w:pPr>
        <w:spacing w:line="360" w:lineRule="auto"/>
        <w:jc w:val="both"/>
        <w:rPr>
          <w:rFonts w:ascii="Arial" w:hAnsi="Arial" w:cs="Arial"/>
        </w:rPr>
      </w:pPr>
      <w:r w:rsidRPr="007A0660">
        <w:rPr>
          <w:rFonts w:ascii="Arial" w:hAnsi="Arial" w:cs="Arial"/>
        </w:rPr>
        <w:t>People from different departments can work together in groups to break down barriers and improve services. These groups might come up with ideas for how to make onboarding more consistent, how to talk with clients more easily, or how to make the client experience better. People from different cultures can work together to solve problems and learn more about each other (West, 2012).</w:t>
      </w:r>
    </w:p>
    <w:p w14:paraId="77EF44B7" w14:textId="17F929C5" w:rsidR="002E6F6E" w:rsidRPr="007A0660" w:rsidRDefault="002E6F6E" w:rsidP="007A0660">
      <w:pPr>
        <w:spacing w:line="360" w:lineRule="auto"/>
        <w:ind w:left="40"/>
        <w:jc w:val="both"/>
        <w:rPr>
          <w:rFonts w:ascii="Arial" w:hAnsi="Arial" w:cs="Arial"/>
        </w:rPr>
      </w:pPr>
      <w:r w:rsidRPr="007A0660">
        <w:rPr>
          <w:rFonts w:ascii="Arial" w:hAnsi="Arial" w:cs="Arial"/>
        </w:rPr>
        <w:t xml:space="preserve">If </w:t>
      </w:r>
      <w:proofErr w:type="spellStart"/>
      <w:r w:rsidRPr="007A0660">
        <w:rPr>
          <w:rFonts w:ascii="Arial" w:hAnsi="Arial" w:cs="Arial"/>
        </w:rPr>
        <w:t>BrightWave</w:t>
      </w:r>
      <w:proofErr w:type="spellEnd"/>
      <w:r w:rsidRPr="007A0660">
        <w:rPr>
          <w:rFonts w:ascii="Arial" w:hAnsi="Arial" w:cs="Arial"/>
        </w:rPr>
        <w:t xml:space="preserve"> talks a lot about workforce planning and uses PESTLE and SWOT analysis, they can keep an eye on changes in the job market, new rules, and what customers desire. Companies may be able to make plans for who will take over and hire fewer people from outside the company if they can figure out what abilities will be needed in the future.</w:t>
      </w:r>
    </w:p>
    <w:p w14:paraId="5883C98A" w14:textId="77777777" w:rsidR="00857A6A" w:rsidRPr="007A0660" w:rsidRDefault="00857A6A" w:rsidP="007A0660">
      <w:pPr>
        <w:spacing w:line="360" w:lineRule="auto"/>
        <w:ind w:left="40"/>
        <w:jc w:val="both"/>
        <w:rPr>
          <w:rFonts w:ascii="Arial" w:hAnsi="Arial" w:cs="Arial"/>
        </w:rPr>
      </w:pPr>
    </w:p>
    <w:p w14:paraId="1C200DE5" w14:textId="77777777" w:rsidR="002E6F6E" w:rsidRPr="007A0660" w:rsidRDefault="002E6F6E" w:rsidP="007A0660">
      <w:pPr>
        <w:spacing w:line="360" w:lineRule="auto"/>
        <w:ind w:left="40"/>
        <w:jc w:val="both"/>
        <w:rPr>
          <w:rFonts w:ascii="Arial" w:hAnsi="Arial" w:cs="Arial"/>
        </w:rPr>
      </w:pPr>
    </w:p>
    <w:p w14:paraId="66E9A28D" w14:textId="1089059F" w:rsidR="002E6F6E" w:rsidRPr="007A0660" w:rsidRDefault="002E6F6E" w:rsidP="007A0660">
      <w:pPr>
        <w:spacing w:line="360" w:lineRule="auto"/>
        <w:ind w:left="40"/>
        <w:jc w:val="both"/>
        <w:rPr>
          <w:rFonts w:ascii="Arial" w:hAnsi="Arial" w:cs="Arial"/>
        </w:rPr>
      </w:pPr>
    </w:p>
    <w:p w14:paraId="3627B183" w14:textId="77777777" w:rsidR="00857A6A" w:rsidRPr="007A0660" w:rsidRDefault="00857A6A" w:rsidP="007A0660">
      <w:pPr>
        <w:spacing w:line="360" w:lineRule="auto"/>
        <w:ind w:left="40"/>
        <w:jc w:val="both"/>
        <w:rPr>
          <w:rFonts w:ascii="Arial" w:hAnsi="Arial" w:cs="Arial"/>
        </w:rPr>
      </w:pPr>
    </w:p>
    <w:p w14:paraId="312A1883" w14:textId="77777777" w:rsidR="00D171A0" w:rsidRPr="007A0660" w:rsidRDefault="00857A6A" w:rsidP="007A0660">
      <w:pPr>
        <w:pStyle w:val="Heading2"/>
        <w:spacing w:line="360" w:lineRule="auto"/>
        <w:jc w:val="both"/>
        <w:rPr>
          <w:rFonts w:ascii="Arial" w:hAnsi="Arial" w:cs="Arial"/>
          <w:b/>
          <w:bCs/>
          <w:sz w:val="24"/>
          <w:szCs w:val="24"/>
        </w:rPr>
      </w:pPr>
      <w:r w:rsidRPr="007A0660">
        <w:rPr>
          <w:rFonts w:ascii="Arial" w:hAnsi="Arial" w:cs="Arial"/>
          <w:b/>
          <w:bCs/>
          <w:sz w:val="24"/>
          <w:szCs w:val="24"/>
        </w:rPr>
        <w:t xml:space="preserve">                                                  </w:t>
      </w:r>
    </w:p>
    <w:p w14:paraId="253B0C4F" w14:textId="77777777" w:rsidR="00D171A0" w:rsidRPr="007A0660" w:rsidRDefault="00D171A0" w:rsidP="007A0660">
      <w:pPr>
        <w:pStyle w:val="Heading2"/>
        <w:spacing w:line="360" w:lineRule="auto"/>
        <w:jc w:val="both"/>
        <w:rPr>
          <w:rFonts w:ascii="Arial" w:hAnsi="Arial" w:cs="Arial"/>
          <w:b/>
          <w:bCs/>
          <w:sz w:val="24"/>
          <w:szCs w:val="24"/>
        </w:rPr>
      </w:pPr>
    </w:p>
    <w:p w14:paraId="608988CF" w14:textId="77777777" w:rsidR="00D171A0" w:rsidRPr="007A0660" w:rsidRDefault="00D171A0" w:rsidP="007A0660">
      <w:pPr>
        <w:pStyle w:val="Heading2"/>
        <w:spacing w:line="360" w:lineRule="auto"/>
        <w:jc w:val="both"/>
        <w:rPr>
          <w:rFonts w:ascii="Arial" w:hAnsi="Arial" w:cs="Arial"/>
          <w:b/>
          <w:bCs/>
          <w:sz w:val="24"/>
          <w:szCs w:val="24"/>
        </w:rPr>
      </w:pPr>
    </w:p>
    <w:p w14:paraId="2266A35D" w14:textId="36027924" w:rsidR="00452994" w:rsidRPr="007A0660" w:rsidRDefault="00452994" w:rsidP="007A0660">
      <w:pPr>
        <w:pStyle w:val="Heading2"/>
        <w:spacing w:line="360" w:lineRule="auto"/>
        <w:jc w:val="both"/>
        <w:rPr>
          <w:rFonts w:ascii="Arial" w:hAnsi="Arial" w:cs="Arial"/>
          <w:b/>
          <w:bCs/>
          <w:sz w:val="24"/>
          <w:szCs w:val="24"/>
        </w:rPr>
      </w:pPr>
    </w:p>
    <w:p w14:paraId="25BE0D67" w14:textId="77777777" w:rsidR="00B702C0" w:rsidRPr="007A0660" w:rsidRDefault="00B702C0" w:rsidP="007A0660">
      <w:pPr>
        <w:spacing w:line="360" w:lineRule="auto"/>
        <w:jc w:val="both"/>
        <w:rPr>
          <w:rFonts w:ascii="Arial" w:hAnsi="Arial" w:cs="Arial"/>
        </w:rPr>
      </w:pPr>
    </w:p>
    <w:p w14:paraId="6319869D" w14:textId="77777777" w:rsidR="00452994" w:rsidRPr="007A0660" w:rsidRDefault="00452994" w:rsidP="007A0660">
      <w:pPr>
        <w:spacing w:line="360" w:lineRule="auto"/>
        <w:ind w:left="40"/>
        <w:jc w:val="both"/>
        <w:rPr>
          <w:rFonts w:ascii="Arial" w:hAnsi="Arial" w:cs="Arial"/>
        </w:rPr>
      </w:pPr>
    </w:p>
    <w:p w14:paraId="32822A33" w14:textId="1F9F5043" w:rsidR="00B702C0" w:rsidRPr="007A0660" w:rsidRDefault="00B702C0" w:rsidP="007A0660">
      <w:pPr>
        <w:pStyle w:val="Heading2"/>
        <w:spacing w:line="360" w:lineRule="auto"/>
        <w:jc w:val="both"/>
        <w:rPr>
          <w:rFonts w:ascii="Arial" w:hAnsi="Arial" w:cs="Arial"/>
          <w:b/>
          <w:bCs/>
          <w:sz w:val="24"/>
          <w:szCs w:val="24"/>
        </w:rPr>
      </w:pPr>
      <w:r w:rsidRPr="007A0660">
        <w:rPr>
          <w:rFonts w:ascii="Arial" w:hAnsi="Arial" w:cs="Arial"/>
          <w:b/>
          <w:bCs/>
          <w:sz w:val="24"/>
          <w:szCs w:val="24"/>
        </w:rPr>
        <w:lastRenderedPageBreak/>
        <w:t xml:space="preserve">                                                  </w:t>
      </w:r>
      <w:bookmarkStart w:id="5" w:name="_Toc216254957"/>
      <w:r w:rsidRPr="007A0660">
        <w:rPr>
          <w:rFonts w:ascii="Arial" w:hAnsi="Arial" w:cs="Arial"/>
          <w:b/>
          <w:bCs/>
          <w:sz w:val="24"/>
          <w:szCs w:val="24"/>
        </w:rPr>
        <w:t>3. Conclusion</w:t>
      </w:r>
      <w:bookmarkEnd w:id="5"/>
      <w:r w:rsidRPr="007A0660">
        <w:rPr>
          <w:rFonts w:ascii="Arial" w:hAnsi="Arial" w:cs="Arial"/>
          <w:b/>
          <w:bCs/>
          <w:sz w:val="24"/>
          <w:szCs w:val="24"/>
        </w:rPr>
        <w:t xml:space="preserve">  </w:t>
      </w:r>
    </w:p>
    <w:p w14:paraId="0B5DB7B3" w14:textId="77777777" w:rsidR="00B702C0" w:rsidRPr="007A0660" w:rsidRDefault="00B702C0" w:rsidP="007A0660">
      <w:pPr>
        <w:spacing w:line="360" w:lineRule="auto"/>
        <w:jc w:val="both"/>
        <w:rPr>
          <w:rFonts w:ascii="Arial" w:hAnsi="Arial" w:cs="Arial"/>
        </w:rPr>
      </w:pPr>
    </w:p>
    <w:p w14:paraId="0AFD7A2B" w14:textId="04790A06" w:rsidR="002E6F6E" w:rsidRPr="007A0660" w:rsidRDefault="002E6F6E" w:rsidP="007A0660">
      <w:pPr>
        <w:spacing w:line="360" w:lineRule="auto"/>
        <w:ind w:left="40"/>
        <w:jc w:val="both"/>
        <w:rPr>
          <w:rFonts w:ascii="Arial" w:hAnsi="Arial" w:cs="Arial"/>
        </w:rPr>
      </w:pPr>
      <w:r w:rsidRPr="007A0660">
        <w:rPr>
          <w:rFonts w:ascii="Arial" w:hAnsi="Arial" w:cs="Arial"/>
        </w:rPr>
        <w:t xml:space="preserve">Management and culture difficulties have made </w:t>
      </w:r>
      <w:proofErr w:type="spellStart"/>
      <w:r w:rsidRPr="007A0660">
        <w:rPr>
          <w:rFonts w:ascii="Arial" w:hAnsi="Arial" w:cs="Arial"/>
        </w:rPr>
        <w:t>BrightWave</w:t>
      </w:r>
      <w:proofErr w:type="spellEnd"/>
      <w:r w:rsidRPr="007A0660">
        <w:rPr>
          <w:rFonts w:ascii="Arial" w:hAnsi="Arial" w:cs="Arial"/>
        </w:rPr>
        <w:t xml:space="preserve"> develop too quickly for its own good. Managers don’t know how to make friends and grow, performance management methods are old, and a culture that focuses on chores makes it hard to be open, work together, and come up with new ideas.</w:t>
      </w:r>
    </w:p>
    <w:p w14:paraId="24308A3D" w14:textId="1B6DA79D" w:rsidR="002E6F6E" w:rsidRPr="007A0660" w:rsidRDefault="002E6F6E" w:rsidP="007A0660">
      <w:pPr>
        <w:spacing w:line="360" w:lineRule="auto"/>
        <w:ind w:left="40"/>
        <w:jc w:val="both"/>
        <w:rPr>
          <w:rFonts w:ascii="Arial" w:hAnsi="Arial" w:cs="Arial"/>
        </w:rPr>
      </w:pPr>
      <w:r w:rsidRPr="007A0660">
        <w:rPr>
          <w:rFonts w:ascii="Arial" w:hAnsi="Arial" w:cs="Arial"/>
        </w:rPr>
        <w:t>You can identify where strategy, structure, culture, and leadership abilities don’t match up when you look at these problems through the prism of well-known ideas about management, culture, and motivation.</w:t>
      </w:r>
    </w:p>
    <w:p w14:paraId="7D20A607" w14:textId="77777777" w:rsidR="00452994" w:rsidRPr="007A0660" w:rsidRDefault="00452994" w:rsidP="007A0660">
      <w:pPr>
        <w:spacing w:line="360" w:lineRule="auto"/>
        <w:ind w:left="40"/>
        <w:jc w:val="both"/>
        <w:rPr>
          <w:rFonts w:ascii="Arial" w:hAnsi="Arial" w:cs="Arial"/>
        </w:rPr>
      </w:pPr>
    </w:p>
    <w:p w14:paraId="17570721" w14:textId="77777777" w:rsidR="00D171A0" w:rsidRPr="007A0660" w:rsidRDefault="00D171A0" w:rsidP="007A0660">
      <w:pPr>
        <w:spacing w:line="360" w:lineRule="auto"/>
        <w:ind w:left="40"/>
        <w:jc w:val="both"/>
        <w:rPr>
          <w:rFonts w:ascii="Arial" w:hAnsi="Arial" w:cs="Arial"/>
        </w:rPr>
      </w:pPr>
    </w:p>
    <w:p w14:paraId="7A89368E" w14:textId="633188E8" w:rsidR="00D171A0" w:rsidRPr="007A0660" w:rsidRDefault="00D171A0" w:rsidP="007A0660">
      <w:pPr>
        <w:pStyle w:val="Heading2"/>
        <w:spacing w:line="360" w:lineRule="auto"/>
        <w:jc w:val="both"/>
        <w:rPr>
          <w:rFonts w:ascii="Arial" w:hAnsi="Arial" w:cs="Arial"/>
          <w:b/>
          <w:bCs/>
          <w:sz w:val="24"/>
          <w:szCs w:val="24"/>
        </w:rPr>
      </w:pPr>
      <w:r w:rsidRPr="007A0660">
        <w:rPr>
          <w:rFonts w:ascii="Arial" w:hAnsi="Arial" w:cs="Arial"/>
          <w:b/>
          <w:bCs/>
          <w:sz w:val="24"/>
          <w:szCs w:val="24"/>
        </w:rPr>
        <w:t xml:space="preserve">                                     </w:t>
      </w:r>
      <w:r w:rsidR="00B702C0" w:rsidRPr="007A0660">
        <w:rPr>
          <w:rFonts w:ascii="Arial" w:hAnsi="Arial" w:cs="Arial"/>
          <w:b/>
          <w:bCs/>
          <w:sz w:val="24"/>
          <w:szCs w:val="24"/>
        </w:rPr>
        <w:t xml:space="preserve">           </w:t>
      </w:r>
      <w:r w:rsidRPr="007A0660">
        <w:rPr>
          <w:rFonts w:ascii="Arial" w:hAnsi="Arial" w:cs="Arial"/>
          <w:b/>
          <w:bCs/>
          <w:sz w:val="24"/>
          <w:szCs w:val="24"/>
        </w:rPr>
        <w:t xml:space="preserve"> </w:t>
      </w:r>
      <w:bookmarkStart w:id="6" w:name="_Toc216254958"/>
      <w:r w:rsidRPr="007A0660">
        <w:rPr>
          <w:rFonts w:ascii="Arial" w:hAnsi="Arial" w:cs="Arial"/>
          <w:b/>
          <w:bCs/>
          <w:sz w:val="24"/>
          <w:szCs w:val="24"/>
        </w:rPr>
        <w:t>4. Recommendation</w:t>
      </w:r>
      <w:bookmarkEnd w:id="6"/>
      <w:r w:rsidRPr="007A0660">
        <w:rPr>
          <w:rFonts w:ascii="Arial" w:hAnsi="Arial" w:cs="Arial"/>
          <w:b/>
          <w:bCs/>
          <w:sz w:val="24"/>
          <w:szCs w:val="24"/>
        </w:rPr>
        <w:t xml:space="preserve"> </w:t>
      </w:r>
    </w:p>
    <w:p w14:paraId="29167BA8" w14:textId="2BD5E9BD" w:rsidR="002E6F6E" w:rsidRPr="007A0660" w:rsidRDefault="002E6F6E" w:rsidP="007A0660">
      <w:pPr>
        <w:spacing w:line="360" w:lineRule="auto"/>
        <w:ind w:left="40"/>
        <w:jc w:val="both"/>
        <w:rPr>
          <w:rFonts w:ascii="Arial" w:hAnsi="Arial" w:cs="Arial"/>
        </w:rPr>
      </w:pPr>
      <w:proofErr w:type="spellStart"/>
      <w:r w:rsidRPr="007A0660">
        <w:rPr>
          <w:rFonts w:ascii="Arial" w:hAnsi="Arial" w:cs="Arial"/>
        </w:rPr>
        <w:t>BrightWave</w:t>
      </w:r>
      <w:proofErr w:type="spellEnd"/>
      <w:r w:rsidRPr="007A0660">
        <w:rPr>
          <w:rFonts w:ascii="Arial" w:hAnsi="Arial" w:cs="Arial"/>
        </w:rPr>
        <w:t xml:space="preserve"> might get more people involved, improve </w:t>
      </w:r>
      <w:r w:rsidR="001E02DC" w:rsidRPr="007A0660">
        <w:rPr>
          <w:rFonts w:ascii="Arial" w:hAnsi="Arial" w:cs="Arial"/>
        </w:rPr>
        <w:t>service quality</w:t>
      </w:r>
      <w:r w:rsidRPr="007A0660">
        <w:rPr>
          <w:rFonts w:ascii="Arial" w:hAnsi="Arial" w:cs="Arial"/>
        </w:rPr>
        <w:t xml:space="preserve">, and make the company stronger and more competitive by investing in </w:t>
      </w:r>
      <w:r w:rsidR="00192D6F" w:rsidRPr="007A0660">
        <w:rPr>
          <w:rFonts w:ascii="Arial" w:hAnsi="Arial" w:cs="Arial"/>
        </w:rPr>
        <w:t>meaningful leadership development, rethinking how to measure success, making people feel safer, and increasing structural support.</w:t>
      </w:r>
      <w:r w:rsidR="001E02DC" w:rsidRPr="007A0660">
        <w:rPr>
          <w:rFonts w:ascii="Arial" w:hAnsi="Arial" w:cs="Arial"/>
        </w:rPr>
        <w:t xml:space="preserve"> </w:t>
      </w:r>
      <w:proofErr w:type="spellStart"/>
      <w:r w:rsidR="001E02DC" w:rsidRPr="007A0660">
        <w:rPr>
          <w:rFonts w:ascii="Arial" w:hAnsi="Arial" w:cs="Arial"/>
        </w:rPr>
        <w:t>BrightWave</w:t>
      </w:r>
      <w:proofErr w:type="spellEnd"/>
      <w:r w:rsidR="001E02DC" w:rsidRPr="007A0660">
        <w:rPr>
          <w:rFonts w:ascii="Arial" w:hAnsi="Arial" w:cs="Arial"/>
        </w:rPr>
        <w:t xml:space="preserve"> should adopt a “support-first” strategy and prioritize development over discipline (Armstrong &amp; Taylor, 2020).</w:t>
      </w:r>
    </w:p>
    <w:p w14:paraId="17C68D4A" w14:textId="3894CE75" w:rsidR="001E02DC" w:rsidRPr="007A0660" w:rsidRDefault="001E02DC" w:rsidP="007A0660">
      <w:pPr>
        <w:spacing w:line="360" w:lineRule="auto"/>
        <w:ind w:left="40"/>
        <w:jc w:val="both"/>
        <w:rPr>
          <w:rFonts w:ascii="Arial" w:hAnsi="Arial" w:cs="Arial"/>
        </w:rPr>
      </w:pPr>
      <w:r w:rsidRPr="007A0660">
        <w:rPr>
          <w:rFonts w:ascii="Arial" w:hAnsi="Arial" w:cs="Arial"/>
        </w:rPr>
        <w:t>These changes will increase motivation, fairness, and accountability.</w:t>
      </w:r>
    </w:p>
    <w:p w14:paraId="6811A38F" w14:textId="77777777" w:rsidR="00472347" w:rsidRPr="007A0660" w:rsidRDefault="00472347" w:rsidP="007A0660">
      <w:pPr>
        <w:spacing w:line="360" w:lineRule="auto"/>
        <w:jc w:val="both"/>
        <w:rPr>
          <w:rFonts w:ascii="Arial" w:hAnsi="Arial" w:cs="Arial"/>
        </w:rPr>
      </w:pPr>
    </w:p>
    <w:p w14:paraId="688EF811" w14:textId="77777777" w:rsidR="00472347" w:rsidRPr="007A0660" w:rsidRDefault="00472347" w:rsidP="007A0660">
      <w:pPr>
        <w:spacing w:line="360" w:lineRule="auto"/>
        <w:jc w:val="both"/>
        <w:rPr>
          <w:rFonts w:ascii="Arial" w:hAnsi="Arial" w:cs="Arial"/>
        </w:rPr>
      </w:pPr>
    </w:p>
    <w:p w14:paraId="67A91F89" w14:textId="77777777" w:rsidR="00472347" w:rsidRPr="007A0660" w:rsidRDefault="00472347" w:rsidP="007A0660">
      <w:pPr>
        <w:spacing w:line="360" w:lineRule="auto"/>
        <w:jc w:val="both"/>
        <w:rPr>
          <w:rFonts w:ascii="Arial" w:hAnsi="Arial" w:cs="Arial"/>
        </w:rPr>
      </w:pPr>
    </w:p>
    <w:p w14:paraId="4D846D41" w14:textId="77777777" w:rsidR="00472347" w:rsidRPr="007A0660" w:rsidRDefault="00472347" w:rsidP="007A0660">
      <w:pPr>
        <w:spacing w:line="360" w:lineRule="auto"/>
        <w:jc w:val="both"/>
        <w:rPr>
          <w:rFonts w:ascii="Arial" w:hAnsi="Arial" w:cs="Arial"/>
        </w:rPr>
      </w:pPr>
    </w:p>
    <w:p w14:paraId="4C6A5338" w14:textId="77777777" w:rsidR="00B702C0" w:rsidRPr="007A0660" w:rsidRDefault="00452994" w:rsidP="007A0660">
      <w:pPr>
        <w:pStyle w:val="Heading2"/>
        <w:spacing w:line="360" w:lineRule="auto"/>
        <w:jc w:val="both"/>
        <w:rPr>
          <w:rFonts w:ascii="Arial" w:hAnsi="Arial" w:cs="Arial"/>
          <w:sz w:val="24"/>
          <w:szCs w:val="24"/>
        </w:rPr>
      </w:pPr>
      <w:r w:rsidRPr="007A0660">
        <w:rPr>
          <w:rFonts w:ascii="Arial" w:hAnsi="Arial" w:cs="Arial"/>
          <w:sz w:val="24"/>
          <w:szCs w:val="24"/>
        </w:rPr>
        <w:t xml:space="preserve">                                                  </w:t>
      </w:r>
    </w:p>
    <w:p w14:paraId="03741CC0" w14:textId="77777777" w:rsidR="00B702C0" w:rsidRPr="007A0660" w:rsidRDefault="00B702C0" w:rsidP="007A0660">
      <w:pPr>
        <w:pStyle w:val="Heading2"/>
        <w:spacing w:line="360" w:lineRule="auto"/>
        <w:jc w:val="both"/>
        <w:rPr>
          <w:rFonts w:ascii="Arial" w:hAnsi="Arial" w:cs="Arial"/>
          <w:sz w:val="24"/>
          <w:szCs w:val="24"/>
        </w:rPr>
      </w:pPr>
    </w:p>
    <w:p w14:paraId="768795FF" w14:textId="77777777" w:rsidR="00B702C0" w:rsidRPr="007A0660" w:rsidRDefault="00B702C0" w:rsidP="007A0660">
      <w:pPr>
        <w:pStyle w:val="Heading2"/>
        <w:spacing w:line="360" w:lineRule="auto"/>
        <w:jc w:val="both"/>
        <w:rPr>
          <w:rFonts w:ascii="Arial" w:hAnsi="Arial" w:cs="Arial"/>
          <w:sz w:val="24"/>
          <w:szCs w:val="24"/>
        </w:rPr>
      </w:pPr>
    </w:p>
    <w:p w14:paraId="24C8C134" w14:textId="77777777" w:rsidR="00B702C0" w:rsidRPr="007A0660" w:rsidRDefault="00B702C0" w:rsidP="007A0660">
      <w:pPr>
        <w:pStyle w:val="Heading2"/>
        <w:spacing w:line="360" w:lineRule="auto"/>
        <w:jc w:val="both"/>
        <w:rPr>
          <w:rFonts w:ascii="Arial" w:hAnsi="Arial" w:cs="Arial"/>
          <w:sz w:val="24"/>
          <w:szCs w:val="24"/>
        </w:rPr>
      </w:pPr>
    </w:p>
    <w:p w14:paraId="162EB65D" w14:textId="77777777" w:rsidR="00B702C0" w:rsidRPr="00B702C0" w:rsidRDefault="00B702C0" w:rsidP="00B702C0"/>
    <w:p w14:paraId="13DB3F08" w14:textId="2665A71D" w:rsidR="00B702C0" w:rsidRPr="00452994" w:rsidRDefault="00B702C0" w:rsidP="00B702C0">
      <w:pPr>
        <w:pStyle w:val="Heading2"/>
        <w:rPr>
          <w:b/>
          <w:bCs/>
        </w:rPr>
      </w:pPr>
      <w:r>
        <w:lastRenderedPageBreak/>
        <w:t xml:space="preserve">                                                   </w:t>
      </w:r>
      <w:bookmarkStart w:id="7" w:name="_Toc216254959"/>
      <w:r w:rsidRPr="00452994">
        <w:rPr>
          <w:b/>
          <w:bCs/>
        </w:rPr>
        <w:t>5. References</w:t>
      </w:r>
      <w:bookmarkEnd w:id="7"/>
      <w:r w:rsidRPr="00452994">
        <w:rPr>
          <w:b/>
          <w:bCs/>
        </w:rPr>
        <w:t xml:space="preserve"> </w:t>
      </w:r>
    </w:p>
    <w:p w14:paraId="5D0DDCB6" w14:textId="77777777" w:rsidR="00B702C0" w:rsidRDefault="00B702C0" w:rsidP="00B702C0"/>
    <w:p w14:paraId="1E1BD4D9" w14:textId="77777777" w:rsidR="00B702C0" w:rsidRDefault="00B702C0" w:rsidP="00A23C16">
      <w:pPr>
        <w:pStyle w:val="NormalWeb"/>
      </w:pPr>
    </w:p>
    <w:p w14:paraId="48EF634D" w14:textId="6D9C3EA3" w:rsidR="00A23C16" w:rsidRDefault="00A23C16" w:rsidP="00A23C16">
      <w:pPr>
        <w:pStyle w:val="NormalWeb"/>
      </w:pPr>
      <w:r>
        <w:t xml:space="preserve">Aguinis, H. (2019). </w:t>
      </w:r>
      <w:r>
        <w:rPr>
          <w:rStyle w:val="Emphasis"/>
          <w:rFonts w:eastAsiaTheme="majorEastAsia"/>
        </w:rPr>
        <w:t>Performance Management for Dummies</w:t>
      </w:r>
      <w:r>
        <w:t>. Hoboken: Wiley.</w:t>
      </w:r>
    </w:p>
    <w:p w14:paraId="1C3E628D" w14:textId="12F7F18E" w:rsidR="00452994" w:rsidRPr="007A0660" w:rsidRDefault="00452994" w:rsidP="007A0660">
      <w:pPr>
        <w:spacing w:after="0" w:line="240" w:lineRule="auto"/>
        <w:rPr>
          <w:rFonts w:ascii="Times New Roman" w:eastAsia="Times New Roman" w:hAnsi="Times New Roman"/>
          <w:kern w:val="0"/>
          <w:lang w:eastAsia="en-GB"/>
          <w14:ligatures w14:val="none"/>
        </w:rPr>
      </w:pPr>
      <w:r w:rsidRPr="00452994">
        <w:rPr>
          <w:rFonts w:ascii="Times New Roman" w:eastAsia="Times New Roman" w:hAnsi="Times New Roman"/>
          <w:kern w:val="0"/>
          <w:lang w:eastAsia="en-GB"/>
          <w14:ligatures w14:val="none"/>
        </w:rPr>
        <w:t xml:space="preserve">Barge, J. K., &amp; Oliver, C. (2003). Working with Appreciation in Managerial Practice. </w:t>
      </w:r>
      <w:r w:rsidRPr="00452994">
        <w:rPr>
          <w:rFonts w:ascii="Times New Roman" w:eastAsia="Times New Roman" w:hAnsi="Times New Roman"/>
          <w:i/>
          <w:iCs/>
          <w:kern w:val="0"/>
          <w:lang w:eastAsia="en-GB"/>
          <w14:ligatures w14:val="none"/>
        </w:rPr>
        <w:t>The Academy of Management Review</w:t>
      </w:r>
      <w:r w:rsidRPr="00452994">
        <w:rPr>
          <w:rFonts w:ascii="Times New Roman" w:eastAsia="Times New Roman" w:hAnsi="Times New Roman"/>
          <w:kern w:val="0"/>
          <w:lang w:eastAsia="en-GB"/>
          <w14:ligatures w14:val="none"/>
        </w:rPr>
        <w:t xml:space="preserve">, </w:t>
      </w:r>
      <w:r w:rsidRPr="00452994">
        <w:rPr>
          <w:rFonts w:ascii="Times New Roman" w:eastAsia="Times New Roman" w:hAnsi="Times New Roman"/>
          <w:i/>
          <w:iCs/>
          <w:kern w:val="0"/>
          <w:lang w:eastAsia="en-GB"/>
          <w14:ligatures w14:val="none"/>
        </w:rPr>
        <w:t>28</w:t>
      </w:r>
      <w:r w:rsidRPr="00452994">
        <w:rPr>
          <w:rFonts w:ascii="Times New Roman" w:eastAsia="Times New Roman" w:hAnsi="Times New Roman"/>
          <w:kern w:val="0"/>
          <w:lang w:eastAsia="en-GB"/>
          <w14:ligatures w14:val="none"/>
        </w:rPr>
        <w:t xml:space="preserve">(1), 124–142. </w:t>
      </w:r>
      <w:hyperlink r:id="rId9" w:history="1">
        <w:r w:rsidRPr="00452994">
          <w:rPr>
            <w:rStyle w:val="Hyperlink"/>
            <w:rFonts w:ascii="Times New Roman" w:eastAsia="Times New Roman" w:hAnsi="Times New Roman"/>
            <w:kern w:val="0"/>
            <w:lang w:eastAsia="en-GB"/>
            <w14:ligatures w14:val="none"/>
          </w:rPr>
          <w:t>https://doi.org/10.2307/30040693</w:t>
        </w:r>
      </w:hyperlink>
      <w:r>
        <w:rPr>
          <w:rFonts w:ascii="Times New Roman" w:eastAsia="Times New Roman" w:hAnsi="Times New Roman"/>
          <w:kern w:val="0"/>
          <w:lang w:eastAsia="en-GB"/>
          <w14:ligatures w14:val="none"/>
        </w:rPr>
        <w:t xml:space="preserve"> (Accessed:22 November 2025).</w:t>
      </w:r>
    </w:p>
    <w:p w14:paraId="22C161B5" w14:textId="32E78AFA" w:rsidR="00A23C16" w:rsidRDefault="00A23C16" w:rsidP="00A23C16">
      <w:pPr>
        <w:pStyle w:val="NormalWeb"/>
      </w:pPr>
      <w:r>
        <w:t xml:space="preserve">Clutterbuck, D. (2014). </w:t>
      </w:r>
      <w:r>
        <w:rPr>
          <w:rStyle w:val="Emphasis"/>
          <w:rFonts w:eastAsiaTheme="majorEastAsia"/>
        </w:rPr>
        <w:t>Everyone Needs a Mentor</w:t>
      </w:r>
      <w:r>
        <w:t xml:space="preserve">. 5th </w:t>
      </w:r>
      <w:proofErr w:type="spellStart"/>
      <w:r>
        <w:t>edn</w:t>
      </w:r>
      <w:proofErr w:type="spellEnd"/>
      <w:r>
        <w:t>. London: CIPD.</w:t>
      </w:r>
    </w:p>
    <w:p w14:paraId="6FCE2355" w14:textId="77777777" w:rsidR="00A23C16" w:rsidRDefault="00A23C16" w:rsidP="00A23C16">
      <w:pPr>
        <w:pStyle w:val="NormalWeb"/>
      </w:pPr>
      <w:r>
        <w:t xml:space="preserve">Cunliffe, A. (2023) </w:t>
      </w:r>
      <w:r>
        <w:rPr>
          <w:rStyle w:val="Emphasis"/>
          <w:rFonts w:eastAsiaTheme="majorEastAsia"/>
        </w:rPr>
        <w:t xml:space="preserve">A Very Short, </w:t>
      </w:r>
      <w:proofErr w:type="gramStart"/>
      <w:r>
        <w:rPr>
          <w:rStyle w:val="Emphasis"/>
          <w:rFonts w:eastAsiaTheme="majorEastAsia"/>
        </w:rPr>
        <w:t>Fairly Interesting</w:t>
      </w:r>
      <w:proofErr w:type="gramEnd"/>
      <w:r>
        <w:rPr>
          <w:rStyle w:val="Emphasis"/>
          <w:rFonts w:eastAsiaTheme="majorEastAsia"/>
        </w:rPr>
        <w:t xml:space="preserve"> and Reasonably Cheap Book About Management</w:t>
      </w:r>
      <w:r>
        <w:t>. London: Sage.</w:t>
      </w:r>
    </w:p>
    <w:p w14:paraId="522E7820" w14:textId="398B638E" w:rsidR="00A23C16" w:rsidRDefault="00A23C16" w:rsidP="00A23C16">
      <w:pPr>
        <w:pStyle w:val="NormalWeb"/>
      </w:pPr>
      <w:r>
        <w:t xml:space="preserve">Deal, T. &amp; Kennedy, A. (2008). </w:t>
      </w:r>
      <w:r>
        <w:rPr>
          <w:rStyle w:val="Emphasis"/>
          <w:rFonts w:eastAsiaTheme="majorEastAsia"/>
        </w:rPr>
        <w:t>Corporate Cultures: The Rites and Rituals of Corporate Life</w:t>
      </w:r>
      <w:r>
        <w:t>. New York: Basic Books.</w:t>
      </w:r>
    </w:p>
    <w:p w14:paraId="5BC35464" w14:textId="77777777" w:rsidR="00A23C16" w:rsidRDefault="00A23C16" w:rsidP="00A23C16">
      <w:pPr>
        <w:pStyle w:val="NormalWeb"/>
      </w:pPr>
      <w:r>
        <w:t xml:space="preserve">Detert, J.R. &amp; Burris, E.R. (2007) ‘Leadership behaviour and employee voice: Is the door really open?’, </w:t>
      </w:r>
      <w:r>
        <w:rPr>
          <w:rStyle w:val="Emphasis"/>
          <w:rFonts w:eastAsiaTheme="majorEastAsia"/>
        </w:rPr>
        <w:t>Academy of Management Journal</w:t>
      </w:r>
      <w:r>
        <w:t>, 50(4), pp. 869–884.</w:t>
      </w:r>
      <w:r>
        <w:br/>
        <w:t xml:space="preserve">Available at: </w:t>
      </w:r>
      <w:hyperlink r:id="rId10" w:tgtFrame="_new" w:history="1">
        <w:r>
          <w:rPr>
            <w:rStyle w:val="Hyperlink"/>
            <w:rFonts w:eastAsiaTheme="majorEastAsia"/>
          </w:rPr>
          <w:t>https://www.researchgate.net/publication/255576931_Leadership_Behavior_and_Employee_Voice_Is_The_Door_Really_Open</w:t>
        </w:r>
      </w:hyperlink>
      <w:r>
        <w:br/>
        <w:t>(Accessed: 20 November 2025).</w:t>
      </w:r>
    </w:p>
    <w:p w14:paraId="6F896853" w14:textId="77777777" w:rsidR="00A23C16" w:rsidRDefault="00A23C16" w:rsidP="00A23C16">
      <w:pPr>
        <w:pStyle w:val="NormalWeb"/>
      </w:pPr>
      <w:r>
        <w:t xml:space="preserve">Dolan, P., Hallsworth, M., Halpern, D., King, D. &amp; Vlaev, I. (2012) </w:t>
      </w:r>
      <w:r>
        <w:rPr>
          <w:rStyle w:val="Emphasis"/>
          <w:rFonts w:eastAsiaTheme="majorEastAsia"/>
        </w:rPr>
        <w:t>Mindspace: Influencing Behaviour for Public Policy</w:t>
      </w:r>
      <w:r>
        <w:t>. London: UK Cabinet Office.</w:t>
      </w:r>
      <w:r>
        <w:br/>
        <w:t>Available at: https://www.gov.uk/government/publications/mindspace-influencing-behaviour-through-public-policy</w:t>
      </w:r>
      <w:r>
        <w:br/>
        <w:t>(Accessed: 18 November 2025).</w:t>
      </w:r>
    </w:p>
    <w:p w14:paraId="05743CDB" w14:textId="7DA06001" w:rsidR="00A23C16" w:rsidRDefault="00A23C16" w:rsidP="00A23C16">
      <w:pPr>
        <w:pStyle w:val="NormalWeb"/>
      </w:pPr>
      <w:r>
        <w:t xml:space="preserve">Edmondson, A. (2019). </w:t>
      </w:r>
      <w:r>
        <w:rPr>
          <w:rStyle w:val="Emphasis"/>
          <w:rFonts w:eastAsiaTheme="majorEastAsia"/>
        </w:rPr>
        <w:t>The Fearless Organization</w:t>
      </w:r>
      <w:r>
        <w:t>. Hoboken: Wiley.</w:t>
      </w:r>
    </w:p>
    <w:p w14:paraId="67F0B3BA" w14:textId="01425F0D" w:rsidR="00452994" w:rsidRDefault="00452994" w:rsidP="00A23C16">
      <w:pPr>
        <w:pStyle w:val="NormalWeb"/>
      </w:pPr>
      <w:r>
        <w:t xml:space="preserve">Foss, </w:t>
      </w:r>
      <w:proofErr w:type="spellStart"/>
      <w:proofErr w:type="gramStart"/>
      <w:r>
        <w:t>N.J.,&amp;</w:t>
      </w:r>
      <w:proofErr w:type="gramEnd"/>
      <w:r>
        <w:t>Klein</w:t>
      </w:r>
      <w:proofErr w:type="spellEnd"/>
      <w:r>
        <w:t xml:space="preserve">, P.G. (2023). Rethinking hierarchy. </w:t>
      </w:r>
      <w:r w:rsidRPr="00452994">
        <w:rPr>
          <w:i/>
          <w:iCs/>
        </w:rPr>
        <w:t>MIT Sloan Management Review</w:t>
      </w:r>
      <w:r>
        <w:t>,64(3),56-61. Google Scholar. (Accessed: 16 November 2025)</w:t>
      </w:r>
    </w:p>
    <w:p w14:paraId="574F450B" w14:textId="28EDDB1A" w:rsidR="00A23C16" w:rsidRDefault="00A23C16" w:rsidP="00A23C16">
      <w:pPr>
        <w:pStyle w:val="NormalWeb"/>
      </w:pPr>
      <w:r>
        <w:t xml:space="preserve">Hall, E. (1990). </w:t>
      </w:r>
      <w:r>
        <w:rPr>
          <w:rStyle w:val="Emphasis"/>
          <w:rFonts w:eastAsiaTheme="majorEastAsia"/>
        </w:rPr>
        <w:t>The Hidden Dimension</w:t>
      </w:r>
      <w:r>
        <w:t>. New York: Anchor.</w:t>
      </w:r>
    </w:p>
    <w:p w14:paraId="2497FFE6" w14:textId="375FC85D" w:rsidR="0067666D" w:rsidRPr="0067666D" w:rsidRDefault="0067666D" w:rsidP="0067666D">
      <w:pPr>
        <w:shd w:val="clear" w:color="auto" w:fill="FFFFFF"/>
        <w:spacing w:after="0" w:line="240" w:lineRule="auto"/>
        <w:rPr>
          <w:rFonts w:ascii="Helvetica" w:eastAsia="Times New Roman" w:hAnsi="Helvetica" w:cs="Helvetica"/>
          <w:color w:val="000000"/>
          <w:spacing w:val="-5"/>
          <w:kern w:val="0"/>
          <w:lang w:eastAsia="en-GB"/>
          <w14:ligatures w14:val="none"/>
        </w:rPr>
      </w:pPr>
      <w:r w:rsidRPr="0067666D">
        <w:rPr>
          <w:rFonts w:ascii="Helvetica" w:eastAsia="Times New Roman" w:hAnsi="Helvetica" w:cs="Helvetica"/>
          <w:color w:val="000000"/>
          <w:spacing w:val="-5"/>
          <w:kern w:val="0"/>
          <w:lang w:eastAsia="en-GB"/>
          <w14:ligatures w14:val="none"/>
        </w:rPr>
        <w:t>Harris, M., &amp; Raviv, A. (2002). Organization Design. </w:t>
      </w:r>
      <w:r w:rsidRPr="0067666D">
        <w:rPr>
          <w:rFonts w:ascii="Helvetica" w:eastAsia="Times New Roman" w:hAnsi="Helvetica" w:cs="Helvetica"/>
          <w:i/>
          <w:iCs/>
          <w:color w:val="000000"/>
          <w:spacing w:val="-5"/>
          <w:kern w:val="0"/>
          <w:lang w:eastAsia="en-GB"/>
          <w14:ligatures w14:val="none"/>
        </w:rPr>
        <w:t>Management Science</w:t>
      </w:r>
      <w:r w:rsidRPr="0067666D">
        <w:rPr>
          <w:rFonts w:ascii="Helvetica" w:eastAsia="Times New Roman" w:hAnsi="Helvetica" w:cs="Helvetica"/>
          <w:color w:val="000000"/>
          <w:spacing w:val="-5"/>
          <w:kern w:val="0"/>
          <w:lang w:eastAsia="en-GB"/>
          <w14:ligatures w14:val="none"/>
        </w:rPr>
        <w:t>, </w:t>
      </w:r>
      <w:r w:rsidRPr="0067666D">
        <w:rPr>
          <w:rFonts w:ascii="Helvetica" w:eastAsia="Times New Roman" w:hAnsi="Helvetica" w:cs="Helvetica"/>
          <w:i/>
          <w:iCs/>
          <w:color w:val="000000"/>
          <w:spacing w:val="-5"/>
          <w:kern w:val="0"/>
          <w:lang w:eastAsia="en-GB"/>
          <w14:ligatures w14:val="none"/>
        </w:rPr>
        <w:t>48</w:t>
      </w:r>
      <w:r w:rsidRPr="0067666D">
        <w:rPr>
          <w:rFonts w:ascii="Helvetica" w:eastAsia="Times New Roman" w:hAnsi="Helvetica" w:cs="Helvetica"/>
          <w:color w:val="000000"/>
          <w:spacing w:val="-5"/>
          <w:kern w:val="0"/>
          <w:lang w:eastAsia="en-GB"/>
          <w14:ligatures w14:val="none"/>
        </w:rPr>
        <w:t>(7), 852–865.</w:t>
      </w:r>
      <w:r>
        <w:rPr>
          <w:rFonts w:ascii="Helvetica" w:eastAsia="Times New Roman" w:hAnsi="Helvetica" w:cs="Helvetica"/>
          <w:color w:val="000000"/>
          <w:spacing w:val="-5"/>
          <w:kern w:val="0"/>
          <w:lang w:eastAsia="en-GB"/>
          <w14:ligatures w14:val="none"/>
        </w:rPr>
        <w:t xml:space="preserve"> Available at: </w:t>
      </w:r>
      <w:r w:rsidRPr="0067666D">
        <w:rPr>
          <w:rFonts w:ascii="Helvetica" w:eastAsia="Times New Roman" w:hAnsi="Helvetica" w:cs="Helvetica"/>
          <w:color w:val="000000"/>
          <w:spacing w:val="-5"/>
          <w:kern w:val="0"/>
          <w:lang w:eastAsia="en-GB"/>
          <w14:ligatures w14:val="none"/>
        </w:rPr>
        <w:t xml:space="preserve"> </w:t>
      </w:r>
      <w:hyperlink r:id="rId11" w:history="1">
        <w:r w:rsidRPr="009C2232">
          <w:rPr>
            <w:rStyle w:val="Hyperlink"/>
            <w:rFonts w:ascii="Helvetica" w:hAnsi="Helvetica" w:cs="Helvetica"/>
            <w:spacing w:val="-5"/>
            <w:shd w:val="clear" w:color="auto" w:fill="FFFFFF"/>
          </w:rPr>
          <w:t>http://www.jstor.org/stable/822695</w:t>
        </w:r>
      </w:hyperlink>
      <w:r>
        <w:rPr>
          <w:rFonts w:ascii="Helvetica" w:hAnsi="Helvetica" w:cs="Helvetica"/>
          <w:color w:val="000000"/>
          <w:spacing w:val="-5"/>
          <w:shd w:val="clear" w:color="auto" w:fill="FFFFFF"/>
        </w:rPr>
        <w:t xml:space="preserve">  ( Accessed 26 Nov. 2025).</w:t>
      </w:r>
    </w:p>
    <w:p w14:paraId="1718ACA3" w14:textId="3BB60671" w:rsidR="00A23C16" w:rsidRDefault="00A23C16" w:rsidP="00A23C16">
      <w:pPr>
        <w:pStyle w:val="NormalWeb"/>
      </w:pPr>
      <w:r>
        <w:t xml:space="preserve">Heskett, J., Sasser, W. &amp; Schlesinger, L. (2015). </w:t>
      </w:r>
      <w:r>
        <w:rPr>
          <w:rStyle w:val="Emphasis"/>
          <w:rFonts w:eastAsiaTheme="majorEastAsia"/>
        </w:rPr>
        <w:t>The Service Profit Chain</w:t>
      </w:r>
      <w:r>
        <w:t>. New York: Free Press.</w:t>
      </w:r>
    </w:p>
    <w:p w14:paraId="28A3A370" w14:textId="7A1AD3A7" w:rsidR="00A23C16" w:rsidRDefault="00A23C16" w:rsidP="00A23C16">
      <w:pPr>
        <w:pStyle w:val="NormalWeb"/>
      </w:pPr>
      <w:r>
        <w:t xml:space="preserve">Katzenbach, J. &amp; Smith, D. (2015). </w:t>
      </w:r>
      <w:r>
        <w:rPr>
          <w:rStyle w:val="Emphasis"/>
          <w:rFonts w:eastAsiaTheme="majorEastAsia"/>
        </w:rPr>
        <w:t>The Wisdom of Teams</w:t>
      </w:r>
      <w:r>
        <w:t>. Boston: Harvard Business Press.</w:t>
      </w:r>
    </w:p>
    <w:p w14:paraId="28C1B856" w14:textId="297F88DD" w:rsidR="00A23C16" w:rsidRDefault="00A23C16" w:rsidP="00A23C16">
      <w:pPr>
        <w:pStyle w:val="NormalWeb"/>
      </w:pPr>
      <w:r>
        <w:t xml:space="preserve">Kotter, J. (2021). </w:t>
      </w:r>
      <w:r>
        <w:rPr>
          <w:rStyle w:val="Emphasis"/>
          <w:rFonts w:eastAsiaTheme="majorEastAsia"/>
        </w:rPr>
        <w:t>Change: How Organizations Achieve Hard-to-Imagine Results</w:t>
      </w:r>
      <w:r>
        <w:t>. New York: Wiley.</w:t>
      </w:r>
    </w:p>
    <w:p w14:paraId="2AC97B02" w14:textId="6605F633" w:rsidR="00A23C16" w:rsidRDefault="00A23C16" w:rsidP="00A23C16">
      <w:pPr>
        <w:pStyle w:val="NormalWeb"/>
      </w:pPr>
      <w:r>
        <w:lastRenderedPageBreak/>
        <w:t xml:space="preserve">Macey, W.H. &amp; Schneider, B. (2008) ‘The meaning of employee engagement’, </w:t>
      </w:r>
      <w:r>
        <w:rPr>
          <w:rStyle w:val="Emphasis"/>
          <w:rFonts w:eastAsiaTheme="majorEastAsia"/>
        </w:rPr>
        <w:t>Industrial and Organizational Psychology</w:t>
      </w:r>
      <w:r>
        <w:t>, 1(1), pp. 3–30.</w:t>
      </w:r>
      <w:r>
        <w:br/>
        <w:t xml:space="preserve">Available at: </w:t>
      </w:r>
      <w:hyperlink r:id="rId12" w:tgtFrame="_new" w:history="1">
        <w:r>
          <w:rPr>
            <w:rStyle w:val="Hyperlink"/>
            <w:rFonts w:eastAsiaTheme="majorEastAsia"/>
          </w:rPr>
          <w:t>https://www.benschneiderphd.com/Macey-Schneider_IOP_March_08.pdf</w:t>
        </w:r>
      </w:hyperlink>
      <w:r>
        <w:br/>
        <w:t>(Accessed: 26 November 2025).</w:t>
      </w:r>
    </w:p>
    <w:p w14:paraId="0E80C54F" w14:textId="4C68DB5A" w:rsidR="00A23C16" w:rsidRDefault="00A23C16" w:rsidP="00A23C16">
      <w:pPr>
        <w:pStyle w:val="NormalWeb"/>
      </w:pPr>
      <w:r>
        <w:t xml:space="preserve">Maslow, A. (2011). </w:t>
      </w:r>
      <w:r>
        <w:rPr>
          <w:rStyle w:val="Emphasis"/>
          <w:rFonts w:eastAsiaTheme="majorEastAsia"/>
        </w:rPr>
        <w:t>Toward a Psychology of Being</w:t>
      </w:r>
      <w:r>
        <w:t xml:space="preserve">. 3rd </w:t>
      </w:r>
      <w:proofErr w:type="spellStart"/>
      <w:r>
        <w:t>edn</w:t>
      </w:r>
      <w:proofErr w:type="spellEnd"/>
      <w:r>
        <w:t>. New York: Wiley.</w:t>
      </w:r>
    </w:p>
    <w:p w14:paraId="7D1E2968" w14:textId="77777777" w:rsidR="00A23C16" w:rsidRDefault="00A23C16" w:rsidP="00A23C16">
      <w:pPr>
        <w:pStyle w:val="NormalWeb"/>
      </w:pPr>
      <w:r>
        <w:t xml:space="preserve">Morrison, E. &amp; Milliken, F. (2000) ‘Organisational silence’, </w:t>
      </w:r>
      <w:r>
        <w:rPr>
          <w:rStyle w:val="Emphasis"/>
          <w:rFonts w:eastAsiaTheme="majorEastAsia"/>
        </w:rPr>
        <w:t>Academy of Management Review</w:t>
      </w:r>
      <w:r>
        <w:t>, 25(4), pp. 706–725.</w:t>
      </w:r>
      <w:r>
        <w:br/>
        <w:t>Available at: https://www.researchgate.net/publication/247297746_Organizational_silence</w:t>
      </w:r>
      <w:r>
        <w:br/>
        <w:t>(Accessed: 24 November 2025).</w:t>
      </w:r>
    </w:p>
    <w:p w14:paraId="09278674" w14:textId="6BB225BE" w:rsidR="00A23C16" w:rsidRDefault="00A23C16" w:rsidP="00A23C16">
      <w:pPr>
        <w:pStyle w:val="NormalWeb"/>
      </w:pPr>
      <w:r>
        <w:t xml:space="preserve">Northouse, P. (2022). </w:t>
      </w:r>
      <w:r>
        <w:rPr>
          <w:rStyle w:val="Emphasis"/>
          <w:rFonts w:eastAsiaTheme="majorEastAsia"/>
        </w:rPr>
        <w:t>Leadership: Theory and Practice</w:t>
      </w:r>
      <w:r>
        <w:t xml:space="preserve">. 10th </w:t>
      </w:r>
      <w:proofErr w:type="spellStart"/>
      <w:r>
        <w:t>edn</w:t>
      </w:r>
      <w:proofErr w:type="spellEnd"/>
      <w:r>
        <w:t>. London: Sage.</w:t>
      </w:r>
    </w:p>
    <w:p w14:paraId="4C5DB36E" w14:textId="67B95584" w:rsidR="00A23C16" w:rsidRDefault="00A23C16" w:rsidP="00A23C16">
      <w:pPr>
        <w:pStyle w:val="NormalWeb"/>
      </w:pPr>
      <w:proofErr w:type="spellStart"/>
      <w:r>
        <w:t>Pulakos</w:t>
      </w:r>
      <w:proofErr w:type="spellEnd"/>
      <w:r>
        <w:t xml:space="preserve">, E., Hanson, R., Arad, S. &amp; Moye, N. (2015) ‘Performance management can be fixed’, </w:t>
      </w:r>
      <w:r>
        <w:rPr>
          <w:rStyle w:val="Emphasis"/>
          <w:rFonts w:eastAsiaTheme="majorEastAsia"/>
        </w:rPr>
        <w:t>Industrial and Organizational Psychology</w:t>
      </w:r>
      <w:r>
        <w:t>, 8(1), pp. 65–93.</w:t>
      </w:r>
      <w:r>
        <w:br/>
        <w:t>Available at: https://www.researchgate.net/publication/272819607_Performance_Management_Can_Be_Fixed</w:t>
      </w:r>
      <w:r>
        <w:br/>
        <w:t>(Accessed: 20 November 2025).</w:t>
      </w:r>
    </w:p>
    <w:p w14:paraId="41B97201" w14:textId="716D1585" w:rsidR="00A23C16" w:rsidRDefault="00A23C16" w:rsidP="00A23C16">
      <w:pPr>
        <w:pStyle w:val="NormalWeb"/>
      </w:pPr>
      <w:r>
        <w:t xml:space="preserve">Rogers, E. (2010). </w:t>
      </w:r>
      <w:r>
        <w:rPr>
          <w:rStyle w:val="Emphasis"/>
          <w:rFonts w:eastAsiaTheme="majorEastAsia"/>
        </w:rPr>
        <w:t>Diffusion of Innovations</w:t>
      </w:r>
      <w:r>
        <w:t xml:space="preserve">. 4th </w:t>
      </w:r>
      <w:proofErr w:type="spellStart"/>
      <w:r>
        <w:t>edn</w:t>
      </w:r>
      <w:proofErr w:type="spellEnd"/>
      <w:r>
        <w:t>. New York: Free Press.</w:t>
      </w:r>
    </w:p>
    <w:p w14:paraId="0257718D" w14:textId="35ED5029" w:rsidR="00A23C16" w:rsidRDefault="00A23C16" w:rsidP="00A23C16">
      <w:pPr>
        <w:pStyle w:val="NormalWeb"/>
      </w:pPr>
      <w:r>
        <w:t xml:space="preserve">Ryan, R. &amp; Deci, E. (2020). </w:t>
      </w:r>
      <w:r>
        <w:rPr>
          <w:rStyle w:val="Emphasis"/>
          <w:rFonts w:eastAsiaTheme="majorEastAsia"/>
        </w:rPr>
        <w:t>Self-Determination Theory: Basic Psychological Needs in Motivation and Development</w:t>
      </w:r>
      <w:r>
        <w:t>. New York: Guilford Press.</w:t>
      </w:r>
    </w:p>
    <w:p w14:paraId="6FABD1E3" w14:textId="4C1284F7" w:rsidR="00A23C16" w:rsidRDefault="00A23C16" w:rsidP="00A23C16">
      <w:pPr>
        <w:pStyle w:val="NormalWeb"/>
      </w:pPr>
      <w:r>
        <w:t xml:space="preserve">Schein, E. &amp; Schein, P. (2017). </w:t>
      </w:r>
      <w:r>
        <w:rPr>
          <w:rStyle w:val="Emphasis"/>
          <w:rFonts w:eastAsiaTheme="majorEastAsia"/>
        </w:rPr>
        <w:t>Organizational Culture and Leadership</w:t>
      </w:r>
      <w:r>
        <w:t xml:space="preserve">. 5th </w:t>
      </w:r>
      <w:proofErr w:type="spellStart"/>
      <w:r>
        <w:t>edn</w:t>
      </w:r>
      <w:proofErr w:type="spellEnd"/>
      <w:r>
        <w:t>. Hoboken: Wiley.</w:t>
      </w:r>
    </w:p>
    <w:p w14:paraId="2D9FDCFE" w14:textId="741BF0C2" w:rsidR="00A23C16" w:rsidRDefault="00A23C16" w:rsidP="00A23C16">
      <w:pPr>
        <w:pStyle w:val="NormalWeb"/>
      </w:pPr>
      <w:r>
        <w:t xml:space="preserve">Schaufeli, W. (2024). </w:t>
      </w:r>
      <w:r>
        <w:rPr>
          <w:rStyle w:val="Emphasis"/>
          <w:rFonts w:eastAsiaTheme="majorEastAsia"/>
        </w:rPr>
        <w:t>Employee Engagement: State of the Art</w:t>
      </w:r>
      <w:r>
        <w:t>. Oxford: Oxford University Press.</w:t>
      </w:r>
    </w:p>
    <w:p w14:paraId="68EDB97D" w14:textId="71A361DF" w:rsidR="00A23C16" w:rsidRDefault="00A23C16" w:rsidP="00A23C16">
      <w:pPr>
        <w:pStyle w:val="NormalWeb"/>
      </w:pPr>
      <w:r>
        <w:t xml:space="preserve">Shuck, B. (2020). </w:t>
      </w:r>
      <w:r>
        <w:rPr>
          <w:rStyle w:val="Emphasis"/>
          <w:rFonts w:eastAsiaTheme="majorEastAsia"/>
        </w:rPr>
        <w:t>Employee Engagement: Tools for Analysis, Practice, and Competitive Advantage</w:t>
      </w:r>
      <w:r>
        <w:t>. New York: Routledge.</w:t>
      </w:r>
    </w:p>
    <w:p w14:paraId="02F1D99D" w14:textId="6AFF22CB" w:rsidR="00A23C16" w:rsidRDefault="00A23C16" w:rsidP="00A23C16">
      <w:pPr>
        <w:pStyle w:val="NormalWeb"/>
      </w:pPr>
      <w:proofErr w:type="spellStart"/>
      <w:r>
        <w:t>Tourish</w:t>
      </w:r>
      <w:proofErr w:type="spellEnd"/>
      <w:r>
        <w:t xml:space="preserve">, D. (2020). </w:t>
      </w:r>
      <w:r>
        <w:rPr>
          <w:rStyle w:val="Emphasis"/>
          <w:rFonts w:eastAsiaTheme="majorEastAsia"/>
        </w:rPr>
        <w:t>The Dark Side of Transformational Leadership</w:t>
      </w:r>
      <w:r>
        <w:t>. London: Routledge.</w:t>
      </w:r>
    </w:p>
    <w:p w14:paraId="1336106A" w14:textId="5A6BECE7" w:rsidR="00A23C16" w:rsidRDefault="00A23C16" w:rsidP="00A23C16">
      <w:pPr>
        <w:pStyle w:val="NormalWeb"/>
      </w:pPr>
      <w:r>
        <w:t xml:space="preserve">West, M. (2012). </w:t>
      </w:r>
      <w:r>
        <w:rPr>
          <w:rStyle w:val="Emphasis"/>
          <w:rFonts w:eastAsiaTheme="majorEastAsia"/>
        </w:rPr>
        <w:t>Effective Teamwork</w:t>
      </w:r>
      <w:r>
        <w:t xml:space="preserve">. 3rd </w:t>
      </w:r>
      <w:proofErr w:type="spellStart"/>
      <w:r>
        <w:t>edn</w:t>
      </w:r>
      <w:proofErr w:type="spellEnd"/>
      <w:r>
        <w:t>. London: Wiley-Blackwell.</w:t>
      </w:r>
    </w:p>
    <w:p w14:paraId="1C2064B7" w14:textId="21D0F177" w:rsidR="00A23C16" w:rsidRDefault="00A23C16" w:rsidP="00A23C16">
      <w:pPr>
        <w:pStyle w:val="NormalWeb"/>
      </w:pPr>
      <w:r>
        <w:t xml:space="preserve">Yukl, G. &amp; Gardner, W. (2020). </w:t>
      </w:r>
      <w:r>
        <w:rPr>
          <w:rStyle w:val="Emphasis"/>
          <w:rFonts w:eastAsiaTheme="majorEastAsia"/>
        </w:rPr>
        <w:t>Leadership in Organizations</w:t>
      </w:r>
      <w:r>
        <w:t xml:space="preserve">. 9th </w:t>
      </w:r>
      <w:proofErr w:type="spellStart"/>
      <w:r>
        <w:t>edn</w:t>
      </w:r>
      <w:proofErr w:type="spellEnd"/>
      <w:r>
        <w:t>. Harlow: Pearson.</w:t>
      </w:r>
    </w:p>
    <w:p w14:paraId="631A145D" w14:textId="77777777" w:rsidR="00A23C16" w:rsidRPr="00A23C16" w:rsidRDefault="00A23C16" w:rsidP="00A23C16">
      <w:pPr>
        <w:spacing w:before="100" w:beforeAutospacing="1" w:after="100" w:afterAutospacing="1" w:line="240" w:lineRule="auto"/>
        <w:rPr>
          <w:rFonts w:ascii="Times New Roman" w:eastAsia="Times New Roman" w:hAnsi="Times New Roman"/>
          <w:kern w:val="0"/>
          <w:lang w:eastAsia="en-GB"/>
          <w14:ligatures w14:val="none"/>
        </w:rPr>
      </w:pPr>
      <w:r w:rsidRPr="00A23C16">
        <w:rPr>
          <w:rFonts w:ascii="Times New Roman" w:eastAsia="Times New Roman" w:hAnsi="Times New Roman"/>
          <w:kern w:val="0"/>
          <w:lang w:eastAsia="en-GB"/>
          <w14:ligatures w14:val="none"/>
        </w:rPr>
        <w:t xml:space="preserve">Yukl, G.A. and Gardner, W.L. (2020) ‘Leadership in organizations’, </w:t>
      </w:r>
      <w:r w:rsidRPr="00A23C16">
        <w:rPr>
          <w:rFonts w:ascii="Times New Roman" w:eastAsia="Times New Roman" w:hAnsi="Times New Roman"/>
          <w:i/>
          <w:iCs/>
          <w:kern w:val="0"/>
          <w:lang w:eastAsia="en-GB"/>
          <w14:ligatures w14:val="none"/>
        </w:rPr>
        <w:t>Organizational Dynamics</w:t>
      </w:r>
      <w:r w:rsidRPr="00A23C16">
        <w:rPr>
          <w:rFonts w:ascii="Times New Roman" w:eastAsia="Times New Roman" w:hAnsi="Times New Roman"/>
          <w:kern w:val="0"/>
          <w:lang w:eastAsia="en-GB"/>
          <w14:ligatures w14:val="none"/>
        </w:rPr>
        <w:t>, 49(4), pp. 1–12. Available at: https://doi.org/10.1016/j.orgdyn.2020.100781 (Accessed: 20 November 2025).</w:t>
      </w:r>
    </w:p>
    <w:p w14:paraId="21C47F6C" w14:textId="77777777" w:rsidR="00A23C16" w:rsidRDefault="00A23C16" w:rsidP="00A23C16"/>
    <w:p w14:paraId="0A591BE4" w14:textId="77777777" w:rsidR="00A23C16" w:rsidRDefault="00A23C16" w:rsidP="00A23C16"/>
    <w:p w14:paraId="178FC283" w14:textId="77777777" w:rsidR="00A23C16" w:rsidRDefault="00A23C16" w:rsidP="00A23C16"/>
    <w:p w14:paraId="0125D66A" w14:textId="77777777" w:rsidR="00A23C16" w:rsidRDefault="00A23C16" w:rsidP="00A23C16"/>
    <w:p w14:paraId="239F442D" w14:textId="77777777" w:rsidR="00A23C16" w:rsidRDefault="00A23C16" w:rsidP="00A23C16"/>
    <w:p w14:paraId="30073782" w14:textId="77777777" w:rsidR="00A23C16" w:rsidRDefault="00A23C16" w:rsidP="00A23C16"/>
    <w:p w14:paraId="1FE94E4F" w14:textId="77777777" w:rsidR="00A23C16" w:rsidRDefault="00A23C16" w:rsidP="00A23C16"/>
    <w:p w14:paraId="546DE0E3" w14:textId="77777777" w:rsidR="00A23C16" w:rsidRDefault="00A23C16" w:rsidP="00A23C16"/>
    <w:p w14:paraId="16593ECB" w14:textId="77777777" w:rsidR="00A23C16" w:rsidRDefault="00A23C16" w:rsidP="00A23C16"/>
    <w:p w14:paraId="78CAB720" w14:textId="77777777" w:rsidR="00A23C16" w:rsidRDefault="00A23C16" w:rsidP="00A23C16"/>
    <w:p w14:paraId="13E04E79" w14:textId="77777777" w:rsidR="00A23C16" w:rsidRDefault="00A23C16" w:rsidP="00A23C16"/>
    <w:p w14:paraId="1F2F3793" w14:textId="77777777" w:rsidR="00A23C16" w:rsidRDefault="00A23C16" w:rsidP="00A23C16"/>
    <w:p w14:paraId="7173BE0B" w14:textId="77777777" w:rsidR="00A23C16" w:rsidRDefault="00A23C16" w:rsidP="00A23C16"/>
    <w:p w14:paraId="004E9C51" w14:textId="77777777" w:rsidR="00A23C16" w:rsidRDefault="00A23C16" w:rsidP="00A23C16"/>
    <w:p w14:paraId="62CF8DB0" w14:textId="77777777" w:rsidR="00A23C16" w:rsidRDefault="00A23C16" w:rsidP="00A23C16"/>
    <w:p w14:paraId="59535966" w14:textId="77777777" w:rsidR="00A23C16" w:rsidRDefault="00A23C16"/>
    <w:sectPr w:rsidR="00A23C1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9C1A8" w14:textId="77777777" w:rsidR="00F60210" w:rsidRDefault="00F60210" w:rsidP="00073217">
      <w:pPr>
        <w:spacing w:after="0" w:line="240" w:lineRule="auto"/>
      </w:pPr>
      <w:r>
        <w:separator/>
      </w:r>
    </w:p>
  </w:endnote>
  <w:endnote w:type="continuationSeparator" w:id="0">
    <w:p w14:paraId="0040B468" w14:textId="77777777" w:rsidR="00F60210" w:rsidRDefault="00F60210" w:rsidP="00073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0366534"/>
      <w:docPartObj>
        <w:docPartGallery w:val="Page Numbers (Bottom of Page)"/>
        <w:docPartUnique/>
      </w:docPartObj>
    </w:sdtPr>
    <w:sdtEndPr>
      <w:rPr>
        <w:noProof/>
      </w:rPr>
    </w:sdtEndPr>
    <w:sdtContent>
      <w:p w14:paraId="326E038F" w14:textId="1BABF274" w:rsidR="00073217" w:rsidRDefault="000732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D30700" w14:textId="77777777" w:rsidR="00073217" w:rsidRDefault="00073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B2686" w14:textId="77777777" w:rsidR="00F60210" w:rsidRDefault="00F60210" w:rsidP="00073217">
      <w:pPr>
        <w:spacing w:after="0" w:line="240" w:lineRule="auto"/>
      </w:pPr>
      <w:r>
        <w:separator/>
      </w:r>
    </w:p>
  </w:footnote>
  <w:footnote w:type="continuationSeparator" w:id="0">
    <w:p w14:paraId="7D122B44" w14:textId="77777777" w:rsidR="00F60210" w:rsidRDefault="00F60210" w:rsidP="000732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451629"/>
    <w:multiLevelType w:val="hybridMultilevel"/>
    <w:tmpl w:val="5A4802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65336A"/>
    <w:multiLevelType w:val="multilevel"/>
    <w:tmpl w:val="37DAFB72"/>
    <w:lvl w:ilvl="0">
      <w:start w:val="19"/>
      <w:numFmt w:val="decimal"/>
      <w:lvlText w:val="%1."/>
      <w:lvlJc w:val="left"/>
      <w:pPr>
        <w:tabs>
          <w:tab w:val="num" w:pos="1494"/>
        </w:tabs>
        <w:ind w:left="149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657838"/>
    <w:multiLevelType w:val="hybridMultilevel"/>
    <w:tmpl w:val="945AE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36688C"/>
    <w:multiLevelType w:val="hybridMultilevel"/>
    <w:tmpl w:val="6A606B66"/>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4" w15:restartNumberingAfterBreak="0">
    <w:nsid w:val="7F3F5715"/>
    <w:multiLevelType w:val="hybridMultilevel"/>
    <w:tmpl w:val="DD2691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8185542">
    <w:abstractNumId w:val="2"/>
  </w:num>
  <w:num w:numId="2" w16cid:durableId="1670013995">
    <w:abstractNumId w:val="4"/>
  </w:num>
  <w:num w:numId="3" w16cid:durableId="1399209338">
    <w:abstractNumId w:val="0"/>
  </w:num>
  <w:num w:numId="4" w16cid:durableId="1775512927">
    <w:abstractNumId w:val="3"/>
  </w:num>
  <w:num w:numId="5" w16cid:durableId="16764914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CC7"/>
    <w:rsid w:val="0004648C"/>
    <w:rsid w:val="000602C6"/>
    <w:rsid w:val="00073217"/>
    <w:rsid w:val="000E79C0"/>
    <w:rsid w:val="001816FD"/>
    <w:rsid w:val="00192D6F"/>
    <w:rsid w:val="001A2423"/>
    <w:rsid w:val="001E02DC"/>
    <w:rsid w:val="001F797E"/>
    <w:rsid w:val="00224CC0"/>
    <w:rsid w:val="002C3E5A"/>
    <w:rsid w:val="002E6F6E"/>
    <w:rsid w:val="002F24DE"/>
    <w:rsid w:val="00300B9B"/>
    <w:rsid w:val="003233E7"/>
    <w:rsid w:val="00343504"/>
    <w:rsid w:val="004269D2"/>
    <w:rsid w:val="00430852"/>
    <w:rsid w:val="00452994"/>
    <w:rsid w:val="00465E52"/>
    <w:rsid w:val="0046637F"/>
    <w:rsid w:val="00472347"/>
    <w:rsid w:val="00475D94"/>
    <w:rsid w:val="004A5776"/>
    <w:rsid w:val="00511C24"/>
    <w:rsid w:val="00592BAB"/>
    <w:rsid w:val="005D4A43"/>
    <w:rsid w:val="00623F89"/>
    <w:rsid w:val="0067666D"/>
    <w:rsid w:val="00686CC7"/>
    <w:rsid w:val="007A0660"/>
    <w:rsid w:val="00822612"/>
    <w:rsid w:val="00857A6A"/>
    <w:rsid w:val="008863D6"/>
    <w:rsid w:val="008865D8"/>
    <w:rsid w:val="008A3ACF"/>
    <w:rsid w:val="009F2DD4"/>
    <w:rsid w:val="00A23C16"/>
    <w:rsid w:val="00A81A05"/>
    <w:rsid w:val="00A9400B"/>
    <w:rsid w:val="00AB44A4"/>
    <w:rsid w:val="00AC08A7"/>
    <w:rsid w:val="00B2748D"/>
    <w:rsid w:val="00B702C0"/>
    <w:rsid w:val="00B76B02"/>
    <w:rsid w:val="00BD37C3"/>
    <w:rsid w:val="00BF76CD"/>
    <w:rsid w:val="00C7473B"/>
    <w:rsid w:val="00CC0DB7"/>
    <w:rsid w:val="00CD41CD"/>
    <w:rsid w:val="00D171A0"/>
    <w:rsid w:val="00D51E41"/>
    <w:rsid w:val="00D5701A"/>
    <w:rsid w:val="00D91609"/>
    <w:rsid w:val="00D97B4B"/>
    <w:rsid w:val="00DD07A8"/>
    <w:rsid w:val="00E15AA4"/>
    <w:rsid w:val="00E24214"/>
    <w:rsid w:val="00E45E61"/>
    <w:rsid w:val="00E80EE7"/>
    <w:rsid w:val="00E85B0C"/>
    <w:rsid w:val="00E875FE"/>
    <w:rsid w:val="00EF006C"/>
    <w:rsid w:val="00F27029"/>
    <w:rsid w:val="00F3121F"/>
    <w:rsid w:val="00F60210"/>
    <w:rsid w:val="00F77055"/>
    <w:rsid w:val="00FE3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34E469"/>
  <w15:chartTrackingRefBased/>
  <w15:docId w15:val="{6B3B4516-4FE8-427A-9E95-F9FC0DBCD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06C"/>
    <w:pPr>
      <w:spacing w:line="276" w:lineRule="auto"/>
    </w:pPr>
    <w:rPr>
      <w:rFonts w:ascii="Aptos" w:eastAsia="Aptos" w:hAnsi="Aptos" w:cs="Times New Roman"/>
    </w:rPr>
  </w:style>
  <w:style w:type="paragraph" w:styleId="Heading1">
    <w:name w:val="heading 1"/>
    <w:basedOn w:val="Normal"/>
    <w:next w:val="Normal"/>
    <w:link w:val="Heading1Char"/>
    <w:uiPriority w:val="9"/>
    <w:qFormat/>
    <w:rsid w:val="00686CC7"/>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6CC7"/>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6CC7"/>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6CC7"/>
    <w:pPr>
      <w:keepNext/>
      <w:keepLines/>
      <w:spacing w:before="80" w:after="40" w:line="278" w:lineRule="auto"/>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86CC7"/>
    <w:pPr>
      <w:keepNext/>
      <w:keepLines/>
      <w:spacing w:before="80" w:after="40" w:line="278" w:lineRule="auto"/>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86CC7"/>
    <w:pPr>
      <w:keepNext/>
      <w:keepLines/>
      <w:spacing w:before="40" w:after="0" w:line="278" w:lineRule="auto"/>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86CC7"/>
    <w:pPr>
      <w:keepNext/>
      <w:keepLines/>
      <w:spacing w:before="40" w:after="0" w:line="278" w:lineRule="auto"/>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86CC7"/>
    <w:pPr>
      <w:keepNext/>
      <w:keepLines/>
      <w:spacing w:after="0" w:line="278" w:lineRule="auto"/>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86CC7"/>
    <w:pPr>
      <w:keepNext/>
      <w:keepLines/>
      <w:spacing w:after="0" w:line="278" w:lineRule="auto"/>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C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6C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6C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6C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6C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6C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6C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6C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6CC7"/>
    <w:rPr>
      <w:rFonts w:eastAsiaTheme="majorEastAsia" w:cstheme="majorBidi"/>
      <w:color w:val="272727" w:themeColor="text1" w:themeTint="D8"/>
    </w:rPr>
  </w:style>
  <w:style w:type="paragraph" w:styleId="Title">
    <w:name w:val="Title"/>
    <w:basedOn w:val="Normal"/>
    <w:next w:val="Normal"/>
    <w:link w:val="TitleChar"/>
    <w:uiPriority w:val="10"/>
    <w:qFormat/>
    <w:rsid w:val="00686C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6C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6CC7"/>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6C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6CC7"/>
    <w:pPr>
      <w:spacing w:before="160" w:line="278" w:lineRule="auto"/>
      <w:jc w:val="center"/>
    </w:pPr>
    <w:rPr>
      <w:rFonts w:asciiTheme="minorHAnsi" w:eastAsiaTheme="minorHAnsi" w:hAnsiTheme="minorHAnsi" w:cstheme="minorBidi"/>
      <w:i/>
      <w:iCs/>
      <w:color w:val="404040" w:themeColor="text1" w:themeTint="BF"/>
    </w:rPr>
  </w:style>
  <w:style w:type="character" w:customStyle="1" w:styleId="QuoteChar">
    <w:name w:val="Quote Char"/>
    <w:basedOn w:val="DefaultParagraphFont"/>
    <w:link w:val="Quote"/>
    <w:uiPriority w:val="29"/>
    <w:rsid w:val="00686CC7"/>
    <w:rPr>
      <w:i/>
      <w:iCs/>
      <w:color w:val="404040" w:themeColor="text1" w:themeTint="BF"/>
    </w:rPr>
  </w:style>
  <w:style w:type="paragraph" w:styleId="ListParagraph">
    <w:name w:val="List Paragraph"/>
    <w:basedOn w:val="Normal"/>
    <w:uiPriority w:val="34"/>
    <w:qFormat/>
    <w:rsid w:val="00686CC7"/>
    <w:pPr>
      <w:spacing w:line="278" w:lineRule="auto"/>
      <w:ind w:left="720"/>
      <w:contextualSpacing/>
    </w:pPr>
    <w:rPr>
      <w:rFonts w:asciiTheme="minorHAnsi" w:eastAsiaTheme="minorHAnsi" w:hAnsiTheme="minorHAnsi" w:cstheme="minorBidi"/>
    </w:rPr>
  </w:style>
  <w:style w:type="character" w:styleId="IntenseEmphasis">
    <w:name w:val="Intense Emphasis"/>
    <w:basedOn w:val="DefaultParagraphFont"/>
    <w:uiPriority w:val="21"/>
    <w:qFormat/>
    <w:rsid w:val="00686CC7"/>
    <w:rPr>
      <w:i/>
      <w:iCs/>
      <w:color w:val="0F4761" w:themeColor="accent1" w:themeShade="BF"/>
    </w:rPr>
  </w:style>
  <w:style w:type="paragraph" w:styleId="IntenseQuote">
    <w:name w:val="Intense Quote"/>
    <w:basedOn w:val="Normal"/>
    <w:next w:val="Normal"/>
    <w:link w:val="IntenseQuoteChar"/>
    <w:uiPriority w:val="30"/>
    <w:qFormat/>
    <w:rsid w:val="00686CC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rPr>
  </w:style>
  <w:style w:type="character" w:customStyle="1" w:styleId="IntenseQuoteChar">
    <w:name w:val="Intense Quote Char"/>
    <w:basedOn w:val="DefaultParagraphFont"/>
    <w:link w:val="IntenseQuote"/>
    <w:uiPriority w:val="30"/>
    <w:rsid w:val="00686CC7"/>
    <w:rPr>
      <w:i/>
      <w:iCs/>
      <w:color w:val="0F4761" w:themeColor="accent1" w:themeShade="BF"/>
    </w:rPr>
  </w:style>
  <w:style w:type="character" w:styleId="IntenseReference">
    <w:name w:val="Intense Reference"/>
    <w:basedOn w:val="DefaultParagraphFont"/>
    <w:uiPriority w:val="32"/>
    <w:qFormat/>
    <w:rsid w:val="00686CC7"/>
    <w:rPr>
      <w:b/>
      <w:bCs/>
      <w:smallCaps/>
      <w:color w:val="0F4761" w:themeColor="accent1" w:themeShade="BF"/>
      <w:spacing w:val="5"/>
    </w:rPr>
  </w:style>
  <w:style w:type="paragraph" w:styleId="TOCHeading">
    <w:name w:val="TOC Heading"/>
    <w:basedOn w:val="Heading1"/>
    <w:next w:val="Normal"/>
    <w:uiPriority w:val="39"/>
    <w:unhideWhenUsed/>
    <w:qFormat/>
    <w:rsid w:val="00A9400B"/>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A23C16"/>
    <w:rPr>
      <w:color w:val="0000FF"/>
      <w:u w:val="single"/>
    </w:rPr>
  </w:style>
  <w:style w:type="paragraph" w:styleId="NormalWeb">
    <w:name w:val="Normal (Web)"/>
    <w:basedOn w:val="Normal"/>
    <w:uiPriority w:val="99"/>
    <w:semiHidden/>
    <w:unhideWhenUsed/>
    <w:rsid w:val="00A23C16"/>
    <w:pPr>
      <w:spacing w:before="100" w:beforeAutospacing="1" w:after="100" w:afterAutospacing="1" w:line="240" w:lineRule="auto"/>
    </w:pPr>
    <w:rPr>
      <w:rFonts w:ascii="Times New Roman" w:eastAsia="Times New Roman" w:hAnsi="Times New Roman"/>
      <w:kern w:val="0"/>
      <w:lang w:eastAsia="en-GB"/>
      <w14:ligatures w14:val="none"/>
    </w:rPr>
  </w:style>
  <w:style w:type="character" w:styleId="Emphasis">
    <w:name w:val="Emphasis"/>
    <w:basedOn w:val="DefaultParagraphFont"/>
    <w:uiPriority w:val="20"/>
    <w:qFormat/>
    <w:rsid w:val="00A23C16"/>
    <w:rPr>
      <w:i/>
      <w:iCs/>
    </w:rPr>
  </w:style>
  <w:style w:type="character" w:styleId="UnresolvedMention">
    <w:name w:val="Unresolved Mention"/>
    <w:basedOn w:val="DefaultParagraphFont"/>
    <w:uiPriority w:val="99"/>
    <w:semiHidden/>
    <w:unhideWhenUsed/>
    <w:rsid w:val="0067666D"/>
    <w:rPr>
      <w:color w:val="605E5C"/>
      <w:shd w:val="clear" w:color="auto" w:fill="E1DFDD"/>
    </w:rPr>
  </w:style>
  <w:style w:type="paragraph" w:styleId="TOC2">
    <w:name w:val="toc 2"/>
    <w:basedOn w:val="Normal"/>
    <w:next w:val="Normal"/>
    <w:autoRedefine/>
    <w:uiPriority w:val="39"/>
    <w:unhideWhenUsed/>
    <w:rsid w:val="00D171A0"/>
    <w:pPr>
      <w:spacing w:after="100"/>
      <w:ind w:left="240"/>
    </w:pPr>
  </w:style>
  <w:style w:type="paragraph" w:styleId="Header">
    <w:name w:val="header"/>
    <w:basedOn w:val="Normal"/>
    <w:link w:val="HeaderChar"/>
    <w:uiPriority w:val="99"/>
    <w:unhideWhenUsed/>
    <w:rsid w:val="000732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217"/>
    <w:rPr>
      <w:rFonts w:ascii="Aptos" w:eastAsia="Aptos" w:hAnsi="Aptos" w:cs="Times New Roman"/>
    </w:rPr>
  </w:style>
  <w:style w:type="paragraph" w:styleId="Footer">
    <w:name w:val="footer"/>
    <w:basedOn w:val="Normal"/>
    <w:link w:val="FooterChar"/>
    <w:uiPriority w:val="99"/>
    <w:unhideWhenUsed/>
    <w:rsid w:val="000732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217"/>
    <w:rPr>
      <w:rFonts w:ascii="Aptos" w:eastAsia="Aptos" w:hAnsi="Apto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enschneiderphd.com/Macey-Schneider_IOP_March_08.pdf?utm_source=chatgp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82269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esearchgate.net/publication/255576931_Leadership_Behavior_and_Employee_Voice_Is_The_Door_Really_Open?utm_source=chatgpt.com" TargetMode="External"/><Relationship Id="rId4" Type="http://schemas.openxmlformats.org/officeDocument/2006/relationships/settings" Target="settings.xml"/><Relationship Id="rId9" Type="http://schemas.openxmlformats.org/officeDocument/2006/relationships/hyperlink" Target="https://doi.org/10.2307/3004069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EA389-FF06-492C-A242-8E6847AC1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2765</TotalTime>
  <Pages>1</Pages>
  <Words>2804</Words>
  <Characters>15985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Andreea-Mihaela Tanasa (2332157)</dc:creator>
  <cp:keywords/>
  <dc:description/>
  <cp:lastModifiedBy>Andreea-Mihaela Tanasa (2332157)</cp:lastModifiedBy>
  <cp:revision>25</cp:revision>
  <dcterms:created xsi:type="dcterms:W3CDTF">2025-10-07T09:10:00Z</dcterms:created>
  <dcterms:modified xsi:type="dcterms:W3CDTF">2025-12-11T17:29:00Z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afa92422-b578-4c9f-8db2-b4b06b39cbe7</vt:lpwstr>
  </property>
</Properties>
</file>