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0370E1" w14:textId="0AC641F5" w:rsidR="00DB5CF2" w:rsidRPr="007F68D6" w:rsidRDefault="00DB5CF2" w:rsidP="00DB5CF2">
      <w:pPr>
        <w:rPr>
          <w:rFonts w:ascii="Times New Roman" w:hAnsi="Times New Roman" w:cs="Times New Roman"/>
          <w:b/>
          <w:sz w:val="24"/>
          <w:szCs w:val="24"/>
        </w:rPr>
      </w:pPr>
      <w:r w:rsidRPr="007F68D6">
        <w:rPr>
          <w:rFonts w:ascii="Times New Roman" w:hAnsi="Times New Roman" w:cs="Times New Roman"/>
          <w:b/>
          <w:sz w:val="24"/>
          <w:szCs w:val="24"/>
        </w:rPr>
        <w:t xml:space="preserve">SJIE6003                                                   </w:t>
      </w:r>
      <w:r w:rsidR="007F68D6">
        <w:rPr>
          <w:rFonts w:ascii="Times New Roman" w:hAnsi="Times New Roman" w:cs="Times New Roman"/>
          <w:b/>
          <w:sz w:val="24"/>
          <w:szCs w:val="24"/>
        </w:rPr>
        <w:t xml:space="preserve">                  </w:t>
      </w:r>
      <w:r w:rsidRPr="007F68D6">
        <w:rPr>
          <w:rFonts w:ascii="Times New Roman" w:hAnsi="Times New Roman" w:cs="Times New Roman"/>
          <w:b/>
          <w:sz w:val="24"/>
          <w:szCs w:val="24"/>
        </w:rPr>
        <w:t xml:space="preserve">                    </w:t>
      </w:r>
      <w:r w:rsidR="007F68D6">
        <w:rPr>
          <w:rFonts w:ascii="Times New Roman" w:hAnsi="Times New Roman" w:cs="Times New Roman"/>
          <w:b/>
          <w:sz w:val="24"/>
          <w:szCs w:val="24"/>
        </w:rPr>
        <w:t xml:space="preserve">                              </w:t>
      </w:r>
      <w:r w:rsidRPr="007F68D6">
        <w:rPr>
          <w:rFonts w:ascii="Times New Roman" w:hAnsi="Times New Roman" w:cs="Times New Roman"/>
          <w:b/>
          <w:sz w:val="24"/>
          <w:szCs w:val="24"/>
        </w:rPr>
        <w:t xml:space="preserve">1502678                                                                                                                                                   </w:t>
      </w:r>
    </w:p>
    <w:p w14:paraId="426F8BF7" w14:textId="34FFD10B" w:rsidR="00DB5CF2" w:rsidRPr="007F68D6" w:rsidRDefault="00DB5CF2" w:rsidP="00DB5CF2">
      <w:pPr>
        <w:rPr>
          <w:rFonts w:ascii="Times New Roman" w:hAnsi="Times New Roman" w:cs="Times New Roman"/>
          <w:b/>
          <w:sz w:val="24"/>
          <w:szCs w:val="24"/>
        </w:rPr>
      </w:pPr>
      <w:r w:rsidRPr="007F68D6">
        <w:rPr>
          <w:rFonts w:ascii="Times New Roman" w:hAnsi="Times New Roman" w:cs="Times New Roman"/>
          <w:b/>
          <w:sz w:val="24"/>
          <w:szCs w:val="24"/>
        </w:rPr>
        <w:t>‘Most schools will have had experience of families that appear (in the eyes of the schools at least) to be persistently refusing to engage, or who may even engage in an inappropriate or aggressive way. Developing a working relationship in these cases is more challenging for schools, and yet schools have most to gain with precisely these families’ (WG, 2016, p.29).</w:t>
      </w:r>
    </w:p>
    <w:p w14:paraId="2D0D7084" w14:textId="77777777" w:rsidR="00BA0526" w:rsidRPr="007F68D6" w:rsidRDefault="00DB5CF2">
      <w:pPr>
        <w:rPr>
          <w:rFonts w:ascii="Times New Roman" w:hAnsi="Times New Roman" w:cs="Times New Roman"/>
          <w:b/>
          <w:sz w:val="24"/>
          <w:szCs w:val="24"/>
        </w:rPr>
      </w:pPr>
      <w:r w:rsidRPr="007F68D6">
        <w:rPr>
          <w:rFonts w:ascii="Times New Roman" w:hAnsi="Times New Roman" w:cs="Times New Roman"/>
          <w:b/>
          <w:sz w:val="24"/>
          <w:szCs w:val="24"/>
        </w:rPr>
        <w:t>Referring to Theme 3, Resource 3 of the Toolkit: Welcoming families to engage with the schools; FaCE the challenge together: Family and community engagement toolkit for schools in Wales, critically explore how increased parental engagement can help to overcome barriers to inclusion (WG, 2016).</w:t>
      </w:r>
    </w:p>
    <w:p w14:paraId="3E85052D" w14:textId="77A2370A" w:rsidR="00F7092D" w:rsidRPr="007F68D6" w:rsidRDefault="00F7092D" w:rsidP="00BA0526">
      <w:pPr>
        <w:spacing w:line="360" w:lineRule="auto"/>
        <w:rPr>
          <w:rFonts w:ascii="Times New Roman" w:hAnsi="Times New Roman" w:cs="Times New Roman"/>
          <w:b/>
          <w:sz w:val="24"/>
          <w:szCs w:val="24"/>
        </w:rPr>
      </w:pPr>
      <w:r w:rsidRPr="007F68D6">
        <w:rPr>
          <w:rFonts w:ascii="Times New Roman" w:hAnsi="Times New Roman" w:cs="Times New Roman"/>
          <w:sz w:val="24"/>
          <w:szCs w:val="24"/>
        </w:rPr>
        <w:t xml:space="preserve">This assignment will critically explore the barriers to parental engagement in schools and from this, look at the most effective ways in which schools can welcome families, as well as the potential benefits of strengthening school-to-home communication. Moreover, it will analyse how the </w:t>
      </w:r>
      <w:r w:rsidR="003322E3" w:rsidRPr="007F68D6">
        <w:rPr>
          <w:rFonts w:ascii="Times New Roman" w:hAnsi="Times New Roman" w:cs="Times New Roman"/>
          <w:sz w:val="24"/>
          <w:szCs w:val="24"/>
        </w:rPr>
        <w:t>family and community engagement (FaCE) toolkit</w:t>
      </w:r>
      <w:r w:rsidRPr="007F68D6">
        <w:rPr>
          <w:rFonts w:ascii="Times New Roman" w:hAnsi="Times New Roman" w:cs="Times New Roman"/>
          <w:sz w:val="24"/>
          <w:szCs w:val="24"/>
        </w:rPr>
        <w:t xml:space="preserve">, as well as other relevant policies, </w:t>
      </w:r>
      <w:r w:rsidR="0031754D" w:rsidRPr="007F68D6">
        <w:rPr>
          <w:rFonts w:ascii="Times New Roman" w:hAnsi="Times New Roman" w:cs="Times New Roman"/>
          <w:sz w:val="24"/>
          <w:szCs w:val="24"/>
        </w:rPr>
        <w:t>can develop</w:t>
      </w:r>
      <w:r w:rsidRPr="007F68D6">
        <w:rPr>
          <w:rFonts w:ascii="Times New Roman" w:hAnsi="Times New Roman" w:cs="Times New Roman"/>
          <w:sz w:val="24"/>
          <w:szCs w:val="24"/>
        </w:rPr>
        <w:t xml:space="preserve"> and evol</w:t>
      </w:r>
      <w:r w:rsidR="0031754D" w:rsidRPr="007F68D6">
        <w:rPr>
          <w:rFonts w:ascii="Times New Roman" w:hAnsi="Times New Roman" w:cs="Times New Roman"/>
          <w:sz w:val="24"/>
          <w:szCs w:val="24"/>
        </w:rPr>
        <w:t>ve</w:t>
      </w:r>
      <w:r w:rsidRPr="007F68D6">
        <w:rPr>
          <w:rFonts w:ascii="Times New Roman" w:hAnsi="Times New Roman" w:cs="Times New Roman"/>
          <w:sz w:val="24"/>
          <w:szCs w:val="24"/>
        </w:rPr>
        <w:t xml:space="preserve"> parental engagement, and reflect on the impact that these policies have had on inclusive practice in educational environments.</w:t>
      </w:r>
    </w:p>
    <w:p w14:paraId="19779833" w14:textId="3E669DC6" w:rsidR="00AC3F71" w:rsidRPr="007F68D6" w:rsidRDefault="00AC3F71"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 xml:space="preserve">Parental engagement is defined as </w:t>
      </w:r>
      <w:r w:rsidRPr="007F68D6">
        <w:rPr>
          <w:rFonts w:ascii="Times New Roman" w:hAnsi="Times New Roman" w:cs="Times New Roman"/>
          <w:i/>
          <w:sz w:val="24"/>
          <w:szCs w:val="24"/>
        </w:rPr>
        <w:t xml:space="preserve">‘active and meaningful involvement in children’s learning, which can take place in early learning and childcare settings, schools, the community, through family learning and learning at home.’ </w:t>
      </w:r>
      <w:r w:rsidRPr="007F68D6">
        <w:rPr>
          <w:rFonts w:ascii="Times New Roman" w:hAnsi="Times New Roman" w:cs="Times New Roman"/>
          <w:sz w:val="24"/>
          <w:szCs w:val="24"/>
        </w:rPr>
        <w:t>Goodall and Montgomery (2014)</w:t>
      </w:r>
    </w:p>
    <w:p w14:paraId="45DA04F6" w14:textId="1D7F0432" w:rsidR="00F7092D" w:rsidRPr="007F68D6" w:rsidRDefault="00F7092D"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The Welsh Government (WG)</w:t>
      </w:r>
      <w:r w:rsidR="004872B2" w:rsidRPr="007F68D6">
        <w:rPr>
          <w:rFonts w:ascii="Times New Roman" w:hAnsi="Times New Roman" w:cs="Times New Roman"/>
          <w:sz w:val="24"/>
          <w:szCs w:val="24"/>
        </w:rPr>
        <w:t xml:space="preserve"> </w:t>
      </w:r>
      <w:r w:rsidR="00F125BB" w:rsidRPr="007F68D6">
        <w:rPr>
          <w:rFonts w:ascii="Times New Roman" w:hAnsi="Times New Roman" w:cs="Times New Roman"/>
          <w:sz w:val="24"/>
          <w:szCs w:val="24"/>
        </w:rPr>
        <w:t>created the</w:t>
      </w:r>
      <w:r w:rsidRPr="007F68D6">
        <w:rPr>
          <w:rFonts w:ascii="Times New Roman" w:hAnsi="Times New Roman" w:cs="Times New Roman"/>
          <w:sz w:val="24"/>
          <w:szCs w:val="24"/>
        </w:rPr>
        <w:t xml:space="preserve"> FaCE toolkit with the aim of providing practical support for schools in Wales, to help them develop and strengthen their approach to engaging with families (WG, 2016). As well as the FaCE toolkit, there are also other policies that outline the importance of building stronger parental involvement systems in schools, in order to increase children’s development. </w:t>
      </w:r>
    </w:p>
    <w:p w14:paraId="420CECA6" w14:textId="158B1ABA" w:rsidR="00F7092D" w:rsidRPr="007F68D6" w:rsidRDefault="00F7092D"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 xml:space="preserve">One example being Wales’ statutory ‘Additional Learning Needs and Education Tribunal Act’ (2018), </w:t>
      </w:r>
      <w:r w:rsidR="00A73E12" w:rsidRPr="007F68D6">
        <w:rPr>
          <w:rFonts w:ascii="Times New Roman" w:hAnsi="Times New Roman" w:cs="Times New Roman"/>
          <w:sz w:val="24"/>
          <w:szCs w:val="24"/>
        </w:rPr>
        <w:t xml:space="preserve">which </w:t>
      </w:r>
      <w:r w:rsidRPr="007F68D6">
        <w:rPr>
          <w:rFonts w:ascii="Times New Roman" w:hAnsi="Times New Roman" w:cs="Times New Roman"/>
          <w:sz w:val="24"/>
          <w:szCs w:val="24"/>
        </w:rPr>
        <w:t xml:space="preserve">has replaced previous legislation surrounding special educational needs (SEN), with the recognition that the old </w:t>
      </w:r>
      <w:r w:rsidR="00A73E12" w:rsidRPr="007F68D6">
        <w:rPr>
          <w:rFonts w:ascii="Times New Roman" w:hAnsi="Times New Roman" w:cs="Times New Roman"/>
          <w:sz w:val="24"/>
          <w:szCs w:val="24"/>
        </w:rPr>
        <w:t>special educational needs (</w:t>
      </w:r>
      <w:r w:rsidRPr="007F68D6">
        <w:rPr>
          <w:rFonts w:ascii="Times New Roman" w:hAnsi="Times New Roman" w:cs="Times New Roman"/>
          <w:sz w:val="24"/>
          <w:szCs w:val="24"/>
        </w:rPr>
        <w:t>SEN</w:t>
      </w:r>
      <w:r w:rsidR="00A73E12" w:rsidRPr="007F68D6">
        <w:rPr>
          <w:rFonts w:ascii="Times New Roman" w:hAnsi="Times New Roman" w:cs="Times New Roman"/>
          <w:sz w:val="24"/>
          <w:szCs w:val="24"/>
        </w:rPr>
        <w:t>)</w:t>
      </w:r>
      <w:r w:rsidRPr="007F68D6">
        <w:rPr>
          <w:rFonts w:ascii="Times New Roman" w:hAnsi="Times New Roman" w:cs="Times New Roman"/>
          <w:sz w:val="24"/>
          <w:szCs w:val="24"/>
        </w:rPr>
        <w:t xml:space="preserve"> model is</w:t>
      </w:r>
      <w:r w:rsidRPr="007F68D6">
        <w:rPr>
          <w:rFonts w:ascii="Times New Roman" w:hAnsi="Times New Roman" w:cs="Times New Roman"/>
          <w:i/>
          <w:sz w:val="24"/>
          <w:szCs w:val="24"/>
        </w:rPr>
        <w:t xml:space="preserve"> ‘no longer fit for purpose.’ </w:t>
      </w:r>
      <w:r w:rsidRPr="007F68D6">
        <w:rPr>
          <w:rFonts w:ascii="Times New Roman" w:hAnsi="Times New Roman" w:cs="Times New Roman"/>
          <w:sz w:val="24"/>
          <w:szCs w:val="24"/>
        </w:rPr>
        <w:t xml:space="preserve">(Dauncey, p1, 2018). According to the WG, this revised framework </w:t>
      </w:r>
      <w:r w:rsidR="002E24D9" w:rsidRPr="007F68D6">
        <w:rPr>
          <w:rFonts w:ascii="Times New Roman" w:hAnsi="Times New Roman" w:cs="Times New Roman"/>
          <w:sz w:val="24"/>
          <w:szCs w:val="24"/>
        </w:rPr>
        <w:t xml:space="preserve">aims to support all children and young people up to the age of twenty-five, who are identified as having an additional learning need (ALN). Moreover, section 6 of the act outlines the duty </w:t>
      </w:r>
      <w:r w:rsidR="002E24D9" w:rsidRPr="007F68D6">
        <w:rPr>
          <w:rFonts w:ascii="Times New Roman" w:hAnsi="Times New Roman" w:cs="Times New Roman"/>
          <w:i/>
          <w:sz w:val="24"/>
          <w:szCs w:val="24"/>
        </w:rPr>
        <w:t xml:space="preserve">‘to involve and support children, their parents and young people at the centre of the decisions taken.’ </w:t>
      </w:r>
      <w:r w:rsidR="002E24D9" w:rsidRPr="007F68D6">
        <w:rPr>
          <w:rFonts w:ascii="Times New Roman" w:hAnsi="Times New Roman" w:cs="Times New Roman"/>
          <w:sz w:val="24"/>
          <w:szCs w:val="24"/>
        </w:rPr>
        <w:t xml:space="preserve">This will ultimately enable parents to participate, as well as value their views, wishes and feelings, surrounding their child. </w:t>
      </w:r>
    </w:p>
    <w:p w14:paraId="15139350" w14:textId="0381C931" w:rsidR="002E24D9" w:rsidRPr="007F68D6" w:rsidRDefault="002E24D9" w:rsidP="00BA0526">
      <w:pPr>
        <w:spacing w:line="360" w:lineRule="auto"/>
        <w:rPr>
          <w:rFonts w:ascii="Times New Roman" w:hAnsi="Times New Roman" w:cs="Times New Roman"/>
          <w:i/>
          <w:sz w:val="24"/>
          <w:szCs w:val="24"/>
        </w:rPr>
      </w:pPr>
      <w:r w:rsidRPr="007F68D6">
        <w:rPr>
          <w:rFonts w:ascii="Times New Roman" w:hAnsi="Times New Roman" w:cs="Times New Roman"/>
          <w:sz w:val="24"/>
          <w:szCs w:val="24"/>
        </w:rPr>
        <w:lastRenderedPageBreak/>
        <w:t>In addition to the above, the Salamanca Statement (1994), issued by The United Nations Educational, Scientific and Cultural Organisation (UNESCO), was published over twenty years ago with the aim of ensuring that education for all, really does mean ‘for all’, including those with ALN. Despite it being written almost three decades ago, the statemen</w:t>
      </w:r>
      <w:r w:rsidR="00A73E12" w:rsidRPr="007F68D6">
        <w:rPr>
          <w:rFonts w:ascii="Times New Roman" w:hAnsi="Times New Roman" w:cs="Times New Roman"/>
          <w:sz w:val="24"/>
          <w:szCs w:val="24"/>
        </w:rPr>
        <w:t>t still recognised the importance</w:t>
      </w:r>
      <w:r w:rsidRPr="007F68D6">
        <w:rPr>
          <w:rFonts w:ascii="Times New Roman" w:hAnsi="Times New Roman" w:cs="Times New Roman"/>
          <w:sz w:val="24"/>
          <w:szCs w:val="24"/>
        </w:rPr>
        <w:t xml:space="preserve"> of ‘parent partnership.’ It </w:t>
      </w:r>
      <w:r w:rsidR="00AC3F71" w:rsidRPr="007F68D6">
        <w:rPr>
          <w:rFonts w:ascii="Times New Roman" w:hAnsi="Times New Roman" w:cs="Times New Roman"/>
          <w:sz w:val="24"/>
          <w:szCs w:val="24"/>
        </w:rPr>
        <w:t xml:space="preserve">highlights </w:t>
      </w:r>
      <w:r w:rsidRPr="007F68D6">
        <w:rPr>
          <w:rFonts w:ascii="Times New Roman" w:hAnsi="Times New Roman" w:cs="Times New Roman"/>
          <w:sz w:val="24"/>
          <w:szCs w:val="24"/>
        </w:rPr>
        <w:t>that a more co-operative and supportive partnership between schools and parents should be developed</w:t>
      </w:r>
      <w:r w:rsidR="00AC3F71" w:rsidRPr="007F68D6">
        <w:rPr>
          <w:rFonts w:ascii="Times New Roman" w:hAnsi="Times New Roman" w:cs="Times New Roman"/>
          <w:sz w:val="24"/>
          <w:szCs w:val="24"/>
        </w:rPr>
        <w:t xml:space="preserve">, with parents being seen as </w:t>
      </w:r>
      <w:r w:rsidR="00AC3F71" w:rsidRPr="007F68D6">
        <w:rPr>
          <w:rFonts w:ascii="Times New Roman" w:hAnsi="Times New Roman" w:cs="Times New Roman"/>
          <w:i/>
          <w:sz w:val="24"/>
          <w:szCs w:val="24"/>
        </w:rPr>
        <w:t>‘active partners in decision making.’</w:t>
      </w:r>
    </w:p>
    <w:p w14:paraId="69FB929E" w14:textId="77777777" w:rsidR="00AC3F71" w:rsidRPr="007F68D6" w:rsidRDefault="00AC3F71"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 xml:space="preserve">According to Harris and Goodall (p70, 2007), </w:t>
      </w:r>
      <w:r w:rsidRPr="007F68D6">
        <w:rPr>
          <w:rFonts w:ascii="Times New Roman" w:hAnsi="Times New Roman" w:cs="Times New Roman"/>
          <w:i/>
          <w:sz w:val="24"/>
          <w:szCs w:val="24"/>
        </w:rPr>
        <w:t>‘parental engagement in children’s learning makes a difference; it is the most powerful school improvement lever we have.’</w:t>
      </w:r>
      <w:r w:rsidRPr="007F68D6">
        <w:rPr>
          <w:rFonts w:ascii="Times New Roman" w:hAnsi="Times New Roman" w:cs="Times New Roman"/>
          <w:sz w:val="24"/>
          <w:szCs w:val="24"/>
        </w:rPr>
        <w:t xml:space="preserve"> Yet, there is still the question, of why schools are not able to effectively communicate with families, and possible reasons for this are explored below.</w:t>
      </w:r>
    </w:p>
    <w:p w14:paraId="7334AD2F" w14:textId="54C2CE71" w:rsidR="00AC3F71" w:rsidRPr="007F68D6" w:rsidRDefault="00AC3F71"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Firstly, some parents or carers may have had previous negative experiences of education which could have a knock-on effect on how they involve themselves in the education of their children. For instance, many adults may choose to detach themselves from their child’s education because of fear or insecurities surrounding the school system, or as opposed to this, other parents may actively criticise schooling, thus transferring their own negative feelings of educat</w:t>
      </w:r>
      <w:r w:rsidR="00A73E12" w:rsidRPr="007F68D6">
        <w:rPr>
          <w:rFonts w:ascii="Times New Roman" w:hAnsi="Times New Roman" w:cs="Times New Roman"/>
          <w:sz w:val="24"/>
          <w:szCs w:val="24"/>
        </w:rPr>
        <w:t>ion onto their children. T</w:t>
      </w:r>
      <w:r w:rsidRPr="007F68D6">
        <w:rPr>
          <w:rFonts w:ascii="Times New Roman" w:hAnsi="Times New Roman" w:cs="Times New Roman"/>
          <w:sz w:val="24"/>
          <w:szCs w:val="24"/>
        </w:rPr>
        <w:t xml:space="preserve">hese critical parents may be unemployed, or in a job that they feel their education or lack of, held no real importance. Consequently, they may not value education and pass on these same disbeliefs to their own children, which could potentially create a cycle of unemployment, and even poverty. </w:t>
      </w:r>
    </w:p>
    <w:p w14:paraId="536FE80F" w14:textId="3B56FA5C" w:rsidR="00AC3F71" w:rsidRPr="007F68D6" w:rsidRDefault="00AC3F71"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 xml:space="preserve">More so, some families may not feel confidence enough to involve themselves with schools or may not even know that they can. Again, this can come from adults past adverse experiences or lack of communication from schools themselves. This is especially evident when children move up to secondary school, with parental involvement tending to decrease due to a number of different internal and external factors. Boyd (2005) believes that one of the main reasons for this decline in parental involvement is the physical change in building, criticising that many parents associate the larger secondary school with a lack of community. He also suggests that some secondary schools increased security measures create a less welcoming environment, with it being less common for parents to be invited into the classroom and almost unheard of for parents to escort their child into school. However, Hill and Tyson (2009) criticises the secondary school structure, stating that there are more school-based opportunities within primary schools in which parents can take part in, for instance, </w:t>
      </w:r>
      <w:r w:rsidRPr="007F68D6">
        <w:rPr>
          <w:rFonts w:ascii="Times New Roman" w:hAnsi="Times New Roman" w:cs="Times New Roman"/>
          <w:sz w:val="24"/>
          <w:szCs w:val="24"/>
        </w:rPr>
        <w:lastRenderedPageBreak/>
        <w:t>class visits and voluntary work, thus increasing parental interaction with teachers. Wolvek</w:t>
      </w:r>
      <w:r w:rsidR="00A73E12" w:rsidRPr="007F68D6">
        <w:rPr>
          <w:rFonts w:ascii="Times New Roman" w:hAnsi="Times New Roman" w:cs="Times New Roman"/>
          <w:sz w:val="24"/>
          <w:szCs w:val="24"/>
        </w:rPr>
        <w:t xml:space="preserve"> (2011) disagrees,</w:t>
      </w:r>
      <w:r w:rsidRPr="007F68D6">
        <w:rPr>
          <w:rFonts w:ascii="Times New Roman" w:hAnsi="Times New Roman" w:cs="Times New Roman"/>
          <w:sz w:val="24"/>
          <w:szCs w:val="24"/>
        </w:rPr>
        <w:t xml:space="preserve"> and instead says that the shift in parental involvement from primary to </w:t>
      </w:r>
      <w:r w:rsidR="00A73E12" w:rsidRPr="007F68D6">
        <w:rPr>
          <w:rFonts w:ascii="Times New Roman" w:hAnsi="Times New Roman" w:cs="Times New Roman"/>
          <w:sz w:val="24"/>
          <w:szCs w:val="24"/>
        </w:rPr>
        <w:t>secondary</w:t>
      </w:r>
      <w:r w:rsidRPr="007F68D6">
        <w:rPr>
          <w:rFonts w:ascii="Times New Roman" w:hAnsi="Times New Roman" w:cs="Times New Roman"/>
          <w:sz w:val="24"/>
          <w:szCs w:val="24"/>
        </w:rPr>
        <w:t xml:space="preserve"> is purely down to an adolescent’s growing need for autonomy. He suggests that when a child begins to develop their own independence, they tend to push away from their parents and reject any help or involvement. </w:t>
      </w:r>
    </w:p>
    <w:p w14:paraId="0726754C" w14:textId="488F6FBC" w:rsidR="00AC3F71" w:rsidRPr="007F68D6" w:rsidRDefault="00AC3F71"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 xml:space="preserve">Furthermore, there can be many other barriers that affect how well families engage with schools, especially if they are ones surrounding additional learning needs (ALN). The Welsh Government (WG) (p8, 2016) further emphasises the challenges faced when engaging with families who have ALN, by stating that schools rarely find engagement to be a level playing field, with some families interacting more than others, and this being </w:t>
      </w:r>
      <w:r w:rsidR="00A73E12" w:rsidRPr="007F68D6">
        <w:rPr>
          <w:rFonts w:ascii="Times New Roman" w:hAnsi="Times New Roman" w:cs="Times New Roman"/>
          <w:sz w:val="24"/>
          <w:szCs w:val="24"/>
        </w:rPr>
        <w:t xml:space="preserve">especially evident with parents or </w:t>
      </w:r>
      <w:r w:rsidRPr="007F68D6">
        <w:rPr>
          <w:rFonts w:ascii="Times New Roman" w:hAnsi="Times New Roman" w:cs="Times New Roman"/>
          <w:sz w:val="24"/>
          <w:szCs w:val="24"/>
        </w:rPr>
        <w:t>carers who themselves have ALN. These parents may not have the appropriate social skills to use when communicating with schools, w</w:t>
      </w:r>
      <w:r w:rsidR="00A73E12" w:rsidRPr="007F68D6">
        <w:rPr>
          <w:rFonts w:ascii="Times New Roman" w:hAnsi="Times New Roman" w:cs="Times New Roman"/>
          <w:sz w:val="24"/>
          <w:szCs w:val="24"/>
        </w:rPr>
        <w:t xml:space="preserve">hich could potentially make </w:t>
      </w:r>
      <w:r w:rsidRPr="007F68D6">
        <w:rPr>
          <w:rFonts w:ascii="Times New Roman" w:hAnsi="Times New Roman" w:cs="Times New Roman"/>
          <w:sz w:val="24"/>
          <w:szCs w:val="24"/>
        </w:rPr>
        <w:t>engagement more challenging.</w:t>
      </w:r>
    </w:p>
    <w:p w14:paraId="696EA306" w14:textId="53D402F4" w:rsidR="00AC3F71" w:rsidRPr="007F68D6" w:rsidRDefault="00AC3F71"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 xml:space="preserve">Mental health is another significant obstacle to parental engagement, whether the issues lie with the parents, a family member or the child themselves. Families come in all different shapes and sizes, with separation and new partners sometimes entering the picture. The WG highlights this by saying that parents </w:t>
      </w:r>
      <w:r w:rsidRPr="007F68D6">
        <w:rPr>
          <w:rFonts w:ascii="Times New Roman" w:hAnsi="Times New Roman" w:cs="Times New Roman"/>
          <w:i/>
          <w:sz w:val="24"/>
          <w:szCs w:val="24"/>
        </w:rPr>
        <w:t>‘may be overwhelmed by other issues going on in their lives and have little energy or ‘mental space’ to give to anything else.</w:t>
      </w:r>
      <w:r w:rsidRPr="007F68D6">
        <w:rPr>
          <w:rFonts w:ascii="Times New Roman" w:hAnsi="Times New Roman" w:cs="Times New Roman"/>
          <w:sz w:val="24"/>
          <w:szCs w:val="24"/>
        </w:rPr>
        <w:t>’  These families could be dealing with issues such as poverty, anxiety, post-natal depression, as well as other mental and physical health problems. Referring back to Hill and Tyson, who believe</w:t>
      </w:r>
      <w:r w:rsidR="00B749E2" w:rsidRPr="007F68D6">
        <w:rPr>
          <w:rFonts w:ascii="Times New Roman" w:hAnsi="Times New Roman" w:cs="Times New Roman"/>
          <w:sz w:val="24"/>
          <w:szCs w:val="24"/>
        </w:rPr>
        <w:t>s</w:t>
      </w:r>
      <w:r w:rsidRPr="007F68D6">
        <w:rPr>
          <w:rFonts w:ascii="Times New Roman" w:hAnsi="Times New Roman" w:cs="Times New Roman"/>
          <w:sz w:val="24"/>
          <w:szCs w:val="24"/>
        </w:rPr>
        <w:t xml:space="preserve"> that there is less interaction between teachers and parents in secondary schools, s</w:t>
      </w:r>
      <w:r w:rsidR="00B749E2" w:rsidRPr="007F68D6">
        <w:rPr>
          <w:rFonts w:ascii="Times New Roman" w:hAnsi="Times New Roman" w:cs="Times New Roman"/>
          <w:sz w:val="24"/>
          <w:szCs w:val="24"/>
        </w:rPr>
        <w:t xml:space="preserve">ome schools may not be aware of the barriers that families are facing, which further highlights why school-to-home communication is vital. </w:t>
      </w:r>
    </w:p>
    <w:p w14:paraId="547102C8" w14:textId="0316A60C" w:rsidR="00AC3F71" w:rsidRPr="007F68D6" w:rsidRDefault="00B749E2"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Lastly</w:t>
      </w:r>
      <w:r w:rsidR="00AC3F71" w:rsidRPr="007F68D6">
        <w:rPr>
          <w:rFonts w:ascii="Times New Roman" w:hAnsi="Times New Roman" w:cs="Times New Roman"/>
          <w:sz w:val="24"/>
          <w:szCs w:val="24"/>
        </w:rPr>
        <w:t xml:space="preserve"> the WG (p8, 2016) states that geography can affect parental engagem</w:t>
      </w:r>
      <w:r w:rsidRPr="007F68D6">
        <w:rPr>
          <w:rFonts w:ascii="Times New Roman" w:hAnsi="Times New Roman" w:cs="Times New Roman"/>
          <w:sz w:val="24"/>
          <w:szCs w:val="24"/>
        </w:rPr>
        <w:t>ent and input physical barriers, f</w:t>
      </w:r>
      <w:r w:rsidR="00AC3F71" w:rsidRPr="007F68D6">
        <w:rPr>
          <w:rFonts w:ascii="Times New Roman" w:hAnsi="Times New Roman" w:cs="Times New Roman"/>
          <w:sz w:val="24"/>
          <w:szCs w:val="24"/>
        </w:rPr>
        <w:t xml:space="preserve">or example, families that live further distances away from their child’s school may have to rely on public transport to travel, or may not be able to use such transport, due to disabilities, health problems or poverty. Alternatively, other families may not even live in the same country or continent as their child, which is especially apparent in the private school sector. Therefore, independent schools must work hard to ensure they engage with parents in a way that is accessible to them, although this can be challenging if the parents have English as an additional language (EAL) or little confidence in literacy or communication. EAL refers to those whose first language is not English and Ofsted (2018) </w:t>
      </w:r>
      <w:r w:rsidR="00AC3F71" w:rsidRPr="007F68D6">
        <w:rPr>
          <w:rFonts w:ascii="Times New Roman" w:hAnsi="Times New Roman" w:cs="Times New Roman"/>
          <w:sz w:val="24"/>
          <w:szCs w:val="24"/>
        </w:rPr>
        <w:lastRenderedPageBreak/>
        <w:t xml:space="preserve">highlight the complexity of some EAL learners, stating that those with EAL can come from completely diverse linguistic, cultural and educational backgrounds, some having little to no education, some being gifted or talented, and others having ALN. Fletcher (2014) further emphasises the issues faced when engaging with EAL parents, stating that language is often not the only barrier, as trying to find the best approach to communicate with families and work alongside different time zones and working hours can often be the bigger challenge. </w:t>
      </w:r>
    </w:p>
    <w:p w14:paraId="0E849830" w14:textId="6101F169" w:rsidR="00AC3F71" w:rsidRPr="007F68D6" w:rsidRDefault="00AC3F71"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 xml:space="preserve">As highlighted above, many children may be facing multiple barriers such an ALN, EAL, mental health and poverty. However, it is </w:t>
      </w:r>
      <w:r w:rsidR="003069E6" w:rsidRPr="007F68D6">
        <w:rPr>
          <w:rFonts w:ascii="Times New Roman" w:hAnsi="Times New Roman" w:cs="Times New Roman"/>
          <w:sz w:val="24"/>
          <w:szCs w:val="24"/>
        </w:rPr>
        <w:t xml:space="preserve">highly likely that some parents or </w:t>
      </w:r>
      <w:r w:rsidRPr="007F68D6">
        <w:rPr>
          <w:rFonts w:ascii="Times New Roman" w:hAnsi="Times New Roman" w:cs="Times New Roman"/>
          <w:sz w:val="24"/>
          <w:szCs w:val="24"/>
        </w:rPr>
        <w:t>carers are also falling into these vulnerable groups, which could make commun</w:t>
      </w:r>
      <w:r w:rsidR="003069E6" w:rsidRPr="007F68D6">
        <w:rPr>
          <w:rFonts w:ascii="Times New Roman" w:hAnsi="Times New Roman" w:cs="Times New Roman"/>
          <w:sz w:val="24"/>
          <w:szCs w:val="24"/>
        </w:rPr>
        <w:t>ication with schools challenging</w:t>
      </w:r>
      <w:r w:rsidRPr="007F68D6">
        <w:rPr>
          <w:rFonts w:ascii="Times New Roman" w:hAnsi="Times New Roman" w:cs="Times New Roman"/>
          <w:sz w:val="24"/>
          <w:szCs w:val="24"/>
        </w:rPr>
        <w:t>. The United Nations Convention on the Rights of the Child (UNCRC)</w:t>
      </w:r>
      <w:r w:rsidR="00A53A08" w:rsidRPr="007F68D6">
        <w:rPr>
          <w:rFonts w:ascii="Times New Roman" w:hAnsi="Times New Roman" w:cs="Times New Roman"/>
          <w:sz w:val="24"/>
          <w:szCs w:val="24"/>
        </w:rPr>
        <w:t>, which came into force in 1990,</w:t>
      </w:r>
      <w:r w:rsidRPr="007F68D6">
        <w:rPr>
          <w:rFonts w:ascii="Times New Roman" w:hAnsi="Times New Roman" w:cs="Times New Roman"/>
          <w:sz w:val="24"/>
          <w:szCs w:val="24"/>
        </w:rPr>
        <w:t xml:space="preserve"> believes that schools have a duty to involve and support children, as well as their parents and young people. </w:t>
      </w:r>
    </w:p>
    <w:p w14:paraId="184A2689" w14:textId="4CF98504" w:rsidR="00AC3F71" w:rsidRPr="007F68D6" w:rsidRDefault="00AC3F71"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 xml:space="preserve">Smith’s (2016) study, which focused on looking at parental involvement in twenty-first century schools and the implication of the changing family structure, explores how parental engagement has changed over the last thirty years. Through research, he believes that </w:t>
      </w:r>
      <w:r w:rsidRPr="007F68D6">
        <w:rPr>
          <w:rFonts w:ascii="Times New Roman" w:hAnsi="Times New Roman" w:cs="Times New Roman"/>
          <w:i/>
          <w:sz w:val="24"/>
          <w:szCs w:val="24"/>
        </w:rPr>
        <w:t>‘emerging lifestyle choices, shifting family structures, work-life relationships and technology’</w:t>
      </w:r>
      <w:r w:rsidRPr="007F68D6">
        <w:rPr>
          <w:rFonts w:ascii="Times New Roman" w:hAnsi="Times New Roman" w:cs="Times New Roman"/>
          <w:sz w:val="24"/>
          <w:szCs w:val="24"/>
        </w:rPr>
        <w:t xml:space="preserve">, all render new parental involvement deviant from its previous conceptions (p1, 2016). He also makes light of the ‘new’ parent, highlighting the shift in gender relationships, in which women are no longer bound by their domestic roles as wives and mothers, as well as the increase of same-gender parents. </w:t>
      </w:r>
      <w:r w:rsidR="003069E6" w:rsidRPr="007F68D6">
        <w:rPr>
          <w:rFonts w:ascii="Times New Roman" w:hAnsi="Times New Roman" w:cs="Times New Roman"/>
          <w:sz w:val="24"/>
          <w:szCs w:val="24"/>
        </w:rPr>
        <w:t xml:space="preserve">                                                                                  </w:t>
      </w:r>
      <w:r w:rsidRPr="007F68D6">
        <w:rPr>
          <w:rFonts w:ascii="Times New Roman" w:hAnsi="Times New Roman" w:cs="Times New Roman"/>
          <w:sz w:val="24"/>
          <w:szCs w:val="24"/>
        </w:rPr>
        <w:t xml:space="preserve">Jeynes (2011) agrees with Smith’s study and states that, </w:t>
      </w:r>
      <w:r w:rsidRPr="007F68D6">
        <w:rPr>
          <w:rFonts w:ascii="Times New Roman" w:hAnsi="Times New Roman" w:cs="Times New Roman"/>
          <w:i/>
          <w:sz w:val="24"/>
          <w:szCs w:val="24"/>
        </w:rPr>
        <w:t xml:space="preserve">‘in the 21st century, the nature of common family structures no longer mirrors that of earlier decades within which parental involvement research was originated.’ </w:t>
      </w:r>
      <w:r w:rsidRPr="007F68D6">
        <w:rPr>
          <w:rFonts w:ascii="Times New Roman" w:hAnsi="Times New Roman" w:cs="Times New Roman"/>
          <w:sz w:val="24"/>
          <w:szCs w:val="24"/>
        </w:rPr>
        <w:t xml:space="preserve">Interestingly, Smith’s study further stresses Jeynes idea, and highlights that the majority of parental involvement literature is based on two-parent households as opposed to single-parents. Smith (p8, 2016) is critical of this, declaring that ‘two-parent families are far more optimally positioned to demonstrate a high level of engagement with schools than single-parent households.’ Yet, Gonzalez et al. (2013) disagrees with Smith’s point and instead believes that the research on single-parent school involvement frequently highlights how these parents genuinely desire a high-level of participation in their child’s academic life. </w:t>
      </w:r>
    </w:p>
    <w:p w14:paraId="74EDA808" w14:textId="006E85E2" w:rsidR="00AC3F71" w:rsidRPr="007F68D6" w:rsidRDefault="00AC3F71"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 xml:space="preserve">Following on from the above, Theorist Urie Bronfenbrenner outlined the impact of parent involvement in schools and the other surrounding influences on a child’s development in his </w:t>
      </w:r>
      <w:r w:rsidRPr="007F68D6">
        <w:rPr>
          <w:rFonts w:ascii="Times New Roman" w:hAnsi="Times New Roman" w:cs="Times New Roman"/>
          <w:sz w:val="24"/>
          <w:szCs w:val="24"/>
        </w:rPr>
        <w:lastRenderedPageBreak/>
        <w:t xml:space="preserve">‘Ecological Systems Theory of Development.’ The system is made up of five different environments in which Bronfenbrenner calls the micro system, the mesosystem, the exosystem, the macro system, and the chronosystem. Bronfenbrenner’s (1979) ecological theory emphasises the importance of building effective relationships between parents and teachers, in relation to children’s development. He believed that both the school and home environment are essential systems in the development of children’s academic skills. Bronfenbrenner’s theory is still widely used today and Benjamin (p9, 2015) believes it provides </w:t>
      </w:r>
      <w:r w:rsidRPr="007F68D6">
        <w:rPr>
          <w:rFonts w:ascii="Times New Roman" w:hAnsi="Times New Roman" w:cs="Times New Roman"/>
          <w:i/>
          <w:sz w:val="24"/>
          <w:szCs w:val="24"/>
        </w:rPr>
        <w:t xml:space="preserve">‘a conceptual lens for understanding home environment as the primary setting where learning is established, and school activities are reinforced with the support of parental involvement.’ </w:t>
      </w:r>
    </w:p>
    <w:p w14:paraId="2FADB68B" w14:textId="4D217BA6" w:rsidR="00AC3F71" w:rsidRPr="007F68D6" w:rsidRDefault="00AC3F71"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Next, looking at the</w:t>
      </w:r>
      <w:r w:rsidR="00102178" w:rsidRPr="007F68D6">
        <w:rPr>
          <w:rFonts w:ascii="Times New Roman" w:hAnsi="Times New Roman" w:cs="Times New Roman"/>
          <w:sz w:val="24"/>
          <w:szCs w:val="24"/>
        </w:rPr>
        <w:t xml:space="preserve"> most effective ways in which schools can welcome families, the FaCE toolkit outlines five key themes to support schools and build their approach to improving parental engagement (p10, 2016). </w:t>
      </w:r>
      <w:r w:rsidRPr="007F68D6">
        <w:rPr>
          <w:rFonts w:ascii="Times New Roman" w:hAnsi="Times New Roman" w:cs="Times New Roman"/>
          <w:sz w:val="24"/>
          <w:szCs w:val="24"/>
        </w:rPr>
        <w:t xml:space="preserve">The first theme </w:t>
      </w:r>
      <w:r w:rsidR="00102178" w:rsidRPr="007F68D6">
        <w:rPr>
          <w:rFonts w:ascii="Times New Roman" w:hAnsi="Times New Roman" w:cs="Times New Roman"/>
          <w:sz w:val="24"/>
          <w:szCs w:val="24"/>
        </w:rPr>
        <w:t>being</w:t>
      </w:r>
      <w:r w:rsidRPr="007F68D6">
        <w:rPr>
          <w:rFonts w:ascii="Times New Roman" w:hAnsi="Times New Roman" w:cs="Times New Roman"/>
          <w:sz w:val="24"/>
          <w:szCs w:val="24"/>
        </w:rPr>
        <w:t>, ‘leadership for a self-improving system’</w:t>
      </w:r>
      <w:r w:rsidR="00102178" w:rsidRPr="007F68D6">
        <w:rPr>
          <w:rFonts w:ascii="Times New Roman" w:hAnsi="Times New Roman" w:cs="Times New Roman"/>
          <w:sz w:val="24"/>
          <w:szCs w:val="24"/>
        </w:rPr>
        <w:t>,</w:t>
      </w:r>
      <w:r w:rsidRPr="007F68D6">
        <w:rPr>
          <w:rFonts w:ascii="Times New Roman" w:hAnsi="Times New Roman" w:cs="Times New Roman"/>
          <w:i/>
          <w:sz w:val="24"/>
          <w:szCs w:val="24"/>
        </w:rPr>
        <w:t xml:space="preserve"> </w:t>
      </w:r>
      <w:r w:rsidR="004F07FF" w:rsidRPr="007F68D6">
        <w:rPr>
          <w:rFonts w:ascii="Times New Roman" w:hAnsi="Times New Roman" w:cs="Times New Roman"/>
          <w:sz w:val="24"/>
          <w:szCs w:val="24"/>
        </w:rPr>
        <w:t>in which</w:t>
      </w:r>
      <w:r w:rsidR="009C4068" w:rsidRPr="007F68D6">
        <w:rPr>
          <w:rFonts w:ascii="Times New Roman" w:hAnsi="Times New Roman" w:cs="Times New Roman"/>
          <w:sz w:val="24"/>
          <w:szCs w:val="24"/>
        </w:rPr>
        <w:t xml:space="preserve"> the WG state</w:t>
      </w:r>
      <w:r w:rsidR="004F07FF" w:rsidRPr="007F68D6">
        <w:rPr>
          <w:rFonts w:ascii="Times New Roman" w:hAnsi="Times New Roman" w:cs="Times New Roman"/>
          <w:sz w:val="24"/>
          <w:szCs w:val="24"/>
        </w:rPr>
        <w:t xml:space="preserve"> schools should create a clearly set out FaCE development plan</w:t>
      </w:r>
      <w:r w:rsidR="00B236F6" w:rsidRPr="007F68D6">
        <w:rPr>
          <w:rFonts w:ascii="Times New Roman" w:hAnsi="Times New Roman" w:cs="Times New Roman"/>
          <w:sz w:val="24"/>
          <w:szCs w:val="24"/>
        </w:rPr>
        <w:t>,</w:t>
      </w:r>
      <w:r w:rsidR="00102178" w:rsidRPr="007F68D6">
        <w:rPr>
          <w:rFonts w:ascii="Times New Roman" w:hAnsi="Times New Roman" w:cs="Times New Roman"/>
          <w:sz w:val="24"/>
          <w:szCs w:val="24"/>
        </w:rPr>
        <w:t xml:space="preserve"> that is regularly reflected upon and considers families as key partners. According to the WG (p10, 2016), </w:t>
      </w:r>
      <w:r w:rsidR="00102178" w:rsidRPr="007F68D6">
        <w:rPr>
          <w:rFonts w:ascii="Times New Roman" w:hAnsi="Times New Roman" w:cs="Times New Roman"/>
          <w:i/>
          <w:sz w:val="24"/>
          <w:szCs w:val="24"/>
        </w:rPr>
        <w:t>‘engagement is considered a priority area in order to raise standards, especially for learners from deprived backgrounds.’</w:t>
      </w:r>
    </w:p>
    <w:p w14:paraId="2C29D96B" w14:textId="4038D767" w:rsidR="00165B8C" w:rsidRPr="007F68D6" w:rsidRDefault="00165B8C"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The second theme of the toolkit</w:t>
      </w:r>
      <w:r w:rsidR="00102178" w:rsidRPr="007F68D6">
        <w:rPr>
          <w:rFonts w:ascii="Times New Roman" w:hAnsi="Times New Roman" w:cs="Times New Roman"/>
          <w:sz w:val="24"/>
          <w:szCs w:val="24"/>
        </w:rPr>
        <w:t xml:space="preserve"> is to ‘embed a whole-school approach to FaCE</w:t>
      </w:r>
      <w:r w:rsidR="003069E6" w:rsidRPr="007F68D6">
        <w:rPr>
          <w:rFonts w:ascii="Times New Roman" w:hAnsi="Times New Roman" w:cs="Times New Roman"/>
          <w:sz w:val="24"/>
          <w:szCs w:val="24"/>
        </w:rPr>
        <w:t xml:space="preserve">’, which should </w:t>
      </w:r>
      <w:r w:rsidRPr="007F68D6">
        <w:rPr>
          <w:rFonts w:ascii="Times New Roman" w:hAnsi="Times New Roman" w:cs="Times New Roman"/>
          <w:sz w:val="24"/>
          <w:szCs w:val="24"/>
        </w:rPr>
        <w:t xml:space="preserve">raise awareness amongst staff and encourage them to see the importance of parental engagement. </w:t>
      </w:r>
      <w:r w:rsidR="004A6DE6" w:rsidRPr="007F68D6">
        <w:rPr>
          <w:rFonts w:ascii="Times New Roman" w:hAnsi="Times New Roman" w:cs="Times New Roman"/>
          <w:sz w:val="24"/>
          <w:szCs w:val="24"/>
        </w:rPr>
        <w:t xml:space="preserve">In some cases, schools have a designated family engagement or liaison officer who works directly with families, ensuring they have a consistent and approachable point of contact (WG, p14, 2016). However, this is at a school’s discretion and may not be accessible to all, meaning that some schools may choose to appoint the role to head of years or pastoral teams. </w:t>
      </w:r>
      <w:r w:rsidR="00B236F6" w:rsidRPr="007F68D6">
        <w:rPr>
          <w:rFonts w:ascii="Times New Roman" w:hAnsi="Times New Roman" w:cs="Times New Roman"/>
          <w:sz w:val="24"/>
          <w:szCs w:val="24"/>
        </w:rPr>
        <w:t>Yet, Banning-lover (2016) is highly critical of the amount of stress that teachers are under. She believes that extra roles such as ‘heads of year’</w:t>
      </w:r>
      <w:r w:rsidR="000602A9" w:rsidRPr="007F68D6">
        <w:rPr>
          <w:rFonts w:ascii="Times New Roman" w:hAnsi="Times New Roman" w:cs="Times New Roman"/>
          <w:sz w:val="24"/>
          <w:szCs w:val="24"/>
        </w:rPr>
        <w:t xml:space="preserve"> </w:t>
      </w:r>
      <w:r w:rsidR="00B236F6" w:rsidRPr="007F68D6">
        <w:rPr>
          <w:rFonts w:ascii="Times New Roman" w:hAnsi="Times New Roman" w:cs="Times New Roman"/>
          <w:sz w:val="24"/>
          <w:szCs w:val="24"/>
        </w:rPr>
        <w:t xml:space="preserve">are too much for </w:t>
      </w:r>
      <w:r w:rsidR="000602A9" w:rsidRPr="007F68D6">
        <w:rPr>
          <w:rFonts w:ascii="Times New Roman" w:hAnsi="Times New Roman" w:cs="Times New Roman"/>
          <w:sz w:val="24"/>
          <w:szCs w:val="24"/>
        </w:rPr>
        <w:t xml:space="preserve">teachers to take on, and instead should be made into separate posts for those who have the time and expertise to work with families and the community. </w:t>
      </w:r>
    </w:p>
    <w:p w14:paraId="3732AE16" w14:textId="3B4A9430" w:rsidR="00E63BF5" w:rsidRPr="007F68D6" w:rsidRDefault="004A6DE6"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 xml:space="preserve">The third theme of FaCE is to ‘welcome families to engage with </w:t>
      </w:r>
      <w:r w:rsidR="007B438A" w:rsidRPr="007F68D6">
        <w:rPr>
          <w:rFonts w:ascii="Times New Roman" w:hAnsi="Times New Roman" w:cs="Times New Roman"/>
          <w:sz w:val="24"/>
          <w:szCs w:val="24"/>
        </w:rPr>
        <w:t>schools’ and referring to the barriers explored at the beginning of this assignment, some parents may not feel confidence enough to engage which is why it is imperative that schools make them feel welcome. Ho Sui-Chu and Willms (1996) further reiterate</w:t>
      </w:r>
      <w:r w:rsidR="000602A9" w:rsidRPr="007F68D6">
        <w:rPr>
          <w:rFonts w:ascii="Times New Roman" w:hAnsi="Times New Roman" w:cs="Times New Roman"/>
          <w:sz w:val="24"/>
          <w:szCs w:val="24"/>
        </w:rPr>
        <w:t>s</w:t>
      </w:r>
      <w:r w:rsidR="007B438A" w:rsidRPr="007F68D6">
        <w:rPr>
          <w:rFonts w:ascii="Times New Roman" w:hAnsi="Times New Roman" w:cs="Times New Roman"/>
          <w:sz w:val="24"/>
          <w:szCs w:val="24"/>
        </w:rPr>
        <w:t xml:space="preserve"> the importance of welcoming families</w:t>
      </w:r>
      <w:r w:rsidR="007B438A" w:rsidRPr="007F68D6">
        <w:rPr>
          <w:rFonts w:ascii="Times New Roman" w:hAnsi="Times New Roman" w:cs="Times New Roman"/>
          <w:i/>
          <w:sz w:val="24"/>
          <w:szCs w:val="24"/>
        </w:rPr>
        <w:t xml:space="preserve">, ‘simply being involved with the school has little effect on individual attainment unless there are direct </w:t>
      </w:r>
      <w:r w:rsidR="007B438A" w:rsidRPr="007F68D6">
        <w:rPr>
          <w:rFonts w:ascii="Times New Roman" w:hAnsi="Times New Roman" w:cs="Times New Roman"/>
          <w:i/>
          <w:sz w:val="24"/>
          <w:szCs w:val="24"/>
        </w:rPr>
        <w:lastRenderedPageBreak/>
        <w:t xml:space="preserve">and explicit connections to learning.’ </w:t>
      </w:r>
      <w:r w:rsidR="007B438A" w:rsidRPr="007F68D6">
        <w:rPr>
          <w:rFonts w:ascii="Times New Roman" w:hAnsi="Times New Roman" w:cs="Times New Roman"/>
          <w:sz w:val="24"/>
          <w:szCs w:val="24"/>
        </w:rPr>
        <w:t>The WG suggest that schools should tailor its communications and engagement activities to suit the needs of parents</w:t>
      </w:r>
      <w:r w:rsidR="00BD6EC6" w:rsidRPr="007F68D6">
        <w:rPr>
          <w:rFonts w:ascii="Times New Roman" w:hAnsi="Times New Roman" w:cs="Times New Roman"/>
          <w:sz w:val="24"/>
          <w:szCs w:val="24"/>
        </w:rPr>
        <w:t>, with some examples being, information fairs, garden/outdoor projects, redecorating classrooms, themed nights and holding teacher-parent conferences</w:t>
      </w:r>
      <w:r w:rsidR="00E63BF5" w:rsidRPr="007F68D6">
        <w:rPr>
          <w:rFonts w:ascii="Times New Roman" w:hAnsi="Times New Roman" w:cs="Times New Roman"/>
          <w:sz w:val="24"/>
          <w:szCs w:val="24"/>
        </w:rPr>
        <w:t xml:space="preserve"> (WG, p8-9, 2016)</w:t>
      </w:r>
      <w:r w:rsidR="00BD6EC6" w:rsidRPr="007F68D6">
        <w:rPr>
          <w:rFonts w:ascii="Times New Roman" w:hAnsi="Times New Roman" w:cs="Times New Roman"/>
          <w:sz w:val="24"/>
          <w:szCs w:val="24"/>
        </w:rPr>
        <w:t xml:space="preserve">. These meetings could be held on a regular basis and would give families a chance to have their voices heard and keep more up-to-date on the schools </w:t>
      </w:r>
      <w:r w:rsidR="00E63BF5" w:rsidRPr="007F68D6">
        <w:rPr>
          <w:rFonts w:ascii="Times New Roman" w:hAnsi="Times New Roman" w:cs="Times New Roman"/>
          <w:sz w:val="24"/>
          <w:szCs w:val="24"/>
        </w:rPr>
        <w:t>on goings.</w:t>
      </w:r>
    </w:p>
    <w:p w14:paraId="436255C3" w14:textId="41F2CBE1" w:rsidR="004F07FF" w:rsidRPr="007F68D6" w:rsidRDefault="00E63BF5" w:rsidP="00BA0526">
      <w:pPr>
        <w:spacing w:line="360" w:lineRule="auto"/>
        <w:rPr>
          <w:rFonts w:ascii="Times New Roman" w:hAnsi="Times New Roman" w:cs="Times New Roman"/>
          <w:i/>
          <w:sz w:val="24"/>
          <w:szCs w:val="24"/>
        </w:rPr>
      </w:pPr>
      <w:r w:rsidRPr="007F68D6">
        <w:rPr>
          <w:rFonts w:ascii="Times New Roman" w:hAnsi="Times New Roman" w:cs="Times New Roman"/>
          <w:sz w:val="24"/>
          <w:szCs w:val="24"/>
        </w:rPr>
        <w:t xml:space="preserve">The fourth theme of the toolkit is, ‘helping families to actively support their child’s learning’ and links in with the above, as it entails schools involving parents as partners in their children’s </w:t>
      </w:r>
      <w:r w:rsidR="000602A9" w:rsidRPr="007F68D6">
        <w:rPr>
          <w:rFonts w:ascii="Times New Roman" w:hAnsi="Times New Roman" w:cs="Times New Roman"/>
          <w:sz w:val="24"/>
          <w:szCs w:val="24"/>
        </w:rPr>
        <w:t xml:space="preserve">development. </w:t>
      </w:r>
      <w:r w:rsidR="00843B07" w:rsidRPr="007F68D6">
        <w:rPr>
          <w:rFonts w:ascii="Times New Roman" w:hAnsi="Times New Roman" w:cs="Times New Roman"/>
          <w:sz w:val="24"/>
          <w:szCs w:val="24"/>
        </w:rPr>
        <w:t>However, this strategy is more targeted at the harder-to-reach families who may be from deprived areas and experiencing barriers to parental engagement. The WG (p11, 2016) recommend that interventions must be designed around a clear understanding of families and their needs</w:t>
      </w:r>
      <w:r w:rsidR="002852C5" w:rsidRPr="007F68D6">
        <w:rPr>
          <w:rFonts w:ascii="Times New Roman" w:hAnsi="Times New Roman" w:cs="Times New Roman"/>
          <w:sz w:val="24"/>
          <w:szCs w:val="24"/>
        </w:rPr>
        <w:t xml:space="preserve">, </w:t>
      </w:r>
      <w:r w:rsidR="00F125BB" w:rsidRPr="007F68D6">
        <w:rPr>
          <w:rFonts w:ascii="Times New Roman" w:hAnsi="Times New Roman" w:cs="Times New Roman"/>
          <w:sz w:val="24"/>
          <w:szCs w:val="24"/>
        </w:rPr>
        <w:t>and</w:t>
      </w:r>
      <w:r w:rsidR="002852C5" w:rsidRPr="007F68D6">
        <w:rPr>
          <w:rFonts w:ascii="Times New Roman" w:hAnsi="Times New Roman" w:cs="Times New Roman"/>
          <w:sz w:val="24"/>
          <w:szCs w:val="24"/>
        </w:rPr>
        <w:t xml:space="preserve"> Henderson further reiterat</w:t>
      </w:r>
      <w:r w:rsidR="00F125BB" w:rsidRPr="007F68D6">
        <w:rPr>
          <w:rFonts w:ascii="Times New Roman" w:hAnsi="Times New Roman" w:cs="Times New Roman"/>
          <w:sz w:val="24"/>
          <w:szCs w:val="24"/>
        </w:rPr>
        <w:t xml:space="preserve">es this in the following statement. </w:t>
      </w:r>
    </w:p>
    <w:p w14:paraId="6C082622" w14:textId="72546674" w:rsidR="00813D08" w:rsidRPr="007F68D6" w:rsidRDefault="00813D08" w:rsidP="00BA0526">
      <w:pPr>
        <w:spacing w:line="360" w:lineRule="auto"/>
        <w:ind w:left="720"/>
        <w:rPr>
          <w:rFonts w:ascii="Times New Roman" w:hAnsi="Times New Roman" w:cs="Times New Roman"/>
          <w:i/>
          <w:sz w:val="24"/>
          <w:szCs w:val="24"/>
        </w:rPr>
      </w:pPr>
      <w:r w:rsidRPr="007F68D6">
        <w:rPr>
          <w:rFonts w:ascii="Times New Roman" w:hAnsi="Times New Roman" w:cs="Times New Roman"/>
          <w:i/>
          <w:sz w:val="24"/>
          <w:szCs w:val="24"/>
        </w:rPr>
        <w:t>Thus, true parent partnership involves harnessing and utilising all the potential and strengths that parents can bring to the school. School leaders need to be sensitive and non-judgemental, and recognise the reasons why parents, from low-income families in particular, are underrepresented among those involved in schools. Indeed, research indicates that it is these disadvantaged children who have the most to gain from school-parent partnership</w:t>
      </w:r>
      <w:r w:rsidR="008F7AB5" w:rsidRPr="007F68D6">
        <w:rPr>
          <w:rFonts w:ascii="Times New Roman" w:hAnsi="Times New Roman" w:cs="Times New Roman"/>
          <w:i/>
          <w:sz w:val="24"/>
          <w:szCs w:val="24"/>
        </w:rPr>
        <w:t xml:space="preserve"> (Henderson, 1987). </w:t>
      </w:r>
    </w:p>
    <w:p w14:paraId="0CDC978C" w14:textId="21846634" w:rsidR="00F125BB" w:rsidRPr="007F68D6" w:rsidRDefault="00F125BB"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The final theme of the FaCE toolkit is ‘developing community partnerships and multi-agency working’, which involves schools developing effective relationships with multi-agencies, in order to strengthen transitions and family engagement (WG, p11, 2016).</w:t>
      </w:r>
      <w:r w:rsidR="0031754D" w:rsidRPr="007F68D6">
        <w:rPr>
          <w:rFonts w:ascii="Times New Roman" w:hAnsi="Times New Roman" w:cs="Times New Roman"/>
          <w:sz w:val="24"/>
          <w:szCs w:val="24"/>
        </w:rPr>
        <w:t xml:space="preserve"> Bronfenbrenner agreed with this, and highlighted that the coordination amongst parents, schools and agencies help to provide a safety net for families in crisis, as well as a solid resource for strengthening relationships within a child’s mesosystem. </w:t>
      </w:r>
    </w:p>
    <w:p w14:paraId="208D31D0" w14:textId="2F9B9A83" w:rsidR="00DB5CF2" w:rsidRPr="007F68D6" w:rsidRDefault="004F07FF"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To conclude, from exploring the many barriers to parental engagement in schools</w:t>
      </w:r>
      <w:r w:rsidR="00102178" w:rsidRPr="007F68D6">
        <w:rPr>
          <w:rFonts w:ascii="Times New Roman" w:hAnsi="Times New Roman" w:cs="Times New Roman"/>
          <w:sz w:val="24"/>
          <w:szCs w:val="24"/>
        </w:rPr>
        <w:t xml:space="preserve">, it is clear that we still have a long way to come in </w:t>
      </w:r>
      <w:r w:rsidR="00E63BF5" w:rsidRPr="007F68D6">
        <w:rPr>
          <w:rFonts w:ascii="Times New Roman" w:hAnsi="Times New Roman" w:cs="Times New Roman"/>
          <w:sz w:val="24"/>
          <w:szCs w:val="24"/>
        </w:rPr>
        <w:t xml:space="preserve">improving parental </w:t>
      </w:r>
      <w:r w:rsidR="00AD3986" w:rsidRPr="007F68D6">
        <w:rPr>
          <w:rFonts w:ascii="Times New Roman" w:hAnsi="Times New Roman" w:cs="Times New Roman"/>
          <w:sz w:val="24"/>
          <w:szCs w:val="24"/>
        </w:rPr>
        <w:t>involvement</w:t>
      </w:r>
      <w:r w:rsidR="00E63BF5" w:rsidRPr="007F68D6">
        <w:rPr>
          <w:rFonts w:ascii="Times New Roman" w:hAnsi="Times New Roman" w:cs="Times New Roman"/>
          <w:sz w:val="24"/>
          <w:szCs w:val="24"/>
        </w:rPr>
        <w:t xml:space="preserve">. </w:t>
      </w:r>
      <w:r w:rsidR="00572569" w:rsidRPr="007F68D6">
        <w:rPr>
          <w:rFonts w:ascii="Times New Roman" w:hAnsi="Times New Roman" w:cs="Times New Roman"/>
          <w:sz w:val="24"/>
          <w:szCs w:val="24"/>
        </w:rPr>
        <w:t xml:space="preserve">The WG FaCE toolkit, as well as other relevant policies, provide schools with effective strategies to help them develop the way they engage with families. However, the toolkit is not statutory and although it sets out clear and </w:t>
      </w:r>
      <w:r w:rsidR="00343EAB" w:rsidRPr="007F68D6">
        <w:rPr>
          <w:rFonts w:ascii="Times New Roman" w:hAnsi="Times New Roman" w:cs="Times New Roman"/>
          <w:sz w:val="24"/>
          <w:szCs w:val="24"/>
        </w:rPr>
        <w:t>helpful</w:t>
      </w:r>
      <w:r w:rsidR="00572569" w:rsidRPr="007F68D6">
        <w:rPr>
          <w:rFonts w:ascii="Times New Roman" w:hAnsi="Times New Roman" w:cs="Times New Roman"/>
          <w:sz w:val="24"/>
          <w:szCs w:val="24"/>
        </w:rPr>
        <w:t xml:space="preserve"> ideas for schools to follow, W</w:t>
      </w:r>
      <w:r w:rsidR="00343EAB" w:rsidRPr="007F68D6">
        <w:rPr>
          <w:rFonts w:ascii="Times New Roman" w:hAnsi="Times New Roman" w:cs="Times New Roman"/>
          <w:sz w:val="24"/>
          <w:szCs w:val="24"/>
        </w:rPr>
        <w:t>elsh schools</w:t>
      </w:r>
      <w:r w:rsidR="00572569" w:rsidRPr="007F68D6">
        <w:rPr>
          <w:rFonts w:ascii="Times New Roman" w:hAnsi="Times New Roman" w:cs="Times New Roman"/>
          <w:sz w:val="24"/>
          <w:szCs w:val="24"/>
        </w:rPr>
        <w:t xml:space="preserve"> </w:t>
      </w:r>
      <w:r w:rsidR="00343EAB" w:rsidRPr="007F68D6">
        <w:rPr>
          <w:rFonts w:ascii="Times New Roman" w:hAnsi="Times New Roman" w:cs="Times New Roman"/>
          <w:sz w:val="24"/>
          <w:szCs w:val="24"/>
        </w:rPr>
        <w:t>are</w:t>
      </w:r>
      <w:r w:rsidR="00572569" w:rsidRPr="007F68D6">
        <w:rPr>
          <w:rFonts w:ascii="Times New Roman" w:hAnsi="Times New Roman" w:cs="Times New Roman"/>
          <w:sz w:val="24"/>
          <w:szCs w:val="24"/>
        </w:rPr>
        <w:t xml:space="preserve"> still facing the same parental involvement issues that Bronfenbrenner highli</w:t>
      </w:r>
      <w:r w:rsidR="00D43691" w:rsidRPr="007F68D6">
        <w:rPr>
          <w:rFonts w:ascii="Times New Roman" w:hAnsi="Times New Roman" w:cs="Times New Roman"/>
          <w:sz w:val="24"/>
          <w:szCs w:val="24"/>
        </w:rPr>
        <w:t>ghted in his study almost forty</w:t>
      </w:r>
      <w:r w:rsidR="00572569" w:rsidRPr="007F68D6">
        <w:rPr>
          <w:rFonts w:ascii="Times New Roman" w:hAnsi="Times New Roman" w:cs="Times New Roman"/>
          <w:sz w:val="24"/>
          <w:szCs w:val="24"/>
        </w:rPr>
        <w:t xml:space="preserve"> years ago. </w:t>
      </w:r>
      <w:r w:rsidR="00343EAB" w:rsidRPr="007F68D6">
        <w:rPr>
          <w:rFonts w:ascii="Times New Roman" w:hAnsi="Times New Roman" w:cs="Times New Roman"/>
          <w:sz w:val="24"/>
          <w:szCs w:val="24"/>
        </w:rPr>
        <w:t>One reason for this could be</w:t>
      </w:r>
      <w:r w:rsidR="00E858B6" w:rsidRPr="007F68D6">
        <w:rPr>
          <w:rFonts w:ascii="Times New Roman" w:hAnsi="Times New Roman" w:cs="Times New Roman"/>
          <w:sz w:val="24"/>
          <w:szCs w:val="24"/>
        </w:rPr>
        <w:t xml:space="preserve"> the lack of affect that educational </w:t>
      </w:r>
      <w:r w:rsidR="00E858B6" w:rsidRPr="007F68D6">
        <w:rPr>
          <w:rFonts w:ascii="Times New Roman" w:hAnsi="Times New Roman" w:cs="Times New Roman"/>
          <w:sz w:val="24"/>
          <w:szCs w:val="24"/>
        </w:rPr>
        <w:lastRenderedPageBreak/>
        <w:t>policies are having on schools. Everitt (</w:t>
      </w:r>
      <w:r w:rsidR="00DB5CF2" w:rsidRPr="007F68D6">
        <w:rPr>
          <w:rFonts w:ascii="Times New Roman" w:hAnsi="Times New Roman" w:cs="Times New Roman"/>
          <w:sz w:val="24"/>
          <w:szCs w:val="24"/>
        </w:rPr>
        <w:t xml:space="preserve">p4, </w:t>
      </w:r>
      <w:r w:rsidR="00E858B6" w:rsidRPr="007F68D6">
        <w:rPr>
          <w:rFonts w:ascii="Times New Roman" w:hAnsi="Times New Roman" w:cs="Times New Roman"/>
          <w:sz w:val="24"/>
          <w:szCs w:val="24"/>
        </w:rPr>
        <w:t>2012) suggests th</w:t>
      </w:r>
      <w:r w:rsidR="008E1257" w:rsidRPr="007F68D6">
        <w:rPr>
          <w:rFonts w:ascii="Times New Roman" w:hAnsi="Times New Roman" w:cs="Times New Roman"/>
          <w:sz w:val="24"/>
          <w:szCs w:val="24"/>
        </w:rPr>
        <w:t xml:space="preserve">is could be because policies are often seen as ‘top-down’ processes, in which </w:t>
      </w:r>
      <w:r w:rsidR="00EF76F6" w:rsidRPr="007F68D6">
        <w:rPr>
          <w:rFonts w:ascii="Times New Roman" w:hAnsi="Times New Roman" w:cs="Times New Roman"/>
          <w:sz w:val="24"/>
          <w:szCs w:val="24"/>
        </w:rPr>
        <w:t>higher decisions are made</w:t>
      </w:r>
      <w:r w:rsidR="008E1257" w:rsidRPr="007F68D6">
        <w:rPr>
          <w:rFonts w:ascii="Times New Roman" w:hAnsi="Times New Roman" w:cs="Times New Roman"/>
          <w:sz w:val="24"/>
          <w:szCs w:val="24"/>
        </w:rPr>
        <w:t xml:space="preserve"> and passed down to those responsible for implementing, which can have the effect of being too indirect. </w:t>
      </w:r>
      <w:r w:rsidR="00EF76F6" w:rsidRPr="007F68D6">
        <w:rPr>
          <w:rFonts w:ascii="Times New Roman" w:hAnsi="Times New Roman" w:cs="Times New Roman"/>
          <w:sz w:val="24"/>
          <w:szCs w:val="24"/>
        </w:rPr>
        <w:t xml:space="preserve">Perry et al. (2010) agrees with Everitt and adds, that rapid policy changes from ‘the top’ can result in legislation being viewed differently and negatively by some audiences, which can weaken the process. </w:t>
      </w:r>
    </w:p>
    <w:p w14:paraId="1BF5BE4F" w14:textId="15C81B09" w:rsidR="006445AF" w:rsidRPr="007F68D6" w:rsidRDefault="00EF76F6"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Thus, i</w:t>
      </w:r>
      <w:r w:rsidR="00572569" w:rsidRPr="007F68D6">
        <w:rPr>
          <w:rFonts w:ascii="Times New Roman" w:hAnsi="Times New Roman" w:cs="Times New Roman"/>
          <w:sz w:val="24"/>
          <w:szCs w:val="24"/>
        </w:rPr>
        <w:t>n order for parental engagement to</w:t>
      </w:r>
      <w:r w:rsidR="00A53A08" w:rsidRPr="007F68D6">
        <w:rPr>
          <w:rFonts w:ascii="Times New Roman" w:hAnsi="Times New Roman" w:cs="Times New Roman"/>
          <w:sz w:val="24"/>
          <w:szCs w:val="24"/>
        </w:rPr>
        <w:t xml:space="preserve"> become more successful</w:t>
      </w:r>
      <w:r w:rsidR="00572569" w:rsidRPr="007F68D6">
        <w:rPr>
          <w:rFonts w:ascii="Times New Roman" w:hAnsi="Times New Roman" w:cs="Times New Roman"/>
          <w:sz w:val="24"/>
          <w:szCs w:val="24"/>
        </w:rPr>
        <w:t xml:space="preserve">, the government must create </w:t>
      </w:r>
      <w:r w:rsidRPr="007F68D6">
        <w:rPr>
          <w:rFonts w:ascii="Times New Roman" w:hAnsi="Times New Roman" w:cs="Times New Roman"/>
          <w:sz w:val="24"/>
          <w:szCs w:val="24"/>
        </w:rPr>
        <w:t>and deliver a policy</w:t>
      </w:r>
      <w:r w:rsidR="00572569" w:rsidRPr="007F68D6">
        <w:rPr>
          <w:rFonts w:ascii="Times New Roman" w:hAnsi="Times New Roman" w:cs="Times New Roman"/>
          <w:sz w:val="24"/>
          <w:szCs w:val="24"/>
        </w:rPr>
        <w:t xml:space="preserve"> that schools </w:t>
      </w:r>
      <w:r w:rsidR="006445AF" w:rsidRPr="007F68D6">
        <w:rPr>
          <w:rFonts w:ascii="Times New Roman" w:hAnsi="Times New Roman" w:cs="Times New Roman"/>
          <w:sz w:val="24"/>
          <w:szCs w:val="24"/>
        </w:rPr>
        <w:t xml:space="preserve">have to </w:t>
      </w:r>
      <w:r w:rsidR="00572569" w:rsidRPr="007F68D6">
        <w:rPr>
          <w:rFonts w:ascii="Times New Roman" w:hAnsi="Times New Roman" w:cs="Times New Roman"/>
          <w:sz w:val="24"/>
          <w:szCs w:val="24"/>
        </w:rPr>
        <w:t xml:space="preserve">follow, as well as provide </w:t>
      </w:r>
      <w:r w:rsidR="006445AF" w:rsidRPr="007F68D6">
        <w:rPr>
          <w:rFonts w:ascii="Times New Roman" w:hAnsi="Times New Roman" w:cs="Times New Roman"/>
          <w:sz w:val="24"/>
          <w:szCs w:val="24"/>
        </w:rPr>
        <w:t xml:space="preserve">more support and opportunity for them to invest in roles that directly work with parents and families. </w:t>
      </w:r>
      <w:r w:rsidR="00BA0526" w:rsidRPr="007F68D6">
        <w:rPr>
          <w:rFonts w:ascii="Times New Roman" w:hAnsi="Times New Roman" w:cs="Times New Roman"/>
          <w:sz w:val="24"/>
          <w:szCs w:val="24"/>
        </w:rPr>
        <w:t>To add to this, there also needs to be more research done on the changing demographics of twenty-first century families.</w:t>
      </w:r>
    </w:p>
    <w:p w14:paraId="1C4EB7C6" w14:textId="5621279F" w:rsidR="004F07FF" w:rsidRPr="007F68D6" w:rsidRDefault="006445AF" w:rsidP="00BA0526">
      <w:pPr>
        <w:spacing w:line="360" w:lineRule="auto"/>
        <w:rPr>
          <w:rFonts w:ascii="Times New Roman" w:hAnsi="Times New Roman" w:cs="Times New Roman"/>
          <w:sz w:val="24"/>
          <w:szCs w:val="24"/>
        </w:rPr>
      </w:pPr>
      <w:r w:rsidRPr="007F68D6">
        <w:rPr>
          <w:rFonts w:ascii="Times New Roman" w:hAnsi="Times New Roman" w:cs="Times New Roman"/>
          <w:sz w:val="24"/>
          <w:szCs w:val="24"/>
        </w:rPr>
        <w:t>Moving forward, the Donaldson’s ‘Successful Futures’ review (2015) frequently reiterates the significance</w:t>
      </w:r>
      <w:r w:rsidR="00A53A08" w:rsidRPr="007F68D6">
        <w:rPr>
          <w:rFonts w:ascii="Times New Roman" w:hAnsi="Times New Roman" w:cs="Times New Roman"/>
          <w:sz w:val="24"/>
          <w:szCs w:val="24"/>
        </w:rPr>
        <w:t xml:space="preserve"> of involving parents and carers in their childs’ education, whether it is</w:t>
      </w:r>
      <w:r w:rsidR="00DB5CF2" w:rsidRPr="007F68D6">
        <w:rPr>
          <w:rFonts w:ascii="Times New Roman" w:hAnsi="Times New Roman" w:cs="Times New Roman"/>
          <w:sz w:val="24"/>
          <w:szCs w:val="24"/>
        </w:rPr>
        <w:t xml:space="preserve"> through</w:t>
      </w:r>
      <w:r w:rsidR="00A53A08" w:rsidRPr="007F68D6">
        <w:rPr>
          <w:rFonts w:ascii="Times New Roman" w:hAnsi="Times New Roman" w:cs="Times New Roman"/>
          <w:sz w:val="24"/>
          <w:szCs w:val="24"/>
        </w:rPr>
        <w:t xml:space="preserve"> schools providing families with regular </w:t>
      </w:r>
      <w:r w:rsidR="00DB5CF2" w:rsidRPr="007F68D6">
        <w:rPr>
          <w:rFonts w:ascii="Times New Roman" w:hAnsi="Times New Roman" w:cs="Times New Roman"/>
          <w:sz w:val="24"/>
          <w:szCs w:val="24"/>
        </w:rPr>
        <w:t>information or</w:t>
      </w:r>
      <w:r w:rsidR="00A53A08" w:rsidRPr="007F68D6">
        <w:rPr>
          <w:rFonts w:ascii="Times New Roman" w:hAnsi="Times New Roman" w:cs="Times New Roman"/>
          <w:sz w:val="24"/>
          <w:szCs w:val="24"/>
        </w:rPr>
        <w:t xml:space="preserve"> giving them support on how they can help improve their childs’ development. </w:t>
      </w:r>
      <w:r w:rsidR="00BA0526" w:rsidRPr="007F68D6">
        <w:rPr>
          <w:rFonts w:ascii="Times New Roman" w:hAnsi="Times New Roman" w:cs="Times New Roman"/>
          <w:sz w:val="24"/>
          <w:szCs w:val="24"/>
        </w:rPr>
        <w:t>All in all, this</w:t>
      </w:r>
      <w:r w:rsidR="00A53A08" w:rsidRPr="007F68D6">
        <w:rPr>
          <w:rFonts w:ascii="Times New Roman" w:hAnsi="Times New Roman" w:cs="Times New Roman"/>
          <w:sz w:val="24"/>
          <w:szCs w:val="24"/>
        </w:rPr>
        <w:t xml:space="preserve"> assignment has demonstrated just how essential parental engagement really is, and Weiss et al. (2009) further emphasises the importance by stating</w:t>
      </w:r>
      <w:r w:rsidR="00DB5CF2" w:rsidRPr="007F68D6">
        <w:rPr>
          <w:rFonts w:ascii="Times New Roman" w:hAnsi="Times New Roman" w:cs="Times New Roman"/>
          <w:sz w:val="24"/>
          <w:szCs w:val="24"/>
        </w:rPr>
        <w:t xml:space="preserve"> that</w:t>
      </w:r>
      <w:r w:rsidR="00A53A08" w:rsidRPr="007F68D6">
        <w:rPr>
          <w:rFonts w:ascii="Times New Roman" w:hAnsi="Times New Roman" w:cs="Times New Roman"/>
          <w:sz w:val="24"/>
          <w:szCs w:val="24"/>
        </w:rPr>
        <w:t xml:space="preserve">, </w:t>
      </w:r>
      <w:r w:rsidR="004F07FF" w:rsidRPr="007F68D6">
        <w:rPr>
          <w:rFonts w:ascii="Times New Roman" w:hAnsi="Times New Roman" w:cs="Times New Roman"/>
          <w:i/>
          <w:sz w:val="24"/>
          <w:szCs w:val="24"/>
        </w:rPr>
        <w:t>‘</w:t>
      </w:r>
      <w:r w:rsidR="00A53A08" w:rsidRPr="007F68D6">
        <w:rPr>
          <w:rFonts w:ascii="Times New Roman" w:hAnsi="Times New Roman" w:cs="Times New Roman"/>
          <w:i/>
          <w:sz w:val="24"/>
          <w:szCs w:val="24"/>
        </w:rPr>
        <w:t>o</w:t>
      </w:r>
      <w:r w:rsidR="004F07FF" w:rsidRPr="007F68D6">
        <w:rPr>
          <w:rFonts w:ascii="Times New Roman" w:hAnsi="Times New Roman" w:cs="Times New Roman"/>
          <w:i/>
          <w:sz w:val="24"/>
          <w:szCs w:val="24"/>
        </w:rPr>
        <w:t>ne of the most powerful but neglected supports for children’s learning and development is family involvement both in and out of school.’</w:t>
      </w:r>
      <w:r w:rsidR="004F07FF" w:rsidRPr="007F68D6">
        <w:rPr>
          <w:rFonts w:ascii="Times New Roman" w:hAnsi="Times New Roman" w:cs="Times New Roman"/>
          <w:sz w:val="24"/>
          <w:szCs w:val="24"/>
        </w:rPr>
        <w:t xml:space="preserve"> </w:t>
      </w:r>
    </w:p>
    <w:p w14:paraId="55F4E3A7" w14:textId="07554910" w:rsidR="0031754D" w:rsidRPr="007F68D6" w:rsidRDefault="0031754D" w:rsidP="00AC3F71">
      <w:pPr>
        <w:rPr>
          <w:rFonts w:ascii="Times New Roman" w:hAnsi="Times New Roman" w:cs="Times New Roman"/>
          <w:sz w:val="24"/>
          <w:szCs w:val="24"/>
        </w:rPr>
      </w:pPr>
      <w:r w:rsidRPr="007F68D6">
        <w:rPr>
          <w:rFonts w:ascii="Times New Roman" w:hAnsi="Times New Roman" w:cs="Times New Roman"/>
          <w:sz w:val="24"/>
          <w:szCs w:val="24"/>
        </w:rPr>
        <w:t xml:space="preserve">Word count </w:t>
      </w:r>
      <w:r w:rsidR="00BA0526" w:rsidRPr="007F68D6">
        <w:rPr>
          <w:rFonts w:ascii="Times New Roman" w:hAnsi="Times New Roman" w:cs="Times New Roman"/>
          <w:sz w:val="24"/>
          <w:szCs w:val="24"/>
        </w:rPr>
        <w:t>–</w:t>
      </w:r>
      <w:r w:rsidRPr="007F68D6">
        <w:rPr>
          <w:rFonts w:ascii="Times New Roman" w:hAnsi="Times New Roman" w:cs="Times New Roman"/>
          <w:sz w:val="24"/>
          <w:szCs w:val="24"/>
        </w:rPr>
        <w:t xml:space="preserve"> </w:t>
      </w:r>
      <w:r w:rsidR="00BA0526" w:rsidRPr="007F68D6">
        <w:rPr>
          <w:rFonts w:ascii="Times New Roman" w:hAnsi="Times New Roman" w:cs="Times New Roman"/>
          <w:sz w:val="24"/>
          <w:szCs w:val="24"/>
        </w:rPr>
        <w:t>2,606</w:t>
      </w:r>
    </w:p>
    <w:p w14:paraId="6249D572" w14:textId="77777777" w:rsidR="00BA0526" w:rsidRPr="007F68D6" w:rsidRDefault="00BA0526" w:rsidP="00BA0526">
      <w:pPr>
        <w:rPr>
          <w:rFonts w:ascii="Times New Roman" w:hAnsi="Times New Roman" w:cs="Times New Roman"/>
          <w:sz w:val="24"/>
          <w:szCs w:val="24"/>
        </w:rPr>
      </w:pPr>
    </w:p>
    <w:p w14:paraId="5B4053F9" w14:textId="77777777" w:rsidR="007F68D6" w:rsidRDefault="007F68D6" w:rsidP="00BA0526">
      <w:pPr>
        <w:rPr>
          <w:rFonts w:ascii="Times New Roman" w:hAnsi="Times New Roman" w:cs="Times New Roman"/>
          <w:b/>
          <w:sz w:val="24"/>
          <w:szCs w:val="24"/>
        </w:rPr>
      </w:pPr>
    </w:p>
    <w:p w14:paraId="4DE24E39" w14:textId="77777777" w:rsidR="007F68D6" w:rsidRDefault="007F68D6" w:rsidP="00BA0526">
      <w:pPr>
        <w:rPr>
          <w:rFonts w:ascii="Times New Roman" w:hAnsi="Times New Roman" w:cs="Times New Roman"/>
          <w:b/>
          <w:sz w:val="24"/>
          <w:szCs w:val="24"/>
        </w:rPr>
      </w:pPr>
    </w:p>
    <w:p w14:paraId="7DDFC795" w14:textId="77777777" w:rsidR="007F68D6" w:rsidRDefault="007F68D6" w:rsidP="00BA0526">
      <w:pPr>
        <w:rPr>
          <w:rFonts w:ascii="Times New Roman" w:hAnsi="Times New Roman" w:cs="Times New Roman"/>
          <w:b/>
          <w:sz w:val="24"/>
          <w:szCs w:val="24"/>
        </w:rPr>
      </w:pPr>
    </w:p>
    <w:p w14:paraId="0CF88808" w14:textId="77777777" w:rsidR="007F68D6" w:rsidRDefault="007F68D6" w:rsidP="00BA0526">
      <w:pPr>
        <w:rPr>
          <w:rFonts w:ascii="Times New Roman" w:hAnsi="Times New Roman" w:cs="Times New Roman"/>
          <w:b/>
          <w:sz w:val="24"/>
          <w:szCs w:val="24"/>
        </w:rPr>
      </w:pPr>
    </w:p>
    <w:p w14:paraId="358759C6" w14:textId="77777777" w:rsidR="007F68D6" w:rsidRDefault="007F68D6" w:rsidP="00BA0526">
      <w:pPr>
        <w:rPr>
          <w:rFonts w:ascii="Times New Roman" w:hAnsi="Times New Roman" w:cs="Times New Roman"/>
          <w:b/>
          <w:sz w:val="24"/>
          <w:szCs w:val="24"/>
        </w:rPr>
      </w:pPr>
    </w:p>
    <w:p w14:paraId="248BC39E" w14:textId="77777777" w:rsidR="007F68D6" w:rsidRDefault="007F68D6" w:rsidP="00BA0526">
      <w:pPr>
        <w:rPr>
          <w:rFonts w:ascii="Times New Roman" w:hAnsi="Times New Roman" w:cs="Times New Roman"/>
          <w:b/>
          <w:sz w:val="24"/>
          <w:szCs w:val="24"/>
        </w:rPr>
      </w:pPr>
    </w:p>
    <w:p w14:paraId="20DC5134" w14:textId="77777777" w:rsidR="007F68D6" w:rsidRDefault="007F68D6" w:rsidP="00BA0526">
      <w:pPr>
        <w:rPr>
          <w:rFonts w:ascii="Times New Roman" w:hAnsi="Times New Roman" w:cs="Times New Roman"/>
          <w:b/>
          <w:sz w:val="24"/>
          <w:szCs w:val="24"/>
        </w:rPr>
      </w:pPr>
    </w:p>
    <w:p w14:paraId="3F23F256" w14:textId="77777777" w:rsidR="007F68D6" w:rsidRDefault="007F68D6" w:rsidP="00BA0526">
      <w:pPr>
        <w:rPr>
          <w:rFonts w:ascii="Times New Roman" w:hAnsi="Times New Roman" w:cs="Times New Roman"/>
          <w:b/>
          <w:sz w:val="24"/>
          <w:szCs w:val="24"/>
        </w:rPr>
      </w:pPr>
    </w:p>
    <w:p w14:paraId="61149ACB" w14:textId="77777777" w:rsidR="007F68D6" w:rsidRDefault="007F68D6" w:rsidP="00BA0526">
      <w:pPr>
        <w:rPr>
          <w:rFonts w:ascii="Times New Roman" w:hAnsi="Times New Roman" w:cs="Times New Roman"/>
          <w:b/>
          <w:sz w:val="24"/>
          <w:szCs w:val="24"/>
        </w:rPr>
      </w:pPr>
    </w:p>
    <w:p w14:paraId="6E833782" w14:textId="77777777" w:rsidR="007F68D6" w:rsidRDefault="007F68D6" w:rsidP="00BA0526">
      <w:pPr>
        <w:rPr>
          <w:rFonts w:ascii="Times New Roman" w:hAnsi="Times New Roman" w:cs="Times New Roman"/>
          <w:b/>
          <w:sz w:val="24"/>
          <w:szCs w:val="24"/>
        </w:rPr>
      </w:pPr>
    </w:p>
    <w:p w14:paraId="2E5D1E76" w14:textId="77777777" w:rsidR="007E3A20" w:rsidRDefault="007E3A20" w:rsidP="00BA0526">
      <w:pPr>
        <w:rPr>
          <w:rFonts w:ascii="Times New Roman" w:hAnsi="Times New Roman" w:cs="Times New Roman"/>
          <w:b/>
          <w:sz w:val="24"/>
          <w:szCs w:val="24"/>
        </w:rPr>
      </w:pPr>
    </w:p>
    <w:p w14:paraId="47F824CE" w14:textId="77777777" w:rsidR="00BA0526" w:rsidRPr="007F68D6" w:rsidRDefault="00BA0526" w:rsidP="00BA0526">
      <w:pPr>
        <w:rPr>
          <w:rFonts w:ascii="Times New Roman" w:hAnsi="Times New Roman" w:cs="Times New Roman"/>
          <w:b/>
          <w:sz w:val="24"/>
          <w:szCs w:val="24"/>
        </w:rPr>
      </w:pPr>
      <w:bookmarkStart w:id="0" w:name="_GoBack"/>
      <w:bookmarkEnd w:id="0"/>
      <w:r w:rsidRPr="007F68D6">
        <w:rPr>
          <w:rFonts w:ascii="Times New Roman" w:hAnsi="Times New Roman" w:cs="Times New Roman"/>
          <w:b/>
          <w:sz w:val="24"/>
          <w:szCs w:val="24"/>
        </w:rPr>
        <w:lastRenderedPageBreak/>
        <w:t>References</w:t>
      </w:r>
    </w:p>
    <w:p w14:paraId="15A8DB70" w14:textId="77777777" w:rsidR="00BA0526" w:rsidRPr="007F68D6" w:rsidRDefault="00BA0526" w:rsidP="00BA0526">
      <w:pPr>
        <w:rPr>
          <w:rFonts w:ascii="Times New Roman" w:hAnsi="Times New Roman" w:cs="Times New Roman"/>
          <w:sz w:val="24"/>
          <w:szCs w:val="24"/>
        </w:rPr>
      </w:pPr>
      <w:r w:rsidRPr="007F68D6">
        <w:rPr>
          <w:rFonts w:ascii="Times New Roman" w:hAnsi="Times New Roman" w:cs="Times New Roman"/>
          <w:sz w:val="24"/>
          <w:szCs w:val="24"/>
        </w:rPr>
        <w:t xml:space="preserve">Banning-lover, R. (2016). 60-hour weeks and unrealistic targets: teachers' working lives uncovered. https://www.theguardian.com/teacher-network/datablog/2016/mar/22/60-hour-weeks-and-unrealistic-targets-teachers-working-lives-uncovered (Accessed: 26th February 2019). </w:t>
      </w:r>
    </w:p>
    <w:p w14:paraId="09F7210C" w14:textId="77777777" w:rsidR="00BA0526" w:rsidRPr="007F68D6" w:rsidRDefault="00BA0526" w:rsidP="00BA0526">
      <w:pPr>
        <w:rPr>
          <w:rFonts w:ascii="Times New Roman" w:hAnsi="Times New Roman" w:cs="Times New Roman"/>
          <w:sz w:val="24"/>
          <w:szCs w:val="24"/>
        </w:rPr>
      </w:pPr>
      <w:r w:rsidRPr="007F68D6">
        <w:rPr>
          <w:rFonts w:ascii="Times New Roman" w:hAnsi="Times New Roman" w:cs="Times New Roman"/>
          <w:sz w:val="24"/>
          <w:szCs w:val="24"/>
        </w:rPr>
        <w:t>Benjamin, M, D. (p9, 2015). Teacher and Parental Influence on Childhood Learning Outcomes. https://scholarworks.waldenu.edu/cgi/viewcontent.cgi?referer=&amp;httpsredir=1&amp;article=2777&amp;context=dissertations (Accessed: 22nd February 2019).</w:t>
      </w:r>
    </w:p>
    <w:p w14:paraId="68BB762A" w14:textId="77777777" w:rsidR="00BA0526" w:rsidRPr="007F68D6" w:rsidRDefault="00BA0526" w:rsidP="00BA0526">
      <w:pPr>
        <w:rPr>
          <w:rFonts w:ascii="Times New Roman" w:hAnsi="Times New Roman" w:cs="Times New Roman"/>
          <w:sz w:val="24"/>
          <w:szCs w:val="24"/>
        </w:rPr>
      </w:pPr>
      <w:r w:rsidRPr="007F68D6">
        <w:rPr>
          <w:rFonts w:ascii="Times New Roman" w:hAnsi="Times New Roman" w:cs="Times New Roman"/>
          <w:sz w:val="24"/>
          <w:szCs w:val="24"/>
        </w:rPr>
        <w:t xml:space="preserve">Boyd, J.K. (2005). Perceptions of middle-school parents regarding factors that influence parent involvement: A study of four middle schools in northeast Tennessee. Johnson City: East Tennessee State University. </w:t>
      </w:r>
    </w:p>
    <w:p w14:paraId="7AB11AEC" w14:textId="77777777" w:rsidR="00BA0526" w:rsidRPr="007F68D6" w:rsidRDefault="00BA0526" w:rsidP="00BA0526">
      <w:pPr>
        <w:rPr>
          <w:rFonts w:ascii="Times New Roman" w:hAnsi="Times New Roman" w:cs="Times New Roman"/>
          <w:sz w:val="24"/>
          <w:szCs w:val="24"/>
        </w:rPr>
      </w:pPr>
      <w:r w:rsidRPr="007F68D6">
        <w:rPr>
          <w:rFonts w:ascii="Times New Roman" w:hAnsi="Times New Roman" w:cs="Times New Roman"/>
          <w:sz w:val="24"/>
          <w:szCs w:val="24"/>
        </w:rPr>
        <w:t xml:space="preserve">Bronfenbrenner, U. (1994). ‘Ecological models of human development.’ </w:t>
      </w:r>
      <w:proofErr w:type="gramStart"/>
      <w:r w:rsidRPr="007F68D6">
        <w:rPr>
          <w:rFonts w:ascii="Times New Roman" w:hAnsi="Times New Roman" w:cs="Times New Roman"/>
          <w:sz w:val="24"/>
          <w:szCs w:val="24"/>
        </w:rPr>
        <w:t>In International Encyclopaedia of Education, 3(2), pp37-43.</w:t>
      </w:r>
      <w:proofErr w:type="gramEnd"/>
    </w:p>
    <w:p w14:paraId="7762BEA0" w14:textId="77777777" w:rsidR="00BA0526" w:rsidRPr="007F68D6" w:rsidRDefault="00BA0526" w:rsidP="00BA0526">
      <w:pPr>
        <w:rPr>
          <w:rFonts w:ascii="Times New Roman" w:hAnsi="Times New Roman" w:cs="Times New Roman"/>
          <w:sz w:val="24"/>
          <w:szCs w:val="24"/>
        </w:rPr>
      </w:pPr>
      <w:r w:rsidRPr="007F68D6">
        <w:rPr>
          <w:rFonts w:ascii="Times New Roman" w:hAnsi="Times New Roman" w:cs="Times New Roman"/>
          <w:sz w:val="24"/>
          <w:szCs w:val="24"/>
        </w:rPr>
        <w:t>Bronfenbrenner, U. (1979). The ecology of human development: Experiment by nature and design. Cambridge, MA: Harvard University Press.</w:t>
      </w:r>
    </w:p>
    <w:p w14:paraId="2237F9BC" w14:textId="77777777" w:rsidR="00BA0526" w:rsidRPr="007F68D6" w:rsidRDefault="00BA0526" w:rsidP="00BA0526">
      <w:pPr>
        <w:rPr>
          <w:rFonts w:ascii="Times New Roman" w:hAnsi="Times New Roman" w:cs="Times New Roman"/>
          <w:sz w:val="24"/>
          <w:szCs w:val="24"/>
        </w:rPr>
      </w:pPr>
      <w:r w:rsidRPr="007F68D6">
        <w:rPr>
          <w:rFonts w:ascii="Times New Roman" w:hAnsi="Times New Roman" w:cs="Times New Roman"/>
          <w:sz w:val="24"/>
          <w:szCs w:val="24"/>
        </w:rPr>
        <w:t xml:space="preserve">Everitt, J. (p4, 2012). </w:t>
      </w:r>
      <w:proofErr w:type="gramStart"/>
      <w:r w:rsidRPr="007F68D6">
        <w:rPr>
          <w:rFonts w:ascii="Times New Roman" w:hAnsi="Times New Roman" w:cs="Times New Roman"/>
          <w:sz w:val="24"/>
          <w:szCs w:val="24"/>
        </w:rPr>
        <w:t>A critical analysis and evaluation of educational policy (Academies Act 2010) in relation to an area of study.</w:t>
      </w:r>
      <w:proofErr w:type="gramEnd"/>
      <w:r w:rsidRPr="007F68D6">
        <w:rPr>
          <w:rFonts w:ascii="Times New Roman" w:hAnsi="Times New Roman" w:cs="Times New Roman"/>
          <w:sz w:val="24"/>
          <w:szCs w:val="24"/>
        </w:rPr>
        <w:t xml:space="preserve"> https://www.academia.edu/1771027/A_critical_analysis_and_evaluation_of_educational_policy_Academies_Act_2010_in_relation_to_an_area_of_study (Accessed: 28th February 2019). </w:t>
      </w:r>
    </w:p>
    <w:p w14:paraId="587473A4" w14:textId="0D3B7759" w:rsidR="00BA0526" w:rsidRPr="007F68D6" w:rsidRDefault="00BA0526" w:rsidP="00BA0526">
      <w:pPr>
        <w:rPr>
          <w:rFonts w:ascii="Times New Roman" w:hAnsi="Times New Roman" w:cs="Times New Roman"/>
          <w:sz w:val="24"/>
          <w:szCs w:val="24"/>
        </w:rPr>
      </w:pPr>
      <w:proofErr w:type="gramStart"/>
      <w:r w:rsidRPr="007F68D6">
        <w:rPr>
          <w:rFonts w:ascii="Times New Roman" w:hAnsi="Times New Roman" w:cs="Times New Roman"/>
          <w:sz w:val="24"/>
          <w:szCs w:val="24"/>
        </w:rPr>
        <w:t>Gonzalez, L. M., Borders, L. D., Hines, E. M., Villalba, J. A., &amp; Henderson, A. (2013).</w:t>
      </w:r>
      <w:proofErr w:type="gramEnd"/>
      <w:r w:rsidRPr="007F68D6">
        <w:rPr>
          <w:rFonts w:ascii="Times New Roman" w:hAnsi="Times New Roman" w:cs="Times New Roman"/>
          <w:sz w:val="24"/>
          <w:szCs w:val="24"/>
        </w:rPr>
        <w:t xml:space="preserve"> ‘Parental involvement in children's education: Considerations for school </w:t>
      </w:r>
      <w:r w:rsidR="007F68D6" w:rsidRPr="007F68D6">
        <w:rPr>
          <w:rFonts w:ascii="Times New Roman" w:hAnsi="Times New Roman" w:cs="Times New Roman"/>
          <w:sz w:val="24"/>
          <w:szCs w:val="24"/>
        </w:rPr>
        <w:t>counsellors</w:t>
      </w:r>
      <w:r w:rsidRPr="007F68D6">
        <w:rPr>
          <w:rFonts w:ascii="Times New Roman" w:hAnsi="Times New Roman" w:cs="Times New Roman"/>
          <w:sz w:val="24"/>
          <w:szCs w:val="24"/>
        </w:rPr>
        <w:t xml:space="preserve"> working with Latino immigrant families.’ </w:t>
      </w:r>
      <w:proofErr w:type="gramStart"/>
      <w:r w:rsidRPr="007F68D6">
        <w:rPr>
          <w:rFonts w:ascii="Times New Roman" w:hAnsi="Times New Roman" w:cs="Times New Roman"/>
          <w:sz w:val="24"/>
          <w:szCs w:val="24"/>
        </w:rPr>
        <w:t>Professional School Counselling, 16(3), 185-199.</w:t>
      </w:r>
      <w:proofErr w:type="gramEnd"/>
    </w:p>
    <w:p w14:paraId="06854C53" w14:textId="77777777" w:rsidR="00BA0526" w:rsidRPr="007F68D6" w:rsidRDefault="00BA0526" w:rsidP="00BA0526">
      <w:pPr>
        <w:rPr>
          <w:rFonts w:ascii="Times New Roman" w:hAnsi="Times New Roman" w:cs="Times New Roman"/>
          <w:sz w:val="24"/>
          <w:szCs w:val="24"/>
        </w:rPr>
      </w:pPr>
      <w:proofErr w:type="gramStart"/>
      <w:r w:rsidRPr="007F68D6">
        <w:rPr>
          <w:rFonts w:ascii="Times New Roman" w:hAnsi="Times New Roman" w:cs="Times New Roman"/>
          <w:sz w:val="24"/>
          <w:szCs w:val="24"/>
        </w:rPr>
        <w:t>Goodall, J. and Montgomery, C. (2014).</w:t>
      </w:r>
      <w:proofErr w:type="gramEnd"/>
      <w:r w:rsidRPr="007F68D6">
        <w:rPr>
          <w:rFonts w:ascii="Times New Roman" w:hAnsi="Times New Roman" w:cs="Times New Roman"/>
          <w:sz w:val="24"/>
          <w:szCs w:val="24"/>
        </w:rPr>
        <w:t xml:space="preserve"> ‘Parental involvement to parental engagement: a continuum.’ </w:t>
      </w:r>
      <w:proofErr w:type="gramStart"/>
      <w:r w:rsidRPr="007F68D6">
        <w:rPr>
          <w:rFonts w:ascii="Times New Roman" w:hAnsi="Times New Roman" w:cs="Times New Roman"/>
          <w:sz w:val="24"/>
          <w:szCs w:val="24"/>
        </w:rPr>
        <w:t>Educational Review, 66(4), pp399-410.</w:t>
      </w:r>
      <w:proofErr w:type="gramEnd"/>
    </w:p>
    <w:p w14:paraId="42CDB54A" w14:textId="77777777" w:rsidR="00BA0526" w:rsidRPr="007F68D6" w:rsidRDefault="00BA0526" w:rsidP="00BA0526">
      <w:pPr>
        <w:rPr>
          <w:rFonts w:ascii="Times New Roman" w:hAnsi="Times New Roman" w:cs="Times New Roman"/>
          <w:sz w:val="24"/>
          <w:szCs w:val="24"/>
        </w:rPr>
      </w:pPr>
      <w:proofErr w:type="gramStart"/>
      <w:r w:rsidRPr="007F68D6">
        <w:rPr>
          <w:rFonts w:ascii="Times New Roman" w:hAnsi="Times New Roman" w:cs="Times New Roman"/>
          <w:sz w:val="24"/>
          <w:szCs w:val="24"/>
        </w:rPr>
        <w:t>Harris, A. and Goodall, J. (p70, 2007).</w:t>
      </w:r>
      <w:proofErr w:type="gramEnd"/>
      <w:r w:rsidRPr="007F68D6">
        <w:rPr>
          <w:rFonts w:ascii="Times New Roman" w:hAnsi="Times New Roman" w:cs="Times New Roman"/>
          <w:sz w:val="24"/>
          <w:szCs w:val="24"/>
        </w:rPr>
        <w:t xml:space="preserve"> Engaging Parents in Raising Achievement: Do Parents Know They Matter? https://dera.ioe.ac.uk/6639/1/DCSF-RW004.pdf (Accessed: 15th February 2019).</w:t>
      </w:r>
    </w:p>
    <w:p w14:paraId="68B0A701" w14:textId="77777777" w:rsidR="00BA0526" w:rsidRPr="007F68D6" w:rsidRDefault="00BA0526" w:rsidP="00BA0526">
      <w:pPr>
        <w:rPr>
          <w:rFonts w:ascii="Times New Roman" w:hAnsi="Times New Roman" w:cs="Times New Roman"/>
          <w:sz w:val="24"/>
          <w:szCs w:val="24"/>
        </w:rPr>
      </w:pPr>
      <w:r w:rsidRPr="007F68D6">
        <w:rPr>
          <w:rFonts w:ascii="Times New Roman" w:hAnsi="Times New Roman" w:cs="Times New Roman"/>
          <w:sz w:val="24"/>
          <w:szCs w:val="24"/>
        </w:rPr>
        <w:t xml:space="preserve">Henderson, A. (1987). The Evidence Continues to Grow: Parent Involvement Improves Student Achievement. Columbia, MD: National Committee for Citizens in Education. </w:t>
      </w:r>
    </w:p>
    <w:p w14:paraId="5C03CA5F" w14:textId="77777777" w:rsidR="00BA0526" w:rsidRPr="007F68D6" w:rsidRDefault="00BA0526" w:rsidP="00BA0526">
      <w:pPr>
        <w:rPr>
          <w:rFonts w:ascii="Times New Roman" w:hAnsi="Times New Roman" w:cs="Times New Roman"/>
          <w:sz w:val="24"/>
          <w:szCs w:val="24"/>
        </w:rPr>
      </w:pPr>
      <w:proofErr w:type="gramStart"/>
      <w:r w:rsidRPr="007F68D6">
        <w:rPr>
          <w:rFonts w:ascii="Times New Roman" w:hAnsi="Times New Roman" w:cs="Times New Roman"/>
          <w:sz w:val="24"/>
          <w:szCs w:val="24"/>
        </w:rPr>
        <w:t>Hill, N.E., &amp; Tyson, D.F. (2009).</w:t>
      </w:r>
      <w:proofErr w:type="gramEnd"/>
      <w:r w:rsidRPr="007F68D6">
        <w:rPr>
          <w:rFonts w:ascii="Times New Roman" w:hAnsi="Times New Roman" w:cs="Times New Roman"/>
          <w:sz w:val="24"/>
          <w:szCs w:val="24"/>
        </w:rPr>
        <w:t xml:space="preserve"> ‘Parental Involvement in Middle School: A Meta-Analytic Assessment of the Strategies that Promote Achievement.’ </w:t>
      </w:r>
      <w:proofErr w:type="gramStart"/>
      <w:r w:rsidRPr="007F68D6">
        <w:rPr>
          <w:rFonts w:ascii="Times New Roman" w:hAnsi="Times New Roman" w:cs="Times New Roman"/>
          <w:sz w:val="24"/>
          <w:szCs w:val="24"/>
        </w:rPr>
        <w:t>Developmental Psychology, 45(3), pp740-763.</w:t>
      </w:r>
      <w:proofErr w:type="gramEnd"/>
      <w:r w:rsidRPr="007F68D6">
        <w:rPr>
          <w:rFonts w:ascii="Times New Roman" w:hAnsi="Times New Roman" w:cs="Times New Roman"/>
          <w:sz w:val="24"/>
          <w:szCs w:val="24"/>
        </w:rPr>
        <w:t xml:space="preserve"> </w:t>
      </w:r>
    </w:p>
    <w:p w14:paraId="187785C4" w14:textId="77777777" w:rsidR="00BA0526" w:rsidRPr="007F68D6" w:rsidRDefault="00BA0526" w:rsidP="00BA0526">
      <w:pPr>
        <w:rPr>
          <w:rFonts w:ascii="Times New Roman" w:hAnsi="Times New Roman" w:cs="Times New Roman"/>
          <w:sz w:val="24"/>
          <w:szCs w:val="24"/>
        </w:rPr>
      </w:pPr>
      <w:proofErr w:type="spellStart"/>
      <w:proofErr w:type="gramStart"/>
      <w:r w:rsidRPr="007F68D6">
        <w:rPr>
          <w:rFonts w:ascii="Times New Roman" w:hAnsi="Times New Roman" w:cs="Times New Roman"/>
          <w:sz w:val="24"/>
          <w:szCs w:val="24"/>
        </w:rPr>
        <w:t>Ho</w:t>
      </w:r>
      <w:proofErr w:type="spellEnd"/>
      <w:r w:rsidRPr="007F68D6">
        <w:rPr>
          <w:rFonts w:ascii="Times New Roman" w:hAnsi="Times New Roman" w:cs="Times New Roman"/>
          <w:sz w:val="24"/>
          <w:szCs w:val="24"/>
        </w:rPr>
        <w:t xml:space="preserve"> Sui-Chu, E., &amp; Willms, J. D. (1996).</w:t>
      </w:r>
      <w:proofErr w:type="gramEnd"/>
      <w:r w:rsidRPr="007F68D6">
        <w:rPr>
          <w:rFonts w:ascii="Times New Roman" w:hAnsi="Times New Roman" w:cs="Times New Roman"/>
          <w:sz w:val="24"/>
          <w:szCs w:val="24"/>
        </w:rPr>
        <w:t xml:space="preserve"> </w:t>
      </w:r>
      <w:proofErr w:type="gramStart"/>
      <w:r w:rsidRPr="007F68D6">
        <w:rPr>
          <w:rFonts w:ascii="Times New Roman" w:hAnsi="Times New Roman" w:cs="Times New Roman"/>
          <w:sz w:val="24"/>
          <w:szCs w:val="24"/>
        </w:rPr>
        <w:t>Effects of Parental Involvement on Eighth-Grade Achievement, 69, pp126-141.</w:t>
      </w:r>
      <w:proofErr w:type="gramEnd"/>
    </w:p>
    <w:p w14:paraId="3C536F38" w14:textId="77777777" w:rsidR="00BA0526" w:rsidRPr="007F68D6" w:rsidRDefault="00BA0526" w:rsidP="00BA0526">
      <w:pPr>
        <w:rPr>
          <w:rFonts w:ascii="Times New Roman" w:hAnsi="Times New Roman" w:cs="Times New Roman"/>
          <w:sz w:val="24"/>
          <w:szCs w:val="24"/>
        </w:rPr>
      </w:pPr>
      <w:r w:rsidRPr="007F68D6">
        <w:rPr>
          <w:rFonts w:ascii="Times New Roman" w:hAnsi="Times New Roman" w:cs="Times New Roman"/>
          <w:sz w:val="24"/>
          <w:szCs w:val="24"/>
        </w:rPr>
        <w:t xml:space="preserve">Jeynes, W. H. (2011). ‘Parental involvement research: Moving to the next level.’ </w:t>
      </w:r>
      <w:proofErr w:type="gramStart"/>
      <w:r w:rsidRPr="007F68D6">
        <w:rPr>
          <w:rFonts w:ascii="Times New Roman" w:hAnsi="Times New Roman" w:cs="Times New Roman"/>
          <w:sz w:val="24"/>
          <w:szCs w:val="24"/>
        </w:rPr>
        <w:t>School Community Journal, 21(1), pp9-15.</w:t>
      </w:r>
      <w:proofErr w:type="gramEnd"/>
      <w:r w:rsidRPr="007F68D6">
        <w:rPr>
          <w:rFonts w:ascii="Times New Roman" w:hAnsi="Times New Roman" w:cs="Times New Roman"/>
          <w:sz w:val="24"/>
          <w:szCs w:val="24"/>
        </w:rPr>
        <w:t xml:space="preserve"> </w:t>
      </w:r>
    </w:p>
    <w:p w14:paraId="67DE87F7" w14:textId="77777777" w:rsidR="00BA0526" w:rsidRPr="007F68D6" w:rsidRDefault="00BA0526" w:rsidP="00BA0526">
      <w:pPr>
        <w:rPr>
          <w:rFonts w:ascii="Times New Roman" w:hAnsi="Times New Roman" w:cs="Times New Roman"/>
          <w:sz w:val="24"/>
          <w:szCs w:val="24"/>
        </w:rPr>
      </w:pPr>
      <w:proofErr w:type="gramStart"/>
      <w:r w:rsidRPr="007F68D6">
        <w:rPr>
          <w:rFonts w:ascii="Times New Roman" w:hAnsi="Times New Roman" w:cs="Times New Roman"/>
          <w:sz w:val="24"/>
          <w:szCs w:val="24"/>
        </w:rPr>
        <w:lastRenderedPageBreak/>
        <w:t>Ofsted.</w:t>
      </w:r>
      <w:proofErr w:type="gramEnd"/>
      <w:r w:rsidRPr="007F68D6">
        <w:rPr>
          <w:rFonts w:ascii="Times New Roman" w:hAnsi="Times New Roman" w:cs="Times New Roman"/>
          <w:sz w:val="24"/>
          <w:szCs w:val="24"/>
        </w:rPr>
        <w:t xml:space="preserve"> </w:t>
      </w:r>
      <w:proofErr w:type="gramStart"/>
      <w:r w:rsidRPr="007F68D6">
        <w:rPr>
          <w:rFonts w:ascii="Times New Roman" w:hAnsi="Times New Roman" w:cs="Times New Roman"/>
          <w:sz w:val="24"/>
          <w:szCs w:val="24"/>
        </w:rPr>
        <w:t>(2018). Ofsted Guidance for EAL.</w:t>
      </w:r>
      <w:proofErr w:type="gramEnd"/>
      <w:r w:rsidRPr="007F68D6">
        <w:rPr>
          <w:rFonts w:ascii="Times New Roman" w:hAnsi="Times New Roman" w:cs="Times New Roman"/>
          <w:sz w:val="24"/>
          <w:szCs w:val="24"/>
        </w:rPr>
        <w:t xml:space="preserve"> http://www.lancsngfl.ac.uk/projects/ema/download/file/Ofsted%20Guidance%20for%</w:t>
      </w:r>
      <w:proofErr w:type="gramStart"/>
      <w:r w:rsidRPr="007F68D6">
        <w:rPr>
          <w:rFonts w:ascii="Times New Roman" w:hAnsi="Times New Roman" w:cs="Times New Roman"/>
          <w:sz w:val="24"/>
          <w:szCs w:val="24"/>
        </w:rPr>
        <w:t>20EAL.pdf  (</w:t>
      </w:r>
      <w:proofErr w:type="gramEnd"/>
      <w:r w:rsidRPr="007F68D6">
        <w:rPr>
          <w:rFonts w:ascii="Times New Roman" w:hAnsi="Times New Roman" w:cs="Times New Roman"/>
          <w:sz w:val="24"/>
          <w:szCs w:val="24"/>
        </w:rPr>
        <w:t xml:space="preserve">Accessed: 10th February 2019). </w:t>
      </w:r>
    </w:p>
    <w:p w14:paraId="5F12F9A7" w14:textId="77777777" w:rsidR="00BA0526" w:rsidRPr="007F68D6" w:rsidRDefault="00BA0526" w:rsidP="00BA0526">
      <w:pPr>
        <w:rPr>
          <w:rFonts w:ascii="Times New Roman" w:hAnsi="Times New Roman" w:cs="Times New Roman"/>
          <w:sz w:val="24"/>
          <w:szCs w:val="24"/>
        </w:rPr>
      </w:pPr>
      <w:proofErr w:type="gramStart"/>
      <w:r w:rsidRPr="007F68D6">
        <w:rPr>
          <w:rFonts w:ascii="Times New Roman" w:hAnsi="Times New Roman" w:cs="Times New Roman"/>
          <w:sz w:val="24"/>
          <w:szCs w:val="24"/>
        </w:rPr>
        <w:t>Perry, A., Amadeo, C., Fletcher, M. and Walker, E. (2010).</w:t>
      </w:r>
      <w:proofErr w:type="gramEnd"/>
      <w:r w:rsidRPr="007F68D6">
        <w:rPr>
          <w:rFonts w:ascii="Times New Roman" w:hAnsi="Times New Roman" w:cs="Times New Roman"/>
          <w:sz w:val="24"/>
          <w:szCs w:val="24"/>
        </w:rPr>
        <w:t xml:space="preserve"> Instinct or Reason: How education policy is made and how we might make it better. Reading: </w:t>
      </w:r>
      <w:proofErr w:type="spellStart"/>
      <w:r w:rsidRPr="007F68D6">
        <w:rPr>
          <w:rFonts w:ascii="Times New Roman" w:hAnsi="Times New Roman" w:cs="Times New Roman"/>
          <w:sz w:val="24"/>
          <w:szCs w:val="24"/>
        </w:rPr>
        <w:t>CfBTEducation</w:t>
      </w:r>
      <w:proofErr w:type="spellEnd"/>
      <w:r w:rsidRPr="007F68D6">
        <w:rPr>
          <w:rFonts w:ascii="Times New Roman" w:hAnsi="Times New Roman" w:cs="Times New Roman"/>
          <w:sz w:val="24"/>
          <w:szCs w:val="24"/>
        </w:rPr>
        <w:t xml:space="preserve"> Trust.</w:t>
      </w:r>
    </w:p>
    <w:p w14:paraId="76005D39" w14:textId="77777777" w:rsidR="00BA0526" w:rsidRPr="007F68D6" w:rsidRDefault="00BA0526" w:rsidP="00BA0526">
      <w:pPr>
        <w:rPr>
          <w:rFonts w:ascii="Times New Roman" w:hAnsi="Times New Roman" w:cs="Times New Roman"/>
          <w:sz w:val="24"/>
          <w:szCs w:val="24"/>
        </w:rPr>
      </w:pPr>
      <w:proofErr w:type="gramStart"/>
      <w:r w:rsidRPr="007F68D6">
        <w:rPr>
          <w:rFonts w:ascii="Times New Roman" w:hAnsi="Times New Roman" w:cs="Times New Roman"/>
          <w:sz w:val="24"/>
          <w:szCs w:val="24"/>
        </w:rPr>
        <w:t>Smith, A, R. (2016).</w:t>
      </w:r>
      <w:proofErr w:type="gramEnd"/>
      <w:r w:rsidRPr="007F68D6">
        <w:rPr>
          <w:rFonts w:ascii="Times New Roman" w:hAnsi="Times New Roman" w:cs="Times New Roman"/>
          <w:sz w:val="24"/>
          <w:szCs w:val="24"/>
        </w:rPr>
        <w:t xml:space="preserve"> </w:t>
      </w:r>
      <w:proofErr w:type="gramStart"/>
      <w:r w:rsidRPr="007F68D6">
        <w:rPr>
          <w:rFonts w:ascii="Times New Roman" w:hAnsi="Times New Roman" w:cs="Times New Roman"/>
          <w:sz w:val="24"/>
          <w:szCs w:val="24"/>
        </w:rPr>
        <w:t>‘Parental Involvement in Twenty-First Century Schools and the Implications of the Changing Family Structure: Recommendations for Leaders’, 24, pp1-9.</w:t>
      </w:r>
      <w:proofErr w:type="gramEnd"/>
    </w:p>
    <w:p w14:paraId="07054095" w14:textId="77777777" w:rsidR="00BA0526" w:rsidRPr="007F68D6" w:rsidRDefault="00BA0526" w:rsidP="00BA0526">
      <w:pPr>
        <w:rPr>
          <w:rFonts w:ascii="Times New Roman" w:hAnsi="Times New Roman" w:cs="Times New Roman"/>
          <w:sz w:val="24"/>
          <w:szCs w:val="24"/>
        </w:rPr>
      </w:pPr>
      <w:proofErr w:type="gramStart"/>
      <w:r w:rsidRPr="007F68D6">
        <w:rPr>
          <w:rFonts w:ascii="Times New Roman" w:hAnsi="Times New Roman" w:cs="Times New Roman"/>
          <w:sz w:val="24"/>
          <w:szCs w:val="24"/>
        </w:rPr>
        <w:t>United Nations International Children's Emergency Fund.</w:t>
      </w:r>
      <w:proofErr w:type="gramEnd"/>
      <w:r w:rsidRPr="007F68D6">
        <w:rPr>
          <w:rFonts w:ascii="Times New Roman" w:hAnsi="Times New Roman" w:cs="Times New Roman"/>
          <w:sz w:val="24"/>
          <w:szCs w:val="24"/>
        </w:rPr>
        <w:t xml:space="preserve"> (1990). </w:t>
      </w:r>
      <w:proofErr w:type="gramStart"/>
      <w:r w:rsidRPr="007F68D6">
        <w:rPr>
          <w:rFonts w:ascii="Times New Roman" w:hAnsi="Times New Roman" w:cs="Times New Roman"/>
          <w:sz w:val="24"/>
          <w:szCs w:val="24"/>
        </w:rPr>
        <w:t>The</w:t>
      </w:r>
      <w:proofErr w:type="gramEnd"/>
      <w:r w:rsidRPr="007F68D6">
        <w:rPr>
          <w:rFonts w:ascii="Times New Roman" w:hAnsi="Times New Roman" w:cs="Times New Roman"/>
          <w:sz w:val="24"/>
          <w:szCs w:val="24"/>
        </w:rPr>
        <w:t xml:space="preserve"> United Nations Convention on the Rights of the Child. https://downloads.unicef.org.uk/wp-content/uploads/2010/05/UNCRC_united_nations_convention_on_the_rights_of_the_child.pdf?_ga=2.142923441.505152487.1551388502-437840758.1502462436 (Accessed: 28th February 2019). </w:t>
      </w:r>
    </w:p>
    <w:p w14:paraId="6F8B44C1" w14:textId="77777777" w:rsidR="00BA0526" w:rsidRPr="007F68D6" w:rsidRDefault="00BA0526" w:rsidP="00BA0526">
      <w:pPr>
        <w:rPr>
          <w:rFonts w:ascii="Times New Roman" w:hAnsi="Times New Roman" w:cs="Times New Roman"/>
          <w:sz w:val="24"/>
          <w:szCs w:val="24"/>
        </w:rPr>
      </w:pPr>
      <w:proofErr w:type="gramStart"/>
      <w:r w:rsidRPr="007F68D6">
        <w:rPr>
          <w:rFonts w:ascii="Times New Roman" w:hAnsi="Times New Roman" w:cs="Times New Roman"/>
          <w:sz w:val="24"/>
          <w:szCs w:val="24"/>
        </w:rPr>
        <w:t>United Nations Educational, Scientific and Cultural Organisation (UNESCO).</w:t>
      </w:r>
      <w:proofErr w:type="gramEnd"/>
      <w:r w:rsidRPr="007F68D6">
        <w:rPr>
          <w:rFonts w:ascii="Times New Roman" w:hAnsi="Times New Roman" w:cs="Times New Roman"/>
          <w:sz w:val="24"/>
          <w:szCs w:val="24"/>
        </w:rPr>
        <w:t xml:space="preserve"> (1994). </w:t>
      </w:r>
      <w:proofErr w:type="gramStart"/>
      <w:r w:rsidRPr="007F68D6">
        <w:rPr>
          <w:rFonts w:ascii="Times New Roman" w:hAnsi="Times New Roman" w:cs="Times New Roman"/>
          <w:sz w:val="24"/>
          <w:szCs w:val="24"/>
        </w:rPr>
        <w:t>The</w:t>
      </w:r>
      <w:proofErr w:type="gramEnd"/>
      <w:r w:rsidRPr="007F68D6">
        <w:rPr>
          <w:rFonts w:ascii="Times New Roman" w:hAnsi="Times New Roman" w:cs="Times New Roman"/>
          <w:sz w:val="24"/>
          <w:szCs w:val="24"/>
        </w:rPr>
        <w:t xml:space="preserve"> Salamanca Statement and Framework for Action on Special Needs Education. http://www.unesco.org/education/pdf/SALAMA_E.PDF (Accessed: 18th February 2019). </w:t>
      </w:r>
    </w:p>
    <w:p w14:paraId="4CD99BE5" w14:textId="77777777" w:rsidR="00BA0526" w:rsidRPr="007F68D6" w:rsidRDefault="00BA0526" w:rsidP="00BA0526">
      <w:pPr>
        <w:rPr>
          <w:rFonts w:ascii="Times New Roman" w:hAnsi="Times New Roman" w:cs="Times New Roman"/>
          <w:sz w:val="24"/>
          <w:szCs w:val="24"/>
        </w:rPr>
      </w:pPr>
      <w:proofErr w:type="gramStart"/>
      <w:r w:rsidRPr="007F68D6">
        <w:rPr>
          <w:rFonts w:ascii="Times New Roman" w:hAnsi="Times New Roman" w:cs="Times New Roman"/>
          <w:sz w:val="24"/>
          <w:szCs w:val="24"/>
        </w:rPr>
        <w:t>Dauncey, M. (2018).</w:t>
      </w:r>
      <w:proofErr w:type="gramEnd"/>
      <w:r w:rsidRPr="007F68D6">
        <w:rPr>
          <w:rFonts w:ascii="Times New Roman" w:hAnsi="Times New Roman" w:cs="Times New Roman"/>
          <w:sz w:val="24"/>
          <w:szCs w:val="24"/>
        </w:rPr>
        <w:t xml:space="preserve"> Act Summary: Additional Learning Needs and Educational Tribunal (Wales) Act 2018. http://www.assembly.wales/research%20documents/18-023/18-23-web-english.pdf (Accessed: 22nd February 2019). </w:t>
      </w:r>
    </w:p>
    <w:p w14:paraId="533E7CBA" w14:textId="77777777" w:rsidR="00BA0526" w:rsidRPr="007F68D6" w:rsidRDefault="00BA0526" w:rsidP="00BA0526">
      <w:pPr>
        <w:rPr>
          <w:rFonts w:ascii="Times New Roman" w:hAnsi="Times New Roman" w:cs="Times New Roman"/>
          <w:sz w:val="24"/>
          <w:szCs w:val="24"/>
        </w:rPr>
      </w:pPr>
      <w:proofErr w:type="gramStart"/>
      <w:r w:rsidRPr="007F68D6">
        <w:rPr>
          <w:rFonts w:ascii="Times New Roman" w:hAnsi="Times New Roman" w:cs="Times New Roman"/>
          <w:sz w:val="24"/>
          <w:szCs w:val="24"/>
        </w:rPr>
        <w:t>Welsh Government.</w:t>
      </w:r>
      <w:proofErr w:type="gramEnd"/>
      <w:r w:rsidRPr="007F68D6">
        <w:rPr>
          <w:rFonts w:ascii="Times New Roman" w:hAnsi="Times New Roman" w:cs="Times New Roman"/>
          <w:sz w:val="24"/>
          <w:szCs w:val="24"/>
        </w:rPr>
        <w:t xml:space="preserve"> (</w:t>
      </w:r>
      <w:proofErr w:type="gramStart"/>
      <w:r w:rsidRPr="007F68D6">
        <w:rPr>
          <w:rFonts w:ascii="Times New Roman" w:hAnsi="Times New Roman" w:cs="Times New Roman"/>
          <w:sz w:val="24"/>
          <w:szCs w:val="24"/>
        </w:rPr>
        <w:t>p8-11</w:t>
      </w:r>
      <w:proofErr w:type="gramEnd"/>
      <w:r w:rsidRPr="007F68D6">
        <w:rPr>
          <w:rFonts w:ascii="Times New Roman" w:hAnsi="Times New Roman" w:cs="Times New Roman"/>
          <w:sz w:val="24"/>
          <w:szCs w:val="24"/>
        </w:rPr>
        <w:t xml:space="preserve">, 2016). FaCE the challenge together: Family and community engagement toolkit for schools in Wales. https://moodle.uwtsd.ac.uk/pluginfile.php/221148/mod_resource/content/4/toolkit.pdf (Accessed: 30th January 2019). </w:t>
      </w:r>
    </w:p>
    <w:p w14:paraId="70D41186" w14:textId="1F43D1ED" w:rsidR="00BA0526" w:rsidRPr="007F68D6" w:rsidRDefault="00BA0526" w:rsidP="00BA0526">
      <w:pPr>
        <w:rPr>
          <w:rFonts w:ascii="Times New Roman" w:hAnsi="Times New Roman" w:cs="Times New Roman"/>
          <w:sz w:val="24"/>
          <w:szCs w:val="24"/>
        </w:rPr>
      </w:pPr>
      <w:r w:rsidRPr="007F68D6">
        <w:rPr>
          <w:rFonts w:ascii="Times New Roman" w:hAnsi="Times New Roman" w:cs="Times New Roman"/>
          <w:sz w:val="24"/>
          <w:szCs w:val="24"/>
        </w:rPr>
        <w:t>Wolvek, L. (2011). Parental involvement, scholastic achievement, and student autonomy: Perceptions of parents, teachers, and ninth-grade students. Bronx, NY: Fordham University.</w:t>
      </w:r>
    </w:p>
    <w:sectPr w:rsidR="00BA0526" w:rsidRPr="007F68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92D"/>
    <w:rsid w:val="000602A9"/>
    <w:rsid w:val="00102178"/>
    <w:rsid w:val="00165B8C"/>
    <w:rsid w:val="002852C5"/>
    <w:rsid w:val="002E24D9"/>
    <w:rsid w:val="003069E6"/>
    <w:rsid w:val="0031754D"/>
    <w:rsid w:val="003322E3"/>
    <w:rsid w:val="00343EAB"/>
    <w:rsid w:val="004053D7"/>
    <w:rsid w:val="004872B2"/>
    <w:rsid w:val="004A6DE6"/>
    <w:rsid w:val="004F07FF"/>
    <w:rsid w:val="00572569"/>
    <w:rsid w:val="006445AF"/>
    <w:rsid w:val="006848B9"/>
    <w:rsid w:val="007B438A"/>
    <w:rsid w:val="007E3A20"/>
    <w:rsid w:val="007F68D6"/>
    <w:rsid w:val="00813D08"/>
    <w:rsid w:val="00843B07"/>
    <w:rsid w:val="008E1257"/>
    <w:rsid w:val="008F7AB5"/>
    <w:rsid w:val="009C4068"/>
    <w:rsid w:val="00A53A08"/>
    <w:rsid w:val="00A73E12"/>
    <w:rsid w:val="00AC3F71"/>
    <w:rsid w:val="00AD3986"/>
    <w:rsid w:val="00B236F6"/>
    <w:rsid w:val="00B749E2"/>
    <w:rsid w:val="00BA0526"/>
    <w:rsid w:val="00BD6EC6"/>
    <w:rsid w:val="00D43691"/>
    <w:rsid w:val="00DB5CF2"/>
    <w:rsid w:val="00E63BF5"/>
    <w:rsid w:val="00E858B6"/>
    <w:rsid w:val="00EF76F6"/>
    <w:rsid w:val="00F125BB"/>
    <w:rsid w:val="00F70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F0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3328</Words>
  <Characters>18970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22254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Ruby Armstrong Twigg (1502678)</dc:creator>
  <cp:lastModifiedBy>Ruby Armstrong-Twigg</cp:lastModifiedBy>
  <cp:revision>3</cp:revision>
  <dcterms:created xsi:type="dcterms:W3CDTF">2019-03-01T09:42:00Z</dcterms:created>
  <dcterms:modified xsi:type="dcterms:W3CDTF">2019-03-01T09:43:00Z</dcterms:modified>
</cp:coreProperties>
</file>