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73AE4996"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037F3E" w:rsidRPr="00037F3E">
        <w:rPr>
          <w:rFonts w:ascii="Aptos" w:hAnsi="Aptos" w:cs="Arial"/>
          <w:sz w:val="28"/>
          <w:szCs w:val="28"/>
        </w:rPr>
        <w:t>2328508</w:t>
      </w:r>
    </w:p>
    <w:p w14:paraId="01D5D8DB" w14:textId="03ED09ED" w:rsidR="00FF5B70" w:rsidRPr="003A2FDF" w:rsidRDefault="00FF5B70" w:rsidP="00041A5A">
      <w:pPr>
        <w:spacing w:line="360" w:lineRule="auto"/>
        <w:rPr>
          <w:rFonts w:ascii="Aptos" w:hAnsi="Aptos" w:cs="Arial"/>
          <w:sz w:val="28"/>
          <w:szCs w:val="28"/>
        </w:rPr>
      </w:pPr>
    </w:p>
    <w:p w14:paraId="7B4B148B" w14:textId="01CD0FBB" w:rsidR="00646B10" w:rsidRPr="003A2FDF" w:rsidRDefault="00FF5B70" w:rsidP="00646B1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037F3E">
        <w:rPr>
          <w:rFonts w:ascii="Aptos" w:hAnsi="Aptos" w:cs="Arial"/>
          <w:sz w:val="28"/>
          <w:szCs w:val="28"/>
        </w:rPr>
        <w:t xml:space="preserve">Thaira Bano </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0D3AD72" w14:textId="7859825E" w:rsidR="00DE0A23" w:rsidRPr="00DE0A23" w:rsidRDefault="00FF5B70" w:rsidP="00DE0A23">
      <w:pPr>
        <w:pStyle w:val="Heading2"/>
        <w:rPr>
          <w:lang w:val="en-US"/>
        </w:rPr>
      </w:pPr>
      <w:r w:rsidRPr="00A53A2C">
        <w:t>My p</w:t>
      </w:r>
      <w:r w:rsidR="00D769F0" w:rsidRPr="00A53A2C">
        <w:t xml:space="preserve">roject title: </w:t>
      </w:r>
      <w:r w:rsidR="00EB39D2" w:rsidRPr="00EB39D2">
        <w:rPr>
          <w:lang w:val="en-US"/>
        </w:rPr>
        <w:t>Adult Patients’ Trust, Attitudes and Perceptions of AI in Medical Imaging: A Literature Review</w:t>
      </w:r>
    </w:p>
    <w:p w14:paraId="03FD30D3" w14:textId="475F3855" w:rsidR="00715990" w:rsidRPr="003A2FDF" w:rsidRDefault="00715990" w:rsidP="00041A5A">
      <w:pPr>
        <w:spacing w:line="360" w:lineRule="auto"/>
        <w:rPr>
          <w:rFonts w:ascii="Aptos" w:hAnsi="Aptos" w:cs="Arial"/>
        </w:rPr>
      </w:pPr>
    </w:p>
    <w:p w14:paraId="08B2B386" w14:textId="023AE45D" w:rsidR="009C0B63" w:rsidRDefault="00FF5B70" w:rsidP="004C2E1E">
      <w:pPr>
        <w:pStyle w:val="Heading2"/>
      </w:pPr>
      <w:r w:rsidRPr="003A2FDF">
        <w:t>1</w:t>
      </w:r>
      <w:r w:rsidR="00784670" w:rsidRPr="003A2FDF">
        <w:t xml:space="preserve">) </w:t>
      </w:r>
      <w:r w:rsidR="00545684" w:rsidRPr="003A2FDF">
        <w:t>Aim</w:t>
      </w:r>
      <w:r w:rsidR="00784670" w:rsidRPr="003A2FDF">
        <w:t>:</w:t>
      </w:r>
    </w:p>
    <w:p w14:paraId="4A97E3DA" w14:textId="01DB4A89" w:rsidR="004C2E1E" w:rsidRPr="00D45099" w:rsidRDefault="004C2E1E" w:rsidP="00A53A2C">
      <w:pPr>
        <w:spacing w:line="360" w:lineRule="auto"/>
        <w:jc w:val="both"/>
        <w:rPr>
          <w:rFonts w:ascii="Aptos" w:hAnsi="Aptos" w:cs="Arial"/>
          <w:lang w:val="en-US"/>
        </w:rPr>
      </w:pPr>
      <w:r w:rsidRPr="004C2E1E">
        <w:rPr>
          <w:rFonts w:ascii="Aptos" w:hAnsi="Aptos" w:cs="Arial"/>
        </w:rPr>
        <w:t>To evaluate and critically consider the trust and belief in AI-</w:t>
      </w:r>
      <w:r>
        <w:rPr>
          <w:rFonts w:ascii="Aptos" w:hAnsi="Aptos" w:cs="Arial"/>
        </w:rPr>
        <w:t>based</w:t>
      </w:r>
      <w:r w:rsidRPr="004C2E1E">
        <w:rPr>
          <w:rFonts w:ascii="Aptos" w:hAnsi="Aptos" w:cs="Arial"/>
        </w:rPr>
        <w:t xml:space="preserve"> diagnosis decisions and the role of communication, understanding, and human involvement in patient-centred care </w:t>
      </w:r>
      <w:r>
        <w:rPr>
          <w:rFonts w:ascii="Aptos" w:hAnsi="Aptos" w:cs="Arial"/>
        </w:rPr>
        <w:t>related to</w:t>
      </w:r>
      <w:r w:rsidRPr="004C2E1E">
        <w:rPr>
          <w:rFonts w:ascii="Aptos" w:hAnsi="Aptos" w:cs="Arial"/>
        </w:rPr>
        <w:t xml:space="preserve"> medical imaging of adult patients.</w:t>
      </w:r>
    </w:p>
    <w:p w14:paraId="2B00F95C" w14:textId="7302587D" w:rsidR="00545684" w:rsidRPr="00DE0A23" w:rsidRDefault="00FF5B70" w:rsidP="00A53A2C">
      <w:pPr>
        <w:pStyle w:val="Heading2"/>
      </w:pPr>
      <w:r w:rsidRPr="003A2FDF">
        <w:t>2</w:t>
      </w:r>
      <w:r w:rsidR="00784670" w:rsidRPr="003A2FDF">
        <w:t xml:space="preserve">) </w:t>
      </w:r>
      <w:r w:rsidR="00784670" w:rsidRPr="00DE0A23">
        <w:t>O</w:t>
      </w:r>
      <w:r w:rsidR="00545684" w:rsidRPr="00DE0A23">
        <w:t>bjectives:</w:t>
      </w:r>
    </w:p>
    <w:p w14:paraId="7CF06A11" w14:textId="07CB5F90" w:rsidR="001A04EE" w:rsidRPr="00DE0A23" w:rsidRDefault="001A04EE" w:rsidP="00E155AD">
      <w:pPr>
        <w:pStyle w:val="ListParagraph"/>
        <w:numPr>
          <w:ilvl w:val="0"/>
          <w:numId w:val="8"/>
        </w:numPr>
        <w:spacing w:line="360" w:lineRule="auto"/>
        <w:jc w:val="both"/>
        <w:rPr>
          <w:rFonts w:ascii="Aptos" w:hAnsi="Aptos" w:cs="Arial"/>
          <w:lang w:val="en-US"/>
        </w:rPr>
      </w:pPr>
      <w:r w:rsidRPr="00DE0A23">
        <w:rPr>
          <w:rFonts w:ascii="Aptos" w:hAnsi="Aptos" w:cs="Arial"/>
          <w:lang w:val="en-US"/>
        </w:rPr>
        <w:t xml:space="preserve">To define </w:t>
      </w:r>
      <w:r w:rsidR="004C2E1E" w:rsidRPr="004C2E1E">
        <w:rPr>
          <w:rFonts w:ascii="Aptos" w:hAnsi="Aptos" w:cs="Arial"/>
        </w:rPr>
        <w:t>the concept of AI assisted diagnosis in the field of healthcare imaging and its application in patient-centred healthcare</w:t>
      </w:r>
      <w:r w:rsidRPr="00DE0A23">
        <w:rPr>
          <w:rFonts w:ascii="Aptos" w:hAnsi="Aptos" w:cs="Arial"/>
          <w:lang w:val="en-US"/>
        </w:rPr>
        <w:t>.</w:t>
      </w:r>
    </w:p>
    <w:p w14:paraId="2E22046A" w14:textId="78863640" w:rsidR="001A04EE" w:rsidRPr="00DE0A23" w:rsidRDefault="001A04EE" w:rsidP="00E155AD">
      <w:pPr>
        <w:pStyle w:val="ListParagraph"/>
        <w:numPr>
          <w:ilvl w:val="0"/>
          <w:numId w:val="8"/>
        </w:numPr>
        <w:spacing w:line="360" w:lineRule="auto"/>
        <w:jc w:val="both"/>
        <w:rPr>
          <w:rFonts w:ascii="Aptos" w:hAnsi="Aptos" w:cs="Arial"/>
          <w:lang w:val="en-US"/>
        </w:rPr>
      </w:pPr>
      <w:r w:rsidRPr="00DE0A23">
        <w:rPr>
          <w:rFonts w:ascii="Aptos" w:hAnsi="Aptos" w:cs="Arial"/>
          <w:lang w:val="en-US"/>
        </w:rPr>
        <w:t xml:space="preserve">To analyse </w:t>
      </w:r>
      <w:r w:rsidR="004C2E1E" w:rsidRPr="004C2E1E">
        <w:rPr>
          <w:rFonts w:ascii="Aptos" w:hAnsi="Aptos" w:cs="Arial"/>
        </w:rPr>
        <w:t>the existing research regarding the trust and understanding of AI-assisted diagnosis among adult patients with communication and human involvement</w:t>
      </w:r>
      <w:r w:rsidRPr="00DE0A23">
        <w:rPr>
          <w:rFonts w:ascii="Aptos" w:hAnsi="Aptos" w:cs="Arial"/>
          <w:lang w:val="en-US"/>
        </w:rPr>
        <w:t>.</w:t>
      </w:r>
    </w:p>
    <w:p w14:paraId="6A102242" w14:textId="7ADEC501" w:rsidR="001A04EE" w:rsidRPr="00DE0A23" w:rsidRDefault="001A04EE" w:rsidP="00E155AD">
      <w:pPr>
        <w:pStyle w:val="ListParagraph"/>
        <w:numPr>
          <w:ilvl w:val="0"/>
          <w:numId w:val="8"/>
        </w:numPr>
        <w:spacing w:line="360" w:lineRule="auto"/>
        <w:jc w:val="both"/>
        <w:rPr>
          <w:rFonts w:ascii="Aptos" w:hAnsi="Aptos" w:cs="Arial"/>
          <w:lang w:val="en-US"/>
        </w:rPr>
      </w:pPr>
      <w:r w:rsidRPr="00DE0A23">
        <w:rPr>
          <w:rFonts w:ascii="Aptos" w:hAnsi="Aptos" w:cs="Arial"/>
          <w:lang w:val="en-US"/>
        </w:rPr>
        <w:t xml:space="preserve">To evaluate </w:t>
      </w:r>
      <w:r w:rsidR="004C2E1E" w:rsidRPr="004C2E1E">
        <w:rPr>
          <w:rFonts w:ascii="Aptos" w:hAnsi="Aptos" w:cs="Arial"/>
        </w:rPr>
        <w:t xml:space="preserve">the findings, using thematic analysis to </w:t>
      </w:r>
      <w:r w:rsidR="004C2E1E" w:rsidRPr="00DE0A23">
        <w:rPr>
          <w:rFonts w:ascii="Aptos" w:eastAsia="Times New Roman" w:hAnsi="Aptos" w:cs="Times New Roman"/>
          <w:szCs w:val="24"/>
          <w:lang w:val="en-US"/>
        </w:rPr>
        <w:t xml:space="preserve">classify recurring </w:t>
      </w:r>
      <w:r w:rsidR="004C2E1E" w:rsidRPr="004C2E1E">
        <w:rPr>
          <w:rFonts w:ascii="Aptos" w:hAnsi="Aptos" w:cs="Arial"/>
        </w:rPr>
        <w:t>themes, to contrast findings, and to find a gap in current literature</w:t>
      </w:r>
      <w:r w:rsidRPr="00DE0A23">
        <w:rPr>
          <w:rFonts w:ascii="Aptos" w:hAnsi="Aptos" w:cs="Arial"/>
          <w:lang w:val="en-US"/>
        </w:rPr>
        <w:t>.</w:t>
      </w:r>
    </w:p>
    <w:p w14:paraId="400B258E" w14:textId="28F5C2ED" w:rsidR="004C2E1E" w:rsidRPr="004C2E1E" w:rsidRDefault="001A04EE" w:rsidP="004C2E1E">
      <w:pPr>
        <w:pStyle w:val="ListParagraph"/>
        <w:numPr>
          <w:ilvl w:val="0"/>
          <w:numId w:val="8"/>
        </w:numPr>
        <w:spacing w:line="360" w:lineRule="auto"/>
        <w:jc w:val="both"/>
        <w:rPr>
          <w:rFonts w:ascii="Aptos" w:hAnsi="Aptos" w:cs="Arial"/>
          <w:lang w:val="en-US"/>
        </w:rPr>
      </w:pPr>
      <w:r w:rsidRPr="00DE0A23">
        <w:rPr>
          <w:rFonts w:ascii="Aptos" w:hAnsi="Aptos" w:cs="Arial"/>
          <w:lang w:val="en-US"/>
        </w:rPr>
        <w:t xml:space="preserve">To </w:t>
      </w:r>
      <w:r w:rsidR="00DE0A23" w:rsidRPr="00DE0A23">
        <w:rPr>
          <w:rFonts w:ascii="Aptos" w:eastAsia="Times New Roman" w:hAnsi="Aptos" w:cs="Times New Roman"/>
          <w:szCs w:val="24"/>
          <w:lang w:val="en-US"/>
        </w:rPr>
        <w:t xml:space="preserve">recommend </w:t>
      </w:r>
      <w:r w:rsidR="004C2E1E" w:rsidRPr="004C2E1E">
        <w:rPr>
          <w:rFonts w:ascii="Aptos" w:hAnsi="Aptos" w:cs="Arial"/>
        </w:rPr>
        <w:t>enhancement to healthcare practice and future research regarding patient trust, effective communication and human involvement in AI-assisted diagnosis.</w:t>
      </w:r>
    </w:p>
    <w:p w14:paraId="12880A64" w14:textId="67941E35" w:rsidR="00B21118" w:rsidRPr="00B21118" w:rsidRDefault="00FF5B70" w:rsidP="00B21118">
      <w:pPr>
        <w:pStyle w:val="Heading2"/>
      </w:pPr>
      <w:r w:rsidRPr="003A2FDF">
        <w:t>3</w:t>
      </w:r>
      <w:r w:rsidR="008E5015" w:rsidRPr="003A2FDF">
        <w:t xml:space="preserve">) </w:t>
      </w:r>
      <w:r w:rsidR="00545684" w:rsidRPr="003A2FDF">
        <w:t>Background</w:t>
      </w:r>
      <w:r w:rsidR="00FB4301" w:rsidRPr="003A2FDF">
        <w:t>/Rationale</w:t>
      </w:r>
      <w:r w:rsidR="00545684" w:rsidRPr="003A2FDF">
        <w:t>:</w:t>
      </w:r>
    </w:p>
    <w:p w14:paraId="48B3D1A4" w14:textId="6ABAF21C" w:rsidR="00041A5A" w:rsidRPr="00367270" w:rsidRDefault="009C0B63" w:rsidP="00367270">
      <w:pPr>
        <w:spacing w:line="360" w:lineRule="auto"/>
        <w:jc w:val="both"/>
        <w:rPr>
          <w:rFonts w:ascii="Aptos" w:hAnsi="Aptos" w:cs="Arial"/>
          <w:lang w:val="en-US"/>
        </w:rPr>
      </w:pPr>
      <w:r w:rsidRPr="009C0B63">
        <w:rPr>
          <w:rFonts w:ascii="Aptos" w:hAnsi="Aptos" w:cs="Arial"/>
        </w:rPr>
        <w:t>In recent years, medical imaging has been studied and adopted with the help of artificial intelligence (AI) to assist the diagnosis. Patients' trust, understanding and acceptance is, however, a crucial component for successful implementation</w:t>
      </w:r>
      <w:r>
        <w:rPr>
          <w:rFonts w:ascii="Aptos" w:hAnsi="Aptos" w:cs="Arial"/>
        </w:rPr>
        <w:t xml:space="preserve"> (</w:t>
      </w:r>
      <w:r w:rsidRPr="009C0B63">
        <w:rPr>
          <w:rFonts w:ascii="Aptos" w:hAnsi="Aptos" w:cs="Arial"/>
          <w:lang w:val="en-US"/>
        </w:rPr>
        <w:t>Hemphill et al. 2023</w:t>
      </w:r>
      <w:r>
        <w:rPr>
          <w:rFonts w:ascii="Aptos" w:hAnsi="Aptos" w:cs="Arial"/>
          <w:lang w:val="en-US"/>
        </w:rPr>
        <w:t>)</w:t>
      </w:r>
      <w:r w:rsidRPr="009C0B63">
        <w:rPr>
          <w:rFonts w:ascii="Aptos" w:hAnsi="Aptos" w:cs="Arial"/>
        </w:rPr>
        <w:t>. The concerns raised by research are the transparency and accountability and the replacement of human judgement</w:t>
      </w:r>
      <w:r>
        <w:rPr>
          <w:rFonts w:ascii="Aptos" w:hAnsi="Aptos" w:cs="Arial"/>
        </w:rPr>
        <w:t xml:space="preserve"> </w:t>
      </w:r>
      <w:r w:rsidR="00D04C67" w:rsidRPr="00D04C67">
        <w:rPr>
          <w:rFonts w:ascii="Aptos" w:hAnsi="Aptos" w:cs="Arial"/>
          <w:lang w:val="en-US"/>
        </w:rPr>
        <w:t xml:space="preserve">(Bhandari et al., 2021; Pesapane et al., 2023). </w:t>
      </w:r>
      <w:r w:rsidRPr="009C0B63">
        <w:rPr>
          <w:rFonts w:ascii="Aptos" w:hAnsi="Aptos" w:cs="Arial"/>
        </w:rPr>
        <w:t>Some recent studies also point out that patients prefer information to be given to them when AI is involved, and that clinicians should continue to play a role</w:t>
      </w:r>
      <w:r w:rsidR="00D04C67" w:rsidRPr="00D04C67">
        <w:rPr>
          <w:rFonts w:ascii="Aptos" w:hAnsi="Aptos" w:cs="Arial"/>
          <w:lang w:val="en-US"/>
        </w:rPr>
        <w:t xml:space="preserve"> (McGhee et al., 202</w:t>
      </w:r>
      <w:r w:rsidR="001436D1">
        <w:rPr>
          <w:rFonts w:ascii="Aptos" w:hAnsi="Aptos" w:cs="Arial"/>
          <w:lang w:val="en-US"/>
        </w:rPr>
        <w:t>6</w:t>
      </w:r>
      <w:r w:rsidR="00D04C67" w:rsidRPr="00D04C67">
        <w:rPr>
          <w:rFonts w:ascii="Aptos" w:hAnsi="Aptos" w:cs="Arial"/>
          <w:lang w:val="en-US"/>
        </w:rPr>
        <w:t xml:space="preserve">). Understanding these views is important for patient-centred healthcare. </w:t>
      </w:r>
      <w:r w:rsidR="00BB47DC" w:rsidRPr="00BB47DC">
        <w:rPr>
          <w:rFonts w:ascii="Aptos" w:hAnsi="Aptos" w:cs="Arial"/>
        </w:rPr>
        <w:t>Understanding these views is essential to provide patient-centred healthcare. This review will consider existing evidence, themes and disagreements in these findings, and implications for communication and responsible AI use</w:t>
      </w:r>
      <w:r w:rsidR="00D04C67" w:rsidRPr="00D04C67">
        <w:rPr>
          <w:rFonts w:ascii="Aptos" w:hAnsi="Aptos" w:cs="Arial"/>
          <w:lang w:val="en-US"/>
        </w:rPr>
        <w:t>.</w:t>
      </w:r>
    </w:p>
    <w:p w14:paraId="332E5A12" w14:textId="051972BF" w:rsidR="00545684" w:rsidRPr="003A2FDF" w:rsidRDefault="00FF5B70" w:rsidP="00A53A2C">
      <w:pPr>
        <w:pStyle w:val="Heading2"/>
      </w:pPr>
      <w:r w:rsidRPr="003A2FDF">
        <w:t>4</w:t>
      </w:r>
      <w:r w:rsidR="008E5015" w:rsidRPr="003A2FDF">
        <w:t xml:space="preserve">) </w:t>
      </w:r>
      <w:r w:rsidR="00545684" w:rsidRPr="003A2FDF">
        <w:t>Methods:</w:t>
      </w:r>
    </w:p>
    <w:p w14:paraId="407CE9BE" w14:textId="6D0CF576" w:rsidR="00D04C67" w:rsidRPr="00D04C67" w:rsidRDefault="009C0B63" w:rsidP="00D04C67">
      <w:pPr>
        <w:spacing w:line="360" w:lineRule="auto"/>
        <w:jc w:val="both"/>
        <w:rPr>
          <w:rFonts w:ascii="Aptos" w:hAnsi="Aptos" w:cs="Arial"/>
          <w:lang w:val="en-US"/>
        </w:rPr>
      </w:pPr>
      <w:r w:rsidRPr="009C0B63">
        <w:rPr>
          <w:rFonts w:ascii="Aptos" w:hAnsi="Aptos" w:cs="Arial"/>
        </w:rPr>
        <w:t>This project will rely on secondary research through existing published studies. A search of Scopus and PubMed will be undertaken, using resources of the University Library. Specific keywords used will include “artificial intelligence”, “medical imaging”, “radiology”, “patient trust”, “patient attitudes”, “patient perceptions” and “human involvement”. AND/OR operators will provide more relevant combinations</w:t>
      </w:r>
      <w:r w:rsidR="00D04C67" w:rsidRPr="00D04C67">
        <w:rPr>
          <w:rFonts w:ascii="Aptos" w:hAnsi="Aptos" w:cs="Arial"/>
          <w:lang w:val="en-US"/>
        </w:rPr>
        <w:t>.</w:t>
      </w:r>
    </w:p>
    <w:tbl>
      <w:tblPr>
        <w:tblStyle w:val="TableGrid"/>
        <w:tblW w:w="0" w:type="auto"/>
        <w:shd w:val="clear" w:color="auto" w:fill="E7E6E6" w:themeFill="background2"/>
        <w:tblLook w:val="04A0" w:firstRow="1" w:lastRow="0" w:firstColumn="1" w:lastColumn="0" w:noHBand="0" w:noVBand="1"/>
      </w:tblPr>
      <w:tblGrid>
        <w:gridCol w:w="4508"/>
        <w:gridCol w:w="4508"/>
      </w:tblGrid>
      <w:tr w:rsidR="000D252B" w:rsidRPr="000D252B" w14:paraId="1E8192A6" w14:textId="77777777" w:rsidTr="000D252B">
        <w:tc>
          <w:tcPr>
            <w:tcW w:w="4508" w:type="dxa"/>
            <w:shd w:val="clear" w:color="auto" w:fill="E7E6E6" w:themeFill="background2"/>
            <w:vAlign w:val="center"/>
            <w:hideMark/>
          </w:tcPr>
          <w:p w14:paraId="1B53CDB3" w14:textId="77777777" w:rsidR="000D252B" w:rsidRPr="000D252B" w:rsidRDefault="000D252B" w:rsidP="000D252B">
            <w:pPr>
              <w:spacing w:after="160" w:line="360" w:lineRule="auto"/>
              <w:jc w:val="center"/>
              <w:rPr>
                <w:rFonts w:ascii="Aptos" w:hAnsi="Aptos" w:cs="Arial"/>
                <w:b/>
                <w:bCs/>
                <w:sz w:val="20"/>
                <w:szCs w:val="20"/>
                <w:lang w:val="en-US"/>
              </w:rPr>
            </w:pPr>
            <w:r w:rsidRPr="000D252B">
              <w:rPr>
                <w:rFonts w:ascii="Aptos" w:hAnsi="Aptos" w:cs="Arial"/>
                <w:b/>
                <w:bCs/>
                <w:sz w:val="20"/>
                <w:szCs w:val="20"/>
                <w:lang w:val="en-US"/>
              </w:rPr>
              <w:t>Inclusion criteria</w:t>
            </w:r>
          </w:p>
        </w:tc>
        <w:tc>
          <w:tcPr>
            <w:tcW w:w="4508" w:type="dxa"/>
            <w:shd w:val="clear" w:color="auto" w:fill="E7E6E6" w:themeFill="background2"/>
            <w:vAlign w:val="center"/>
            <w:hideMark/>
          </w:tcPr>
          <w:p w14:paraId="79070CC3" w14:textId="77777777" w:rsidR="000D252B" w:rsidRPr="000D252B" w:rsidRDefault="000D252B" w:rsidP="000D252B">
            <w:pPr>
              <w:spacing w:after="160" w:line="360" w:lineRule="auto"/>
              <w:jc w:val="center"/>
              <w:rPr>
                <w:rFonts w:ascii="Aptos" w:hAnsi="Aptos" w:cs="Arial"/>
                <w:b/>
                <w:bCs/>
                <w:sz w:val="20"/>
                <w:szCs w:val="20"/>
                <w:lang w:val="en-US"/>
              </w:rPr>
            </w:pPr>
            <w:r w:rsidRPr="000D252B">
              <w:rPr>
                <w:rFonts w:ascii="Aptos" w:hAnsi="Aptos" w:cs="Arial"/>
                <w:b/>
                <w:bCs/>
                <w:sz w:val="20"/>
                <w:szCs w:val="20"/>
                <w:lang w:val="en-US"/>
              </w:rPr>
              <w:t>Exclusion criteria</w:t>
            </w:r>
          </w:p>
        </w:tc>
      </w:tr>
      <w:tr w:rsidR="000D252B" w:rsidRPr="000D252B" w14:paraId="0BF3205F" w14:textId="77777777" w:rsidTr="000D252B">
        <w:tc>
          <w:tcPr>
            <w:tcW w:w="4508" w:type="dxa"/>
            <w:shd w:val="clear" w:color="auto" w:fill="E7E6E6" w:themeFill="background2"/>
            <w:vAlign w:val="center"/>
            <w:hideMark/>
          </w:tcPr>
          <w:p w14:paraId="6BE39CE1" w14:textId="77777777" w:rsidR="000D252B" w:rsidRPr="000D252B" w:rsidRDefault="000D252B" w:rsidP="000D252B">
            <w:pPr>
              <w:spacing w:after="160" w:line="360" w:lineRule="auto"/>
              <w:rPr>
                <w:rFonts w:ascii="Aptos" w:hAnsi="Aptos" w:cs="Arial"/>
                <w:sz w:val="20"/>
                <w:szCs w:val="20"/>
                <w:lang w:val="en-US"/>
              </w:rPr>
            </w:pPr>
            <w:r w:rsidRPr="000D252B">
              <w:rPr>
                <w:rFonts w:ascii="Aptos" w:hAnsi="Aptos" w:cs="Arial"/>
                <w:sz w:val="20"/>
                <w:szCs w:val="20"/>
                <w:lang w:val="en-US"/>
              </w:rPr>
              <w:t>Studies published in English (2016–2026).</w:t>
            </w:r>
          </w:p>
        </w:tc>
        <w:tc>
          <w:tcPr>
            <w:tcW w:w="4508" w:type="dxa"/>
            <w:shd w:val="clear" w:color="auto" w:fill="E7E6E6" w:themeFill="background2"/>
            <w:vAlign w:val="center"/>
            <w:hideMark/>
          </w:tcPr>
          <w:p w14:paraId="160654E2" w14:textId="77777777" w:rsidR="000D252B" w:rsidRPr="000D252B" w:rsidRDefault="000D252B" w:rsidP="000D252B">
            <w:pPr>
              <w:spacing w:after="160" w:line="360" w:lineRule="auto"/>
              <w:rPr>
                <w:rFonts w:ascii="Aptos" w:hAnsi="Aptos" w:cs="Arial"/>
                <w:sz w:val="20"/>
                <w:szCs w:val="20"/>
                <w:lang w:val="en-US"/>
              </w:rPr>
            </w:pPr>
            <w:r w:rsidRPr="000D252B">
              <w:rPr>
                <w:rFonts w:ascii="Aptos" w:hAnsi="Aptos" w:cs="Arial"/>
                <w:sz w:val="20"/>
                <w:szCs w:val="20"/>
                <w:lang w:val="en-US"/>
              </w:rPr>
              <w:t>Studies published before 2016 or in other languages.</w:t>
            </w:r>
          </w:p>
        </w:tc>
      </w:tr>
      <w:tr w:rsidR="000D252B" w:rsidRPr="000D252B" w14:paraId="0EB164B1" w14:textId="77777777" w:rsidTr="000D252B">
        <w:tc>
          <w:tcPr>
            <w:tcW w:w="4508" w:type="dxa"/>
            <w:shd w:val="clear" w:color="auto" w:fill="E7E6E6" w:themeFill="background2"/>
            <w:vAlign w:val="center"/>
            <w:hideMark/>
          </w:tcPr>
          <w:p w14:paraId="092D8DD1" w14:textId="77777777" w:rsidR="000D252B" w:rsidRPr="000D252B" w:rsidRDefault="000D252B" w:rsidP="000D252B">
            <w:pPr>
              <w:spacing w:after="160" w:line="360" w:lineRule="auto"/>
              <w:rPr>
                <w:rFonts w:ascii="Aptos" w:hAnsi="Aptos" w:cs="Arial"/>
                <w:sz w:val="20"/>
                <w:szCs w:val="20"/>
                <w:lang w:val="en-US"/>
              </w:rPr>
            </w:pPr>
            <w:r w:rsidRPr="000D252B">
              <w:rPr>
                <w:rFonts w:ascii="Aptos" w:hAnsi="Aptos" w:cs="Arial"/>
                <w:sz w:val="20"/>
                <w:szCs w:val="20"/>
                <w:lang w:val="en-US"/>
              </w:rPr>
              <w:t>Adults aged 18 years and over.</w:t>
            </w:r>
          </w:p>
        </w:tc>
        <w:tc>
          <w:tcPr>
            <w:tcW w:w="4508" w:type="dxa"/>
            <w:shd w:val="clear" w:color="auto" w:fill="E7E6E6" w:themeFill="background2"/>
            <w:vAlign w:val="center"/>
            <w:hideMark/>
          </w:tcPr>
          <w:p w14:paraId="33A65255" w14:textId="77777777" w:rsidR="000D252B" w:rsidRPr="000D252B" w:rsidRDefault="000D252B" w:rsidP="000D252B">
            <w:pPr>
              <w:spacing w:after="160" w:line="360" w:lineRule="auto"/>
              <w:rPr>
                <w:rFonts w:ascii="Aptos" w:hAnsi="Aptos" w:cs="Arial"/>
                <w:sz w:val="20"/>
                <w:szCs w:val="20"/>
                <w:lang w:val="en-US"/>
              </w:rPr>
            </w:pPr>
            <w:r w:rsidRPr="000D252B">
              <w:rPr>
                <w:rFonts w:ascii="Aptos" w:hAnsi="Aptos" w:cs="Arial"/>
                <w:sz w:val="20"/>
                <w:szCs w:val="20"/>
                <w:lang w:val="en-US"/>
              </w:rPr>
              <w:t>Studies involving only children or adolescents.</w:t>
            </w:r>
          </w:p>
        </w:tc>
      </w:tr>
      <w:tr w:rsidR="000D252B" w:rsidRPr="000D252B" w14:paraId="39A879F1" w14:textId="77777777" w:rsidTr="000D252B">
        <w:tc>
          <w:tcPr>
            <w:tcW w:w="4508" w:type="dxa"/>
            <w:shd w:val="clear" w:color="auto" w:fill="E7E6E6" w:themeFill="background2"/>
            <w:vAlign w:val="center"/>
            <w:hideMark/>
          </w:tcPr>
          <w:p w14:paraId="46709DA9" w14:textId="62538CBC" w:rsidR="000D252B" w:rsidRPr="000D252B" w:rsidRDefault="005A3320" w:rsidP="000D252B">
            <w:pPr>
              <w:spacing w:after="160" w:line="360" w:lineRule="auto"/>
              <w:rPr>
                <w:rFonts w:ascii="Aptos" w:hAnsi="Aptos" w:cs="Arial"/>
                <w:sz w:val="20"/>
                <w:szCs w:val="20"/>
                <w:lang w:val="en-US"/>
              </w:rPr>
            </w:pPr>
            <w:r w:rsidRPr="005A3320">
              <w:rPr>
                <w:rFonts w:ascii="Aptos" w:hAnsi="Aptos" w:cs="Arial"/>
                <w:sz w:val="20"/>
                <w:szCs w:val="20"/>
              </w:rPr>
              <w:t xml:space="preserve">Research focused on patient trust, attitudes or perceptions about AI in medical imaging. </w:t>
            </w:r>
          </w:p>
        </w:tc>
        <w:tc>
          <w:tcPr>
            <w:tcW w:w="4508" w:type="dxa"/>
            <w:shd w:val="clear" w:color="auto" w:fill="E7E6E6" w:themeFill="background2"/>
            <w:vAlign w:val="center"/>
            <w:hideMark/>
          </w:tcPr>
          <w:p w14:paraId="695D418C" w14:textId="0B8A6222" w:rsidR="000D252B" w:rsidRPr="000D252B" w:rsidRDefault="005A3320" w:rsidP="000D252B">
            <w:pPr>
              <w:spacing w:after="160" w:line="360" w:lineRule="auto"/>
              <w:rPr>
                <w:rFonts w:ascii="Aptos" w:hAnsi="Aptos" w:cs="Arial"/>
                <w:sz w:val="20"/>
                <w:szCs w:val="20"/>
                <w:lang w:val="en-US"/>
              </w:rPr>
            </w:pPr>
            <w:r w:rsidRPr="005A3320">
              <w:rPr>
                <w:rFonts w:ascii="Aptos" w:hAnsi="Aptos" w:cs="Arial"/>
                <w:sz w:val="20"/>
                <w:szCs w:val="20"/>
              </w:rPr>
              <w:t>Studies that do not consider technical issues or algorithm performance.</w:t>
            </w:r>
          </w:p>
        </w:tc>
      </w:tr>
      <w:tr w:rsidR="000D252B" w:rsidRPr="000D252B" w14:paraId="149EC267" w14:textId="77777777" w:rsidTr="000D252B">
        <w:tc>
          <w:tcPr>
            <w:tcW w:w="4508" w:type="dxa"/>
            <w:shd w:val="clear" w:color="auto" w:fill="E7E6E6" w:themeFill="background2"/>
            <w:vAlign w:val="center"/>
            <w:hideMark/>
          </w:tcPr>
          <w:p w14:paraId="0F5AE37A" w14:textId="77777777" w:rsidR="000D252B" w:rsidRPr="000D252B" w:rsidRDefault="000D252B" w:rsidP="000D252B">
            <w:pPr>
              <w:spacing w:after="160" w:line="360" w:lineRule="auto"/>
              <w:rPr>
                <w:rFonts w:ascii="Aptos" w:hAnsi="Aptos" w:cs="Arial"/>
                <w:sz w:val="20"/>
                <w:szCs w:val="20"/>
                <w:lang w:val="en-US"/>
              </w:rPr>
            </w:pPr>
            <w:r w:rsidRPr="000D252B">
              <w:rPr>
                <w:rFonts w:ascii="Aptos" w:hAnsi="Aptos" w:cs="Arial"/>
                <w:sz w:val="20"/>
                <w:szCs w:val="20"/>
                <w:lang w:val="en-US"/>
              </w:rPr>
              <w:t>Qualitative, quantitative or mixed-methods research.</w:t>
            </w:r>
          </w:p>
        </w:tc>
        <w:tc>
          <w:tcPr>
            <w:tcW w:w="4508" w:type="dxa"/>
            <w:shd w:val="clear" w:color="auto" w:fill="E7E6E6" w:themeFill="background2"/>
            <w:vAlign w:val="center"/>
            <w:hideMark/>
          </w:tcPr>
          <w:p w14:paraId="2CD57964" w14:textId="7EE8CC71" w:rsidR="000D252B" w:rsidRPr="000D252B" w:rsidRDefault="005A3320" w:rsidP="000D252B">
            <w:pPr>
              <w:spacing w:after="160" w:line="360" w:lineRule="auto"/>
              <w:rPr>
                <w:rFonts w:ascii="Aptos" w:hAnsi="Aptos" w:cs="Arial"/>
                <w:sz w:val="20"/>
                <w:szCs w:val="20"/>
                <w:lang w:val="en-US"/>
              </w:rPr>
            </w:pPr>
            <w:r w:rsidRPr="005A3320">
              <w:rPr>
                <w:rFonts w:ascii="Aptos" w:hAnsi="Aptos" w:cs="Arial"/>
                <w:sz w:val="20"/>
                <w:szCs w:val="20"/>
              </w:rPr>
              <w:t>Studies reporting only the view of health care professionals</w:t>
            </w:r>
            <w:r w:rsidR="000D252B" w:rsidRPr="000D252B">
              <w:rPr>
                <w:rFonts w:ascii="Aptos" w:hAnsi="Aptos" w:cs="Arial"/>
                <w:sz w:val="20"/>
                <w:szCs w:val="20"/>
                <w:lang w:val="en-US"/>
              </w:rPr>
              <w:t>.</w:t>
            </w:r>
          </w:p>
        </w:tc>
      </w:tr>
      <w:tr w:rsidR="000D252B" w:rsidRPr="000D252B" w14:paraId="429123B7" w14:textId="77777777" w:rsidTr="000D252B">
        <w:tc>
          <w:tcPr>
            <w:tcW w:w="4508" w:type="dxa"/>
            <w:shd w:val="clear" w:color="auto" w:fill="E7E6E6" w:themeFill="background2"/>
            <w:vAlign w:val="center"/>
            <w:hideMark/>
          </w:tcPr>
          <w:p w14:paraId="2994B16D" w14:textId="1DAF87EA" w:rsidR="000D252B" w:rsidRPr="000D252B" w:rsidRDefault="00037E49" w:rsidP="000D252B">
            <w:pPr>
              <w:spacing w:after="160" w:line="360" w:lineRule="auto"/>
              <w:rPr>
                <w:rFonts w:ascii="Aptos" w:hAnsi="Aptos" w:cs="Arial"/>
                <w:sz w:val="20"/>
                <w:szCs w:val="20"/>
                <w:lang w:val="en-US"/>
              </w:rPr>
            </w:pPr>
            <w:r w:rsidRPr="00037E49">
              <w:rPr>
                <w:rFonts w:ascii="Aptos" w:hAnsi="Aptos" w:cs="Arial"/>
                <w:sz w:val="20"/>
                <w:szCs w:val="20"/>
              </w:rPr>
              <w:t>Research related to patient-centred care, communication or human participation in AI-assisted diagnosis</w:t>
            </w:r>
            <w:r w:rsidR="000D252B" w:rsidRPr="000D252B">
              <w:rPr>
                <w:rFonts w:ascii="Aptos" w:hAnsi="Aptos" w:cs="Arial"/>
                <w:sz w:val="20"/>
                <w:szCs w:val="20"/>
                <w:lang w:val="en-US"/>
              </w:rPr>
              <w:t>.</w:t>
            </w:r>
          </w:p>
        </w:tc>
        <w:tc>
          <w:tcPr>
            <w:tcW w:w="4508" w:type="dxa"/>
            <w:shd w:val="clear" w:color="auto" w:fill="E7E6E6" w:themeFill="background2"/>
            <w:vAlign w:val="center"/>
            <w:hideMark/>
          </w:tcPr>
          <w:p w14:paraId="48676B6E" w14:textId="45DD3AE5" w:rsidR="000D252B" w:rsidRPr="000D252B" w:rsidRDefault="008F199C" w:rsidP="000D252B">
            <w:pPr>
              <w:spacing w:after="160" w:line="360" w:lineRule="auto"/>
              <w:rPr>
                <w:rFonts w:ascii="Aptos" w:hAnsi="Aptos" w:cs="Arial"/>
                <w:sz w:val="20"/>
                <w:szCs w:val="20"/>
                <w:lang w:val="en-US"/>
              </w:rPr>
            </w:pPr>
            <w:r w:rsidRPr="008F199C">
              <w:rPr>
                <w:rFonts w:ascii="Aptos" w:hAnsi="Aptos" w:cs="Arial"/>
                <w:sz w:val="20"/>
                <w:szCs w:val="20"/>
              </w:rPr>
              <w:t>Articles dealing with unrelated uses of AI or editorials without supporting research evidence</w:t>
            </w:r>
            <w:r w:rsidR="000D252B" w:rsidRPr="000D252B">
              <w:rPr>
                <w:rFonts w:ascii="Aptos" w:hAnsi="Aptos" w:cs="Arial"/>
                <w:sz w:val="20"/>
                <w:szCs w:val="20"/>
                <w:lang w:val="en-US"/>
              </w:rPr>
              <w:t>.</w:t>
            </w:r>
          </w:p>
        </w:tc>
      </w:tr>
    </w:tbl>
    <w:p w14:paraId="0E50A41A" w14:textId="6F076A62" w:rsidR="00D04C67" w:rsidRPr="00D04C67" w:rsidRDefault="00D04C67" w:rsidP="000D252B">
      <w:pPr>
        <w:spacing w:line="360" w:lineRule="auto"/>
        <w:jc w:val="both"/>
        <w:rPr>
          <w:rFonts w:ascii="Aptos" w:hAnsi="Aptos" w:cs="Arial"/>
          <w:lang w:val="en-US"/>
        </w:rPr>
      </w:pPr>
    </w:p>
    <w:p w14:paraId="2FE332DF" w14:textId="261587A1" w:rsidR="00331F5A" w:rsidRPr="0077626E" w:rsidRDefault="009C0B63" w:rsidP="00EA45F1">
      <w:pPr>
        <w:spacing w:line="360" w:lineRule="auto"/>
        <w:jc w:val="both"/>
        <w:rPr>
          <w:rFonts w:ascii="Aptos" w:hAnsi="Aptos" w:cs="Arial"/>
          <w:lang w:val="en-US"/>
        </w:rPr>
      </w:pPr>
      <w:r w:rsidRPr="009C0B63">
        <w:rPr>
          <w:rFonts w:ascii="Aptos" w:hAnsi="Aptos" w:cs="Arial"/>
        </w:rPr>
        <w:t>Titles and abstracts will be considered before full-text evaluation. Thematic analysis will then be employed to identify patterns, contrasts and research gaps relevant to the findings, which will then be organised and assessed. Referencing and good reporting will help keep academic integrity</w:t>
      </w:r>
      <w:r w:rsidR="00D04C67" w:rsidRPr="00D04C67">
        <w:rPr>
          <w:rFonts w:ascii="Aptos" w:hAnsi="Aptos" w:cs="Arial"/>
          <w:lang w:val="en-US"/>
        </w:rPr>
        <w:t>.</w:t>
      </w:r>
    </w:p>
    <w:p w14:paraId="232DCC93" w14:textId="74A66EC3" w:rsidR="0061260B" w:rsidRPr="003A2FDF" w:rsidRDefault="00FF5B70" w:rsidP="00903314">
      <w:pPr>
        <w:pStyle w:val="Heading2"/>
      </w:pPr>
      <w:r w:rsidRPr="003A2FDF">
        <w:t>5</w:t>
      </w:r>
      <w:r w:rsidR="0061260B" w:rsidRPr="003A2FDF">
        <w:t>) Resources</w:t>
      </w:r>
      <w:r w:rsidR="00260277" w:rsidRPr="003A2FDF">
        <w:t>:</w:t>
      </w:r>
      <w:r w:rsidR="0061260B" w:rsidRPr="003A2FDF">
        <w:t xml:space="preserve"> </w:t>
      </w:r>
    </w:p>
    <w:p w14:paraId="22108562" w14:textId="12A9B110" w:rsidR="00C06CB2" w:rsidRPr="009C0B63" w:rsidRDefault="009C0B63" w:rsidP="00D04C67">
      <w:pPr>
        <w:spacing w:line="360" w:lineRule="auto"/>
        <w:jc w:val="both"/>
        <w:rPr>
          <w:rFonts w:ascii="Aptos" w:hAnsi="Aptos"/>
          <w:lang w:val="en-US"/>
        </w:rPr>
      </w:pPr>
      <w:r w:rsidRPr="009C0B63">
        <w:rPr>
          <w:rFonts w:ascii="Aptos" w:hAnsi="Aptos"/>
        </w:rPr>
        <w:t>Resources will include Scopus, PubMed, UWTSD Library, Microsoft Word, and guidance from NHS, NICE, and the government and professional radiology organisations. Lecturer support, Library support, Study Skills services (and appropriate peer support) will be used to assist students to plan their research, perform research searches, and undertake academic writing and referencing</w:t>
      </w:r>
      <w:r w:rsidR="00D04C67" w:rsidRPr="00D04C67">
        <w:rPr>
          <w:rFonts w:ascii="Aptos" w:hAnsi="Aptos"/>
          <w:lang w:val="en-US"/>
        </w:rPr>
        <w:t>.</w:t>
      </w:r>
    </w:p>
    <w:p w14:paraId="57E297DF" w14:textId="49D51761" w:rsidR="000F3832" w:rsidRPr="000F3832" w:rsidRDefault="00FF5B70" w:rsidP="000F3832">
      <w:pPr>
        <w:pStyle w:val="Heading2"/>
      </w:pPr>
      <w:r w:rsidRPr="003A2FDF">
        <w:t>6</w:t>
      </w:r>
      <w:r w:rsidR="0061260B" w:rsidRPr="003A2FDF">
        <w:t>) Timescale:</w:t>
      </w:r>
    </w:p>
    <w:tbl>
      <w:tblPr>
        <w:tblStyle w:val="TableGrid"/>
        <w:tblW w:w="0" w:type="auto"/>
        <w:shd w:val="clear" w:color="auto" w:fill="DEEAF6" w:themeFill="accent5" w:themeFillTint="33"/>
        <w:tblLook w:val="04A0" w:firstRow="1" w:lastRow="0" w:firstColumn="1" w:lastColumn="0" w:noHBand="0" w:noVBand="1"/>
      </w:tblPr>
      <w:tblGrid>
        <w:gridCol w:w="1747"/>
        <w:gridCol w:w="7269"/>
      </w:tblGrid>
      <w:tr w:rsidR="000F3832" w:rsidRPr="000F3832" w14:paraId="5BF107FB" w14:textId="77777777" w:rsidTr="000F3832">
        <w:tc>
          <w:tcPr>
            <w:tcW w:w="0" w:type="auto"/>
            <w:shd w:val="clear" w:color="auto" w:fill="DEEAF6" w:themeFill="accent5" w:themeFillTint="33"/>
            <w:vAlign w:val="center"/>
            <w:hideMark/>
          </w:tcPr>
          <w:p w14:paraId="2AE92B8B" w14:textId="77777777" w:rsidR="000F3832" w:rsidRPr="000F3832" w:rsidRDefault="000F3832" w:rsidP="009B2BD2">
            <w:pPr>
              <w:spacing w:after="160" w:line="259" w:lineRule="auto"/>
              <w:jc w:val="center"/>
              <w:rPr>
                <w:rFonts w:ascii="Aptos" w:hAnsi="Aptos"/>
                <w:b/>
                <w:bCs/>
                <w:sz w:val="22"/>
                <w:szCs w:val="22"/>
                <w:lang w:val="en-US"/>
              </w:rPr>
            </w:pPr>
            <w:r w:rsidRPr="000F3832">
              <w:rPr>
                <w:rFonts w:ascii="Aptos" w:hAnsi="Aptos"/>
                <w:b/>
                <w:bCs/>
                <w:sz w:val="22"/>
                <w:szCs w:val="22"/>
                <w:lang w:val="en-US"/>
              </w:rPr>
              <w:t>Period</w:t>
            </w:r>
          </w:p>
        </w:tc>
        <w:tc>
          <w:tcPr>
            <w:tcW w:w="0" w:type="auto"/>
            <w:shd w:val="clear" w:color="auto" w:fill="DEEAF6" w:themeFill="accent5" w:themeFillTint="33"/>
            <w:vAlign w:val="center"/>
            <w:hideMark/>
          </w:tcPr>
          <w:p w14:paraId="4E382BB1" w14:textId="77777777" w:rsidR="000F3832" w:rsidRPr="000F3832" w:rsidRDefault="000F3832" w:rsidP="009B2BD2">
            <w:pPr>
              <w:spacing w:after="160" w:line="259" w:lineRule="auto"/>
              <w:jc w:val="center"/>
              <w:rPr>
                <w:rFonts w:ascii="Aptos" w:hAnsi="Aptos"/>
                <w:b/>
                <w:bCs/>
                <w:sz w:val="22"/>
                <w:szCs w:val="22"/>
                <w:lang w:val="en-US"/>
              </w:rPr>
            </w:pPr>
            <w:r w:rsidRPr="000F3832">
              <w:rPr>
                <w:rFonts w:ascii="Aptos" w:hAnsi="Aptos"/>
                <w:b/>
                <w:bCs/>
                <w:sz w:val="22"/>
                <w:szCs w:val="22"/>
                <w:lang w:val="en-US"/>
              </w:rPr>
              <w:t>Planned activities</w:t>
            </w:r>
          </w:p>
        </w:tc>
      </w:tr>
      <w:tr w:rsidR="000F3832" w:rsidRPr="000F3832" w14:paraId="690F4F3A" w14:textId="77777777" w:rsidTr="000F3832">
        <w:tc>
          <w:tcPr>
            <w:tcW w:w="0" w:type="auto"/>
            <w:shd w:val="clear" w:color="auto" w:fill="DEEAF6" w:themeFill="accent5" w:themeFillTint="33"/>
            <w:vAlign w:val="center"/>
            <w:hideMark/>
          </w:tcPr>
          <w:p w14:paraId="48CC0A7D" w14:textId="77777777" w:rsidR="000F3832" w:rsidRPr="000F3832" w:rsidRDefault="000F3832" w:rsidP="000F3832">
            <w:pPr>
              <w:spacing w:after="160" w:line="259" w:lineRule="auto"/>
              <w:jc w:val="center"/>
              <w:rPr>
                <w:rFonts w:ascii="Aptos" w:hAnsi="Aptos"/>
                <w:b/>
                <w:bCs/>
                <w:sz w:val="22"/>
                <w:szCs w:val="22"/>
                <w:lang w:val="en-US"/>
              </w:rPr>
            </w:pPr>
            <w:r w:rsidRPr="000F3832">
              <w:rPr>
                <w:rFonts w:ascii="Aptos" w:hAnsi="Aptos"/>
                <w:b/>
                <w:bCs/>
                <w:sz w:val="22"/>
                <w:szCs w:val="22"/>
                <w:lang w:val="en-US"/>
              </w:rPr>
              <w:t>October 2026</w:t>
            </w:r>
          </w:p>
        </w:tc>
        <w:tc>
          <w:tcPr>
            <w:tcW w:w="0" w:type="auto"/>
            <w:shd w:val="clear" w:color="auto" w:fill="DEEAF6" w:themeFill="accent5" w:themeFillTint="33"/>
            <w:vAlign w:val="center"/>
            <w:hideMark/>
          </w:tcPr>
          <w:p w14:paraId="56BB433D" w14:textId="77777777" w:rsidR="000F3832" w:rsidRPr="000F3832" w:rsidRDefault="000F3832" w:rsidP="000F3832">
            <w:pPr>
              <w:spacing w:after="160" w:line="259" w:lineRule="auto"/>
              <w:rPr>
                <w:rFonts w:ascii="Aptos" w:hAnsi="Aptos"/>
                <w:sz w:val="22"/>
                <w:szCs w:val="22"/>
                <w:lang w:val="en-US"/>
              </w:rPr>
            </w:pPr>
            <w:r w:rsidRPr="000F3832">
              <w:rPr>
                <w:rFonts w:ascii="Aptos" w:hAnsi="Aptos"/>
                <w:sz w:val="22"/>
                <w:szCs w:val="22"/>
                <w:lang w:val="en-US"/>
              </w:rPr>
              <w:t>Finalise proposal</w:t>
            </w:r>
          </w:p>
        </w:tc>
      </w:tr>
      <w:tr w:rsidR="000F3832" w:rsidRPr="000F3832" w14:paraId="6EEDC4FC" w14:textId="77777777" w:rsidTr="000F3832">
        <w:tc>
          <w:tcPr>
            <w:tcW w:w="0" w:type="auto"/>
            <w:shd w:val="clear" w:color="auto" w:fill="DEEAF6" w:themeFill="accent5" w:themeFillTint="33"/>
            <w:vAlign w:val="center"/>
            <w:hideMark/>
          </w:tcPr>
          <w:p w14:paraId="0B5F5CA2" w14:textId="77777777" w:rsidR="000F3832" w:rsidRPr="000F3832" w:rsidRDefault="000F3832" w:rsidP="000F3832">
            <w:pPr>
              <w:spacing w:after="160" w:line="259" w:lineRule="auto"/>
              <w:jc w:val="center"/>
              <w:rPr>
                <w:rFonts w:ascii="Aptos" w:hAnsi="Aptos"/>
                <w:b/>
                <w:bCs/>
                <w:sz w:val="22"/>
                <w:szCs w:val="22"/>
                <w:lang w:val="en-US"/>
              </w:rPr>
            </w:pPr>
            <w:r w:rsidRPr="000F3832">
              <w:rPr>
                <w:rFonts w:ascii="Aptos" w:hAnsi="Aptos"/>
                <w:b/>
                <w:bCs/>
                <w:sz w:val="22"/>
                <w:szCs w:val="22"/>
                <w:lang w:val="en-US"/>
              </w:rPr>
              <w:t>November 2026</w:t>
            </w:r>
          </w:p>
        </w:tc>
        <w:tc>
          <w:tcPr>
            <w:tcW w:w="0" w:type="auto"/>
            <w:shd w:val="clear" w:color="auto" w:fill="DEEAF6" w:themeFill="accent5" w:themeFillTint="33"/>
            <w:vAlign w:val="center"/>
            <w:hideMark/>
          </w:tcPr>
          <w:p w14:paraId="6471704A" w14:textId="77777777" w:rsidR="000F3832" w:rsidRPr="000F3832" w:rsidRDefault="000F3832" w:rsidP="000F3832">
            <w:pPr>
              <w:spacing w:after="160" w:line="259" w:lineRule="auto"/>
              <w:rPr>
                <w:rFonts w:ascii="Aptos" w:hAnsi="Aptos"/>
                <w:sz w:val="22"/>
                <w:szCs w:val="22"/>
                <w:lang w:val="en-US"/>
              </w:rPr>
            </w:pPr>
            <w:r w:rsidRPr="000F3832">
              <w:rPr>
                <w:rFonts w:ascii="Aptos" w:hAnsi="Aptos"/>
                <w:sz w:val="22"/>
                <w:szCs w:val="22"/>
                <w:lang w:val="en-US"/>
              </w:rPr>
              <w:t>Write Chapters 1 and 2</w:t>
            </w:r>
          </w:p>
        </w:tc>
      </w:tr>
      <w:tr w:rsidR="000F3832" w:rsidRPr="000F3832" w14:paraId="072A4919" w14:textId="77777777" w:rsidTr="000F3832">
        <w:tc>
          <w:tcPr>
            <w:tcW w:w="0" w:type="auto"/>
            <w:shd w:val="clear" w:color="auto" w:fill="DEEAF6" w:themeFill="accent5" w:themeFillTint="33"/>
            <w:vAlign w:val="center"/>
            <w:hideMark/>
          </w:tcPr>
          <w:p w14:paraId="32AAEC49" w14:textId="77777777" w:rsidR="000F3832" w:rsidRPr="000F3832" w:rsidRDefault="000F3832" w:rsidP="000F3832">
            <w:pPr>
              <w:spacing w:after="160" w:line="259" w:lineRule="auto"/>
              <w:jc w:val="center"/>
              <w:rPr>
                <w:rFonts w:ascii="Aptos" w:hAnsi="Aptos"/>
                <w:b/>
                <w:bCs/>
                <w:sz w:val="22"/>
                <w:szCs w:val="22"/>
                <w:lang w:val="en-US"/>
              </w:rPr>
            </w:pPr>
            <w:r w:rsidRPr="000F3832">
              <w:rPr>
                <w:rFonts w:ascii="Aptos" w:hAnsi="Aptos"/>
                <w:b/>
                <w:bCs/>
                <w:sz w:val="22"/>
                <w:szCs w:val="22"/>
                <w:lang w:val="en-US"/>
              </w:rPr>
              <w:t>December 2026</w:t>
            </w:r>
          </w:p>
        </w:tc>
        <w:tc>
          <w:tcPr>
            <w:tcW w:w="0" w:type="auto"/>
            <w:shd w:val="clear" w:color="auto" w:fill="DEEAF6" w:themeFill="accent5" w:themeFillTint="33"/>
            <w:vAlign w:val="center"/>
            <w:hideMark/>
          </w:tcPr>
          <w:p w14:paraId="6237865B" w14:textId="3465F43F" w:rsidR="000F3832" w:rsidRPr="000F3832" w:rsidRDefault="000F3832" w:rsidP="000F3832">
            <w:pPr>
              <w:spacing w:after="160" w:line="259" w:lineRule="auto"/>
              <w:rPr>
                <w:rFonts w:ascii="Aptos" w:hAnsi="Aptos"/>
                <w:sz w:val="22"/>
                <w:szCs w:val="22"/>
                <w:lang w:val="en-US"/>
              </w:rPr>
            </w:pPr>
            <w:r w:rsidRPr="000F3832">
              <w:rPr>
                <w:rFonts w:ascii="Aptos" w:hAnsi="Aptos"/>
                <w:sz w:val="22"/>
                <w:szCs w:val="22"/>
                <w:lang w:val="en-US"/>
              </w:rPr>
              <w:t>Chapter 2, draft Chapter 3 and Academic Methods Poster</w:t>
            </w:r>
          </w:p>
        </w:tc>
      </w:tr>
      <w:tr w:rsidR="000F3832" w:rsidRPr="000F3832" w14:paraId="403803CF" w14:textId="77777777" w:rsidTr="000F3832">
        <w:tc>
          <w:tcPr>
            <w:tcW w:w="0" w:type="auto"/>
            <w:shd w:val="clear" w:color="auto" w:fill="DEEAF6" w:themeFill="accent5" w:themeFillTint="33"/>
            <w:vAlign w:val="center"/>
            <w:hideMark/>
          </w:tcPr>
          <w:p w14:paraId="7C42F71B" w14:textId="77777777" w:rsidR="000F3832" w:rsidRPr="000F3832" w:rsidRDefault="000F3832" w:rsidP="000F3832">
            <w:pPr>
              <w:spacing w:after="160" w:line="259" w:lineRule="auto"/>
              <w:jc w:val="center"/>
              <w:rPr>
                <w:rFonts w:ascii="Aptos" w:hAnsi="Aptos"/>
                <w:b/>
                <w:bCs/>
                <w:sz w:val="22"/>
                <w:szCs w:val="22"/>
                <w:lang w:val="en-US"/>
              </w:rPr>
            </w:pPr>
            <w:r w:rsidRPr="000F3832">
              <w:rPr>
                <w:rFonts w:ascii="Aptos" w:hAnsi="Aptos"/>
                <w:b/>
                <w:bCs/>
                <w:sz w:val="22"/>
                <w:szCs w:val="22"/>
                <w:lang w:val="en-US"/>
              </w:rPr>
              <w:t>January 2027</w:t>
            </w:r>
          </w:p>
        </w:tc>
        <w:tc>
          <w:tcPr>
            <w:tcW w:w="0" w:type="auto"/>
            <w:shd w:val="clear" w:color="auto" w:fill="DEEAF6" w:themeFill="accent5" w:themeFillTint="33"/>
            <w:vAlign w:val="center"/>
            <w:hideMark/>
          </w:tcPr>
          <w:p w14:paraId="300EBB66" w14:textId="77777777" w:rsidR="000F3832" w:rsidRPr="000F3832" w:rsidRDefault="000F3832" w:rsidP="000F3832">
            <w:pPr>
              <w:spacing w:after="160" w:line="259" w:lineRule="auto"/>
              <w:rPr>
                <w:rFonts w:ascii="Aptos" w:hAnsi="Aptos"/>
                <w:sz w:val="22"/>
                <w:szCs w:val="22"/>
                <w:lang w:val="en-US"/>
              </w:rPr>
            </w:pPr>
            <w:r w:rsidRPr="000F3832">
              <w:rPr>
                <w:rFonts w:ascii="Aptos" w:hAnsi="Aptos"/>
                <w:sz w:val="22"/>
                <w:szCs w:val="22"/>
                <w:lang w:val="en-US"/>
              </w:rPr>
              <w:t>Complete methods, analyse literature and draft Chapter 4</w:t>
            </w:r>
          </w:p>
        </w:tc>
      </w:tr>
      <w:tr w:rsidR="000F3832" w:rsidRPr="000F3832" w14:paraId="74F496F3" w14:textId="77777777" w:rsidTr="000F3832">
        <w:tc>
          <w:tcPr>
            <w:tcW w:w="0" w:type="auto"/>
            <w:shd w:val="clear" w:color="auto" w:fill="DEEAF6" w:themeFill="accent5" w:themeFillTint="33"/>
            <w:vAlign w:val="center"/>
            <w:hideMark/>
          </w:tcPr>
          <w:p w14:paraId="3FF6E82D" w14:textId="77777777" w:rsidR="000F3832" w:rsidRPr="000F3832" w:rsidRDefault="000F3832" w:rsidP="000F3832">
            <w:pPr>
              <w:spacing w:after="160" w:line="259" w:lineRule="auto"/>
              <w:jc w:val="center"/>
              <w:rPr>
                <w:rFonts w:ascii="Aptos" w:hAnsi="Aptos"/>
                <w:b/>
                <w:bCs/>
                <w:sz w:val="22"/>
                <w:szCs w:val="22"/>
                <w:lang w:val="en-US"/>
              </w:rPr>
            </w:pPr>
            <w:r w:rsidRPr="000F3832">
              <w:rPr>
                <w:rFonts w:ascii="Aptos" w:hAnsi="Aptos"/>
                <w:b/>
                <w:bCs/>
                <w:sz w:val="22"/>
                <w:szCs w:val="22"/>
                <w:lang w:val="en-US"/>
              </w:rPr>
              <w:t>February 2027</w:t>
            </w:r>
          </w:p>
        </w:tc>
        <w:tc>
          <w:tcPr>
            <w:tcW w:w="0" w:type="auto"/>
            <w:shd w:val="clear" w:color="auto" w:fill="DEEAF6" w:themeFill="accent5" w:themeFillTint="33"/>
            <w:vAlign w:val="center"/>
            <w:hideMark/>
          </w:tcPr>
          <w:p w14:paraId="7E35E73A" w14:textId="77777777" w:rsidR="000F3832" w:rsidRPr="000F3832" w:rsidRDefault="000F3832" w:rsidP="000F3832">
            <w:pPr>
              <w:spacing w:after="160" w:line="259" w:lineRule="auto"/>
              <w:rPr>
                <w:rFonts w:ascii="Aptos" w:hAnsi="Aptos"/>
                <w:sz w:val="22"/>
                <w:szCs w:val="22"/>
                <w:lang w:val="en-US"/>
              </w:rPr>
            </w:pPr>
            <w:r w:rsidRPr="000F3832">
              <w:rPr>
                <w:rFonts w:ascii="Aptos" w:hAnsi="Aptos"/>
                <w:sz w:val="22"/>
                <w:szCs w:val="22"/>
                <w:lang w:val="en-US"/>
              </w:rPr>
              <w:t>Write Chapter 5, submit drafts and obtain feedback</w:t>
            </w:r>
          </w:p>
        </w:tc>
      </w:tr>
      <w:tr w:rsidR="000F3832" w:rsidRPr="000F3832" w14:paraId="64959A71" w14:textId="77777777" w:rsidTr="000F3832">
        <w:tc>
          <w:tcPr>
            <w:tcW w:w="0" w:type="auto"/>
            <w:shd w:val="clear" w:color="auto" w:fill="DEEAF6" w:themeFill="accent5" w:themeFillTint="33"/>
            <w:vAlign w:val="center"/>
            <w:hideMark/>
          </w:tcPr>
          <w:p w14:paraId="664FE448" w14:textId="77777777" w:rsidR="000F3832" w:rsidRPr="000F3832" w:rsidRDefault="000F3832" w:rsidP="000F3832">
            <w:pPr>
              <w:spacing w:after="160" w:line="259" w:lineRule="auto"/>
              <w:jc w:val="center"/>
              <w:rPr>
                <w:rFonts w:ascii="Aptos" w:hAnsi="Aptos"/>
                <w:b/>
                <w:bCs/>
                <w:sz w:val="22"/>
                <w:szCs w:val="22"/>
                <w:lang w:val="en-US"/>
              </w:rPr>
            </w:pPr>
            <w:r w:rsidRPr="000F3832">
              <w:rPr>
                <w:rFonts w:ascii="Aptos" w:hAnsi="Aptos"/>
                <w:b/>
                <w:bCs/>
                <w:sz w:val="22"/>
                <w:szCs w:val="22"/>
                <w:lang w:val="en-US"/>
              </w:rPr>
              <w:t>March 2027</w:t>
            </w:r>
          </w:p>
        </w:tc>
        <w:tc>
          <w:tcPr>
            <w:tcW w:w="0" w:type="auto"/>
            <w:shd w:val="clear" w:color="auto" w:fill="DEEAF6" w:themeFill="accent5" w:themeFillTint="33"/>
            <w:vAlign w:val="center"/>
            <w:hideMark/>
          </w:tcPr>
          <w:p w14:paraId="21F58FAD" w14:textId="77777777" w:rsidR="000F3832" w:rsidRPr="000F3832" w:rsidRDefault="000F3832" w:rsidP="000F3832">
            <w:pPr>
              <w:spacing w:after="160" w:line="259" w:lineRule="auto"/>
              <w:rPr>
                <w:rFonts w:ascii="Aptos" w:hAnsi="Aptos"/>
                <w:sz w:val="22"/>
                <w:szCs w:val="22"/>
                <w:lang w:val="en-US"/>
              </w:rPr>
            </w:pPr>
            <w:r w:rsidRPr="000F3832">
              <w:rPr>
                <w:rFonts w:ascii="Aptos" w:hAnsi="Aptos"/>
                <w:sz w:val="22"/>
                <w:szCs w:val="22"/>
                <w:lang w:val="en-US"/>
              </w:rPr>
              <w:t>Address feedback, proofread, make final amendments and submit dissertation</w:t>
            </w:r>
          </w:p>
        </w:tc>
      </w:tr>
    </w:tbl>
    <w:p w14:paraId="7391ED23" w14:textId="5A52BC89" w:rsidR="00D04C67" w:rsidRPr="00D04C67" w:rsidRDefault="00D04C67" w:rsidP="000F3832">
      <w:pPr>
        <w:rPr>
          <w:lang w:val="en-US"/>
        </w:rPr>
      </w:pPr>
    </w:p>
    <w:p w14:paraId="5713A915" w14:textId="60566118"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ECDA0BD" w14:textId="1D9C6C97" w:rsidR="00FF5B70" w:rsidRPr="004F3C19" w:rsidRDefault="00BB47DC" w:rsidP="00612579">
      <w:pPr>
        <w:spacing w:line="360" w:lineRule="auto"/>
        <w:jc w:val="both"/>
        <w:rPr>
          <w:rFonts w:ascii="Aptos" w:hAnsi="Aptos" w:cs="Arial"/>
          <w:lang w:val="en-US"/>
        </w:rPr>
      </w:pPr>
      <w:r w:rsidRPr="00BB47DC">
        <w:rPr>
          <w:rFonts w:ascii="Aptos" w:hAnsi="Aptos" w:cs="Arial"/>
        </w:rPr>
        <w:t>The researcher's interest in patient centredness and the ability to search for evidence flexibly are strengths. Issues may be a scarcity of patients or inconsistent research methods. The researcher will explain these with clear eligibility criteria, structured source tracking spreadsheet, lecturer guidance, Library support and Study Skills resources. A schedule will be devised for the critical evaluation, feedback, and revision</w:t>
      </w:r>
      <w:r w:rsidR="00612579" w:rsidRPr="00612579">
        <w:rPr>
          <w:rFonts w:ascii="Aptos" w:hAnsi="Aptos" w:cs="Arial"/>
        </w:rPr>
        <w:t>.</w:t>
      </w:r>
    </w:p>
    <w:p w14:paraId="449212CA" w14:textId="77777777" w:rsidR="00545684" w:rsidRPr="003A2FDF" w:rsidRDefault="00545684" w:rsidP="00041A5A">
      <w:pPr>
        <w:spacing w:line="360" w:lineRule="auto"/>
        <w:rPr>
          <w:rFonts w:ascii="Aptos" w:hAnsi="Aptos" w:cs="Arial"/>
        </w:rPr>
      </w:pPr>
      <w:r w:rsidRPr="003A2FDF">
        <w:rPr>
          <w:rFonts w:ascii="Aptos" w:hAnsi="Aptos" w:cs="Arial"/>
        </w:rPr>
        <w:br w:type="page"/>
      </w:r>
    </w:p>
    <w:p w14:paraId="262C8CA3" w14:textId="4D2FF9E1" w:rsidR="00545684" w:rsidRPr="003A2FDF" w:rsidRDefault="00545684" w:rsidP="00FF5B70">
      <w:pPr>
        <w:pStyle w:val="Heading1"/>
        <w:rPr>
          <w:rFonts w:ascii="Aptos" w:hAnsi="Aptos"/>
        </w:rPr>
      </w:pPr>
      <w:r w:rsidRPr="003A2FDF">
        <w:rPr>
          <w:rFonts w:ascii="Aptos" w:hAnsi="Aptos"/>
        </w:rPr>
        <w:t>References</w:t>
      </w:r>
    </w:p>
    <w:p w14:paraId="7680A159" w14:textId="77777777" w:rsidR="009C0B63" w:rsidRDefault="009C0B63" w:rsidP="001436D1">
      <w:pPr>
        <w:spacing w:after="0" w:line="360" w:lineRule="auto"/>
        <w:jc w:val="both"/>
        <w:rPr>
          <w:rFonts w:ascii="Aptos" w:hAnsi="Aptos" w:cs="Arial"/>
          <w:lang w:val="en-US"/>
        </w:rPr>
      </w:pPr>
      <w:r w:rsidRPr="001436D1">
        <w:rPr>
          <w:rFonts w:ascii="Aptos" w:hAnsi="Aptos" w:cs="Arial"/>
          <w:lang w:val="en-US"/>
        </w:rPr>
        <w:t xml:space="preserve">Bhandari, A. </w:t>
      </w:r>
      <w:r w:rsidRPr="001436D1">
        <w:rPr>
          <w:rFonts w:ascii="Aptos" w:hAnsi="Aptos" w:cs="Arial"/>
          <w:i/>
          <w:iCs/>
          <w:lang w:val="en-US"/>
        </w:rPr>
        <w:t>et al.</w:t>
      </w:r>
      <w:r w:rsidRPr="001436D1">
        <w:rPr>
          <w:rFonts w:ascii="Aptos" w:hAnsi="Aptos" w:cs="Arial"/>
          <w:lang w:val="en-US"/>
        </w:rPr>
        <w:t xml:space="preserve"> (2021) “Knowledge and attitudes towards artificial intelligence in imaging: a look at the quantitative survey literature,” </w:t>
      </w:r>
      <w:r w:rsidRPr="001436D1">
        <w:rPr>
          <w:rFonts w:ascii="Aptos" w:hAnsi="Aptos" w:cs="Arial"/>
          <w:i/>
          <w:iCs/>
          <w:lang w:val="en-US"/>
        </w:rPr>
        <w:t>Clinical Imaging</w:t>
      </w:r>
      <w:r w:rsidRPr="001436D1">
        <w:rPr>
          <w:rFonts w:ascii="Aptos" w:hAnsi="Aptos" w:cs="Arial"/>
          <w:lang w:val="en-US"/>
        </w:rPr>
        <w:t xml:space="preserve">, 80, pp. 413–419. Available at: </w:t>
      </w:r>
      <w:hyperlink r:id="rId7" w:history="1">
        <w:r w:rsidRPr="001436D1">
          <w:rPr>
            <w:rStyle w:val="Hyperlink"/>
            <w:rFonts w:ascii="Aptos" w:hAnsi="Aptos" w:cs="Arial"/>
            <w:lang w:val="en-US"/>
          </w:rPr>
          <w:t>https://doi.org/10.1016/j.clinimag.2021.08.004</w:t>
        </w:r>
      </w:hyperlink>
      <w:r w:rsidRPr="001436D1">
        <w:rPr>
          <w:rFonts w:ascii="Aptos" w:hAnsi="Aptos" w:cs="Arial"/>
          <w:lang w:val="en-US"/>
        </w:rPr>
        <w:t>.</w:t>
      </w:r>
    </w:p>
    <w:p w14:paraId="3FBABFD4" w14:textId="77777777" w:rsidR="009C0B63" w:rsidRDefault="009C0B63" w:rsidP="001436D1">
      <w:pPr>
        <w:spacing w:after="0" w:line="360" w:lineRule="auto"/>
        <w:jc w:val="both"/>
        <w:rPr>
          <w:rFonts w:ascii="Aptos" w:hAnsi="Aptos" w:cs="Arial"/>
          <w:lang w:val="en-US"/>
        </w:rPr>
      </w:pPr>
      <w:r w:rsidRPr="009C0B63">
        <w:rPr>
          <w:rFonts w:ascii="Aptos" w:hAnsi="Aptos" w:cs="Arial"/>
          <w:lang w:val="en-US"/>
        </w:rPr>
        <w:t xml:space="preserve">Hemphill, S. </w:t>
      </w:r>
      <w:r w:rsidRPr="009C0B63">
        <w:rPr>
          <w:rFonts w:ascii="Aptos" w:hAnsi="Aptos" w:cs="Arial"/>
          <w:i/>
          <w:iCs/>
          <w:lang w:val="en-US"/>
        </w:rPr>
        <w:t>et al.</w:t>
      </w:r>
      <w:r w:rsidRPr="009C0B63">
        <w:rPr>
          <w:rFonts w:ascii="Aptos" w:hAnsi="Aptos" w:cs="Arial"/>
          <w:lang w:val="en-US"/>
        </w:rPr>
        <w:t xml:space="preserve"> (2023) “The implementation of artificial intelligence in radiology: a narrative review of patient perspectives,” </w:t>
      </w:r>
      <w:r w:rsidRPr="009C0B63">
        <w:rPr>
          <w:rFonts w:ascii="Aptos" w:hAnsi="Aptos" w:cs="Arial"/>
          <w:i/>
          <w:iCs/>
          <w:lang w:val="en-US"/>
        </w:rPr>
        <w:t>Future healthcare journal</w:t>
      </w:r>
      <w:r w:rsidRPr="009C0B63">
        <w:rPr>
          <w:rFonts w:ascii="Aptos" w:hAnsi="Aptos" w:cs="Arial"/>
          <w:lang w:val="en-US"/>
        </w:rPr>
        <w:t xml:space="preserve">, 10(1), pp. 63–68. Available at: </w:t>
      </w:r>
      <w:hyperlink r:id="rId8" w:history="1">
        <w:r w:rsidRPr="009C0B63">
          <w:rPr>
            <w:rStyle w:val="Hyperlink"/>
            <w:rFonts w:ascii="Aptos" w:hAnsi="Aptos" w:cs="Arial"/>
            <w:lang w:val="en-US"/>
          </w:rPr>
          <w:t>https://doi.org/10.7861/fhj.2022-0097</w:t>
        </w:r>
      </w:hyperlink>
      <w:r w:rsidRPr="001436D1">
        <w:rPr>
          <w:rFonts w:ascii="Aptos" w:hAnsi="Aptos" w:cs="Arial"/>
          <w:lang w:val="en-US"/>
        </w:rPr>
        <w:t>.</w:t>
      </w:r>
    </w:p>
    <w:p w14:paraId="7A5E0273" w14:textId="77777777" w:rsidR="009C0B63" w:rsidRDefault="009C0B63" w:rsidP="001436D1">
      <w:pPr>
        <w:spacing w:after="0" w:line="360" w:lineRule="auto"/>
        <w:jc w:val="both"/>
        <w:rPr>
          <w:rFonts w:ascii="Aptos" w:hAnsi="Aptos" w:cs="Arial"/>
          <w:lang w:val="en-US"/>
        </w:rPr>
      </w:pPr>
      <w:r w:rsidRPr="001436D1">
        <w:rPr>
          <w:rFonts w:ascii="Aptos" w:hAnsi="Aptos" w:cs="Arial"/>
        </w:rPr>
        <w:t xml:space="preserve">McGhee, K.N., Barrett, D.J., Safarini, O., Elkassem, A.A., Eddins, J.T., Smith, A.D. and Rothenberg, S.A. </w:t>
      </w:r>
      <w:r>
        <w:rPr>
          <w:rFonts w:ascii="Aptos" w:hAnsi="Aptos" w:cs="Arial"/>
        </w:rPr>
        <w:t>(</w:t>
      </w:r>
      <w:r w:rsidRPr="001436D1">
        <w:rPr>
          <w:rFonts w:ascii="Aptos" w:hAnsi="Aptos" w:cs="Arial"/>
        </w:rPr>
        <w:t>2026</w:t>
      </w:r>
      <w:r>
        <w:rPr>
          <w:rFonts w:ascii="Aptos" w:hAnsi="Aptos" w:cs="Arial"/>
        </w:rPr>
        <w:t>) ‘</w:t>
      </w:r>
      <w:r w:rsidRPr="001436D1">
        <w:rPr>
          <w:rFonts w:ascii="Aptos" w:hAnsi="Aptos" w:cs="Arial"/>
        </w:rPr>
        <w:t>Patient preferences for artificial intelligence in medical imaging: a single-center cross-sectional survey</w:t>
      </w:r>
      <w:r>
        <w:rPr>
          <w:rFonts w:ascii="Aptos" w:hAnsi="Aptos" w:cs="Arial"/>
        </w:rPr>
        <w:t>’,</w:t>
      </w:r>
      <w:r w:rsidRPr="001436D1">
        <w:rPr>
          <w:rFonts w:ascii="Aptos" w:hAnsi="Aptos" w:cs="Arial"/>
        </w:rPr>
        <w:t xml:space="preserve"> </w:t>
      </w:r>
      <w:r w:rsidRPr="001436D1">
        <w:rPr>
          <w:rFonts w:ascii="Aptos" w:hAnsi="Aptos" w:cs="Arial"/>
          <w:i/>
          <w:iCs/>
        </w:rPr>
        <w:t>Journal of Imaging Informatics in Medicine</w:t>
      </w:r>
      <w:r w:rsidRPr="001436D1">
        <w:rPr>
          <w:rFonts w:ascii="Aptos" w:hAnsi="Aptos" w:cs="Arial"/>
        </w:rPr>
        <w:t xml:space="preserve">, </w:t>
      </w:r>
      <w:r w:rsidRPr="001436D1">
        <w:rPr>
          <w:rFonts w:ascii="Aptos" w:hAnsi="Aptos" w:cs="Arial"/>
          <w:i/>
          <w:iCs/>
        </w:rPr>
        <w:t>39</w:t>
      </w:r>
      <w:r w:rsidRPr="001436D1">
        <w:rPr>
          <w:rFonts w:ascii="Aptos" w:hAnsi="Aptos" w:cs="Arial"/>
        </w:rPr>
        <w:t>(2), pp.1100-1112.</w:t>
      </w:r>
      <w:r>
        <w:rPr>
          <w:rFonts w:ascii="Aptos" w:hAnsi="Aptos" w:cs="Arial"/>
        </w:rPr>
        <w:t xml:space="preserve"> </w:t>
      </w:r>
      <w:r w:rsidRPr="001436D1">
        <w:rPr>
          <w:rFonts w:ascii="Aptos" w:hAnsi="Aptos" w:cs="Arial"/>
          <w:lang w:val="en-US"/>
        </w:rPr>
        <w:t xml:space="preserve">Available at: </w:t>
      </w:r>
      <w:hyperlink r:id="rId9" w:history="1">
        <w:r w:rsidRPr="001436D1">
          <w:rPr>
            <w:rStyle w:val="Hyperlink"/>
            <w:rFonts w:ascii="Aptos" w:hAnsi="Aptos" w:cs="Arial"/>
            <w:lang w:val="en-US"/>
          </w:rPr>
          <w:t>https://doi.org/10.1007/s10278-025-01629-w</w:t>
        </w:r>
      </w:hyperlink>
      <w:r w:rsidRPr="001436D1">
        <w:rPr>
          <w:rFonts w:ascii="Aptos" w:hAnsi="Aptos" w:cs="Arial"/>
          <w:lang w:val="en-US"/>
        </w:rPr>
        <w:t>.</w:t>
      </w:r>
    </w:p>
    <w:p w14:paraId="0390FF33" w14:textId="77777777" w:rsidR="009C0B63" w:rsidRPr="009C0B63" w:rsidRDefault="009C0B63" w:rsidP="00960E08">
      <w:pPr>
        <w:spacing w:after="0" w:line="360" w:lineRule="auto"/>
        <w:jc w:val="both"/>
        <w:rPr>
          <w:rFonts w:ascii="Aptos" w:hAnsi="Aptos"/>
        </w:rPr>
      </w:pPr>
      <w:r w:rsidRPr="00117DFC">
        <w:rPr>
          <w:rFonts w:ascii="Aptos" w:hAnsi="Aptos"/>
          <w:bCs/>
        </w:rPr>
        <w:t xml:space="preserve">Pesapane, F., Giambersio, E., Capetti, B., Monzani, D., Grasso, R., Nicosia, L., Rotili, A., Sorce, A., Meneghetti, L., Carriero, S. and Santicchia, S. </w:t>
      </w:r>
      <w:r w:rsidRPr="00117DFC">
        <w:rPr>
          <w:rFonts w:ascii="Aptos" w:hAnsi="Aptos"/>
        </w:rPr>
        <w:t>(</w:t>
      </w:r>
      <w:r w:rsidRPr="00117DFC">
        <w:rPr>
          <w:rFonts w:ascii="Aptos" w:hAnsi="Aptos"/>
          <w:bCs/>
        </w:rPr>
        <w:t>2024</w:t>
      </w:r>
      <w:r w:rsidRPr="00117DFC">
        <w:rPr>
          <w:rFonts w:ascii="Aptos" w:hAnsi="Aptos"/>
        </w:rPr>
        <w:t>)</w:t>
      </w:r>
      <w:r w:rsidRPr="00117DFC">
        <w:rPr>
          <w:rFonts w:ascii="Aptos" w:hAnsi="Aptos"/>
          <w:bCs/>
        </w:rPr>
        <w:t xml:space="preserve"> </w:t>
      </w:r>
      <w:r w:rsidRPr="00117DFC">
        <w:rPr>
          <w:rFonts w:ascii="Aptos" w:hAnsi="Aptos"/>
        </w:rPr>
        <w:t>‘</w:t>
      </w:r>
      <w:r w:rsidRPr="00117DFC">
        <w:rPr>
          <w:rFonts w:ascii="Aptos" w:hAnsi="Aptos"/>
          <w:bCs/>
        </w:rPr>
        <w:t>Patients’ perceptions and attitudes to the use of artificial intelligence in breast cancer diagnosis: a narrative review</w:t>
      </w:r>
      <w:r w:rsidRPr="00117DFC">
        <w:rPr>
          <w:rFonts w:ascii="Aptos" w:hAnsi="Aptos"/>
        </w:rPr>
        <w:t>’,</w:t>
      </w:r>
      <w:r w:rsidRPr="00117DFC">
        <w:rPr>
          <w:rFonts w:ascii="Aptos" w:hAnsi="Aptos"/>
          <w:bCs/>
        </w:rPr>
        <w:t xml:space="preserve"> </w:t>
      </w:r>
      <w:r w:rsidRPr="00117DFC">
        <w:rPr>
          <w:rFonts w:ascii="Aptos" w:hAnsi="Aptos"/>
          <w:bCs/>
          <w:i/>
          <w:iCs/>
        </w:rPr>
        <w:t>Life</w:t>
      </w:r>
      <w:r w:rsidRPr="00117DFC">
        <w:rPr>
          <w:rFonts w:ascii="Aptos" w:hAnsi="Aptos"/>
          <w:bCs/>
        </w:rPr>
        <w:t xml:space="preserve">, </w:t>
      </w:r>
      <w:r w:rsidRPr="00117DFC">
        <w:rPr>
          <w:rFonts w:ascii="Aptos" w:hAnsi="Aptos"/>
          <w:bCs/>
          <w:i/>
          <w:iCs/>
        </w:rPr>
        <w:t>14</w:t>
      </w:r>
      <w:r w:rsidRPr="00117DFC">
        <w:rPr>
          <w:rFonts w:ascii="Aptos" w:hAnsi="Aptos"/>
          <w:bCs/>
        </w:rPr>
        <w:t>(4), p.454.</w:t>
      </w:r>
      <w:r w:rsidRPr="00117DFC">
        <w:rPr>
          <w:rFonts w:ascii="Aptos" w:hAnsi="Aptos"/>
        </w:rPr>
        <w:t xml:space="preserve"> </w:t>
      </w:r>
      <w:r w:rsidRPr="00117DFC">
        <w:rPr>
          <w:rFonts w:ascii="Aptos" w:hAnsi="Aptos"/>
          <w:bCs/>
        </w:rPr>
        <w:t xml:space="preserve">Available at: </w:t>
      </w:r>
      <w:hyperlink r:id="rId10" w:history="1">
        <w:r w:rsidRPr="00117DFC">
          <w:rPr>
            <w:rStyle w:val="Hyperlink"/>
            <w:rFonts w:ascii="Aptos" w:hAnsi="Aptos"/>
          </w:rPr>
          <w:t>https://doi.org/10.3390/life14040454</w:t>
        </w:r>
      </w:hyperlink>
    </w:p>
    <w:p w14:paraId="744DB3AA" w14:textId="77777777" w:rsidR="001436D1" w:rsidRPr="001436D1" w:rsidRDefault="001436D1" w:rsidP="001436D1">
      <w:pPr>
        <w:spacing w:after="0" w:line="360" w:lineRule="auto"/>
        <w:jc w:val="both"/>
        <w:rPr>
          <w:rFonts w:ascii="Aptos" w:hAnsi="Aptos" w:cs="Arial"/>
          <w:lang w:val="en-US"/>
        </w:rPr>
      </w:pPr>
    </w:p>
    <w:p w14:paraId="056D64F5" w14:textId="77777777" w:rsidR="001436D1" w:rsidRDefault="001436D1" w:rsidP="001436D1">
      <w:pPr>
        <w:spacing w:after="0" w:line="360" w:lineRule="auto"/>
        <w:jc w:val="both"/>
        <w:rPr>
          <w:rFonts w:ascii="Aptos" w:hAnsi="Aptos" w:cs="Arial"/>
          <w:lang w:val="en-US"/>
        </w:rPr>
      </w:pPr>
    </w:p>
    <w:p w14:paraId="4F47932C" w14:textId="77777777" w:rsidR="001436D1" w:rsidRPr="001436D1" w:rsidRDefault="001436D1" w:rsidP="001436D1">
      <w:pPr>
        <w:spacing w:after="0" w:line="360" w:lineRule="auto"/>
        <w:jc w:val="both"/>
        <w:rPr>
          <w:rFonts w:ascii="Aptos" w:hAnsi="Aptos" w:cs="Arial"/>
          <w:lang w:val="en-US"/>
        </w:rPr>
      </w:pPr>
    </w:p>
    <w:p w14:paraId="40AFFEE7" w14:textId="77777777" w:rsidR="001436D1" w:rsidRDefault="001436D1" w:rsidP="001436D1">
      <w:pPr>
        <w:spacing w:after="0" w:line="360" w:lineRule="auto"/>
        <w:jc w:val="both"/>
        <w:rPr>
          <w:rFonts w:ascii="Aptos" w:hAnsi="Aptos" w:cs="Arial"/>
          <w:lang w:val="en-US"/>
        </w:rPr>
      </w:pPr>
    </w:p>
    <w:p w14:paraId="541BFAEC" w14:textId="77777777" w:rsidR="001436D1" w:rsidRPr="001436D1" w:rsidRDefault="001436D1" w:rsidP="001436D1">
      <w:pPr>
        <w:spacing w:after="0" w:line="360" w:lineRule="auto"/>
        <w:jc w:val="both"/>
        <w:rPr>
          <w:rFonts w:ascii="Aptos" w:hAnsi="Aptos" w:cs="Arial"/>
          <w:lang w:val="en-US"/>
        </w:rPr>
      </w:pPr>
    </w:p>
    <w:p w14:paraId="35451B38" w14:textId="77777777" w:rsidR="001436D1" w:rsidRDefault="001436D1" w:rsidP="00960E08">
      <w:pPr>
        <w:spacing w:after="0" w:line="360" w:lineRule="auto"/>
        <w:jc w:val="both"/>
        <w:rPr>
          <w:rFonts w:ascii="Aptos" w:hAnsi="Aptos" w:cs="Arial"/>
          <w:lang w:val="en-US"/>
        </w:rPr>
      </w:pPr>
    </w:p>
    <w:p w14:paraId="28338CD0" w14:textId="77777777" w:rsidR="00960E08" w:rsidRPr="00960E08" w:rsidRDefault="00960E08" w:rsidP="00960E08">
      <w:pPr>
        <w:spacing w:after="0" w:line="360" w:lineRule="auto"/>
        <w:jc w:val="both"/>
        <w:rPr>
          <w:rFonts w:ascii="Aptos" w:hAnsi="Aptos"/>
        </w:rPr>
      </w:pPr>
    </w:p>
    <w:p w14:paraId="157CFF34" w14:textId="02513BE5" w:rsidR="00331F5A" w:rsidRPr="00331F5A" w:rsidRDefault="00331F5A" w:rsidP="00331F5A">
      <w:pPr>
        <w:spacing w:line="360" w:lineRule="auto"/>
        <w:rPr>
          <w:rFonts w:ascii="Aptos" w:hAnsi="Aptos" w:cs="Arial"/>
        </w:rPr>
      </w:pPr>
      <w:r w:rsidRPr="00331F5A">
        <w:rPr>
          <w:rFonts w:ascii="Aptos" w:hAnsi="Aptos" w:cs="Arial"/>
        </w:rPr>
        <w:br/>
      </w: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32C657E" w14:textId="77777777" w:rsidR="00272DEE" w:rsidRDefault="00272DEE" w:rsidP="00545684">
      <w:pPr>
        <w:spacing w:after="0" w:line="240" w:lineRule="auto"/>
      </w:pPr>
      <w:r>
        <w:separator/>
      </w:r>
    </w:p>
  </w:endnote>
  <w:endnote w:type="continuationSeparator" w:id="0">
    <w:p w14:paraId="54CF1A49" w14:textId="77777777" w:rsidR="00272DEE" w:rsidRDefault="00272DEE"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5D40EB" w14:textId="77777777" w:rsidR="00272DEE" w:rsidRDefault="00272DEE" w:rsidP="00545684">
      <w:pPr>
        <w:spacing w:after="0" w:line="240" w:lineRule="auto"/>
      </w:pPr>
      <w:r>
        <w:separator/>
      </w:r>
    </w:p>
  </w:footnote>
  <w:footnote w:type="continuationSeparator" w:id="0">
    <w:p w14:paraId="4F5266C9" w14:textId="77777777" w:rsidR="00272DEE" w:rsidRDefault="00272DEE"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1C47AB"/>
    <w:multiLevelType w:val="hybridMultilevel"/>
    <w:tmpl w:val="56706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2B680F"/>
    <w:multiLevelType w:val="hybridMultilevel"/>
    <w:tmpl w:val="4118BE34"/>
    <w:lvl w:ilvl="0" w:tplc="B75A777C">
      <w:numFmt w:val="bullet"/>
      <w:lvlText w:val=""/>
      <w:lvlJc w:val="left"/>
      <w:pPr>
        <w:ind w:left="720" w:hanging="360"/>
      </w:pPr>
      <w:rPr>
        <w:rFonts w:ascii="Aptos" w:eastAsiaTheme="minorHAnsi" w:hAnsi="Apto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78528E"/>
    <w:multiLevelType w:val="hybridMultilevel"/>
    <w:tmpl w:val="94DAD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2A46C7"/>
    <w:multiLevelType w:val="multilevel"/>
    <w:tmpl w:val="EB7E0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4F77BD"/>
    <w:multiLevelType w:val="hybridMultilevel"/>
    <w:tmpl w:val="B96862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624B3A"/>
    <w:multiLevelType w:val="multilevel"/>
    <w:tmpl w:val="46B04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F70D21"/>
    <w:multiLevelType w:val="hybridMultilevel"/>
    <w:tmpl w:val="AEB87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066E34"/>
    <w:multiLevelType w:val="multilevel"/>
    <w:tmpl w:val="3108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2"/>
  </w:num>
  <w:num w:numId="2" w16cid:durableId="1933321522">
    <w:abstractNumId w:val="6"/>
  </w:num>
  <w:num w:numId="3" w16cid:durableId="875194671">
    <w:abstractNumId w:val="4"/>
  </w:num>
  <w:num w:numId="4" w16cid:durableId="1703288516">
    <w:abstractNumId w:val="8"/>
  </w:num>
  <w:num w:numId="5" w16cid:durableId="1208763282">
    <w:abstractNumId w:val="10"/>
  </w:num>
  <w:num w:numId="6" w16cid:durableId="860968188">
    <w:abstractNumId w:val="0"/>
  </w:num>
  <w:num w:numId="7" w16cid:durableId="572010404">
    <w:abstractNumId w:val="1"/>
  </w:num>
  <w:num w:numId="8" w16cid:durableId="1341810950">
    <w:abstractNumId w:val="5"/>
  </w:num>
  <w:num w:numId="9" w16cid:durableId="1311596006">
    <w:abstractNumId w:val="9"/>
  </w:num>
  <w:num w:numId="10" w16cid:durableId="335576230">
    <w:abstractNumId w:val="2"/>
  </w:num>
  <w:num w:numId="11" w16cid:durableId="1058161828">
    <w:abstractNumId w:val="3"/>
  </w:num>
  <w:num w:numId="12" w16cid:durableId="1484347800">
    <w:abstractNumId w:val="11"/>
  </w:num>
  <w:num w:numId="13" w16cid:durableId="464544425">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37E49"/>
    <w:rsid w:val="00037F3E"/>
    <w:rsid w:val="00041A5A"/>
    <w:rsid w:val="000A5161"/>
    <w:rsid w:val="000B67B3"/>
    <w:rsid w:val="000B7CD5"/>
    <w:rsid w:val="000D252B"/>
    <w:rsid w:val="000F3832"/>
    <w:rsid w:val="00102740"/>
    <w:rsid w:val="00117DFC"/>
    <w:rsid w:val="001436D1"/>
    <w:rsid w:val="001A04EE"/>
    <w:rsid w:val="0020643B"/>
    <w:rsid w:val="00207729"/>
    <w:rsid w:val="00216C85"/>
    <w:rsid w:val="00245A44"/>
    <w:rsid w:val="00260277"/>
    <w:rsid w:val="00272DEE"/>
    <w:rsid w:val="00273EDD"/>
    <w:rsid w:val="002A15DA"/>
    <w:rsid w:val="002C3965"/>
    <w:rsid w:val="003018F0"/>
    <w:rsid w:val="00321C4C"/>
    <w:rsid w:val="00331F5A"/>
    <w:rsid w:val="00367270"/>
    <w:rsid w:val="003A2FDF"/>
    <w:rsid w:val="003B5B7F"/>
    <w:rsid w:val="00414863"/>
    <w:rsid w:val="004903AA"/>
    <w:rsid w:val="004C2E1E"/>
    <w:rsid w:val="004E6C3B"/>
    <w:rsid w:val="004F3C19"/>
    <w:rsid w:val="005448F0"/>
    <w:rsid w:val="00545684"/>
    <w:rsid w:val="005A3320"/>
    <w:rsid w:val="005D4986"/>
    <w:rsid w:val="005E771F"/>
    <w:rsid w:val="00612579"/>
    <w:rsid w:val="0061260B"/>
    <w:rsid w:val="006444E3"/>
    <w:rsid w:val="00646B10"/>
    <w:rsid w:val="00694F0E"/>
    <w:rsid w:val="006D298C"/>
    <w:rsid w:val="00715990"/>
    <w:rsid w:val="0077626E"/>
    <w:rsid w:val="00784670"/>
    <w:rsid w:val="00866B7B"/>
    <w:rsid w:val="008E5015"/>
    <w:rsid w:val="008F199C"/>
    <w:rsid w:val="00903314"/>
    <w:rsid w:val="00960E08"/>
    <w:rsid w:val="009B2BD2"/>
    <w:rsid w:val="009C0B63"/>
    <w:rsid w:val="009D1D1E"/>
    <w:rsid w:val="009F6401"/>
    <w:rsid w:val="00A035FD"/>
    <w:rsid w:val="00A276A0"/>
    <w:rsid w:val="00A30605"/>
    <w:rsid w:val="00A53A2C"/>
    <w:rsid w:val="00A6153D"/>
    <w:rsid w:val="00A731D9"/>
    <w:rsid w:val="00A80340"/>
    <w:rsid w:val="00A923B2"/>
    <w:rsid w:val="00B168F0"/>
    <w:rsid w:val="00B21118"/>
    <w:rsid w:val="00BB47DC"/>
    <w:rsid w:val="00C06CB2"/>
    <w:rsid w:val="00C54573"/>
    <w:rsid w:val="00C57481"/>
    <w:rsid w:val="00C70D27"/>
    <w:rsid w:val="00D025CA"/>
    <w:rsid w:val="00D04C67"/>
    <w:rsid w:val="00D45099"/>
    <w:rsid w:val="00D769F0"/>
    <w:rsid w:val="00D97E9D"/>
    <w:rsid w:val="00DD2FE4"/>
    <w:rsid w:val="00DE0A23"/>
    <w:rsid w:val="00E155AD"/>
    <w:rsid w:val="00E614D4"/>
    <w:rsid w:val="00E77457"/>
    <w:rsid w:val="00E85E73"/>
    <w:rsid w:val="00EA45F1"/>
    <w:rsid w:val="00EB39D2"/>
    <w:rsid w:val="00EC68DA"/>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53A2C"/>
    <w:pPr>
      <w:keepNext/>
      <w:keepLines/>
      <w:spacing w:before="40" w:after="0" w:line="360" w:lineRule="auto"/>
      <w:jc w:val="both"/>
      <w:outlineLvl w:val="1"/>
    </w:pPr>
    <w:rPr>
      <w:rFonts w:ascii="Aptos" w:eastAsiaTheme="majorEastAsia" w:hAnsi="Aptos" w:cs="Arial"/>
      <w:b/>
      <w:bCs/>
      <w:iCs/>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53A2C"/>
    <w:rPr>
      <w:rFonts w:ascii="Aptos" w:eastAsiaTheme="majorEastAsia" w:hAnsi="Aptos" w:cs="Arial"/>
      <w:b/>
      <w:bCs/>
      <w:iCs/>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customStyle="1" w:styleId="w6asjqtextbase">
    <w:name w:val="w6asjq_textbase"/>
    <w:basedOn w:val="Normal"/>
    <w:rsid w:val="00C06CB2"/>
    <w:pPr>
      <w:spacing w:before="100" w:beforeAutospacing="1" w:after="100" w:afterAutospacing="1" w:line="240" w:lineRule="auto"/>
    </w:pPr>
    <w:rPr>
      <w:rFonts w:eastAsia="Times New Roman" w:cs="Times New Roman"/>
      <w:szCs w:val="24"/>
      <w:lang w:val="en-US"/>
    </w:rPr>
  </w:style>
  <w:style w:type="character" w:styleId="Hyperlink">
    <w:name w:val="Hyperlink"/>
    <w:basedOn w:val="DefaultParagraphFont"/>
    <w:uiPriority w:val="99"/>
    <w:unhideWhenUsed/>
    <w:rsid w:val="00117DFC"/>
    <w:rPr>
      <w:color w:val="0563C1" w:themeColor="hyperlink"/>
      <w:u w:val="single"/>
    </w:rPr>
  </w:style>
  <w:style w:type="character" w:styleId="Strong">
    <w:name w:val="Strong"/>
    <w:basedOn w:val="DefaultParagraphFont"/>
    <w:uiPriority w:val="22"/>
    <w:qFormat/>
    <w:rsid w:val="00DE0A23"/>
    <w:rPr>
      <w:b/>
      <w:bCs/>
    </w:rPr>
  </w:style>
  <w:style w:type="character" w:styleId="UnresolvedMention">
    <w:name w:val="Unresolved Mention"/>
    <w:basedOn w:val="DefaultParagraphFont"/>
    <w:uiPriority w:val="99"/>
    <w:semiHidden/>
    <w:unhideWhenUsed/>
    <w:rsid w:val="00960E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7861/fhj.2022-009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clinimag.2021.08.00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3390/life14040454" TargetMode="External"/><Relationship Id="rId4" Type="http://schemas.openxmlformats.org/officeDocument/2006/relationships/webSettings" Target="webSettings.xml"/><Relationship Id="rId9" Type="http://schemas.openxmlformats.org/officeDocument/2006/relationships/hyperlink" Target="https://doi.org/10.1007/s10278-025-01629-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932</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Thaira Bano (2328508)</cp:lastModifiedBy>
  <cp:revision>2</cp:revision>
  <dcterms:created xsi:type="dcterms:W3CDTF">2026-10-14T14:55:00Z</dcterms:created>
  <dcterms:modified xsi:type="dcterms:W3CDTF">2026-10-14T14:55:00Z</dcterms:modified>
</cp:coreProperties>
</file>