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F73DB" w14:textId="77777777" w:rsidR="00EB0C47" w:rsidRPr="00A85BFE" w:rsidRDefault="00EB0C47" w:rsidP="00EB0C47">
      <w:pPr>
        <w:pStyle w:val="Header"/>
        <w:tabs>
          <w:tab w:val="clear" w:pos="4153"/>
          <w:tab w:val="clear" w:pos="8306"/>
        </w:tabs>
        <w:jc w:val="right"/>
        <w:rPr>
          <w:rFonts w:ascii="Arial" w:hAnsi="Arial" w:cs="Arial"/>
          <w:b/>
          <w:bCs/>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05D0F3CC" wp14:editId="3C257EC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5E388572">
        <w:rPr>
          <w:rFonts w:ascii="Arial" w:hAnsi="Arial" w:cs="Arial"/>
          <w:b/>
          <w:bCs/>
          <w:sz w:val="28"/>
          <w:szCs w:val="28"/>
          <w:lang w:val="cy-GB"/>
        </w:rPr>
        <w:t>ATODIAD GA36d</w:t>
      </w:r>
    </w:p>
    <w:tbl>
      <w:tblPr>
        <w:tblpPr w:leftFromText="180" w:rightFromText="180" w:vertAnchor="text" w:horzAnchor="page" w:tblpX="991" w:tblpY="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4A19B8" w:rsidRPr="00A406E5" w14:paraId="3CBE9A4F" w14:textId="77777777" w:rsidTr="004A19B8">
        <w:tc>
          <w:tcPr>
            <w:tcW w:w="8618" w:type="dxa"/>
            <w:shd w:val="clear" w:color="auto" w:fill="C0C0C0"/>
          </w:tcPr>
          <w:p w14:paraId="1278BB85" w14:textId="77777777" w:rsidR="004A19B8" w:rsidRPr="00A406E5" w:rsidRDefault="004A19B8" w:rsidP="004A19B8">
            <w:pPr>
              <w:pStyle w:val="Heading4"/>
              <w:rPr>
                <w:rFonts w:ascii="Arial" w:hAnsi="Arial" w:cs="Arial"/>
                <w:b/>
                <w:bCs/>
              </w:rPr>
            </w:pPr>
            <w:r w:rsidRPr="5E388572">
              <w:rPr>
                <w:rFonts w:ascii="Arial" w:hAnsi="Arial" w:cs="Arial"/>
                <w:b/>
                <w:bCs/>
                <w:lang w:val="cy-GB"/>
              </w:rPr>
              <w:t>MANYLEB ASESU LEFEL 7</w:t>
            </w:r>
            <w:r w:rsidRPr="5E388572">
              <w:rPr>
                <w:rFonts w:ascii="Arial" w:hAnsi="Arial" w:cs="Arial"/>
                <w:b/>
                <w:bCs/>
              </w:rPr>
              <w:t xml:space="preserve"> </w:t>
            </w:r>
          </w:p>
        </w:tc>
      </w:tr>
    </w:tbl>
    <w:p w14:paraId="776C7B29" w14:textId="77777777" w:rsidR="00EB0C47" w:rsidRPr="00A406E5" w:rsidRDefault="00EB0C47" w:rsidP="00EB0C47">
      <w:pPr>
        <w:rPr>
          <w:rFonts w:ascii="Arial" w:hAnsi="Arial" w:cs="Arial"/>
        </w:rPr>
      </w:pPr>
    </w:p>
    <w:tbl>
      <w:tblPr>
        <w:tblpPr w:leftFromText="180" w:rightFromText="180" w:vertAnchor="text" w:horzAnchor="margin" w:tblpXSpec="right" w:tblpY="214"/>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A19B8" w:rsidRPr="00A406E5" w14:paraId="2BF69702" w14:textId="77777777" w:rsidTr="004A19B8">
        <w:tc>
          <w:tcPr>
            <w:tcW w:w="2093" w:type="dxa"/>
            <w:shd w:val="clear" w:color="auto" w:fill="auto"/>
          </w:tcPr>
          <w:p w14:paraId="6F7CC921"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Enw’r myfyriwr:</w:t>
            </w:r>
          </w:p>
        </w:tc>
        <w:tc>
          <w:tcPr>
            <w:tcW w:w="3293" w:type="dxa"/>
          </w:tcPr>
          <w:p w14:paraId="213CDDF1" w14:textId="77777777" w:rsidR="004A19B8" w:rsidRPr="00A406E5" w:rsidRDefault="004A19B8" w:rsidP="004A19B8">
            <w:pPr>
              <w:spacing w:before="120" w:after="120"/>
              <w:jc w:val="both"/>
              <w:rPr>
                <w:rFonts w:ascii="Arial" w:hAnsi="Arial" w:cs="Arial"/>
                <w:b/>
                <w:sz w:val="22"/>
                <w:szCs w:val="22"/>
              </w:rPr>
            </w:pPr>
            <w:r>
              <w:rPr>
                <w:rFonts w:ascii="Arial" w:hAnsi="Arial" w:cs="Arial"/>
                <w:b/>
                <w:sz w:val="22"/>
                <w:szCs w:val="22"/>
              </w:rPr>
              <w:t>Angharad Powell</w:t>
            </w:r>
          </w:p>
        </w:tc>
        <w:tc>
          <w:tcPr>
            <w:tcW w:w="2268" w:type="dxa"/>
            <w:shd w:val="clear" w:color="auto" w:fill="D9D9D9" w:themeFill="background1" w:themeFillShade="D9"/>
          </w:tcPr>
          <w:p w14:paraId="371B3035"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Rhif Adnabod y myfyriwr:</w:t>
            </w:r>
          </w:p>
        </w:tc>
        <w:tc>
          <w:tcPr>
            <w:tcW w:w="2268" w:type="dxa"/>
          </w:tcPr>
          <w:p w14:paraId="291529F0" w14:textId="77777777" w:rsidR="004A19B8" w:rsidRPr="00A406E5" w:rsidRDefault="004A19B8" w:rsidP="004A19B8">
            <w:pPr>
              <w:spacing w:before="120" w:after="120"/>
              <w:jc w:val="both"/>
              <w:rPr>
                <w:rFonts w:ascii="Arial" w:hAnsi="Arial" w:cs="Arial"/>
                <w:b/>
                <w:sz w:val="22"/>
                <w:szCs w:val="22"/>
              </w:rPr>
            </w:pPr>
            <w:r>
              <w:rPr>
                <w:rFonts w:ascii="Arial" w:hAnsi="Arial" w:cs="Arial"/>
                <w:b/>
                <w:sz w:val="22"/>
                <w:szCs w:val="22"/>
              </w:rPr>
              <w:t>1500255</w:t>
            </w:r>
          </w:p>
        </w:tc>
      </w:tr>
      <w:tr w:rsidR="004A19B8" w:rsidRPr="00A406E5" w14:paraId="768F8DCA" w14:textId="77777777" w:rsidTr="004A19B8">
        <w:tc>
          <w:tcPr>
            <w:tcW w:w="2093" w:type="dxa"/>
            <w:shd w:val="clear" w:color="auto" w:fill="auto"/>
          </w:tcPr>
          <w:p w14:paraId="2E0BF1C2"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Rhaglen:</w:t>
            </w:r>
          </w:p>
        </w:tc>
        <w:tc>
          <w:tcPr>
            <w:tcW w:w="7829" w:type="dxa"/>
            <w:gridSpan w:val="3"/>
          </w:tcPr>
          <w:p w14:paraId="1B4664A3" w14:textId="77777777" w:rsidR="004A19B8" w:rsidRPr="00A406E5" w:rsidRDefault="004A19B8" w:rsidP="004A19B8">
            <w:pPr>
              <w:spacing w:before="120" w:after="120"/>
              <w:jc w:val="both"/>
              <w:rPr>
                <w:rFonts w:ascii="Arial" w:hAnsi="Arial" w:cs="Arial"/>
                <w:b/>
                <w:sz w:val="22"/>
                <w:szCs w:val="22"/>
              </w:rPr>
            </w:pPr>
            <w:r w:rsidRPr="0055084A">
              <w:rPr>
                <w:rFonts w:ascii="Arial" w:hAnsi="Arial" w:cs="Arial"/>
                <w:b/>
                <w:sz w:val="22"/>
                <w:szCs w:val="22"/>
              </w:rPr>
              <w:t>TAR Uwchradd</w:t>
            </w:r>
          </w:p>
        </w:tc>
      </w:tr>
      <w:tr w:rsidR="004A19B8" w:rsidRPr="00A406E5" w14:paraId="04E79EEF" w14:textId="77777777" w:rsidTr="004A19B8">
        <w:tc>
          <w:tcPr>
            <w:tcW w:w="2093" w:type="dxa"/>
            <w:shd w:val="clear" w:color="auto" w:fill="auto"/>
          </w:tcPr>
          <w:p w14:paraId="7C3F70A5"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Modwl:</w:t>
            </w:r>
          </w:p>
        </w:tc>
        <w:tc>
          <w:tcPr>
            <w:tcW w:w="7829" w:type="dxa"/>
            <w:gridSpan w:val="3"/>
            <w:shd w:val="clear" w:color="auto" w:fill="auto"/>
          </w:tcPr>
          <w:p w14:paraId="28D16A4C" w14:textId="77777777" w:rsidR="004A19B8" w:rsidRPr="00A406E5" w:rsidRDefault="004A19B8" w:rsidP="004A19B8">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r>
      <w:tr w:rsidR="004A19B8" w:rsidRPr="00A406E5" w14:paraId="2E4D3913" w14:textId="77777777" w:rsidTr="004A19B8">
        <w:tc>
          <w:tcPr>
            <w:tcW w:w="2093" w:type="dxa"/>
            <w:shd w:val="clear" w:color="auto" w:fill="auto"/>
          </w:tcPr>
          <w:p w14:paraId="44C8E894"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Cod y modwl:</w:t>
            </w:r>
          </w:p>
        </w:tc>
        <w:tc>
          <w:tcPr>
            <w:tcW w:w="3293" w:type="dxa"/>
          </w:tcPr>
          <w:p w14:paraId="6A8F409E" w14:textId="77777777" w:rsidR="004A19B8" w:rsidRPr="0055084A" w:rsidRDefault="004A19B8" w:rsidP="004A19B8">
            <w:pPr>
              <w:spacing w:before="120" w:after="120"/>
              <w:jc w:val="both"/>
              <w:rPr>
                <w:rFonts w:ascii="Arial" w:hAnsi="Arial" w:cs="Arial"/>
                <w:b/>
                <w:sz w:val="22"/>
                <w:szCs w:val="22"/>
              </w:rPr>
            </w:pPr>
            <w:r w:rsidRPr="0055084A">
              <w:rPr>
                <w:rFonts w:ascii="Arial" w:hAnsi="Arial" w:cs="Arial"/>
                <w:b/>
              </w:rPr>
              <w:t>ECSP7001C</w:t>
            </w:r>
          </w:p>
        </w:tc>
        <w:tc>
          <w:tcPr>
            <w:tcW w:w="2268" w:type="dxa"/>
            <w:shd w:val="clear" w:color="auto" w:fill="D9D9D9" w:themeFill="background1" w:themeFillShade="D9"/>
          </w:tcPr>
          <w:p w14:paraId="14AED8D9" w14:textId="77777777" w:rsidR="004A19B8" w:rsidRPr="004D5E9B" w:rsidRDefault="004A19B8" w:rsidP="004A19B8">
            <w:pPr>
              <w:pStyle w:val="Heading2"/>
              <w:rPr>
                <w:rFonts w:ascii="Arial" w:hAnsi="Arial" w:cs="Arial"/>
                <w:sz w:val="22"/>
                <w:szCs w:val="22"/>
              </w:rPr>
            </w:pPr>
            <w:r w:rsidRPr="5E388572">
              <w:rPr>
                <w:rFonts w:ascii="Arial" w:hAnsi="Arial" w:cs="Arial"/>
                <w:sz w:val="22"/>
                <w:szCs w:val="22"/>
                <w:lang w:val="cy-GB"/>
              </w:rPr>
              <w:t>Cyfraniad at Asesiad Cyffredinol y Modwl  (%):</w:t>
            </w:r>
          </w:p>
        </w:tc>
        <w:tc>
          <w:tcPr>
            <w:tcW w:w="2268" w:type="dxa"/>
          </w:tcPr>
          <w:p w14:paraId="12C1C272" w14:textId="77777777" w:rsidR="004A19B8" w:rsidRPr="00A406E5" w:rsidRDefault="004A19B8" w:rsidP="004A19B8">
            <w:pPr>
              <w:spacing w:before="120" w:after="120"/>
              <w:jc w:val="both"/>
              <w:rPr>
                <w:rFonts w:ascii="Arial" w:hAnsi="Arial" w:cs="Arial"/>
                <w:b/>
                <w:sz w:val="22"/>
                <w:szCs w:val="22"/>
              </w:rPr>
            </w:pPr>
            <w:r>
              <w:rPr>
                <w:rFonts w:ascii="Arial" w:hAnsi="Arial" w:cs="Arial"/>
                <w:b/>
                <w:sz w:val="22"/>
                <w:szCs w:val="22"/>
              </w:rPr>
              <w:t>100%</w:t>
            </w:r>
          </w:p>
        </w:tc>
      </w:tr>
      <w:tr w:rsidR="004A19B8" w:rsidRPr="00A406E5" w14:paraId="46A61557" w14:textId="77777777" w:rsidTr="004A19B8">
        <w:tc>
          <w:tcPr>
            <w:tcW w:w="2093" w:type="dxa"/>
            <w:shd w:val="clear" w:color="auto" w:fill="auto"/>
          </w:tcPr>
          <w:p w14:paraId="63936771"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Darlithydd:</w:t>
            </w:r>
          </w:p>
        </w:tc>
        <w:tc>
          <w:tcPr>
            <w:tcW w:w="3293" w:type="dxa"/>
          </w:tcPr>
          <w:p w14:paraId="28F43637" w14:textId="77777777" w:rsidR="004A19B8" w:rsidRPr="00A406E5" w:rsidRDefault="004A19B8" w:rsidP="004A19B8">
            <w:pPr>
              <w:spacing w:before="120" w:after="120"/>
              <w:jc w:val="both"/>
              <w:rPr>
                <w:rFonts w:ascii="Arial" w:hAnsi="Arial" w:cs="Arial"/>
                <w:b/>
                <w:sz w:val="22"/>
                <w:szCs w:val="22"/>
              </w:rPr>
            </w:pPr>
            <w:r>
              <w:rPr>
                <w:rFonts w:ascii="Arial" w:hAnsi="Arial" w:cs="Arial"/>
                <w:b/>
                <w:sz w:val="22"/>
                <w:szCs w:val="22"/>
              </w:rPr>
              <w:t>Shân Samuel-Thomas</w:t>
            </w:r>
          </w:p>
        </w:tc>
        <w:tc>
          <w:tcPr>
            <w:tcW w:w="2268" w:type="dxa"/>
            <w:shd w:val="clear" w:color="auto" w:fill="D9D9D9" w:themeFill="background1" w:themeFillShade="D9"/>
          </w:tcPr>
          <w:p w14:paraId="3BD09F7E"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Gwiriwr Mewnol:</w:t>
            </w:r>
          </w:p>
        </w:tc>
        <w:tc>
          <w:tcPr>
            <w:tcW w:w="2268" w:type="dxa"/>
          </w:tcPr>
          <w:p w14:paraId="4D837180" w14:textId="77777777" w:rsidR="004A19B8" w:rsidRPr="00A406E5" w:rsidRDefault="004A19B8" w:rsidP="004A19B8">
            <w:pPr>
              <w:spacing w:before="120" w:after="120"/>
              <w:jc w:val="both"/>
              <w:rPr>
                <w:rFonts w:ascii="Arial" w:hAnsi="Arial" w:cs="Arial"/>
                <w:b/>
                <w:sz w:val="22"/>
                <w:szCs w:val="22"/>
              </w:rPr>
            </w:pPr>
          </w:p>
        </w:tc>
      </w:tr>
      <w:tr w:rsidR="004A19B8" w:rsidRPr="00A406E5" w14:paraId="43320470" w14:textId="77777777" w:rsidTr="004A19B8">
        <w:tc>
          <w:tcPr>
            <w:tcW w:w="2093" w:type="dxa"/>
            <w:shd w:val="clear" w:color="auto" w:fill="auto"/>
          </w:tcPr>
          <w:p w14:paraId="6C8D7C46"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Teitl yr Aseiniad:</w:t>
            </w:r>
          </w:p>
        </w:tc>
        <w:tc>
          <w:tcPr>
            <w:tcW w:w="3293" w:type="dxa"/>
          </w:tcPr>
          <w:p w14:paraId="0AE58930" w14:textId="77777777" w:rsidR="004A19B8" w:rsidRPr="00A406E5" w:rsidRDefault="004A19B8" w:rsidP="004A19B8">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c>
          <w:tcPr>
            <w:tcW w:w="2268" w:type="dxa"/>
            <w:shd w:val="clear" w:color="auto" w:fill="auto"/>
          </w:tcPr>
          <w:p w14:paraId="22CC9E60"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 xml:space="preserve">Nifer o eiriau (neu’r cyfwerth): </w:t>
            </w:r>
          </w:p>
        </w:tc>
        <w:tc>
          <w:tcPr>
            <w:tcW w:w="2268" w:type="dxa"/>
          </w:tcPr>
          <w:p w14:paraId="1EE49B99" w14:textId="77777777" w:rsidR="004A19B8" w:rsidRPr="00A406E5" w:rsidRDefault="004A19B8" w:rsidP="004A19B8">
            <w:pPr>
              <w:spacing w:before="120" w:after="120"/>
              <w:jc w:val="both"/>
              <w:rPr>
                <w:rFonts w:ascii="Arial" w:hAnsi="Arial" w:cs="Arial"/>
                <w:b/>
                <w:sz w:val="22"/>
                <w:szCs w:val="22"/>
              </w:rPr>
            </w:pPr>
            <w:r w:rsidRPr="0055084A">
              <w:rPr>
                <w:rFonts w:ascii="Arial" w:hAnsi="Arial" w:cs="Arial"/>
                <w:b/>
                <w:sz w:val="22"/>
                <w:szCs w:val="22"/>
              </w:rPr>
              <w:t>5,000 o eiriau</w:t>
            </w:r>
          </w:p>
        </w:tc>
      </w:tr>
      <w:tr w:rsidR="004A19B8" w:rsidRPr="00A406E5" w14:paraId="1301B756" w14:textId="77777777" w:rsidTr="004A19B8">
        <w:tc>
          <w:tcPr>
            <w:tcW w:w="2093" w:type="dxa"/>
            <w:shd w:val="clear" w:color="auto" w:fill="auto"/>
          </w:tcPr>
          <w:p w14:paraId="70E11DF1"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Dyddiad cyflwyno:</w:t>
            </w:r>
          </w:p>
        </w:tc>
        <w:tc>
          <w:tcPr>
            <w:tcW w:w="3293" w:type="dxa"/>
            <w:shd w:val="clear" w:color="auto" w:fill="auto"/>
          </w:tcPr>
          <w:p w14:paraId="07469DEA" w14:textId="77777777" w:rsidR="004A19B8" w:rsidRPr="00A406E5" w:rsidRDefault="004A19B8" w:rsidP="004A19B8">
            <w:pPr>
              <w:spacing w:before="120" w:after="120"/>
              <w:jc w:val="both"/>
              <w:rPr>
                <w:rFonts w:ascii="Arial" w:hAnsi="Arial" w:cs="Arial"/>
                <w:b/>
                <w:sz w:val="22"/>
                <w:szCs w:val="22"/>
              </w:rPr>
            </w:pPr>
            <w:r>
              <w:rPr>
                <w:rFonts w:ascii="Arial" w:hAnsi="Arial" w:cs="Arial"/>
                <w:b/>
                <w:sz w:val="22"/>
                <w:szCs w:val="22"/>
              </w:rPr>
              <w:t>Ionawr 28, 2019</w:t>
            </w:r>
          </w:p>
        </w:tc>
        <w:tc>
          <w:tcPr>
            <w:tcW w:w="2268" w:type="dxa"/>
            <w:shd w:val="clear" w:color="auto" w:fill="auto"/>
          </w:tcPr>
          <w:p w14:paraId="3B24DB1F"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 xml:space="preserve">Dyddiad dychwelyd marciau dros dro ac adborth ysgrifenedig: </w:t>
            </w:r>
          </w:p>
        </w:tc>
        <w:tc>
          <w:tcPr>
            <w:tcW w:w="2268" w:type="dxa"/>
          </w:tcPr>
          <w:p w14:paraId="0FF7082F" w14:textId="77777777" w:rsidR="004A19B8" w:rsidRPr="00A406E5" w:rsidRDefault="004A19B8" w:rsidP="004A19B8">
            <w:pPr>
              <w:spacing w:before="120" w:after="120"/>
              <w:jc w:val="both"/>
              <w:rPr>
                <w:rFonts w:ascii="Arial" w:hAnsi="Arial" w:cs="Arial"/>
                <w:b/>
                <w:sz w:val="22"/>
                <w:szCs w:val="22"/>
              </w:rPr>
            </w:pPr>
            <w:r w:rsidRPr="0055084A">
              <w:rPr>
                <w:rFonts w:ascii="Arial" w:hAnsi="Arial" w:cs="Arial"/>
                <w:b/>
                <w:sz w:val="22"/>
                <w:szCs w:val="22"/>
              </w:rPr>
              <w:t>Chwefror</w:t>
            </w:r>
            <w:r>
              <w:rPr>
                <w:rFonts w:ascii="Arial" w:hAnsi="Arial" w:cs="Arial"/>
                <w:b/>
                <w:sz w:val="22"/>
                <w:szCs w:val="22"/>
              </w:rPr>
              <w:t xml:space="preserve"> 19, 2019</w:t>
            </w:r>
          </w:p>
        </w:tc>
      </w:tr>
      <w:tr w:rsidR="004A19B8" w:rsidRPr="00A406E5" w14:paraId="06833C96" w14:textId="77777777" w:rsidTr="004A19B8">
        <w:tc>
          <w:tcPr>
            <w:tcW w:w="2093" w:type="dxa"/>
            <w:shd w:val="clear" w:color="auto" w:fill="auto"/>
          </w:tcPr>
          <w:p w14:paraId="43E323ED"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 xml:space="preserve">Dull cyflwyno: </w:t>
            </w:r>
          </w:p>
        </w:tc>
        <w:tc>
          <w:tcPr>
            <w:tcW w:w="7829" w:type="dxa"/>
            <w:gridSpan w:val="3"/>
            <w:shd w:val="clear" w:color="auto" w:fill="auto"/>
          </w:tcPr>
          <w:p w14:paraId="7BE61216" w14:textId="77777777" w:rsidR="004A19B8" w:rsidRPr="00A406E5" w:rsidRDefault="004A19B8" w:rsidP="004A19B8">
            <w:pPr>
              <w:rPr>
                <w:rFonts w:ascii="Arial" w:hAnsi="Arial" w:cs="Arial"/>
                <w:sz w:val="22"/>
                <w:szCs w:val="22"/>
              </w:rPr>
            </w:pPr>
            <w:r w:rsidRPr="5E388572">
              <w:rPr>
                <w:rFonts w:ascii="Arial" w:hAnsi="Arial" w:cs="Arial"/>
                <w:sz w:val="22"/>
                <w:szCs w:val="22"/>
                <w:lang w:val="cy-GB"/>
              </w:rPr>
              <w:t xml:space="preserve">Lle bo’n ymarferol ac yn bosibl, rhaid cyflwyno pob asesiad ysgrifenedig drwy Turnitin, oni nodir yn wahanol gan y Darlithydd. </w:t>
            </w:r>
            <w:r w:rsidRPr="5E388572">
              <w:rPr>
                <w:rFonts w:ascii="Arial" w:hAnsi="Arial" w:cs="Arial"/>
                <w:sz w:val="22"/>
                <w:szCs w:val="22"/>
              </w:rPr>
              <w:t xml:space="preserve"> </w:t>
            </w:r>
            <w:r w:rsidRPr="5E388572">
              <w:rPr>
                <w:rFonts w:ascii="Arial" w:hAnsi="Arial" w:cs="Arial"/>
                <w:sz w:val="22"/>
                <w:szCs w:val="22"/>
                <w:lang w:val="cy-GB"/>
              </w:rPr>
              <w:t>(PEIDIWCH â rhoi’r fanyleb asesu hon i mewn i Turnitin neu bydd yn cyfateb i lawer o bethau tebyg yng nghyflwyniadau myfyrwyr eraill.)</w:t>
            </w:r>
          </w:p>
          <w:p w14:paraId="4450D1C6"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Dull cyflwyno arall (os ydy’n berthnasol):</w:t>
            </w:r>
            <w:r w:rsidRPr="5E388572">
              <w:rPr>
                <w:rFonts w:ascii="Arial" w:hAnsi="Arial" w:cs="Arial"/>
                <w:b/>
                <w:bCs/>
                <w:sz w:val="22"/>
                <w:szCs w:val="22"/>
              </w:rPr>
              <w:t xml:space="preserve"> </w:t>
            </w:r>
          </w:p>
          <w:p w14:paraId="6B8C7577" w14:textId="77777777" w:rsidR="004A19B8" w:rsidRPr="00A406E5" w:rsidRDefault="004A19B8" w:rsidP="004A19B8">
            <w:pPr>
              <w:spacing w:before="120" w:after="120"/>
              <w:jc w:val="both"/>
              <w:rPr>
                <w:rFonts w:ascii="Arial" w:hAnsi="Arial" w:cs="Arial"/>
                <w:b/>
                <w:bCs/>
                <w:sz w:val="22"/>
                <w:szCs w:val="22"/>
              </w:rPr>
            </w:pPr>
            <w:r w:rsidRPr="5E388572">
              <w:rPr>
                <w:rFonts w:ascii="Arial" w:hAnsi="Arial" w:cs="Arial"/>
                <w:b/>
                <w:bCs/>
                <w:sz w:val="22"/>
                <w:szCs w:val="22"/>
                <w:lang w:val="cy-GB"/>
              </w:rPr>
              <w:t>Bydd cyflwyno’r asesiad yn hwyr yn arwain at ddyfarnu marc cosb.</w:t>
            </w:r>
            <w:r w:rsidRPr="5E388572">
              <w:rPr>
                <w:rFonts w:ascii="Arial" w:hAnsi="Arial" w:cs="Arial"/>
                <w:b/>
                <w:bCs/>
                <w:sz w:val="22"/>
                <w:szCs w:val="22"/>
              </w:rPr>
              <w:t xml:space="preserve">  </w:t>
            </w:r>
            <w:r w:rsidRPr="5E388572">
              <w:rPr>
                <w:rFonts w:ascii="Arial" w:hAnsi="Arial" w:cs="Arial"/>
                <w:sz w:val="22"/>
                <w:szCs w:val="22"/>
                <w:lang w:val="cy-GB"/>
              </w:rPr>
              <w:t>Cosbau am gyflwyno’n hwyr:</w:t>
            </w:r>
            <w:r w:rsidRPr="5E388572">
              <w:rPr>
                <w:rFonts w:ascii="Arial" w:hAnsi="Arial" w:cs="Arial"/>
                <w:sz w:val="22"/>
                <w:szCs w:val="22"/>
              </w:rPr>
              <w:t xml:space="preserve"> </w:t>
            </w:r>
            <w:r w:rsidRPr="5E388572">
              <w:rPr>
                <w:rFonts w:ascii="Arial" w:hAnsi="Arial" w:cs="Arial"/>
                <w:sz w:val="22"/>
                <w:szCs w:val="22"/>
                <w:lang w:val="cy-GB"/>
              </w:rPr>
              <w:t>Hyd at wythnos yn hwyr, uchafswm marc o D.</w:t>
            </w:r>
            <w:r w:rsidRPr="5E388572">
              <w:rPr>
                <w:rFonts w:ascii="Arial" w:hAnsi="Arial" w:cs="Arial"/>
                <w:sz w:val="22"/>
                <w:szCs w:val="22"/>
              </w:rPr>
              <w:t xml:space="preserve">  </w:t>
            </w:r>
            <w:r w:rsidRPr="5E388572">
              <w:rPr>
                <w:rFonts w:ascii="Arial" w:hAnsi="Arial" w:cs="Arial"/>
                <w:sz w:val="22"/>
                <w:szCs w:val="22"/>
                <w:lang w:val="cy-GB"/>
              </w:rPr>
              <w:t>Dros wythnos yn hwyr, 0%.</w:t>
            </w:r>
            <w:r w:rsidRPr="5E388572">
              <w:rPr>
                <w:rFonts w:ascii="Arial" w:hAnsi="Arial" w:cs="Arial"/>
                <w:sz w:val="22"/>
                <w:szCs w:val="22"/>
              </w:rPr>
              <w:t xml:space="preserve">  </w:t>
            </w:r>
            <w:r w:rsidRPr="5E388572">
              <w:rPr>
                <w:rFonts w:ascii="Arial" w:hAnsi="Arial" w:cs="Arial"/>
                <w:sz w:val="22"/>
                <w:szCs w:val="22"/>
                <w:lang w:val="cy-GB"/>
              </w:rPr>
              <w:t xml:space="preserve">Y Panel Amgylchiadau Esgusodol yn unig all gymeradwyo newid dyddiadau cyflwyno. </w:t>
            </w:r>
          </w:p>
        </w:tc>
      </w:tr>
      <w:tr w:rsidR="004A19B8" w:rsidRPr="00A406E5" w14:paraId="6E7661BE" w14:textId="77777777" w:rsidTr="004A19B8">
        <w:tc>
          <w:tcPr>
            <w:tcW w:w="2093" w:type="dxa"/>
            <w:shd w:val="clear" w:color="auto" w:fill="auto"/>
          </w:tcPr>
          <w:p w14:paraId="73B7FEC3" w14:textId="77777777" w:rsidR="004A19B8" w:rsidRPr="00A406E5" w:rsidRDefault="004A19B8" w:rsidP="004A19B8">
            <w:pPr>
              <w:spacing w:before="120" w:after="120"/>
              <w:rPr>
                <w:rFonts w:ascii="Arial" w:hAnsi="Arial" w:cs="Arial"/>
                <w:b/>
                <w:bCs/>
                <w:sz w:val="22"/>
                <w:szCs w:val="22"/>
              </w:rPr>
            </w:pPr>
            <w:r w:rsidRPr="5E388572">
              <w:rPr>
                <w:rFonts w:ascii="Arial" w:hAnsi="Arial" w:cs="Arial"/>
                <w:b/>
                <w:bCs/>
                <w:sz w:val="22"/>
                <w:szCs w:val="22"/>
                <w:lang w:val="cy-GB"/>
              </w:rPr>
              <w:t xml:space="preserve">Gonestrwydd academaidd / cyfeirnodi: </w:t>
            </w:r>
          </w:p>
        </w:tc>
        <w:tc>
          <w:tcPr>
            <w:tcW w:w="7829" w:type="dxa"/>
            <w:gridSpan w:val="3"/>
            <w:shd w:val="clear" w:color="auto" w:fill="auto"/>
          </w:tcPr>
          <w:p w14:paraId="74B5687C" w14:textId="77777777" w:rsidR="004A19B8" w:rsidRPr="00A406E5" w:rsidRDefault="004A19B8" w:rsidP="004A19B8">
            <w:pPr>
              <w:spacing w:before="120" w:after="120"/>
              <w:jc w:val="both"/>
              <w:rPr>
                <w:rFonts w:ascii="Arial" w:hAnsi="Arial" w:cs="Arial"/>
                <w:sz w:val="22"/>
                <w:szCs w:val="22"/>
              </w:rPr>
            </w:pPr>
            <w:r w:rsidRPr="5E388572">
              <w:rPr>
                <w:rFonts w:ascii="Arial" w:hAnsi="Arial" w:cs="Arial"/>
                <w:sz w:val="22"/>
                <w:szCs w:val="22"/>
                <w:lang w:val="cy-GB"/>
              </w:rPr>
              <w:t xml:space="preserve">Mae gonestrwydd academaidd yn ofynnol. </w:t>
            </w:r>
            <w:r w:rsidRPr="5E388572">
              <w:rPr>
                <w:rFonts w:ascii="Arial" w:hAnsi="Arial" w:cs="Arial"/>
                <w:sz w:val="22"/>
                <w:szCs w:val="22"/>
              </w:rPr>
              <w:t xml:space="preserve"> </w:t>
            </w:r>
            <w:r w:rsidRPr="5E388572">
              <w:rPr>
                <w:rFonts w:ascii="Arial" w:hAnsi="Arial" w:cs="Arial"/>
                <w:sz w:val="22"/>
                <w:szCs w:val="22"/>
                <w:lang w:val="cy-GB"/>
              </w:rPr>
              <w:t>Ym mhrif ran eich cyflwyniad rhaid i chi gydnabod awduron y mae’ch gwaith wedi’i seilio ar eu hymchwil a’u syniadau.</w:t>
            </w:r>
            <w:r w:rsidRPr="5E388572">
              <w:rPr>
                <w:rFonts w:ascii="Arial" w:hAnsi="Arial" w:cs="Arial"/>
                <w:sz w:val="22"/>
                <w:szCs w:val="22"/>
              </w:rPr>
              <w:t xml:space="preserve"> </w:t>
            </w:r>
            <w:r w:rsidRPr="5E388572">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5E388572">
              <w:rPr>
                <w:rFonts w:ascii="Arial" w:hAnsi="Arial" w:cs="Arial"/>
                <w:sz w:val="22"/>
                <w:szCs w:val="22"/>
              </w:rPr>
              <w:t xml:space="preserve">  </w:t>
            </w:r>
          </w:p>
        </w:tc>
      </w:tr>
    </w:tbl>
    <w:p w14:paraId="78A0AF2F" w14:textId="77777777" w:rsidR="00EB0C47" w:rsidRPr="00A406E5" w:rsidRDefault="00EB0C47" w:rsidP="00EB0C47">
      <w:pPr>
        <w:jc w:val="center"/>
        <w:rPr>
          <w:rFonts w:ascii="Arial" w:hAnsi="Arial" w:cs="Arial"/>
          <w:b/>
          <w:i/>
          <w:sz w:val="32"/>
        </w:rPr>
      </w:pPr>
    </w:p>
    <w:p w14:paraId="64603197" w14:textId="77777777" w:rsidR="00EB0C47" w:rsidRPr="00A406E5" w:rsidRDefault="00EB0C47" w:rsidP="00EB0C47">
      <w:pPr>
        <w:rPr>
          <w:rFonts w:ascii="Arial" w:hAnsi="Arial" w:cs="Arial"/>
          <w:sz w:val="32"/>
        </w:rPr>
      </w:pPr>
    </w:p>
    <w:p w14:paraId="595B65E4" w14:textId="77777777" w:rsidR="00EB0C47" w:rsidRPr="00A406E5" w:rsidRDefault="00EB0C47" w:rsidP="00EB0C47">
      <w:pPr>
        <w:rPr>
          <w:rFonts w:ascii="Arial" w:hAnsi="Arial" w:cs="Arial"/>
          <w:sz w:val="32"/>
        </w:rPr>
      </w:pPr>
    </w:p>
    <w:p w14:paraId="2260B538" w14:textId="59625BC1" w:rsidR="00EB0C47" w:rsidRDefault="00EB0C47" w:rsidP="00EB0C47">
      <w:pPr>
        <w:rPr>
          <w:rFonts w:ascii="Arial" w:hAnsi="Arial" w:cs="Arial"/>
          <w:sz w:val="32"/>
        </w:rPr>
      </w:pPr>
    </w:p>
    <w:p w14:paraId="2D66D75A" w14:textId="77777777" w:rsidR="00EB0C47" w:rsidRPr="00A406E5" w:rsidRDefault="00EB0C47" w:rsidP="00EB0C47">
      <w:pPr>
        <w:rPr>
          <w:rFonts w:ascii="Arial" w:hAnsi="Arial" w:cs="Arial"/>
          <w:sz w:val="32"/>
        </w:rPr>
      </w:pPr>
    </w:p>
    <w:p w14:paraId="7314F391" w14:textId="77777777" w:rsidR="00EB0C47" w:rsidRPr="00A406E5" w:rsidRDefault="00EB0C47" w:rsidP="00EB0C47">
      <w:pPr>
        <w:rPr>
          <w:rFonts w:ascii="Arial" w:hAnsi="Arial" w:cs="Arial"/>
          <w:sz w:val="32"/>
        </w:rPr>
      </w:pPr>
    </w:p>
    <w:p w14:paraId="0BE7FA30" w14:textId="77777777" w:rsidR="004A19B8" w:rsidRDefault="004A19B8" w:rsidP="000E7357">
      <w:pPr>
        <w:rPr>
          <w:lang w:val="en-GB"/>
        </w:rPr>
      </w:pPr>
    </w:p>
    <w:p w14:paraId="20848CB4" w14:textId="5D4CB11B" w:rsidR="000E7357" w:rsidRDefault="004A19B8" w:rsidP="004A19B8">
      <w:pPr>
        <w:rPr>
          <w:lang w:val="en-GB"/>
        </w:rPr>
      </w:pPr>
      <w:r>
        <w:rPr>
          <w:rFonts w:ascii="Calibri" w:hAnsi="Calibri" w:cs="Calibri"/>
          <w:lang w:val="en-GB"/>
        </w:rPr>
        <w:lastRenderedPageBreak/>
        <w:t>Mae datblygu adran a datblygu athrawon yn</w:t>
      </w:r>
      <w:r w:rsidR="00EC22DE">
        <w:rPr>
          <w:rFonts w:ascii="Calibri" w:hAnsi="Calibri" w:cs="Calibri"/>
          <w:lang w:val="en-GB"/>
        </w:rPr>
        <w:t xml:space="preserve"> bwysig ar gyfer pob ysgol. M</w:t>
      </w:r>
      <w:r>
        <w:rPr>
          <w:rFonts w:ascii="Calibri" w:hAnsi="Calibri" w:cs="Calibri"/>
          <w:lang w:val="en-GB"/>
        </w:rPr>
        <w:t xml:space="preserve">ae cynllun gwella adran </w:t>
      </w:r>
      <w:r w:rsidR="00EC22DE">
        <w:rPr>
          <w:rFonts w:ascii="Calibri" w:hAnsi="Calibri" w:cs="Calibri"/>
          <w:lang w:val="en-GB"/>
        </w:rPr>
        <w:t xml:space="preserve">(CDA) </w:t>
      </w:r>
      <w:r>
        <w:rPr>
          <w:rFonts w:ascii="Calibri" w:hAnsi="Calibri" w:cs="Calibri"/>
          <w:lang w:val="en-GB"/>
        </w:rPr>
        <w:t>sy'n eglur ar gyfer pob athro/wes adran yn hynod o bwysig er mwyn nodi unrhyw wendidau a'i wella. Dyma beth sy'n cynnal dyfodol llwyddiannus i unrhyw ysgol yn ôl Y coleg cenedlaethol am ddysgu a hyfforddiant.  ( Y Coleg cenedlaethol am addysgu a hyfforddi). Mae'r cynlluniau yma yn gallu fod yn rhai hir d</w:t>
      </w:r>
      <w:r w:rsidR="00EC22DE">
        <w:rPr>
          <w:rFonts w:ascii="Calibri" w:hAnsi="Calibri" w:cs="Calibri"/>
          <w:lang w:val="en-GB"/>
        </w:rPr>
        <w:t xml:space="preserve">ymor a byr dymor yn dibynnu ar sail y wendid </w:t>
      </w:r>
      <w:r>
        <w:rPr>
          <w:rFonts w:ascii="Calibri" w:hAnsi="Calibri" w:cs="Calibri"/>
          <w:lang w:val="en-GB"/>
        </w:rPr>
        <w:t>. Wrth edrych ar gynllun datblygu'r adran yn ysgol x (gwelwch appendix).  Mae cynllun datblygu'r adran wedi ei strwythuro yn gyntaf trwy benodi adrannau sydd angen wella o fewn yr adran. Yna mae pennaeth ad</w:t>
      </w:r>
      <w:r w:rsidR="00EC22DE">
        <w:rPr>
          <w:rFonts w:ascii="Calibri" w:hAnsi="Calibri" w:cs="Calibri"/>
          <w:lang w:val="en-GB"/>
        </w:rPr>
        <w:t xml:space="preserve">ran wedi mynd ati i ddatblygu'r gwendid </w:t>
      </w:r>
      <w:r>
        <w:rPr>
          <w:rFonts w:ascii="Calibri" w:hAnsi="Calibri" w:cs="Calibri"/>
          <w:lang w:val="en-GB"/>
        </w:rPr>
        <w:t>ymhe</w:t>
      </w:r>
      <w:r w:rsidR="00EC22DE">
        <w:rPr>
          <w:rFonts w:ascii="Calibri" w:hAnsi="Calibri" w:cs="Calibri"/>
          <w:lang w:val="en-GB"/>
        </w:rPr>
        <w:t xml:space="preserve">llach trwy sicrhau fod strategaethau </w:t>
      </w:r>
      <w:r>
        <w:rPr>
          <w:rFonts w:ascii="Calibri" w:hAnsi="Calibri" w:cs="Calibri"/>
          <w:lang w:val="en-GB"/>
        </w:rPr>
        <w:t>clir o sut mae'r adran yn mynd i lwyddo i fwrw'r targedau yma er mwyn gwella'r adran. Yna mae'r pennaet</w:t>
      </w:r>
      <w:r w:rsidR="00EC22DE">
        <w:rPr>
          <w:rFonts w:ascii="Calibri" w:hAnsi="Calibri" w:cs="Calibri"/>
          <w:lang w:val="en-GB"/>
        </w:rPr>
        <w:t xml:space="preserve">h adran yn sicrhau fod ffordd  briodol i </w:t>
      </w:r>
      <w:r>
        <w:rPr>
          <w:rFonts w:ascii="Calibri" w:hAnsi="Calibri" w:cs="Calibri"/>
          <w:lang w:val="en-GB"/>
        </w:rPr>
        <w:t xml:space="preserve">asesu cynnydd. Mae modd  asesu yn amrywio trwy asesu canlyniadau bechgyn yn TGAU </w:t>
      </w:r>
      <w:r w:rsidR="00EC22DE">
        <w:rPr>
          <w:rFonts w:ascii="Calibri" w:hAnsi="Calibri" w:cs="Calibri"/>
          <w:lang w:val="en-GB"/>
        </w:rPr>
        <w:t xml:space="preserve">i ddarganfod os </w:t>
      </w:r>
      <w:r>
        <w:rPr>
          <w:rFonts w:ascii="Calibri" w:hAnsi="Calibri" w:cs="Calibri"/>
          <w:lang w:val="en-GB"/>
        </w:rPr>
        <w:t xml:space="preserve"> mae lefelau cyrhaeddiad rhwng y bechgyn a'r merched wedi lleihau neu a yw'n dal yn broblem i'r adran.  Yn ogystal mae'r adran yn asesu eu hadnoddau newydd ar gyfer y cwrs TGAU newydd ac os mae'r disgyblion yn ei ddeall a bod yn helpu nhw i greu cynnydd. Ar hyn o'r bryd, mae'r adran yn datblygu pecynnau adolygu ar gyfer yr Uned Iddewiaeth gan gynnwys pecynnau cwestiynau posib er mwyn cael y disgyblion yn gyfarwydd ar bapur arholiad newydd. Yn enwedig mae hyn yn cael y disgyblion i adnabod y cwestiynau gwerthuso a oedd wedi cael ei nodi fel problem yn Cwrs CYDAG mis Tachwedd (CYDAG).</w:t>
      </w:r>
    </w:p>
    <w:p w14:paraId="18169F0C" w14:textId="77777777" w:rsidR="000E7357" w:rsidRDefault="000E7357" w:rsidP="000E7357">
      <w:pPr>
        <w:rPr>
          <w:lang w:val="en-GB"/>
        </w:rPr>
      </w:pPr>
    </w:p>
    <w:p w14:paraId="36E0580A" w14:textId="62333066" w:rsidR="000E7357" w:rsidRDefault="004A19B8" w:rsidP="004A19B8">
      <w:pPr>
        <w:rPr>
          <w:lang w:val="en-GB"/>
        </w:rPr>
      </w:pPr>
      <w:r>
        <w:rPr>
          <w:rFonts w:ascii="Calibri" w:hAnsi="Calibri" w:cs="Calibri"/>
          <w:lang w:val="en-GB"/>
        </w:rPr>
        <w:t>Gallwn weld fod yr adran wedi gwneud yn dda iawn yn TGAU 2018 gyda 96.2% o ddisgyblion yn cyrraedd graddau A*-C yn arholiadau'r haf.  Er hyn mae'r adran yn cydnabod fod y cwrs wedi newid ers haf diwethaf ac felly mae'r adnoddau ar gyfer y cwrs TGAU Addysg Grefyddol ddim o reidrwydd yn berthnasol erbyn hyn ac felly mae'r adran yn mynd ati i greu adnoddau addas ar gyfer y flwyddyn i ddod er mwyn sicrhau llwyddiant unwaith eto yn  TGAU haf 2019.</w:t>
      </w:r>
      <w:r w:rsidR="00EC22DE">
        <w:rPr>
          <w:rFonts w:ascii="Calibri" w:hAnsi="Calibri" w:cs="Calibri"/>
          <w:lang w:val="en-GB"/>
        </w:rPr>
        <w:t xml:space="preserve"> (Apendics a)</w:t>
      </w:r>
    </w:p>
    <w:p w14:paraId="579E58D0" w14:textId="77777777" w:rsidR="000E7357" w:rsidRDefault="000E7357" w:rsidP="000E7357">
      <w:pPr>
        <w:rPr>
          <w:lang w:val="en-GB"/>
        </w:rPr>
      </w:pPr>
    </w:p>
    <w:p w14:paraId="70C213F4" w14:textId="34084D1A" w:rsidR="000E7357" w:rsidRDefault="004A19B8" w:rsidP="004A19B8">
      <w:pPr>
        <w:rPr>
          <w:lang w:val="en-GB"/>
        </w:rPr>
      </w:pPr>
      <w:r>
        <w:rPr>
          <w:rFonts w:ascii="Calibri" w:hAnsi="Calibri" w:cs="Calibri"/>
          <w:lang w:val="en-GB"/>
        </w:rPr>
        <w:t>Un targed amlwg a oedd yn codi yn Estyn ac yn y cynllun datblygu'r adran ydy lefel cyrhaeddiad bechgyn a chodi poblogrwydd y cwrs ar draws yr ysgol ond yn enwedig efo bechgyn. Yn 2018 roedd 8 bachgen yn eistedd arholiad Addysg grefyddol ac yn llwyddiannus i gyrraedd graddau A/B. Er hyn ychydig a dau sydd yn eu gwneud yn 2019, felly mae poblogrwydd y cwrs wedi ei leihau yn y flwyddyn ddiwethaf. Hefyd mae'r cwrs byr wedi cael ei ddiddymu o gwricwlwm yr ysgol o ganlyniad fod ddim digon o ddiddordeb yn yr ysgol ac roedd angen cynnal sesiynau ychwanegol yn ystod amseroedd cinio er mwyn addysgu'r cwrs. Ond roedd canlyniadau'r cwrs byr yn addawol.</w:t>
      </w:r>
    </w:p>
    <w:p w14:paraId="60846329" w14:textId="77777777" w:rsidR="000E7357" w:rsidRDefault="000E7357" w:rsidP="004A19B8">
      <w:pPr>
        <w:rPr>
          <w:lang w:val="en-GB"/>
        </w:rPr>
      </w:pPr>
    </w:p>
    <w:p w14:paraId="51DD0EE9" w14:textId="5805767D" w:rsidR="000E7357" w:rsidRPr="009505F1" w:rsidRDefault="004A19B8" w:rsidP="000E7357">
      <w:pPr>
        <w:rPr>
          <w:lang w:val="en-GB"/>
        </w:rPr>
      </w:pPr>
      <w:r>
        <w:rPr>
          <w:rFonts w:ascii="Calibri" w:hAnsi="Calibri" w:cs="Calibri"/>
          <w:lang w:val="en-GB"/>
        </w:rPr>
        <w:t>Mae cynnydd yr adran yn cael</w:t>
      </w:r>
      <w:r w:rsidR="00EC22DE">
        <w:rPr>
          <w:rFonts w:ascii="Calibri" w:hAnsi="Calibri" w:cs="Calibri"/>
          <w:lang w:val="en-GB"/>
        </w:rPr>
        <w:t xml:space="preserve"> ei fesur trwy edrych ar faint y</w:t>
      </w:r>
      <w:r>
        <w:rPr>
          <w:rFonts w:ascii="Calibri" w:hAnsi="Calibri" w:cs="Calibri"/>
          <w:lang w:val="en-GB"/>
        </w:rPr>
        <w:t xml:space="preserve"> ddosbarthiadau TGAU, mae'r adran yn gobeithio cael niferoedd addawol yn cymryd cwrs TGAU a lefel Ac ar gyfer y flwyddyn i ddod. Bydd yr adran yn gallu asesu diddordeb wedi noson dewisiadau Bl.9 ar ddiwedd mis Ionawr. Yn ogystal, mae'r adran yn asesu lefel cyrhaeddiad bechgyn yn aml yn CA3 trwy dasgau ysgrifenedig estynedig yn wersi ac yn ei asesu'n ffurfiannol. Mae hyn yn rhoi syniad i'r adran sut mae'r bechgyn yn ymateb i'r cwrs. Ac felly yn gallu gofyn cwestiynau megis a oes ffordd o ddenu fwy o fechgyn ar gyfer TGAU os ydy'n yn gallu denu ei sylw gyda phynciau diddorol yn CA3. Mae'r adran hefyd yn asesu cynnydd bechgyn yn yr adran trwy asesu sut mae'r bechgyn yn ei wneud yn ffug arholiadau TGAU.  Ar hyn o'r bryd mae'r adran yn hyderus fod bechgyn yr adran yn mynd i lwyddo yn arholiadau’r Haf. g</w:t>
      </w:r>
    </w:p>
    <w:p w14:paraId="43C4531F" w14:textId="46ACA35B" w:rsidR="00DE4415" w:rsidRDefault="004A19B8" w:rsidP="00AC4BC1">
      <w:pPr>
        <w:pStyle w:val="NormalWeb"/>
        <w:rPr>
          <w:rFonts w:ascii="ArialMT" w:hAnsi="ArialMT" w:cs="ArialMT"/>
        </w:rPr>
      </w:pPr>
      <w:r>
        <w:rPr>
          <w:rFonts w:ascii="Calibri" w:hAnsi="Calibri" w:cs="Calibri"/>
          <w:lang w:val="en-GB"/>
        </w:rPr>
        <w:lastRenderedPageBreak/>
        <w:t>Yn 2018 fe wnaeth Carwyn Jones cyhoeddi ei fod y ail edrych ar lywodraeth Cymru er mwyn ail ystyried  polisïau cyfiawnder rhyw yng Nghymru ac os ydy'n yn wneud digon.  Yn y dyfodol, mae Cymru yn gobeithio ei fod yn arwain y ffordd a’i pholisïau cydraddoldeb i wledydd eraill. (Chwarae teg, 2018).  Yn ogystal mae deddf cydraddoldeb wedi bod yn lle yng Nghymru a'r Deyrnas Unedig ers 2010 sydd yn sicrhau fod cydraddoldeb yn ysgolion er mwyn diogelu disgyblion am amryw o bethau megis rhyw, anabledd a raiot. Mae'n dweud yn glir yn ddogfen llywodraeth Cymru am sut i ddarparu'r ddeddf cydraddoldeb yn ysgolion '</w:t>
      </w:r>
      <w:r>
        <w:rPr>
          <w:rFonts w:ascii="ArialMT" w:hAnsi="ArialMT" w:cs="ArialMT"/>
        </w:rPr>
        <w:t>Mae Deddf Cydraddoldeb 2010 yn darparu fframwaith cyfreithiol sengl, modern a chyfraith symlach, eglurach a fydd yn fwy effeithiol wrth daclo anfantais'( Llywodraeth Cymru, 2010).  Felly wrth i lywodraeth Cymru sicrhau cydraddoldeb yn enwedig cydraddoldeb rhyw, pam yn ysgolion ar draws Cymru ac yn ysgol x mae dal bwlch rhwng cyrhaeddiad bechgyn a merched ar draws y pynciau?</w:t>
      </w:r>
    </w:p>
    <w:p w14:paraId="0BB03C9B" w14:textId="6748343D" w:rsidR="004B6446" w:rsidRDefault="004A19B8" w:rsidP="004A19B8">
      <w:pPr>
        <w:pStyle w:val="NormalWeb"/>
        <w:rPr>
          <w:rFonts w:ascii="ArialMT" w:hAnsi="ArialMT" w:cs="ArialMT"/>
        </w:rPr>
      </w:pPr>
      <w:r>
        <w:rPr>
          <w:rFonts w:ascii="ArialMT" w:hAnsi="ArialMT" w:cs="ArialMT"/>
        </w:rPr>
        <w:t>Mae'r pwnc yma yn hynod o bwysig i ystyried yn yr ysgol gan fod Estyn yn 2008 wedi creu dogfen lawn er mwyn cau'r bwlch yn gyrhaeddiad rhwng bechgyn a merched mewn</w:t>
      </w:r>
      <w:r w:rsidR="00EC22DE">
        <w:rPr>
          <w:rFonts w:ascii="ArialMT" w:hAnsi="ArialMT" w:cs="ArialMT"/>
        </w:rPr>
        <w:t xml:space="preserve"> y</w:t>
      </w:r>
      <w:r>
        <w:rPr>
          <w:rFonts w:ascii="ArialMT" w:hAnsi="ArialMT" w:cs="ArialMT"/>
        </w:rPr>
        <w:t>sgolion. Er nad yw'n ffenomen newydd fod cyrhaeddiad bechgyn yn llawer yn is wrth gymharu â merched, ac nid yw'n gyfyngedig a Chymru yn unig. Mae hyn yn broblem sydd yn digwydd ar draws y byd yn enwedig yn wledydd sy'n siarad Saesneg fel ei brif iaith (Estyn 2008).  Felly mae angen cydio ar y broblem ac edrych tuag at y dyfodol i weld sut gall y bwlch lleihau yn ysgol x. Mae'n glir yn bosib fod y gwelliannau mewn perfformiad yn gallu gweithio. Gan tua 30 mlynedd yn ôl y ffocws oedd cael cyrhaeddiad merched yn y pynciau Gwyddonol a Mathemateg.  Mae'r bwlch rhwng merched a bechgyn yn y pynciau yma dros y blynyddoedd wedi lleihau ac mae'n glir trwy ymdrechion go iawn i sicrhau newid. Wrth edrych ar ysgolion eraill sydd wedi bod yn llwyddiannus i wella cyrhaeddiad a safonau bechgyn yn wersi yn argyhoeddi y gallant godi cyflawniad yr holl ddisgyblion. Felly wrth sicrhau ein bod yn canolbwyntio ar y bechgyn nad ydy'n yn colli ffocws ar lwyddiannau'r merched chwaith (ESTYN 2008).Gan y targed yw s</w:t>
      </w:r>
      <w:r w:rsidR="00EC22DE">
        <w:rPr>
          <w:rFonts w:ascii="ArialMT" w:hAnsi="ArialMT" w:cs="ArialMT"/>
        </w:rPr>
        <w:t>icrhau cydraddoldeb yn yr ysgol.</w:t>
      </w:r>
    </w:p>
    <w:p w14:paraId="3C5AA3FC" w14:textId="6D986932" w:rsidR="007D7252" w:rsidRPr="00AC4BC1" w:rsidRDefault="004A19B8" w:rsidP="004B6446">
      <w:pPr>
        <w:pStyle w:val="NormalWeb"/>
        <w:rPr>
          <w:rFonts w:ascii="ArialMT" w:hAnsi="ArialMT" w:cs="ArialMT"/>
        </w:rPr>
      </w:pPr>
      <w:r>
        <w:rPr>
          <w:rFonts w:ascii="ArialMT" w:hAnsi="ArialMT" w:cs="ArialMT"/>
        </w:rPr>
        <w:t>Yn sicr, mae'n bwysig i athrawon yn  Ysgol x i ganolbwyntio ar hyn gan fod yn darged clir gan estyn yn yr adroddiad diwethaf yn 2015. Er yn y pum mlynedd cyn hyn mae'r nifer o ddisgyblion sy'n llwyddo i gael pump TGAU A*-A'r amrywiol, mae'n gyson yn uwch am y teulu. Wrth edrych ar gyfnod allweddol 3, mae'n glir nad yw bechgyn mor llwyddiannus</w:t>
      </w:r>
      <w:r w:rsidR="00EC22DE">
        <w:rPr>
          <w:rFonts w:ascii="ArialMT" w:hAnsi="ArialMT" w:cs="ArialMT"/>
        </w:rPr>
        <w:t xml:space="preserve"> yn y pynciau craidd ac mae'r bwlch yn cynyddu. Yn enwedig wrth edrych ar Saesneg a Chymraeg mae'r nifero fechgyn  sy'n cyrraedd y lefelau uwch yn y pynciau yma yn fach iawn. Yna yn ôl Estyn yn ysgol x mae'r bwlch rhwng  perfformiad bechgyn a merched yn y Cyfnod allweddol 4 am dair blynedd. (ESTYN 2015).</w:t>
      </w:r>
    </w:p>
    <w:p w14:paraId="2EE09E4D" w14:textId="77777777" w:rsidR="000714C7" w:rsidRDefault="002C1908" w:rsidP="000714C7">
      <w:pPr>
        <w:rPr>
          <w:lang w:val="en-GB"/>
        </w:rPr>
      </w:pPr>
      <w:r>
        <w:rPr>
          <w:lang w:val="en-GB"/>
        </w:rPr>
        <w:t xml:space="preserve">  </w:t>
      </w:r>
    </w:p>
    <w:p w14:paraId="7A25B1C2" w14:textId="5307C8F3" w:rsidR="000714C7" w:rsidRDefault="004A19B8" w:rsidP="004A19B8">
      <w:pPr>
        <w:rPr>
          <w:lang w:val="en-GB"/>
        </w:rPr>
      </w:pPr>
      <w:r>
        <w:rPr>
          <w:rFonts w:ascii="Calibri" w:hAnsi="Calibri" w:cs="Calibri"/>
          <w:lang w:val="en-GB"/>
        </w:rPr>
        <w:t xml:space="preserve">Mae cynlluniau gweithredol wedi bod yn ganolbwynt i ysgolion er mwyn lwyddo am ddegawdau, er cyn Ebrill 1993 yr awdurdodau lleol oedd yn gyfrifol am greu cynllun am ysgolion. Mae cynlluniau gweithredol yn sicrhau fod materion yr ysgol yn cael eu penodi a sicrhau fod cynllun ar sut mae'r ysgol yn mynd i wneud cynnydd yn hir dymor. Mae cynlluniau yma yn helpu ysgolion i lwyddo ond yn helpu disgyblion i gael yr addysg gorau bosib. I ddechrau  er mwyn creu cynllun gweithredol effeithiol, mae'n angenrheidiol fod ysgolion ac adrannau'r ysgol  yn adnabod ei wendidau a phenodi materion (The Staff college, 1994). Mae Boiset (1995) yn nodi fod lefel y cynllun gweithredol yn hollol ddibynnol ar amgylchedd yr ysgol a'r problemau sy'n codi.  Mae cynllunio gweithredol dim ond yn </w:t>
      </w:r>
      <w:r>
        <w:rPr>
          <w:rFonts w:ascii="Calibri" w:hAnsi="Calibri" w:cs="Calibri"/>
          <w:lang w:val="en-GB"/>
        </w:rPr>
        <w:lastRenderedPageBreak/>
        <w:t>llwyddiannus pan mae dealltwriaeth yr holl staff yn uchel ar beth yw'r targedau a sut i lwyddo yn y targed yma. Yn ogystal, nad oes problemau enfawr sydd angen cael ei ddatrys yn syth mewn cyfnod byr iawn. ( Davies, Ellison 2003).  Yn ôl Davies a Ellison mae cynlluniau gweithredu yn rhai sydd yn delio a phroblemau hir dymor yn bennaf ac mae'r cynllun yn rhywbeth i selio gweithgareddau yn wersi tuag at. Felly mae'n cymryd amser er mwyn llwyddo.</w:t>
      </w:r>
    </w:p>
    <w:p w14:paraId="13214BC0" w14:textId="77777777" w:rsidR="000714C7" w:rsidRDefault="000714C7" w:rsidP="000714C7">
      <w:pPr>
        <w:rPr>
          <w:lang w:val="en-GB"/>
        </w:rPr>
      </w:pPr>
    </w:p>
    <w:p w14:paraId="7F63CA5B" w14:textId="3196AF5E" w:rsidR="000714C7" w:rsidRDefault="004A19B8" w:rsidP="000714C7">
      <w:pPr>
        <w:rPr>
          <w:lang w:val="en-GB"/>
        </w:rPr>
      </w:pPr>
      <w:r>
        <w:rPr>
          <w:rFonts w:ascii="Calibri" w:hAnsi="Calibri" w:cs="Calibri"/>
          <w:lang w:val="en-GB"/>
        </w:rPr>
        <w:t>Mae cynlluniau gweithredol yn amrywio o ysgol i ysgol yn ddibynnol ar sut mae'n cael ei greu. Bydd rhai ysgolion yn cael y prifathro i greu cynllun yn gyntaf ac yna mae'r adrannau yn creu un sy'n sicrhau fod y materion yn gynllun yr ysgol yn cael ei adlewyrchu yn un yr ysgol. Mae dull yma yn cael ei nodi fel un positif yn llyfr Huberman 1992, gan fod yn awgrymu taw'r prifathro sy'n gyfrifol am newid a llwyddiant unrhyw ysgol. Dywed 'Planned chane, school improvement, effective schools anf staff development all bear the mark of the principal as central for leading and supporting change' (Huberman, 1992, 82). Felly mae'n awgrymu fod prifathro sy'n deall yr ysgol a sut gall wella yn ysgol lwyddiannus. Mae hyn yn ymddangos yn ymchwil i sut mae ysgolion yn cael eu rhedeg gan brifathrawon a sut mae'r agwedd wahanol yn cael effaith ar yr ysgol. Wrth edrych ar ysgol 1 a sut mae'r prifathro yn ymdrin â'i swydd yn yr ysgol. Roedd ymchwil yn dangos fod y prifathro yn ganol yr ysgol ac yn rhan o fywyd pob dydd yr ysgol. Disgrifiwyd y Prifathro fel</w:t>
      </w:r>
    </w:p>
    <w:p w14:paraId="3256FB72" w14:textId="77777777" w:rsidR="000714C7" w:rsidRDefault="000714C7" w:rsidP="000714C7">
      <w:pPr>
        <w:rPr>
          <w:lang w:val="en-GB"/>
        </w:rPr>
      </w:pPr>
    </w:p>
    <w:p w14:paraId="4DF91DF4" w14:textId="77777777" w:rsidR="000714C7" w:rsidRDefault="000714C7" w:rsidP="000714C7">
      <w:pPr>
        <w:rPr>
          <w:lang w:val="en-GB"/>
        </w:rPr>
      </w:pPr>
      <w:r>
        <w:rPr>
          <w:lang w:val="en-GB"/>
        </w:rPr>
        <w:t>"She was frequantly in the hallways and the classrooms; She appeared knowledgable regarding every significant innovation in every classroom and saw it that teachers were exposed to new creative ideas"</w:t>
      </w:r>
    </w:p>
    <w:p w14:paraId="68FEF5CD" w14:textId="77777777" w:rsidR="000714C7" w:rsidRDefault="000714C7" w:rsidP="000714C7">
      <w:pPr>
        <w:rPr>
          <w:lang w:val="en-GB"/>
        </w:rPr>
      </w:pPr>
    </w:p>
    <w:p w14:paraId="1828A359" w14:textId="4888015A" w:rsidR="000714C7" w:rsidRDefault="004A19B8" w:rsidP="000714C7">
      <w:pPr>
        <w:rPr>
          <w:lang w:val="en-GB"/>
        </w:rPr>
      </w:pPr>
      <w:r>
        <w:rPr>
          <w:rFonts w:ascii="Calibri" w:hAnsi="Calibri" w:cs="Calibri"/>
          <w:lang w:val="en-GB"/>
        </w:rPr>
        <w:t>Felly roedd yr ysgol yma yn llwyddo o'r faith fod y prifathro yn deall cryfderau a gwendidau'r ysgol. Trwy adnabod hyn mae cynlyn gweithredu yn gallu fod yn effeithiol. Er hyn, mae'r strategaeth yma ddim yn mynd i fod yn llwyddiannus i sicrhau gwelliant yn ysgolion os mae prifathro ddim yn adnabod gwendidau neu ddim gwir yn deall sut mae'r ysgol yn gweithredu yn ddosbarthiadau. Mae cynlluniau gweithredu dim ond yn effeithiol os mae'r targedau yn rhai cyraeddadwy. Mae hyn yn cael ei chefnogi gan Anne Jones (1987, 10), trwy gael prifathro sy'n barod i newid ac annog a chefnogi athrawon trwy'r newidiadau mae'r ysgol yn mynd i lwyddo</w:t>
      </w:r>
    </w:p>
    <w:p w14:paraId="6A0F5A0E" w14:textId="77777777" w:rsidR="000714C7" w:rsidRDefault="000714C7" w:rsidP="000714C7">
      <w:pPr>
        <w:rPr>
          <w:lang w:val="en-GB"/>
        </w:rPr>
      </w:pPr>
    </w:p>
    <w:p w14:paraId="69FECB49" w14:textId="77777777" w:rsidR="000714C7" w:rsidRDefault="000714C7" w:rsidP="000714C7">
      <w:pPr>
        <w:rPr>
          <w:lang w:val="en-GB"/>
        </w:rPr>
      </w:pPr>
      <w:r>
        <w:rPr>
          <w:lang w:val="en-GB"/>
        </w:rPr>
        <w:t>Encouraging others to give craetive leadership does not mean abdicating from having ideas of one's own; giving other real responsibility does not mean leaving them sink or swim, but rather to support them in developing the best possible way of going forward" . (Hopkins, Ainscow, west, 1994) t. 155</w:t>
      </w:r>
    </w:p>
    <w:p w14:paraId="6EC9A78D" w14:textId="77777777" w:rsidR="000714C7" w:rsidRDefault="000714C7" w:rsidP="000714C7">
      <w:pPr>
        <w:rPr>
          <w:lang w:val="en-GB"/>
        </w:rPr>
      </w:pPr>
    </w:p>
    <w:p w14:paraId="492DCBFA" w14:textId="44911F9C" w:rsidR="000714C7" w:rsidRDefault="004A19B8" w:rsidP="004A19B8">
      <w:pPr>
        <w:rPr>
          <w:lang w:val="en-GB"/>
        </w:rPr>
      </w:pPr>
      <w:r>
        <w:rPr>
          <w:rFonts w:ascii="Calibri" w:hAnsi="Calibri" w:cs="Calibri"/>
          <w:lang w:val="en-GB"/>
        </w:rPr>
        <w:t>Felly mae hyn yn awgrymu fod prifathrawon sy'n gweithio yn effeithiol efo'i chyd athrawon yn golygu fod yn hyrwyddo llwyddiant yn yr ysgol gan fod yn cefnogi newid.  Mae hyn yn amlwg yn gweithio yn yr ysgol x, gan fod taith crwydro wedi digwydd gyda'r brifathrawes yn arsylwi gwersi lefel A cyn i ERW ddod i arsylwi. Roedd hyn yn galluogi i'r ysgol i fod yn ymwybodol o'i gwendidau neu i adnabod os mae'r cynlluniau adrannau yn cael eu dilyn. Felly roedd modd adlewyrchu ar gynnydd yr adrannau a'r ysgol gyfan ers dechrau'r tymor. Yn glir, mae'r brifathrawes yng nghanol bywyd ysgol, ac yn deall ble mae modd o wella.</w:t>
      </w:r>
    </w:p>
    <w:p w14:paraId="7CF7041E" w14:textId="77777777" w:rsidR="000714C7" w:rsidRDefault="000714C7" w:rsidP="000714C7">
      <w:pPr>
        <w:rPr>
          <w:lang w:val="en-GB"/>
        </w:rPr>
      </w:pPr>
    </w:p>
    <w:p w14:paraId="2B65EBFC" w14:textId="0A7FF45F" w:rsidR="000714C7" w:rsidRDefault="004A19B8" w:rsidP="000714C7">
      <w:pPr>
        <w:rPr>
          <w:lang w:val="en-GB"/>
        </w:rPr>
      </w:pPr>
      <w:r>
        <w:rPr>
          <w:rFonts w:ascii="Calibri" w:hAnsi="Calibri" w:cs="Calibri"/>
          <w:lang w:val="en-GB"/>
        </w:rPr>
        <w:lastRenderedPageBreak/>
        <w:t>Mae cynlluniau gweithredu yn cael eu creu trwy fonitro adrannau a'r ysgol yn gyson. Trwy archwiliadau bach a gyson mae ysgol yn cael gwir syniad o ble mae'r ysgol ar hyn o'r bryd. Mae'n bwysig fod unrhyw gynllun yn canolbwyntio ar yr ysgol yna a'r amgylchiadau hyn. Unwaith i gynllun cael ei greu mae'n bwysig fod ysgolion yn archwilio os mae'r cynllun yn gweithio neu beidio. Mae ymchwil yn awgrymu fod ysgolion sy'n archwilio yn gyson yn dueddol o fod yn fwy llwyddiannus gan fod data ganddyn i ddarganfod yn glir beth sy'n gweithio a beth sydd ddim.  Mae'r ymchwil yn dweud</w:t>
      </w:r>
    </w:p>
    <w:p w14:paraId="001AEA68" w14:textId="77777777" w:rsidR="000714C7" w:rsidRDefault="000714C7" w:rsidP="000714C7">
      <w:pPr>
        <w:rPr>
          <w:lang w:val="en-GB"/>
        </w:rPr>
      </w:pPr>
      <w:r>
        <w:rPr>
          <w:lang w:val="en-GB"/>
        </w:rPr>
        <w:t>More effective schools were clearer about their indicators of success, and used data to assess their progress more frequantly, and conducted dignostic assessment of students more regularly. (Hopkins, Ainscow, west, 1994), 142.</w:t>
      </w:r>
    </w:p>
    <w:p w14:paraId="239F52AD" w14:textId="77777777" w:rsidR="000714C7" w:rsidRDefault="000714C7" w:rsidP="000714C7">
      <w:pPr>
        <w:rPr>
          <w:lang w:val="en-GB"/>
        </w:rPr>
      </w:pPr>
    </w:p>
    <w:p w14:paraId="323387D9" w14:textId="26A2BEEC" w:rsidR="000714C7" w:rsidRDefault="004A19B8" w:rsidP="004A19B8">
      <w:pPr>
        <w:rPr>
          <w:lang w:val="en-GB"/>
        </w:rPr>
      </w:pPr>
      <w:r>
        <w:rPr>
          <w:rFonts w:ascii="Calibri" w:hAnsi="Calibri" w:cs="Calibri"/>
          <w:lang w:val="en-GB"/>
        </w:rPr>
        <w:t>Felly mae cynlluniau gweithredol wedi bod yn llwyddiannus yn nifer o ysgolion. Mae angen ystyried fod gwybod a cheisio gwella gwendidau'r ysgol. Er hyn mae'n bwysig ein bod yn cydnabod fog agweddau o gynllun gweithredu ddim o reidrwydd yn mynd i fod yn llwyddiannus. Mae diffyg cyfathrebu yn rheswm amlwg pam mae cynllun yn gallu fod yn fethiant. Bydd angen sicrhau wrth greu'r cynllun fod yn treulio amser i sicrhau cyfarfodydd i drafod a chyfathrebu unrhyw broblemau sy'n codi yn gyson. Mae'r cyfathrebu yma hefyd yn hynod o bwysig. Wrth edrych ar rai enghreifftiau yn llawlyfr cynllun gweithredol mae rhai ysgolion wedi methu oherwydd nad oedd pob adran a phob athro yn gwybod yn union beth oedd y targedau. Mae angen i ysgolion i gyfathrebu yn glir beth yw' r her sut mae'r ysgol yn ymdrin â'r sefyllfa ac yna yn monitro'r cynnydd i weld sut mae'n gweithio. Ar ôl monitro gall yr ysgol yna i ymweld â'r cynllun i weld os ydy'r ysgol wedi llwyddo i gyrraedd ei nod. (The Staff college, 1994).</w:t>
      </w:r>
    </w:p>
    <w:p w14:paraId="132D339C" w14:textId="193F5D07" w:rsidR="002C1908" w:rsidRDefault="002C1908">
      <w:pPr>
        <w:rPr>
          <w:lang w:val="en-GB"/>
        </w:rPr>
      </w:pPr>
    </w:p>
    <w:p w14:paraId="46F5DE1F" w14:textId="518D7DD0" w:rsidR="005A5D69" w:rsidRDefault="004A19B8">
      <w:pPr>
        <w:rPr>
          <w:lang w:val="en-GB"/>
        </w:rPr>
      </w:pPr>
      <w:r>
        <w:rPr>
          <w:rFonts w:ascii="Calibri" w:hAnsi="Calibri" w:cs="Calibri"/>
          <w:lang w:val="en-GB"/>
        </w:rPr>
        <w:t>Mae'r broblem o'r gwahaniaeth rhwng merched a bechgyn wrth drafod a lefelau cyrhaeddiad bechgyn o hyd yn broblem ar draws Gymru ond hefyd y DU.  Wrth edrych ar Addysg Grefyddol ar draws Cymru ac adroddiad Estyn er bod bwlch rhwng bechgyn a merched o ran canlyniadau Cymru yw'r wlad sydd efo'r bwlch lleiaf hyd at 2012. Er hyn mae'r bwlch dal yn amlwg iawn gyda hanner o fechgyn yn sicrhau graddau A*-C tra bod dau treian o ferched yn cyrraedd y graddau yma (Estyn, 2012).</w:t>
      </w:r>
    </w:p>
    <w:p w14:paraId="68E654B7" w14:textId="77777777" w:rsidR="005A5D69" w:rsidRDefault="005A5D69">
      <w:pPr>
        <w:rPr>
          <w:lang w:val="en-GB"/>
        </w:rPr>
      </w:pPr>
    </w:p>
    <w:p w14:paraId="4338630B" w14:textId="79B3AB3F" w:rsidR="00A46743" w:rsidRDefault="004A19B8">
      <w:pPr>
        <w:rPr>
          <w:lang w:val="en-GB"/>
        </w:rPr>
      </w:pPr>
      <w:r>
        <w:rPr>
          <w:rFonts w:ascii="Calibri" w:hAnsi="Calibri" w:cs="Calibri"/>
          <w:lang w:val="en-GB"/>
        </w:rPr>
        <w:t>Yn sicr, mae'n amlwg ar draws holl gyfnodau allweddol hyd at addysg uwch. Gwelwyd fod y bwlch rhwng bechgyn ag merched sy'n mynd i'r brifysgol ar eu mwyaf nag erioed gyda 90,000 fwy o fenywod yn mynychu'r brifysgol na bechgyn yn 2016 (The Guardian, 2016). Mae'r agwedd gadarnhaol o fynychu'r brifysgol yn amlwg yn wahanol rhwng bechgyn a merched o oedran ifanc. Mae'r ffaith bod lai o fechgyn yn mynychu'r brifysgol yn cael ei chefnogi gyda'r ymchwil gan y Sutton Trust sy'n dangos yn flwyddyn 9, wrth drafod y brifysgol 58% o fechgyn sy'n awgrymu fod y brifysgol yn rhywbeth cadarnhaol  o gymharu â 65% o ferched( House of Commons Library, 2016). Felly mae'r gwahaniaeth yn agweddau bechgyn a merched yn amlwg o oedran ifanc. Mae hyn yn cael eu cefnogi gan David Church o'r London Vetarinary College gan fod yn awgrymu fod merched yn edrych tuag at y dyfodol yn fwy dywed:</w:t>
      </w:r>
    </w:p>
    <w:p w14:paraId="554F6927" w14:textId="77777777" w:rsidR="00A46743" w:rsidRDefault="00A46743">
      <w:pPr>
        <w:rPr>
          <w:lang w:val="en-GB"/>
        </w:rPr>
      </w:pPr>
    </w:p>
    <w:p w14:paraId="780A3FF7" w14:textId="00DC4236" w:rsidR="00A46743" w:rsidRDefault="00A46743" w:rsidP="00A46743">
      <w:pPr>
        <w:rPr>
          <w:rFonts w:ascii="Helvetica" w:eastAsia="Times New Roman" w:hAnsi="Helvetica" w:cs="Times New Roman"/>
          <w:color w:val="4A4A4A"/>
          <w:sz w:val="27"/>
          <w:szCs w:val="27"/>
        </w:rPr>
      </w:pPr>
      <w:r w:rsidRPr="00A46743">
        <w:rPr>
          <w:rFonts w:ascii="Helvetica" w:eastAsia="Times New Roman" w:hAnsi="Helvetica" w:cs="Times New Roman"/>
          <w:color w:val="4A4A4A"/>
          <w:sz w:val="27"/>
          <w:szCs w:val="27"/>
        </w:rPr>
        <w:t>"It would appear that certainly females are more focussed on their future, more interested in what they can do to make sure their future is secure, and are more interested in planning for their future than, perhaps, similarly aged boys,"</w:t>
      </w:r>
      <w:r w:rsidR="00FF017B">
        <w:rPr>
          <w:rFonts w:ascii="Helvetica" w:eastAsia="Times New Roman" w:hAnsi="Helvetica" w:cs="Times New Roman"/>
          <w:color w:val="4A4A4A"/>
          <w:sz w:val="27"/>
          <w:szCs w:val="27"/>
        </w:rPr>
        <w:t xml:space="preserve"> (The Guardian, 2016)</w:t>
      </w:r>
    </w:p>
    <w:p w14:paraId="2245E547" w14:textId="77777777" w:rsidR="00EA73BB" w:rsidRDefault="00EA73BB" w:rsidP="00A46743">
      <w:pPr>
        <w:rPr>
          <w:rFonts w:ascii="Helvetica" w:eastAsia="Times New Roman" w:hAnsi="Helvetica" w:cs="Times New Roman"/>
          <w:color w:val="4A4A4A"/>
          <w:sz w:val="27"/>
          <w:szCs w:val="27"/>
        </w:rPr>
      </w:pPr>
    </w:p>
    <w:p w14:paraId="6E799DD8" w14:textId="77777777" w:rsidR="00EA73BB" w:rsidRPr="00A46743" w:rsidRDefault="00EA73BB" w:rsidP="00A46743">
      <w:pPr>
        <w:rPr>
          <w:rFonts w:ascii="Times New Roman" w:eastAsia="Times New Roman" w:hAnsi="Times New Roman" w:cs="Times New Roman"/>
        </w:rPr>
      </w:pPr>
    </w:p>
    <w:p w14:paraId="4821A749" w14:textId="6CD89696" w:rsidR="002C1908" w:rsidRDefault="004A19B8" w:rsidP="004A19B8">
      <w:pPr>
        <w:rPr>
          <w:lang w:val="en-GB"/>
        </w:rPr>
      </w:pPr>
      <w:r>
        <w:rPr>
          <w:rFonts w:ascii="Calibri" w:hAnsi="Calibri" w:cs="Calibri"/>
          <w:lang w:val="en-GB"/>
        </w:rPr>
        <w:t>Fel ysgol, mae angen cwestiynu beth yw'r rhesymau dros y gwahaniaeth amlwg yn lefelau cyrhaeddiad bechgyn a merched. Yn sicr, mae agweddau cymuned wedi newid dros y degawdau diwethaf ac i fechgyn nid yw gwneud yn dda yn ysgol o reidrwydd yn cael ei weld yn 'cool'. Mae'r syniad fod bechgyn ddim i fod gwneud yn dda yn ysgol neu yn arholiadau. Gydag ymchwiliad gan Brifysgol Keele yn arddangos fod bechgyn yn ddim ond yn eisiau padio yn hytrach na llwyddo yn arholiadau (Pickering, 2001).  Yn sicr, mae Arnold yn cefnogi'r syniad fod cymuned ar hyn o'r bryd yn arddangos nad yw'n ddisgwyliedig i fechgyn i  wneud yn dda yn eu harholiadau. Dywed Downes</w:t>
      </w:r>
    </w:p>
    <w:p w14:paraId="348B8FBE" w14:textId="77777777" w:rsidR="00F74D68" w:rsidRDefault="00F74D68">
      <w:pPr>
        <w:rPr>
          <w:lang w:val="en-GB"/>
        </w:rPr>
      </w:pPr>
    </w:p>
    <w:p w14:paraId="5CAA8F2D" w14:textId="04B47FE4" w:rsidR="00A16796" w:rsidRDefault="00F74D68" w:rsidP="00A16796">
      <w:pPr>
        <w:pStyle w:val="NormalWeb"/>
        <w:rPr>
          <w:rFonts w:ascii="Times" w:hAnsi="Times"/>
          <w:color w:val="1E1E1E"/>
          <w:sz w:val="22"/>
          <w:szCs w:val="22"/>
        </w:rPr>
      </w:pPr>
      <w:r>
        <w:rPr>
          <w:rFonts w:ascii="Times" w:hAnsi="Times"/>
          <w:color w:val="212121"/>
        </w:rPr>
        <w:t xml:space="preserve">The prevailing </w:t>
      </w:r>
      <w:r>
        <w:rPr>
          <w:rFonts w:ascii="Times" w:hAnsi="Times"/>
          <w:color w:val="383838"/>
        </w:rPr>
        <w:t xml:space="preserve">'macho' </w:t>
      </w:r>
      <w:r>
        <w:rPr>
          <w:rFonts w:ascii="Times" w:hAnsi="Times"/>
          <w:color w:val="212121"/>
        </w:rPr>
        <w:t xml:space="preserve">image, to which middle and lower ability boys seem to be particularly vulnerable, </w:t>
      </w:r>
      <w:r>
        <w:rPr>
          <w:rFonts w:ascii="Times" w:hAnsi="Times"/>
          <w:color w:val="212121"/>
          <w:sz w:val="22"/>
          <w:szCs w:val="22"/>
        </w:rPr>
        <w:t xml:space="preserve">is </w:t>
      </w:r>
      <w:r>
        <w:rPr>
          <w:rFonts w:ascii="Times" w:hAnsi="Times"/>
          <w:color w:val="212121"/>
        </w:rPr>
        <w:t xml:space="preserve">that it </w:t>
      </w:r>
      <w:r>
        <w:rPr>
          <w:rFonts w:ascii="Times" w:hAnsi="Times"/>
          <w:color w:val="212121"/>
          <w:sz w:val="22"/>
          <w:szCs w:val="22"/>
        </w:rPr>
        <w:t xml:space="preserve">is </w:t>
      </w:r>
      <w:r>
        <w:rPr>
          <w:rFonts w:ascii="Times" w:hAnsi="Times"/>
          <w:color w:val="212121"/>
        </w:rPr>
        <w:t>simply not expected that heroes do well in the classroom. The powerful role models from the world of sport, television, popular music, etc</w:t>
      </w:r>
      <w:r>
        <w:rPr>
          <w:rFonts w:ascii="Times" w:hAnsi="Times"/>
          <w:color w:val="515151"/>
        </w:rPr>
        <w:t>.</w:t>
      </w:r>
      <w:r>
        <w:rPr>
          <w:rFonts w:ascii="Times" w:hAnsi="Times"/>
          <w:color w:val="212121"/>
        </w:rPr>
        <w:t xml:space="preserve">, are rarely projected as having academic gifts. </w:t>
      </w:r>
      <w:r>
        <w:rPr>
          <w:rFonts w:ascii="Helvetica" w:hAnsi="Helvetica"/>
          <w:color w:val="212121"/>
          <w:sz w:val="26"/>
          <w:szCs w:val="26"/>
        </w:rPr>
        <w:t>If</w:t>
      </w:r>
      <w:r>
        <w:rPr>
          <w:rFonts w:ascii="Times" w:hAnsi="Times"/>
          <w:color w:val="212121"/>
        </w:rPr>
        <w:t>anything, they have got on in life in spite of 'being dim at school (</w:t>
      </w:r>
      <w:r w:rsidR="00A16796">
        <w:rPr>
          <w:rFonts w:ascii="Times" w:hAnsi="Times"/>
          <w:color w:val="1E1E1E"/>
        </w:rPr>
        <w:t xml:space="preserve">DOWNES, P. </w:t>
      </w:r>
      <w:r w:rsidR="00A16796">
        <w:rPr>
          <w:rFonts w:ascii="Times" w:hAnsi="Times"/>
          <w:color w:val="1E1E1E"/>
          <w:sz w:val="22"/>
          <w:szCs w:val="22"/>
        </w:rPr>
        <w:t xml:space="preserve">(1994). </w:t>
      </w:r>
      <w:r w:rsidR="00A16796">
        <w:rPr>
          <w:rFonts w:ascii="Times" w:hAnsi="Times"/>
          <w:color w:val="1E1E1E"/>
        </w:rPr>
        <w:t xml:space="preserve">'The gender effect', </w:t>
      </w:r>
      <w:r w:rsidR="00A16796">
        <w:rPr>
          <w:rFonts w:ascii="Times" w:hAnsi="Times"/>
          <w:i/>
          <w:iCs/>
          <w:color w:val="1E1E1E"/>
        </w:rPr>
        <w:t xml:space="preserve">Managing Schools Today, </w:t>
      </w:r>
      <w:r w:rsidR="00A16796">
        <w:rPr>
          <w:rFonts w:ascii="Times" w:hAnsi="Times"/>
          <w:color w:val="1E1E1E"/>
        </w:rPr>
        <w:t xml:space="preserve">3, </w:t>
      </w:r>
      <w:r w:rsidR="00A16796">
        <w:rPr>
          <w:rFonts w:ascii="Times" w:hAnsi="Times"/>
          <w:color w:val="1E1E1E"/>
          <w:sz w:val="22"/>
          <w:szCs w:val="22"/>
        </w:rPr>
        <w:t>5, 7-8. )</w:t>
      </w:r>
    </w:p>
    <w:p w14:paraId="12D807EB" w14:textId="393D5EDE" w:rsidR="00A16796" w:rsidRDefault="004A19B8" w:rsidP="004A19B8">
      <w:pPr>
        <w:pStyle w:val="NormalWeb"/>
        <w:rPr>
          <w:rFonts w:ascii="Times" w:hAnsi="Times"/>
          <w:color w:val="1E1E1E"/>
          <w:sz w:val="22"/>
          <w:szCs w:val="22"/>
        </w:rPr>
      </w:pPr>
      <w:r>
        <w:rPr>
          <w:rFonts w:ascii="Times" w:hAnsi="Times" w:cs="Times"/>
          <w:color w:val="1E1E1E"/>
          <w:sz w:val="22"/>
          <w:szCs w:val="22"/>
        </w:rPr>
        <w:t>Felly ym mhob man yn y cyfryngau mae pobl enwog yn arddangos fod yn iawn i fethu yn arholiadau, ac mae bechgyn yn gweld cyfle i beidio gwneud yn dda. Yn ogystal, mae ymchwil gan raglen Panorama yn 1994 yn cwestiynu pobl am fechgyn sy'n wneud yn dda yn yr ysgol ac mae rhai yn nodi fod unrhyw fachgen sy'n wneud yn dda yn arholiadau ac yn yr ysgol ddim gwir yn fachgen. (Epstein 2002).  Mae'r agwedd yma yn cael eu datblygu yn gynnar iawn yn fywydau bechgyn, blynyddoedd cyn ysgol uwchradd. Mae Pickering yn awgrymu fod yr agwedd yma fod bechgyn eisiau fod yn wahanol ac arwahanu i ferched yn pob agwedd o'i fywyd yn dechrau yn gyfnod allweddol dau rhwng 7-9 mlwydd oed. Felly yn ystod y cyfnod yma yn eu bywydau mae'n dod yn amlwg fod bechgyn ddim eisiau gwneud y pethau mae merched yn wneud yn dda ynddo. Felly yn gwaethygu'r broblem yma o'r bwlch yn lefelau cyrhaeddiad bechgyn.</w:t>
      </w:r>
    </w:p>
    <w:p w14:paraId="245B1784" w14:textId="2717BE77" w:rsidR="009674F5" w:rsidRDefault="004A19B8" w:rsidP="004A19B8">
      <w:pPr>
        <w:pStyle w:val="NormalWeb"/>
      </w:pPr>
      <w:r>
        <w:rPr>
          <w:rFonts w:ascii="Times" w:hAnsi="Times" w:cs="Times"/>
          <w:color w:val="1E1E1E"/>
          <w:sz w:val="22"/>
          <w:szCs w:val="22"/>
        </w:rPr>
        <w:t>Er hyn, nid yw pob ymchwil yn dangos fod bechgyn o reidrwydd efo agwedd negyddol tuag at yr ysgol. Mae ymchwil gan Arrington yn arddangos fod 88% o fechgyn blwyddyn naw yn dod i'r ysgol oherwydd ei fod yn ei fwynhau ac yn edrych ymlaen at wersi.</w:t>
      </w:r>
      <w:r>
        <w:rPr>
          <w:rFonts w:ascii="Calibri" w:hAnsi="Calibri" w:cs="Calibri"/>
        </w:rPr>
        <w:t xml:space="preserve">  Er mae Waynne Martino a Bob Meyenn yn trafod er bod bechgyn yn mwynhau mynd i'r ysgol, yr ochr cymdeithasu a chwarae yn yr ystafell dosbarth yn hytrach na dysgu a datblygu gwybodaeth am bynciau sy'n denu bechgyn i fwynhau'r ysgol (Martino a Meyenn, 2001) Felly mae'n amlwg fod maes agwedd bechgyn tuag at ysgol a gwersi yn rhai dylai fod yn ffocws.</w:t>
      </w:r>
    </w:p>
    <w:p w14:paraId="3E163B57" w14:textId="0F395C7A" w:rsidR="009674F5" w:rsidRDefault="004A19B8" w:rsidP="009674F5">
      <w:pPr>
        <w:pStyle w:val="NormalWeb"/>
      </w:pPr>
      <w:r w:rsidRPr="004A19B8">
        <w:t xml:space="preserve">Mae Estyn yn awgrymu fod y rheswm fod bechgyn yn tangyflawni yn yr ysgol yw ganlyniad yw genetics a'i nodweddion. Ar draws  y byd , mae ymchwil yn dangos fod merched yn dueddol o ymateb yn well i dasgau sydd angen fwy o ganolbwyntio wrth eistedd a gwrando. Yn naturiol, mae bechgyn yn dueddol o weld hyn yn anodd. Dywed Estyn  </w:t>
      </w:r>
    </w:p>
    <w:p w14:paraId="3AC22740" w14:textId="781FBB39" w:rsidR="009674F5" w:rsidRDefault="009674F5" w:rsidP="009674F5">
      <w:pPr>
        <w:pStyle w:val="NormalWeb"/>
        <w:rPr>
          <w:rFonts w:ascii="ArialMT" w:hAnsi="ArialMT" w:cs="ArialMT"/>
        </w:rPr>
      </w:pPr>
      <w:r w:rsidRPr="009674F5">
        <w:rPr>
          <w:rFonts w:ascii="ArialMT" w:hAnsi="ArialMT" w:cs="ArialMT"/>
        </w:rPr>
        <w:t>Mae’r dystiolaeth yn dynodi bod mwy o ferched na bechgyn yn gyffredinol yn talu mwy o sylw o lawer ac yn ymddwyn yn well mewn gwersi. Daw hyn yn fwyfwy gwir pan na fydd gwersi’n ddiddorol ac wrth i ddisgyblion fynd yn hŷn</w:t>
      </w:r>
      <w:r>
        <w:rPr>
          <w:rFonts w:ascii="ArialMT" w:hAnsi="ArialMT" w:cs="ArialMT"/>
        </w:rPr>
        <w:t>. (Estyn, 16)</w:t>
      </w:r>
      <w:r w:rsidR="00445A4A">
        <w:rPr>
          <w:rFonts w:ascii="ArialMT" w:hAnsi="ArialMT" w:cs="ArialMT"/>
        </w:rPr>
        <w:t>.</w:t>
      </w:r>
    </w:p>
    <w:p w14:paraId="17B439F2" w14:textId="234E20AA" w:rsidR="00445A4A" w:rsidRDefault="004A19B8" w:rsidP="009674F5">
      <w:pPr>
        <w:pStyle w:val="NormalWeb"/>
        <w:rPr>
          <w:rFonts w:ascii="ArialMT" w:hAnsi="ArialMT" w:cs="ArialMT"/>
        </w:rPr>
      </w:pPr>
      <w:r>
        <w:rPr>
          <w:rFonts w:ascii="ArialMT" w:hAnsi="ArialMT" w:cs="ArialMT"/>
        </w:rPr>
        <w:t xml:space="preserve">Gan gynnwys, mae'r effaith o beidio cael dyn yn y tŷ i arddangos ffordd o ymddwyn ac agwedd cadarnhaol tuag at addysg yn gallu fod yn effeithio ar ddisgyblion. Ar hyn o bryd mae 1,250,000 o deuluoedd rhiant Sengl yn y Deyrnas Unedig.  Felly mae nifer o fechgyn heb ddyn yn ei bywyd sy'n gallu arddangos pwysigrwydd addysg. Er </w:t>
      </w:r>
      <w:r>
        <w:rPr>
          <w:rFonts w:ascii="ArialMT" w:hAnsi="ArialMT" w:cs="ArialMT"/>
        </w:rPr>
        <w:lastRenderedPageBreak/>
        <w:t>bod mam yn gallu dweud wrth fechgyn, mae'n anodd weithiau i gael y bechgyn i uniaethu ei hun a dyn maen nhw'n debyg i. Ond mae hyn hefyd yn amlwg, yn aml yn llawer i ysgolion cynradd nid oes athrawon sy'n dynion chwaith, felly mae Noble yn cefnogi fod bechgyn angen model yn ei bywyd sy'n gallu arddangos y llwybr cywir yn fywyd o ran addysg. Dywed</w:t>
      </w:r>
    </w:p>
    <w:p w14:paraId="54758B1D" w14:textId="77777777" w:rsidR="002C07F2" w:rsidRDefault="002C07F2" w:rsidP="009674F5">
      <w:pPr>
        <w:pStyle w:val="NormalWeb"/>
        <w:rPr>
          <w:rFonts w:ascii="ArialMT" w:hAnsi="ArialMT" w:cs="ArialMT"/>
        </w:rPr>
      </w:pPr>
    </w:p>
    <w:p w14:paraId="4C618E05" w14:textId="559226BD" w:rsidR="002C07F2" w:rsidRDefault="002C07F2" w:rsidP="009674F5">
      <w:pPr>
        <w:pStyle w:val="NormalWeb"/>
      </w:pPr>
      <w:r>
        <w:rPr>
          <w:rFonts w:ascii="ArialMT" w:hAnsi="ArialMT" w:cs="ArialMT"/>
        </w:rPr>
        <w:t>If a child does not have any form of meaningful relationship with a male adult before the age of 11, and sometimes after that, what does he or she think about men and, if a boy, what does he think will be growing up to be? (Nolan, t19).</w:t>
      </w:r>
    </w:p>
    <w:p w14:paraId="7E0643FE" w14:textId="45FBBB17" w:rsidR="00764503" w:rsidRPr="004A19B8" w:rsidRDefault="004A19B8" w:rsidP="004A19B8">
      <w:pPr>
        <w:pStyle w:val="NormalWeb"/>
      </w:pPr>
      <w:r w:rsidRPr="004A19B8">
        <w:t>Felly mae achosion lefelau cyrhaeddiad bechgyn yn amrywiol, ac mae'n angenrheidiol fod ysgol x yn targedu a gweithio tuag at wireddu'r bwlch yma rhwng lefel cyrhaeddiad bechgyn a lefelau cyrhaeddiad merched.</w:t>
      </w:r>
    </w:p>
    <w:p w14:paraId="3CB1DE49" w14:textId="77777777" w:rsidR="00F53B18" w:rsidRDefault="00F53B18" w:rsidP="00F74D68">
      <w:pPr>
        <w:pStyle w:val="NormalWeb"/>
      </w:pPr>
    </w:p>
    <w:p w14:paraId="463B88FB" w14:textId="5A82DC74" w:rsidR="0007120B" w:rsidRDefault="004A19B8" w:rsidP="004A19B8">
      <w:pPr>
        <w:pStyle w:val="NormalWeb"/>
        <w:rPr>
          <w:rFonts w:ascii="ArialMT" w:hAnsi="ArialMT" w:cs="ArialMT"/>
        </w:rPr>
      </w:pPr>
      <w:r>
        <w:rPr>
          <w:rFonts w:ascii="ArialMT" w:hAnsi="ArialMT" w:cs="ArialMT"/>
        </w:rPr>
        <w:t>Wrth edrych ar yr ysgol yma, gallwn weld fod problem glir ar hyn o'r bryd gyda'r gwahaniaeth yn lefel cyrhaeddiad y bechgyn o gymharu â'r merched. Wrth edrych ar y nifer o fechgyn sy'n cyrraedd pump TGAU rhwng graddau A* ac C. Gallwn weld wrth ganlyniadau 2017 sy'n cael ei arddangos ar my local school. Mae 82.9% o fechgyn yn llwyddo cael pump TGAU rhwng graddau A* i C. O gymharu â merched sydd â chanran dros 10% yn fwy gyda 94% o ferched yn llwyddo o i gael 5 TGAU rhwng graddau A* i C (My local school). Wrth edrych ar lefel A'r flwyddyn 2016 mae'r gwahaniaeth yn lleihau ychydig gyda 96.3% o fechgyn yr ysgol yn derbyn lefel A rhwng graddau A-E o gymharu â 100%  o ferched yn cyrraedd dau lefel A rhwng A-E. Er gallwn weld cynnydd yn y flwyddyn 2017 gyda 100% o fechgyn a merched yn llwyddo i gael y graddau yma. Felly mae'n glir fod rhai strategaethau yn gweithio ar gyfer cyfnod allweddol 5  ond mae angen sicrhau ein bod yn targedu lefel cyrhaeddiad y bechgyn yn gyfnod allweddol tri a phedwar ( my local school ). Wrth edrych ar CDA, un targed clir yw cynyddu lefelau cyrhaeddiad bechgyn. Er yn 2018, roedd canlyniadau TGAU bechgyn yr adran yn dda iawn gyda holl fechgyn sef wyth ohonynt wedi llwyddo i gael graddau A/B. Er hyn, mae'n amlwg fod poblogrwydd y cwrs wedi lleihau yn y flwyddyn 18/19 gan ychydig a naw disgybl sydd wedi cymryd Addysg Grefyddol fel pwnc TGAU ar gyfer yr haf i ddod. Ychydig a dau fachgen sydd yn y dosbarth, felly mae poblogrwydd y cwrs wedi lleihau efo'r bechgyn. Er mae hyn yn adlewyrchu efo'r nifer o ferched sydd wedi cymryd y pwnc fel opsiwn TGAU hefyd. Yn ogystal, wrth farcio ffug arholiadau Mis Rhagfyr, ar hyn o'r bryd mae'r ddau fachgen yn y dosbarth ar tua gradd C, er bod yn ddisgwyliedig eu bod yn wneud yn well yn arholiadau'r Haf.</w:t>
      </w:r>
    </w:p>
    <w:p w14:paraId="74A371AF" w14:textId="193C4B90" w:rsidR="007A3604" w:rsidRDefault="004A19B8" w:rsidP="007A3604">
      <w:pPr>
        <w:pStyle w:val="NormalWeb"/>
        <w:rPr>
          <w:rFonts w:ascii="-webkit-standard" w:hAnsi="-webkit-standard"/>
          <w:color w:val="000000"/>
        </w:rPr>
      </w:pPr>
      <w:r>
        <w:rPr>
          <w:rFonts w:ascii="ArialMT" w:hAnsi="ArialMT" w:cs="ArialMT"/>
        </w:rPr>
        <w:t xml:space="preserve">Mae'r adran yn nodi yn ei CDA fod yn targedu bechgyn yn CA3, trwy addysgu pynciau a bydd â diddordeb i'r bechgyn. Mae'r adran wedi dewis i greu unedau o waith a fydd â diddordeb i'r disgyblion oherwydd bod yn annog disgyblion i weithio'n fwy effeithiol yn yr ystafell dosbarth, os mae'r pwnc a fwy o ddiddordeb iddynt. Felly dewiswyd yr adran i greu uned o waith sy'n seiliedig a'r 'Crefydd, chwaraeon a Hamdden'. Yn ystod yr uned yma, mae'r dosbarth wedi bod yn drafod sut mae homoffobia, rhywiaeth a hiliaeth yn chwarae rôl enfawr yn chwaraeon. Yn ogystal ag yn ein cymdeithas pob dydd. Felly mae'r disgyblion yn archwilio i safbwyntiau </w:t>
      </w:r>
      <w:r>
        <w:rPr>
          <w:rFonts w:ascii="ArialMT" w:hAnsi="ArialMT" w:cs="ArialMT"/>
        </w:rPr>
        <w:lastRenderedPageBreak/>
        <w:t xml:space="preserve">crefyddol am y pynciau yma, ond trwy edrych ar sefyllfaoedd sy'n codi yn chwaraeon. Mae Estyn yn nodi fod targedu unedau o waith tuag at fechgyn yn gadarnhaol i sicrhau fod yn mwynhau gwersi. Dywed Estyn 'Mae llawer o ysgolion yn parhau i ddefnyddio amrywiaeth rhy gyfyngedig o strategaethau i ddarparu ar gyfer y gwahaniaethau rhwng merched a bechgyn o’r un oed o ran eu haeddfedrwydd a’u gallu cyffredinol fel dysgwyr.' (Estyn, 2008).  Yn ogystal â sicrhau unedau o waith sy'n targedu diddordeb bechgyn. Mae gwelliant yn lefelau cyrhaeddiad bechgyn pan mae athrawon yn deall pa strategaethau sy'n well ar gyfer y bechgyn yn amrywiaeth o ddosbarthiadau. Yn amlwg nid yw un strategaeth yn llwyddiannus ar gyfer pob bachgen ar draws yr ysgol. Mae Pickering yn dadlau fod llwyddiant bechgyn yn hollol ddibynnol ar bersonoliaeth yr athrawon s'r perthynas efo disgyblion yn yr ystafell ddosbarth. Dylai athrawon fod efo'r gallu i ddehongli beth sy'n well ar gyfer y disgyblion yn enwedig y bechgyn. Gall gweithio tuag at strategaethau llwyddiannus fod yn trafod efo disgyblion yn enwedig y rhai sy'n tangyflawni ar y strategaethau maen nhw'n eu mwynhau (Pickering, 1997).  Felly mae'n cefnogi'r strategaeth mae ysgol x yn ei ddefnyddio i dargedu bechgyn blwyddyn 9 i fwynhau gwersi Addysg Grefyddol, yna yn gobeithio denu fwy i wneud fel pwnc TGAU.  Bydd modd i'r adran i asesu sut mae'r uned o waith yma wedi cael effaith ar y nifer o fechgyn s'n cymryd Addysg Grefyddol fel pwnc TGAU wedi noson dewisiadau ar ddiwedd mis Ionawr 2019.  Er mae'r adran yn gweld fod bechgyn yn ymateb yn dda i'r gwersi hyd yma fod lefelau'r bechgyn yn dda ar y cyfan.  Yn ogystal, mae'r adran wedi bod ar gwrs </w:t>
      </w:r>
      <w:r>
        <w:rPr>
          <w:rFonts w:ascii="-webkit-standard" w:hAnsi="-webkit-standard" w:cs="-webkit-standard"/>
          <w:color w:val="000000"/>
        </w:rPr>
        <w:t>‘Beio’r Bois’. Bydd defnyddio’r wybodaeth o’r hyfforddiant yn ddefnyddiol wrth feddwl am strategaethau newydd i leihau’r bwlch. Felly defnyddiwyd y strategaethau yma o'r cwrs yn yr ystafell dosbarth er mwyn ceisio lleihau'r bwlch.</w:t>
      </w:r>
    </w:p>
    <w:p w14:paraId="67F0706D" w14:textId="4DEB42B1" w:rsidR="00450E1A" w:rsidRDefault="004A19B8" w:rsidP="004A19B8">
      <w:pPr>
        <w:pStyle w:val="NormalWeb"/>
        <w:rPr>
          <w:rFonts w:ascii="ArialMT" w:hAnsi="ArialMT" w:cs="ArialMT"/>
        </w:rPr>
      </w:pPr>
      <w:r>
        <w:rPr>
          <w:rFonts w:ascii="ArialMT" w:hAnsi="ArialMT" w:cs="ArialMT"/>
        </w:rPr>
        <w:t>Mae Estyn hefyd yn awgrymu fod modd o gynyddu lefel cyrhaeddiad bechgyn trwy integreiddio strategaethau TGCH a'r elfen o gystadleuaeth i wersi. Mae tystiolaeth estyn yn dangos</w:t>
      </w:r>
    </w:p>
    <w:p w14:paraId="2F8CB50E" w14:textId="7E1FBB43" w:rsidR="00450E1A" w:rsidRDefault="004A19B8" w:rsidP="00450E1A">
      <w:pPr>
        <w:pStyle w:val="NormalWeb"/>
        <w:rPr>
          <w:rFonts w:ascii="ArialMT" w:hAnsi="ArialMT" w:cs="ArialMT"/>
        </w:rPr>
      </w:pPr>
      <w:r>
        <w:rPr>
          <w:rFonts w:ascii="ArialMT" w:hAnsi="ArialMT" w:cs="ArialMT"/>
        </w:rPr>
        <w:t>At hynny, mae llawer o dystiolaeth bod rhai dulliau addysgu yn fwy tebygol o lwyddo gyda bechgyn. Mae’r rhain yn cynnwys gwaith gydag elfen o gystadleuaeth, defnyddio Tegwch yn rheolaidd, defnyddio nodau tymor byr yn gyson ac amrywiaeth o weithgareddau wedi’u hamseru sy’n cael eu hesbonio’n glir  (Estyn, 2008).  Yn adroddiad Estyn yr ysgol yn 2015, fe nodwyd fod gwersi yn nodi nod ac amcanion yn effeithiol a bod yn herio gallu disgyblion yn wersi. Er bod lle i wella er mwyn sicrhau fod disgyblion yn cael adborth mae pob disgybl yn eu deall er mwyn sicrhau cynnydd. (Estyn 2015). Mae OFSTED yn nodi fod asesu gwaith a rhoi adborth yw'r ffordd gorau i gynyddu lefelau cyrhaeddiad unrhyw ddisgybl nid bechgyn yn unig. Dywed yn ei adroddiad Yes He Can:</w:t>
      </w:r>
    </w:p>
    <w:p w14:paraId="67A3AFF2" w14:textId="0F52E9BA" w:rsidR="00465C37" w:rsidRDefault="00465C37" w:rsidP="00450E1A">
      <w:pPr>
        <w:pStyle w:val="NormalWeb"/>
        <w:rPr>
          <w:rFonts w:ascii="ArialMT" w:hAnsi="ArialMT" w:cs="ArialMT"/>
        </w:rPr>
      </w:pPr>
      <w:r>
        <w:rPr>
          <w:rFonts w:ascii="ArialMT" w:hAnsi="ArialMT" w:cs="ArialMT"/>
        </w:rPr>
        <w:t>High-Quality, close and responsive marking of written work ( at different stages of drafting) offers clear advice on how to improve- even to high attainers- and always offers feedback on content as well as skills.</w:t>
      </w:r>
    </w:p>
    <w:p w14:paraId="15F0EAF2" w14:textId="3F98EEDF" w:rsidR="00DB00BC" w:rsidRDefault="004A19B8" w:rsidP="004A19B8">
      <w:pPr>
        <w:pStyle w:val="NormalWeb"/>
        <w:rPr>
          <w:rFonts w:ascii="Arial" w:hAnsi="Arial" w:cs="Arial"/>
          <w:color w:val="FF0000"/>
        </w:rPr>
      </w:pPr>
      <w:r>
        <w:rPr>
          <w:rFonts w:ascii="ArialMT" w:hAnsi="ArialMT" w:cs="ArialMT"/>
        </w:rPr>
        <w:t xml:space="preserve">Mae asesu wedi bod yn rhan allweddol o wersi yn yr adran gyda hunanasesu, asesu cyfoedion ac yna'r athrawes yn marcio gwaith a chael y disgyblion i ailddrafftia un rhan. Mae hyn yn cael y disgyblion i ffocysu ar y gwaith ar adrannau ble oedd modd i wella. Felly yn cynyddu lefelau'r disgyblion. Yn adroddiad estyn roedd asesu wedi cael eu gwneud yn dda trwy ddweud </w:t>
      </w:r>
      <w:r>
        <w:rPr>
          <w:rFonts w:ascii="Arial" w:hAnsi="Arial" w:cs="Arial"/>
          <w:color w:val="FF0000"/>
        </w:rPr>
        <w:t xml:space="preserve">few teachers provide particularly good </w:t>
      </w:r>
      <w:r>
        <w:rPr>
          <w:rFonts w:ascii="Arial" w:hAnsi="Arial" w:cs="Arial"/>
          <w:color w:val="FF0000"/>
        </w:rPr>
        <w:lastRenderedPageBreak/>
        <w:t>feedback that includes follow-up tasks that have been tailored to develop pupils’ specific needs.</w:t>
      </w:r>
    </w:p>
    <w:p w14:paraId="6E4279F2" w14:textId="35A884BE" w:rsidR="00DB00BC" w:rsidRPr="00DB00BC" w:rsidRDefault="004A19B8" w:rsidP="004A19B8">
      <w:pPr>
        <w:pStyle w:val="NormalWeb"/>
      </w:pPr>
      <w:r>
        <w:rPr>
          <w:rFonts w:ascii="Arial" w:hAnsi="Arial" w:cs="Arial"/>
        </w:rPr>
        <w:t>Yn ogystal, mae'r adran wedi bod yn ffocysu ar integreiddio TGCH a'r elfen o gystadleuaeth yn yr ystafell ddosbarth. Yn ôl y CDA mae'r adran yn parhau i ddatblygu sgiliau digidol trwy ddefnyddio adnoddau Hwb  yn gyson. Mae hyn yn amlwg yn y gwersi gyda disgyblion yn defnyddio Hwb i greu cyflwyniad ar wlad yn wersi dyniaethau. Yn ogystal, mae'r disgyblion wedi defnyddio QR codes i ddarganfod gwybodaeth berthnasol ac yna yn defnyddio IPADS yr adran ar gyfer cwis Kahoot ar ddiwedd y wers. Roedd hyn yn effeithiol efo bechgyn y dosbarth gan fod yn annog cystadleuaeth yn yr ystafell dosbarth, sy'n boblogaidd iawn efo bechgyn ac yn hybu syniad Estyn. Mae hefyd yn ffordd effeithiol o asesu'r disgyblion trwy edrych ar y cwestiynau roedd y disgyblion wedi cael yn gywir ac yn anghywir.</w:t>
      </w:r>
    </w:p>
    <w:p w14:paraId="7ADD4AED" w14:textId="65711E47" w:rsidR="00465C37" w:rsidRDefault="004A19B8" w:rsidP="00450E1A">
      <w:pPr>
        <w:pStyle w:val="NormalWeb"/>
        <w:rPr>
          <w:rFonts w:ascii="ArialMT" w:hAnsi="ArialMT" w:cs="ArialMT"/>
        </w:rPr>
      </w:pPr>
      <w:r>
        <w:rPr>
          <w:rFonts w:ascii="ArialMT" w:hAnsi="ArialMT" w:cs="ArialMT"/>
        </w:rPr>
        <w:t>Er mae rhai yn nodi nid yw elfen o gystadleuaeth o hyd yn gweithio yn yr ystafell dosbarth yn enwedig os mae'r gystadleuaeth am bwy sydd allu orffen y gyflymach. Dywed Siandler.</w:t>
      </w:r>
    </w:p>
    <w:p w14:paraId="2FBFC4CA" w14:textId="77777777" w:rsidR="002E7609" w:rsidRDefault="002E7609" w:rsidP="002E7609">
      <w:pPr>
        <w:rPr>
          <w:rFonts w:ascii="Georgia" w:eastAsia="Times New Roman" w:hAnsi="Georgia" w:cs="Times New Roman"/>
          <w:color w:val="444444"/>
          <w:shd w:val="clear" w:color="auto" w:fill="FFFFFF"/>
        </w:rPr>
      </w:pPr>
      <w:r w:rsidRPr="002E7609">
        <w:rPr>
          <w:rFonts w:ascii="Georgia" w:eastAsia="Times New Roman" w:hAnsi="Georgia" w:cs="Times New Roman"/>
          <w:color w:val="444444"/>
          <w:shd w:val="clear" w:color="auto" w:fill="FFFFFF"/>
        </w:rPr>
        <w:t> “The purpose of the activity moves from the learning goals (i.e., engagement in making sense of the elements of the process and the attempt to interpret and make a quality effort) to efficiency, speed, and the outcome relative to others…we can see this change in focus occurring no matter what the teacher may say either to encourage or discourage it. The structure by its nature encourages the shift in the participants’ attitudes.” (Shindler, 2009).</w:t>
      </w:r>
    </w:p>
    <w:p w14:paraId="29ECCDEE" w14:textId="77777777" w:rsidR="002E7609" w:rsidRDefault="002E7609" w:rsidP="002E7609">
      <w:pPr>
        <w:rPr>
          <w:rFonts w:ascii="Georgia" w:eastAsia="Times New Roman" w:hAnsi="Georgia" w:cs="Times New Roman"/>
          <w:color w:val="444444"/>
          <w:shd w:val="clear" w:color="auto" w:fill="FFFFFF"/>
        </w:rPr>
      </w:pPr>
    </w:p>
    <w:p w14:paraId="7CA4E3AC" w14:textId="6C34D814" w:rsidR="002E7609" w:rsidRDefault="004A19B8" w:rsidP="002E7609">
      <w:pPr>
        <w:rPr>
          <w:rFonts w:ascii="Georgia" w:eastAsia="Times New Roman" w:hAnsi="Georgia" w:cs="Times New Roman"/>
          <w:color w:val="444444"/>
          <w:shd w:val="clear" w:color="auto" w:fill="FFFFFF"/>
        </w:rPr>
      </w:pPr>
      <w:r>
        <w:rPr>
          <w:rFonts w:ascii="Georgia" w:hAnsi="Georgia" w:cs="Georgia"/>
          <w:color w:val="444444"/>
        </w:rPr>
        <w:t>Felly mae angen fod yn ofalus iawn bod yr elfen o gystadleuaeth yn cael ei ddefnyddio yn gywir ac yn effeithiol.</w:t>
      </w:r>
    </w:p>
    <w:p w14:paraId="5CBF30DF" w14:textId="77777777" w:rsidR="002E7609" w:rsidRPr="002E7609" w:rsidRDefault="002E7609" w:rsidP="002E7609">
      <w:pPr>
        <w:rPr>
          <w:rFonts w:ascii="Times New Roman" w:eastAsia="Times New Roman" w:hAnsi="Times New Roman" w:cs="Times New Roman"/>
        </w:rPr>
      </w:pPr>
    </w:p>
    <w:p w14:paraId="10163A20" w14:textId="01F47F38" w:rsidR="002E7609" w:rsidRDefault="004A19B8" w:rsidP="00450E1A">
      <w:pPr>
        <w:pStyle w:val="NormalWeb"/>
        <w:rPr>
          <w:rFonts w:ascii="ArialMT" w:hAnsi="ArialMT" w:cs="ArialMT"/>
        </w:rPr>
      </w:pPr>
      <w:r>
        <w:rPr>
          <w:rFonts w:ascii="ArialMT" w:hAnsi="ArialMT" w:cs="ArialMT"/>
        </w:rPr>
        <w:t>Wrth edrych tuag at y dyfodol, mae'n amlwg fod yr adran wedi bod yn gweithio tuag at gau'r bwlch yma rhwng bechgyn a merched. Mae creu unedau o waith sy'n ddiddorol i fechgyn wedi bod yn llwyddiannus hyd yma. Gyda blwyddyn naw mae'r adran wedi bod yn gweithio ar uned o waith chwaraeon, hamdden a chrefydd. Mae'r bechgyn wedi bod yn ymateb yn dda i'r uned o waith ac yn drafod yn effeithiol yn y dosbarth. Yn enwedig uned am hiliaeth yn bêl droed gan son am Ryan Giggs. Nid yw'r uned yma wedi lleihau'r diddordeb efo merched gan fod yn gyfoes ac yn son am ochr moesegol crefydd. Felly, ar gyfer y dyfodol gall yr adran edrych ar greu uned o waith ar gyfer bechgyn yn flwyddyn wyth. Ar hyn o'r bryd mae blwyddyn wyth wedi bod yn wneud uned Islam. Ar y cyfan mae'r bechgyn yn ymateb yn dda, ond efallai byddai modd o drafod pethau byddai a fwy o ddiddordeb megis y 'burka ban' neu eithafiaeth. Ond mae'n glir fod yn llwyddiannus yn flwyddyn naw felly gall parhau efo'r strategaeth yma. Mae Estyn yn annog hyn gan fod yn llwyddiannus yn un o’r ysgolion mae Estyn wedi ymchwilio i. Yn ei CDY mae'n nodi</w:t>
      </w:r>
    </w:p>
    <w:p w14:paraId="3CA60010" w14:textId="77777777" w:rsidR="002C35B9" w:rsidRDefault="002C35B9" w:rsidP="00450E1A">
      <w:pPr>
        <w:pStyle w:val="NormalWeb"/>
        <w:rPr>
          <w:rFonts w:ascii="ArialMT" w:hAnsi="ArialMT" w:cs="ArialMT"/>
        </w:rPr>
      </w:pPr>
    </w:p>
    <w:p w14:paraId="670515FE" w14:textId="5AC79DD3" w:rsidR="002C35B9" w:rsidRDefault="002C35B9" w:rsidP="002C35B9">
      <w:pPr>
        <w:pStyle w:val="NormalWeb"/>
      </w:pPr>
      <w:r>
        <w:rPr>
          <w:rFonts w:ascii="ArialMT" w:hAnsi="ArialMT" w:cs="ArialMT"/>
        </w:rPr>
        <w:t xml:space="preserve">The curriculum has been restructured to focus more on developing skills and interests. There is more scope for pupils to select content which appeals to their interests. There is much more emphasis on activities such as class discussions and </w:t>
      </w:r>
      <w:r>
        <w:rPr>
          <w:rFonts w:ascii="ArialMT" w:hAnsi="ArialMT" w:cs="ArialMT"/>
        </w:rPr>
        <w:lastRenderedPageBreak/>
        <w:t>role play. Planning is more structured around clearly structured units and assessment focused on how to reach short-term targets. (Estyn, 2008, t.32).</w:t>
      </w:r>
    </w:p>
    <w:p w14:paraId="5C93FB8A" w14:textId="77777777" w:rsidR="002C35B9" w:rsidRPr="002C35B9" w:rsidRDefault="002C35B9" w:rsidP="00450E1A">
      <w:pPr>
        <w:pStyle w:val="NormalWeb"/>
        <w:rPr>
          <w:rFonts w:ascii="ArialMT" w:hAnsi="ArialMT" w:cs="ArialMT"/>
          <w:b/>
        </w:rPr>
      </w:pPr>
    </w:p>
    <w:p w14:paraId="3F67A2B7" w14:textId="5420DD5E" w:rsidR="00A82523" w:rsidRDefault="004A19B8" w:rsidP="00A82523">
      <w:pPr>
        <w:pStyle w:val="NormalWeb"/>
        <w:rPr>
          <w:rFonts w:asciiTheme="minorHAnsi" w:hAnsiTheme="minorHAnsi" w:cs="ArialMT"/>
        </w:rPr>
      </w:pPr>
      <w:r>
        <w:rPr>
          <w:rFonts w:ascii="ArialMT" w:hAnsi="ArialMT" w:cs="ArialMT"/>
        </w:rPr>
        <w:t>Mae Pickering yn trafod gall ofyn i ddisgyblion ar ddechrau'r flwyddyn am elfennau byddai diddordeb i ddysgu am. Yn aml mae bechgyn yn mwynhau dysgu ar ben ei hun ond fod TGCH yn rhan allweddol (Pickering, 1997). Ond mae Estyn hefyd wedi defnyddio ymchwil gan M. Younger</w:t>
      </w:r>
      <w:r>
        <w:rPr>
          <w:rFonts w:ascii="ArialMT" w:hAnsi="ArialMT" w:cs="ArialMT"/>
          <w:sz w:val="18"/>
          <w:szCs w:val="18"/>
        </w:rPr>
        <w:t xml:space="preserve"> </w:t>
      </w:r>
      <w:r>
        <w:rPr>
          <w:rFonts w:ascii="Calibri" w:hAnsi="Calibri" w:cs="Calibri"/>
        </w:rPr>
        <w:t>a'r effaith cadarnhaol mae'n cael ar ddatblygiad bechgyn yn yr ystafell ddosbarth. Mae Estyn wedi darganfod bwn arolwg ar ysgol 1 yn ei adroddiad fod yr ysgol wedi pwysleisio TGCH yn ei CDY. Mae gwersi yn ceisio cael elfen o gystadleuaeth trwy ddefnyddio TGCH i ddatblygu dysgu. Fe wnaeth y strategaeth yma cael effaith cadarnhaol ar yr ysgol yma gyda bwlch yn cau o 10% i 4% rhwng bechgyn a merched yn dwy flynedd rhwng 2002 a 2004.  Roedd y bwlch yn ychydig yn fwy na rhai ysgol x, ond mae'n bosib lleihau'r bwlch trwy ddefnyddio'r strategaeth o natur gystadleuol a defnyddio TGCH yn yr ystafell dosbarth (Estyn, 2008).  Mae adnoddau TGCH gan yr ysgol, felly nad oes angen gwario arian ychwanegol, ond mae angen defnyddio adnoddau'r adran i'w llawn potensial. Mae'r adran yn defnyddio Kahoot yn aml ac mae hyn yn llwyddiannus ac yn boblogaidd iawn efo disgyblion. Gall yr adran defnyddio Plickers pan nad oes IPADS ar gael yn yr adran. Mae Hwb hefyd yn cael ei defnyddio i ryw raddau, ond mae'n amlwg fod angen i'r ysgol cael hyfforddiant er mwyn eu defnyddio yw llaw potensial.</w:t>
      </w:r>
    </w:p>
    <w:p w14:paraId="3E8FB7DF" w14:textId="77777777" w:rsidR="00D7431B" w:rsidRDefault="00D7431B" w:rsidP="00A82523">
      <w:pPr>
        <w:pStyle w:val="NormalWeb"/>
        <w:rPr>
          <w:rFonts w:asciiTheme="minorHAnsi" w:hAnsiTheme="minorHAnsi" w:cs="ArialMT"/>
        </w:rPr>
      </w:pPr>
    </w:p>
    <w:p w14:paraId="68F02C69" w14:textId="5EA1FE50" w:rsidR="00D7431B" w:rsidRPr="00D7431B" w:rsidRDefault="004A19B8" w:rsidP="004A19B8">
      <w:pPr>
        <w:pStyle w:val="NormalWeb"/>
        <w:rPr>
          <w:rFonts w:asciiTheme="minorHAnsi" w:hAnsiTheme="minorHAnsi" w:cs="ArialMT"/>
        </w:rPr>
      </w:pPr>
      <w:r>
        <w:rPr>
          <w:rFonts w:ascii="Calibri" w:hAnsi="Calibri" w:cs="Calibri"/>
        </w:rPr>
        <w:t>I gloi, mae'n glir fod yr ysgol yn gweithio'n galed er mwyn sicrhau fod yr ysgol yn llwyddiannus. Mae'r broblem o leihau'r bwlch rhwng bechgyn a merched yn amlwg ar draws Gymru a'r byd. Ond mae modd o ddatblygu i geisio gwireddu'r broblem. Er rwyf wedi nodi ychydig o strategaethau er mwyn gwella, yn sicr mae angen strwythuro'r strategaethau sy'n addas ar gyfer y dosbarthiadau amrywiol. Hefyd mae lawer o strategaethau eraill all fod yn llwyddiannus hefyd.</w:t>
      </w:r>
    </w:p>
    <w:p w14:paraId="26B0D7DD" w14:textId="132AA7E1" w:rsidR="00A939CA" w:rsidRPr="00450E1A" w:rsidRDefault="00A939CA" w:rsidP="00450E1A">
      <w:pPr>
        <w:pStyle w:val="NormalWeb"/>
        <w:rPr>
          <w:rFonts w:ascii="ArialMT" w:hAnsi="ArialMT" w:cs="ArialMT"/>
        </w:rPr>
      </w:pPr>
    </w:p>
    <w:p w14:paraId="3FDCD554" w14:textId="2892A7FA" w:rsidR="00450E1A" w:rsidRDefault="00450E1A" w:rsidP="00832530">
      <w:pPr>
        <w:pStyle w:val="NormalWeb"/>
        <w:rPr>
          <w:rFonts w:ascii="ArialMT" w:hAnsi="ArialMT" w:cs="ArialMT"/>
        </w:rPr>
      </w:pPr>
    </w:p>
    <w:p w14:paraId="1D42F8E4" w14:textId="2D52F8DA" w:rsidR="00335D90" w:rsidRDefault="00335D90" w:rsidP="00832530">
      <w:pPr>
        <w:pStyle w:val="NormalWeb"/>
        <w:rPr>
          <w:rFonts w:ascii="ArialMT" w:hAnsi="ArialMT" w:cs="ArialMT"/>
        </w:rPr>
      </w:pPr>
    </w:p>
    <w:p w14:paraId="63219B9C" w14:textId="1B5B9667" w:rsidR="00335D90" w:rsidRDefault="00335D90" w:rsidP="00832530">
      <w:pPr>
        <w:pStyle w:val="NormalWeb"/>
        <w:rPr>
          <w:rFonts w:ascii="ArialMT" w:hAnsi="ArialMT" w:cs="ArialMT"/>
        </w:rPr>
      </w:pPr>
    </w:p>
    <w:p w14:paraId="23A5A205" w14:textId="244560ED" w:rsidR="00335D90" w:rsidRDefault="00335D90" w:rsidP="00832530">
      <w:pPr>
        <w:pStyle w:val="NormalWeb"/>
        <w:rPr>
          <w:rFonts w:ascii="ArialMT" w:hAnsi="ArialMT" w:cs="ArialMT"/>
        </w:rPr>
      </w:pPr>
    </w:p>
    <w:p w14:paraId="14A4260A" w14:textId="7853FB1C" w:rsidR="00335D90" w:rsidRDefault="00335D90" w:rsidP="00832530">
      <w:pPr>
        <w:pStyle w:val="NormalWeb"/>
        <w:rPr>
          <w:rFonts w:ascii="ArialMT" w:hAnsi="ArialMT" w:cs="ArialMT"/>
        </w:rPr>
      </w:pPr>
    </w:p>
    <w:p w14:paraId="48D56B31" w14:textId="77777777" w:rsidR="00335D90" w:rsidRPr="00832530" w:rsidRDefault="00335D90" w:rsidP="00832530">
      <w:pPr>
        <w:pStyle w:val="NormalWeb"/>
        <w:rPr>
          <w:rFonts w:ascii="ArialMT" w:hAnsi="ArialMT" w:cs="ArialMT"/>
        </w:rPr>
      </w:pPr>
    </w:p>
    <w:p w14:paraId="11C49362" w14:textId="77777777" w:rsidR="00832530" w:rsidRDefault="00832530" w:rsidP="0007120B">
      <w:pPr>
        <w:pStyle w:val="NormalWeb"/>
        <w:rPr>
          <w:rFonts w:ascii="ArialMT" w:hAnsi="ArialMT" w:cs="ArialMT"/>
        </w:rPr>
      </w:pPr>
    </w:p>
    <w:p w14:paraId="69164C4E" w14:textId="77777777" w:rsidR="00F74D68" w:rsidRDefault="00F74D68">
      <w:pPr>
        <w:rPr>
          <w:lang w:val="en-GB"/>
        </w:rPr>
      </w:pPr>
    </w:p>
    <w:p w14:paraId="4E1B7D86" w14:textId="77777777" w:rsidR="002C1908" w:rsidRDefault="002C1908">
      <w:pPr>
        <w:rPr>
          <w:lang w:val="en-GB"/>
        </w:rPr>
      </w:pPr>
    </w:p>
    <w:p w14:paraId="3EA7B431" w14:textId="5B1F7B7F" w:rsidR="002C1908" w:rsidRPr="0025062F" w:rsidRDefault="004A19B8" w:rsidP="004A19B8">
      <w:pPr>
        <w:rPr>
          <w:b/>
          <w:u w:val="single"/>
          <w:lang w:val="en-GB"/>
        </w:rPr>
      </w:pPr>
      <w:r>
        <w:rPr>
          <w:rFonts w:ascii="Calibri" w:hAnsi="Calibri" w:cs="Calibri"/>
          <w:b/>
          <w:bCs/>
          <w:u w:val="single"/>
          <w:lang w:val="en-GB"/>
        </w:rPr>
        <w:lastRenderedPageBreak/>
        <w:t>Rhestr cyfeirnodi.</w:t>
      </w:r>
    </w:p>
    <w:p w14:paraId="42B88C80" w14:textId="77777777" w:rsidR="002C1908" w:rsidRDefault="002C1908">
      <w:pPr>
        <w:rPr>
          <w:lang w:val="en-GB"/>
        </w:rPr>
      </w:pPr>
    </w:p>
    <w:p w14:paraId="6DBA233D" w14:textId="4E9F07A8" w:rsidR="00EC22DE" w:rsidRPr="00EC22DE" w:rsidRDefault="00EC22DE" w:rsidP="00EC22DE">
      <w:pPr>
        <w:tabs>
          <w:tab w:val="left" w:pos="2900"/>
        </w:tabs>
        <w:rPr>
          <w:lang w:val="en-GB"/>
        </w:rPr>
      </w:pPr>
    </w:p>
    <w:p w14:paraId="18E6CB55" w14:textId="77777777" w:rsidR="00EC22DE" w:rsidRDefault="00EC22DE">
      <w:pPr>
        <w:rPr>
          <w:i/>
          <w:lang w:val="en-GB"/>
        </w:rPr>
      </w:pPr>
    </w:p>
    <w:p w14:paraId="69132C35" w14:textId="77777777" w:rsidR="00EC22DE" w:rsidRDefault="00EC22DE">
      <w:pPr>
        <w:rPr>
          <w:i/>
          <w:lang w:val="en-GB"/>
        </w:rPr>
      </w:pPr>
      <w:r>
        <w:rPr>
          <w:i/>
          <w:lang w:val="en-GB"/>
        </w:rPr>
        <w:t>Brent Davies and Linda Ellson 'The New strategic Direction and Development of school. Routledge New York, 2004)</w:t>
      </w:r>
    </w:p>
    <w:p w14:paraId="45F5A9B3" w14:textId="77777777" w:rsidR="00EC22DE" w:rsidRDefault="00EC22DE">
      <w:pPr>
        <w:rPr>
          <w:i/>
          <w:lang w:val="en-GB"/>
        </w:rPr>
      </w:pPr>
    </w:p>
    <w:p w14:paraId="1F93CD2A" w14:textId="77777777" w:rsidR="00EC22DE" w:rsidRDefault="00EC22DE">
      <w:pPr>
        <w:rPr>
          <w:lang w:val="en-GB"/>
        </w:rPr>
      </w:pPr>
      <w:r>
        <w:rPr>
          <w:lang w:val="en-GB"/>
        </w:rPr>
        <w:t xml:space="preserve">Chwarae Teg, </w:t>
      </w:r>
      <w:r>
        <w:rPr>
          <w:i/>
          <w:lang w:val="en-GB"/>
        </w:rPr>
        <w:t>Rapid Review of Gender Equlity 2018 ,</w:t>
      </w:r>
      <w:r w:rsidRPr="002C1908">
        <w:rPr>
          <w:lang w:val="en-GB"/>
        </w:rPr>
        <w:t>https://www.cteg.org.uk/wp-content/uploads/2018/07/Rapid-Review-of-Gender-Equality-Phase-One-Summary-Report.pdf</w:t>
      </w:r>
      <w:r>
        <w:rPr>
          <w:lang w:val="en-GB"/>
        </w:rPr>
        <w:t xml:space="preserve"> (Accessed 13.1.19)</w:t>
      </w:r>
    </w:p>
    <w:p w14:paraId="7C7C008E" w14:textId="77777777" w:rsidR="00EC22DE" w:rsidRDefault="00EC22DE">
      <w:pPr>
        <w:rPr>
          <w:lang w:val="en-GB"/>
        </w:rPr>
      </w:pPr>
    </w:p>
    <w:p w14:paraId="04328AEB" w14:textId="77777777" w:rsidR="00EC22DE" w:rsidRDefault="00EC22DE">
      <w:pPr>
        <w:rPr>
          <w:i/>
          <w:lang w:val="en-GB"/>
        </w:rPr>
      </w:pPr>
      <w:r>
        <w:rPr>
          <w:i/>
          <w:lang w:val="en-GB"/>
        </w:rPr>
        <w:t xml:space="preserve">Colin Noble a Wendy Bradford Getting it right for boys... and girls (Routledge, New York, 2000). </w:t>
      </w:r>
    </w:p>
    <w:p w14:paraId="220817DD" w14:textId="77777777" w:rsidR="00EC22DE" w:rsidRDefault="00EC22DE" w:rsidP="00F11E2A">
      <w:pPr>
        <w:pStyle w:val="NormalWeb"/>
        <w:rPr>
          <w:rFonts w:ascii="Calibri" w:hAnsi="Calibri" w:cs="Calibri"/>
          <w:lang w:val="en-GB"/>
        </w:rPr>
      </w:pPr>
      <w:r>
        <w:rPr>
          <w:rFonts w:ascii="Calibri" w:hAnsi="Calibri" w:cs="Calibri"/>
          <w:lang w:val="en-GB"/>
        </w:rPr>
        <w:t xml:space="preserve">Comisiwn Cydraddoldeb a hawliau dynol, </w:t>
      </w:r>
      <w:r>
        <w:rPr>
          <w:rFonts w:ascii="Calibri" w:hAnsi="Calibri" w:cs="Calibri"/>
          <w:i/>
          <w:iCs/>
          <w:sz w:val="22"/>
          <w:szCs w:val="22"/>
        </w:rPr>
        <w:t xml:space="preserve">Yr hyn y mae cyfraith cydraddoldeb yn ei olygu i chi fel darparwr addysg yng Nghymru: Ysgolionn , </w:t>
      </w:r>
      <w:r>
        <w:rPr>
          <w:rFonts w:ascii="Calibri" w:hAnsi="Calibri" w:cs="Calibri"/>
          <w:lang w:val="en-GB"/>
        </w:rPr>
        <w:t>https://www.equalityhumanrights.com/sites/default/files/what_equality_law_means_for_you_as_an_education_provider_schools_welsh_t_0.pdf (Accessed 13.1.19)</w:t>
      </w:r>
    </w:p>
    <w:p w14:paraId="6B878E4C" w14:textId="77777777" w:rsidR="00167045" w:rsidRDefault="00167045" w:rsidP="00F11E2A">
      <w:pPr>
        <w:pStyle w:val="NormalWeb"/>
        <w:rPr>
          <w:rFonts w:ascii="Calibri" w:hAnsi="Calibri" w:cs="Calibri"/>
          <w:lang w:val="en-GB"/>
        </w:rPr>
      </w:pPr>
    </w:p>
    <w:p w14:paraId="4A6AF504" w14:textId="04467A97" w:rsidR="00167045" w:rsidRPr="00F11E2A" w:rsidRDefault="00167045" w:rsidP="00F11E2A">
      <w:pPr>
        <w:pStyle w:val="NormalWeb"/>
        <w:rPr>
          <w:rFonts w:asciiTheme="minorHAnsi" w:hAnsiTheme="minorHAnsi"/>
          <w:i/>
          <w:sz w:val="22"/>
          <w:szCs w:val="22"/>
        </w:rPr>
      </w:pPr>
      <w:r>
        <w:rPr>
          <w:rFonts w:ascii="Calibri" w:hAnsi="Calibri" w:cs="Calibri"/>
          <w:lang w:val="en-GB"/>
        </w:rPr>
        <w:t>Cynllun datblygu adran ysgol x</w:t>
      </w:r>
      <w:bookmarkStart w:id="0" w:name="_GoBack"/>
      <w:bookmarkEnd w:id="0"/>
    </w:p>
    <w:p w14:paraId="2B883F7F" w14:textId="77777777" w:rsidR="00EC22DE" w:rsidRDefault="00EC22DE">
      <w:pPr>
        <w:rPr>
          <w:lang w:val="en-GB"/>
        </w:rPr>
      </w:pPr>
      <w:r>
        <w:rPr>
          <w:lang w:val="en-GB"/>
        </w:rPr>
        <w:t>David Hopkins, Mel Ainscow, Mel West, School improvement in an Era of Change (cassel, New York, 1994).</w:t>
      </w:r>
      <w:r>
        <w:rPr>
          <w:lang w:val="en-GB"/>
        </w:rPr>
        <w:br/>
      </w:r>
    </w:p>
    <w:p w14:paraId="24F8A62F" w14:textId="77777777" w:rsidR="00EC22DE" w:rsidRDefault="00EC22DE">
      <w:pPr>
        <w:rPr>
          <w:lang w:val="en-GB"/>
        </w:rPr>
      </w:pPr>
      <w:r>
        <w:rPr>
          <w:rFonts w:ascii="Calibri" w:hAnsi="Calibri" w:cs="Calibri"/>
          <w:lang w:val="en-GB"/>
        </w:rPr>
        <w:t>David Hopkins, School improvemt  for Real (Routledge, London, 2001)</w:t>
      </w:r>
    </w:p>
    <w:p w14:paraId="720C11A4" w14:textId="77777777" w:rsidR="00EC22DE" w:rsidRDefault="00EC22DE" w:rsidP="00A16796">
      <w:pPr>
        <w:pStyle w:val="NormalWeb"/>
        <w:rPr>
          <w:rFonts w:ascii="Times" w:hAnsi="Times"/>
          <w:color w:val="1E1E1E"/>
          <w:sz w:val="22"/>
          <w:szCs w:val="22"/>
        </w:rPr>
      </w:pPr>
      <w:r>
        <w:rPr>
          <w:rFonts w:ascii="Times" w:hAnsi="Times"/>
          <w:color w:val="1E1E1E"/>
        </w:rPr>
        <w:t xml:space="preserve">DOWNES, P. 'The gender effect', </w:t>
      </w:r>
      <w:r>
        <w:rPr>
          <w:rFonts w:ascii="Times" w:hAnsi="Times"/>
          <w:i/>
          <w:iCs/>
          <w:color w:val="1E1E1E"/>
        </w:rPr>
        <w:t xml:space="preserve">Managing Schools Today, </w:t>
      </w:r>
      <w:r>
        <w:rPr>
          <w:rFonts w:ascii="Times" w:hAnsi="Times"/>
          <w:color w:val="1E1E1E"/>
          <w:sz w:val="22"/>
          <w:szCs w:val="22"/>
        </w:rPr>
        <w:t>(1994).</w:t>
      </w:r>
    </w:p>
    <w:p w14:paraId="540DC619" w14:textId="77777777" w:rsidR="00EC22DE" w:rsidRDefault="00EC22DE">
      <w:pPr>
        <w:rPr>
          <w:lang w:val="en-GB"/>
        </w:rPr>
      </w:pPr>
      <w:r>
        <w:rPr>
          <w:rFonts w:ascii="Calibri" w:hAnsi="Calibri" w:cs="Calibri"/>
          <w:lang w:val="en-GB"/>
        </w:rPr>
        <w:t>Estyn,  Cau'r bwlch rhwng cyrhaeddiad bechgyn a merched mewn ysgolion 2008 https://www.estyn.gov.wales/sites/default/files/documents/Cau%27r%20bwlch%20rhwng%20cyrhaeddiad%20bechgyn%20a%20merched%20mewn%20ysgolion%20-%20Mawrth%202008.Pdf (Accessed 12.1.19)</w:t>
      </w:r>
    </w:p>
    <w:p w14:paraId="2F75A14C" w14:textId="77777777" w:rsidR="00EC22DE" w:rsidRDefault="00EC22DE">
      <w:pPr>
        <w:rPr>
          <w:lang w:val="en-GB"/>
        </w:rPr>
      </w:pPr>
      <w:r>
        <w:rPr>
          <w:lang w:val="en-GB"/>
        </w:rPr>
        <w:t xml:space="preserve">Estyn, Adroddiad ysgol x (2014) </w:t>
      </w:r>
    </w:p>
    <w:p w14:paraId="4EB9AFE2" w14:textId="77777777" w:rsidR="00EC22DE" w:rsidRPr="000F57BE" w:rsidRDefault="00EC22DE" w:rsidP="00A16796">
      <w:pPr>
        <w:pStyle w:val="NormalWeb"/>
        <w:rPr>
          <w:rFonts w:ascii="Times" w:hAnsi="Times"/>
          <w:i/>
          <w:color w:val="1E1E1E"/>
          <w:sz w:val="22"/>
          <w:szCs w:val="22"/>
        </w:rPr>
      </w:pPr>
      <w:r>
        <w:rPr>
          <w:rFonts w:ascii="Times" w:hAnsi="Times"/>
          <w:color w:val="1E1E1E"/>
          <w:sz w:val="22"/>
          <w:szCs w:val="22"/>
        </w:rPr>
        <w:t xml:space="preserve">Estyn, Religious studies in the secondary School, </w:t>
      </w:r>
      <w:r w:rsidRPr="00B77F9E">
        <w:t>http://www.wasacre.org.uk/publications/wag/ESTYN%20Religious_education_in_secondary_schools_-_June_2013.pdf</w:t>
      </w:r>
      <w:r>
        <w:t xml:space="preserve"> (Accessed 21.1.19)</w:t>
      </w:r>
    </w:p>
    <w:p w14:paraId="449D51AF" w14:textId="77777777" w:rsidR="00EC22DE" w:rsidRDefault="00EC22DE">
      <w:pPr>
        <w:rPr>
          <w:lang w:val="en-GB"/>
        </w:rPr>
      </w:pPr>
      <w:r>
        <w:rPr>
          <w:lang w:val="en-GB"/>
        </w:rPr>
        <w:t xml:space="preserve">House of Commons Library,  Educational Performance of boys, 2016 </w:t>
      </w:r>
      <w:r w:rsidRPr="00AA2DF4">
        <w:rPr>
          <w:lang w:val="en-GB"/>
        </w:rPr>
        <w:t>https://dera.ioe.ac.uk/27199/1/CDP-2016-0151.pdf</w:t>
      </w:r>
      <w:r>
        <w:rPr>
          <w:lang w:val="en-GB"/>
        </w:rPr>
        <w:t xml:space="preserve"> (Accessed 12.1.18)</w:t>
      </w:r>
    </w:p>
    <w:p w14:paraId="1AB34A98" w14:textId="77777777" w:rsidR="00EC22DE" w:rsidRDefault="00EC22DE">
      <w:pPr>
        <w:rPr>
          <w:lang w:val="en-GB"/>
        </w:rPr>
      </w:pPr>
    </w:p>
    <w:p w14:paraId="62538595" w14:textId="77777777" w:rsidR="00EC22DE" w:rsidRDefault="00EC22DE">
      <w:pPr>
        <w:rPr>
          <w:lang w:val="en-GB"/>
        </w:rPr>
      </w:pPr>
      <w:r w:rsidRPr="002E7609">
        <w:rPr>
          <w:lang w:val="en-GB"/>
        </w:rPr>
        <w:t>http://info.thinkfun.com/stem-education/competition-in-the-classroom</w:t>
      </w:r>
      <w:r>
        <w:rPr>
          <w:lang w:val="en-GB"/>
        </w:rPr>
        <w:t xml:space="preserve"> (Accessed 21.1.19)</w:t>
      </w:r>
    </w:p>
    <w:p w14:paraId="6B417857" w14:textId="77777777" w:rsidR="00EC22DE" w:rsidRDefault="00EC22DE">
      <w:pPr>
        <w:rPr>
          <w:lang w:val="en-GB"/>
        </w:rPr>
      </w:pPr>
    </w:p>
    <w:p w14:paraId="39388B42" w14:textId="77777777" w:rsidR="00EC22DE" w:rsidRDefault="00EC22DE">
      <w:pPr>
        <w:rPr>
          <w:i/>
          <w:lang w:val="en-GB"/>
        </w:rPr>
      </w:pPr>
      <w:r>
        <w:rPr>
          <w:i/>
          <w:lang w:val="en-GB"/>
        </w:rPr>
        <w:t>Jane Kenway, Will Boys be Boys? (Australian Curriculu, Studies Assosiation, Deakin West 1997).</w:t>
      </w:r>
    </w:p>
    <w:p w14:paraId="3C2E4132" w14:textId="77777777" w:rsidR="00EC22DE" w:rsidRDefault="00EC22DE">
      <w:pPr>
        <w:rPr>
          <w:i/>
          <w:lang w:val="en-GB"/>
        </w:rPr>
      </w:pPr>
    </w:p>
    <w:p w14:paraId="49432C8E" w14:textId="77777777" w:rsidR="00EC22DE" w:rsidRDefault="00EC22DE">
      <w:pPr>
        <w:rPr>
          <w:i/>
          <w:lang w:val="en-GB"/>
        </w:rPr>
      </w:pPr>
      <w:r>
        <w:rPr>
          <w:i/>
          <w:lang w:val="en-GB"/>
        </w:rPr>
        <w:lastRenderedPageBreak/>
        <w:t>Jon Pickering, Raising Boys' Achievment (Network Educational Press, Stafford 1997).</w:t>
      </w:r>
    </w:p>
    <w:p w14:paraId="5AAF85F7" w14:textId="77777777" w:rsidR="00EC22DE" w:rsidRDefault="00EC22DE">
      <w:pPr>
        <w:rPr>
          <w:i/>
          <w:lang w:val="en-GB"/>
        </w:rPr>
      </w:pPr>
    </w:p>
    <w:p w14:paraId="31112BAA" w14:textId="77777777" w:rsidR="00EC22DE" w:rsidRDefault="00EC22DE">
      <w:pPr>
        <w:rPr>
          <w:lang w:val="en-GB"/>
        </w:rPr>
      </w:pPr>
      <w:r>
        <w:rPr>
          <w:lang w:val="en-GB"/>
        </w:rPr>
        <w:t>Llywodraeth Cymru, My local School ysgol x (Accessed 21.1.19).</w:t>
      </w:r>
    </w:p>
    <w:p w14:paraId="5587ED82" w14:textId="77777777" w:rsidR="00EC22DE" w:rsidRDefault="00EC22DE">
      <w:pPr>
        <w:rPr>
          <w:lang w:val="en-GB"/>
        </w:rPr>
      </w:pPr>
    </w:p>
    <w:p w14:paraId="7AC4D7B2" w14:textId="77777777" w:rsidR="00EC22DE" w:rsidRDefault="00EC22DE">
      <w:pPr>
        <w:rPr>
          <w:lang w:val="en-GB"/>
        </w:rPr>
      </w:pPr>
      <w:r>
        <w:rPr>
          <w:lang w:val="en-GB"/>
        </w:rPr>
        <w:t xml:space="preserve">Michael Huberman, Successful school improvement (Modern edcuation thought, 1992, buckinham. </w:t>
      </w:r>
    </w:p>
    <w:p w14:paraId="152CA36F" w14:textId="77777777" w:rsidR="00EC22DE" w:rsidRDefault="00EC22DE">
      <w:pPr>
        <w:rPr>
          <w:lang w:val="en-GB"/>
        </w:rPr>
      </w:pPr>
    </w:p>
    <w:p w14:paraId="6C93B7AE" w14:textId="77777777" w:rsidR="00EC22DE" w:rsidRDefault="00EC22DE">
      <w:pPr>
        <w:rPr>
          <w:lang w:val="en-GB"/>
        </w:rPr>
      </w:pPr>
      <w:r>
        <w:rPr>
          <w:lang w:val="en-GB"/>
        </w:rPr>
        <w:t xml:space="preserve">National College for learning and Teaching </w:t>
      </w:r>
      <w:r>
        <w:rPr>
          <w:i/>
          <w:lang w:val="en-GB"/>
        </w:rPr>
        <w:t xml:space="preserve">The Importance of Staff Development </w:t>
      </w:r>
      <w:r w:rsidRPr="00F52559">
        <w:rPr>
          <w:lang w:val="en-GB"/>
        </w:rPr>
        <w:t>https://www.nationalcollege.org.uk/transfer/open/csbm-managing-hr-in-schools/csbm-6hr-s3/csbm-6hr-s3-t3.html</w:t>
      </w:r>
      <w:r>
        <w:rPr>
          <w:lang w:val="en-GB"/>
        </w:rPr>
        <w:t xml:space="preserve"> (Accessed 18.1.19)</w:t>
      </w:r>
    </w:p>
    <w:p w14:paraId="63E2605C" w14:textId="77777777" w:rsidR="00EC22DE" w:rsidRPr="009D61F2" w:rsidRDefault="00EC22DE">
      <w:pPr>
        <w:rPr>
          <w:lang w:val="en-GB"/>
        </w:rPr>
      </w:pPr>
    </w:p>
    <w:p w14:paraId="19A6E7BE" w14:textId="77777777" w:rsidR="00EC22DE" w:rsidRDefault="00EC22DE">
      <w:pPr>
        <w:rPr>
          <w:lang w:val="en-GB"/>
        </w:rPr>
      </w:pPr>
      <w:r>
        <w:rPr>
          <w:lang w:val="en-GB"/>
        </w:rPr>
        <w:t>The Staff College, Strategic Planning Handbook, (Further Education unit, 1994, Kettering).</w:t>
      </w:r>
    </w:p>
    <w:p w14:paraId="331530FA" w14:textId="77777777" w:rsidR="00EC22DE" w:rsidRPr="000F57BE" w:rsidRDefault="00EC22DE" w:rsidP="000F57BE">
      <w:pPr>
        <w:pStyle w:val="Heading1"/>
        <w:spacing w:before="45" w:beforeAutospacing="0" w:after="225" w:afterAutospacing="0" w:line="450" w:lineRule="atLeast"/>
        <w:rPr>
          <w:rFonts w:ascii="Helvetica" w:eastAsia="Times New Roman" w:hAnsi="Helvetica"/>
          <w:b w:val="0"/>
          <w:bCs w:val="0"/>
          <w:color w:val="000000"/>
          <w:sz w:val="45"/>
          <w:szCs w:val="45"/>
        </w:rPr>
      </w:pPr>
      <w:r w:rsidRPr="000F57BE">
        <w:rPr>
          <w:rFonts w:asciiTheme="minorHAnsi" w:hAnsiTheme="minorHAnsi"/>
          <w:i/>
          <w:sz w:val="22"/>
          <w:szCs w:val="22"/>
          <w:lang w:val="en-GB"/>
        </w:rPr>
        <w:t xml:space="preserve">Think Fun, </w:t>
      </w:r>
      <w:r w:rsidRPr="000F57BE">
        <w:rPr>
          <w:rFonts w:asciiTheme="minorHAnsi" w:eastAsia="Times New Roman" w:hAnsiTheme="minorHAnsi"/>
          <w:bCs w:val="0"/>
          <w:i/>
          <w:color w:val="000000"/>
          <w:sz w:val="22"/>
          <w:szCs w:val="22"/>
        </w:rPr>
        <w:t>Competition in the Classroom: Motivating or Destructiv</w:t>
      </w:r>
      <w:r>
        <w:rPr>
          <w:rFonts w:asciiTheme="minorHAnsi" w:eastAsia="Times New Roman" w:hAnsiTheme="minorHAnsi"/>
          <w:bCs w:val="0"/>
          <w:i/>
          <w:color w:val="000000"/>
          <w:sz w:val="22"/>
          <w:szCs w:val="22"/>
        </w:rPr>
        <w:t>e ?</w:t>
      </w:r>
    </w:p>
    <w:p w14:paraId="4F04AF33" w14:textId="77777777" w:rsidR="00EC22DE" w:rsidRDefault="00EC22DE">
      <w:pPr>
        <w:rPr>
          <w:i/>
          <w:lang w:val="en-GB"/>
        </w:rPr>
      </w:pPr>
      <w:r>
        <w:rPr>
          <w:i/>
          <w:lang w:val="en-GB"/>
        </w:rPr>
        <w:t>Tom Baldwin, Pat Baldwin a Bernard Barker, Improving boys' Performance (Pearson Publishing, Cambridge, 1998).</w:t>
      </w:r>
    </w:p>
    <w:p w14:paraId="49B29A9D" w14:textId="77777777" w:rsidR="00EC22DE" w:rsidRDefault="00EC22DE">
      <w:pPr>
        <w:rPr>
          <w:i/>
          <w:lang w:val="en-GB"/>
        </w:rPr>
      </w:pPr>
    </w:p>
    <w:p w14:paraId="01C22334" w14:textId="77777777" w:rsidR="00EC22DE" w:rsidRDefault="00EC22DE">
      <w:pPr>
        <w:rPr>
          <w:i/>
          <w:lang w:val="en-GB"/>
        </w:rPr>
      </w:pPr>
      <w:r>
        <w:rPr>
          <w:lang w:val="en-GB"/>
        </w:rPr>
        <w:t xml:space="preserve">Wayne Matrino a Bob Meyen, </w:t>
      </w:r>
      <w:r>
        <w:rPr>
          <w:i/>
          <w:lang w:val="en-GB"/>
        </w:rPr>
        <w:t>What About the boys? (Open University Press, Buckingham, 2001).</w:t>
      </w:r>
    </w:p>
    <w:sectPr w:rsidR="00EC22DE" w:rsidSect="00DD27EF">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F2CB8" w14:textId="77777777" w:rsidR="004A19B8" w:rsidRDefault="004A19B8" w:rsidP="004A19B8">
      <w:r>
        <w:separator/>
      </w:r>
    </w:p>
  </w:endnote>
  <w:endnote w:type="continuationSeparator" w:id="0">
    <w:p w14:paraId="4E1E4C0D" w14:textId="77777777" w:rsidR="004A19B8" w:rsidRDefault="004A19B8" w:rsidP="004A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ArialMT">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webkit-standard">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729762"/>
      <w:docPartObj>
        <w:docPartGallery w:val="Page Numbers (Bottom of Page)"/>
        <w:docPartUnique/>
      </w:docPartObj>
    </w:sdtPr>
    <w:sdtEndPr>
      <w:rPr>
        <w:noProof/>
      </w:rPr>
    </w:sdtEndPr>
    <w:sdtContent>
      <w:p w14:paraId="5D7BEE30" w14:textId="4E8531BC" w:rsidR="004A19B8" w:rsidRDefault="004A19B8">
        <w:pPr>
          <w:pStyle w:val="Footer"/>
          <w:jc w:val="center"/>
        </w:pPr>
        <w:r>
          <w:fldChar w:fldCharType="begin"/>
        </w:r>
        <w:r>
          <w:instrText xml:space="preserve"> PAGE   \* MERGEFORMAT </w:instrText>
        </w:r>
        <w:r>
          <w:fldChar w:fldCharType="separate"/>
        </w:r>
        <w:r w:rsidR="00167045">
          <w:rPr>
            <w:noProof/>
          </w:rPr>
          <w:t>11</w:t>
        </w:r>
        <w:r>
          <w:rPr>
            <w:noProof/>
          </w:rPr>
          <w:fldChar w:fldCharType="end"/>
        </w:r>
      </w:p>
    </w:sdtContent>
  </w:sdt>
  <w:p w14:paraId="2E948B11" w14:textId="77777777" w:rsidR="004A19B8" w:rsidRDefault="004A19B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05B90" w14:textId="77777777" w:rsidR="004A19B8" w:rsidRDefault="004A19B8" w:rsidP="004A19B8">
      <w:r>
        <w:separator/>
      </w:r>
    </w:p>
  </w:footnote>
  <w:footnote w:type="continuationSeparator" w:id="0">
    <w:p w14:paraId="5D4B1924" w14:textId="77777777" w:rsidR="004A19B8" w:rsidRDefault="004A19B8" w:rsidP="004A19B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4B585F"/>
    <w:multiLevelType w:val="multilevel"/>
    <w:tmpl w:val="1F66114E"/>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8B6693D"/>
    <w:multiLevelType w:val="multilevel"/>
    <w:tmpl w:val="4E744A1C"/>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A6F72DF"/>
    <w:multiLevelType w:val="multilevel"/>
    <w:tmpl w:val="69846DEC"/>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27E"/>
    <w:rsid w:val="000476D6"/>
    <w:rsid w:val="000544BB"/>
    <w:rsid w:val="0007120B"/>
    <w:rsid w:val="000714C7"/>
    <w:rsid w:val="00077C38"/>
    <w:rsid w:val="000E7357"/>
    <w:rsid w:val="000F57BE"/>
    <w:rsid w:val="00112FD0"/>
    <w:rsid w:val="00162356"/>
    <w:rsid w:val="00167045"/>
    <w:rsid w:val="00197FD7"/>
    <w:rsid w:val="001A4E82"/>
    <w:rsid w:val="001B5BC5"/>
    <w:rsid w:val="002353E3"/>
    <w:rsid w:val="00246604"/>
    <w:rsid w:val="0025062F"/>
    <w:rsid w:val="002905C1"/>
    <w:rsid w:val="002B1DA8"/>
    <w:rsid w:val="002C07F2"/>
    <w:rsid w:val="002C1908"/>
    <w:rsid w:val="002C35B9"/>
    <w:rsid w:val="002E7609"/>
    <w:rsid w:val="0031709A"/>
    <w:rsid w:val="00335D90"/>
    <w:rsid w:val="003374F8"/>
    <w:rsid w:val="003429DB"/>
    <w:rsid w:val="00342B11"/>
    <w:rsid w:val="00360313"/>
    <w:rsid w:val="00382E1D"/>
    <w:rsid w:val="00385A6B"/>
    <w:rsid w:val="003867D7"/>
    <w:rsid w:val="00392382"/>
    <w:rsid w:val="003A0C9E"/>
    <w:rsid w:val="004054BB"/>
    <w:rsid w:val="00445A4A"/>
    <w:rsid w:val="00450E1A"/>
    <w:rsid w:val="004536DC"/>
    <w:rsid w:val="00465C37"/>
    <w:rsid w:val="00467C0A"/>
    <w:rsid w:val="004A19B8"/>
    <w:rsid w:val="004A1C67"/>
    <w:rsid w:val="004B6446"/>
    <w:rsid w:val="004D581B"/>
    <w:rsid w:val="00582D69"/>
    <w:rsid w:val="0059272D"/>
    <w:rsid w:val="005A5D69"/>
    <w:rsid w:val="005A7AFC"/>
    <w:rsid w:val="005D08C6"/>
    <w:rsid w:val="005D6492"/>
    <w:rsid w:val="005E5A29"/>
    <w:rsid w:val="005F69B9"/>
    <w:rsid w:val="006661FA"/>
    <w:rsid w:val="00670459"/>
    <w:rsid w:val="00697509"/>
    <w:rsid w:val="006D5251"/>
    <w:rsid w:val="0071627E"/>
    <w:rsid w:val="00734F0B"/>
    <w:rsid w:val="00764503"/>
    <w:rsid w:val="007A3604"/>
    <w:rsid w:val="007D299D"/>
    <w:rsid w:val="007D7252"/>
    <w:rsid w:val="00832530"/>
    <w:rsid w:val="00833B51"/>
    <w:rsid w:val="00854A6D"/>
    <w:rsid w:val="0087439F"/>
    <w:rsid w:val="00881239"/>
    <w:rsid w:val="008B3774"/>
    <w:rsid w:val="008C3A01"/>
    <w:rsid w:val="0093398A"/>
    <w:rsid w:val="00954531"/>
    <w:rsid w:val="0096105A"/>
    <w:rsid w:val="009674F5"/>
    <w:rsid w:val="009D61F2"/>
    <w:rsid w:val="00A021DE"/>
    <w:rsid w:val="00A1217A"/>
    <w:rsid w:val="00A16796"/>
    <w:rsid w:val="00A46743"/>
    <w:rsid w:val="00A5646B"/>
    <w:rsid w:val="00A623C4"/>
    <w:rsid w:val="00A77969"/>
    <w:rsid w:val="00A82523"/>
    <w:rsid w:val="00A939CA"/>
    <w:rsid w:val="00AA2DF4"/>
    <w:rsid w:val="00AA354E"/>
    <w:rsid w:val="00AB2867"/>
    <w:rsid w:val="00AC4BC1"/>
    <w:rsid w:val="00B7168E"/>
    <w:rsid w:val="00B77F9E"/>
    <w:rsid w:val="00D2557D"/>
    <w:rsid w:val="00D41F79"/>
    <w:rsid w:val="00D7431B"/>
    <w:rsid w:val="00DB00BC"/>
    <w:rsid w:val="00DC454A"/>
    <w:rsid w:val="00DD27EF"/>
    <w:rsid w:val="00DE4415"/>
    <w:rsid w:val="00DF45E7"/>
    <w:rsid w:val="00E004CE"/>
    <w:rsid w:val="00E14614"/>
    <w:rsid w:val="00E356FC"/>
    <w:rsid w:val="00EA73BB"/>
    <w:rsid w:val="00EB0C47"/>
    <w:rsid w:val="00EB2F75"/>
    <w:rsid w:val="00EB6CB4"/>
    <w:rsid w:val="00EC22DE"/>
    <w:rsid w:val="00EE6974"/>
    <w:rsid w:val="00EF7BB7"/>
    <w:rsid w:val="00F11E2A"/>
    <w:rsid w:val="00F52559"/>
    <w:rsid w:val="00F53B18"/>
    <w:rsid w:val="00F74D68"/>
    <w:rsid w:val="00F902C8"/>
    <w:rsid w:val="00FC6A46"/>
    <w:rsid w:val="00FF017B"/>
    <w:rsid w:val="00FF5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69ABF3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0F57BE"/>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B0C4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EB0C4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4BC1"/>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A3604"/>
  </w:style>
  <w:style w:type="character" w:customStyle="1" w:styleId="Heading1Char">
    <w:name w:val="Heading 1 Char"/>
    <w:basedOn w:val="DefaultParagraphFont"/>
    <w:link w:val="Heading1"/>
    <w:uiPriority w:val="9"/>
    <w:rsid w:val="000F57BE"/>
    <w:rPr>
      <w:rFonts w:ascii="Times New Roman" w:hAnsi="Times New Roman" w:cs="Times New Roman"/>
      <w:b/>
      <w:bCs/>
      <w:kern w:val="36"/>
      <w:sz w:val="48"/>
      <w:szCs w:val="48"/>
    </w:rPr>
  </w:style>
  <w:style w:type="character" w:customStyle="1" w:styleId="hscoswrapper">
    <w:name w:val="hs_cos_wrapper"/>
    <w:basedOn w:val="DefaultParagraphFont"/>
    <w:rsid w:val="000F57BE"/>
  </w:style>
  <w:style w:type="character" w:customStyle="1" w:styleId="Heading2Char">
    <w:name w:val="Heading 2 Char"/>
    <w:basedOn w:val="DefaultParagraphFont"/>
    <w:link w:val="Heading2"/>
    <w:uiPriority w:val="9"/>
    <w:semiHidden/>
    <w:rsid w:val="00EB0C47"/>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EB0C47"/>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EB0C47"/>
    <w:pPr>
      <w:tabs>
        <w:tab w:val="center" w:pos="4153"/>
        <w:tab w:val="right" w:pos="8306"/>
      </w:tabs>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EB0C47"/>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4A19B8"/>
    <w:pPr>
      <w:tabs>
        <w:tab w:val="center" w:pos="4513"/>
        <w:tab w:val="right" w:pos="9026"/>
      </w:tabs>
    </w:pPr>
  </w:style>
  <w:style w:type="character" w:customStyle="1" w:styleId="FooterChar">
    <w:name w:val="Footer Char"/>
    <w:basedOn w:val="DefaultParagraphFont"/>
    <w:link w:val="Footer"/>
    <w:uiPriority w:val="99"/>
    <w:rsid w:val="004A19B8"/>
  </w:style>
  <w:style w:type="paragraph" w:styleId="BalloonText">
    <w:name w:val="Balloon Text"/>
    <w:basedOn w:val="Normal"/>
    <w:link w:val="BalloonTextChar"/>
    <w:uiPriority w:val="99"/>
    <w:semiHidden/>
    <w:unhideWhenUsed/>
    <w:rsid w:val="004D58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58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54217">
      <w:bodyDiv w:val="1"/>
      <w:marLeft w:val="0"/>
      <w:marRight w:val="0"/>
      <w:marTop w:val="0"/>
      <w:marBottom w:val="0"/>
      <w:divBdr>
        <w:top w:val="none" w:sz="0" w:space="0" w:color="auto"/>
        <w:left w:val="none" w:sz="0" w:space="0" w:color="auto"/>
        <w:bottom w:val="none" w:sz="0" w:space="0" w:color="auto"/>
        <w:right w:val="none" w:sz="0" w:space="0" w:color="auto"/>
      </w:divBdr>
      <w:divsChild>
        <w:div w:id="1010566825">
          <w:marLeft w:val="0"/>
          <w:marRight w:val="0"/>
          <w:marTop w:val="0"/>
          <w:marBottom w:val="0"/>
          <w:divBdr>
            <w:top w:val="none" w:sz="0" w:space="0" w:color="auto"/>
            <w:left w:val="none" w:sz="0" w:space="0" w:color="auto"/>
            <w:bottom w:val="none" w:sz="0" w:space="0" w:color="auto"/>
            <w:right w:val="none" w:sz="0" w:space="0" w:color="auto"/>
          </w:divBdr>
          <w:divsChild>
            <w:div w:id="2035567913">
              <w:marLeft w:val="0"/>
              <w:marRight w:val="0"/>
              <w:marTop w:val="0"/>
              <w:marBottom w:val="0"/>
              <w:divBdr>
                <w:top w:val="none" w:sz="0" w:space="0" w:color="auto"/>
                <w:left w:val="none" w:sz="0" w:space="0" w:color="auto"/>
                <w:bottom w:val="none" w:sz="0" w:space="0" w:color="auto"/>
                <w:right w:val="none" w:sz="0" w:space="0" w:color="auto"/>
              </w:divBdr>
              <w:divsChild>
                <w:div w:id="14382658">
                  <w:marLeft w:val="0"/>
                  <w:marRight w:val="0"/>
                  <w:marTop w:val="0"/>
                  <w:marBottom w:val="0"/>
                  <w:divBdr>
                    <w:top w:val="none" w:sz="0" w:space="0" w:color="auto"/>
                    <w:left w:val="none" w:sz="0" w:space="0" w:color="auto"/>
                    <w:bottom w:val="none" w:sz="0" w:space="0" w:color="auto"/>
                    <w:right w:val="none" w:sz="0" w:space="0" w:color="auto"/>
                  </w:divBdr>
                  <w:divsChild>
                    <w:div w:id="19700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590391">
      <w:bodyDiv w:val="1"/>
      <w:marLeft w:val="0"/>
      <w:marRight w:val="0"/>
      <w:marTop w:val="0"/>
      <w:marBottom w:val="0"/>
      <w:divBdr>
        <w:top w:val="none" w:sz="0" w:space="0" w:color="auto"/>
        <w:left w:val="none" w:sz="0" w:space="0" w:color="auto"/>
        <w:bottom w:val="none" w:sz="0" w:space="0" w:color="auto"/>
        <w:right w:val="none" w:sz="0" w:space="0" w:color="auto"/>
      </w:divBdr>
      <w:divsChild>
        <w:div w:id="394472138">
          <w:marLeft w:val="0"/>
          <w:marRight w:val="0"/>
          <w:marTop w:val="0"/>
          <w:marBottom w:val="0"/>
          <w:divBdr>
            <w:top w:val="none" w:sz="0" w:space="0" w:color="auto"/>
            <w:left w:val="none" w:sz="0" w:space="0" w:color="auto"/>
            <w:bottom w:val="none" w:sz="0" w:space="0" w:color="auto"/>
            <w:right w:val="none" w:sz="0" w:space="0" w:color="auto"/>
          </w:divBdr>
          <w:divsChild>
            <w:div w:id="1998605925">
              <w:marLeft w:val="0"/>
              <w:marRight w:val="0"/>
              <w:marTop w:val="0"/>
              <w:marBottom w:val="0"/>
              <w:divBdr>
                <w:top w:val="none" w:sz="0" w:space="0" w:color="auto"/>
                <w:left w:val="none" w:sz="0" w:space="0" w:color="auto"/>
                <w:bottom w:val="none" w:sz="0" w:space="0" w:color="auto"/>
                <w:right w:val="none" w:sz="0" w:space="0" w:color="auto"/>
              </w:divBdr>
              <w:divsChild>
                <w:div w:id="6634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818003">
      <w:bodyDiv w:val="1"/>
      <w:marLeft w:val="0"/>
      <w:marRight w:val="0"/>
      <w:marTop w:val="0"/>
      <w:marBottom w:val="0"/>
      <w:divBdr>
        <w:top w:val="none" w:sz="0" w:space="0" w:color="auto"/>
        <w:left w:val="none" w:sz="0" w:space="0" w:color="auto"/>
        <w:bottom w:val="none" w:sz="0" w:space="0" w:color="auto"/>
        <w:right w:val="none" w:sz="0" w:space="0" w:color="auto"/>
      </w:divBdr>
    </w:div>
    <w:div w:id="680473633">
      <w:bodyDiv w:val="1"/>
      <w:marLeft w:val="0"/>
      <w:marRight w:val="0"/>
      <w:marTop w:val="0"/>
      <w:marBottom w:val="0"/>
      <w:divBdr>
        <w:top w:val="none" w:sz="0" w:space="0" w:color="auto"/>
        <w:left w:val="none" w:sz="0" w:space="0" w:color="auto"/>
        <w:bottom w:val="none" w:sz="0" w:space="0" w:color="auto"/>
        <w:right w:val="none" w:sz="0" w:space="0" w:color="auto"/>
      </w:divBdr>
      <w:divsChild>
        <w:div w:id="1884360966">
          <w:marLeft w:val="0"/>
          <w:marRight w:val="0"/>
          <w:marTop w:val="0"/>
          <w:marBottom w:val="0"/>
          <w:divBdr>
            <w:top w:val="none" w:sz="0" w:space="0" w:color="auto"/>
            <w:left w:val="none" w:sz="0" w:space="0" w:color="auto"/>
            <w:bottom w:val="none" w:sz="0" w:space="0" w:color="auto"/>
            <w:right w:val="none" w:sz="0" w:space="0" w:color="auto"/>
          </w:divBdr>
          <w:divsChild>
            <w:div w:id="320816509">
              <w:marLeft w:val="0"/>
              <w:marRight w:val="0"/>
              <w:marTop w:val="0"/>
              <w:marBottom w:val="0"/>
              <w:divBdr>
                <w:top w:val="none" w:sz="0" w:space="0" w:color="auto"/>
                <w:left w:val="none" w:sz="0" w:space="0" w:color="auto"/>
                <w:bottom w:val="none" w:sz="0" w:space="0" w:color="auto"/>
                <w:right w:val="none" w:sz="0" w:space="0" w:color="auto"/>
              </w:divBdr>
              <w:divsChild>
                <w:div w:id="153315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64314">
      <w:bodyDiv w:val="1"/>
      <w:marLeft w:val="0"/>
      <w:marRight w:val="0"/>
      <w:marTop w:val="0"/>
      <w:marBottom w:val="0"/>
      <w:divBdr>
        <w:top w:val="none" w:sz="0" w:space="0" w:color="auto"/>
        <w:left w:val="none" w:sz="0" w:space="0" w:color="auto"/>
        <w:bottom w:val="none" w:sz="0" w:space="0" w:color="auto"/>
        <w:right w:val="none" w:sz="0" w:space="0" w:color="auto"/>
      </w:divBdr>
      <w:divsChild>
        <w:div w:id="1687519049">
          <w:marLeft w:val="0"/>
          <w:marRight w:val="0"/>
          <w:marTop w:val="0"/>
          <w:marBottom w:val="0"/>
          <w:divBdr>
            <w:top w:val="none" w:sz="0" w:space="0" w:color="auto"/>
            <w:left w:val="none" w:sz="0" w:space="0" w:color="auto"/>
            <w:bottom w:val="none" w:sz="0" w:space="0" w:color="auto"/>
            <w:right w:val="none" w:sz="0" w:space="0" w:color="auto"/>
          </w:divBdr>
          <w:divsChild>
            <w:div w:id="1634746548">
              <w:marLeft w:val="0"/>
              <w:marRight w:val="0"/>
              <w:marTop w:val="0"/>
              <w:marBottom w:val="0"/>
              <w:divBdr>
                <w:top w:val="none" w:sz="0" w:space="0" w:color="auto"/>
                <w:left w:val="none" w:sz="0" w:space="0" w:color="auto"/>
                <w:bottom w:val="none" w:sz="0" w:space="0" w:color="auto"/>
                <w:right w:val="none" w:sz="0" w:space="0" w:color="auto"/>
              </w:divBdr>
              <w:divsChild>
                <w:div w:id="74491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698679">
      <w:bodyDiv w:val="1"/>
      <w:marLeft w:val="0"/>
      <w:marRight w:val="0"/>
      <w:marTop w:val="0"/>
      <w:marBottom w:val="0"/>
      <w:divBdr>
        <w:top w:val="none" w:sz="0" w:space="0" w:color="auto"/>
        <w:left w:val="none" w:sz="0" w:space="0" w:color="auto"/>
        <w:bottom w:val="none" w:sz="0" w:space="0" w:color="auto"/>
        <w:right w:val="none" w:sz="0" w:space="0" w:color="auto"/>
      </w:divBdr>
    </w:div>
    <w:div w:id="979504126">
      <w:bodyDiv w:val="1"/>
      <w:marLeft w:val="0"/>
      <w:marRight w:val="0"/>
      <w:marTop w:val="0"/>
      <w:marBottom w:val="0"/>
      <w:divBdr>
        <w:top w:val="none" w:sz="0" w:space="0" w:color="auto"/>
        <w:left w:val="none" w:sz="0" w:space="0" w:color="auto"/>
        <w:bottom w:val="none" w:sz="0" w:space="0" w:color="auto"/>
        <w:right w:val="none" w:sz="0" w:space="0" w:color="auto"/>
      </w:divBdr>
    </w:div>
    <w:div w:id="1125540122">
      <w:bodyDiv w:val="1"/>
      <w:marLeft w:val="0"/>
      <w:marRight w:val="0"/>
      <w:marTop w:val="0"/>
      <w:marBottom w:val="0"/>
      <w:divBdr>
        <w:top w:val="none" w:sz="0" w:space="0" w:color="auto"/>
        <w:left w:val="none" w:sz="0" w:space="0" w:color="auto"/>
        <w:bottom w:val="none" w:sz="0" w:space="0" w:color="auto"/>
        <w:right w:val="none" w:sz="0" w:space="0" w:color="auto"/>
      </w:divBdr>
      <w:divsChild>
        <w:div w:id="1516965991">
          <w:marLeft w:val="0"/>
          <w:marRight w:val="0"/>
          <w:marTop w:val="0"/>
          <w:marBottom w:val="0"/>
          <w:divBdr>
            <w:top w:val="none" w:sz="0" w:space="0" w:color="auto"/>
            <w:left w:val="none" w:sz="0" w:space="0" w:color="auto"/>
            <w:bottom w:val="none" w:sz="0" w:space="0" w:color="auto"/>
            <w:right w:val="none" w:sz="0" w:space="0" w:color="auto"/>
          </w:divBdr>
          <w:divsChild>
            <w:div w:id="448351860">
              <w:marLeft w:val="0"/>
              <w:marRight w:val="0"/>
              <w:marTop w:val="0"/>
              <w:marBottom w:val="0"/>
              <w:divBdr>
                <w:top w:val="none" w:sz="0" w:space="0" w:color="auto"/>
                <w:left w:val="none" w:sz="0" w:space="0" w:color="auto"/>
                <w:bottom w:val="none" w:sz="0" w:space="0" w:color="auto"/>
                <w:right w:val="none" w:sz="0" w:space="0" w:color="auto"/>
              </w:divBdr>
              <w:divsChild>
                <w:div w:id="1881088813">
                  <w:marLeft w:val="0"/>
                  <w:marRight w:val="0"/>
                  <w:marTop w:val="0"/>
                  <w:marBottom w:val="0"/>
                  <w:divBdr>
                    <w:top w:val="none" w:sz="0" w:space="0" w:color="auto"/>
                    <w:left w:val="none" w:sz="0" w:space="0" w:color="auto"/>
                    <w:bottom w:val="none" w:sz="0" w:space="0" w:color="auto"/>
                    <w:right w:val="none" w:sz="0" w:space="0" w:color="auto"/>
                  </w:divBdr>
                  <w:divsChild>
                    <w:div w:id="12504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091730">
      <w:bodyDiv w:val="1"/>
      <w:marLeft w:val="0"/>
      <w:marRight w:val="0"/>
      <w:marTop w:val="0"/>
      <w:marBottom w:val="0"/>
      <w:divBdr>
        <w:top w:val="none" w:sz="0" w:space="0" w:color="auto"/>
        <w:left w:val="none" w:sz="0" w:space="0" w:color="auto"/>
        <w:bottom w:val="none" w:sz="0" w:space="0" w:color="auto"/>
        <w:right w:val="none" w:sz="0" w:space="0" w:color="auto"/>
      </w:divBdr>
      <w:divsChild>
        <w:div w:id="595292363">
          <w:marLeft w:val="0"/>
          <w:marRight w:val="0"/>
          <w:marTop w:val="0"/>
          <w:marBottom w:val="0"/>
          <w:divBdr>
            <w:top w:val="none" w:sz="0" w:space="0" w:color="auto"/>
            <w:left w:val="none" w:sz="0" w:space="0" w:color="auto"/>
            <w:bottom w:val="none" w:sz="0" w:space="0" w:color="auto"/>
            <w:right w:val="none" w:sz="0" w:space="0" w:color="auto"/>
          </w:divBdr>
          <w:divsChild>
            <w:div w:id="1779258151">
              <w:marLeft w:val="0"/>
              <w:marRight w:val="0"/>
              <w:marTop w:val="0"/>
              <w:marBottom w:val="0"/>
              <w:divBdr>
                <w:top w:val="none" w:sz="0" w:space="0" w:color="auto"/>
                <w:left w:val="none" w:sz="0" w:space="0" w:color="auto"/>
                <w:bottom w:val="none" w:sz="0" w:space="0" w:color="auto"/>
                <w:right w:val="none" w:sz="0" w:space="0" w:color="auto"/>
              </w:divBdr>
              <w:divsChild>
                <w:div w:id="145791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869224">
      <w:bodyDiv w:val="1"/>
      <w:marLeft w:val="0"/>
      <w:marRight w:val="0"/>
      <w:marTop w:val="0"/>
      <w:marBottom w:val="0"/>
      <w:divBdr>
        <w:top w:val="none" w:sz="0" w:space="0" w:color="auto"/>
        <w:left w:val="none" w:sz="0" w:space="0" w:color="auto"/>
        <w:bottom w:val="none" w:sz="0" w:space="0" w:color="auto"/>
        <w:right w:val="none" w:sz="0" w:space="0" w:color="auto"/>
      </w:divBdr>
      <w:divsChild>
        <w:div w:id="1289043931">
          <w:marLeft w:val="0"/>
          <w:marRight w:val="0"/>
          <w:marTop w:val="0"/>
          <w:marBottom w:val="0"/>
          <w:divBdr>
            <w:top w:val="none" w:sz="0" w:space="0" w:color="auto"/>
            <w:left w:val="none" w:sz="0" w:space="0" w:color="auto"/>
            <w:bottom w:val="none" w:sz="0" w:space="0" w:color="auto"/>
            <w:right w:val="none" w:sz="0" w:space="0" w:color="auto"/>
          </w:divBdr>
          <w:divsChild>
            <w:div w:id="1662389261">
              <w:marLeft w:val="0"/>
              <w:marRight w:val="0"/>
              <w:marTop w:val="0"/>
              <w:marBottom w:val="0"/>
              <w:divBdr>
                <w:top w:val="none" w:sz="0" w:space="0" w:color="auto"/>
                <w:left w:val="none" w:sz="0" w:space="0" w:color="auto"/>
                <w:bottom w:val="none" w:sz="0" w:space="0" w:color="auto"/>
                <w:right w:val="none" w:sz="0" w:space="0" w:color="auto"/>
              </w:divBdr>
              <w:divsChild>
                <w:div w:id="1842890893">
                  <w:marLeft w:val="0"/>
                  <w:marRight w:val="0"/>
                  <w:marTop w:val="0"/>
                  <w:marBottom w:val="0"/>
                  <w:divBdr>
                    <w:top w:val="none" w:sz="0" w:space="0" w:color="auto"/>
                    <w:left w:val="none" w:sz="0" w:space="0" w:color="auto"/>
                    <w:bottom w:val="none" w:sz="0" w:space="0" w:color="auto"/>
                    <w:right w:val="none" w:sz="0" w:space="0" w:color="auto"/>
                  </w:divBdr>
                  <w:divsChild>
                    <w:div w:id="145925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326966">
      <w:bodyDiv w:val="1"/>
      <w:marLeft w:val="0"/>
      <w:marRight w:val="0"/>
      <w:marTop w:val="0"/>
      <w:marBottom w:val="0"/>
      <w:divBdr>
        <w:top w:val="none" w:sz="0" w:space="0" w:color="auto"/>
        <w:left w:val="none" w:sz="0" w:space="0" w:color="auto"/>
        <w:bottom w:val="none" w:sz="0" w:space="0" w:color="auto"/>
        <w:right w:val="none" w:sz="0" w:space="0" w:color="auto"/>
      </w:divBdr>
      <w:divsChild>
        <w:div w:id="342434307">
          <w:marLeft w:val="0"/>
          <w:marRight w:val="0"/>
          <w:marTop w:val="0"/>
          <w:marBottom w:val="0"/>
          <w:divBdr>
            <w:top w:val="none" w:sz="0" w:space="0" w:color="auto"/>
            <w:left w:val="none" w:sz="0" w:space="0" w:color="auto"/>
            <w:bottom w:val="none" w:sz="0" w:space="0" w:color="auto"/>
            <w:right w:val="none" w:sz="0" w:space="0" w:color="auto"/>
          </w:divBdr>
          <w:divsChild>
            <w:div w:id="1320692126">
              <w:marLeft w:val="0"/>
              <w:marRight w:val="0"/>
              <w:marTop w:val="0"/>
              <w:marBottom w:val="0"/>
              <w:divBdr>
                <w:top w:val="none" w:sz="0" w:space="0" w:color="auto"/>
                <w:left w:val="none" w:sz="0" w:space="0" w:color="auto"/>
                <w:bottom w:val="none" w:sz="0" w:space="0" w:color="auto"/>
                <w:right w:val="none" w:sz="0" w:space="0" w:color="auto"/>
              </w:divBdr>
              <w:divsChild>
                <w:div w:id="117233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081150">
      <w:bodyDiv w:val="1"/>
      <w:marLeft w:val="0"/>
      <w:marRight w:val="0"/>
      <w:marTop w:val="0"/>
      <w:marBottom w:val="0"/>
      <w:divBdr>
        <w:top w:val="none" w:sz="0" w:space="0" w:color="auto"/>
        <w:left w:val="none" w:sz="0" w:space="0" w:color="auto"/>
        <w:bottom w:val="none" w:sz="0" w:space="0" w:color="auto"/>
        <w:right w:val="none" w:sz="0" w:space="0" w:color="auto"/>
      </w:divBdr>
    </w:div>
    <w:div w:id="1725062559">
      <w:bodyDiv w:val="1"/>
      <w:marLeft w:val="0"/>
      <w:marRight w:val="0"/>
      <w:marTop w:val="0"/>
      <w:marBottom w:val="0"/>
      <w:divBdr>
        <w:top w:val="none" w:sz="0" w:space="0" w:color="auto"/>
        <w:left w:val="none" w:sz="0" w:space="0" w:color="auto"/>
        <w:bottom w:val="none" w:sz="0" w:space="0" w:color="auto"/>
        <w:right w:val="none" w:sz="0" w:space="0" w:color="auto"/>
      </w:divBdr>
      <w:divsChild>
        <w:div w:id="1947619606">
          <w:marLeft w:val="0"/>
          <w:marRight w:val="0"/>
          <w:marTop w:val="0"/>
          <w:marBottom w:val="0"/>
          <w:divBdr>
            <w:top w:val="none" w:sz="0" w:space="0" w:color="auto"/>
            <w:left w:val="none" w:sz="0" w:space="0" w:color="auto"/>
            <w:bottom w:val="none" w:sz="0" w:space="0" w:color="auto"/>
            <w:right w:val="none" w:sz="0" w:space="0" w:color="auto"/>
          </w:divBdr>
          <w:divsChild>
            <w:div w:id="1927567069">
              <w:marLeft w:val="0"/>
              <w:marRight w:val="0"/>
              <w:marTop w:val="0"/>
              <w:marBottom w:val="0"/>
              <w:divBdr>
                <w:top w:val="none" w:sz="0" w:space="0" w:color="auto"/>
                <w:left w:val="none" w:sz="0" w:space="0" w:color="auto"/>
                <w:bottom w:val="none" w:sz="0" w:space="0" w:color="auto"/>
                <w:right w:val="none" w:sz="0" w:space="0" w:color="auto"/>
              </w:divBdr>
              <w:divsChild>
                <w:div w:id="66574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315017">
      <w:bodyDiv w:val="1"/>
      <w:marLeft w:val="0"/>
      <w:marRight w:val="0"/>
      <w:marTop w:val="0"/>
      <w:marBottom w:val="0"/>
      <w:divBdr>
        <w:top w:val="none" w:sz="0" w:space="0" w:color="auto"/>
        <w:left w:val="none" w:sz="0" w:space="0" w:color="auto"/>
        <w:bottom w:val="none" w:sz="0" w:space="0" w:color="auto"/>
        <w:right w:val="none" w:sz="0" w:space="0" w:color="auto"/>
      </w:divBdr>
      <w:divsChild>
        <w:div w:id="547184719">
          <w:marLeft w:val="0"/>
          <w:marRight w:val="0"/>
          <w:marTop w:val="0"/>
          <w:marBottom w:val="0"/>
          <w:divBdr>
            <w:top w:val="none" w:sz="0" w:space="0" w:color="auto"/>
            <w:left w:val="none" w:sz="0" w:space="0" w:color="auto"/>
            <w:bottom w:val="none" w:sz="0" w:space="0" w:color="auto"/>
            <w:right w:val="none" w:sz="0" w:space="0" w:color="auto"/>
          </w:divBdr>
          <w:divsChild>
            <w:div w:id="5789406">
              <w:marLeft w:val="0"/>
              <w:marRight w:val="0"/>
              <w:marTop w:val="0"/>
              <w:marBottom w:val="0"/>
              <w:divBdr>
                <w:top w:val="none" w:sz="0" w:space="0" w:color="auto"/>
                <w:left w:val="none" w:sz="0" w:space="0" w:color="auto"/>
                <w:bottom w:val="none" w:sz="0" w:space="0" w:color="auto"/>
                <w:right w:val="none" w:sz="0" w:space="0" w:color="auto"/>
              </w:divBdr>
              <w:divsChild>
                <w:div w:id="38202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459264">
      <w:bodyDiv w:val="1"/>
      <w:marLeft w:val="0"/>
      <w:marRight w:val="0"/>
      <w:marTop w:val="0"/>
      <w:marBottom w:val="0"/>
      <w:divBdr>
        <w:top w:val="none" w:sz="0" w:space="0" w:color="auto"/>
        <w:left w:val="none" w:sz="0" w:space="0" w:color="auto"/>
        <w:bottom w:val="none" w:sz="0" w:space="0" w:color="auto"/>
        <w:right w:val="none" w:sz="0" w:space="0" w:color="auto"/>
      </w:divBdr>
      <w:divsChild>
        <w:div w:id="813916239">
          <w:marLeft w:val="0"/>
          <w:marRight w:val="0"/>
          <w:marTop w:val="0"/>
          <w:marBottom w:val="0"/>
          <w:divBdr>
            <w:top w:val="none" w:sz="0" w:space="0" w:color="auto"/>
            <w:left w:val="none" w:sz="0" w:space="0" w:color="auto"/>
            <w:bottom w:val="none" w:sz="0" w:space="0" w:color="auto"/>
            <w:right w:val="none" w:sz="0" w:space="0" w:color="auto"/>
          </w:divBdr>
          <w:divsChild>
            <w:div w:id="622275605">
              <w:marLeft w:val="0"/>
              <w:marRight w:val="0"/>
              <w:marTop w:val="0"/>
              <w:marBottom w:val="0"/>
              <w:divBdr>
                <w:top w:val="none" w:sz="0" w:space="0" w:color="auto"/>
                <w:left w:val="none" w:sz="0" w:space="0" w:color="auto"/>
                <w:bottom w:val="none" w:sz="0" w:space="0" w:color="auto"/>
                <w:right w:val="none" w:sz="0" w:space="0" w:color="auto"/>
              </w:divBdr>
              <w:divsChild>
                <w:div w:id="1446579068">
                  <w:marLeft w:val="0"/>
                  <w:marRight w:val="0"/>
                  <w:marTop w:val="0"/>
                  <w:marBottom w:val="0"/>
                  <w:divBdr>
                    <w:top w:val="none" w:sz="0" w:space="0" w:color="auto"/>
                    <w:left w:val="none" w:sz="0" w:space="0" w:color="auto"/>
                    <w:bottom w:val="none" w:sz="0" w:space="0" w:color="auto"/>
                    <w:right w:val="none" w:sz="0" w:space="0" w:color="auto"/>
                  </w:divBdr>
                  <w:divsChild>
                    <w:div w:id="171122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261954">
      <w:bodyDiv w:val="1"/>
      <w:marLeft w:val="0"/>
      <w:marRight w:val="0"/>
      <w:marTop w:val="0"/>
      <w:marBottom w:val="0"/>
      <w:divBdr>
        <w:top w:val="none" w:sz="0" w:space="0" w:color="auto"/>
        <w:left w:val="none" w:sz="0" w:space="0" w:color="auto"/>
        <w:bottom w:val="none" w:sz="0" w:space="0" w:color="auto"/>
        <w:right w:val="none" w:sz="0" w:space="0" w:color="auto"/>
      </w:divBdr>
      <w:divsChild>
        <w:div w:id="238029070">
          <w:marLeft w:val="0"/>
          <w:marRight w:val="0"/>
          <w:marTop w:val="0"/>
          <w:marBottom w:val="0"/>
          <w:divBdr>
            <w:top w:val="none" w:sz="0" w:space="0" w:color="auto"/>
            <w:left w:val="none" w:sz="0" w:space="0" w:color="auto"/>
            <w:bottom w:val="none" w:sz="0" w:space="0" w:color="auto"/>
            <w:right w:val="none" w:sz="0" w:space="0" w:color="auto"/>
          </w:divBdr>
          <w:divsChild>
            <w:div w:id="508256486">
              <w:marLeft w:val="0"/>
              <w:marRight w:val="0"/>
              <w:marTop w:val="0"/>
              <w:marBottom w:val="0"/>
              <w:divBdr>
                <w:top w:val="none" w:sz="0" w:space="0" w:color="auto"/>
                <w:left w:val="none" w:sz="0" w:space="0" w:color="auto"/>
                <w:bottom w:val="none" w:sz="0" w:space="0" w:color="auto"/>
                <w:right w:val="none" w:sz="0" w:space="0" w:color="auto"/>
              </w:divBdr>
              <w:divsChild>
                <w:div w:id="118328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88122">
      <w:bodyDiv w:val="1"/>
      <w:marLeft w:val="0"/>
      <w:marRight w:val="0"/>
      <w:marTop w:val="0"/>
      <w:marBottom w:val="0"/>
      <w:divBdr>
        <w:top w:val="none" w:sz="0" w:space="0" w:color="auto"/>
        <w:left w:val="none" w:sz="0" w:space="0" w:color="auto"/>
        <w:bottom w:val="none" w:sz="0" w:space="0" w:color="auto"/>
        <w:right w:val="none" w:sz="0" w:space="0" w:color="auto"/>
      </w:divBdr>
      <w:divsChild>
        <w:div w:id="581598103">
          <w:marLeft w:val="0"/>
          <w:marRight w:val="0"/>
          <w:marTop w:val="0"/>
          <w:marBottom w:val="0"/>
          <w:divBdr>
            <w:top w:val="none" w:sz="0" w:space="0" w:color="auto"/>
            <w:left w:val="none" w:sz="0" w:space="0" w:color="auto"/>
            <w:bottom w:val="none" w:sz="0" w:space="0" w:color="auto"/>
            <w:right w:val="none" w:sz="0" w:space="0" w:color="auto"/>
          </w:divBdr>
          <w:divsChild>
            <w:div w:id="1138911457">
              <w:marLeft w:val="0"/>
              <w:marRight w:val="0"/>
              <w:marTop w:val="0"/>
              <w:marBottom w:val="0"/>
              <w:divBdr>
                <w:top w:val="none" w:sz="0" w:space="0" w:color="auto"/>
                <w:left w:val="none" w:sz="0" w:space="0" w:color="auto"/>
                <w:bottom w:val="none" w:sz="0" w:space="0" w:color="auto"/>
                <w:right w:val="none" w:sz="0" w:space="0" w:color="auto"/>
              </w:divBdr>
              <w:divsChild>
                <w:div w:id="1196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12</Pages>
  <Words>4928</Words>
  <Characters>28095</Characters>
  <Application>Microsoft Macintosh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24</cp:revision>
  <cp:lastPrinted>2019-01-28T11:54:00Z</cp:lastPrinted>
  <dcterms:created xsi:type="dcterms:W3CDTF">2019-01-08T10:45:00Z</dcterms:created>
  <dcterms:modified xsi:type="dcterms:W3CDTF">2019-01-28T16:14:00Z</dcterms:modified>
</cp:coreProperties>
</file>