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1762416699"/>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47863FF1" w14:textId="412B486F" w:rsidR="00305C54" w:rsidRDefault="00305C54">
          <w:pPr>
            <w:pStyle w:val="NoSpacing"/>
            <w:spacing w:before="1540" w:after="240"/>
            <w:jc w:val="center"/>
            <w:rPr>
              <w:color w:val="4472C4" w:themeColor="accent1"/>
            </w:rPr>
          </w:pPr>
          <w:r>
            <w:rPr>
              <w:noProof/>
              <w:color w:val="4472C4" w:themeColor="accent1"/>
            </w:rPr>
            <w:drawing>
              <wp:inline distT="0" distB="0" distL="0" distR="0" wp14:anchorId="429D8B55" wp14:editId="30F717E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63F15D74195A4BD594DB17C1E4AEFAED"/>
            </w:placeholder>
            <w:dataBinding w:prefixMappings="xmlns:ns0='http://purl.org/dc/elements/1.1/' xmlns:ns1='http://schemas.openxmlformats.org/package/2006/metadata/core-properties' " w:xpath="/ns1:coreProperties[1]/ns0:title[1]" w:storeItemID="{6C3C8BC8-F283-45AE-878A-BAB7291924A1}"/>
            <w:text/>
          </w:sdtPr>
          <w:sdtContent>
            <w:p w14:paraId="044FE4A9" w14:textId="3A9D3EFA" w:rsidR="00305C54" w:rsidRPr="00305C54" w:rsidRDefault="00305C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305C54">
                <w:rPr>
                  <w:rFonts w:asciiTheme="majorHAnsi" w:eastAsiaTheme="majorEastAsia" w:hAnsiTheme="majorHAnsi" w:cstheme="majorBidi"/>
                  <w:caps/>
                  <w:color w:val="4472C4" w:themeColor="accent1"/>
                  <w:sz w:val="56"/>
                  <w:szCs w:val="56"/>
                </w:rPr>
                <w:t>Assessing the Impact of Different Leadership Styles on Team Effectiveness and Employee Morale in the Hospitality Industry</w:t>
              </w:r>
            </w:p>
          </w:sdtContent>
        </w:sdt>
        <w:sdt>
          <w:sdtPr>
            <w:rPr>
              <w:color w:val="4472C4" w:themeColor="accent1"/>
              <w:sz w:val="28"/>
              <w:szCs w:val="28"/>
            </w:rPr>
            <w:alias w:val="Subtitle"/>
            <w:tag w:val=""/>
            <w:id w:val="328029620"/>
            <w:placeholder>
              <w:docPart w:val="5C5BF271C8DF49328B428B2937EC5381"/>
            </w:placeholder>
            <w:dataBinding w:prefixMappings="xmlns:ns0='http://purl.org/dc/elements/1.1/' xmlns:ns1='http://schemas.openxmlformats.org/package/2006/metadata/core-properties' " w:xpath="/ns1:coreProperties[1]/ns0:subject[1]" w:storeItemID="{6C3C8BC8-F283-45AE-878A-BAB7291924A1}"/>
            <w:text/>
          </w:sdtPr>
          <w:sdtContent>
            <w:p w14:paraId="0803CE49" w14:textId="51FE6A92" w:rsidR="00305C54" w:rsidRDefault="00305C54">
              <w:pPr>
                <w:pStyle w:val="NoSpacing"/>
                <w:jc w:val="center"/>
                <w:rPr>
                  <w:color w:val="4472C4" w:themeColor="accent1"/>
                  <w:sz w:val="28"/>
                  <w:szCs w:val="28"/>
                </w:rPr>
              </w:pPr>
              <w:r>
                <w:rPr>
                  <w:color w:val="4472C4" w:themeColor="accent1"/>
                  <w:sz w:val="28"/>
                  <w:szCs w:val="28"/>
                </w:rPr>
                <w:t xml:space="preserve">Module ID: </w:t>
              </w:r>
              <w:r w:rsidR="00E067CB">
                <w:rPr>
                  <w:color w:val="4472C4" w:themeColor="accent1"/>
                  <w:sz w:val="28"/>
                  <w:szCs w:val="28"/>
                </w:rPr>
                <w:t>BMIH5004</w:t>
              </w:r>
            </w:p>
          </w:sdtContent>
        </w:sdt>
        <w:p w14:paraId="150D846A" w14:textId="502D6F33" w:rsidR="00305C54" w:rsidRDefault="00305C54">
          <w:pPr>
            <w:pStyle w:val="NoSpacing"/>
            <w:spacing w:before="480"/>
            <w:jc w:val="center"/>
            <w:rPr>
              <w:color w:val="4472C4" w:themeColor="accent1"/>
            </w:rPr>
          </w:pPr>
          <w:r>
            <w:rPr>
              <w:noProof/>
              <w:color w:val="4472C4" w:themeColor="accent1"/>
            </w:rPr>
            <w:drawing>
              <wp:inline distT="0" distB="0" distL="0" distR="0" wp14:anchorId="3A457E13" wp14:editId="1F595CF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40E0ED" w14:textId="7A0FCE4B" w:rsidR="00305C54" w:rsidRDefault="00305C54">
          <w:pPr>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125C61C5" wp14:editId="3BF41808">
                    <wp:simplePos x="0" y="0"/>
                    <wp:positionH relativeFrom="margin">
                      <wp:align>right</wp:align>
                    </wp:positionH>
                    <wp:positionV relativeFrom="margin">
                      <wp:posOffset>7945821</wp:posOffset>
                    </wp:positionV>
                    <wp:extent cx="6553200" cy="914027"/>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9140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8A9E6" w14:textId="43D008F0" w:rsidR="00305C54" w:rsidRDefault="00305C54">
                                <w:pPr>
                                  <w:pStyle w:val="NoSpacing"/>
                                  <w:jc w:val="center"/>
                                  <w:rPr>
                                    <w:caps/>
                                    <w:color w:val="4472C4" w:themeColor="accent1"/>
                                    <w:sz w:val="28"/>
                                    <w:szCs w:val="28"/>
                                  </w:rPr>
                                </w:pPr>
                                <w:r>
                                  <w:rPr>
                                    <w:caps/>
                                    <w:color w:val="4472C4" w:themeColor="accent1"/>
                                    <w:sz w:val="28"/>
                                    <w:szCs w:val="28"/>
                                  </w:rPr>
                                  <w:t>SYEDA BEGUM</w:t>
                                </w:r>
                              </w:p>
                              <w:p w14:paraId="2C8C8141" w14:textId="00285FED" w:rsidR="00305C54" w:rsidRDefault="00305C54">
                                <w:pPr>
                                  <w:pStyle w:val="NoSpacing"/>
                                  <w:jc w:val="center"/>
                                  <w:rPr>
                                    <w:caps/>
                                    <w:color w:val="4472C4" w:themeColor="accent1"/>
                                    <w:sz w:val="28"/>
                                    <w:szCs w:val="28"/>
                                  </w:rPr>
                                </w:pPr>
                                <w:r>
                                  <w:rPr>
                                    <w:caps/>
                                    <w:color w:val="4472C4" w:themeColor="accent1"/>
                                    <w:sz w:val="28"/>
                                    <w:szCs w:val="28"/>
                                  </w:rPr>
                                  <w:t>STUDENT ID: 2227588</w:t>
                                </w:r>
                              </w:p>
                              <w:p w14:paraId="06A977BF" w14:textId="1FE1460C" w:rsidR="00305C54" w:rsidRDefault="00305C54">
                                <w:pPr>
                                  <w:pStyle w:val="NoSpacing"/>
                                  <w:jc w:val="center"/>
                                  <w:rPr>
                                    <w:color w:val="4472C4" w:themeColor="accent1"/>
                                  </w:rPr>
                                </w:pPr>
                                <w:r>
                                  <w:rPr>
                                    <w:color w:val="4472C4" w:themeColor="accent1"/>
                                  </w:rPr>
                                  <w:t>LECTURER: DANIEL PAYNE</w:t>
                                </w:r>
                              </w:p>
                              <w:p w14:paraId="295496DB" w14:textId="3CA4FEAE" w:rsidR="00305C54" w:rsidRDefault="00305C54">
                                <w:pPr>
                                  <w:pStyle w:val="NoSpacing"/>
                                  <w:jc w:val="center"/>
                                  <w:rPr>
                                    <w:color w:val="4472C4" w:themeColor="accent1"/>
                                  </w:rPr>
                                </w:pPr>
                                <w:r>
                                  <w:rPr>
                                    <w:color w:val="4472C4" w:themeColor="accent1"/>
                                  </w:rPr>
                                  <w:t>WORD COUNT 2092</w:t>
                                </w:r>
                              </w:p>
                              <w:p w14:paraId="527AAE87" w14:textId="2C8D4D02" w:rsidR="00305C54" w:rsidRDefault="00305C54" w:rsidP="00305C54">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25C61C5" id="_x0000_t202" coordsize="21600,21600" o:spt="202" path="m,l,21600r21600,l21600,xe">
                    <v:stroke joinstyle="miter"/>
                    <v:path gradientshapeok="t" o:connecttype="rect"/>
                  </v:shapetype>
                  <v:shape id="Text Box 146" o:spid="_x0000_s1026" type="#_x0000_t202" style="position:absolute;margin-left:464.8pt;margin-top:625.65pt;width:516pt;height:71.9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" filled="f" stroked="f" strokeweight=".5pt">
                    <v:textbox inset="0,0,0,0">
                      <w:txbxContent>
                        <w:p w14:paraId="4658A9E6" w14:textId="43D008F0" w:rsidR="00305C54" w:rsidRDefault="00305C54">
                          <w:pPr>
                            <w:pStyle w:val="NoSpacing"/>
                            <w:jc w:val="center"/>
                            <w:rPr>
                              <w:caps/>
                              <w:color w:val="4472C4" w:themeColor="accent1"/>
                              <w:sz w:val="28"/>
                              <w:szCs w:val="28"/>
                            </w:rPr>
                          </w:pPr>
                          <w:r>
                            <w:rPr>
                              <w:caps/>
                              <w:color w:val="4472C4" w:themeColor="accent1"/>
                              <w:sz w:val="28"/>
                              <w:szCs w:val="28"/>
                            </w:rPr>
                            <w:t>SYEDA BEGUM</w:t>
                          </w:r>
                        </w:p>
                        <w:p w14:paraId="2C8C8141" w14:textId="00285FED" w:rsidR="00305C54" w:rsidRDefault="00305C54">
                          <w:pPr>
                            <w:pStyle w:val="NoSpacing"/>
                            <w:jc w:val="center"/>
                            <w:rPr>
                              <w:caps/>
                              <w:color w:val="4472C4" w:themeColor="accent1"/>
                              <w:sz w:val="28"/>
                              <w:szCs w:val="28"/>
                            </w:rPr>
                          </w:pPr>
                          <w:r>
                            <w:rPr>
                              <w:caps/>
                              <w:color w:val="4472C4" w:themeColor="accent1"/>
                              <w:sz w:val="28"/>
                              <w:szCs w:val="28"/>
                            </w:rPr>
                            <w:t>STUDENT ID: 2227588</w:t>
                          </w:r>
                        </w:p>
                        <w:p w14:paraId="06A977BF" w14:textId="1FE1460C" w:rsidR="00305C54" w:rsidRDefault="00305C54">
                          <w:pPr>
                            <w:pStyle w:val="NoSpacing"/>
                            <w:jc w:val="center"/>
                            <w:rPr>
                              <w:color w:val="4472C4" w:themeColor="accent1"/>
                            </w:rPr>
                          </w:pPr>
                          <w:r>
                            <w:rPr>
                              <w:color w:val="4472C4" w:themeColor="accent1"/>
                            </w:rPr>
                            <w:t>LECTURER: DANIEL PAYNE</w:t>
                          </w:r>
                        </w:p>
                        <w:p w14:paraId="295496DB" w14:textId="3CA4FEAE" w:rsidR="00305C54" w:rsidRDefault="00305C54">
                          <w:pPr>
                            <w:pStyle w:val="NoSpacing"/>
                            <w:jc w:val="center"/>
                            <w:rPr>
                              <w:color w:val="4472C4" w:themeColor="accent1"/>
                            </w:rPr>
                          </w:pPr>
                          <w:r>
                            <w:rPr>
                              <w:color w:val="4472C4" w:themeColor="accent1"/>
                            </w:rPr>
                            <w:t>WORD COUNT 2092</w:t>
                          </w:r>
                        </w:p>
                        <w:p w14:paraId="527AAE87" w14:textId="2C8D4D02" w:rsidR="00305C54" w:rsidRDefault="00305C54" w:rsidP="00305C54">
                          <w:pPr>
                            <w:pStyle w:val="NoSpacing"/>
                            <w:rPr>
                              <w:color w:val="4472C4" w:themeColor="accent1"/>
                            </w:rPr>
                          </w:pPr>
                        </w:p>
                      </w:txbxContent>
                    </v:textbox>
                    <w10:wrap anchorx="margin" anchory="margin"/>
                  </v:shape>
                </w:pict>
              </mc:Fallback>
            </mc:AlternateContent>
          </w:r>
          <w:r>
            <w:rPr>
              <w:rFonts w:ascii="Arial" w:hAnsi="Arial" w:cs="Arial"/>
              <w:sz w:val="24"/>
              <w:szCs w:val="24"/>
            </w:rPr>
            <w:br w:type="page"/>
          </w:r>
        </w:p>
      </w:sdtContent>
    </w:sdt>
    <w:p w14:paraId="7EF39F99" w14:textId="38BA2C43" w:rsidR="00A16277" w:rsidRDefault="005802E6" w:rsidP="002D7934">
      <w:pPr>
        <w:spacing w:line="360" w:lineRule="auto"/>
        <w:jc w:val="both"/>
        <w:rPr>
          <w:rFonts w:ascii="Arial" w:hAnsi="Arial" w:cs="Arial"/>
          <w:sz w:val="24"/>
          <w:szCs w:val="24"/>
        </w:rPr>
      </w:pPr>
      <w:r>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F0DA022" w14:textId="77777777" w:rsidR="005802E6" w:rsidRDefault="005802E6" w:rsidP="002D7934">
      <w:pPr>
        <w:spacing w:line="360" w:lineRule="auto"/>
        <w:jc w:val="both"/>
        <w:rPr>
          <w:rFonts w:ascii="Arial" w:hAnsi="Arial" w:cs="Arial"/>
          <w:sz w:val="24"/>
          <w:szCs w:val="24"/>
        </w:rPr>
      </w:pPr>
    </w:p>
    <w:p w14:paraId="307F181D" w14:textId="77777777" w:rsidR="005802E6" w:rsidRDefault="005802E6" w:rsidP="002D7934">
      <w:pPr>
        <w:spacing w:line="360" w:lineRule="auto"/>
        <w:jc w:val="both"/>
        <w:rPr>
          <w:rFonts w:ascii="Arial" w:hAnsi="Arial" w:cs="Arial"/>
          <w:sz w:val="24"/>
          <w:szCs w:val="24"/>
        </w:rPr>
      </w:pPr>
    </w:p>
    <w:p w14:paraId="4C73ABA0" w14:textId="77777777" w:rsidR="005802E6" w:rsidRDefault="005802E6" w:rsidP="002D7934">
      <w:pPr>
        <w:spacing w:line="360" w:lineRule="auto"/>
        <w:jc w:val="both"/>
        <w:rPr>
          <w:rFonts w:ascii="Arial" w:hAnsi="Arial" w:cs="Arial"/>
          <w:sz w:val="24"/>
          <w:szCs w:val="24"/>
        </w:rPr>
      </w:pPr>
    </w:p>
    <w:p w14:paraId="72D1BE6C" w14:textId="77777777" w:rsidR="005802E6" w:rsidRDefault="005802E6" w:rsidP="002D7934">
      <w:pPr>
        <w:spacing w:line="360" w:lineRule="auto"/>
        <w:jc w:val="both"/>
        <w:rPr>
          <w:rFonts w:ascii="Arial" w:hAnsi="Arial" w:cs="Arial"/>
          <w:sz w:val="24"/>
          <w:szCs w:val="24"/>
        </w:rPr>
      </w:pPr>
    </w:p>
    <w:p w14:paraId="0952D622" w14:textId="77777777" w:rsidR="005802E6" w:rsidRDefault="005802E6" w:rsidP="002D7934">
      <w:pPr>
        <w:spacing w:line="360" w:lineRule="auto"/>
        <w:jc w:val="both"/>
        <w:rPr>
          <w:rFonts w:ascii="Arial" w:hAnsi="Arial" w:cs="Arial"/>
          <w:sz w:val="24"/>
          <w:szCs w:val="24"/>
        </w:rPr>
      </w:pPr>
    </w:p>
    <w:p w14:paraId="3A1ACCB0" w14:textId="77777777" w:rsidR="005802E6" w:rsidRDefault="005802E6" w:rsidP="002D7934">
      <w:pPr>
        <w:spacing w:line="360" w:lineRule="auto"/>
        <w:jc w:val="both"/>
        <w:rPr>
          <w:rFonts w:ascii="Arial" w:hAnsi="Arial" w:cs="Arial"/>
          <w:sz w:val="24"/>
          <w:szCs w:val="24"/>
        </w:rPr>
      </w:pPr>
    </w:p>
    <w:p w14:paraId="63CEE443" w14:textId="77777777" w:rsidR="005802E6" w:rsidRDefault="005802E6" w:rsidP="002D7934">
      <w:pPr>
        <w:spacing w:line="360" w:lineRule="auto"/>
        <w:jc w:val="both"/>
        <w:rPr>
          <w:rFonts w:ascii="Arial" w:hAnsi="Arial" w:cs="Arial"/>
          <w:sz w:val="24"/>
          <w:szCs w:val="24"/>
        </w:rPr>
      </w:pPr>
    </w:p>
    <w:p w14:paraId="0FEA8F6C" w14:textId="77777777" w:rsidR="005802E6" w:rsidRPr="002D7934" w:rsidRDefault="005802E6" w:rsidP="002D7934">
      <w:pPr>
        <w:spacing w:line="360" w:lineRule="auto"/>
        <w:jc w:val="both"/>
        <w:rPr>
          <w:rFonts w:ascii="Arial" w:hAnsi="Arial" w:cs="Arial"/>
          <w:sz w:val="24"/>
          <w:szCs w:val="24"/>
        </w:rPr>
      </w:pPr>
    </w:p>
    <w:p w14:paraId="1A69202A" w14:textId="77777777" w:rsidR="00A16277" w:rsidRPr="002D7934" w:rsidRDefault="00A16277" w:rsidP="002D7934">
      <w:pPr>
        <w:spacing w:line="360" w:lineRule="auto"/>
        <w:jc w:val="both"/>
        <w:rPr>
          <w:rFonts w:ascii="Arial" w:hAnsi="Arial" w:cs="Arial"/>
          <w:sz w:val="24"/>
          <w:szCs w:val="24"/>
        </w:rPr>
      </w:pPr>
    </w:p>
    <w:p w14:paraId="7CDED91A" w14:textId="77777777" w:rsidR="00A16277" w:rsidRPr="002D7934" w:rsidRDefault="00A16277" w:rsidP="002D7934">
      <w:pPr>
        <w:spacing w:line="360" w:lineRule="auto"/>
        <w:jc w:val="both"/>
        <w:rPr>
          <w:rFonts w:ascii="Arial" w:hAnsi="Arial" w:cs="Arial"/>
          <w:sz w:val="24"/>
          <w:szCs w:val="24"/>
        </w:rPr>
      </w:pPr>
    </w:p>
    <w:p w14:paraId="6A408661" w14:textId="77777777" w:rsidR="00A16277" w:rsidRPr="002D7934" w:rsidRDefault="00A16277" w:rsidP="002D7934">
      <w:pPr>
        <w:spacing w:line="360" w:lineRule="auto"/>
        <w:jc w:val="both"/>
        <w:rPr>
          <w:rFonts w:ascii="Arial" w:hAnsi="Arial" w:cs="Arial"/>
          <w:sz w:val="24"/>
          <w:szCs w:val="24"/>
        </w:rPr>
      </w:pPr>
    </w:p>
    <w:p w14:paraId="0EE45716" w14:textId="77777777" w:rsidR="00A16277" w:rsidRPr="002D7934" w:rsidRDefault="00A16277" w:rsidP="002D7934">
      <w:pPr>
        <w:spacing w:line="360" w:lineRule="auto"/>
        <w:jc w:val="both"/>
        <w:rPr>
          <w:rFonts w:ascii="Arial" w:hAnsi="Arial" w:cs="Arial"/>
          <w:sz w:val="24"/>
          <w:szCs w:val="24"/>
        </w:rPr>
      </w:pPr>
    </w:p>
    <w:p w14:paraId="7FFDCBBC" w14:textId="77777777" w:rsidR="00A16277" w:rsidRPr="002D7934" w:rsidRDefault="00A16277" w:rsidP="002D7934">
      <w:pPr>
        <w:spacing w:line="360" w:lineRule="auto"/>
        <w:jc w:val="both"/>
        <w:rPr>
          <w:rFonts w:ascii="Arial" w:hAnsi="Arial" w:cs="Arial"/>
          <w:sz w:val="24"/>
          <w:szCs w:val="24"/>
        </w:rPr>
      </w:pPr>
    </w:p>
    <w:p w14:paraId="666A4E8F" w14:textId="77777777" w:rsidR="00A16277" w:rsidRPr="002D7934" w:rsidRDefault="00A16277" w:rsidP="002D7934">
      <w:pPr>
        <w:spacing w:line="360" w:lineRule="auto"/>
        <w:jc w:val="both"/>
        <w:rPr>
          <w:rFonts w:ascii="Arial" w:hAnsi="Arial" w:cs="Arial"/>
          <w:sz w:val="24"/>
          <w:szCs w:val="24"/>
        </w:rPr>
      </w:pPr>
    </w:p>
    <w:p w14:paraId="28A58CF9" w14:textId="77777777" w:rsidR="00A16277" w:rsidRPr="002D7934" w:rsidRDefault="00A16277" w:rsidP="002D7934">
      <w:pPr>
        <w:spacing w:line="360" w:lineRule="auto"/>
        <w:jc w:val="both"/>
        <w:rPr>
          <w:rFonts w:ascii="Arial" w:hAnsi="Arial" w:cs="Arial"/>
          <w:sz w:val="24"/>
          <w:szCs w:val="24"/>
        </w:rPr>
      </w:pPr>
    </w:p>
    <w:p w14:paraId="0257E0A4" w14:textId="77777777" w:rsidR="00A16277" w:rsidRPr="002D7934" w:rsidRDefault="00A16277" w:rsidP="002D7934">
      <w:pPr>
        <w:spacing w:line="360" w:lineRule="auto"/>
        <w:jc w:val="both"/>
        <w:rPr>
          <w:rFonts w:ascii="Arial" w:hAnsi="Arial" w:cs="Arial"/>
          <w:sz w:val="24"/>
          <w:szCs w:val="24"/>
        </w:rPr>
      </w:pPr>
    </w:p>
    <w:p w14:paraId="59AA7CEE" w14:textId="77777777" w:rsidR="00A16277" w:rsidRPr="002D7934" w:rsidRDefault="00A16277" w:rsidP="002D7934">
      <w:pPr>
        <w:spacing w:line="360" w:lineRule="auto"/>
        <w:jc w:val="both"/>
        <w:rPr>
          <w:rFonts w:ascii="Arial" w:hAnsi="Arial" w:cs="Arial"/>
          <w:sz w:val="24"/>
          <w:szCs w:val="24"/>
        </w:rPr>
      </w:pPr>
    </w:p>
    <w:p w14:paraId="7780D77A" w14:textId="77777777" w:rsidR="00A16277" w:rsidRPr="002D7934" w:rsidRDefault="00A16277" w:rsidP="002D7934">
      <w:pPr>
        <w:spacing w:line="360" w:lineRule="auto"/>
        <w:jc w:val="both"/>
        <w:rPr>
          <w:rFonts w:ascii="Arial" w:hAnsi="Arial" w:cs="Arial"/>
          <w:sz w:val="24"/>
          <w:szCs w:val="24"/>
        </w:rPr>
      </w:pPr>
    </w:p>
    <w:p w14:paraId="73DE76C6" w14:textId="77777777" w:rsidR="00A16277" w:rsidRPr="002D7934" w:rsidRDefault="00A16277" w:rsidP="002D7934">
      <w:pPr>
        <w:spacing w:line="360" w:lineRule="auto"/>
        <w:jc w:val="both"/>
        <w:rPr>
          <w:rFonts w:ascii="Arial" w:hAnsi="Arial" w:cs="Arial"/>
          <w:sz w:val="24"/>
          <w:szCs w:val="24"/>
        </w:rPr>
      </w:pPr>
    </w:p>
    <w:p w14:paraId="0B6DDF85" w14:textId="77777777" w:rsidR="00A16277" w:rsidRPr="002D7934" w:rsidRDefault="00A16277" w:rsidP="002D7934">
      <w:pPr>
        <w:spacing w:line="360" w:lineRule="auto"/>
        <w:jc w:val="both"/>
        <w:rPr>
          <w:rFonts w:ascii="Arial" w:hAnsi="Arial" w:cs="Arial"/>
          <w:sz w:val="24"/>
          <w:szCs w:val="24"/>
        </w:rPr>
      </w:pPr>
    </w:p>
    <w:p w14:paraId="45CFF18C" w14:textId="77777777" w:rsidR="00A16277" w:rsidRPr="002D7934" w:rsidRDefault="00A16277" w:rsidP="002D7934">
      <w:pPr>
        <w:spacing w:line="360" w:lineRule="auto"/>
        <w:jc w:val="both"/>
        <w:rPr>
          <w:rFonts w:ascii="Arial" w:hAnsi="Arial" w:cs="Arial"/>
          <w:sz w:val="24"/>
          <w:szCs w:val="24"/>
        </w:rPr>
      </w:pPr>
    </w:p>
    <w:p w14:paraId="1990FB97"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lastRenderedPageBreak/>
        <w:t>Leadership plays a pivotal role in the success of any industry, with its significance particularly pronounced in the hospitality sector, where employee morale and teamwork are essential for delivering exceptional customer service. In an environment encompassing hotels, restaurants, and resorts, effective leadership is critical for motivating staff, enhancing team performance, and ensuring operational efficiency. This essay explores how various leadership styles impact team effectiveness and employee morale within the hospitality industry, drawing on key leadership theories and practical examples. By concentrating on hotel management, it illustrates how leadership approaches can either enhance or hinder team productivity and employee satisfaction.</w:t>
      </w:r>
    </w:p>
    <w:p w14:paraId="6A10A1D3" w14:textId="200B9A59"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 xml:space="preserve">Several leadership theories provide valuable insights into the relationship between leadership styles and organizational outcomes, especially regarding team dynamics and employee morale (Northouse, 2016). These frameworks elucidate how leadership </w:t>
      </w:r>
      <w:r w:rsidRPr="002D7934">
        <w:rPr>
          <w:rFonts w:ascii="Arial" w:hAnsi="Arial" w:cs="Arial"/>
          <w:sz w:val="24"/>
          <w:szCs w:val="24"/>
        </w:rPr>
        <w:t>behaviours</w:t>
      </w:r>
      <w:r w:rsidRPr="002D7934">
        <w:rPr>
          <w:rFonts w:ascii="Arial" w:hAnsi="Arial" w:cs="Arial"/>
          <w:sz w:val="24"/>
          <w:szCs w:val="24"/>
        </w:rPr>
        <w:t xml:space="preserve"> influence employee performance and satisfaction, both of which are crucial in the hospitality industry, where successful service delivery relies heavily on strong teamwork and motivated employees.</w:t>
      </w:r>
    </w:p>
    <w:p w14:paraId="1B1D10EB"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One of the earliest and most influential frameworks in leadership studies is trait theory. This theory posits that certain inherent characteristics, such as intelligence, confidence, and assertiveness, predispose individuals to be effective leaders (Stogdill, 1974). These traits can command respect and authority, enabling leaders to inspire and guide their teams more effectively. However, while trait theory underscores the importance of natural leadership qualities, it neglects the significance of learned skills and adaptability, which are essential in dynamic fields like hospitality (Bass, 1990). In an industry where conditions can change rapidly due to fluctuating customer demands and evolving market trends, leaders must learn to adjust their methods rather than relying solely on innate traits.</w:t>
      </w:r>
    </w:p>
    <w:p w14:paraId="451EC51D" w14:textId="58E25070"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 xml:space="preserve">To address the limitations of trait theory, </w:t>
      </w:r>
      <w:r w:rsidRPr="002D7934">
        <w:rPr>
          <w:rFonts w:ascii="Arial" w:hAnsi="Arial" w:cs="Arial"/>
          <w:sz w:val="24"/>
          <w:szCs w:val="24"/>
        </w:rPr>
        <w:t>behavioural</w:t>
      </w:r>
      <w:r w:rsidRPr="002D7934">
        <w:rPr>
          <w:rFonts w:ascii="Arial" w:hAnsi="Arial" w:cs="Arial"/>
          <w:sz w:val="24"/>
          <w:szCs w:val="24"/>
        </w:rPr>
        <w:t xml:space="preserve"> leadership theories emerged, particularly through the Ohio State and Michigan Leadership Studies. These theories argue that the effectiveness of leadership is more dependent on exhibited </w:t>
      </w:r>
      <w:r w:rsidRPr="002D7934">
        <w:rPr>
          <w:rFonts w:ascii="Arial" w:hAnsi="Arial" w:cs="Arial"/>
          <w:sz w:val="24"/>
          <w:szCs w:val="24"/>
        </w:rPr>
        <w:t>behaviours</w:t>
      </w:r>
      <w:r w:rsidRPr="002D7934">
        <w:rPr>
          <w:rFonts w:ascii="Arial" w:hAnsi="Arial" w:cs="Arial"/>
          <w:sz w:val="24"/>
          <w:szCs w:val="24"/>
        </w:rPr>
        <w:t xml:space="preserve"> than on inherent qualities (Yukl, 2013). They categorize leadership into two primary styles: task-oriented and people-oriented. Task-oriented leaders focus on establishing clear goals, enforcing discipline, and optimizing performance to meet organizational </w:t>
      </w:r>
      <w:r w:rsidRPr="002D7934">
        <w:rPr>
          <w:rFonts w:ascii="Arial" w:hAnsi="Arial" w:cs="Arial"/>
          <w:sz w:val="24"/>
          <w:szCs w:val="24"/>
        </w:rPr>
        <w:lastRenderedPageBreak/>
        <w:t>objectives. This approach is particularly beneficial in the hospitality industry, where operational efficiency—such as maximizing room occupancy or ensuring seamless restaurant service—is critical (Gill, 2011). In contrast, people-oriented leadership emphasizes employee satisfaction and well-being, fostering a supportive environment where staff feel valued. This style can significantly enhance morale and reduce turnover, a common challenge in hospitality. Effective hotel managers must balance both task- and people-oriented leadership to ensure smooth operations while keeping employees motivated and appreciated (Blake &amp; Mouton, 1964).</w:t>
      </w:r>
    </w:p>
    <w:p w14:paraId="487CB6C9"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 xml:space="preserve">Situational leadership theory, developed by Hersey and Blanchard, offers a more flexible approach by suggesting that no single leadership style is universally effective. Instead, the effectiveness of leadership depends on the specific context and the developmental level of the employees involved (Hersey &amp; Blanchard, 1977). Leaders must assess the situation and adjust their </w:t>
      </w:r>
      <w:proofErr w:type="gramStart"/>
      <w:r w:rsidRPr="002D7934">
        <w:rPr>
          <w:rFonts w:ascii="Arial" w:hAnsi="Arial" w:cs="Arial"/>
          <w:sz w:val="24"/>
          <w:szCs w:val="24"/>
        </w:rPr>
        <w:t>style</w:t>
      </w:r>
      <w:proofErr w:type="gramEnd"/>
      <w:r w:rsidRPr="002D7934">
        <w:rPr>
          <w:rFonts w:ascii="Arial" w:hAnsi="Arial" w:cs="Arial"/>
          <w:sz w:val="24"/>
          <w:szCs w:val="24"/>
        </w:rPr>
        <w:t xml:space="preserve"> accordingly, shifting between a directive approach—where they provide clear instructions and closely monitor progress—and a more supportive approach that allows autonomy for experienced employees. This adaptability is vital in the hospitality industry. For instance, a new front desk employee may require more guidance to handle guest inquiries effectively, while an experienced restaurant manager might thrive with greater autonomy, fostering creativity and independent decision-making. Tailoring leadership strategies to meet the team's and situation's needs enhances both operational efficiency and employee morale (Kotter, 1996).</w:t>
      </w:r>
    </w:p>
    <w:p w14:paraId="737D2145"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Transformational leadership exemplifies a motivational style that focuses on inspiring employees to surpass expectations by cultivating a compelling, shared vision. This approach is particularly effective in the hospitality sector, where the quality of service often hinges on the passion and commitment of staff (Bass, 1985). Transformational leaders excel at instilling a sense of purpose in their employees, motivating them to provide exceptional service and take initiative. This strategy not only boosts customer satisfaction but also enhances employee engagement, as staff feel a personal connection to the organization’s objectives (Bono &amp; Judge, 2003). However, maintaining this level of motivation and inspiration requires ongoing effort; without a solid framework, transformational leadership can lead to unrealistic expectations and potential employee burnout if staff feel pressured to consistently exceed performance benchmarks.</w:t>
      </w:r>
    </w:p>
    <w:p w14:paraId="2272559F"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lastRenderedPageBreak/>
        <w:t>In contrast, transactional leadership adopts a more structured approach, using a system of rewards and penalties to manage employees. Leaders implementing this style concentrate on clearly defining roles, monitoring performance, and ensuring that employees meet specific goals or standards, such as achieving sales targets or maintaining high customer satisfaction scores (Burns, 1978). While this style can be effective in the short term by establishing clear expectations and accountability, overreliance on transactional leadership may diminish employee motivation over time. This is often because it emphasizes extrinsic rewards rather than fostering intrinsic motivation. Employees might feel their contributions are valued solely for meeting targets, rather than for their personal development or creativity, which can lead to decreased morale (Bass &amp; Avolio, 1994).</w:t>
      </w:r>
    </w:p>
    <w:p w14:paraId="174B6A7D" w14:textId="3799426A"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S</w:t>
      </w:r>
      <w:r w:rsidRPr="002D7934">
        <w:rPr>
          <w:rFonts w:ascii="Arial" w:hAnsi="Arial" w:cs="Arial"/>
          <w:sz w:val="24"/>
          <w:szCs w:val="24"/>
        </w:rPr>
        <w:t xml:space="preserve">ervant leadership offers a contrasting perspective, prioritizing the leader's role in serving their employees. This style emphasizes empathy, support, and the professional development of team members, with leaders focusing on their employees' personal and career growth (Greenleaf, 1977). In the hospitality industry, where employee well-being directly influences service quality, servant leadership can create a positive and nurturing work environment. By addressing their team’s needs, servant leaders can enhance job satisfaction and reduce turnover, as employees feel supported and valued (Van </w:t>
      </w:r>
      <w:proofErr w:type="spellStart"/>
      <w:r w:rsidRPr="002D7934">
        <w:rPr>
          <w:rFonts w:ascii="Arial" w:hAnsi="Arial" w:cs="Arial"/>
          <w:sz w:val="24"/>
          <w:szCs w:val="24"/>
        </w:rPr>
        <w:t>Dierendonck</w:t>
      </w:r>
      <w:proofErr w:type="spellEnd"/>
      <w:r w:rsidRPr="002D7934">
        <w:rPr>
          <w:rFonts w:ascii="Arial" w:hAnsi="Arial" w:cs="Arial"/>
          <w:sz w:val="24"/>
          <w:szCs w:val="24"/>
        </w:rPr>
        <w:t>, 2011). For example, hotel managers who practice servant leadership may invest in employee training programs, offer flexible working conditions, or create opportunities for career advancement. This approach strengthens team cohesion and boosts morale, resulting in a more engaged and loyal workforce.</w:t>
      </w:r>
    </w:p>
    <w:p w14:paraId="30FEDAC6" w14:textId="5720E9AA"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 xml:space="preserve">The various leadership theories provide different lenses through which to understand how leaders influence team effectiveness and employee morale in the hospitality industry. From trait theory, which highlights inherent leadership qualities, to </w:t>
      </w:r>
      <w:r w:rsidRPr="002D7934">
        <w:rPr>
          <w:rFonts w:ascii="Arial" w:hAnsi="Arial" w:cs="Arial"/>
          <w:sz w:val="24"/>
          <w:szCs w:val="24"/>
        </w:rPr>
        <w:t>behavioural</w:t>
      </w:r>
      <w:r w:rsidRPr="002D7934">
        <w:rPr>
          <w:rFonts w:ascii="Arial" w:hAnsi="Arial" w:cs="Arial"/>
          <w:sz w:val="24"/>
          <w:szCs w:val="24"/>
        </w:rPr>
        <w:t>, situational, transformational, transactional, and servant leadership models, each theory offers unique insights into shaping organizational outcomes. In hospitality, where employee satisfaction and operational efficiency must align, flexible and adaptive styles, such as situational and transformational leadership, are best suited to foster high performance and a positive work environment. Servant leadership, with its emphasis on empathy and support, also aids in addressing employee retention challenges in the industry.</w:t>
      </w:r>
    </w:p>
    <w:p w14:paraId="3C1BB84B"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lastRenderedPageBreak/>
        <w:t>Each leadership style presents its advantages and disadvantages within the hospitality sector, particularly concerning team dynamics and morale. Autocratic leadership can ensure swift decision-making in high-pressure situations, such as during large hotel operations, but it may stifle creativity and lower morale, leading to higher turnover rates. Democratic leadership encourages employee input, fostering a sense of belonging and innovation that boosts morale; however, it may slow decision-making, making it less effective in fast-paced hotel environments where quick responses are essential. Laissez-faire leadership grants significant autonomy to experienced and motivated teams, encouraging creativity, but in hotel settings with inexperienced staff or strict deadlines, this hands-off approach can lead to disorganization and inefficiency.</w:t>
      </w:r>
    </w:p>
    <w:p w14:paraId="0E79F156" w14:textId="334C621E"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 xml:space="preserve">Transformational leadership proves highly effective in enhancing team dynamics and morale. By inspiring employees to align with a shared vision and encouraging initiative, transformational leaders cultivate a motivated workforce, leading to improved service quality. However, if expectations are not managed well, this style can also lead to burnout. Transactional leadership </w:t>
      </w:r>
      <w:r w:rsidRPr="002D7934">
        <w:rPr>
          <w:rFonts w:ascii="Arial" w:hAnsi="Arial" w:cs="Arial"/>
          <w:sz w:val="24"/>
          <w:szCs w:val="24"/>
        </w:rPr>
        <w:t>centres</w:t>
      </w:r>
      <w:r w:rsidRPr="002D7934">
        <w:rPr>
          <w:rFonts w:ascii="Arial" w:hAnsi="Arial" w:cs="Arial"/>
          <w:sz w:val="24"/>
          <w:szCs w:val="24"/>
        </w:rPr>
        <w:t xml:space="preserve"> on rewards and penalties, effectively achieving short-term goals like revenue targets. Yet, it often fails to promote long-term engagement and creativity, which can diminish motivation by reducing employees' sense of value to mere targets. Over time, workers may feel disengaged if they perceive their worth as purely transactional.</w:t>
      </w:r>
    </w:p>
    <w:p w14:paraId="772C2CC8"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Conversely, servant leadership adopts a holistic approach that prioritizes employee well-being and growth. In the high-stress hospitality industry, this style can enhance job satisfaction and team cohesion. Nevertheless, it may be less effective in high-pressure situations that require quick decision-making, as its focus on support might compromise immediate operational efficiency.</w:t>
      </w:r>
    </w:p>
    <w:p w14:paraId="74BEEBDD"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 xml:space="preserve">The influence of different leadership styles on team effectiveness and employee morale in the hospitality industry can vary greatly depending on the context. Transformational leadership often enhances both team dynamics and employee satisfaction by fostering a sense of shared purpose and inspiring employees to go beyond their basic responsibilities. Similarly, servant leadership promotes a supportive and trust-based environment that leads to higher employee retention and job satisfaction. In contrast, while autocratic and transactional leadership styles can be effective for achieving operational goals, they often result in lower employee morale </w:t>
      </w:r>
      <w:r w:rsidRPr="002D7934">
        <w:rPr>
          <w:rFonts w:ascii="Arial" w:hAnsi="Arial" w:cs="Arial"/>
          <w:sz w:val="24"/>
          <w:szCs w:val="24"/>
        </w:rPr>
        <w:lastRenderedPageBreak/>
        <w:t>due to a lack of engagement and limited opportunities for creative input. While these styles can drive short-term productivity, they may also cultivate a transactional, task-oriented culture that undermines long-term team effectiveness.</w:t>
      </w:r>
    </w:p>
    <w:p w14:paraId="5B6B7D30"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Situational leadership, characterized by its adaptability to meet the specific needs of the team and context, proves to be the most flexible and effective approach in the hospitality sector. Leaders who can shift between styles—being more directive when necessary while allowing for autonomy and employee involvement—are more likely to achieve both operational efficiency and employee satisfaction.</w:t>
      </w:r>
    </w:p>
    <w:p w14:paraId="45AE76AD"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Furthermore, leadership styles are closely linked to organizational structures, significantly influencing team effectiveness and employee morale within the hospitality industry. Flat organizational structures, characterized by fewer hierarchical levels, often lend themselves to more democratic or laissez-faire leadership styles (Daft, 2015). In these environments, employees enjoy greater autonomy and are encouraged to participate in decision-making processes, fostering creativity and innovation. However, in hospitality settings where employees often require clear direction and guidance, such as in hotels or restaurants, this hands-off approach can lead to inefficiencies if not managed effectively (Yukl, 2013).</w:t>
      </w:r>
    </w:p>
    <w:p w14:paraId="42FB3263"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Hierarchical structures, characterized by defined authority levels, often align with autocratic or transactional leadership styles. In these models, leaders make decisions at the top and expect compliance from subordinates (Gill, 2011). While effective for large hotel operations requiring swift decision-making, this top-down approach can negatively impact employee morale. The rigidity of such structures stifles creativity and may leave employees feeling undervalued, leading to increased turnover—an ongoing challenge in hospitality (Blake &amp; Mouton, 1964; Northouse, 2016).</w:t>
      </w:r>
    </w:p>
    <w:p w14:paraId="39C8D5D5"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Matrix structures combine flat and hierarchical approaches, allowing leaders to adapt their styles based on context. Leaders in a matrix model can switch between task-oriented and people-oriented strategies, making it ideal for the hospitality industry (Hersey &amp; Blanchard, 1977). They can adopt directive styles during peak periods while allowing employee autonomy at other times, balancing high employee satisfaction with operational goals (Kotter, 1996).</w:t>
      </w:r>
    </w:p>
    <w:p w14:paraId="68C02C5C"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 xml:space="preserve">Real-world examples illustrate how leadership styles influence hotel management. The Ritz-Carlton exemplifies transformational leadership by fostering a culture of </w:t>
      </w:r>
      <w:r w:rsidRPr="002D7934">
        <w:rPr>
          <w:rFonts w:ascii="Arial" w:hAnsi="Arial" w:cs="Arial"/>
          <w:sz w:val="24"/>
          <w:szCs w:val="24"/>
        </w:rPr>
        <w:lastRenderedPageBreak/>
        <w:t>continuous improvement and empowering employees to enhance guest satisfaction. Staff are trained to anticipate customer needs and have the authority to make decisions, which boosts morale and effectiveness. This approach consistently results in high customer satisfaction and employee engagement.</w:t>
      </w:r>
    </w:p>
    <w:p w14:paraId="2F72B96A"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In contrast, Hilton Hotels embodies servant leadership by prioritizing employee well-being and development. Their model focuses on providing resources and growth opportunities, leading to high retention rates and job satisfaction. This supportive environment encourages teamwork and enhances service quality.</w:t>
      </w:r>
    </w:p>
    <w:p w14:paraId="5F3FD1E0"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Conversely, budget chains like Premier Inn often utilize transactional leadership, focusing on operational efficiency and performance metrics. While this ensures targets like room occupancy are met, it can foster a disengaged workforce. Employees may feel undervalued beyond their specific roles, resulting in decreased morale.</w:t>
      </w:r>
    </w:p>
    <w:p w14:paraId="2E636B52" w14:textId="77777777" w:rsidR="002D7934" w:rsidRPr="002D7934" w:rsidRDefault="002D7934" w:rsidP="002D7934">
      <w:pPr>
        <w:spacing w:line="360" w:lineRule="auto"/>
        <w:jc w:val="both"/>
        <w:rPr>
          <w:rFonts w:ascii="Arial" w:hAnsi="Arial" w:cs="Arial"/>
          <w:sz w:val="24"/>
          <w:szCs w:val="24"/>
        </w:rPr>
      </w:pPr>
      <w:r w:rsidRPr="002D7934">
        <w:rPr>
          <w:rFonts w:ascii="Arial" w:hAnsi="Arial" w:cs="Arial"/>
          <w:sz w:val="24"/>
          <w:szCs w:val="24"/>
        </w:rPr>
        <w:t xml:space="preserve">Overall, the Ritz-Carlton integrates transformational leadership within a hierarchical framework, empowering employees to take ownership of guest satisfaction and creating a culture of trust (Bass, 1985). Hilton's servant leadership approach emphasizes employee development, fostering a supportive environment that enhances retention and job satisfaction (Greenleaf, 1977; Van </w:t>
      </w:r>
      <w:proofErr w:type="spellStart"/>
      <w:r w:rsidRPr="002D7934">
        <w:rPr>
          <w:rFonts w:ascii="Arial" w:hAnsi="Arial" w:cs="Arial"/>
          <w:sz w:val="24"/>
          <w:szCs w:val="24"/>
        </w:rPr>
        <w:t>Dierendonck</w:t>
      </w:r>
      <w:proofErr w:type="spellEnd"/>
      <w:r w:rsidRPr="002D7934">
        <w:rPr>
          <w:rFonts w:ascii="Arial" w:hAnsi="Arial" w:cs="Arial"/>
          <w:sz w:val="24"/>
          <w:szCs w:val="24"/>
        </w:rPr>
        <w:t>, 2011). In contrast, Premier Inn's transactional focus on efficiency may yield short-term gains but can ultimately lead to disengagement and higher turnover (Burns, 1978; Bass &amp; Avolio, 1994).</w:t>
      </w:r>
    </w:p>
    <w:p w14:paraId="5A585380" w14:textId="77777777" w:rsidR="00912FF4" w:rsidRPr="00912FF4" w:rsidRDefault="00912FF4" w:rsidP="002D7934">
      <w:pPr>
        <w:spacing w:line="360" w:lineRule="auto"/>
        <w:jc w:val="both"/>
        <w:rPr>
          <w:rFonts w:ascii="Arial" w:hAnsi="Arial" w:cs="Arial"/>
          <w:sz w:val="24"/>
          <w:szCs w:val="24"/>
        </w:rPr>
      </w:pPr>
      <w:r w:rsidRPr="00912FF4">
        <w:rPr>
          <w:rFonts w:ascii="Arial" w:hAnsi="Arial" w:cs="Arial"/>
          <w:sz w:val="24"/>
          <w:szCs w:val="24"/>
        </w:rPr>
        <w:t>In conclusion, leadership styles are closely linked to organizational structures and significantly influence team effectiveness and employee morale within the hospitality industry. Flat structures often necessitate a more democratic or laissez-faire approach, while hierarchical frameworks typically align with autocratic or transactional styles. In contrast, matrix structures provide greater flexibility, allowing leaders to tailor their approach to the specific needs of their team and the situation.</w:t>
      </w:r>
    </w:p>
    <w:p w14:paraId="09884CCA" w14:textId="77777777" w:rsidR="00912FF4" w:rsidRPr="00912FF4" w:rsidRDefault="00912FF4" w:rsidP="002D7934">
      <w:pPr>
        <w:spacing w:line="360" w:lineRule="auto"/>
        <w:jc w:val="both"/>
        <w:rPr>
          <w:rFonts w:ascii="Arial" w:hAnsi="Arial" w:cs="Arial"/>
          <w:sz w:val="24"/>
          <w:szCs w:val="24"/>
        </w:rPr>
      </w:pPr>
      <w:r w:rsidRPr="00912FF4">
        <w:rPr>
          <w:rFonts w:ascii="Arial" w:hAnsi="Arial" w:cs="Arial"/>
          <w:sz w:val="24"/>
          <w:szCs w:val="24"/>
        </w:rPr>
        <w:t xml:space="preserve">Ultimately, the most effective leaders in hospitality are those who can harmonize operational efficiency with employee satisfaction by adjusting their leadership style to fit both the organizational structure and the workforce demands. Successful leadership in this industry requires striking a balance between achieving operational goals and sustaining high employee morale. Transformational and servant leadership styles are particularly effective in fostering a collaborative and supportive work environment, </w:t>
      </w:r>
      <w:r w:rsidRPr="00912FF4">
        <w:rPr>
          <w:rFonts w:ascii="Arial" w:hAnsi="Arial" w:cs="Arial"/>
          <w:sz w:val="24"/>
          <w:szCs w:val="24"/>
        </w:rPr>
        <w:lastRenderedPageBreak/>
        <w:t>enhancing team effectiveness and job satisfaction. Conversely, autocratic and transactional leadership styles may focus on short-term operational objectives but often compromise employee engagement and long-term morale. The most successful leaders in hospitality adapt their styles to meet the unique needs of their teams, cultivating a positive and productive work culture that benefits both employees and guests.</w:t>
      </w:r>
    </w:p>
    <w:p w14:paraId="30BA522C" w14:textId="77777777" w:rsidR="00A16277" w:rsidRPr="002D7934" w:rsidRDefault="00A16277" w:rsidP="002D7934">
      <w:pPr>
        <w:spacing w:line="360" w:lineRule="auto"/>
        <w:jc w:val="both"/>
        <w:rPr>
          <w:rFonts w:ascii="Arial" w:hAnsi="Arial" w:cs="Arial"/>
          <w:sz w:val="24"/>
          <w:szCs w:val="24"/>
        </w:rPr>
      </w:pPr>
    </w:p>
    <w:p w14:paraId="53835790" w14:textId="77777777" w:rsidR="00A16277" w:rsidRPr="002D7934" w:rsidRDefault="00A16277" w:rsidP="002D7934">
      <w:pPr>
        <w:spacing w:line="360" w:lineRule="auto"/>
        <w:jc w:val="both"/>
        <w:rPr>
          <w:rFonts w:ascii="Arial" w:hAnsi="Arial" w:cs="Arial"/>
          <w:sz w:val="24"/>
          <w:szCs w:val="24"/>
        </w:rPr>
      </w:pPr>
    </w:p>
    <w:p w14:paraId="4493AD6A" w14:textId="77777777" w:rsidR="00912FF4" w:rsidRPr="002D7934" w:rsidRDefault="00912FF4" w:rsidP="002D7934">
      <w:pPr>
        <w:spacing w:line="360" w:lineRule="auto"/>
        <w:jc w:val="both"/>
        <w:rPr>
          <w:rFonts w:ascii="Arial" w:hAnsi="Arial" w:cs="Arial"/>
          <w:sz w:val="24"/>
          <w:szCs w:val="24"/>
        </w:rPr>
      </w:pPr>
    </w:p>
    <w:p w14:paraId="2C06F305" w14:textId="77777777" w:rsidR="00912FF4" w:rsidRPr="002D7934" w:rsidRDefault="00912FF4" w:rsidP="002D7934">
      <w:pPr>
        <w:spacing w:line="360" w:lineRule="auto"/>
        <w:jc w:val="both"/>
        <w:rPr>
          <w:rFonts w:ascii="Arial" w:hAnsi="Arial" w:cs="Arial"/>
          <w:sz w:val="24"/>
          <w:szCs w:val="24"/>
        </w:rPr>
      </w:pPr>
    </w:p>
    <w:p w14:paraId="7215F0CE" w14:textId="77777777" w:rsidR="00912FF4" w:rsidRPr="002D7934" w:rsidRDefault="00912FF4" w:rsidP="002D7934">
      <w:pPr>
        <w:spacing w:line="360" w:lineRule="auto"/>
        <w:jc w:val="both"/>
        <w:rPr>
          <w:rFonts w:ascii="Arial" w:hAnsi="Arial" w:cs="Arial"/>
          <w:sz w:val="24"/>
          <w:szCs w:val="24"/>
        </w:rPr>
      </w:pPr>
    </w:p>
    <w:p w14:paraId="52AA0291" w14:textId="77777777" w:rsidR="00912FF4" w:rsidRPr="002D7934" w:rsidRDefault="00912FF4" w:rsidP="002D7934">
      <w:pPr>
        <w:spacing w:line="360" w:lineRule="auto"/>
        <w:jc w:val="both"/>
        <w:rPr>
          <w:rFonts w:ascii="Arial" w:hAnsi="Arial" w:cs="Arial"/>
          <w:sz w:val="24"/>
          <w:szCs w:val="24"/>
        </w:rPr>
      </w:pPr>
    </w:p>
    <w:p w14:paraId="05722387" w14:textId="77777777" w:rsidR="00912FF4" w:rsidRPr="002D7934" w:rsidRDefault="00912FF4" w:rsidP="002D7934">
      <w:pPr>
        <w:spacing w:line="360" w:lineRule="auto"/>
        <w:jc w:val="both"/>
        <w:rPr>
          <w:rFonts w:ascii="Arial" w:hAnsi="Arial" w:cs="Arial"/>
          <w:sz w:val="24"/>
          <w:szCs w:val="24"/>
        </w:rPr>
      </w:pPr>
    </w:p>
    <w:p w14:paraId="02EDB953" w14:textId="77777777" w:rsidR="00912FF4" w:rsidRPr="002D7934" w:rsidRDefault="00912FF4" w:rsidP="002D7934">
      <w:pPr>
        <w:spacing w:line="360" w:lineRule="auto"/>
        <w:jc w:val="both"/>
        <w:rPr>
          <w:rFonts w:ascii="Arial" w:hAnsi="Arial" w:cs="Arial"/>
          <w:sz w:val="24"/>
          <w:szCs w:val="24"/>
        </w:rPr>
      </w:pPr>
    </w:p>
    <w:p w14:paraId="0599B44F" w14:textId="77777777" w:rsidR="00912FF4" w:rsidRDefault="00912FF4" w:rsidP="002D7934">
      <w:pPr>
        <w:spacing w:line="360" w:lineRule="auto"/>
        <w:jc w:val="both"/>
        <w:rPr>
          <w:rFonts w:ascii="Arial" w:hAnsi="Arial" w:cs="Arial"/>
          <w:sz w:val="24"/>
          <w:szCs w:val="24"/>
        </w:rPr>
      </w:pPr>
    </w:p>
    <w:p w14:paraId="05CBE51A" w14:textId="77777777" w:rsidR="005802E6" w:rsidRDefault="005802E6" w:rsidP="002D7934">
      <w:pPr>
        <w:spacing w:line="360" w:lineRule="auto"/>
        <w:jc w:val="both"/>
        <w:rPr>
          <w:rFonts w:ascii="Arial" w:hAnsi="Arial" w:cs="Arial"/>
          <w:sz w:val="24"/>
          <w:szCs w:val="24"/>
        </w:rPr>
      </w:pPr>
    </w:p>
    <w:p w14:paraId="54B32E24" w14:textId="77777777" w:rsidR="005802E6" w:rsidRDefault="005802E6" w:rsidP="002D7934">
      <w:pPr>
        <w:spacing w:line="360" w:lineRule="auto"/>
        <w:jc w:val="both"/>
        <w:rPr>
          <w:rFonts w:ascii="Arial" w:hAnsi="Arial" w:cs="Arial"/>
          <w:sz w:val="24"/>
          <w:szCs w:val="24"/>
        </w:rPr>
      </w:pPr>
    </w:p>
    <w:p w14:paraId="43C614BB" w14:textId="77777777" w:rsidR="005802E6" w:rsidRDefault="005802E6" w:rsidP="002D7934">
      <w:pPr>
        <w:spacing w:line="360" w:lineRule="auto"/>
        <w:jc w:val="both"/>
        <w:rPr>
          <w:rFonts w:ascii="Arial" w:hAnsi="Arial" w:cs="Arial"/>
          <w:sz w:val="24"/>
          <w:szCs w:val="24"/>
        </w:rPr>
      </w:pPr>
    </w:p>
    <w:p w14:paraId="683C420D" w14:textId="77777777" w:rsidR="005802E6" w:rsidRDefault="005802E6" w:rsidP="002D7934">
      <w:pPr>
        <w:spacing w:line="360" w:lineRule="auto"/>
        <w:jc w:val="both"/>
        <w:rPr>
          <w:rFonts w:ascii="Arial" w:hAnsi="Arial" w:cs="Arial"/>
          <w:sz w:val="24"/>
          <w:szCs w:val="24"/>
        </w:rPr>
      </w:pPr>
    </w:p>
    <w:p w14:paraId="34C00961" w14:textId="77777777" w:rsidR="005802E6" w:rsidRPr="002D7934" w:rsidRDefault="005802E6" w:rsidP="002D7934">
      <w:pPr>
        <w:spacing w:line="360" w:lineRule="auto"/>
        <w:jc w:val="both"/>
        <w:rPr>
          <w:rFonts w:ascii="Arial" w:hAnsi="Arial" w:cs="Arial"/>
          <w:sz w:val="24"/>
          <w:szCs w:val="24"/>
        </w:rPr>
      </w:pPr>
    </w:p>
    <w:p w14:paraId="458A294F" w14:textId="77777777" w:rsidR="00912FF4" w:rsidRPr="002D7934" w:rsidRDefault="00912FF4" w:rsidP="002D7934">
      <w:pPr>
        <w:spacing w:line="360" w:lineRule="auto"/>
        <w:jc w:val="both"/>
        <w:rPr>
          <w:rFonts w:ascii="Arial" w:hAnsi="Arial" w:cs="Arial"/>
          <w:sz w:val="24"/>
          <w:szCs w:val="24"/>
        </w:rPr>
      </w:pPr>
    </w:p>
    <w:p w14:paraId="4EC7977E" w14:textId="77777777" w:rsidR="00912FF4" w:rsidRPr="002D7934" w:rsidRDefault="00912FF4" w:rsidP="002D7934">
      <w:pPr>
        <w:spacing w:line="360" w:lineRule="auto"/>
        <w:jc w:val="both"/>
        <w:rPr>
          <w:rFonts w:ascii="Arial" w:hAnsi="Arial" w:cs="Arial"/>
          <w:sz w:val="24"/>
          <w:szCs w:val="24"/>
        </w:rPr>
      </w:pPr>
    </w:p>
    <w:p w14:paraId="0B1385E6" w14:textId="77777777" w:rsidR="00912FF4" w:rsidRPr="002D7934" w:rsidRDefault="00912FF4" w:rsidP="002D7934">
      <w:pPr>
        <w:spacing w:line="360" w:lineRule="auto"/>
        <w:jc w:val="both"/>
        <w:rPr>
          <w:rFonts w:ascii="Arial" w:hAnsi="Arial" w:cs="Arial"/>
          <w:sz w:val="24"/>
          <w:szCs w:val="24"/>
        </w:rPr>
      </w:pPr>
    </w:p>
    <w:p w14:paraId="52398F07" w14:textId="77777777" w:rsidR="00912FF4" w:rsidRPr="002D7934" w:rsidRDefault="00912FF4" w:rsidP="002D7934">
      <w:pPr>
        <w:spacing w:line="360" w:lineRule="auto"/>
        <w:jc w:val="both"/>
        <w:rPr>
          <w:rFonts w:ascii="Arial" w:hAnsi="Arial" w:cs="Arial"/>
          <w:sz w:val="24"/>
          <w:szCs w:val="24"/>
        </w:rPr>
      </w:pPr>
    </w:p>
    <w:p w14:paraId="0867CAA2" w14:textId="77777777" w:rsidR="00A16277" w:rsidRPr="002D7934" w:rsidRDefault="00A16277" w:rsidP="002D7934">
      <w:pPr>
        <w:spacing w:line="360" w:lineRule="auto"/>
        <w:jc w:val="both"/>
        <w:rPr>
          <w:rFonts w:ascii="Arial" w:hAnsi="Arial" w:cs="Arial"/>
          <w:sz w:val="24"/>
          <w:szCs w:val="24"/>
        </w:rPr>
      </w:pPr>
    </w:p>
    <w:p w14:paraId="6D6BC6D3" w14:textId="77777777" w:rsidR="002D7934" w:rsidRPr="002D7934" w:rsidRDefault="002D7934" w:rsidP="002D7934">
      <w:pPr>
        <w:spacing w:line="360" w:lineRule="auto"/>
        <w:jc w:val="both"/>
        <w:rPr>
          <w:rFonts w:ascii="Arial" w:hAnsi="Arial" w:cs="Arial"/>
          <w:sz w:val="24"/>
          <w:szCs w:val="24"/>
        </w:rPr>
      </w:pPr>
    </w:p>
    <w:p w14:paraId="3D47A9A3" w14:textId="749B639A" w:rsidR="00A16277" w:rsidRPr="00A16277" w:rsidRDefault="00A16277" w:rsidP="002D7934">
      <w:pPr>
        <w:spacing w:line="360" w:lineRule="auto"/>
        <w:jc w:val="both"/>
        <w:rPr>
          <w:rFonts w:ascii="Arial" w:hAnsi="Arial" w:cs="Arial"/>
          <w:sz w:val="24"/>
          <w:szCs w:val="24"/>
        </w:rPr>
      </w:pPr>
      <w:r w:rsidRPr="00A16277">
        <w:rPr>
          <w:rFonts w:ascii="Arial" w:hAnsi="Arial" w:cs="Arial"/>
          <w:sz w:val="24"/>
          <w:szCs w:val="24"/>
        </w:rPr>
        <w:lastRenderedPageBreak/>
        <w:t>References</w:t>
      </w:r>
    </w:p>
    <w:p w14:paraId="06F4BB3E" w14:textId="77777777"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Bass, B. M. (1985). Leadership and performance beyond expectations. Free Press.</w:t>
      </w:r>
    </w:p>
    <w:p w14:paraId="5D309EF9" w14:textId="77777777"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Bass, B. M. (1990). From transactional to transformational leadership: Learning to share the vision. Organizational Dynamics, 18(3), 19-31.</w:t>
      </w:r>
    </w:p>
    <w:p w14:paraId="2D4FB11E" w14:textId="77777777"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Bass, B. M., &amp; Avolio, B. J. (1994). Improving organizational effectiveness through transformational leadership. SAGE Publications.</w:t>
      </w:r>
    </w:p>
    <w:p w14:paraId="5B8C23B7"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Blake, R. R., &amp; Mouton, J. S. (1964). The Managerial Grid: The Key to Leadership Excellence. Texas: Gulf Publishing Co.</w:t>
      </w:r>
    </w:p>
    <w:p w14:paraId="04ABA5E6" w14:textId="2609A859" w:rsidR="00912FF4" w:rsidRPr="002D7934" w:rsidRDefault="00912FF4" w:rsidP="002D7934">
      <w:pPr>
        <w:spacing w:line="360" w:lineRule="auto"/>
        <w:jc w:val="both"/>
        <w:rPr>
          <w:rFonts w:ascii="Arial" w:hAnsi="Arial" w:cs="Arial"/>
          <w:sz w:val="24"/>
          <w:szCs w:val="24"/>
        </w:rPr>
      </w:pPr>
      <w:r w:rsidRPr="002D7934">
        <w:rPr>
          <w:rFonts w:ascii="Arial" w:hAnsi="Arial" w:cs="Arial"/>
          <w:sz w:val="24"/>
          <w:szCs w:val="24"/>
        </w:rPr>
        <w:t>Blake, R. R., &amp; Mouton, J. S. (1964). The managerial grid: The key to leadership excellence. Gulf Publishing Company.</w:t>
      </w:r>
    </w:p>
    <w:p w14:paraId="726232E2"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Bono, J. E., &amp; Judge, T. A. (2003). Self-concordance at Work: Toward Understanding the Motivational Effects of Transformational Leaders. Academy of Management Journal, 46(5), 554-571.</w:t>
      </w:r>
    </w:p>
    <w:p w14:paraId="7CA0941F" w14:textId="03AF2D1C"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Burns, J. M. (1978). Leadership. Harper &amp; Row.</w:t>
      </w:r>
    </w:p>
    <w:p w14:paraId="6468F470" w14:textId="77777777" w:rsidR="00912FF4" w:rsidRPr="002D7934" w:rsidRDefault="00912FF4" w:rsidP="002D7934">
      <w:pPr>
        <w:spacing w:line="360" w:lineRule="auto"/>
        <w:jc w:val="both"/>
        <w:rPr>
          <w:rFonts w:ascii="Arial" w:hAnsi="Arial" w:cs="Arial"/>
          <w:sz w:val="24"/>
          <w:szCs w:val="24"/>
        </w:rPr>
      </w:pPr>
      <w:r w:rsidRPr="002D7934">
        <w:rPr>
          <w:rFonts w:ascii="Arial" w:hAnsi="Arial" w:cs="Arial"/>
          <w:sz w:val="24"/>
          <w:szCs w:val="24"/>
        </w:rPr>
        <w:t>Daft, R. L. (2015). Organization theory and design (12th ed.). Cengage Learning.</w:t>
      </w:r>
    </w:p>
    <w:p w14:paraId="1F20932F"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Fairhurst, G. T., &amp; Connaughton, S. L. (2014). Leadership: A Communicative Perspective. Leadership, 10(1), 7-35.</w:t>
      </w:r>
    </w:p>
    <w:p w14:paraId="3D0BB1B8" w14:textId="3811D4E1"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Gill, R. (2011). Theory and practice of leadership (2nd ed.). SAGE Publications.</w:t>
      </w:r>
    </w:p>
    <w:p w14:paraId="04ADB737" w14:textId="77777777" w:rsidR="00912FF4" w:rsidRPr="002D7934" w:rsidRDefault="00912FF4" w:rsidP="002D7934">
      <w:pPr>
        <w:spacing w:line="360" w:lineRule="auto"/>
        <w:jc w:val="both"/>
        <w:rPr>
          <w:rFonts w:ascii="Arial" w:hAnsi="Arial" w:cs="Arial"/>
          <w:sz w:val="24"/>
          <w:szCs w:val="24"/>
        </w:rPr>
      </w:pPr>
      <w:r w:rsidRPr="002D7934">
        <w:rPr>
          <w:rFonts w:ascii="Arial" w:hAnsi="Arial" w:cs="Arial"/>
          <w:sz w:val="24"/>
          <w:szCs w:val="24"/>
        </w:rPr>
        <w:t>Gill, R. (2011). Theory and practice of leadership (2nd ed.). SAGE.</w:t>
      </w:r>
    </w:p>
    <w:p w14:paraId="4E2EC203"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Gill, R. (2011). Theory and Practice of Leadership. London: SAGE Publications.</w:t>
      </w:r>
    </w:p>
    <w:p w14:paraId="01CEE3E3" w14:textId="2E820CB8" w:rsidR="00912FF4" w:rsidRPr="002D7934" w:rsidRDefault="00912FF4" w:rsidP="002D7934">
      <w:pPr>
        <w:spacing w:line="360" w:lineRule="auto"/>
        <w:jc w:val="both"/>
        <w:rPr>
          <w:rFonts w:ascii="Arial" w:hAnsi="Arial" w:cs="Arial"/>
          <w:sz w:val="24"/>
          <w:szCs w:val="24"/>
        </w:rPr>
      </w:pPr>
      <w:r w:rsidRPr="00A16277">
        <w:rPr>
          <w:rFonts w:ascii="Arial" w:hAnsi="Arial" w:cs="Arial"/>
          <w:sz w:val="24"/>
          <w:szCs w:val="24"/>
        </w:rPr>
        <w:t>Goleman, D. (2000). Leadership That Gets Results. Harvard Business Review, 78(2), 78-90.</w:t>
      </w:r>
    </w:p>
    <w:p w14:paraId="79093D53" w14:textId="77777777"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Greenleaf, R. K. (1977). Servant leadership: A journey into the nature of legitimate power and greatness. Paulist Press.</w:t>
      </w:r>
    </w:p>
    <w:p w14:paraId="72828C64" w14:textId="77777777" w:rsidR="00912FF4" w:rsidRPr="002D7934" w:rsidRDefault="00912FF4" w:rsidP="002D7934">
      <w:pPr>
        <w:spacing w:line="360" w:lineRule="auto"/>
        <w:jc w:val="both"/>
        <w:rPr>
          <w:rFonts w:ascii="Arial" w:hAnsi="Arial" w:cs="Arial"/>
          <w:sz w:val="24"/>
          <w:szCs w:val="24"/>
        </w:rPr>
      </w:pPr>
      <w:r w:rsidRPr="002D7934">
        <w:rPr>
          <w:rFonts w:ascii="Arial" w:hAnsi="Arial" w:cs="Arial"/>
          <w:sz w:val="24"/>
          <w:szCs w:val="24"/>
        </w:rPr>
        <w:t>Greenleaf, R. K. (1977). Servant leadership: A journey into the nature of legitimate power and greatness. Paulist Press.</w:t>
      </w:r>
    </w:p>
    <w:p w14:paraId="1550D72F" w14:textId="77777777"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lastRenderedPageBreak/>
        <w:t xml:space="preserve">Hersey, P., &amp; Blanchard, K. H. (1977). Management of organizational </w:t>
      </w:r>
      <w:r w:rsidRPr="002D7934">
        <w:rPr>
          <w:rFonts w:ascii="Arial" w:hAnsi="Arial" w:cs="Arial"/>
          <w:sz w:val="24"/>
          <w:szCs w:val="24"/>
        </w:rPr>
        <w:t>behaviour</w:t>
      </w:r>
      <w:r w:rsidRPr="00F50E92">
        <w:rPr>
          <w:rFonts w:ascii="Arial" w:hAnsi="Arial" w:cs="Arial"/>
          <w:sz w:val="24"/>
          <w:szCs w:val="24"/>
        </w:rPr>
        <w:t>: Utilizing human resources. Prentice Hall.</w:t>
      </w:r>
    </w:p>
    <w:p w14:paraId="4EB9AEBA" w14:textId="77777777" w:rsidR="002D7934" w:rsidRDefault="00912FF4" w:rsidP="002D7934">
      <w:pPr>
        <w:spacing w:line="360" w:lineRule="auto"/>
        <w:jc w:val="both"/>
        <w:rPr>
          <w:rFonts w:ascii="Arial" w:hAnsi="Arial" w:cs="Arial"/>
          <w:sz w:val="24"/>
          <w:szCs w:val="24"/>
        </w:rPr>
      </w:pPr>
      <w:r w:rsidRPr="002D7934">
        <w:rPr>
          <w:rFonts w:ascii="Arial" w:hAnsi="Arial" w:cs="Arial"/>
          <w:sz w:val="24"/>
          <w:szCs w:val="24"/>
        </w:rPr>
        <w:t xml:space="preserve">Hersey, P., &amp; Blanchard, K. H. (1977). The management of organizational </w:t>
      </w:r>
      <w:proofErr w:type="spellStart"/>
      <w:r w:rsidRPr="002D7934">
        <w:rPr>
          <w:rFonts w:ascii="Arial" w:hAnsi="Arial" w:cs="Arial"/>
          <w:sz w:val="24"/>
          <w:szCs w:val="24"/>
        </w:rPr>
        <w:t>behavior</w:t>
      </w:r>
      <w:proofErr w:type="spellEnd"/>
      <w:r w:rsidRPr="002D7934">
        <w:rPr>
          <w:rFonts w:ascii="Arial" w:hAnsi="Arial" w:cs="Arial"/>
          <w:sz w:val="24"/>
          <w:szCs w:val="24"/>
        </w:rPr>
        <w:t xml:space="preserve"> (3rd ed.). Prentice Hall.</w:t>
      </w:r>
    </w:p>
    <w:p w14:paraId="1055BE7B"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Hilton Hotels &amp; Resorts (2021). Our Leadership Principles. Retrieved from hilton.com/careers</w:t>
      </w:r>
    </w:p>
    <w:p w14:paraId="21048120"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House, R. J. (1971). A Path-Goal Theory of Leader Effectiveness. Administrative Science Quarterly, 16(3), 321-338.</w:t>
      </w:r>
    </w:p>
    <w:p w14:paraId="2F70F94B" w14:textId="2FCB3030" w:rsidR="00912FF4" w:rsidRPr="002D7934" w:rsidRDefault="00912FF4" w:rsidP="002D7934">
      <w:pPr>
        <w:spacing w:line="360" w:lineRule="auto"/>
        <w:jc w:val="both"/>
        <w:rPr>
          <w:rFonts w:ascii="Arial" w:hAnsi="Arial" w:cs="Arial"/>
          <w:sz w:val="24"/>
          <w:szCs w:val="24"/>
        </w:rPr>
      </w:pPr>
      <w:r w:rsidRPr="002D7934">
        <w:rPr>
          <w:rFonts w:ascii="Arial" w:hAnsi="Arial" w:cs="Arial"/>
          <w:sz w:val="24"/>
          <w:szCs w:val="24"/>
        </w:rPr>
        <w:t>Kotter, J. P. (1996). Leading change. Harvard Business Review Press.</w:t>
      </w:r>
    </w:p>
    <w:p w14:paraId="1BF82372" w14:textId="77777777" w:rsidR="002D7934" w:rsidRDefault="00912FF4" w:rsidP="002D7934">
      <w:pPr>
        <w:spacing w:line="360" w:lineRule="auto"/>
        <w:jc w:val="both"/>
        <w:rPr>
          <w:rFonts w:ascii="Arial" w:hAnsi="Arial" w:cs="Arial"/>
          <w:sz w:val="24"/>
          <w:szCs w:val="24"/>
        </w:rPr>
      </w:pPr>
      <w:r w:rsidRPr="00F50E92">
        <w:rPr>
          <w:rFonts w:ascii="Arial" w:hAnsi="Arial" w:cs="Arial"/>
          <w:sz w:val="24"/>
          <w:szCs w:val="24"/>
        </w:rPr>
        <w:t>Kotter, J. P. (1996). Leading change. Harvard Business School Press.</w:t>
      </w:r>
    </w:p>
    <w:p w14:paraId="5E298882"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Kotter, J. P. (1996). Leading Change. Massachusetts: Harvard Business School Press.</w:t>
      </w:r>
    </w:p>
    <w:p w14:paraId="28EB53E2" w14:textId="40E64D1F" w:rsidR="00912FF4" w:rsidRPr="002D7934" w:rsidRDefault="00912FF4" w:rsidP="002D7934">
      <w:pPr>
        <w:spacing w:line="360" w:lineRule="auto"/>
        <w:jc w:val="both"/>
        <w:rPr>
          <w:rFonts w:ascii="Arial" w:hAnsi="Arial" w:cs="Arial"/>
          <w:sz w:val="24"/>
          <w:szCs w:val="24"/>
        </w:rPr>
      </w:pPr>
      <w:r w:rsidRPr="00A16277">
        <w:rPr>
          <w:rFonts w:ascii="Arial" w:hAnsi="Arial" w:cs="Arial"/>
          <w:sz w:val="24"/>
          <w:szCs w:val="24"/>
        </w:rPr>
        <w:t>Kouzes, J. M., &amp; Posner, B. Z. (2017). The Leadership Challenge: How to Make Extraordinary Things Happen in Organizations. California: Wiley.</w:t>
      </w:r>
    </w:p>
    <w:p w14:paraId="273365C7"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Locke, E. A. (1991). The Essence of Leadership: The Four Keys to Leading Successfully. New York: Lexington Books.</w:t>
      </w:r>
    </w:p>
    <w:p w14:paraId="332DE2EF" w14:textId="5FD91CD1" w:rsidR="00912FF4" w:rsidRPr="002D7934" w:rsidRDefault="00912FF4" w:rsidP="002D7934">
      <w:pPr>
        <w:spacing w:line="360" w:lineRule="auto"/>
        <w:jc w:val="both"/>
        <w:rPr>
          <w:rFonts w:ascii="Arial" w:hAnsi="Arial" w:cs="Arial"/>
          <w:sz w:val="24"/>
          <w:szCs w:val="24"/>
        </w:rPr>
      </w:pPr>
      <w:r w:rsidRPr="00A16277">
        <w:rPr>
          <w:rFonts w:ascii="Arial" w:hAnsi="Arial" w:cs="Arial"/>
          <w:sz w:val="24"/>
          <w:szCs w:val="24"/>
        </w:rPr>
        <w:t xml:space="preserve">Luthans, F. (2011). Organizational </w:t>
      </w:r>
      <w:proofErr w:type="spellStart"/>
      <w:r w:rsidRPr="00A16277">
        <w:rPr>
          <w:rFonts w:ascii="Arial" w:hAnsi="Arial" w:cs="Arial"/>
          <w:sz w:val="24"/>
          <w:szCs w:val="24"/>
        </w:rPr>
        <w:t>Behavior</w:t>
      </w:r>
      <w:proofErr w:type="spellEnd"/>
      <w:r w:rsidRPr="00A16277">
        <w:rPr>
          <w:rFonts w:ascii="Arial" w:hAnsi="Arial" w:cs="Arial"/>
          <w:sz w:val="24"/>
          <w:szCs w:val="24"/>
        </w:rPr>
        <w:t>: An Evidence-Based Approach. New York: McGraw-Hill.</w:t>
      </w:r>
      <w:r w:rsidRPr="00A16277">
        <w:rPr>
          <w:rFonts w:ascii="Arial" w:hAnsi="Arial" w:cs="Arial"/>
          <w:sz w:val="24"/>
          <w:szCs w:val="24"/>
        </w:rPr>
        <w:br/>
        <w:t xml:space="preserve">Van </w:t>
      </w:r>
      <w:proofErr w:type="spellStart"/>
      <w:r w:rsidRPr="00A16277">
        <w:rPr>
          <w:rFonts w:ascii="Arial" w:hAnsi="Arial" w:cs="Arial"/>
          <w:sz w:val="24"/>
          <w:szCs w:val="24"/>
        </w:rPr>
        <w:t>Dierendonck</w:t>
      </w:r>
      <w:proofErr w:type="spellEnd"/>
      <w:r w:rsidRPr="00A16277">
        <w:rPr>
          <w:rFonts w:ascii="Arial" w:hAnsi="Arial" w:cs="Arial"/>
          <w:sz w:val="24"/>
          <w:szCs w:val="24"/>
        </w:rPr>
        <w:t>, D. (2011). Servant Leadership: A Review and Synthesis. Journal of Management, 37(4), 1228-1261.</w:t>
      </w:r>
    </w:p>
    <w:p w14:paraId="07CD674D" w14:textId="77777777"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Marriott International (2022). Leadership and Culture at Marriott Hotels. Retrieved from marriott.com/careers</w:t>
      </w:r>
    </w:p>
    <w:p w14:paraId="5E58A8D0" w14:textId="5FC79C8B"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Northouse, P. G. (2016). Leadership: Theory and practice (7th ed.). SAGE Publications.</w:t>
      </w:r>
    </w:p>
    <w:p w14:paraId="23376283" w14:textId="77777777" w:rsidR="002D7934" w:rsidRDefault="00912FF4" w:rsidP="002D7934">
      <w:pPr>
        <w:spacing w:line="360" w:lineRule="auto"/>
        <w:jc w:val="both"/>
        <w:rPr>
          <w:rFonts w:ascii="Arial" w:hAnsi="Arial" w:cs="Arial"/>
          <w:sz w:val="24"/>
          <w:szCs w:val="24"/>
        </w:rPr>
      </w:pPr>
      <w:r w:rsidRPr="002D7934">
        <w:rPr>
          <w:rFonts w:ascii="Arial" w:hAnsi="Arial" w:cs="Arial"/>
          <w:sz w:val="24"/>
          <w:szCs w:val="24"/>
        </w:rPr>
        <w:t>Northouse, P. G. (2016). Leadership: Theory and practice (7th ed.). SAGE.</w:t>
      </w:r>
    </w:p>
    <w:p w14:paraId="6492B909" w14:textId="1ECAF37D" w:rsidR="00912FF4" w:rsidRPr="002D7934" w:rsidRDefault="00912FF4" w:rsidP="002D7934">
      <w:pPr>
        <w:spacing w:line="360" w:lineRule="auto"/>
        <w:jc w:val="both"/>
        <w:rPr>
          <w:rFonts w:ascii="Arial" w:hAnsi="Arial" w:cs="Arial"/>
          <w:sz w:val="24"/>
          <w:szCs w:val="24"/>
        </w:rPr>
      </w:pPr>
      <w:r w:rsidRPr="00A16277">
        <w:rPr>
          <w:rFonts w:ascii="Arial" w:hAnsi="Arial" w:cs="Arial"/>
          <w:sz w:val="24"/>
          <w:szCs w:val="24"/>
        </w:rPr>
        <w:t>Northouse, P. G. (2016). Leadership: Theory and Practice. California: SAGE Publications.</w:t>
      </w:r>
    </w:p>
    <w:p w14:paraId="6BD185B4" w14:textId="77777777" w:rsidR="00912FF4" w:rsidRPr="00A16277" w:rsidRDefault="00912FF4" w:rsidP="002D7934">
      <w:pPr>
        <w:spacing w:line="360" w:lineRule="auto"/>
        <w:jc w:val="both"/>
        <w:rPr>
          <w:rFonts w:ascii="Arial" w:hAnsi="Arial" w:cs="Arial"/>
          <w:sz w:val="24"/>
          <w:szCs w:val="24"/>
        </w:rPr>
      </w:pPr>
      <w:r w:rsidRPr="00A16277">
        <w:rPr>
          <w:rFonts w:ascii="Arial" w:hAnsi="Arial" w:cs="Arial"/>
          <w:sz w:val="24"/>
          <w:szCs w:val="24"/>
        </w:rPr>
        <w:lastRenderedPageBreak/>
        <w:t>Peterson, S. J., &amp; Luthans, F. (2003). The Positive Impact and Development of Hope, Optimism, and Resilience in Leadership. Journal of Leadership &amp; Organizational Studies, 9(2), 54-65.</w:t>
      </w:r>
    </w:p>
    <w:p w14:paraId="31E11757" w14:textId="2AE453AD" w:rsidR="002D7934" w:rsidRDefault="00912FF4" w:rsidP="002D7934">
      <w:pPr>
        <w:spacing w:line="360" w:lineRule="auto"/>
        <w:jc w:val="both"/>
        <w:rPr>
          <w:rFonts w:ascii="Arial" w:hAnsi="Arial" w:cs="Arial"/>
          <w:sz w:val="24"/>
          <w:szCs w:val="24"/>
        </w:rPr>
      </w:pPr>
      <w:r w:rsidRPr="00A16277">
        <w:rPr>
          <w:rFonts w:ascii="Arial" w:hAnsi="Arial" w:cs="Arial"/>
          <w:sz w:val="24"/>
          <w:szCs w:val="24"/>
        </w:rPr>
        <w:t>Premier Inn (2023). Premier Inn's Approach to Leadership and Employee Engagement. Retrieved</w:t>
      </w:r>
      <w:r w:rsidR="002D7934">
        <w:rPr>
          <w:rFonts w:ascii="Arial" w:hAnsi="Arial" w:cs="Arial"/>
          <w:sz w:val="24"/>
          <w:szCs w:val="24"/>
        </w:rPr>
        <w:t xml:space="preserve"> 14/10/24</w:t>
      </w:r>
      <w:r w:rsidRPr="00A16277">
        <w:rPr>
          <w:rFonts w:ascii="Arial" w:hAnsi="Arial" w:cs="Arial"/>
          <w:sz w:val="24"/>
          <w:szCs w:val="24"/>
        </w:rPr>
        <w:t xml:space="preserve"> from premierinn.com/</w:t>
      </w:r>
      <w:proofErr w:type="gramStart"/>
      <w:r w:rsidRPr="00A16277">
        <w:rPr>
          <w:rFonts w:ascii="Arial" w:hAnsi="Arial" w:cs="Arial"/>
          <w:sz w:val="24"/>
          <w:szCs w:val="24"/>
        </w:rPr>
        <w:t>corporate-leadership</w:t>
      </w:r>
      <w:proofErr w:type="gramEnd"/>
    </w:p>
    <w:p w14:paraId="76A559BE" w14:textId="60B95ABB" w:rsidR="00912FF4" w:rsidRPr="002D7934" w:rsidRDefault="00912FF4" w:rsidP="002D7934">
      <w:pPr>
        <w:spacing w:line="360" w:lineRule="auto"/>
        <w:jc w:val="both"/>
        <w:rPr>
          <w:rFonts w:ascii="Arial" w:hAnsi="Arial" w:cs="Arial"/>
          <w:sz w:val="24"/>
          <w:szCs w:val="24"/>
        </w:rPr>
      </w:pPr>
      <w:r w:rsidRPr="00A16277">
        <w:rPr>
          <w:rFonts w:ascii="Arial" w:hAnsi="Arial" w:cs="Arial"/>
          <w:sz w:val="24"/>
          <w:szCs w:val="24"/>
        </w:rPr>
        <w:t xml:space="preserve">Ritz-Carlton Leadership </w:t>
      </w:r>
      <w:r w:rsidR="002D7934" w:rsidRPr="00A16277">
        <w:rPr>
          <w:rFonts w:ascii="Arial" w:hAnsi="Arial" w:cs="Arial"/>
          <w:sz w:val="24"/>
          <w:szCs w:val="24"/>
        </w:rPr>
        <w:t>Centre</w:t>
      </w:r>
      <w:r w:rsidRPr="00A16277">
        <w:rPr>
          <w:rFonts w:ascii="Arial" w:hAnsi="Arial" w:cs="Arial"/>
          <w:sz w:val="24"/>
          <w:szCs w:val="24"/>
        </w:rPr>
        <w:t xml:space="preserve"> (2020). The Ritz-Carlton Leadership Experience. Retrieved</w:t>
      </w:r>
      <w:r w:rsidR="002D7934">
        <w:rPr>
          <w:rFonts w:ascii="Arial" w:hAnsi="Arial" w:cs="Arial"/>
          <w:sz w:val="24"/>
          <w:szCs w:val="24"/>
        </w:rPr>
        <w:t xml:space="preserve"> 14/10/24</w:t>
      </w:r>
      <w:r w:rsidRPr="00A16277">
        <w:rPr>
          <w:rFonts w:ascii="Arial" w:hAnsi="Arial" w:cs="Arial"/>
          <w:sz w:val="24"/>
          <w:szCs w:val="24"/>
        </w:rPr>
        <w:t xml:space="preserve"> from ritzcarltonleadershipcenter.com</w:t>
      </w:r>
    </w:p>
    <w:p w14:paraId="4070C41C" w14:textId="77777777"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Stogdill, R. M. (1974). Handbook of leadership: A survey of theory and research. Free Press.</w:t>
      </w:r>
    </w:p>
    <w:p w14:paraId="41204A34" w14:textId="77777777"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 xml:space="preserve">Van </w:t>
      </w:r>
      <w:proofErr w:type="spellStart"/>
      <w:r w:rsidRPr="00F50E92">
        <w:rPr>
          <w:rFonts w:ascii="Arial" w:hAnsi="Arial" w:cs="Arial"/>
          <w:sz w:val="24"/>
          <w:szCs w:val="24"/>
        </w:rPr>
        <w:t>Dierendonck</w:t>
      </w:r>
      <w:proofErr w:type="spellEnd"/>
      <w:r w:rsidRPr="00F50E92">
        <w:rPr>
          <w:rFonts w:ascii="Arial" w:hAnsi="Arial" w:cs="Arial"/>
          <w:sz w:val="24"/>
          <w:szCs w:val="24"/>
        </w:rPr>
        <w:t>, D. (2011). Servant leadership: A review and synthesis. Journal of Management, 37(4), 1228-1261.</w:t>
      </w:r>
    </w:p>
    <w:p w14:paraId="2E0E475C" w14:textId="77777777" w:rsidR="00912FF4" w:rsidRPr="00F50E92" w:rsidRDefault="00912FF4" w:rsidP="002D7934">
      <w:pPr>
        <w:spacing w:line="360" w:lineRule="auto"/>
        <w:jc w:val="both"/>
        <w:rPr>
          <w:rFonts w:ascii="Arial" w:hAnsi="Arial" w:cs="Arial"/>
          <w:sz w:val="24"/>
          <w:szCs w:val="24"/>
        </w:rPr>
      </w:pPr>
      <w:r w:rsidRPr="00F50E92">
        <w:rPr>
          <w:rFonts w:ascii="Arial" w:hAnsi="Arial" w:cs="Arial"/>
          <w:sz w:val="24"/>
          <w:szCs w:val="24"/>
        </w:rPr>
        <w:t>Yukl, G. (2013). Leadership in organizations (8th ed.). Pearson Education.</w:t>
      </w:r>
    </w:p>
    <w:p w14:paraId="14BC3055" w14:textId="55B1A158" w:rsidR="00912FF4" w:rsidRPr="002D7934" w:rsidRDefault="00912FF4" w:rsidP="002D7934">
      <w:pPr>
        <w:spacing w:line="360" w:lineRule="auto"/>
        <w:jc w:val="both"/>
        <w:rPr>
          <w:rFonts w:ascii="Arial" w:hAnsi="Arial" w:cs="Arial"/>
          <w:sz w:val="24"/>
          <w:szCs w:val="24"/>
        </w:rPr>
      </w:pPr>
      <w:r w:rsidRPr="002D7934">
        <w:rPr>
          <w:rFonts w:ascii="Arial" w:hAnsi="Arial" w:cs="Arial"/>
          <w:sz w:val="24"/>
          <w:szCs w:val="24"/>
        </w:rPr>
        <w:t>Yukl, G. (2013). Leadership in organizations (8th ed.). Pearson.</w:t>
      </w:r>
    </w:p>
    <w:sectPr w:rsidR="00912FF4" w:rsidRPr="002D7934" w:rsidSect="00305C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36E57"/>
    <w:multiLevelType w:val="multilevel"/>
    <w:tmpl w:val="808E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80EE5"/>
    <w:multiLevelType w:val="multilevel"/>
    <w:tmpl w:val="0EFA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691F81"/>
    <w:multiLevelType w:val="multilevel"/>
    <w:tmpl w:val="826A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1385A"/>
    <w:multiLevelType w:val="multilevel"/>
    <w:tmpl w:val="0AB2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46023A"/>
    <w:multiLevelType w:val="multilevel"/>
    <w:tmpl w:val="3640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F16F62"/>
    <w:multiLevelType w:val="multilevel"/>
    <w:tmpl w:val="80C8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6529D7"/>
    <w:multiLevelType w:val="multilevel"/>
    <w:tmpl w:val="99BE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B901EC"/>
    <w:multiLevelType w:val="multilevel"/>
    <w:tmpl w:val="E52E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D9673E"/>
    <w:multiLevelType w:val="multilevel"/>
    <w:tmpl w:val="209E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8B0F66"/>
    <w:multiLevelType w:val="multilevel"/>
    <w:tmpl w:val="C0F4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7206A"/>
    <w:multiLevelType w:val="multilevel"/>
    <w:tmpl w:val="6FCE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9B37A1"/>
    <w:multiLevelType w:val="multilevel"/>
    <w:tmpl w:val="9D52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462C15"/>
    <w:multiLevelType w:val="multilevel"/>
    <w:tmpl w:val="99BE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3A09EB"/>
    <w:multiLevelType w:val="hybridMultilevel"/>
    <w:tmpl w:val="9B242C5C"/>
    <w:lvl w:ilvl="0" w:tplc="00FC37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7502963">
    <w:abstractNumId w:val="0"/>
  </w:num>
  <w:num w:numId="2" w16cid:durableId="80370943">
    <w:abstractNumId w:val="2"/>
  </w:num>
  <w:num w:numId="3" w16cid:durableId="1170948315">
    <w:abstractNumId w:val="11"/>
  </w:num>
  <w:num w:numId="4" w16cid:durableId="1499687420">
    <w:abstractNumId w:val="10"/>
  </w:num>
  <w:num w:numId="5" w16cid:durableId="42757278">
    <w:abstractNumId w:val="8"/>
  </w:num>
  <w:num w:numId="6" w16cid:durableId="27727818">
    <w:abstractNumId w:val="9"/>
  </w:num>
  <w:num w:numId="7" w16cid:durableId="1839147988">
    <w:abstractNumId w:val="7"/>
  </w:num>
  <w:num w:numId="8" w16cid:durableId="655499700">
    <w:abstractNumId w:val="1"/>
  </w:num>
  <w:num w:numId="9" w16cid:durableId="238289670">
    <w:abstractNumId w:val="6"/>
  </w:num>
  <w:num w:numId="10" w16cid:durableId="1423185041">
    <w:abstractNumId w:val="4"/>
  </w:num>
  <w:num w:numId="11" w16cid:durableId="546648038">
    <w:abstractNumId w:val="3"/>
  </w:num>
  <w:num w:numId="12" w16cid:durableId="2032367477">
    <w:abstractNumId w:val="5"/>
  </w:num>
  <w:num w:numId="13" w16cid:durableId="75248972">
    <w:abstractNumId w:val="12"/>
  </w:num>
  <w:num w:numId="14" w16cid:durableId="9895961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95"/>
    <w:rsid w:val="00213AAF"/>
    <w:rsid w:val="002D7934"/>
    <w:rsid w:val="00305C54"/>
    <w:rsid w:val="00357825"/>
    <w:rsid w:val="005802E6"/>
    <w:rsid w:val="00645D95"/>
    <w:rsid w:val="006532C8"/>
    <w:rsid w:val="007C13B7"/>
    <w:rsid w:val="007E280A"/>
    <w:rsid w:val="008C1AF8"/>
    <w:rsid w:val="008F092F"/>
    <w:rsid w:val="00912FF4"/>
    <w:rsid w:val="00A16277"/>
    <w:rsid w:val="00C11691"/>
    <w:rsid w:val="00CD03AB"/>
    <w:rsid w:val="00E067CB"/>
    <w:rsid w:val="00EB050A"/>
    <w:rsid w:val="00F00D6C"/>
    <w:rsid w:val="00F40026"/>
    <w:rsid w:val="00F50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A82B"/>
  <w15:chartTrackingRefBased/>
  <w15:docId w15:val="{604CC2D4-A978-480F-A7A0-84328F7D1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D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5D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45D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5D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5D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5D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D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D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D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D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5D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5D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5D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5D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5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D95"/>
    <w:rPr>
      <w:rFonts w:eastAsiaTheme="majorEastAsia" w:cstheme="majorBidi"/>
      <w:color w:val="272727" w:themeColor="text1" w:themeTint="D8"/>
    </w:rPr>
  </w:style>
  <w:style w:type="paragraph" w:styleId="Title">
    <w:name w:val="Title"/>
    <w:basedOn w:val="Normal"/>
    <w:next w:val="Normal"/>
    <w:link w:val="TitleChar"/>
    <w:uiPriority w:val="10"/>
    <w:qFormat/>
    <w:rsid w:val="00645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D95"/>
    <w:pPr>
      <w:spacing w:before="160"/>
      <w:jc w:val="center"/>
    </w:pPr>
    <w:rPr>
      <w:i/>
      <w:iCs/>
      <w:color w:val="404040" w:themeColor="text1" w:themeTint="BF"/>
    </w:rPr>
  </w:style>
  <w:style w:type="character" w:customStyle="1" w:styleId="QuoteChar">
    <w:name w:val="Quote Char"/>
    <w:basedOn w:val="DefaultParagraphFont"/>
    <w:link w:val="Quote"/>
    <w:uiPriority w:val="29"/>
    <w:rsid w:val="00645D95"/>
    <w:rPr>
      <w:i/>
      <w:iCs/>
      <w:color w:val="404040" w:themeColor="text1" w:themeTint="BF"/>
    </w:rPr>
  </w:style>
  <w:style w:type="paragraph" w:styleId="ListParagraph">
    <w:name w:val="List Paragraph"/>
    <w:basedOn w:val="Normal"/>
    <w:uiPriority w:val="34"/>
    <w:qFormat/>
    <w:rsid w:val="00645D95"/>
    <w:pPr>
      <w:ind w:left="720"/>
      <w:contextualSpacing/>
    </w:pPr>
  </w:style>
  <w:style w:type="character" w:styleId="IntenseEmphasis">
    <w:name w:val="Intense Emphasis"/>
    <w:basedOn w:val="DefaultParagraphFont"/>
    <w:uiPriority w:val="21"/>
    <w:qFormat/>
    <w:rsid w:val="00645D95"/>
    <w:rPr>
      <w:i/>
      <w:iCs/>
      <w:color w:val="2F5496" w:themeColor="accent1" w:themeShade="BF"/>
    </w:rPr>
  </w:style>
  <w:style w:type="paragraph" w:styleId="IntenseQuote">
    <w:name w:val="Intense Quote"/>
    <w:basedOn w:val="Normal"/>
    <w:next w:val="Normal"/>
    <w:link w:val="IntenseQuoteChar"/>
    <w:uiPriority w:val="30"/>
    <w:qFormat/>
    <w:rsid w:val="00645D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5D95"/>
    <w:rPr>
      <w:i/>
      <w:iCs/>
      <w:color w:val="2F5496" w:themeColor="accent1" w:themeShade="BF"/>
    </w:rPr>
  </w:style>
  <w:style w:type="character" w:styleId="IntenseReference">
    <w:name w:val="Intense Reference"/>
    <w:basedOn w:val="DefaultParagraphFont"/>
    <w:uiPriority w:val="32"/>
    <w:qFormat/>
    <w:rsid w:val="00645D95"/>
    <w:rPr>
      <w:b/>
      <w:bCs/>
      <w:smallCaps/>
      <w:color w:val="2F5496" w:themeColor="accent1" w:themeShade="BF"/>
      <w:spacing w:val="5"/>
    </w:rPr>
  </w:style>
  <w:style w:type="paragraph" w:styleId="NoSpacing">
    <w:name w:val="No Spacing"/>
    <w:link w:val="NoSpacingChar"/>
    <w:uiPriority w:val="1"/>
    <w:qFormat/>
    <w:rsid w:val="00305C5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05C5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19396">
      <w:bodyDiv w:val="1"/>
      <w:marLeft w:val="0"/>
      <w:marRight w:val="0"/>
      <w:marTop w:val="0"/>
      <w:marBottom w:val="0"/>
      <w:divBdr>
        <w:top w:val="none" w:sz="0" w:space="0" w:color="auto"/>
        <w:left w:val="none" w:sz="0" w:space="0" w:color="auto"/>
        <w:bottom w:val="none" w:sz="0" w:space="0" w:color="auto"/>
        <w:right w:val="none" w:sz="0" w:space="0" w:color="auto"/>
      </w:divBdr>
    </w:div>
    <w:div w:id="45613712">
      <w:bodyDiv w:val="1"/>
      <w:marLeft w:val="0"/>
      <w:marRight w:val="0"/>
      <w:marTop w:val="0"/>
      <w:marBottom w:val="0"/>
      <w:divBdr>
        <w:top w:val="none" w:sz="0" w:space="0" w:color="auto"/>
        <w:left w:val="none" w:sz="0" w:space="0" w:color="auto"/>
        <w:bottom w:val="none" w:sz="0" w:space="0" w:color="auto"/>
        <w:right w:val="none" w:sz="0" w:space="0" w:color="auto"/>
      </w:divBdr>
    </w:div>
    <w:div w:id="63067550">
      <w:bodyDiv w:val="1"/>
      <w:marLeft w:val="0"/>
      <w:marRight w:val="0"/>
      <w:marTop w:val="0"/>
      <w:marBottom w:val="0"/>
      <w:divBdr>
        <w:top w:val="none" w:sz="0" w:space="0" w:color="auto"/>
        <w:left w:val="none" w:sz="0" w:space="0" w:color="auto"/>
        <w:bottom w:val="none" w:sz="0" w:space="0" w:color="auto"/>
        <w:right w:val="none" w:sz="0" w:space="0" w:color="auto"/>
      </w:divBdr>
    </w:div>
    <w:div w:id="105659311">
      <w:bodyDiv w:val="1"/>
      <w:marLeft w:val="0"/>
      <w:marRight w:val="0"/>
      <w:marTop w:val="0"/>
      <w:marBottom w:val="0"/>
      <w:divBdr>
        <w:top w:val="none" w:sz="0" w:space="0" w:color="auto"/>
        <w:left w:val="none" w:sz="0" w:space="0" w:color="auto"/>
        <w:bottom w:val="none" w:sz="0" w:space="0" w:color="auto"/>
        <w:right w:val="none" w:sz="0" w:space="0" w:color="auto"/>
      </w:divBdr>
    </w:div>
    <w:div w:id="148598798">
      <w:bodyDiv w:val="1"/>
      <w:marLeft w:val="0"/>
      <w:marRight w:val="0"/>
      <w:marTop w:val="0"/>
      <w:marBottom w:val="0"/>
      <w:divBdr>
        <w:top w:val="none" w:sz="0" w:space="0" w:color="auto"/>
        <w:left w:val="none" w:sz="0" w:space="0" w:color="auto"/>
        <w:bottom w:val="none" w:sz="0" w:space="0" w:color="auto"/>
        <w:right w:val="none" w:sz="0" w:space="0" w:color="auto"/>
      </w:divBdr>
    </w:div>
    <w:div w:id="234708095">
      <w:bodyDiv w:val="1"/>
      <w:marLeft w:val="0"/>
      <w:marRight w:val="0"/>
      <w:marTop w:val="0"/>
      <w:marBottom w:val="0"/>
      <w:divBdr>
        <w:top w:val="none" w:sz="0" w:space="0" w:color="auto"/>
        <w:left w:val="none" w:sz="0" w:space="0" w:color="auto"/>
        <w:bottom w:val="none" w:sz="0" w:space="0" w:color="auto"/>
        <w:right w:val="none" w:sz="0" w:space="0" w:color="auto"/>
      </w:divBdr>
    </w:div>
    <w:div w:id="350763791">
      <w:bodyDiv w:val="1"/>
      <w:marLeft w:val="0"/>
      <w:marRight w:val="0"/>
      <w:marTop w:val="0"/>
      <w:marBottom w:val="0"/>
      <w:divBdr>
        <w:top w:val="none" w:sz="0" w:space="0" w:color="auto"/>
        <w:left w:val="none" w:sz="0" w:space="0" w:color="auto"/>
        <w:bottom w:val="none" w:sz="0" w:space="0" w:color="auto"/>
        <w:right w:val="none" w:sz="0" w:space="0" w:color="auto"/>
      </w:divBdr>
    </w:div>
    <w:div w:id="353192246">
      <w:bodyDiv w:val="1"/>
      <w:marLeft w:val="0"/>
      <w:marRight w:val="0"/>
      <w:marTop w:val="0"/>
      <w:marBottom w:val="0"/>
      <w:divBdr>
        <w:top w:val="none" w:sz="0" w:space="0" w:color="auto"/>
        <w:left w:val="none" w:sz="0" w:space="0" w:color="auto"/>
        <w:bottom w:val="none" w:sz="0" w:space="0" w:color="auto"/>
        <w:right w:val="none" w:sz="0" w:space="0" w:color="auto"/>
      </w:divBdr>
    </w:div>
    <w:div w:id="400640087">
      <w:bodyDiv w:val="1"/>
      <w:marLeft w:val="0"/>
      <w:marRight w:val="0"/>
      <w:marTop w:val="0"/>
      <w:marBottom w:val="0"/>
      <w:divBdr>
        <w:top w:val="none" w:sz="0" w:space="0" w:color="auto"/>
        <w:left w:val="none" w:sz="0" w:space="0" w:color="auto"/>
        <w:bottom w:val="none" w:sz="0" w:space="0" w:color="auto"/>
        <w:right w:val="none" w:sz="0" w:space="0" w:color="auto"/>
      </w:divBdr>
    </w:div>
    <w:div w:id="413356973">
      <w:bodyDiv w:val="1"/>
      <w:marLeft w:val="0"/>
      <w:marRight w:val="0"/>
      <w:marTop w:val="0"/>
      <w:marBottom w:val="0"/>
      <w:divBdr>
        <w:top w:val="none" w:sz="0" w:space="0" w:color="auto"/>
        <w:left w:val="none" w:sz="0" w:space="0" w:color="auto"/>
        <w:bottom w:val="none" w:sz="0" w:space="0" w:color="auto"/>
        <w:right w:val="none" w:sz="0" w:space="0" w:color="auto"/>
      </w:divBdr>
    </w:div>
    <w:div w:id="494688658">
      <w:bodyDiv w:val="1"/>
      <w:marLeft w:val="0"/>
      <w:marRight w:val="0"/>
      <w:marTop w:val="0"/>
      <w:marBottom w:val="0"/>
      <w:divBdr>
        <w:top w:val="none" w:sz="0" w:space="0" w:color="auto"/>
        <w:left w:val="none" w:sz="0" w:space="0" w:color="auto"/>
        <w:bottom w:val="none" w:sz="0" w:space="0" w:color="auto"/>
        <w:right w:val="none" w:sz="0" w:space="0" w:color="auto"/>
      </w:divBdr>
    </w:div>
    <w:div w:id="573398673">
      <w:bodyDiv w:val="1"/>
      <w:marLeft w:val="0"/>
      <w:marRight w:val="0"/>
      <w:marTop w:val="0"/>
      <w:marBottom w:val="0"/>
      <w:divBdr>
        <w:top w:val="none" w:sz="0" w:space="0" w:color="auto"/>
        <w:left w:val="none" w:sz="0" w:space="0" w:color="auto"/>
        <w:bottom w:val="none" w:sz="0" w:space="0" w:color="auto"/>
        <w:right w:val="none" w:sz="0" w:space="0" w:color="auto"/>
      </w:divBdr>
    </w:div>
    <w:div w:id="578758181">
      <w:bodyDiv w:val="1"/>
      <w:marLeft w:val="0"/>
      <w:marRight w:val="0"/>
      <w:marTop w:val="0"/>
      <w:marBottom w:val="0"/>
      <w:divBdr>
        <w:top w:val="none" w:sz="0" w:space="0" w:color="auto"/>
        <w:left w:val="none" w:sz="0" w:space="0" w:color="auto"/>
        <w:bottom w:val="none" w:sz="0" w:space="0" w:color="auto"/>
        <w:right w:val="none" w:sz="0" w:space="0" w:color="auto"/>
      </w:divBdr>
    </w:div>
    <w:div w:id="608391489">
      <w:bodyDiv w:val="1"/>
      <w:marLeft w:val="0"/>
      <w:marRight w:val="0"/>
      <w:marTop w:val="0"/>
      <w:marBottom w:val="0"/>
      <w:divBdr>
        <w:top w:val="none" w:sz="0" w:space="0" w:color="auto"/>
        <w:left w:val="none" w:sz="0" w:space="0" w:color="auto"/>
        <w:bottom w:val="none" w:sz="0" w:space="0" w:color="auto"/>
        <w:right w:val="none" w:sz="0" w:space="0" w:color="auto"/>
      </w:divBdr>
    </w:div>
    <w:div w:id="622007499">
      <w:bodyDiv w:val="1"/>
      <w:marLeft w:val="0"/>
      <w:marRight w:val="0"/>
      <w:marTop w:val="0"/>
      <w:marBottom w:val="0"/>
      <w:divBdr>
        <w:top w:val="none" w:sz="0" w:space="0" w:color="auto"/>
        <w:left w:val="none" w:sz="0" w:space="0" w:color="auto"/>
        <w:bottom w:val="none" w:sz="0" w:space="0" w:color="auto"/>
        <w:right w:val="none" w:sz="0" w:space="0" w:color="auto"/>
      </w:divBdr>
    </w:div>
    <w:div w:id="666327914">
      <w:bodyDiv w:val="1"/>
      <w:marLeft w:val="0"/>
      <w:marRight w:val="0"/>
      <w:marTop w:val="0"/>
      <w:marBottom w:val="0"/>
      <w:divBdr>
        <w:top w:val="none" w:sz="0" w:space="0" w:color="auto"/>
        <w:left w:val="none" w:sz="0" w:space="0" w:color="auto"/>
        <w:bottom w:val="none" w:sz="0" w:space="0" w:color="auto"/>
        <w:right w:val="none" w:sz="0" w:space="0" w:color="auto"/>
      </w:divBdr>
      <w:divsChild>
        <w:div w:id="340086483">
          <w:marLeft w:val="0"/>
          <w:marRight w:val="0"/>
          <w:marTop w:val="0"/>
          <w:marBottom w:val="0"/>
          <w:divBdr>
            <w:top w:val="none" w:sz="0" w:space="0" w:color="auto"/>
            <w:left w:val="none" w:sz="0" w:space="0" w:color="auto"/>
            <w:bottom w:val="none" w:sz="0" w:space="0" w:color="auto"/>
            <w:right w:val="none" w:sz="0" w:space="0" w:color="auto"/>
          </w:divBdr>
          <w:divsChild>
            <w:div w:id="1884171768">
              <w:marLeft w:val="0"/>
              <w:marRight w:val="0"/>
              <w:marTop w:val="0"/>
              <w:marBottom w:val="0"/>
              <w:divBdr>
                <w:top w:val="none" w:sz="0" w:space="0" w:color="auto"/>
                <w:left w:val="none" w:sz="0" w:space="0" w:color="auto"/>
                <w:bottom w:val="none" w:sz="0" w:space="0" w:color="auto"/>
                <w:right w:val="none" w:sz="0" w:space="0" w:color="auto"/>
              </w:divBdr>
              <w:divsChild>
                <w:div w:id="14798776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03406647">
          <w:marLeft w:val="0"/>
          <w:marRight w:val="0"/>
          <w:marTop w:val="0"/>
          <w:marBottom w:val="0"/>
          <w:divBdr>
            <w:top w:val="none" w:sz="0" w:space="0" w:color="auto"/>
            <w:left w:val="none" w:sz="0" w:space="0" w:color="auto"/>
            <w:bottom w:val="none" w:sz="0" w:space="0" w:color="auto"/>
            <w:right w:val="none" w:sz="0" w:space="0" w:color="auto"/>
          </w:divBdr>
          <w:divsChild>
            <w:div w:id="5245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51568">
      <w:bodyDiv w:val="1"/>
      <w:marLeft w:val="0"/>
      <w:marRight w:val="0"/>
      <w:marTop w:val="0"/>
      <w:marBottom w:val="0"/>
      <w:divBdr>
        <w:top w:val="none" w:sz="0" w:space="0" w:color="auto"/>
        <w:left w:val="none" w:sz="0" w:space="0" w:color="auto"/>
        <w:bottom w:val="none" w:sz="0" w:space="0" w:color="auto"/>
        <w:right w:val="none" w:sz="0" w:space="0" w:color="auto"/>
      </w:divBdr>
      <w:divsChild>
        <w:div w:id="2111002701">
          <w:marLeft w:val="0"/>
          <w:marRight w:val="0"/>
          <w:marTop w:val="0"/>
          <w:marBottom w:val="0"/>
          <w:divBdr>
            <w:top w:val="none" w:sz="0" w:space="0" w:color="auto"/>
            <w:left w:val="none" w:sz="0" w:space="0" w:color="auto"/>
            <w:bottom w:val="none" w:sz="0" w:space="0" w:color="auto"/>
            <w:right w:val="none" w:sz="0" w:space="0" w:color="auto"/>
          </w:divBdr>
          <w:divsChild>
            <w:div w:id="1653489802">
              <w:marLeft w:val="0"/>
              <w:marRight w:val="0"/>
              <w:marTop w:val="0"/>
              <w:marBottom w:val="150"/>
              <w:divBdr>
                <w:top w:val="none" w:sz="0" w:space="0" w:color="auto"/>
                <w:left w:val="none" w:sz="0" w:space="0" w:color="auto"/>
                <w:bottom w:val="none" w:sz="0" w:space="0" w:color="auto"/>
                <w:right w:val="none" w:sz="0" w:space="0" w:color="auto"/>
              </w:divBdr>
            </w:div>
          </w:divsChild>
        </w:div>
        <w:div w:id="403575570">
          <w:marLeft w:val="0"/>
          <w:marRight w:val="0"/>
          <w:marTop w:val="0"/>
          <w:marBottom w:val="0"/>
          <w:divBdr>
            <w:top w:val="none" w:sz="0" w:space="0" w:color="auto"/>
            <w:left w:val="none" w:sz="0" w:space="0" w:color="auto"/>
            <w:bottom w:val="none" w:sz="0" w:space="0" w:color="auto"/>
            <w:right w:val="none" w:sz="0" w:space="0" w:color="auto"/>
          </w:divBdr>
          <w:divsChild>
            <w:div w:id="828324063">
              <w:marLeft w:val="-420"/>
              <w:marRight w:val="0"/>
              <w:marTop w:val="0"/>
              <w:marBottom w:val="0"/>
              <w:divBdr>
                <w:top w:val="none" w:sz="0" w:space="0" w:color="auto"/>
                <w:left w:val="none" w:sz="0" w:space="0" w:color="auto"/>
                <w:bottom w:val="none" w:sz="0" w:space="0" w:color="auto"/>
                <w:right w:val="none" w:sz="0" w:space="0" w:color="auto"/>
              </w:divBdr>
              <w:divsChild>
                <w:div w:id="759639755">
                  <w:marLeft w:val="0"/>
                  <w:marRight w:val="0"/>
                  <w:marTop w:val="0"/>
                  <w:marBottom w:val="0"/>
                  <w:divBdr>
                    <w:top w:val="none" w:sz="0" w:space="0" w:color="auto"/>
                    <w:left w:val="none" w:sz="0" w:space="0" w:color="auto"/>
                    <w:bottom w:val="none" w:sz="0" w:space="0" w:color="auto"/>
                    <w:right w:val="none" w:sz="0" w:space="0" w:color="auto"/>
                  </w:divBdr>
                  <w:divsChild>
                    <w:div w:id="1695108766">
                      <w:marLeft w:val="0"/>
                      <w:marRight w:val="0"/>
                      <w:marTop w:val="0"/>
                      <w:marBottom w:val="0"/>
                      <w:divBdr>
                        <w:top w:val="none" w:sz="0" w:space="0" w:color="auto"/>
                        <w:left w:val="none" w:sz="0" w:space="0" w:color="auto"/>
                        <w:bottom w:val="none" w:sz="0" w:space="0" w:color="auto"/>
                        <w:right w:val="none" w:sz="0" w:space="0" w:color="auto"/>
                      </w:divBdr>
                      <w:divsChild>
                        <w:div w:id="2049447716">
                          <w:marLeft w:val="0"/>
                          <w:marRight w:val="0"/>
                          <w:marTop w:val="0"/>
                          <w:marBottom w:val="0"/>
                          <w:divBdr>
                            <w:top w:val="none" w:sz="0" w:space="0" w:color="auto"/>
                            <w:left w:val="none" w:sz="0" w:space="0" w:color="auto"/>
                            <w:bottom w:val="none" w:sz="0" w:space="0" w:color="auto"/>
                            <w:right w:val="none" w:sz="0" w:space="0" w:color="auto"/>
                          </w:divBdr>
                        </w:div>
                        <w:div w:id="152602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947541">
              <w:marLeft w:val="-420"/>
              <w:marRight w:val="0"/>
              <w:marTop w:val="0"/>
              <w:marBottom w:val="0"/>
              <w:divBdr>
                <w:top w:val="none" w:sz="0" w:space="0" w:color="auto"/>
                <w:left w:val="none" w:sz="0" w:space="0" w:color="auto"/>
                <w:bottom w:val="none" w:sz="0" w:space="0" w:color="auto"/>
                <w:right w:val="none" w:sz="0" w:space="0" w:color="auto"/>
              </w:divBdr>
              <w:divsChild>
                <w:div w:id="1006515320">
                  <w:marLeft w:val="0"/>
                  <w:marRight w:val="0"/>
                  <w:marTop w:val="0"/>
                  <w:marBottom w:val="0"/>
                  <w:divBdr>
                    <w:top w:val="none" w:sz="0" w:space="0" w:color="auto"/>
                    <w:left w:val="none" w:sz="0" w:space="0" w:color="auto"/>
                    <w:bottom w:val="none" w:sz="0" w:space="0" w:color="auto"/>
                    <w:right w:val="none" w:sz="0" w:space="0" w:color="auto"/>
                  </w:divBdr>
                  <w:divsChild>
                    <w:div w:id="389303406">
                      <w:marLeft w:val="0"/>
                      <w:marRight w:val="0"/>
                      <w:marTop w:val="0"/>
                      <w:marBottom w:val="0"/>
                      <w:divBdr>
                        <w:top w:val="none" w:sz="0" w:space="0" w:color="auto"/>
                        <w:left w:val="none" w:sz="0" w:space="0" w:color="auto"/>
                        <w:bottom w:val="none" w:sz="0" w:space="0" w:color="auto"/>
                        <w:right w:val="none" w:sz="0" w:space="0" w:color="auto"/>
                      </w:divBdr>
                      <w:divsChild>
                        <w:div w:id="1568689798">
                          <w:marLeft w:val="0"/>
                          <w:marRight w:val="0"/>
                          <w:marTop w:val="0"/>
                          <w:marBottom w:val="0"/>
                          <w:divBdr>
                            <w:top w:val="none" w:sz="0" w:space="0" w:color="auto"/>
                            <w:left w:val="none" w:sz="0" w:space="0" w:color="auto"/>
                            <w:bottom w:val="none" w:sz="0" w:space="0" w:color="auto"/>
                            <w:right w:val="none" w:sz="0" w:space="0" w:color="auto"/>
                          </w:divBdr>
                        </w:div>
                        <w:div w:id="69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62401">
              <w:marLeft w:val="-420"/>
              <w:marRight w:val="0"/>
              <w:marTop w:val="0"/>
              <w:marBottom w:val="0"/>
              <w:divBdr>
                <w:top w:val="none" w:sz="0" w:space="0" w:color="auto"/>
                <w:left w:val="none" w:sz="0" w:space="0" w:color="auto"/>
                <w:bottom w:val="none" w:sz="0" w:space="0" w:color="auto"/>
                <w:right w:val="none" w:sz="0" w:space="0" w:color="auto"/>
              </w:divBdr>
              <w:divsChild>
                <w:div w:id="2141798070">
                  <w:marLeft w:val="0"/>
                  <w:marRight w:val="0"/>
                  <w:marTop w:val="0"/>
                  <w:marBottom w:val="0"/>
                  <w:divBdr>
                    <w:top w:val="none" w:sz="0" w:space="0" w:color="auto"/>
                    <w:left w:val="none" w:sz="0" w:space="0" w:color="auto"/>
                    <w:bottom w:val="none" w:sz="0" w:space="0" w:color="auto"/>
                    <w:right w:val="none" w:sz="0" w:space="0" w:color="auto"/>
                  </w:divBdr>
                  <w:divsChild>
                    <w:div w:id="512379953">
                      <w:marLeft w:val="0"/>
                      <w:marRight w:val="0"/>
                      <w:marTop w:val="0"/>
                      <w:marBottom w:val="0"/>
                      <w:divBdr>
                        <w:top w:val="none" w:sz="0" w:space="0" w:color="auto"/>
                        <w:left w:val="none" w:sz="0" w:space="0" w:color="auto"/>
                        <w:bottom w:val="none" w:sz="0" w:space="0" w:color="auto"/>
                        <w:right w:val="none" w:sz="0" w:space="0" w:color="auto"/>
                      </w:divBdr>
                      <w:divsChild>
                        <w:div w:id="1025525591">
                          <w:marLeft w:val="0"/>
                          <w:marRight w:val="0"/>
                          <w:marTop w:val="0"/>
                          <w:marBottom w:val="0"/>
                          <w:divBdr>
                            <w:top w:val="none" w:sz="0" w:space="0" w:color="auto"/>
                            <w:left w:val="none" w:sz="0" w:space="0" w:color="auto"/>
                            <w:bottom w:val="none" w:sz="0" w:space="0" w:color="auto"/>
                            <w:right w:val="none" w:sz="0" w:space="0" w:color="auto"/>
                          </w:divBdr>
                        </w:div>
                        <w:div w:id="210279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62894">
              <w:marLeft w:val="0"/>
              <w:marRight w:val="0"/>
              <w:marTop w:val="0"/>
              <w:marBottom w:val="0"/>
              <w:divBdr>
                <w:top w:val="none" w:sz="0" w:space="0" w:color="auto"/>
                <w:left w:val="none" w:sz="0" w:space="0" w:color="auto"/>
                <w:bottom w:val="none" w:sz="0" w:space="0" w:color="auto"/>
                <w:right w:val="none" w:sz="0" w:space="0" w:color="auto"/>
              </w:divBdr>
              <w:divsChild>
                <w:div w:id="1843427767">
                  <w:marLeft w:val="-420"/>
                  <w:marRight w:val="0"/>
                  <w:marTop w:val="0"/>
                  <w:marBottom w:val="0"/>
                  <w:divBdr>
                    <w:top w:val="none" w:sz="0" w:space="0" w:color="auto"/>
                    <w:left w:val="none" w:sz="0" w:space="0" w:color="auto"/>
                    <w:bottom w:val="none" w:sz="0" w:space="0" w:color="auto"/>
                    <w:right w:val="none" w:sz="0" w:space="0" w:color="auto"/>
                  </w:divBdr>
                  <w:divsChild>
                    <w:div w:id="1579287698">
                      <w:marLeft w:val="0"/>
                      <w:marRight w:val="0"/>
                      <w:marTop w:val="0"/>
                      <w:marBottom w:val="0"/>
                      <w:divBdr>
                        <w:top w:val="none" w:sz="0" w:space="0" w:color="auto"/>
                        <w:left w:val="none" w:sz="0" w:space="0" w:color="auto"/>
                        <w:bottom w:val="none" w:sz="0" w:space="0" w:color="auto"/>
                        <w:right w:val="none" w:sz="0" w:space="0" w:color="auto"/>
                      </w:divBdr>
                      <w:divsChild>
                        <w:div w:id="1197236837">
                          <w:marLeft w:val="0"/>
                          <w:marRight w:val="0"/>
                          <w:marTop w:val="0"/>
                          <w:marBottom w:val="0"/>
                          <w:divBdr>
                            <w:top w:val="none" w:sz="0" w:space="0" w:color="auto"/>
                            <w:left w:val="none" w:sz="0" w:space="0" w:color="auto"/>
                            <w:bottom w:val="none" w:sz="0" w:space="0" w:color="auto"/>
                            <w:right w:val="none" w:sz="0" w:space="0" w:color="auto"/>
                          </w:divBdr>
                          <w:divsChild>
                            <w:div w:id="313488048">
                              <w:marLeft w:val="0"/>
                              <w:marRight w:val="0"/>
                              <w:marTop w:val="0"/>
                              <w:marBottom w:val="0"/>
                              <w:divBdr>
                                <w:top w:val="none" w:sz="0" w:space="0" w:color="auto"/>
                                <w:left w:val="none" w:sz="0" w:space="0" w:color="auto"/>
                                <w:bottom w:val="none" w:sz="0" w:space="0" w:color="auto"/>
                                <w:right w:val="none" w:sz="0" w:space="0" w:color="auto"/>
                              </w:divBdr>
                            </w:div>
                            <w:div w:id="197270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81273">
              <w:marLeft w:val="0"/>
              <w:marRight w:val="0"/>
              <w:marTop w:val="0"/>
              <w:marBottom w:val="0"/>
              <w:divBdr>
                <w:top w:val="none" w:sz="0" w:space="0" w:color="auto"/>
                <w:left w:val="none" w:sz="0" w:space="0" w:color="auto"/>
                <w:bottom w:val="none" w:sz="0" w:space="0" w:color="auto"/>
                <w:right w:val="none" w:sz="0" w:space="0" w:color="auto"/>
              </w:divBdr>
              <w:divsChild>
                <w:div w:id="1164782249">
                  <w:marLeft w:val="-420"/>
                  <w:marRight w:val="0"/>
                  <w:marTop w:val="0"/>
                  <w:marBottom w:val="0"/>
                  <w:divBdr>
                    <w:top w:val="none" w:sz="0" w:space="0" w:color="auto"/>
                    <w:left w:val="none" w:sz="0" w:space="0" w:color="auto"/>
                    <w:bottom w:val="none" w:sz="0" w:space="0" w:color="auto"/>
                    <w:right w:val="none" w:sz="0" w:space="0" w:color="auto"/>
                  </w:divBdr>
                  <w:divsChild>
                    <w:div w:id="1958752781">
                      <w:marLeft w:val="0"/>
                      <w:marRight w:val="0"/>
                      <w:marTop w:val="0"/>
                      <w:marBottom w:val="0"/>
                      <w:divBdr>
                        <w:top w:val="none" w:sz="0" w:space="0" w:color="auto"/>
                        <w:left w:val="none" w:sz="0" w:space="0" w:color="auto"/>
                        <w:bottom w:val="none" w:sz="0" w:space="0" w:color="auto"/>
                        <w:right w:val="none" w:sz="0" w:space="0" w:color="auto"/>
                      </w:divBdr>
                      <w:divsChild>
                        <w:div w:id="1102796579">
                          <w:marLeft w:val="0"/>
                          <w:marRight w:val="0"/>
                          <w:marTop w:val="0"/>
                          <w:marBottom w:val="0"/>
                          <w:divBdr>
                            <w:top w:val="none" w:sz="0" w:space="0" w:color="auto"/>
                            <w:left w:val="none" w:sz="0" w:space="0" w:color="auto"/>
                            <w:bottom w:val="none" w:sz="0" w:space="0" w:color="auto"/>
                            <w:right w:val="none" w:sz="0" w:space="0" w:color="auto"/>
                          </w:divBdr>
                          <w:divsChild>
                            <w:div w:id="420107231">
                              <w:marLeft w:val="0"/>
                              <w:marRight w:val="0"/>
                              <w:marTop w:val="0"/>
                              <w:marBottom w:val="0"/>
                              <w:divBdr>
                                <w:top w:val="none" w:sz="0" w:space="0" w:color="auto"/>
                                <w:left w:val="none" w:sz="0" w:space="0" w:color="auto"/>
                                <w:bottom w:val="none" w:sz="0" w:space="0" w:color="auto"/>
                                <w:right w:val="none" w:sz="0" w:space="0" w:color="auto"/>
                              </w:divBdr>
                            </w:div>
                            <w:div w:id="99164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196625">
              <w:marLeft w:val="0"/>
              <w:marRight w:val="0"/>
              <w:marTop w:val="0"/>
              <w:marBottom w:val="0"/>
              <w:divBdr>
                <w:top w:val="none" w:sz="0" w:space="0" w:color="auto"/>
                <w:left w:val="none" w:sz="0" w:space="0" w:color="auto"/>
                <w:bottom w:val="none" w:sz="0" w:space="0" w:color="auto"/>
                <w:right w:val="none" w:sz="0" w:space="0" w:color="auto"/>
              </w:divBdr>
              <w:divsChild>
                <w:div w:id="1824927961">
                  <w:marLeft w:val="-420"/>
                  <w:marRight w:val="0"/>
                  <w:marTop w:val="0"/>
                  <w:marBottom w:val="0"/>
                  <w:divBdr>
                    <w:top w:val="none" w:sz="0" w:space="0" w:color="auto"/>
                    <w:left w:val="none" w:sz="0" w:space="0" w:color="auto"/>
                    <w:bottom w:val="none" w:sz="0" w:space="0" w:color="auto"/>
                    <w:right w:val="none" w:sz="0" w:space="0" w:color="auto"/>
                  </w:divBdr>
                  <w:divsChild>
                    <w:div w:id="773744934">
                      <w:marLeft w:val="0"/>
                      <w:marRight w:val="0"/>
                      <w:marTop w:val="0"/>
                      <w:marBottom w:val="0"/>
                      <w:divBdr>
                        <w:top w:val="none" w:sz="0" w:space="0" w:color="auto"/>
                        <w:left w:val="none" w:sz="0" w:space="0" w:color="auto"/>
                        <w:bottom w:val="none" w:sz="0" w:space="0" w:color="auto"/>
                        <w:right w:val="none" w:sz="0" w:space="0" w:color="auto"/>
                      </w:divBdr>
                      <w:divsChild>
                        <w:div w:id="840438089">
                          <w:marLeft w:val="0"/>
                          <w:marRight w:val="0"/>
                          <w:marTop w:val="0"/>
                          <w:marBottom w:val="0"/>
                          <w:divBdr>
                            <w:top w:val="none" w:sz="0" w:space="0" w:color="auto"/>
                            <w:left w:val="none" w:sz="0" w:space="0" w:color="auto"/>
                            <w:bottom w:val="none" w:sz="0" w:space="0" w:color="auto"/>
                            <w:right w:val="none" w:sz="0" w:space="0" w:color="auto"/>
                          </w:divBdr>
                          <w:divsChild>
                            <w:div w:id="443966786">
                              <w:marLeft w:val="0"/>
                              <w:marRight w:val="0"/>
                              <w:marTop w:val="0"/>
                              <w:marBottom w:val="0"/>
                              <w:divBdr>
                                <w:top w:val="none" w:sz="0" w:space="0" w:color="auto"/>
                                <w:left w:val="none" w:sz="0" w:space="0" w:color="auto"/>
                                <w:bottom w:val="none" w:sz="0" w:space="0" w:color="auto"/>
                                <w:right w:val="none" w:sz="0" w:space="0" w:color="auto"/>
                              </w:divBdr>
                            </w:div>
                            <w:div w:id="115464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513445">
      <w:bodyDiv w:val="1"/>
      <w:marLeft w:val="0"/>
      <w:marRight w:val="0"/>
      <w:marTop w:val="0"/>
      <w:marBottom w:val="0"/>
      <w:divBdr>
        <w:top w:val="none" w:sz="0" w:space="0" w:color="auto"/>
        <w:left w:val="none" w:sz="0" w:space="0" w:color="auto"/>
        <w:bottom w:val="none" w:sz="0" w:space="0" w:color="auto"/>
        <w:right w:val="none" w:sz="0" w:space="0" w:color="auto"/>
      </w:divBdr>
    </w:div>
    <w:div w:id="848371524">
      <w:bodyDiv w:val="1"/>
      <w:marLeft w:val="0"/>
      <w:marRight w:val="0"/>
      <w:marTop w:val="0"/>
      <w:marBottom w:val="0"/>
      <w:divBdr>
        <w:top w:val="none" w:sz="0" w:space="0" w:color="auto"/>
        <w:left w:val="none" w:sz="0" w:space="0" w:color="auto"/>
        <w:bottom w:val="none" w:sz="0" w:space="0" w:color="auto"/>
        <w:right w:val="none" w:sz="0" w:space="0" w:color="auto"/>
      </w:divBdr>
    </w:div>
    <w:div w:id="862593197">
      <w:bodyDiv w:val="1"/>
      <w:marLeft w:val="0"/>
      <w:marRight w:val="0"/>
      <w:marTop w:val="0"/>
      <w:marBottom w:val="0"/>
      <w:divBdr>
        <w:top w:val="none" w:sz="0" w:space="0" w:color="auto"/>
        <w:left w:val="none" w:sz="0" w:space="0" w:color="auto"/>
        <w:bottom w:val="none" w:sz="0" w:space="0" w:color="auto"/>
        <w:right w:val="none" w:sz="0" w:space="0" w:color="auto"/>
      </w:divBdr>
    </w:div>
    <w:div w:id="927498123">
      <w:bodyDiv w:val="1"/>
      <w:marLeft w:val="0"/>
      <w:marRight w:val="0"/>
      <w:marTop w:val="0"/>
      <w:marBottom w:val="0"/>
      <w:divBdr>
        <w:top w:val="none" w:sz="0" w:space="0" w:color="auto"/>
        <w:left w:val="none" w:sz="0" w:space="0" w:color="auto"/>
        <w:bottom w:val="none" w:sz="0" w:space="0" w:color="auto"/>
        <w:right w:val="none" w:sz="0" w:space="0" w:color="auto"/>
      </w:divBdr>
    </w:div>
    <w:div w:id="947195645">
      <w:bodyDiv w:val="1"/>
      <w:marLeft w:val="0"/>
      <w:marRight w:val="0"/>
      <w:marTop w:val="0"/>
      <w:marBottom w:val="0"/>
      <w:divBdr>
        <w:top w:val="none" w:sz="0" w:space="0" w:color="auto"/>
        <w:left w:val="none" w:sz="0" w:space="0" w:color="auto"/>
        <w:bottom w:val="none" w:sz="0" w:space="0" w:color="auto"/>
        <w:right w:val="none" w:sz="0" w:space="0" w:color="auto"/>
      </w:divBdr>
    </w:div>
    <w:div w:id="1024357004">
      <w:bodyDiv w:val="1"/>
      <w:marLeft w:val="0"/>
      <w:marRight w:val="0"/>
      <w:marTop w:val="0"/>
      <w:marBottom w:val="0"/>
      <w:divBdr>
        <w:top w:val="none" w:sz="0" w:space="0" w:color="auto"/>
        <w:left w:val="none" w:sz="0" w:space="0" w:color="auto"/>
        <w:bottom w:val="none" w:sz="0" w:space="0" w:color="auto"/>
        <w:right w:val="none" w:sz="0" w:space="0" w:color="auto"/>
      </w:divBdr>
      <w:divsChild>
        <w:div w:id="695423838">
          <w:marLeft w:val="0"/>
          <w:marRight w:val="0"/>
          <w:marTop w:val="0"/>
          <w:marBottom w:val="0"/>
          <w:divBdr>
            <w:top w:val="none" w:sz="0" w:space="0" w:color="auto"/>
            <w:left w:val="none" w:sz="0" w:space="0" w:color="auto"/>
            <w:bottom w:val="none" w:sz="0" w:space="0" w:color="auto"/>
            <w:right w:val="none" w:sz="0" w:space="0" w:color="auto"/>
          </w:divBdr>
          <w:divsChild>
            <w:div w:id="1597707617">
              <w:marLeft w:val="0"/>
              <w:marRight w:val="0"/>
              <w:marTop w:val="0"/>
              <w:marBottom w:val="150"/>
              <w:divBdr>
                <w:top w:val="none" w:sz="0" w:space="0" w:color="auto"/>
                <w:left w:val="none" w:sz="0" w:space="0" w:color="auto"/>
                <w:bottom w:val="none" w:sz="0" w:space="0" w:color="auto"/>
                <w:right w:val="none" w:sz="0" w:space="0" w:color="auto"/>
              </w:divBdr>
            </w:div>
          </w:divsChild>
        </w:div>
        <w:div w:id="281036947">
          <w:marLeft w:val="0"/>
          <w:marRight w:val="0"/>
          <w:marTop w:val="0"/>
          <w:marBottom w:val="0"/>
          <w:divBdr>
            <w:top w:val="none" w:sz="0" w:space="0" w:color="auto"/>
            <w:left w:val="none" w:sz="0" w:space="0" w:color="auto"/>
            <w:bottom w:val="none" w:sz="0" w:space="0" w:color="auto"/>
            <w:right w:val="none" w:sz="0" w:space="0" w:color="auto"/>
          </w:divBdr>
          <w:divsChild>
            <w:div w:id="1239906414">
              <w:marLeft w:val="-420"/>
              <w:marRight w:val="0"/>
              <w:marTop w:val="0"/>
              <w:marBottom w:val="0"/>
              <w:divBdr>
                <w:top w:val="none" w:sz="0" w:space="0" w:color="auto"/>
                <w:left w:val="none" w:sz="0" w:space="0" w:color="auto"/>
                <w:bottom w:val="none" w:sz="0" w:space="0" w:color="auto"/>
                <w:right w:val="none" w:sz="0" w:space="0" w:color="auto"/>
              </w:divBdr>
              <w:divsChild>
                <w:div w:id="805123935">
                  <w:marLeft w:val="0"/>
                  <w:marRight w:val="0"/>
                  <w:marTop w:val="0"/>
                  <w:marBottom w:val="0"/>
                  <w:divBdr>
                    <w:top w:val="none" w:sz="0" w:space="0" w:color="auto"/>
                    <w:left w:val="none" w:sz="0" w:space="0" w:color="auto"/>
                    <w:bottom w:val="none" w:sz="0" w:space="0" w:color="auto"/>
                    <w:right w:val="none" w:sz="0" w:space="0" w:color="auto"/>
                  </w:divBdr>
                  <w:divsChild>
                    <w:div w:id="1668899291">
                      <w:marLeft w:val="0"/>
                      <w:marRight w:val="0"/>
                      <w:marTop w:val="0"/>
                      <w:marBottom w:val="0"/>
                      <w:divBdr>
                        <w:top w:val="none" w:sz="0" w:space="0" w:color="auto"/>
                        <w:left w:val="none" w:sz="0" w:space="0" w:color="auto"/>
                        <w:bottom w:val="none" w:sz="0" w:space="0" w:color="auto"/>
                        <w:right w:val="none" w:sz="0" w:space="0" w:color="auto"/>
                      </w:divBdr>
                      <w:divsChild>
                        <w:div w:id="1148278522">
                          <w:marLeft w:val="0"/>
                          <w:marRight w:val="0"/>
                          <w:marTop w:val="0"/>
                          <w:marBottom w:val="0"/>
                          <w:divBdr>
                            <w:top w:val="none" w:sz="0" w:space="0" w:color="auto"/>
                            <w:left w:val="none" w:sz="0" w:space="0" w:color="auto"/>
                            <w:bottom w:val="none" w:sz="0" w:space="0" w:color="auto"/>
                            <w:right w:val="none" w:sz="0" w:space="0" w:color="auto"/>
                          </w:divBdr>
                        </w:div>
                        <w:div w:id="149136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48680">
              <w:marLeft w:val="-420"/>
              <w:marRight w:val="0"/>
              <w:marTop w:val="0"/>
              <w:marBottom w:val="0"/>
              <w:divBdr>
                <w:top w:val="none" w:sz="0" w:space="0" w:color="auto"/>
                <w:left w:val="none" w:sz="0" w:space="0" w:color="auto"/>
                <w:bottom w:val="none" w:sz="0" w:space="0" w:color="auto"/>
                <w:right w:val="none" w:sz="0" w:space="0" w:color="auto"/>
              </w:divBdr>
              <w:divsChild>
                <w:div w:id="2111586569">
                  <w:marLeft w:val="0"/>
                  <w:marRight w:val="0"/>
                  <w:marTop w:val="0"/>
                  <w:marBottom w:val="0"/>
                  <w:divBdr>
                    <w:top w:val="none" w:sz="0" w:space="0" w:color="auto"/>
                    <w:left w:val="none" w:sz="0" w:space="0" w:color="auto"/>
                    <w:bottom w:val="none" w:sz="0" w:space="0" w:color="auto"/>
                    <w:right w:val="none" w:sz="0" w:space="0" w:color="auto"/>
                  </w:divBdr>
                  <w:divsChild>
                    <w:div w:id="1871840910">
                      <w:marLeft w:val="0"/>
                      <w:marRight w:val="0"/>
                      <w:marTop w:val="0"/>
                      <w:marBottom w:val="0"/>
                      <w:divBdr>
                        <w:top w:val="none" w:sz="0" w:space="0" w:color="auto"/>
                        <w:left w:val="none" w:sz="0" w:space="0" w:color="auto"/>
                        <w:bottom w:val="none" w:sz="0" w:space="0" w:color="auto"/>
                        <w:right w:val="none" w:sz="0" w:space="0" w:color="auto"/>
                      </w:divBdr>
                      <w:divsChild>
                        <w:div w:id="1039236165">
                          <w:marLeft w:val="0"/>
                          <w:marRight w:val="0"/>
                          <w:marTop w:val="0"/>
                          <w:marBottom w:val="0"/>
                          <w:divBdr>
                            <w:top w:val="none" w:sz="0" w:space="0" w:color="auto"/>
                            <w:left w:val="none" w:sz="0" w:space="0" w:color="auto"/>
                            <w:bottom w:val="none" w:sz="0" w:space="0" w:color="auto"/>
                            <w:right w:val="none" w:sz="0" w:space="0" w:color="auto"/>
                          </w:divBdr>
                        </w:div>
                        <w:div w:id="15152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62793">
              <w:marLeft w:val="-420"/>
              <w:marRight w:val="0"/>
              <w:marTop w:val="0"/>
              <w:marBottom w:val="0"/>
              <w:divBdr>
                <w:top w:val="none" w:sz="0" w:space="0" w:color="auto"/>
                <w:left w:val="none" w:sz="0" w:space="0" w:color="auto"/>
                <w:bottom w:val="none" w:sz="0" w:space="0" w:color="auto"/>
                <w:right w:val="none" w:sz="0" w:space="0" w:color="auto"/>
              </w:divBdr>
              <w:divsChild>
                <w:div w:id="99957531">
                  <w:marLeft w:val="0"/>
                  <w:marRight w:val="0"/>
                  <w:marTop w:val="0"/>
                  <w:marBottom w:val="0"/>
                  <w:divBdr>
                    <w:top w:val="none" w:sz="0" w:space="0" w:color="auto"/>
                    <w:left w:val="none" w:sz="0" w:space="0" w:color="auto"/>
                    <w:bottom w:val="none" w:sz="0" w:space="0" w:color="auto"/>
                    <w:right w:val="none" w:sz="0" w:space="0" w:color="auto"/>
                  </w:divBdr>
                  <w:divsChild>
                    <w:div w:id="2071922138">
                      <w:marLeft w:val="0"/>
                      <w:marRight w:val="0"/>
                      <w:marTop w:val="0"/>
                      <w:marBottom w:val="0"/>
                      <w:divBdr>
                        <w:top w:val="none" w:sz="0" w:space="0" w:color="auto"/>
                        <w:left w:val="none" w:sz="0" w:space="0" w:color="auto"/>
                        <w:bottom w:val="none" w:sz="0" w:space="0" w:color="auto"/>
                        <w:right w:val="none" w:sz="0" w:space="0" w:color="auto"/>
                      </w:divBdr>
                      <w:divsChild>
                        <w:div w:id="1687058243">
                          <w:marLeft w:val="0"/>
                          <w:marRight w:val="0"/>
                          <w:marTop w:val="0"/>
                          <w:marBottom w:val="0"/>
                          <w:divBdr>
                            <w:top w:val="none" w:sz="0" w:space="0" w:color="auto"/>
                            <w:left w:val="none" w:sz="0" w:space="0" w:color="auto"/>
                            <w:bottom w:val="none" w:sz="0" w:space="0" w:color="auto"/>
                            <w:right w:val="none" w:sz="0" w:space="0" w:color="auto"/>
                          </w:divBdr>
                        </w:div>
                        <w:div w:id="158367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515531">
              <w:marLeft w:val="0"/>
              <w:marRight w:val="0"/>
              <w:marTop w:val="0"/>
              <w:marBottom w:val="0"/>
              <w:divBdr>
                <w:top w:val="none" w:sz="0" w:space="0" w:color="auto"/>
                <w:left w:val="none" w:sz="0" w:space="0" w:color="auto"/>
                <w:bottom w:val="none" w:sz="0" w:space="0" w:color="auto"/>
                <w:right w:val="none" w:sz="0" w:space="0" w:color="auto"/>
              </w:divBdr>
              <w:divsChild>
                <w:div w:id="1894347185">
                  <w:marLeft w:val="-420"/>
                  <w:marRight w:val="0"/>
                  <w:marTop w:val="0"/>
                  <w:marBottom w:val="0"/>
                  <w:divBdr>
                    <w:top w:val="none" w:sz="0" w:space="0" w:color="auto"/>
                    <w:left w:val="none" w:sz="0" w:space="0" w:color="auto"/>
                    <w:bottom w:val="none" w:sz="0" w:space="0" w:color="auto"/>
                    <w:right w:val="none" w:sz="0" w:space="0" w:color="auto"/>
                  </w:divBdr>
                  <w:divsChild>
                    <w:div w:id="646475750">
                      <w:marLeft w:val="0"/>
                      <w:marRight w:val="0"/>
                      <w:marTop w:val="0"/>
                      <w:marBottom w:val="0"/>
                      <w:divBdr>
                        <w:top w:val="none" w:sz="0" w:space="0" w:color="auto"/>
                        <w:left w:val="none" w:sz="0" w:space="0" w:color="auto"/>
                        <w:bottom w:val="none" w:sz="0" w:space="0" w:color="auto"/>
                        <w:right w:val="none" w:sz="0" w:space="0" w:color="auto"/>
                      </w:divBdr>
                      <w:divsChild>
                        <w:div w:id="874318082">
                          <w:marLeft w:val="0"/>
                          <w:marRight w:val="0"/>
                          <w:marTop w:val="0"/>
                          <w:marBottom w:val="0"/>
                          <w:divBdr>
                            <w:top w:val="none" w:sz="0" w:space="0" w:color="auto"/>
                            <w:left w:val="none" w:sz="0" w:space="0" w:color="auto"/>
                            <w:bottom w:val="none" w:sz="0" w:space="0" w:color="auto"/>
                            <w:right w:val="none" w:sz="0" w:space="0" w:color="auto"/>
                          </w:divBdr>
                          <w:divsChild>
                            <w:div w:id="789591361">
                              <w:marLeft w:val="0"/>
                              <w:marRight w:val="0"/>
                              <w:marTop w:val="0"/>
                              <w:marBottom w:val="0"/>
                              <w:divBdr>
                                <w:top w:val="none" w:sz="0" w:space="0" w:color="auto"/>
                                <w:left w:val="none" w:sz="0" w:space="0" w:color="auto"/>
                                <w:bottom w:val="none" w:sz="0" w:space="0" w:color="auto"/>
                                <w:right w:val="none" w:sz="0" w:space="0" w:color="auto"/>
                              </w:divBdr>
                            </w:div>
                            <w:div w:id="55712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468140">
              <w:marLeft w:val="0"/>
              <w:marRight w:val="0"/>
              <w:marTop w:val="0"/>
              <w:marBottom w:val="0"/>
              <w:divBdr>
                <w:top w:val="none" w:sz="0" w:space="0" w:color="auto"/>
                <w:left w:val="none" w:sz="0" w:space="0" w:color="auto"/>
                <w:bottom w:val="none" w:sz="0" w:space="0" w:color="auto"/>
                <w:right w:val="none" w:sz="0" w:space="0" w:color="auto"/>
              </w:divBdr>
              <w:divsChild>
                <w:div w:id="1085298090">
                  <w:marLeft w:val="-420"/>
                  <w:marRight w:val="0"/>
                  <w:marTop w:val="0"/>
                  <w:marBottom w:val="0"/>
                  <w:divBdr>
                    <w:top w:val="none" w:sz="0" w:space="0" w:color="auto"/>
                    <w:left w:val="none" w:sz="0" w:space="0" w:color="auto"/>
                    <w:bottom w:val="none" w:sz="0" w:space="0" w:color="auto"/>
                    <w:right w:val="none" w:sz="0" w:space="0" w:color="auto"/>
                  </w:divBdr>
                  <w:divsChild>
                    <w:div w:id="153759919">
                      <w:marLeft w:val="0"/>
                      <w:marRight w:val="0"/>
                      <w:marTop w:val="0"/>
                      <w:marBottom w:val="0"/>
                      <w:divBdr>
                        <w:top w:val="none" w:sz="0" w:space="0" w:color="auto"/>
                        <w:left w:val="none" w:sz="0" w:space="0" w:color="auto"/>
                        <w:bottom w:val="none" w:sz="0" w:space="0" w:color="auto"/>
                        <w:right w:val="none" w:sz="0" w:space="0" w:color="auto"/>
                      </w:divBdr>
                      <w:divsChild>
                        <w:div w:id="1662732160">
                          <w:marLeft w:val="0"/>
                          <w:marRight w:val="0"/>
                          <w:marTop w:val="0"/>
                          <w:marBottom w:val="0"/>
                          <w:divBdr>
                            <w:top w:val="none" w:sz="0" w:space="0" w:color="auto"/>
                            <w:left w:val="none" w:sz="0" w:space="0" w:color="auto"/>
                            <w:bottom w:val="none" w:sz="0" w:space="0" w:color="auto"/>
                            <w:right w:val="none" w:sz="0" w:space="0" w:color="auto"/>
                          </w:divBdr>
                          <w:divsChild>
                            <w:div w:id="1875582061">
                              <w:marLeft w:val="0"/>
                              <w:marRight w:val="0"/>
                              <w:marTop w:val="0"/>
                              <w:marBottom w:val="0"/>
                              <w:divBdr>
                                <w:top w:val="none" w:sz="0" w:space="0" w:color="auto"/>
                                <w:left w:val="none" w:sz="0" w:space="0" w:color="auto"/>
                                <w:bottom w:val="none" w:sz="0" w:space="0" w:color="auto"/>
                                <w:right w:val="none" w:sz="0" w:space="0" w:color="auto"/>
                              </w:divBdr>
                            </w:div>
                            <w:div w:id="213648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990550">
              <w:marLeft w:val="0"/>
              <w:marRight w:val="0"/>
              <w:marTop w:val="0"/>
              <w:marBottom w:val="0"/>
              <w:divBdr>
                <w:top w:val="none" w:sz="0" w:space="0" w:color="auto"/>
                <w:left w:val="none" w:sz="0" w:space="0" w:color="auto"/>
                <w:bottom w:val="none" w:sz="0" w:space="0" w:color="auto"/>
                <w:right w:val="none" w:sz="0" w:space="0" w:color="auto"/>
              </w:divBdr>
              <w:divsChild>
                <w:div w:id="856117269">
                  <w:marLeft w:val="-420"/>
                  <w:marRight w:val="0"/>
                  <w:marTop w:val="0"/>
                  <w:marBottom w:val="0"/>
                  <w:divBdr>
                    <w:top w:val="none" w:sz="0" w:space="0" w:color="auto"/>
                    <w:left w:val="none" w:sz="0" w:space="0" w:color="auto"/>
                    <w:bottom w:val="none" w:sz="0" w:space="0" w:color="auto"/>
                    <w:right w:val="none" w:sz="0" w:space="0" w:color="auto"/>
                  </w:divBdr>
                  <w:divsChild>
                    <w:div w:id="1415518758">
                      <w:marLeft w:val="0"/>
                      <w:marRight w:val="0"/>
                      <w:marTop w:val="0"/>
                      <w:marBottom w:val="0"/>
                      <w:divBdr>
                        <w:top w:val="none" w:sz="0" w:space="0" w:color="auto"/>
                        <w:left w:val="none" w:sz="0" w:space="0" w:color="auto"/>
                        <w:bottom w:val="none" w:sz="0" w:space="0" w:color="auto"/>
                        <w:right w:val="none" w:sz="0" w:space="0" w:color="auto"/>
                      </w:divBdr>
                      <w:divsChild>
                        <w:div w:id="1241065310">
                          <w:marLeft w:val="0"/>
                          <w:marRight w:val="0"/>
                          <w:marTop w:val="0"/>
                          <w:marBottom w:val="0"/>
                          <w:divBdr>
                            <w:top w:val="none" w:sz="0" w:space="0" w:color="auto"/>
                            <w:left w:val="none" w:sz="0" w:space="0" w:color="auto"/>
                            <w:bottom w:val="none" w:sz="0" w:space="0" w:color="auto"/>
                            <w:right w:val="none" w:sz="0" w:space="0" w:color="auto"/>
                          </w:divBdr>
                          <w:divsChild>
                            <w:div w:id="178541795">
                              <w:marLeft w:val="0"/>
                              <w:marRight w:val="0"/>
                              <w:marTop w:val="0"/>
                              <w:marBottom w:val="0"/>
                              <w:divBdr>
                                <w:top w:val="none" w:sz="0" w:space="0" w:color="auto"/>
                                <w:left w:val="none" w:sz="0" w:space="0" w:color="auto"/>
                                <w:bottom w:val="none" w:sz="0" w:space="0" w:color="auto"/>
                                <w:right w:val="none" w:sz="0" w:space="0" w:color="auto"/>
                              </w:divBdr>
                            </w:div>
                            <w:div w:id="80458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203656">
      <w:bodyDiv w:val="1"/>
      <w:marLeft w:val="0"/>
      <w:marRight w:val="0"/>
      <w:marTop w:val="0"/>
      <w:marBottom w:val="0"/>
      <w:divBdr>
        <w:top w:val="none" w:sz="0" w:space="0" w:color="auto"/>
        <w:left w:val="none" w:sz="0" w:space="0" w:color="auto"/>
        <w:bottom w:val="none" w:sz="0" w:space="0" w:color="auto"/>
        <w:right w:val="none" w:sz="0" w:space="0" w:color="auto"/>
      </w:divBdr>
    </w:div>
    <w:div w:id="1215041789">
      <w:bodyDiv w:val="1"/>
      <w:marLeft w:val="0"/>
      <w:marRight w:val="0"/>
      <w:marTop w:val="0"/>
      <w:marBottom w:val="0"/>
      <w:divBdr>
        <w:top w:val="none" w:sz="0" w:space="0" w:color="auto"/>
        <w:left w:val="none" w:sz="0" w:space="0" w:color="auto"/>
        <w:bottom w:val="none" w:sz="0" w:space="0" w:color="auto"/>
        <w:right w:val="none" w:sz="0" w:space="0" w:color="auto"/>
      </w:divBdr>
    </w:div>
    <w:div w:id="1253511997">
      <w:bodyDiv w:val="1"/>
      <w:marLeft w:val="0"/>
      <w:marRight w:val="0"/>
      <w:marTop w:val="0"/>
      <w:marBottom w:val="0"/>
      <w:divBdr>
        <w:top w:val="none" w:sz="0" w:space="0" w:color="auto"/>
        <w:left w:val="none" w:sz="0" w:space="0" w:color="auto"/>
        <w:bottom w:val="none" w:sz="0" w:space="0" w:color="auto"/>
        <w:right w:val="none" w:sz="0" w:space="0" w:color="auto"/>
      </w:divBdr>
    </w:div>
    <w:div w:id="1439638944">
      <w:bodyDiv w:val="1"/>
      <w:marLeft w:val="0"/>
      <w:marRight w:val="0"/>
      <w:marTop w:val="0"/>
      <w:marBottom w:val="0"/>
      <w:divBdr>
        <w:top w:val="none" w:sz="0" w:space="0" w:color="auto"/>
        <w:left w:val="none" w:sz="0" w:space="0" w:color="auto"/>
        <w:bottom w:val="none" w:sz="0" w:space="0" w:color="auto"/>
        <w:right w:val="none" w:sz="0" w:space="0" w:color="auto"/>
      </w:divBdr>
    </w:div>
    <w:div w:id="1606645663">
      <w:bodyDiv w:val="1"/>
      <w:marLeft w:val="0"/>
      <w:marRight w:val="0"/>
      <w:marTop w:val="0"/>
      <w:marBottom w:val="0"/>
      <w:divBdr>
        <w:top w:val="none" w:sz="0" w:space="0" w:color="auto"/>
        <w:left w:val="none" w:sz="0" w:space="0" w:color="auto"/>
        <w:bottom w:val="none" w:sz="0" w:space="0" w:color="auto"/>
        <w:right w:val="none" w:sz="0" w:space="0" w:color="auto"/>
      </w:divBdr>
    </w:div>
    <w:div w:id="1851025095">
      <w:bodyDiv w:val="1"/>
      <w:marLeft w:val="0"/>
      <w:marRight w:val="0"/>
      <w:marTop w:val="0"/>
      <w:marBottom w:val="0"/>
      <w:divBdr>
        <w:top w:val="none" w:sz="0" w:space="0" w:color="auto"/>
        <w:left w:val="none" w:sz="0" w:space="0" w:color="auto"/>
        <w:bottom w:val="none" w:sz="0" w:space="0" w:color="auto"/>
        <w:right w:val="none" w:sz="0" w:space="0" w:color="auto"/>
      </w:divBdr>
      <w:divsChild>
        <w:div w:id="1654605252">
          <w:marLeft w:val="0"/>
          <w:marRight w:val="0"/>
          <w:marTop w:val="0"/>
          <w:marBottom w:val="0"/>
          <w:divBdr>
            <w:top w:val="none" w:sz="0" w:space="0" w:color="auto"/>
            <w:left w:val="none" w:sz="0" w:space="0" w:color="auto"/>
            <w:bottom w:val="none" w:sz="0" w:space="0" w:color="auto"/>
            <w:right w:val="none" w:sz="0" w:space="0" w:color="auto"/>
          </w:divBdr>
          <w:divsChild>
            <w:div w:id="1330057346">
              <w:marLeft w:val="0"/>
              <w:marRight w:val="0"/>
              <w:marTop w:val="0"/>
              <w:marBottom w:val="0"/>
              <w:divBdr>
                <w:top w:val="none" w:sz="0" w:space="0" w:color="auto"/>
                <w:left w:val="none" w:sz="0" w:space="0" w:color="auto"/>
                <w:bottom w:val="none" w:sz="0" w:space="0" w:color="auto"/>
                <w:right w:val="none" w:sz="0" w:space="0" w:color="auto"/>
              </w:divBdr>
              <w:divsChild>
                <w:div w:id="18401954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18190752">
          <w:marLeft w:val="0"/>
          <w:marRight w:val="0"/>
          <w:marTop w:val="0"/>
          <w:marBottom w:val="0"/>
          <w:divBdr>
            <w:top w:val="none" w:sz="0" w:space="0" w:color="auto"/>
            <w:left w:val="none" w:sz="0" w:space="0" w:color="auto"/>
            <w:bottom w:val="none" w:sz="0" w:space="0" w:color="auto"/>
            <w:right w:val="none" w:sz="0" w:space="0" w:color="auto"/>
          </w:divBdr>
          <w:divsChild>
            <w:div w:id="20830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83045">
      <w:bodyDiv w:val="1"/>
      <w:marLeft w:val="0"/>
      <w:marRight w:val="0"/>
      <w:marTop w:val="0"/>
      <w:marBottom w:val="0"/>
      <w:divBdr>
        <w:top w:val="none" w:sz="0" w:space="0" w:color="auto"/>
        <w:left w:val="none" w:sz="0" w:space="0" w:color="auto"/>
        <w:bottom w:val="none" w:sz="0" w:space="0" w:color="auto"/>
        <w:right w:val="none" w:sz="0" w:space="0" w:color="auto"/>
      </w:divBdr>
    </w:div>
    <w:div w:id="1883787470">
      <w:bodyDiv w:val="1"/>
      <w:marLeft w:val="0"/>
      <w:marRight w:val="0"/>
      <w:marTop w:val="0"/>
      <w:marBottom w:val="0"/>
      <w:divBdr>
        <w:top w:val="none" w:sz="0" w:space="0" w:color="auto"/>
        <w:left w:val="none" w:sz="0" w:space="0" w:color="auto"/>
        <w:bottom w:val="none" w:sz="0" w:space="0" w:color="auto"/>
        <w:right w:val="none" w:sz="0" w:space="0" w:color="auto"/>
      </w:divBdr>
    </w:div>
    <w:div w:id="1927958171">
      <w:bodyDiv w:val="1"/>
      <w:marLeft w:val="0"/>
      <w:marRight w:val="0"/>
      <w:marTop w:val="0"/>
      <w:marBottom w:val="0"/>
      <w:divBdr>
        <w:top w:val="none" w:sz="0" w:space="0" w:color="auto"/>
        <w:left w:val="none" w:sz="0" w:space="0" w:color="auto"/>
        <w:bottom w:val="none" w:sz="0" w:space="0" w:color="auto"/>
        <w:right w:val="none" w:sz="0" w:space="0" w:color="auto"/>
      </w:divBdr>
    </w:div>
    <w:div w:id="1937784304">
      <w:bodyDiv w:val="1"/>
      <w:marLeft w:val="0"/>
      <w:marRight w:val="0"/>
      <w:marTop w:val="0"/>
      <w:marBottom w:val="0"/>
      <w:divBdr>
        <w:top w:val="none" w:sz="0" w:space="0" w:color="auto"/>
        <w:left w:val="none" w:sz="0" w:space="0" w:color="auto"/>
        <w:bottom w:val="none" w:sz="0" w:space="0" w:color="auto"/>
        <w:right w:val="none" w:sz="0" w:space="0" w:color="auto"/>
      </w:divBdr>
    </w:div>
    <w:div w:id="1963926175">
      <w:bodyDiv w:val="1"/>
      <w:marLeft w:val="0"/>
      <w:marRight w:val="0"/>
      <w:marTop w:val="0"/>
      <w:marBottom w:val="0"/>
      <w:divBdr>
        <w:top w:val="none" w:sz="0" w:space="0" w:color="auto"/>
        <w:left w:val="none" w:sz="0" w:space="0" w:color="auto"/>
        <w:bottom w:val="none" w:sz="0" w:space="0" w:color="auto"/>
        <w:right w:val="none" w:sz="0" w:space="0" w:color="auto"/>
      </w:divBdr>
    </w:div>
    <w:div w:id="1986734725">
      <w:bodyDiv w:val="1"/>
      <w:marLeft w:val="0"/>
      <w:marRight w:val="0"/>
      <w:marTop w:val="0"/>
      <w:marBottom w:val="0"/>
      <w:divBdr>
        <w:top w:val="none" w:sz="0" w:space="0" w:color="auto"/>
        <w:left w:val="none" w:sz="0" w:space="0" w:color="auto"/>
        <w:bottom w:val="none" w:sz="0" w:space="0" w:color="auto"/>
        <w:right w:val="none" w:sz="0" w:space="0" w:color="auto"/>
      </w:divBdr>
    </w:div>
    <w:div w:id="1986809500">
      <w:bodyDiv w:val="1"/>
      <w:marLeft w:val="0"/>
      <w:marRight w:val="0"/>
      <w:marTop w:val="0"/>
      <w:marBottom w:val="0"/>
      <w:divBdr>
        <w:top w:val="none" w:sz="0" w:space="0" w:color="auto"/>
        <w:left w:val="none" w:sz="0" w:space="0" w:color="auto"/>
        <w:bottom w:val="none" w:sz="0" w:space="0" w:color="auto"/>
        <w:right w:val="none" w:sz="0" w:space="0" w:color="auto"/>
      </w:divBdr>
    </w:div>
    <w:div w:id="2006584892">
      <w:bodyDiv w:val="1"/>
      <w:marLeft w:val="0"/>
      <w:marRight w:val="0"/>
      <w:marTop w:val="0"/>
      <w:marBottom w:val="0"/>
      <w:divBdr>
        <w:top w:val="none" w:sz="0" w:space="0" w:color="auto"/>
        <w:left w:val="none" w:sz="0" w:space="0" w:color="auto"/>
        <w:bottom w:val="none" w:sz="0" w:space="0" w:color="auto"/>
        <w:right w:val="none" w:sz="0" w:space="0" w:color="auto"/>
      </w:divBdr>
    </w:div>
    <w:div w:id="213012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3F15D74195A4BD594DB17C1E4AEFAED"/>
        <w:category>
          <w:name w:val="General"/>
          <w:gallery w:val="placeholder"/>
        </w:category>
        <w:types>
          <w:type w:val="bbPlcHdr"/>
        </w:types>
        <w:behaviors>
          <w:behavior w:val="content"/>
        </w:behaviors>
        <w:guid w:val="{9CC9DEF1-EDDF-43EB-B076-A94F161516C7}"/>
      </w:docPartPr>
      <w:docPartBody>
        <w:p w:rsidR="00000000" w:rsidRDefault="00693400" w:rsidP="00693400">
          <w:pPr>
            <w:pStyle w:val="63F15D74195A4BD594DB17C1E4AEFAED"/>
          </w:pPr>
          <w:r>
            <w:rPr>
              <w:rFonts w:asciiTheme="majorHAnsi" w:eastAsiaTheme="majorEastAsia" w:hAnsiTheme="majorHAnsi" w:cstheme="majorBidi"/>
              <w:caps/>
              <w:color w:val="156082" w:themeColor="accent1"/>
              <w:sz w:val="80"/>
              <w:szCs w:val="80"/>
            </w:rPr>
            <w:t>[Document title]</w:t>
          </w:r>
        </w:p>
      </w:docPartBody>
    </w:docPart>
    <w:docPart>
      <w:docPartPr>
        <w:name w:val="5C5BF271C8DF49328B428B2937EC5381"/>
        <w:category>
          <w:name w:val="General"/>
          <w:gallery w:val="placeholder"/>
        </w:category>
        <w:types>
          <w:type w:val="bbPlcHdr"/>
        </w:types>
        <w:behaviors>
          <w:behavior w:val="content"/>
        </w:behaviors>
        <w:guid w:val="{D75CD0DA-9DF1-4D7A-A176-C266FF3A4650}"/>
      </w:docPartPr>
      <w:docPartBody>
        <w:p w:rsidR="00000000" w:rsidRDefault="00693400" w:rsidP="00693400">
          <w:pPr>
            <w:pStyle w:val="5C5BF271C8DF49328B428B2937EC538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400"/>
    <w:rsid w:val="00693400"/>
    <w:rsid w:val="00C11691"/>
    <w:rsid w:val="00D7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F15D74195A4BD594DB17C1E4AEFAED">
    <w:name w:val="63F15D74195A4BD594DB17C1E4AEFAED"/>
    <w:rsid w:val="00693400"/>
  </w:style>
  <w:style w:type="paragraph" w:customStyle="1" w:styleId="5C5BF271C8DF49328B428B2937EC5381">
    <w:name w:val="5C5BF271C8DF49328B428B2937EC5381"/>
    <w:rsid w:val="006934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DANIEL PAYNEWORD COUNT: 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0D4F1E-B011-475D-B413-05541DA81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2150</TotalTime>
  <Pages>12</Pages>
  <Words>3009</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Assessing the Impact of Different Leadership Styles on Team Effectiveness and Employee Morale in the Hospitality Industry</dc:title>
  <dc:subject>Module ID: BMIH5004</dc:subject>
  <dc:creator>Ehsana Begum</dc:creator>
  <cp:keywords/>
  <dc:description/>
  <cp:lastModifiedBy>Ehsana Begum</cp:lastModifiedBy>
  <cp:revision>6</cp:revision>
  <dcterms:created xsi:type="dcterms:W3CDTF">2024-10-15T08:39:00Z</dcterms:created>
  <dcterms:modified xsi:type="dcterms:W3CDTF">2024-10-17T20:28:00Z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2383b6-6b2c-484f-b0e7-6aa56cc1f131_Enabled">
    <vt:lpwstr>true</vt:lpwstr>
  </property>
  <property fmtid="{D5CDD505-2E9C-101B-9397-08002B2CF9AE}" pid="3" name="MSIP_Label_bf2383b6-6b2c-484f-b0e7-6aa56cc1f131_SetDate">
    <vt:lpwstr>2024-10-16T12:24:20Z</vt:lpwstr>
  </property>
  <property fmtid="{D5CDD505-2E9C-101B-9397-08002B2CF9AE}" pid="4" name="MSIP_Label_bf2383b6-6b2c-484f-b0e7-6aa56cc1f131_Method">
    <vt:lpwstr>Standard</vt:lpwstr>
  </property>
  <property fmtid="{D5CDD505-2E9C-101B-9397-08002B2CF9AE}" pid="5" name="MSIP_Label_bf2383b6-6b2c-484f-b0e7-6aa56cc1f131_Name">
    <vt:lpwstr>defa4170-0d19-0005-0004-bc88714345d2</vt:lpwstr>
  </property>
  <property fmtid="{D5CDD505-2E9C-101B-9397-08002B2CF9AE}" pid="6" name="MSIP_Label_bf2383b6-6b2c-484f-b0e7-6aa56cc1f131_SiteId">
    <vt:lpwstr>09f0b981-e2c1-4fa1-827d-42aca6394c1d</vt:lpwstr>
  </property>
  <property fmtid="{D5CDD505-2E9C-101B-9397-08002B2CF9AE}" pid="7" name="MSIP_Label_bf2383b6-6b2c-484f-b0e7-6aa56cc1f131_ActionId">
    <vt:lpwstr>e8ef2b62-93a7-4964-aad1-20f260a10e0b</vt:lpwstr>
  </property>
  <property fmtid="{D5CDD505-2E9C-101B-9397-08002B2CF9AE}" pid="8" name="MSIP_Label_bf2383b6-6b2c-484f-b0e7-6aa56cc1f131_ContentBits">
    <vt:lpwstr>0</vt:lpwstr>
  </property>
</Properties>
</file>