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D7649" w14:textId="044DD532" w:rsidR="008375B5" w:rsidRDefault="009334D8" w:rsidP="008375B5">
      <w:pPr>
        <w:spacing w:line="360" w:lineRule="auto"/>
      </w:pPr>
      <w:r>
        <w:rPr>
          <w:noProof/>
        </w:rPr>
        <w:drawing>
          <wp:inline distT="0" distB="0" distL="0" distR="0" wp14:anchorId="12AD7B40" wp14:editId="06ABB510">
            <wp:extent cx="3343275" cy="1343025"/>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3E7F8631" w14:textId="77777777" w:rsidR="008375B5" w:rsidRDefault="008375B5" w:rsidP="008375B5">
      <w:pPr>
        <w:spacing w:line="360" w:lineRule="auto"/>
        <w:rPr>
          <w:rStyle w:val="Strong"/>
          <w:rFonts w:ascii="Segoe UI" w:hAnsi="Segoe UI" w:cs="Segoe UI"/>
          <w:color w:val="1D2125"/>
        </w:rPr>
      </w:pPr>
    </w:p>
    <w:p w14:paraId="3D4BDE11" w14:textId="77777777" w:rsidR="008375B5" w:rsidRDefault="008375B5" w:rsidP="008375B5">
      <w:pPr>
        <w:spacing w:line="360" w:lineRule="auto"/>
        <w:rPr>
          <w:rStyle w:val="Strong"/>
          <w:rFonts w:ascii="Arial" w:hAnsi="Arial" w:cs="Arial"/>
          <w:color w:val="1D2125"/>
          <w:sz w:val="36"/>
          <w:szCs w:val="36"/>
        </w:rPr>
      </w:pPr>
    </w:p>
    <w:p w14:paraId="22930AF8" w14:textId="77777777" w:rsidR="008375B5" w:rsidRDefault="008375B5" w:rsidP="008375B5">
      <w:pPr>
        <w:spacing w:line="360" w:lineRule="auto"/>
        <w:jc w:val="center"/>
        <w:rPr>
          <w:rStyle w:val="Strong"/>
          <w:rFonts w:ascii="Arial" w:hAnsi="Arial" w:cs="Arial"/>
          <w:color w:val="1D2125"/>
          <w:sz w:val="36"/>
          <w:szCs w:val="36"/>
        </w:rPr>
      </w:pPr>
    </w:p>
    <w:p w14:paraId="7E1888EF" w14:textId="77777777" w:rsidR="008375B5" w:rsidRPr="002D1C66" w:rsidRDefault="008375B5" w:rsidP="008375B5">
      <w:pPr>
        <w:spacing w:line="360" w:lineRule="auto"/>
        <w:jc w:val="center"/>
        <w:rPr>
          <w:rStyle w:val="Strong"/>
          <w:rFonts w:ascii="Arial" w:hAnsi="Arial" w:cs="Arial"/>
          <w:color w:val="1D2125"/>
          <w:sz w:val="22"/>
          <w:szCs w:val="22"/>
        </w:rPr>
      </w:pPr>
      <w:r w:rsidRPr="002D1C66">
        <w:rPr>
          <w:rStyle w:val="Strong"/>
          <w:rFonts w:ascii="Arial" w:hAnsi="Arial" w:cs="Arial"/>
          <w:color w:val="1D2125"/>
          <w:sz w:val="22"/>
          <w:szCs w:val="22"/>
        </w:rPr>
        <w:t>Digital Transformation in the Health and Care Professions (BMHP6026)</w:t>
      </w:r>
    </w:p>
    <w:p w14:paraId="0E4A258C" w14:textId="77777777" w:rsidR="008375B5" w:rsidRPr="002D1C66" w:rsidRDefault="008375B5" w:rsidP="008375B5">
      <w:pPr>
        <w:spacing w:line="360" w:lineRule="auto"/>
        <w:jc w:val="center"/>
        <w:rPr>
          <w:rStyle w:val="Strong"/>
          <w:rFonts w:ascii="Arial" w:hAnsi="Arial" w:cs="Arial"/>
          <w:color w:val="1D2125"/>
          <w:sz w:val="22"/>
          <w:szCs w:val="22"/>
        </w:rPr>
      </w:pPr>
    </w:p>
    <w:p w14:paraId="4D8F34EA" w14:textId="77777777" w:rsidR="008375B5" w:rsidRPr="002D1C66" w:rsidRDefault="008375B5" w:rsidP="008375B5">
      <w:pPr>
        <w:spacing w:line="360" w:lineRule="auto"/>
        <w:jc w:val="center"/>
        <w:rPr>
          <w:rStyle w:val="Strong"/>
          <w:rFonts w:ascii="Arial" w:hAnsi="Arial" w:cs="Arial"/>
          <w:color w:val="1D2125"/>
          <w:sz w:val="22"/>
          <w:szCs w:val="22"/>
        </w:rPr>
      </w:pPr>
    </w:p>
    <w:p w14:paraId="09EDD2AC" w14:textId="77777777" w:rsidR="008375B5" w:rsidRPr="002D1C66" w:rsidRDefault="008375B5" w:rsidP="008375B5">
      <w:pPr>
        <w:spacing w:line="360" w:lineRule="auto"/>
        <w:rPr>
          <w:rStyle w:val="Strong"/>
          <w:rFonts w:ascii="Arial" w:hAnsi="Arial" w:cs="Arial"/>
          <w:b w:val="0"/>
          <w:bCs w:val="0"/>
          <w:color w:val="1D2125"/>
          <w:sz w:val="22"/>
          <w:szCs w:val="22"/>
        </w:rPr>
      </w:pPr>
      <w:r w:rsidRPr="002D1C66">
        <w:rPr>
          <w:rFonts w:ascii="Arial" w:hAnsi="Arial" w:cs="Arial"/>
          <w:b/>
          <w:bCs/>
          <w:color w:val="000000"/>
          <w:sz w:val="22"/>
          <w:szCs w:val="22"/>
        </w:rPr>
        <w:t>Component 1: Written Report</w:t>
      </w:r>
    </w:p>
    <w:p w14:paraId="03B7C5EA" w14:textId="77777777" w:rsidR="008375B5" w:rsidRPr="002D1C66" w:rsidRDefault="008375B5" w:rsidP="008375B5">
      <w:pPr>
        <w:spacing w:line="360" w:lineRule="auto"/>
        <w:rPr>
          <w:rStyle w:val="Strong"/>
          <w:rFonts w:ascii="Arial" w:hAnsi="Arial" w:cs="Arial"/>
          <w:color w:val="1D2125"/>
          <w:sz w:val="22"/>
          <w:szCs w:val="22"/>
        </w:rPr>
      </w:pPr>
    </w:p>
    <w:p w14:paraId="56DBC4CD" w14:textId="77777777" w:rsidR="005A3EF9" w:rsidRPr="002D1C66" w:rsidRDefault="005A3EF9" w:rsidP="005A3EF9">
      <w:pPr>
        <w:spacing w:line="360" w:lineRule="auto"/>
        <w:rPr>
          <w:rStyle w:val="Strong"/>
          <w:rFonts w:ascii="Arial" w:hAnsi="Arial" w:cs="Arial"/>
          <w:color w:val="1D2125"/>
          <w:sz w:val="22"/>
          <w:szCs w:val="22"/>
        </w:rPr>
      </w:pPr>
      <w:r w:rsidRPr="002D1C66">
        <w:rPr>
          <w:rStyle w:val="Strong"/>
          <w:rFonts w:ascii="Arial" w:hAnsi="Arial" w:cs="Arial"/>
          <w:color w:val="1D2125"/>
          <w:sz w:val="22"/>
          <w:szCs w:val="22"/>
        </w:rPr>
        <w:t>Student name: Althea Freeman</w:t>
      </w:r>
    </w:p>
    <w:p w14:paraId="4819D54C" w14:textId="77777777" w:rsidR="005A3EF9" w:rsidRPr="0009059A" w:rsidRDefault="005A3EF9" w:rsidP="005A3EF9">
      <w:pPr>
        <w:spacing w:line="360" w:lineRule="auto"/>
        <w:rPr>
          <w:rStyle w:val="Strong"/>
          <w:rFonts w:ascii="Arial" w:hAnsi="Arial" w:cs="Arial"/>
          <w:b w:val="0"/>
          <w:bCs w:val="0"/>
          <w:color w:val="1D2125"/>
          <w:sz w:val="22"/>
          <w:szCs w:val="22"/>
        </w:rPr>
      </w:pPr>
      <w:r w:rsidRPr="002D1C66">
        <w:rPr>
          <w:rStyle w:val="Strong"/>
          <w:rFonts w:ascii="Arial" w:hAnsi="Arial" w:cs="Arial"/>
          <w:color w:val="1D2125"/>
          <w:sz w:val="22"/>
          <w:szCs w:val="22"/>
        </w:rPr>
        <w:t xml:space="preserve">Student number: </w:t>
      </w:r>
      <w:r w:rsidRPr="0009059A">
        <w:rPr>
          <w:rFonts w:ascii="Arial" w:hAnsi="Arial" w:cs="Arial"/>
          <w:b/>
          <w:bCs/>
          <w:sz w:val="22"/>
          <w:szCs w:val="22"/>
        </w:rPr>
        <w:t>2228968</w:t>
      </w:r>
    </w:p>
    <w:p w14:paraId="2218A2DF" w14:textId="2DA1E3EA" w:rsidR="005A3EF9" w:rsidRPr="002D1C66" w:rsidRDefault="005A3EF9" w:rsidP="005A3EF9">
      <w:pPr>
        <w:rPr>
          <w:b/>
          <w:bCs/>
          <w:sz w:val="22"/>
          <w:szCs w:val="22"/>
        </w:rPr>
      </w:pPr>
      <w:r w:rsidRPr="002D1C66">
        <w:rPr>
          <w:rStyle w:val="Strong"/>
          <w:rFonts w:ascii="Arial" w:hAnsi="Arial" w:cs="Arial"/>
          <w:color w:val="1D2125"/>
          <w:sz w:val="22"/>
          <w:szCs w:val="22"/>
        </w:rPr>
        <w:t>Lecturer’s name:</w:t>
      </w:r>
      <w:r w:rsidRPr="002D1C66">
        <w:rPr>
          <w:b/>
          <w:bCs/>
          <w:sz w:val="22"/>
          <w:szCs w:val="22"/>
        </w:rPr>
        <w:t xml:space="preserve"> G1: Dr Laila Surani</w:t>
      </w:r>
    </w:p>
    <w:p w14:paraId="4F492421" w14:textId="77777777" w:rsidR="008375B5" w:rsidRDefault="008375B5" w:rsidP="008375B5">
      <w:pPr>
        <w:spacing w:line="360" w:lineRule="auto"/>
        <w:rPr>
          <w:sz w:val="36"/>
          <w:szCs w:val="36"/>
        </w:rPr>
      </w:pPr>
    </w:p>
    <w:p w14:paraId="43FBD350" w14:textId="77777777" w:rsidR="008375B5" w:rsidRDefault="008375B5" w:rsidP="008375B5">
      <w:pPr>
        <w:spacing w:line="360" w:lineRule="auto"/>
        <w:rPr>
          <w:rFonts w:ascii="Arial" w:hAnsi="Arial" w:cs="Arial"/>
          <w:sz w:val="36"/>
          <w:szCs w:val="36"/>
        </w:rPr>
      </w:pPr>
    </w:p>
    <w:p w14:paraId="5E13BA96" w14:textId="77777777" w:rsidR="008375B5" w:rsidRDefault="008375B5" w:rsidP="008375B5">
      <w:pPr>
        <w:spacing w:line="360" w:lineRule="auto"/>
        <w:rPr>
          <w:rFonts w:ascii="Arial" w:hAnsi="Arial" w:cs="Arial"/>
          <w:sz w:val="36"/>
          <w:szCs w:val="36"/>
        </w:rPr>
      </w:pPr>
    </w:p>
    <w:p w14:paraId="1074E7E1" w14:textId="77777777" w:rsidR="002D1C66" w:rsidRDefault="002D1C66" w:rsidP="008375B5">
      <w:pPr>
        <w:pStyle w:val="NormalWeb"/>
        <w:spacing w:line="360" w:lineRule="auto"/>
        <w:rPr>
          <w:rFonts w:ascii="Arial" w:hAnsi="Arial" w:cs="Arial"/>
          <w:b/>
          <w:bCs/>
          <w:color w:val="000000"/>
          <w:sz w:val="28"/>
          <w:szCs w:val="28"/>
        </w:rPr>
      </w:pPr>
    </w:p>
    <w:p w14:paraId="73D49A61" w14:textId="77777777" w:rsidR="002D1C66" w:rsidRDefault="002D1C66" w:rsidP="008375B5">
      <w:pPr>
        <w:pStyle w:val="NormalWeb"/>
        <w:spacing w:line="360" w:lineRule="auto"/>
        <w:rPr>
          <w:rFonts w:ascii="Arial" w:hAnsi="Arial" w:cs="Arial"/>
          <w:b/>
          <w:bCs/>
          <w:color w:val="000000"/>
          <w:sz w:val="28"/>
          <w:szCs w:val="28"/>
        </w:rPr>
      </w:pPr>
    </w:p>
    <w:p w14:paraId="57FC70D5" w14:textId="77777777" w:rsidR="002D1C66" w:rsidRDefault="002D1C66" w:rsidP="008375B5">
      <w:pPr>
        <w:pStyle w:val="NormalWeb"/>
        <w:spacing w:line="360" w:lineRule="auto"/>
        <w:rPr>
          <w:rFonts w:ascii="Arial" w:hAnsi="Arial" w:cs="Arial"/>
          <w:b/>
          <w:bCs/>
          <w:color w:val="000000"/>
          <w:sz w:val="28"/>
          <w:szCs w:val="28"/>
        </w:rPr>
      </w:pPr>
    </w:p>
    <w:p w14:paraId="63E2CA27" w14:textId="3E337AD7" w:rsidR="008375B5" w:rsidRPr="00CE0225" w:rsidRDefault="008375B5" w:rsidP="008375B5">
      <w:pPr>
        <w:pStyle w:val="NormalWeb"/>
        <w:spacing w:line="360" w:lineRule="auto"/>
        <w:rPr>
          <w:rFonts w:ascii="Arial" w:hAnsi="Arial" w:cs="Arial"/>
          <w:b/>
          <w:bCs/>
          <w:color w:val="000000"/>
          <w:sz w:val="28"/>
          <w:szCs w:val="28"/>
        </w:rPr>
      </w:pPr>
      <w:r w:rsidRPr="008375B5">
        <w:rPr>
          <w:rFonts w:ascii="Arial" w:hAnsi="Arial" w:cs="Arial"/>
          <w:b/>
          <w:bCs/>
          <w:color w:val="000000"/>
          <w:sz w:val="28"/>
          <w:szCs w:val="28"/>
        </w:rPr>
        <w:lastRenderedPageBreak/>
        <w:t>Table of contents</w:t>
      </w:r>
    </w:p>
    <w:sdt>
      <w:sdtPr>
        <w:rPr>
          <w:rFonts w:ascii="Aptos" w:eastAsia="Aptos" w:hAnsi="Aptos" w:cs="Times New Roman"/>
          <w:color w:val="auto"/>
          <w:kern w:val="2"/>
          <w:sz w:val="24"/>
          <w:szCs w:val="24"/>
          <w:lang w:val="en-GB"/>
        </w:rPr>
        <w:id w:val="1441269506"/>
        <w:docPartObj>
          <w:docPartGallery w:val="Table of Contents"/>
          <w:docPartUnique/>
        </w:docPartObj>
      </w:sdtPr>
      <w:sdtEndPr>
        <w:rPr>
          <w:b/>
          <w:bCs/>
          <w:noProof/>
        </w:rPr>
      </w:sdtEndPr>
      <w:sdtContent>
        <w:p w14:paraId="2C0993A3" w14:textId="17418AEB" w:rsidR="00F9037D" w:rsidRDefault="00F9037D">
          <w:pPr>
            <w:pStyle w:val="TOCHeading"/>
          </w:pPr>
          <w:r>
            <w:t>Contents</w:t>
          </w:r>
        </w:p>
        <w:p w14:paraId="1EA9E44D" w14:textId="4466F287" w:rsidR="00F9037D" w:rsidRDefault="00F9037D">
          <w:pPr>
            <w:pStyle w:val="TOC1"/>
            <w:tabs>
              <w:tab w:val="right" w:leader="dot" w:pos="9016"/>
            </w:tabs>
            <w:rPr>
              <w:noProof/>
            </w:rPr>
          </w:pPr>
          <w:r>
            <w:fldChar w:fldCharType="begin"/>
          </w:r>
          <w:r>
            <w:instrText xml:space="preserve"> TOC \o "1-3" \h \z \u </w:instrText>
          </w:r>
          <w:r>
            <w:fldChar w:fldCharType="separate"/>
          </w:r>
          <w:hyperlink w:anchor="_Toc211789233" w:history="1">
            <w:r w:rsidRPr="0018065B">
              <w:rPr>
                <w:rStyle w:val="Hyperlink"/>
                <w:noProof/>
              </w:rPr>
              <w:t>Introduction</w:t>
            </w:r>
            <w:r>
              <w:rPr>
                <w:noProof/>
                <w:webHidden/>
              </w:rPr>
              <w:tab/>
            </w:r>
            <w:r>
              <w:rPr>
                <w:noProof/>
                <w:webHidden/>
              </w:rPr>
              <w:fldChar w:fldCharType="begin"/>
            </w:r>
            <w:r>
              <w:rPr>
                <w:noProof/>
                <w:webHidden/>
              </w:rPr>
              <w:instrText xml:space="preserve"> PAGEREF _Toc211789233 \h </w:instrText>
            </w:r>
            <w:r>
              <w:rPr>
                <w:noProof/>
                <w:webHidden/>
              </w:rPr>
            </w:r>
            <w:r>
              <w:rPr>
                <w:noProof/>
                <w:webHidden/>
              </w:rPr>
              <w:fldChar w:fldCharType="separate"/>
            </w:r>
            <w:r>
              <w:rPr>
                <w:noProof/>
                <w:webHidden/>
              </w:rPr>
              <w:t>3</w:t>
            </w:r>
            <w:r>
              <w:rPr>
                <w:noProof/>
                <w:webHidden/>
              </w:rPr>
              <w:fldChar w:fldCharType="end"/>
            </w:r>
          </w:hyperlink>
        </w:p>
        <w:p w14:paraId="76A817F7" w14:textId="1551A75D" w:rsidR="00F9037D" w:rsidRDefault="00F9037D">
          <w:pPr>
            <w:pStyle w:val="TOC1"/>
            <w:tabs>
              <w:tab w:val="right" w:leader="dot" w:pos="9016"/>
            </w:tabs>
            <w:rPr>
              <w:noProof/>
            </w:rPr>
          </w:pPr>
          <w:hyperlink w:anchor="_Toc211789234" w:history="1">
            <w:r w:rsidRPr="0018065B">
              <w:rPr>
                <w:rStyle w:val="Hyperlink"/>
                <w:noProof/>
              </w:rPr>
              <w:t xml:space="preserve">Impact on </w:t>
            </w:r>
            <w:r w:rsidR="0088728A">
              <w:rPr>
                <w:rStyle w:val="Hyperlink"/>
                <w:noProof/>
              </w:rPr>
              <w:t>workforce</w:t>
            </w:r>
            <w:r>
              <w:rPr>
                <w:noProof/>
                <w:webHidden/>
              </w:rPr>
              <w:tab/>
            </w:r>
            <w:r>
              <w:rPr>
                <w:noProof/>
                <w:webHidden/>
              </w:rPr>
              <w:fldChar w:fldCharType="begin"/>
            </w:r>
            <w:r>
              <w:rPr>
                <w:noProof/>
                <w:webHidden/>
              </w:rPr>
              <w:instrText xml:space="preserve"> PAGEREF _Toc211789234 \h </w:instrText>
            </w:r>
            <w:r>
              <w:rPr>
                <w:noProof/>
                <w:webHidden/>
              </w:rPr>
            </w:r>
            <w:r>
              <w:rPr>
                <w:noProof/>
                <w:webHidden/>
              </w:rPr>
              <w:fldChar w:fldCharType="separate"/>
            </w:r>
            <w:r>
              <w:rPr>
                <w:noProof/>
                <w:webHidden/>
              </w:rPr>
              <w:t>3</w:t>
            </w:r>
            <w:r>
              <w:rPr>
                <w:noProof/>
                <w:webHidden/>
              </w:rPr>
              <w:fldChar w:fldCharType="end"/>
            </w:r>
          </w:hyperlink>
        </w:p>
        <w:p w14:paraId="29AC4F33" w14:textId="49C2E3FF" w:rsidR="00F9037D" w:rsidRDefault="00F9037D">
          <w:pPr>
            <w:pStyle w:val="TOC1"/>
            <w:tabs>
              <w:tab w:val="right" w:leader="dot" w:pos="9016"/>
            </w:tabs>
            <w:rPr>
              <w:noProof/>
            </w:rPr>
          </w:pPr>
          <w:hyperlink w:anchor="_Toc211789235" w:history="1">
            <w:r w:rsidRPr="0018065B">
              <w:rPr>
                <w:rStyle w:val="Hyperlink"/>
                <w:noProof/>
              </w:rPr>
              <w:t>Impact on service delivery</w:t>
            </w:r>
            <w:r>
              <w:rPr>
                <w:noProof/>
                <w:webHidden/>
              </w:rPr>
              <w:tab/>
            </w:r>
            <w:r>
              <w:rPr>
                <w:noProof/>
                <w:webHidden/>
              </w:rPr>
              <w:fldChar w:fldCharType="begin"/>
            </w:r>
            <w:r>
              <w:rPr>
                <w:noProof/>
                <w:webHidden/>
              </w:rPr>
              <w:instrText xml:space="preserve"> PAGEREF _Toc211789235 \h </w:instrText>
            </w:r>
            <w:r>
              <w:rPr>
                <w:noProof/>
                <w:webHidden/>
              </w:rPr>
            </w:r>
            <w:r>
              <w:rPr>
                <w:noProof/>
                <w:webHidden/>
              </w:rPr>
              <w:fldChar w:fldCharType="separate"/>
            </w:r>
            <w:r>
              <w:rPr>
                <w:noProof/>
                <w:webHidden/>
              </w:rPr>
              <w:t>4</w:t>
            </w:r>
            <w:r>
              <w:rPr>
                <w:noProof/>
                <w:webHidden/>
              </w:rPr>
              <w:fldChar w:fldCharType="end"/>
            </w:r>
          </w:hyperlink>
        </w:p>
        <w:p w14:paraId="526723BB" w14:textId="575F3710" w:rsidR="00F9037D" w:rsidRDefault="00F9037D">
          <w:pPr>
            <w:pStyle w:val="TOC1"/>
            <w:tabs>
              <w:tab w:val="right" w:leader="dot" w:pos="9016"/>
            </w:tabs>
            <w:rPr>
              <w:noProof/>
            </w:rPr>
          </w:pPr>
          <w:hyperlink w:anchor="_Toc211789236" w:history="1">
            <w:r w:rsidRPr="0018065B">
              <w:rPr>
                <w:rStyle w:val="Hyperlink"/>
                <w:noProof/>
              </w:rPr>
              <w:t>Conclusion</w:t>
            </w:r>
            <w:r>
              <w:rPr>
                <w:noProof/>
                <w:webHidden/>
              </w:rPr>
              <w:tab/>
            </w:r>
            <w:r>
              <w:rPr>
                <w:noProof/>
                <w:webHidden/>
              </w:rPr>
              <w:fldChar w:fldCharType="begin"/>
            </w:r>
            <w:r>
              <w:rPr>
                <w:noProof/>
                <w:webHidden/>
              </w:rPr>
              <w:instrText xml:space="preserve"> PAGEREF _Toc211789236 \h </w:instrText>
            </w:r>
            <w:r>
              <w:rPr>
                <w:noProof/>
                <w:webHidden/>
              </w:rPr>
            </w:r>
            <w:r>
              <w:rPr>
                <w:noProof/>
                <w:webHidden/>
              </w:rPr>
              <w:fldChar w:fldCharType="separate"/>
            </w:r>
            <w:r>
              <w:rPr>
                <w:noProof/>
                <w:webHidden/>
              </w:rPr>
              <w:t>7</w:t>
            </w:r>
            <w:r>
              <w:rPr>
                <w:noProof/>
                <w:webHidden/>
              </w:rPr>
              <w:fldChar w:fldCharType="end"/>
            </w:r>
          </w:hyperlink>
        </w:p>
        <w:p w14:paraId="59D28C5B" w14:textId="39468A37" w:rsidR="00F9037D" w:rsidRDefault="00F9037D">
          <w:pPr>
            <w:pStyle w:val="TOC1"/>
            <w:tabs>
              <w:tab w:val="right" w:leader="dot" w:pos="9016"/>
            </w:tabs>
            <w:rPr>
              <w:noProof/>
            </w:rPr>
          </w:pPr>
          <w:hyperlink w:anchor="_Toc211789237" w:history="1">
            <w:r w:rsidRPr="0018065B">
              <w:rPr>
                <w:rStyle w:val="Hyperlink"/>
                <w:noProof/>
              </w:rPr>
              <w:t>References</w:t>
            </w:r>
            <w:r>
              <w:rPr>
                <w:noProof/>
                <w:webHidden/>
              </w:rPr>
              <w:tab/>
            </w:r>
            <w:r>
              <w:rPr>
                <w:noProof/>
                <w:webHidden/>
              </w:rPr>
              <w:fldChar w:fldCharType="begin"/>
            </w:r>
            <w:r>
              <w:rPr>
                <w:noProof/>
                <w:webHidden/>
              </w:rPr>
              <w:instrText xml:space="preserve"> PAGEREF _Toc211789237 \h </w:instrText>
            </w:r>
            <w:r>
              <w:rPr>
                <w:noProof/>
                <w:webHidden/>
              </w:rPr>
            </w:r>
            <w:r>
              <w:rPr>
                <w:noProof/>
                <w:webHidden/>
              </w:rPr>
              <w:fldChar w:fldCharType="separate"/>
            </w:r>
            <w:r>
              <w:rPr>
                <w:noProof/>
                <w:webHidden/>
              </w:rPr>
              <w:t>9</w:t>
            </w:r>
            <w:r>
              <w:rPr>
                <w:noProof/>
                <w:webHidden/>
              </w:rPr>
              <w:fldChar w:fldCharType="end"/>
            </w:r>
          </w:hyperlink>
        </w:p>
        <w:p w14:paraId="0671A644" w14:textId="6231456E" w:rsidR="00F9037D" w:rsidRDefault="00F9037D">
          <w:r>
            <w:rPr>
              <w:b/>
              <w:bCs/>
              <w:noProof/>
            </w:rPr>
            <w:fldChar w:fldCharType="end"/>
          </w:r>
        </w:p>
      </w:sdtContent>
    </w:sdt>
    <w:p w14:paraId="0E7227A5" w14:textId="77777777" w:rsidR="008375B5" w:rsidRDefault="008375B5" w:rsidP="008375B5">
      <w:pPr>
        <w:pStyle w:val="NormalWeb"/>
        <w:spacing w:line="360" w:lineRule="auto"/>
        <w:rPr>
          <w:rFonts w:ascii="Arial" w:hAnsi="Arial" w:cs="Arial"/>
          <w:b/>
          <w:bCs/>
          <w:color w:val="000000"/>
        </w:rPr>
      </w:pPr>
    </w:p>
    <w:p w14:paraId="4C678BFB" w14:textId="77777777" w:rsidR="008375B5" w:rsidRDefault="008375B5" w:rsidP="008375B5">
      <w:pPr>
        <w:pStyle w:val="NormalWeb"/>
        <w:spacing w:line="360" w:lineRule="auto"/>
        <w:rPr>
          <w:rFonts w:ascii="Arial" w:hAnsi="Arial" w:cs="Arial"/>
          <w:b/>
          <w:bCs/>
          <w:color w:val="000000"/>
        </w:rPr>
      </w:pPr>
    </w:p>
    <w:p w14:paraId="3B71E803" w14:textId="77777777" w:rsidR="008375B5" w:rsidRDefault="008375B5" w:rsidP="008375B5">
      <w:pPr>
        <w:pStyle w:val="NormalWeb"/>
        <w:spacing w:line="360" w:lineRule="auto"/>
        <w:rPr>
          <w:rFonts w:ascii="Arial" w:hAnsi="Arial" w:cs="Arial"/>
          <w:b/>
          <w:bCs/>
          <w:color w:val="000000"/>
        </w:rPr>
      </w:pPr>
    </w:p>
    <w:p w14:paraId="1BDE8E0A" w14:textId="77777777" w:rsidR="008375B5" w:rsidRDefault="008375B5" w:rsidP="008375B5">
      <w:pPr>
        <w:pStyle w:val="NormalWeb"/>
        <w:spacing w:line="360" w:lineRule="auto"/>
        <w:rPr>
          <w:rFonts w:ascii="Arial" w:hAnsi="Arial" w:cs="Arial"/>
          <w:b/>
          <w:bCs/>
          <w:color w:val="000000"/>
        </w:rPr>
      </w:pPr>
    </w:p>
    <w:p w14:paraId="43FBCC08" w14:textId="77777777" w:rsidR="008375B5" w:rsidRDefault="008375B5" w:rsidP="008375B5">
      <w:pPr>
        <w:pStyle w:val="NormalWeb"/>
        <w:spacing w:line="360" w:lineRule="auto"/>
        <w:rPr>
          <w:rFonts w:ascii="Arial" w:hAnsi="Arial" w:cs="Arial"/>
          <w:b/>
          <w:bCs/>
          <w:color w:val="000000"/>
        </w:rPr>
      </w:pPr>
    </w:p>
    <w:p w14:paraId="2DCF23CD" w14:textId="77777777" w:rsidR="008375B5" w:rsidRDefault="008375B5" w:rsidP="008375B5">
      <w:pPr>
        <w:pStyle w:val="NormalWeb"/>
        <w:spacing w:line="360" w:lineRule="auto"/>
        <w:rPr>
          <w:rFonts w:ascii="Arial" w:hAnsi="Arial" w:cs="Arial"/>
          <w:b/>
          <w:bCs/>
          <w:color w:val="000000"/>
        </w:rPr>
      </w:pPr>
    </w:p>
    <w:p w14:paraId="7E9D4197" w14:textId="77777777" w:rsidR="008375B5" w:rsidRDefault="008375B5" w:rsidP="008375B5">
      <w:pPr>
        <w:pStyle w:val="NormalWeb"/>
        <w:spacing w:line="360" w:lineRule="auto"/>
        <w:rPr>
          <w:rFonts w:ascii="Arial" w:hAnsi="Arial" w:cs="Arial"/>
          <w:b/>
          <w:bCs/>
          <w:color w:val="000000"/>
        </w:rPr>
      </w:pPr>
    </w:p>
    <w:p w14:paraId="71EA410D" w14:textId="77777777" w:rsidR="008375B5" w:rsidRDefault="008375B5" w:rsidP="008375B5">
      <w:pPr>
        <w:pStyle w:val="NormalWeb"/>
        <w:spacing w:line="360" w:lineRule="auto"/>
        <w:rPr>
          <w:rFonts w:ascii="Arial" w:hAnsi="Arial" w:cs="Arial"/>
          <w:b/>
          <w:bCs/>
          <w:color w:val="000000"/>
        </w:rPr>
      </w:pPr>
    </w:p>
    <w:p w14:paraId="42CE9206" w14:textId="77777777" w:rsidR="008375B5" w:rsidRDefault="008375B5" w:rsidP="008375B5">
      <w:pPr>
        <w:pStyle w:val="NormalWeb"/>
        <w:spacing w:line="360" w:lineRule="auto"/>
        <w:rPr>
          <w:rFonts w:ascii="Arial" w:hAnsi="Arial" w:cs="Arial"/>
          <w:b/>
          <w:bCs/>
          <w:color w:val="000000"/>
        </w:rPr>
      </w:pPr>
    </w:p>
    <w:p w14:paraId="09C4C53A" w14:textId="77777777" w:rsidR="008375B5" w:rsidRDefault="008375B5" w:rsidP="008375B5">
      <w:pPr>
        <w:pStyle w:val="NormalWeb"/>
        <w:spacing w:line="360" w:lineRule="auto"/>
        <w:rPr>
          <w:rFonts w:ascii="Arial" w:hAnsi="Arial" w:cs="Arial"/>
          <w:b/>
          <w:bCs/>
          <w:color w:val="000000"/>
        </w:rPr>
      </w:pPr>
    </w:p>
    <w:p w14:paraId="5CCEFBC3" w14:textId="77777777" w:rsidR="008375B5" w:rsidRDefault="008375B5" w:rsidP="008375B5">
      <w:pPr>
        <w:pStyle w:val="NormalWeb"/>
        <w:spacing w:line="360" w:lineRule="auto"/>
        <w:rPr>
          <w:rFonts w:ascii="Arial" w:hAnsi="Arial" w:cs="Arial"/>
          <w:b/>
          <w:bCs/>
          <w:color w:val="000000"/>
        </w:rPr>
      </w:pPr>
    </w:p>
    <w:p w14:paraId="0B9D62CD" w14:textId="77777777" w:rsidR="008375B5" w:rsidRDefault="008375B5" w:rsidP="008375B5">
      <w:pPr>
        <w:pStyle w:val="NormalWeb"/>
        <w:spacing w:line="360" w:lineRule="auto"/>
        <w:rPr>
          <w:rFonts w:ascii="Arial" w:hAnsi="Arial" w:cs="Arial"/>
          <w:b/>
          <w:bCs/>
          <w:color w:val="000000"/>
        </w:rPr>
      </w:pPr>
    </w:p>
    <w:p w14:paraId="3DF9DCA6" w14:textId="77777777" w:rsidR="005A3EF9" w:rsidRDefault="005A3EF9" w:rsidP="00CE0225">
      <w:pPr>
        <w:pStyle w:val="Heading1"/>
      </w:pPr>
      <w:bookmarkStart w:id="0" w:name="_Toc211789233"/>
    </w:p>
    <w:p w14:paraId="6D010FBC" w14:textId="1D2F631C" w:rsidR="00A9474F" w:rsidRPr="008375B5" w:rsidRDefault="00A9474F" w:rsidP="00CE0225">
      <w:pPr>
        <w:pStyle w:val="Heading1"/>
      </w:pPr>
      <w:r w:rsidRPr="008375B5">
        <w:t>Introduction</w:t>
      </w:r>
      <w:bookmarkEnd w:id="0"/>
      <w:r w:rsidRPr="008375B5">
        <w:t> </w:t>
      </w:r>
    </w:p>
    <w:p w14:paraId="656669FD" w14:textId="54BAD177" w:rsidR="00CE0225" w:rsidRPr="00BF1895" w:rsidRDefault="00CE0225" w:rsidP="00CE0225">
      <w:pPr>
        <w:spacing w:line="360" w:lineRule="auto"/>
        <w:jc w:val="both"/>
        <w:rPr>
          <w:rFonts w:ascii="Arial" w:hAnsi="Arial" w:cs="Arial"/>
          <w:sz w:val="22"/>
          <w:szCs w:val="22"/>
        </w:rPr>
      </w:pPr>
      <w:r w:rsidRPr="00BF1895">
        <w:rPr>
          <w:rFonts w:ascii="Arial" w:hAnsi="Arial" w:cs="Arial"/>
          <w:sz w:val="22"/>
          <w:szCs w:val="22"/>
        </w:rPr>
        <w:t xml:space="preserve">The digital transformation has had an extreme impact on health and social care, establishing new methods of providing support, improving the safety, and advancing </w:t>
      </w:r>
      <w:r w:rsidR="0088728A">
        <w:rPr>
          <w:rFonts w:ascii="Arial" w:hAnsi="Arial" w:cs="Arial"/>
          <w:sz w:val="22"/>
          <w:szCs w:val="22"/>
        </w:rPr>
        <w:t>the wellbeing</w:t>
      </w:r>
      <w:r w:rsidRPr="00BF1895">
        <w:rPr>
          <w:rFonts w:ascii="Arial" w:hAnsi="Arial" w:cs="Arial"/>
          <w:sz w:val="22"/>
          <w:szCs w:val="22"/>
        </w:rPr>
        <w:t xml:space="preserve"> of populations at risk. </w:t>
      </w:r>
      <w:r w:rsidR="00067C4A" w:rsidRPr="00067C4A">
        <w:rPr>
          <w:rFonts w:ascii="Arial" w:hAnsi="Arial" w:cs="Arial"/>
          <w:sz w:val="22"/>
          <w:szCs w:val="22"/>
        </w:rPr>
        <w:t>While digital assistive technologies have been widely adopted in the United Kingdom to address the needs of an ageing population and support independent living, their benefits extend far beyond older adults</w:t>
      </w:r>
      <w:r w:rsidR="00067C4A">
        <w:rPr>
          <w:rFonts w:ascii="Arial" w:hAnsi="Arial" w:cs="Arial"/>
          <w:sz w:val="22"/>
          <w:szCs w:val="22"/>
        </w:rPr>
        <w:t xml:space="preserve"> </w:t>
      </w:r>
      <w:r w:rsidRPr="00BF1895">
        <w:rPr>
          <w:rFonts w:ascii="Arial" w:hAnsi="Arial" w:cs="Arial"/>
          <w:sz w:val="22"/>
          <w:szCs w:val="22"/>
        </w:rPr>
        <w:t xml:space="preserve">and </w:t>
      </w:r>
      <w:r w:rsidR="0088728A">
        <w:rPr>
          <w:rFonts w:ascii="Arial" w:hAnsi="Arial" w:cs="Arial"/>
          <w:sz w:val="22"/>
          <w:szCs w:val="22"/>
        </w:rPr>
        <w:t>the rising</w:t>
      </w:r>
      <w:r w:rsidRPr="00BF1895">
        <w:rPr>
          <w:rFonts w:ascii="Arial" w:hAnsi="Arial" w:cs="Arial"/>
          <w:sz w:val="22"/>
          <w:szCs w:val="22"/>
        </w:rPr>
        <w:t xml:space="preserve"> demand of independent living solutions</w:t>
      </w:r>
      <w:r w:rsidR="00811107">
        <w:rPr>
          <w:rFonts w:ascii="Arial" w:hAnsi="Arial" w:cs="Arial"/>
          <w:sz w:val="22"/>
          <w:szCs w:val="22"/>
        </w:rPr>
        <w:t xml:space="preserve"> (Royal Society, 2025)</w:t>
      </w:r>
      <w:r w:rsidRPr="00BF1895">
        <w:rPr>
          <w:rFonts w:ascii="Arial" w:hAnsi="Arial" w:cs="Arial"/>
          <w:sz w:val="22"/>
          <w:szCs w:val="22"/>
        </w:rPr>
        <w:t>. These technologies bring together connectivity, automation and data</w:t>
      </w:r>
      <w:r w:rsidR="0088728A">
        <w:rPr>
          <w:rFonts w:ascii="Arial" w:hAnsi="Arial" w:cs="Arial"/>
          <w:sz w:val="22"/>
          <w:szCs w:val="22"/>
        </w:rPr>
        <w:t>-enabled</w:t>
      </w:r>
      <w:r w:rsidRPr="00BF1895">
        <w:rPr>
          <w:rFonts w:ascii="Arial" w:hAnsi="Arial" w:cs="Arial"/>
          <w:sz w:val="22"/>
          <w:szCs w:val="22"/>
        </w:rPr>
        <w:t xml:space="preserve"> monitoring to have people living safely in their own homesteads and still have a</w:t>
      </w:r>
      <w:r>
        <w:rPr>
          <w:rFonts w:ascii="Arial" w:hAnsi="Arial" w:cs="Arial"/>
          <w:sz w:val="22"/>
          <w:szCs w:val="22"/>
        </w:rPr>
        <w:t xml:space="preserve"> link</w:t>
      </w:r>
      <w:r w:rsidRPr="00BF1895">
        <w:rPr>
          <w:rFonts w:ascii="Arial" w:hAnsi="Arial" w:cs="Arial"/>
          <w:sz w:val="22"/>
          <w:szCs w:val="22"/>
        </w:rPr>
        <w:t xml:space="preserve"> with their </w:t>
      </w:r>
      <w:proofErr w:type="spellStart"/>
      <w:r w:rsidRPr="00BF1895">
        <w:rPr>
          <w:rFonts w:ascii="Arial" w:hAnsi="Arial" w:cs="Arial"/>
          <w:sz w:val="22"/>
          <w:szCs w:val="22"/>
        </w:rPr>
        <w:t>carers</w:t>
      </w:r>
      <w:proofErr w:type="spellEnd"/>
      <w:r w:rsidRPr="00BF1895">
        <w:rPr>
          <w:rFonts w:ascii="Arial" w:hAnsi="Arial" w:cs="Arial"/>
          <w:sz w:val="22"/>
          <w:szCs w:val="22"/>
        </w:rPr>
        <w:t>, family and emergency responders.</w:t>
      </w:r>
      <w:r w:rsidR="00067C4A">
        <w:rPr>
          <w:rFonts w:ascii="Arial" w:hAnsi="Arial" w:cs="Arial"/>
          <w:sz w:val="22"/>
          <w:szCs w:val="22"/>
        </w:rPr>
        <w:t xml:space="preserve"> </w:t>
      </w:r>
    </w:p>
    <w:p w14:paraId="42BE5D37" w14:textId="64ABB5E6" w:rsidR="002B029C" w:rsidRPr="00BF1895" w:rsidRDefault="002B029C" w:rsidP="002B029C">
      <w:pPr>
        <w:spacing w:line="360" w:lineRule="auto"/>
        <w:jc w:val="both"/>
        <w:rPr>
          <w:rFonts w:ascii="Arial" w:hAnsi="Arial" w:cs="Arial"/>
          <w:sz w:val="22"/>
          <w:szCs w:val="22"/>
        </w:rPr>
      </w:pPr>
      <w:r w:rsidRPr="00BF1895">
        <w:rPr>
          <w:rFonts w:ascii="Arial" w:hAnsi="Arial" w:cs="Arial"/>
          <w:sz w:val="22"/>
          <w:szCs w:val="22"/>
        </w:rPr>
        <w:t xml:space="preserve">This report is a critical analysis of the impact of the </w:t>
      </w:r>
      <w:proofErr w:type="spellStart"/>
      <w:r w:rsidRPr="00BF1895">
        <w:rPr>
          <w:rFonts w:ascii="Arial" w:hAnsi="Arial" w:cs="Arial"/>
          <w:sz w:val="22"/>
          <w:szCs w:val="22"/>
        </w:rPr>
        <w:t>SureSafeGO</w:t>
      </w:r>
      <w:proofErr w:type="spellEnd"/>
      <w:r w:rsidRPr="00BF1895">
        <w:rPr>
          <w:rFonts w:ascii="Arial" w:hAnsi="Arial" w:cs="Arial"/>
          <w:sz w:val="22"/>
          <w:szCs w:val="22"/>
        </w:rPr>
        <w:t xml:space="preserve"> on workforce </w:t>
      </w:r>
      <w:r w:rsidR="0088728A">
        <w:rPr>
          <w:rFonts w:ascii="Arial" w:hAnsi="Arial" w:cs="Arial"/>
          <w:sz w:val="22"/>
          <w:szCs w:val="22"/>
        </w:rPr>
        <w:t>practice,</w:t>
      </w:r>
      <w:r w:rsidRPr="00BF1895">
        <w:rPr>
          <w:rFonts w:ascii="Arial" w:hAnsi="Arial" w:cs="Arial"/>
          <w:sz w:val="22"/>
          <w:szCs w:val="22"/>
        </w:rPr>
        <w:t xml:space="preserve"> service delivery, patient experiences, and community wellbeing in the UK in the health and social care sector. It also takes into consideration the benefits as well as the difficulty of the implementation of such digital innovations.</w:t>
      </w:r>
    </w:p>
    <w:p w14:paraId="24FCFF01" w14:textId="450C29C9" w:rsidR="00CE0225" w:rsidRPr="00BF1895" w:rsidRDefault="002B029C" w:rsidP="00CE0225">
      <w:pPr>
        <w:spacing w:line="360" w:lineRule="auto"/>
        <w:jc w:val="both"/>
        <w:rPr>
          <w:rFonts w:ascii="Arial" w:hAnsi="Arial" w:cs="Arial"/>
          <w:sz w:val="22"/>
          <w:szCs w:val="22"/>
        </w:rPr>
      </w:pPr>
      <w:r>
        <w:rPr>
          <w:rFonts w:ascii="Arial" w:hAnsi="Arial" w:cs="Arial"/>
          <w:sz w:val="22"/>
          <w:szCs w:val="22"/>
        </w:rPr>
        <w:t>The technology used in this report is t</w:t>
      </w:r>
      <w:r w:rsidR="00CE0225" w:rsidRPr="00BF1895">
        <w:rPr>
          <w:rFonts w:ascii="Arial" w:hAnsi="Arial" w:cs="Arial"/>
          <w:sz w:val="22"/>
          <w:szCs w:val="22"/>
        </w:rPr>
        <w:t xml:space="preserve">he </w:t>
      </w:r>
      <w:proofErr w:type="spellStart"/>
      <w:r w:rsidR="00CE0225" w:rsidRPr="00BF1895">
        <w:rPr>
          <w:rFonts w:ascii="Arial" w:hAnsi="Arial" w:cs="Arial"/>
          <w:sz w:val="22"/>
          <w:szCs w:val="22"/>
        </w:rPr>
        <w:t>SureSafeGO</w:t>
      </w:r>
      <w:proofErr w:type="spellEnd"/>
      <w:r w:rsidR="00CE0225" w:rsidRPr="00BF1895">
        <w:rPr>
          <w:rFonts w:ascii="Arial" w:hAnsi="Arial" w:cs="Arial"/>
          <w:sz w:val="22"/>
          <w:szCs w:val="22"/>
        </w:rPr>
        <w:t xml:space="preserve"> Watch and Pendant Alarm</w:t>
      </w:r>
      <w:r w:rsidR="00BF5449">
        <w:rPr>
          <w:rFonts w:ascii="Arial" w:hAnsi="Arial" w:cs="Arial"/>
          <w:sz w:val="22"/>
          <w:szCs w:val="22"/>
        </w:rPr>
        <w:t xml:space="preserve"> </w:t>
      </w:r>
      <w:r>
        <w:rPr>
          <w:rFonts w:ascii="Arial" w:hAnsi="Arial" w:cs="Arial"/>
          <w:sz w:val="22"/>
          <w:szCs w:val="22"/>
        </w:rPr>
        <w:t xml:space="preserve">introduced in the year </w:t>
      </w:r>
      <w:r w:rsidR="00BF5449">
        <w:rPr>
          <w:rFonts w:ascii="Arial" w:hAnsi="Arial" w:cs="Arial"/>
          <w:sz w:val="22"/>
          <w:szCs w:val="22"/>
        </w:rPr>
        <w:t>2015</w:t>
      </w:r>
      <w:r w:rsidR="00811107">
        <w:rPr>
          <w:rFonts w:ascii="Arial" w:hAnsi="Arial" w:cs="Arial"/>
          <w:sz w:val="22"/>
          <w:szCs w:val="22"/>
        </w:rPr>
        <w:t xml:space="preserve"> (Age </w:t>
      </w:r>
      <w:r w:rsidR="0088728A">
        <w:rPr>
          <w:rFonts w:ascii="Arial" w:hAnsi="Arial" w:cs="Arial"/>
          <w:sz w:val="22"/>
          <w:szCs w:val="22"/>
        </w:rPr>
        <w:t>Space,</w:t>
      </w:r>
      <w:r w:rsidR="00811107">
        <w:rPr>
          <w:rFonts w:ascii="Arial" w:hAnsi="Arial" w:cs="Arial"/>
          <w:sz w:val="22"/>
          <w:szCs w:val="22"/>
        </w:rPr>
        <w:t xml:space="preserve"> 2025)</w:t>
      </w:r>
      <w:r w:rsidR="002269A6">
        <w:rPr>
          <w:rFonts w:ascii="Arial" w:hAnsi="Arial" w:cs="Arial"/>
          <w:sz w:val="22"/>
          <w:szCs w:val="22"/>
        </w:rPr>
        <w:t>.</w:t>
      </w:r>
      <w:r w:rsidR="00222716">
        <w:rPr>
          <w:rFonts w:ascii="Arial" w:hAnsi="Arial" w:cs="Arial"/>
          <w:sz w:val="22"/>
          <w:szCs w:val="22"/>
        </w:rPr>
        <w:t xml:space="preserve"> </w:t>
      </w:r>
      <w:r w:rsidR="00CE0225" w:rsidRPr="00BF1895">
        <w:rPr>
          <w:rFonts w:ascii="Arial" w:hAnsi="Arial" w:cs="Arial"/>
          <w:sz w:val="22"/>
          <w:szCs w:val="22"/>
        </w:rPr>
        <w:t xml:space="preserve">A personal alarm </w:t>
      </w:r>
      <w:r w:rsidR="0088728A">
        <w:rPr>
          <w:rFonts w:ascii="Arial" w:hAnsi="Arial" w:cs="Arial"/>
          <w:sz w:val="22"/>
          <w:szCs w:val="22"/>
        </w:rPr>
        <w:t>system,</w:t>
      </w:r>
      <w:r w:rsidR="00CE0225" w:rsidRPr="00BF1895">
        <w:rPr>
          <w:rFonts w:ascii="Arial" w:hAnsi="Arial" w:cs="Arial"/>
          <w:sz w:val="22"/>
          <w:szCs w:val="22"/>
        </w:rPr>
        <w:t xml:space="preserve"> </w:t>
      </w:r>
      <w:r>
        <w:rPr>
          <w:rFonts w:ascii="Arial" w:hAnsi="Arial" w:cs="Arial"/>
          <w:sz w:val="22"/>
          <w:szCs w:val="22"/>
        </w:rPr>
        <w:t xml:space="preserve">which </w:t>
      </w:r>
      <w:r w:rsidR="00CE0225" w:rsidRPr="00BF1895">
        <w:rPr>
          <w:rFonts w:ascii="Arial" w:hAnsi="Arial" w:cs="Arial"/>
          <w:sz w:val="22"/>
          <w:szCs w:val="22"/>
        </w:rPr>
        <w:t>is one of the major innovations that can be discussed in the context of this transformation and helps older adults and individuals with long-term conditions who spend most of their time at home alone or risk falling. The wearable is in the form of a watch or a pendant, which is powered by GPS tracking, automatic fall, and two-way communication to offer 24/7 surveillance by accessing a professional response centre or direct family observation (</w:t>
      </w:r>
      <w:proofErr w:type="spellStart"/>
      <w:r w:rsidR="00CE0225" w:rsidRPr="00BF1895">
        <w:rPr>
          <w:rFonts w:ascii="Arial" w:hAnsi="Arial" w:cs="Arial"/>
          <w:sz w:val="22"/>
          <w:szCs w:val="22"/>
        </w:rPr>
        <w:t>SureSafe</w:t>
      </w:r>
      <w:proofErr w:type="spellEnd"/>
      <w:r w:rsidR="00CE0225" w:rsidRPr="00BF1895">
        <w:rPr>
          <w:rFonts w:ascii="Arial" w:hAnsi="Arial" w:cs="Arial"/>
          <w:sz w:val="22"/>
          <w:szCs w:val="22"/>
        </w:rPr>
        <w:t>, 2023). This electronic device improves personal safety and autonomy, which is one of the aims of the NHS Long Term Plan to bring care closer to home and eliminate unnecessary hospital admissions (NHS England, 2019).</w:t>
      </w:r>
    </w:p>
    <w:p w14:paraId="6341855D" w14:textId="229ED045" w:rsidR="00C80D0F" w:rsidRPr="008375B5" w:rsidRDefault="00C80D0F" w:rsidP="00CE0225">
      <w:pPr>
        <w:pStyle w:val="Heading1"/>
      </w:pPr>
      <w:bookmarkStart w:id="1" w:name="_Toc211789234"/>
      <w:r w:rsidRPr="008375B5">
        <w:t xml:space="preserve">Impact on </w:t>
      </w:r>
      <w:bookmarkEnd w:id="1"/>
      <w:r w:rsidR="0088728A">
        <w:t>workforce</w:t>
      </w:r>
      <w:r w:rsidRPr="008375B5">
        <w:t xml:space="preserve"> </w:t>
      </w:r>
    </w:p>
    <w:p w14:paraId="1D7EB480" w14:textId="7C8E148B" w:rsidR="00CE0225" w:rsidRPr="00BF1895" w:rsidRDefault="00CE0225" w:rsidP="00CE0225">
      <w:pPr>
        <w:spacing w:line="360" w:lineRule="auto"/>
        <w:jc w:val="both"/>
        <w:rPr>
          <w:rFonts w:ascii="Arial" w:hAnsi="Arial" w:cs="Arial"/>
          <w:sz w:val="22"/>
          <w:szCs w:val="22"/>
        </w:rPr>
      </w:pPr>
      <w:r w:rsidRPr="00BF1895">
        <w:rPr>
          <w:rFonts w:ascii="Arial" w:hAnsi="Arial" w:cs="Arial"/>
          <w:sz w:val="22"/>
          <w:szCs w:val="22"/>
        </w:rPr>
        <w:t xml:space="preserve">With the implementation of personal alarm systems, such as </w:t>
      </w:r>
      <w:proofErr w:type="spellStart"/>
      <w:r w:rsidRPr="00BF1895">
        <w:rPr>
          <w:rFonts w:ascii="Arial" w:hAnsi="Arial" w:cs="Arial"/>
          <w:sz w:val="22"/>
          <w:szCs w:val="22"/>
        </w:rPr>
        <w:t>SureSafeGO</w:t>
      </w:r>
      <w:proofErr w:type="spellEnd"/>
      <w:r w:rsidR="00E86E28">
        <w:rPr>
          <w:rFonts w:ascii="Arial" w:hAnsi="Arial" w:cs="Arial"/>
          <w:sz w:val="22"/>
          <w:szCs w:val="22"/>
        </w:rPr>
        <w:t xml:space="preserve"> (2015)</w:t>
      </w:r>
      <w:r w:rsidRPr="00BF1895">
        <w:rPr>
          <w:rFonts w:ascii="Arial" w:hAnsi="Arial" w:cs="Arial"/>
          <w:sz w:val="22"/>
          <w:szCs w:val="22"/>
        </w:rPr>
        <w:t xml:space="preserve">, the roles, duties, and capabilities of health and social care professionals have been changed </w:t>
      </w:r>
      <w:r w:rsidR="008A363B" w:rsidRPr="00BF1895">
        <w:rPr>
          <w:rFonts w:ascii="Arial" w:hAnsi="Arial" w:cs="Arial"/>
          <w:sz w:val="22"/>
          <w:szCs w:val="22"/>
        </w:rPr>
        <w:t>significantly</w:t>
      </w:r>
      <w:r w:rsidRPr="00BF1895">
        <w:rPr>
          <w:rFonts w:ascii="Arial" w:hAnsi="Arial" w:cs="Arial"/>
          <w:sz w:val="22"/>
          <w:szCs w:val="22"/>
        </w:rPr>
        <w:t>. Conventionally, the protection of vulnerable persons depended on the physical home visits, telephone welfare che</w:t>
      </w:r>
      <w:r w:rsidR="008A363B">
        <w:rPr>
          <w:rFonts w:ascii="Arial" w:hAnsi="Arial" w:cs="Arial"/>
          <w:sz w:val="22"/>
          <w:szCs w:val="22"/>
        </w:rPr>
        <w:t>cks</w:t>
      </w:r>
      <w:r w:rsidRPr="00BF1895">
        <w:rPr>
          <w:rFonts w:ascii="Arial" w:hAnsi="Arial" w:cs="Arial"/>
          <w:sz w:val="22"/>
          <w:szCs w:val="22"/>
        </w:rPr>
        <w:t xml:space="preserve"> or residential care. This has been greatly assisted by digital </w:t>
      </w:r>
      <w:r w:rsidR="0088728A">
        <w:rPr>
          <w:rFonts w:ascii="Arial" w:hAnsi="Arial" w:cs="Arial"/>
          <w:sz w:val="22"/>
          <w:szCs w:val="22"/>
        </w:rPr>
        <w:t>infrastructure,</w:t>
      </w:r>
      <w:r w:rsidRPr="00BF1895">
        <w:rPr>
          <w:rFonts w:ascii="Arial" w:hAnsi="Arial" w:cs="Arial"/>
          <w:sz w:val="22"/>
          <w:szCs w:val="22"/>
        </w:rPr>
        <w:t xml:space="preserve"> where part of this monitoring is done remotely with the introduction of digitally connected alarm systems.</w:t>
      </w:r>
    </w:p>
    <w:p w14:paraId="20DF4D9F" w14:textId="181E9E12" w:rsidR="00CE0225" w:rsidRPr="00BF1895" w:rsidRDefault="008A363B" w:rsidP="00CE0225">
      <w:pPr>
        <w:spacing w:line="360" w:lineRule="auto"/>
        <w:jc w:val="both"/>
        <w:rPr>
          <w:rFonts w:ascii="Arial" w:hAnsi="Arial" w:cs="Arial"/>
          <w:sz w:val="22"/>
          <w:szCs w:val="22"/>
        </w:rPr>
      </w:pPr>
      <w:r>
        <w:rPr>
          <w:rFonts w:ascii="Arial" w:hAnsi="Arial" w:cs="Arial"/>
          <w:sz w:val="22"/>
          <w:szCs w:val="22"/>
        </w:rPr>
        <w:lastRenderedPageBreak/>
        <w:t>Firstly</w:t>
      </w:r>
      <w:r w:rsidR="00CE0225" w:rsidRPr="00BF1895">
        <w:rPr>
          <w:rFonts w:ascii="Arial" w:hAnsi="Arial" w:cs="Arial"/>
          <w:sz w:val="22"/>
          <w:szCs w:val="22"/>
        </w:rPr>
        <w:t xml:space="preserve">, this change has increased the efficiency and responsiveness of the </w:t>
      </w:r>
      <w:r w:rsidR="0088728A">
        <w:rPr>
          <w:rFonts w:ascii="Arial" w:hAnsi="Arial" w:cs="Arial"/>
          <w:sz w:val="22"/>
          <w:szCs w:val="22"/>
        </w:rPr>
        <w:t>workforce.</w:t>
      </w:r>
      <w:r w:rsidR="00CE0225" w:rsidRPr="00BF1895">
        <w:rPr>
          <w:rFonts w:ascii="Arial" w:hAnsi="Arial" w:cs="Arial"/>
          <w:sz w:val="22"/>
          <w:szCs w:val="22"/>
        </w:rPr>
        <w:t xml:space="preserve"> Real-time alerts can be sent to carers and support workers when a fall or an emergency is </w:t>
      </w:r>
      <w:r w:rsidRPr="00BF1895">
        <w:rPr>
          <w:rFonts w:ascii="Arial" w:hAnsi="Arial" w:cs="Arial"/>
          <w:sz w:val="22"/>
          <w:szCs w:val="22"/>
        </w:rPr>
        <w:t>identified,</w:t>
      </w:r>
      <w:r w:rsidR="00CE0225" w:rsidRPr="00BF1895">
        <w:rPr>
          <w:rFonts w:ascii="Arial" w:hAnsi="Arial" w:cs="Arial"/>
          <w:sz w:val="22"/>
          <w:szCs w:val="22"/>
        </w:rPr>
        <w:t xml:space="preserve"> and this will enable them to prioritise and respond to </w:t>
      </w:r>
      <w:r w:rsidR="005A3EF9" w:rsidRPr="00BF1895">
        <w:rPr>
          <w:rFonts w:ascii="Arial" w:hAnsi="Arial" w:cs="Arial"/>
          <w:sz w:val="22"/>
          <w:szCs w:val="22"/>
        </w:rPr>
        <w:t>an emergency</w:t>
      </w:r>
      <w:r w:rsidR="00CE0225" w:rsidRPr="00BF1895">
        <w:rPr>
          <w:rFonts w:ascii="Arial" w:hAnsi="Arial" w:cs="Arial"/>
          <w:sz w:val="22"/>
          <w:szCs w:val="22"/>
        </w:rPr>
        <w:t xml:space="preserve"> more efficiently. The Local Government Association (2022) states that assistive technologies like GPS-linked alarms can decrease the number of regular welfare visits, which makes the care staff devote more time to those people who need more intensive and in-person assistance.</w:t>
      </w:r>
    </w:p>
    <w:p w14:paraId="31B18C4D" w14:textId="26E3B6D5" w:rsidR="00CE0225" w:rsidRPr="00BF1895" w:rsidRDefault="00CE0225" w:rsidP="00CE0225">
      <w:pPr>
        <w:spacing w:line="360" w:lineRule="auto"/>
        <w:jc w:val="both"/>
        <w:rPr>
          <w:rFonts w:ascii="Arial" w:hAnsi="Arial" w:cs="Arial"/>
          <w:sz w:val="22"/>
          <w:szCs w:val="22"/>
        </w:rPr>
      </w:pPr>
      <w:r w:rsidRPr="00BF1895">
        <w:rPr>
          <w:rFonts w:ascii="Arial" w:hAnsi="Arial" w:cs="Arial"/>
          <w:sz w:val="22"/>
          <w:szCs w:val="22"/>
        </w:rPr>
        <w:t xml:space="preserve">Secondly, the </w:t>
      </w:r>
      <w:proofErr w:type="spellStart"/>
      <w:r w:rsidRPr="00BF1895">
        <w:rPr>
          <w:rFonts w:ascii="Arial" w:hAnsi="Arial" w:cs="Arial"/>
          <w:sz w:val="22"/>
          <w:szCs w:val="22"/>
        </w:rPr>
        <w:t>SureSafeGO</w:t>
      </w:r>
      <w:proofErr w:type="spellEnd"/>
      <w:r w:rsidRPr="00BF1895">
        <w:rPr>
          <w:rFonts w:ascii="Arial" w:hAnsi="Arial" w:cs="Arial"/>
          <w:sz w:val="22"/>
          <w:szCs w:val="22"/>
        </w:rPr>
        <w:t xml:space="preserve"> has brought about new digital capabilities in the </w:t>
      </w:r>
      <w:r w:rsidR="0088728A">
        <w:rPr>
          <w:rFonts w:ascii="Arial" w:hAnsi="Arial" w:cs="Arial"/>
          <w:sz w:val="22"/>
          <w:szCs w:val="22"/>
        </w:rPr>
        <w:t>workforce,</w:t>
      </w:r>
      <w:r w:rsidR="00662EFE">
        <w:rPr>
          <w:rFonts w:ascii="Arial" w:hAnsi="Arial" w:cs="Arial"/>
          <w:sz w:val="22"/>
          <w:szCs w:val="22"/>
        </w:rPr>
        <w:t xml:space="preserve"> especially in the aspect of working remotely.</w:t>
      </w:r>
      <w:r w:rsidRPr="00BF1895">
        <w:rPr>
          <w:rFonts w:ascii="Arial" w:hAnsi="Arial" w:cs="Arial"/>
          <w:sz w:val="22"/>
          <w:szCs w:val="22"/>
        </w:rPr>
        <w:t xml:space="preserve"> The care providers </w:t>
      </w:r>
      <w:r w:rsidR="00363400">
        <w:rPr>
          <w:rFonts w:ascii="Arial" w:hAnsi="Arial" w:cs="Arial"/>
          <w:sz w:val="22"/>
          <w:szCs w:val="22"/>
        </w:rPr>
        <w:t>are trained on</w:t>
      </w:r>
      <w:r w:rsidRPr="00BF1895">
        <w:rPr>
          <w:rFonts w:ascii="Arial" w:hAnsi="Arial" w:cs="Arial"/>
          <w:sz w:val="22"/>
          <w:szCs w:val="22"/>
        </w:rPr>
        <w:t xml:space="preserve"> how to program </w:t>
      </w:r>
      <w:r w:rsidR="00363400">
        <w:rPr>
          <w:rFonts w:ascii="Arial" w:hAnsi="Arial" w:cs="Arial"/>
          <w:sz w:val="22"/>
          <w:szCs w:val="22"/>
        </w:rPr>
        <w:t xml:space="preserve">the </w:t>
      </w:r>
      <w:r w:rsidRPr="00BF1895">
        <w:rPr>
          <w:rFonts w:ascii="Arial" w:hAnsi="Arial" w:cs="Arial"/>
          <w:sz w:val="22"/>
          <w:szCs w:val="22"/>
        </w:rPr>
        <w:t xml:space="preserve">devices and how to interpret alert data, as well as how to communicate with the service users and monitoring centres. </w:t>
      </w:r>
      <w:r w:rsidR="00363400">
        <w:rPr>
          <w:rFonts w:ascii="Arial" w:hAnsi="Arial" w:cs="Arial"/>
          <w:sz w:val="22"/>
          <w:szCs w:val="22"/>
        </w:rPr>
        <w:t xml:space="preserve">The </w:t>
      </w:r>
      <w:r w:rsidRPr="00BF1895">
        <w:rPr>
          <w:rFonts w:ascii="Arial" w:hAnsi="Arial" w:cs="Arial"/>
          <w:sz w:val="22"/>
          <w:szCs w:val="22"/>
        </w:rPr>
        <w:t xml:space="preserve">NHS Digital Capability Framework (HEE, 2022) places digital literacy among the primary competencies of contemporary care professionals </w:t>
      </w:r>
      <w:r w:rsidR="00E10AB9" w:rsidRPr="00BF1895">
        <w:rPr>
          <w:rFonts w:ascii="Arial" w:hAnsi="Arial" w:cs="Arial"/>
          <w:sz w:val="22"/>
          <w:szCs w:val="22"/>
        </w:rPr>
        <w:t>to</w:t>
      </w:r>
      <w:r w:rsidRPr="00BF1895">
        <w:rPr>
          <w:rFonts w:ascii="Arial" w:hAnsi="Arial" w:cs="Arial"/>
          <w:sz w:val="22"/>
          <w:szCs w:val="22"/>
        </w:rPr>
        <w:t xml:space="preserve"> make sure that they are safe and effective</w:t>
      </w:r>
      <w:r w:rsidR="00363400">
        <w:rPr>
          <w:rFonts w:ascii="Arial" w:hAnsi="Arial" w:cs="Arial"/>
          <w:sz w:val="22"/>
          <w:szCs w:val="22"/>
        </w:rPr>
        <w:t xml:space="preserve"> while they monitor the devices remotely. </w:t>
      </w:r>
      <w:r w:rsidRPr="00BF1895">
        <w:rPr>
          <w:rFonts w:ascii="Arial" w:hAnsi="Arial" w:cs="Arial"/>
          <w:sz w:val="22"/>
          <w:szCs w:val="22"/>
        </w:rPr>
        <w:t>The transition to technology-enabled care is also promoting interdisciplinary cooperation among the healthcare personnel, telecare teams and IT support specialists.</w:t>
      </w:r>
    </w:p>
    <w:p w14:paraId="03604104" w14:textId="49C91CAF" w:rsidR="00CE0225" w:rsidRPr="00BF1895" w:rsidRDefault="00662EFE" w:rsidP="00CE0225">
      <w:pPr>
        <w:spacing w:line="360" w:lineRule="auto"/>
        <w:jc w:val="both"/>
        <w:rPr>
          <w:rFonts w:ascii="Arial" w:hAnsi="Arial" w:cs="Arial"/>
          <w:sz w:val="22"/>
          <w:szCs w:val="22"/>
        </w:rPr>
      </w:pPr>
      <w:r>
        <w:rPr>
          <w:rFonts w:ascii="Arial" w:hAnsi="Arial" w:cs="Arial"/>
          <w:sz w:val="22"/>
          <w:szCs w:val="22"/>
        </w:rPr>
        <w:t>However, where there are benefits of the technology, there are c</w:t>
      </w:r>
      <w:r w:rsidR="00CE0225" w:rsidRPr="00BF1895">
        <w:rPr>
          <w:rFonts w:ascii="Arial" w:hAnsi="Arial" w:cs="Arial"/>
          <w:sz w:val="22"/>
          <w:szCs w:val="22"/>
        </w:rPr>
        <w:t>hallenges</w:t>
      </w:r>
      <w:r>
        <w:rPr>
          <w:rFonts w:ascii="Arial" w:hAnsi="Arial" w:cs="Arial"/>
          <w:sz w:val="22"/>
          <w:szCs w:val="22"/>
        </w:rPr>
        <w:t xml:space="preserve"> as well. </w:t>
      </w:r>
      <w:r w:rsidR="00CE0225" w:rsidRPr="00BF1895">
        <w:rPr>
          <w:rFonts w:ascii="Arial" w:hAnsi="Arial" w:cs="Arial"/>
          <w:sz w:val="22"/>
          <w:szCs w:val="22"/>
        </w:rPr>
        <w:t>Part of the frontline workers express worries of becoming over-dependent on technology, which they fear might take over personal interaction to create trust and emotional reassurance through digital monitoring (Greenhalgh et al., 2021). In addition, not every employee is properly trained on the use of digital tools, which may result in inconsistent use or lack of alerts. The workforce confidence is also influenced by ethical issues, including data privacy and the possibility of being watched all the time.</w:t>
      </w:r>
    </w:p>
    <w:p w14:paraId="1EAADE2B" w14:textId="77777777" w:rsidR="00CE0225" w:rsidRPr="00BF1895" w:rsidRDefault="00CE0225" w:rsidP="00CE0225">
      <w:pPr>
        <w:spacing w:line="360" w:lineRule="auto"/>
        <w:jc w:val="both"/>
        <w:rPr>
          <w:rFonts w:ascii="Arial" w:hAnsi="Arial" w:cs="Arial"/>
          <w:sz w:val="22"/>
          <w:szCs w:val="22"/>
        </w:rPr>
      </w:pPr>
      <w:r w:rsidRPr="00BF1895">
        <w:rPr>
          <w:rFonts w:ascii="Arial" w:hAnsi="Arial" w:cs="Arial"/>
          <w:sz w:val="22"/>
          <w:szCs w:val="22"/>
        </w:rPr>
        <w:t xml:space="preserve">All in all, the </w:t>
      </w:r>
      <w:proofErr w:type="spellStart"/>
      <w:r w:rsidRPr="00BF1895">
        <w:rPr>
          <w:rFonts w:ascii="Arial" w:hAnsi="Arial" w:cs="Arial"/>
          <w:sz w:val="22"/>
          <w:szCs w:val="22"/>
        </w:rPr>
        <w:t>SureSafeGO</w:t>
      </w:r>
      <w:proofErr w:type="spellEnd"/>
      <w:r w:rsidRPr="00BF1895">
        <w:rPr>
          <w:rFonts w:ascii="Arial" w:hAnsi="Arial" w:cs="Arial"/>
          <w:sz w:val="22"/>
          <w:szCs w:val="22"/>
        </w:rPr>
        <w:t xml:space="preserve"> device has enabled care professionals to provide proactive, data-driven care but also indicates the necessity to invest more in training, data governance and professional growth to make sure that technology supplements and does not replace human care.</w:t>
      </w:r>
    </w:p>
    <w:p w14:paraId="61241919" w14:textId="77777777" w:rsidR="00C80D0F" w:rsidRPr="008375B5" w:rsidRDefault="00C80D0F" w:rsidP="00CE0225">
      <w:pPr>
        <w:pStyle w:val="Heading1"/>
      </w:pPr>
      <w:bookmarkStart w:id="2" w:name="_Toc211789235"/>
      <w:r w:rsidRPr="008375B5">
        <w:t>Impact on service delivery</w:t>
      </w:r>
      <w:bookmarkEnd w:id="2"/>
      <w:r w:rsidRPr="008375B5">
        <w:t xml:space="preserve"> </w:t>
      </w:r>
    </w:p>
    <w:p w14:paraId="2E1102BC" w14:textId="58F7420B" w:rsidR="00CE0225" w:rsidRPr="00BF1895" w:rsidRDefault="00CE0225" w:rsidP="00CE0225">
      <w:pPr>
        <w:spacing w:line="360" w:lineRule="auto"/>
        <w:jc w:val="both"/>
        <w:rPr>
          <w:rFonts w:ascii="Arial" w:hAnsi="Arial" w:cs="Arial"/>
          <w:sz w:val="22"/>
          <w:szCs w:val="22"/>
        </w:rPr>
      </w:pPr>
      <w:r w:rsidRPr="00BF1895">
        <w:rPr>
          <w:rFonts w:ascii="Arial" w:hAnsi="Arial" w:cs="Arial"/>
          <w:sz w:val="22"/>
          <w:szCs w:val="22"/>
        </w:rPr>
        <w:t xml:space="preserve">The </w:t>
      </w:r>
      <w:proofErr w:type="spellStart"/>
      <w:r w:rsidRPr="00BF1895">
        <w:rPr>
          <w:rFonts w:ascii="Arial" w:hAnsi="Arial" w:cs="Arial"/>
          <w:sz w:val="22"/>
          <w:szCs w:val="22"/>
        </w:rPr>
        <w:t>SureSafeGO</w:t>
      </w:r>
      <w:proofErr w:type="spellEnd"/>
      <w:r w:rsidRPr="00BF1895">
        <w:rPr>
          <w:rFonts w:ascii="Arial" w:hAnsi="Arial" w:cs="Arial"/>
          <w:sz w:val="22"/>
          <w:szCs w:val="22"/>
        </w:rPr>
        <w:t xml:space="preserve"> has changed the processes of organisation and delivery of care, shifting </w:t>
      </w:r>
      <w:r w:rsidR="0088728A">
        <w:rPr>
          <w:rFonts w:ascii="Arial" w:hAnsi="Arial" w:cs="Arial"/>
          <w:sz w:val="22"/>
          <w:szCs w:val="22"/>
        </w:rPr>
        <w:t>from</w:t>
      </w:r>
      <w:r w:rsidRPr="00BF1895">
        <w:rPr>
          <w:rFonts w:ascii="Arial" w:hAnsi="Arial" w:cs="Arial"/>
          <w:sz w:val="22"/>
          <w:szCs w:val="22"/>
        </w:rPr>
        <w:t xml:space="preserve"> a proactive to a reactive approach. This is in line with national policies like the NHS Digital Transformation Strategy </w:t>
      </w:r>
      <w:r w:rsidR="0088728A">
        <w:rPr>
          <w:rFonts w:ascii="Arial" w:hAnsi="Arial" w:cs="Arial"/>
          <w:sz w:val="22"/>
          <w:szCs w:val="22"/>
        </w:rPr>
        <w:t>(2022) and</w:t>
      </w:r>
      <w:r w:rsidRPr="00BF1895">
        <w:rPr>
          <w:rFonts w:ascii="Arial" w:hAnsi="Arial" w:cs="Arial"/>
          <w:sz w:val="22"/>
          <w:szCs w:val="22"/>
        </w:rPr>
        <w:t xml:space="preserve"> Adult Social Care Reform (DHSC, </w:t>
      </w:r>
      <w:r w:rsidR="0088728A">
        <w:rPr>
          <w:rFonts w:ascii="Arial" w:hAnsi="Arial" w:cs="Arial"/>
          <w:sz w:val="22"/>
          <w:szCs w:val="22"/>
        </w:rPr>
        <w:t>2023),</w:t>
      </w:r>
      <w:r w:rsidRPr="00BF1895">
        <w:rPr>
          <w:rFonts w:ascii="Arial" w:hAnsi="Arial" w:cs="Arial"/>
          <w:sz w:val="22"/>
          <w:szCs w:val="22"/>
        </w:rPr>
        <w:t xml:space="preserve"> which both focus on preventative care which is technology-enabled.</w:t>
      </w:r>
    </w:p>
    <w:p w14:paraId="5DA2BEA3" w14:textId="543BE1E7" w:rsidR="00CE0225" w:rsidRPr="00BF1895" w:rsidRDefault="00E10AB9" w:rsidP="00CE0225">
      <w:pPr>
        <w:spacing w:line="360" w:lineRule="auto"/>
        <w:jc w:val="both"/>
        <w:rPr>
          <w:rFonts w:ascii="Arial" w:hAnsi="Arial" w:cs="Arial"/>
          <w:sz w:val="22"/>
          <w:szCs w:val="22"/>
        </w:rPr>
      </w:pPr>
      <w:r>
        <w:rPr>
          <w:rFonts w:ascii="Arial" w:hAnsi="Arial" w:cs="Arial"/>
          <w:sz w:val="22"/>
          <w:szCs w:val="22"/>
        </w:rPr>
        <w:t>Firstly</w:t>
      </w:r>
      <w:r w:rsidR="00CE0225" w:rsidRPr="00BF1895">
        <w:rPr>
          <w:rFonts w:ascii="Arial" w:hAnsi="Arial" w:cs="Arial"/>
          <w:sz w:val="22"/>
          <w:szCs w:val="22"/>
        </w:rPr>
        <w:t xml:space="preserve">, the gadget facilitates 24/7 remote monitoring where the care providers and families can attempt to intervene in case of an emergency. The device is worn by the user on the wrist or in the form of a </w:t>
      </w:r>
      <w:r w:rsidR="0088728A">
        <w:rPr>
          <w:rFonts w:ascii="Arial" w:hAnsi="Arial" w:cs="Arial"/>
          <w:sz w:val="22"/>
          <w:szCs w:val="22"/>
        </w:rPr>
        <w:t>pendant,</w:t>
      </w:r>
      <w:r w:rsidR="00CE0225" w:rsidRPr="00BF1895">
        <w:rPr>
          <w:rFonts w:ascii="Arial" w:hAnsi="Arial" w:cs="Arial"/>
          <w:sz w:val="22"/>
          <w:szCs w:val="22"/>
        </w:rPr>
        <w:t xml:space="preserve"> and should an accident </w:t>
      </w:r>
      <w:r w:rsidR="0088728A">
        <w:rPr>
          <w:rFonts w:ascii="Arial" w:hAnsi="Arial" w:cs="Arial"/>
          <w:sz w:val="22"/>
          <w:szCs w:val="22"/>
        </w:rPr>
        <w:t>occur,</w:t>
      </w:r>
      <w:r w:rsidR="00CE0225" w:rsidRPr="00BF1895">
        <w:rPr>
          <w:rFonts w:ascii="Arial" w:hAnsi="Arial" w:cs="Arial"/>
          <w:sz w:val="22"/>
          <w:szCs w:val="22"/>
        </w:rPr>
        <w:t xml:space="preserve"> an alert is sent to a monitoring centre </w:t>
      </w:r>
      <w:r w:rsidR="00CE0225" w:rsidRPr="00BF1895">
        <w:rPr>
          <w:rFonts w:ascii="Arial" w:hAnsi="Arial" w:cs="Arial"/>
          <w:sz w:val="22"/>
          <w:szCs w:val="22"/>
        </w:rPr>
        <w:lastRenderedPageBreak/>
        <w:t>or a nominated family contact. Th</w:t>
      </w:r>
      <w:r w:rsidR="00192E20">
        <w:rPr>
          <w:rFonts w:ascii="Arial" w:hAnsi="Arial" w:cs="Arial"/>
          <w:sz w:val="22"/>
          <w:szCs w:val="22"/>
        </w:rPr>
        <w:t>e</w:t>
      </w:r>
      <w:r w:rsidR="00CE0225" w:rsidRPr="00BF1895">
        <w:rPr>
          <w:rFonts w:ascii="Arial" w:hAnsi="Arial" w:cs="Arial"/>
          <w:sz w:val="22"/>
          <w:szCs w:val="22"/>
        </w:rPr>
        <w:t xml:space="preserve"> </w:t>
      </w:r>
      <w:proofErr w:type="spellStart"/>
      <w:r w:rsidR="00192E20" w:rsidRPr="00BF1895">
        <w:rPr>
          <w:rFonts w:ascii="Arial" w:hAnsi="Arial" w:cs="Arial"/>
          <w:sz w:val="22"/>
          <w:szCs w:val="22"/>
        </w:rPr>
        <w:t>SureSafeGO</w:t>
      </w:r>
      <w:proofErr w:type="spellEnd"/>
      <w:r w:rsidR="00CE0225" w:rsidRPr="00BF1895">
        <w:rPr>
          <w:rFonts w:ascii="Arial" w:hAnsi="Arial" w:cs="Arial"/>
          <w:sz w:val="22"/>
          <w:szCs w:val="22"/>
        </w:rPr>
        <w:t xml:space="preserve"> </w:t>
      </w:r>
      <w:r w:rsidR="00192E20">
        <w:rPr>
          <w:rFonts w:ascii="Arial" w:hAnsi="Arial" w:cs="Arial"/>
          <w:sz w:val="22"/>
          <w:szCs w:val="22"/>
        </w:rPr>
        <w:t xml:space="preserve">device </w:t>
      </w:r>
      <w:r w:rsidR="00CE0225" w:rsidRPr="00BF1895">
        <w:rPr>
          <w:rFonts w:ascii="Arial" w:hAnsi="Arial" w:cs="Arial"/>
          <w:sz w:val="22"/>
          <w:szCs w:val="22"/>
        </w:rPr>
        <w:t>has greatly lowered the emergency response time, which is a very important requirement in fall-related accidents when fast aid can save a hospital stay or chronic conditions (Age UK, 2022).</w:t>
      </w:r>
    </w:p>
    <w:p w14:paraId="477852F9" w14:textId="7F153EE3" w:rsidR="00CE0225" w:rsidRPr="00BF1895" w:rsidRDefault="00CE0225" w:rsidP="00CE0225">
      <w:pPr>
        <w:spacing w:line="360" w:lineRule="auto"/>
        <w:jc w:val="both"/>
        <w:rPr>
          <w:rFonts w:ascii="Arial" w:hAnsi="Arial" w:cs="Arial"/>
          <w:sz w:val="22"/>
          <w:szCs w:val="22"/>
        </w:rPr>
      </w:pPr>
      <w:r w:rsidRPr="00BF1895">
        <w:rPr>
          <w:rFonts w:ascii="Arial" w:hAnsi="Arial" w:cs="Arial"/>
          <w:sz w:val="22"/>
          <w:szCs w:val="22"/>
        </w:rPr>
        <w:t xml:space="preserve">Secondly, digital alarms enhance coordination and communication of care. The incident data can be sent at any time to healthcare professionals or emergency services by monitoring centres, which will provide accurate information about the location and condition of the user. This </w:t>
      </w:r>
      <w:r w:rsidR="00192E20">
        <w:rPr>
          <w:rFonts w:ascii="Arial" w:hAnsi="Arial" w:cs="Arial"/>
          <w:sz w:val="22"/>
          <w:szCs w:val="22"/>
        </w:rPr>
        <w:t xml:space="preserve">technology </w:t>
      </w:r>
      <w:r w:rsidRPr="00BF1895">
        <w:rPr>
          <w:rFonts w:ascii="Arial" w:hAnsi="Arial" w:cs="Arial"/>
          <w:sz w:val="22"/>
          <w:szCs w:val="22"/>
        </w:rPr>
        <w:t>minimi</w:t>
      </w:r>
      <w:r w:rsidR="00192E20">
        <w:rPr>
          <w:rFonts w:ascii="Arial" w:hAnsi="Arial" w:cs="Arial"/>
          <w:sz w:val="22"/>
          <w:szCs w:val="22"/>
        </w:rPr>
        <w:t>s</w:t>
      </w:r>
      <w:r w:rsidRPr="00BF1895">
        <w:rPr>
          <w:rFonts w:ascii="Arial" w:hAnsi="Arial" w:cs="Arial"/>
          <w:sz w:val="22"/>
          <w:szCs w:val="22"/>
        </w:rPr>
        <w:t>es wastage of effort and allows more integrated routes of service</w:t>
      </w:r>
      <w:r w:rsidR="00780E6F">
        <w:rPr>
          <w:rFonts w:ascii="Arial" w:hAnsi="Arial" w:cs="Arial"/>
          <w:sz w:val="22"/>
          <w:szCs w:val="22"/>
        </w:rPr>
        <w:t xml:space="preserve"> </w:t>
      </w:r>
      <w:r w:rsidR="00780E6F" w:rsidRPr="00780E6F">
        <w:rPr>
          <w:rFonts w:ascii="Arial" w:hAnsi="Arial" w:cs="Arial"/>
          <w:sz w:val="22"/>
          <w:szCs w:val="22"/>
        </w:rPr>
        <w:t>(NHS Digital, 2021).</w:t>
      </w:r>
      <w:r w:rsidRPr="00BF1895">
        <w:rPr>
          <w:rFonts w:ascii="Arial" w:hAnsi="Arial" w:cs="Arial"/>
          <w:sz w:val="22"/>
          <w:szCs w:val="22"/>
        </w:rPr>
        <w:t xml:space="preserve"> Indicatively, there are UK local authorities that have integrated </w:t>
      </w:r>
      <w:proofErr w:type="spellStart"/>
      <w:r w:rsidRPr="00BF1895">
        <w:rPr>
          <w:rFonts w:ascii="Arial" w:hAnsi="Arial" w:cs="Arial"/>
          <w:sz w:val="22"/>
          <w:szCs w:val="22"/>
        </w:rPr>
        <w:t>SureSafeGO</w:t>
      </w:r>
      <w:proofErr w:type="spellEnd"/>
      <w:r w:rsidRPr="00BF1895">
        <w:rPr>
          <w:rFonts w:ascii="Arial" w:hAnsi="Arial" w:cs="Arial"/>
          <w:sz w:val="22"/>
          <w:szCs w:val="22"/>
        </w:rPr>
        <w:t xml:space="preserve"> devices in their telecare programmes, which are connected to community response teams to provide instant response.</w:t>
      </w:r>
    </w:p>
    <w:p w14:paraId="6E13F98A" w14:textId="418B789D" w:rsidR="00CE0225" w:rsidRPr="00BF1895" w:rsidRDefault="00CE0225" w:rsidP="00CE0225">
      <w:pPr>
        <w:spacing w:line="360" w:lineRule="auto"/>
        <w:jc w:val="both"/>
        <w:rPr>
          <w:rFonts w:ascii="Arial" w:hAnsi="Arial" w:cs="Arial"/>
          <w:sz w:val="22"/>
          <w:szCs w:val="22"/>
        </w:rPr>
      </w:pPr>
      <w:r w:rsidRPr="00BF1895">
        <w:rPr>
          <w:rFonts w:ascii="Arial" w:hAnsi="Arial" w:cs="Arial"/>
          <w:sz w:val="22"/>
          <w:szCs w:val="22"/>
        </w:rPr>
        <w:t>Moreover, the technology is cost</w:t>
      </w:r>
      <w:r w:rsidR="0088728A">
        <w:rPr>
          <w:rFonts w:ascii="Arial" w:hAnsi="Arial" w:cs="Arial"/>
          <w:sz w:val="22"/>
          <w:szCs w:val="22"/>
        </w:rPr>
        <w:t>-effective</w:t>
      </w:r>
      <w:r w:rsidRPr="00BF1895">
        <w:rPr>
          <w:rFonts w:ascii="Arial" w:hAnsi="Arial" w:cs="Arial"/>
          <w:sz w:val="22"/>
          <w:szCs w:val="22"/>
        </w:rPr>
        <w:t xml:space="preserve"> and efficient in terms of its operation. Another way in which local authorities and the NHS can redistribute resources is by avoiding needless hospital admissions and keeping people safely at home so that the resources can be used elsewhere (King’s Fund, 2022). Care coordinators also have less work when the monitoring processes are automated.</w:t>
      </w:r>
    </w:p>
    <w:p w14:paraId="0F59103B" w14:textId="497DA7F8" w:rsidR="00CE0225" w:rsidRPr="00BF1895" w:rsidRDefault="00CE0225" w:rsidP="00CE0225">
      <w:pPr>
        <w:spacing w:line="360" w:lineRule="auto"/>
        <w:jc w:val="both"/>
        <w:rPr>
          <w:rFonts w:ascii="Arial" w:hAnsi="Arial" w:cs="Arial"/>
          <w:sz w:val="22"/>
          <w:szCs w:val="22"/>
        </w:rPr>
      </w:pPr>
      <w:r w:rsidRPr="00BF1895">
        <w:rPr>
          <w:rFonts w:ascii="Arial" w:hAnsi="Arial" w:cs="Arial"/>
          <w:sz w:val="22"/>
          <w:szCs w:val="22"/>
        </w:rPr>
        <w:t>Nevertheless, there are still issues with implementation. Integration with current digital health records and care management systems is scanty. Not all other smaller care providers have the facilities to maintain continuous monitoring or are able to analyse device data. Also, as the alert relies on connectivity, especially in rural conditions where the mobile signal is weak, this may cause issues</w:t>
      </w:r>
      <w:r w:rsidR="00780E6F">
        <w:rPr>
          <w:rFonts w:ascii="Arial" w:hAnsi="Arial" w:cs="Arial"/>
          <w:sz w:val="22"/>
          <w:szCs w:val="22"/>
        </w:rPr>
        <w:t xml:space="preserve"> </w:t>
      </w:r>
      <w:r w:rsidR="00780E6F" w:rsidRPr="00780E6F">
        <w:rPr>
          <w:rFonts w:ascii="Arial" w:hAnsi="Arial" w:cs="Arial"/>
          <w:sz w:val="22"/>
          <w:szCs w:val="22"/>
        </w:rPr>
        <w:t>(The King’s Fund, 2022)</w:t>
      </w:r>
      <w:r w:rsidRPr="00BF1895">
        <w:rPr>
          <w:rFonts w:ascii="Arial" w:hAnsi="Arial" w:cs="Arial"/>
          <w:sz w:val="22"/>
          <w:szCs w:val="22"/>
        </w:rPr>
        <w:t>.</w:t>
      </w:r>
    </w:p>
    <w:p w14:paraId="66D06CE4" w14:textId="52402C3F" w:rsidR="00CE0225" w:rsidRPr="00BF1895" w:rsidRDefault="00CE0225" w:rsidP="00CE0225">
      <w:pPr>
        <w:spacing w:line="360" w:lineRule="auto"/>
        <w:jc w:val="both"/>
        <w:rPr>
          <w:rFonts w:ascii="Arial" w:hAnsi="Arial" w:cs="Arial"/>
          <w:sz w:val="22"/>
          <w:szCs w:val="22"/>
        </w:rPr>
      </w:pPr>
      <w:r w:rsidRPr="00BF1895">
        <w:rPr>
          <w:rFonts w:ascii="Arial" w:hAnsi="Arial" w:cs="Arial"/>
          <w:sz w:val="22"/>
          <w:szCs w:val="22"/>
        </w:rPr>
        <w:t xml:space="preserve">To recapitulate, </w:t>
      </w:r>
      <w:proofErr w:type="spellStart"/>
      <w:r w:rsidRPr="00BF1895">
        <w:rPr>
          <w:rFonts w:ascii="Arial" w:hAnsi="Arial" w:cs="Arial"/>
          <w:sz w:val="22"/>
          <w:szCs w:val="22"/>
        </w:rPr>
        <w:t>SureSafeGO</w:t>
      </w:r>
      <w:proofErr w:type="spellEnd"/>
      <w:r w:rsidRPr="00BF1895">
        <w:rPr>
          <w:rFonts w:ascii="Arial" w:hAnsi="Arial" w:cs="Arial"/>
          <w:sz w:val="22"/>
          <w:szCs w:val="22"/>
        </w:rPr>
        <w:t xml:space="preserve"> has enabled </w:t>
      </w:r>
      <w:r w:rsidR="0088728A">
        <w:rPr>
          <w:rFonts w:ascii="Arial" w:hAnsi="Arial" w:cs="Arial"/>
          <w:sz w:val="22"/>
          <w:szCs w:val="22"/>
        </w:rPr>
        <w:t>a more</w:t>
      </w:r>
      <w:r w:rsidRPr="00BF1895">
        <w:rPr>
          <w:rFonts w:ascii="Arial" w:hAnsi="Arial" w:cs="Arial"/>
          <w:sz w:val="22"/>
          <w:szCs w:val="22"/>
        </w:rPr>
        <w:t xml:space="preserve"> efficient, coordinated, and preventive care delivery model, which requires sound infrastructure, interoperability, and digital competence among the staff</w:t>
      </w:r>
      <w:r w:rsidR="00780E6F">
        <w:rPr>
          <w:rFonts w:ascii="Arial" w:hAnsi="Arial" w:cs="Arial"/>
          <w:sz w:val="22"/>
          <w:szCs w:val="22"/>
        </w:rPr>
        <w:t xml:space="preserve"> </w:t>
      </w:r>
      <w:r w:rsidR="00780E6F" w:rsidRPr="00780E6F">
        <w:rPr>
          <w:rFonts w:ascii="Arial" w:hAnsi="Arial" w:cs="Arial"/>
          <w:sz w:val="22"/>
          <w:szCs w:val="22"/>
        </w:rPr>
        <w:t>(Health Education England, 2022)</w:t>
      </w:r>
      <w:r w:rsidRPr="00BF1895">
        <w:rPr>
          <w:rFonts w:ascii="Arial" w:hAnsi="Arial" w:cs="Arial"/>
          <w:sz w:val="22"/>
          <w:szCs w:val="22"/>
        </w:rPr>
        <w:t>.</w:t>
      </w:r>
    </w:p>
    <w:p w14:paraId="7E1D5428" w14:textId="77777777" w:rsidR="00C80D0F" w:rsidRPr="00CE0225" w:rsidRDefault="00C80D0F" w:rsidP="008375B5">
      <w:pPr>
        <w:spacing w:line="360" w:lineRule="auto"/>
        <w:rPr>
          <w:rFonts w:ascii="Arial" w:hAnsi="Arial" w:cs="Arial"/>
          <w:b/>
          <w:bCs/>
          <w:sz w:val="22"/>
          <w:szCs w:val="22"/>
        </w:rPr>
      </w:pPr>
    </w:p>
    <w:p w14:paraId="46327300" w14:textId="77777777" w:rsidR="00C80D0F" w:rsidRPr="008375B5" w:rsidRDefault="00C80D0F" w:rsidP="008375B5">
      <w:pPr>
        <w:spacing w:line="360" w:lineRule="auto"/>
        <w:rPr>
          <w:rFonts w:ascii="Arial" w:hAnsi="Arial" w:cs="Arial"/>
          <w:b/>
          <w:bCs/>
          <w:sz w:val="28"/>
          <w:szCs w:val="28"/>
        </w:rPr>
      </w:pPr>
      <w:r w:rsidRPr="008375B5">
        <w:rPr>
          <w:rFonts w:ascii="Arial" w:hAnsi="Arial" w:cs="Arial"/>
          <w:b/>
          <w:bCs/>
          <w:sz w:val="28"/>
          <w:szCs w:val="28"/>
        </w:rPr>
        <w:t xml:space="preserve">Impact on patients </w:t>
      </w:r>
    </w:p>
    <w:p w14:paraId="18BF07B8" w14:textId="37566646" w:rsidR="00CE0225" w:rsidRPr="00BF1895" w:rsidRDefault="00CE0225" w:rsidP="00CE0225">
      <w:pPr>
        <w:spacing w:line="360" w:lineRule="auto"/>
        <w:jc w:val="both"/>
        <w:rPr>
          <w:rFonts w:ascii="Arial" w:hAnsi="Arial" w:cs="Arial"/>
          <w:sz w:val="22"/>
          <w:szCs w:val="22"/>
        </w:rPr>
      </w:pPr>
      <w:r w:rsidRPr="00BF1895">
        <w:rPr>
          <w:rFonts w:ascii="Arial" w:hAnsi="Arial" w:cs="Arial"/>
          <w:sz w:val="22"/>
          <w:szCs w:val="22"/>
        </w:rPr>
        <w:t xml:space="preserve">The </w:t>
      </w:r>
      <w:proofErr w:type="spellStart"/>
      <w:r w:rsidRPr="00BF1895">
        <w:rPr>
          <w:rFonts w:ascii="Arial" w:hAnsi="Arial" w:cs="Arial"/>
          <w:sz w:val="22"/>
          <w:szCs w:val="22"/>
        </w:rPr>
        <w:t>SureSafeGO</w:t>
      </w:r>
      <w:proofErr w:type="spellEnd"/>
      <w:r w:rsidRPr="00BF1895">
        <w:rPr>
          <w:rFonts w:ascii="Arial" w:hAnsi="Arial" w:cs="Arial"/>
          <w:sz w:val="22"/>
          <w:szCs w:val="22"/>
        </w:rPr>
        <w:t xml:space="preserve"> Watch and Pendant Alarm have improved the patient</w:t>
      </w:r>
      <w:r w:rsidR="0088728A">
        <w:rPr>
          <w:rFonts w:ascii="Arial" w:hAnsi="Arial" w:cs="Arial"/>
          <w:sz w:val="22"/>
          <w:szCs w:val="22"/>
        </w:rPr>
        <w:t xml:space="preserve"> or service</w:t>
      </w:r>
      <w:r w:rsidRPr="00BF1895">
        <w:rPr>
          <w:rFonts w:ascii="Arial" w:hAnsi="Arial" w:cs="Arial"/>
          <w:sz w:val="22"/>
          <w:szCs w:val="22"/>
        </w:rPr>
        <w:t xml:space="preserve"> user experience by enhancing the feeling of independence, safety, and reassurance.</w:t>
      </w:r>
    </w:p>
    <w:p w14:paraId="7397DD3B" w14:textId="6D4B6C26" w:rsidR="00CE0225" w:rsidRPr="00BF1895" w:rsidRDefault="00CE0225" w:rsidP="00CE0225">
      <w:pPr>
        <w:spacing w:line="360" w:lineRule="auto"/>
        <w:jc w:val="both"/>
        <w:rPr>
          <w:rFonts w:ascii="Arial" w:hAnsi="Arial" w:cs="Arial"/>
          <w:sz w:val="22"/>
          <w:szCs w:val="22"/>
        </w:rPr>
      </w:pPr>
      <w:r w:rsidRPr="00BF1895">
        <w:rPr>
          <w:rFonts w:ascii="Arial" w:hAnsi="Arial" w:cs="Arial"/>
          <w:sz w:val="22"/>
          <w:szCs w:val="22"/>
        </w:rPr>
        <w:t xml:space="preserve">The short-term gain is the best safety and confidence. The fall detection and GPS tracking features of the device imply that users are aware that they can get help by pressing a button or it will automatically call the rescue </w:t>
      </w:r>
      <w:r w:rsidR="00E10AB9" w:rsidRPr="00BF1895">
        <w:rPr>
          <w:rFonts w:ascii="Arial" w:hAnsi="Arial" w:cs="Arial"/>
          <w:sz w:val="22"/>
          <w:szCs w:val="22"/>
        </w:rPr>
        <w:t>if</w:t>
      </w:r>
      <w:r w:rsidRPr="00BF1895">
        <w:rPr>
          <w:rFonts w:ascii="Arial" w:hAnsi="Arial" w:cs="Arial"/>
          <w:sz w:val="22"/>
          <w:szCs w:val="22"/>
        </w:rPr>
        <w:t xml:space="preserve"> they lose consciousness. Such an assurance tends to result in better psychological health and less anxiety so that older adults can live longer on their own (Morris et al., 2020). People with various ailments like </w:t>
      </w:r>
      <w:r w:rsidR="0088728A">
        <w:rPr>
          <w:rFonts w:ascii="Arial" w:hAnsi="Arial" w:cs="Arial"/>
          <w:sz w:val="22"/>
          <w:szCs w:val="22"/>
        </w:rPr>
        <w:t>Parkinson's</w:t>
      </w:r>
      <w:r w:rsidRPr="00BF1895">
        <w:rPr>
          <w:rFonts w:ascii="Arial" w:hAnsi="Arial" w:cs="Arial"/>
          <w:sz w:val="22"/>
          <w:szCs w:val="22"/>
        </w:rPr>
        <w:t xml:space="preserve"> disease, epilepsy </w:t>
      </w:r>
      <w:r w:rsidRPr="00BF1895">
        <w:rPr>
          <w:rFonts w:ascii="Arial" w:hAnsi="Arial" w:cs="Arial"/>
          <w:sz w:val="22"/>
          <w:szCs w:val="22"/>
        </w:rPr>
        <w:lastRenderedPageBreak/>
        <w:t xml:space="preserve">or dementia are especially considered to benefit </w:t>
      </w:r>
      <w:r w:rsidR="0088728A">
        <w:rPr>
          <w:rFonts w:ascii="Arial" w:hAnsi="Arial" w:cs="Arial"/>
          <w:sz w:val="22"/>
          <w:szCs w:val="22"/>
        </w:rPr>
        <w:t>from</w:t>
      </w:r>
      <w:r w:rsidRPr="00BF1895">
        <w:rPr>
          <w:rFonts w:ascii="Arial" w:hAnsi="Arial" w:cs="Arial"/>
          <w:sz w:val="22"/>
          <w:szCs w:val="22"/>
        </w:rPr>
        <w:t xml:space="preserve"> the device since they tend to fall or become disoriented very easily.</w:t>
      </w:r>
    </w:p>
    <w:p w14:paraId="240F13E6" w14:textId="5C1FCD3D" w:rsidR="00CE0225" w:rsidRPr="00BF1895" w:rsidRDefault="00CE0225" w:rsidP="00CE0225">
      <w:pPr>
        <w:spacing w:line="360" w:lineRule="auto"/>
        <w:jc w:val="both"/>
        <w:rPr>
          <w:rFonts w:ascii="Arial" w:hAnsi="Arial" w:cs="Arial"/>
          <w:sz w:val="22"/>
          <w:szCs w:val="22"/>
        </w:rPr>
      </w:pPr>
      <w:r w:rsidRPr="00BF1895">
        <w:rPr>
          <w:rFonts w:ascii="Arial" w:hAnsi="Arial" w:cs="Arial"/>
          <w:sz w:val="22"/>
          <w:szCs w:val="22"/>
        </w:rPr>
        <w:t xml:space="preserve">Moreover, the technology promotes self-reliance and self-respect. Instead of having to be physically under continual supervision, users </w:t>
      </w:r>
      <w:r w:rsidR="00E10AB9" w:rsidRPr="00BF1895">
        <w:rPr>
          <w:rFonts w:ascii="Arial" w:hAnsi="Arial" w:cs="Arial"/>
          <w:sz w:val="22"/>
          <w:szCs w:val="22"/>
        </w:rPr>
        <w:t>can</w:t>
      </w:r>
      <w:r w:rsidRPr="00BF1895">
        <w:rPr>
          <w:rFonts w:ascii="Arial" w:hAnsi="Arial" w:cs="Arial"/>
          <w:sz w:val="22"/>
          <w:szCs w:val="22"/>
        </w:rPr>
        <w:t xml:space="preserve"> carry out their everyday activities, having the understanding that digital monitoring is like having a safety net. This is in line with the principles of person-centred care and the ability of the NHS to empower people to have increased control over their own health (NHS England, 2019).</w:t>
      </w:r>
    </w:p>
    <w:p w14:paraId="717B34F2" w14:textId="3EDCE2CC" w:rsidR="00CE0225" w:rsidRPr="00BF1895" w:rsidRDefault="00CE0225" w:rsidP="00CE0225">
      <w:pPr>
        <w:spacing w:line="360" w:lineRule="auto"/>
        <w:jc w:val="both"/>
        <w:rPr>
          <w:rFonts w:ascii="Arial" w:hAnsi="Arial" w:cs="Arial"/>
          <w:sz w:val="22"/>
          <w:szCs w:val="22"/>
        </w:rPr>
      </w:pPr>
      <w:r w:rsidRPr="00BF1895">
        <w:rPr>
          <w:rFonts w:ascii="Arial" w:hAnsi="Arial" w:cs="Arial"/>
          <w:sz w:val="22"/>
          <w:szCs w:val="22"/>
        </w:rPr>
        <w:t xml:space="preserve">There is also </w:t>
      </w:r>
      <w:r w:rsidR="0088728A">
        <w:rPr>
          <w:rFonts w:ascii="Arial" w:hAnsi="Arial" w:cs="Arial"/>
          <w:sz w:val="22"/>
          <w:szCs w:val="22"/>
        </w:rPr>
        <w:t>a positive</w:t>
      </w:r>
      <w:r w:rsidRPr="00BF1895">
        <w:rPr>
          <w:rFonts w:ascii="Arial" w:hAnsi="Arial" w:cs="Arial"/>
          <w:sz w:val="22"/>
          <w:szCs w:val="22"/>
        </w:rPr>
        <w:t xml:space="preserve"> impact on clinical outcomes. Research on telecare equipment has identified decreased hospital admission rates because of </w:t>
      </w:r>
      <w:r w:rsidR="0088728A">
        <w:rPr>
          <w:rFonts w:ascii="Arial" w:hAnsi="Arial" w:cs="Arial"/>
          <w:sz w:val="22"/>
          <w:szCs w:val="22"/>
        </w:rPr>
        <w:t>falls and</w:t>
      </w:r>
      <w:r w:rsidRPr="00BF1895">
        <w:rPr>
          <w:rFonts w:ascii="Arial" w:hAnsi="Arial" w:cs="Arial"/>
          <w:sz w:val="22"/>
          <w:szCs w:val="22"/>
        </w:rPr>
        <w:t xml:space="preserve"> higher adherence to medication because of greater routine stability (Blythe et al., 2021). In </w:t>
      </w:r>
      <w:r w:rsidR="0088728A">
        <w:rPr>
          <w:rFonts w:ascii="Arial" w:hAnsi="Arial" w:cs="Arial"/>
          <w:sz w:val="22"/>
          <w:szCs w:val="22"/>
        </w:rPr>
        <w:t>addition, the</w:t>
      </w:r>
      <w:r w:rsidRPr="00BF1895">
        <w:rPr>
          <w:rFonts w:ascii="Arial" w:hAnsi="Arial" w:cs="Arial"/>
          <w:sz w:val="22"/>
          <w:szCs w:val="22"/>
        </w:rPr>
        <w:t xml:space="preserve"> two-way communication ability of the </w:t>
      </w:r>
      <w:proofErr w:type="spellStart"/>
      <w:r w:rsidRPr="00BF1895">
        <w:rPr>
          <w:rFonts w:ascii="Arial" w:hAnsi="Arial" w:cs="Arial"/>
          <w:sz w:val="22"/>
          <w:szCs w:val="22"/>
        </w:rPr>
        <w:t>SureSafeGO</w:t>
      </w:r>
      <w:proofErr w:type="spellEnd"/>
      <w:r w:rsidRPr="00BF1895">
        <w:rPr>
          <w:rFonts w:ascii="Arial" w:hAnsi="Arial" w:cs="Arial"/>
          <w:sz w:val="22"/>
          <w:szCs w:val="22"/>
        </w:rPr>
        <w:t xml:space="preserve"> enables prompt verbal assurance in case of an </w:t>
      </w:r>
      <w:r w:rsidR="0088728A">
        <w:rPr>
          <w:rFonts w:ascii="Arial" w:hAnsi="Arial" w:cs="Arial"/>
          <w:sz w:val="22"/>
          <w:szCs w:val="22"/>
        </w:rPr>
        <w:t>emergency,</w:t>
      </w:r>
      <w:r w:rsidRPr="00BF1895">
        <w:rPr>
          <w:rFonts w:ascii="Arial" w:hAnsi="Arial" w:cs="Arial"/>
          <w:sz w:val="22"/>
          <w:szCs w:val="22"/>
        </w:rPr>
        <w:t xml:space="preserve"> which will minimise distress and confusion in older persons.</w:t>
      </w:r>
    </w:p>
    <w:p w14:paraId="1EAB1251" w14:textId="7E4535F2" w:rsidR="00CE0225" w:rsidRPr="00BF1895" w:rsidRDefault="00CE0225" w:rsidP="00CE0225">
      <w:pPr>
        <w:spacing w:line="360" w:lineRule="auto"/>
        <w:jc w:val="both"/>
        <w:rPr>
          <w:rFonts w:ascii="Arial" w:hAnsi="Arial" w:cs="Arial"/>
          <w:sz w:val="22"/>
          <w:szCs w:val="22"/>
        </w:rPr>
      </w:pPr>
      <w:r w:rsidRPr="00BF1895">
        <w:rPr>
          <w:rFonts w:ascii="Arial" w:hAnsi="Arial" w:cs="Arial"/>
          <w:sz w:val="22"/>
          <w:szCs w:val="22"/>
        </w:rPr>
        <w:t xml:space="preserve">Nonetheless, digital therapeutics are not, however, </w:t>
      </w:r>
      <w:r w:rsidR="0088728A">
        <w:rPr>
          <w:rFonts w:ascii="Arial" w:hAnsi="Arial" w:cs="Arial"/>
          <w:sz w:val="22"/>
          <w:szCs w:val="22"/>
        </w:rPr>
        <w:t>universally</w:t>
      </w:r>
      <w:r w:rsidRPr="00BF1895">
        <w:rPr>
          <w:rFonts w:ascii="Arial" w:hAnsi="Arial" w:cs="Arial"/>
          <w:sz w:val="22"/>
          <w:szCs w:val="22"/>
        </w:rPr>
        <w:t xml:space="preserve"> good. Other service users are not </w:t>
      </w:r>
      <w:r w:rsidR="0088728A">
        <w:rPr>
          <w:rFonts w:ascii="Arial" w:hAnsi="Arial" w:cs="Arial"/>
          <w:sz w:val="22"/>
          <w:szCs w:val="22"/>
        </w:rPr>
        <w:t>digitally</w:t>
      </w:r>
      <w:r w:rsidRPr="00BF1895">
        <w:rPr>
          <w:rFonts w:ascii="Arial" w:hAnsi="Arial" w:cs="Arial"/>
          <w:sz w:val="22"/>
          <w:szCs w:val="22"/>
        </w:rPr>
        <w:t xml:space="preserve"> savvy, especially individuals that are not very tech </w:t>
      </w:r>
      <w:r w:rsidR="002D1C66">
        <w:rPr>
          <w:rFonts w:ascii="Arial" w:hAnsi="Arial" w:cs="Arial"/>
          <w:sz w:val="22"/>
          <w:szCs w:val="22"/>
        </w:rPr>
        <w:t>savvy or</w:t>
      </w:r>
      <w:r w:rsidR="0088728A">
        <w:rPr>
          <w:rFonts w:ascii="Arial" w:hAnsi="Arial" w:cs="Arial"/>
          <w:sz w:val="22"/>
          <w:szCs w:val="22"/>
        </w:rPr>
        <w:t xml:space="preserve"> are</w:t>
      </w:r>
      <w:r w:rsidRPr="00BF1895">
        <w:rPr>
          <w:rFonts w:ascii="Arial" w:hAnsi="Arial" w:cs="Arial"/>
          <w:sz w:val="22"/>
          <w:szCs w:val="22"/>
        </w:rPr>
        <w:t xml:space="preserve"> cognitively or sensory challenged. Some of them are worried about the privacy and constant monitoring, feeling uneasy about the fact that </w:t>
      </w:r>
      <w:r w:rsidR="0088728A">
        <w:rPr>
          <w:rFonts w:ascii="Arial" w:hAnsi="Arial" w:cs="Arial"/>
          <w:sz w:val="22"/>
          <w:szCs w:val="22"/>
        </w:rPr>
        <w:t>GPS tracking</w:t>
      </w:r>
      <w:r w:rsidRPr="00BF1895">
        <w:rPr>
          <w:rFonts w:ascii="Arial" w:hAnsi="Arial" w:cs="Arial"/>
          <w:sz w:val="22"/>
          <w:szCs w:val="22"/>
        </w:rPr>
        <w:t xml:space="preserve"> is to be used, even though it will make the process much safer (Greenhalgh et al., 2021). Besides, emotional and social benefits of face-to-face interactions with carers may not be entirely substituted </w:t>
      </w:r>
      <w:r w:rsidR="00E10AB9" w:rsidRPr="00BF1895">
        <w:rPr>
          <w:rFonts w:ascii="Arial" w:hAnsi="Arial" w:cs="Arial"/>
          <w:sz w:val="22"/>
          <w:szCs w:val="22"/>
        </w:rPr>
        <w:t>using</w:t>
      </w:r>
      <w:r w:rsidRPr="00BF1895">
        <w:rPr>
          <w:rFonts w:ascii="Arial" w:hAnsi="Arial" w:cs="Arial"/>
          <w:sz w:val="22"/>
          <w:szCs w:val="22"/>
        </w:rPr>
        <w:t xml:space="preserve"> technology.</w:t>
      </w:r>
    </w:p>
    <w:p w14:paraId="23EA5E35" w14:textId="5420FECB" w:rsidR="00CE0225" w:rsidRPr="00BF1895" w:rsidRDefault="00CE0225" w:rsidP="00CE0225">
      <w:pPr>
        <w:spacing w:line="360" w:lineRule="auto"/>
        <w:jc w:val="both"/>
        <w:rPr>
          <w:rFonts w:ascii="Arial" w:hAnsi="Arial" w:cs="Arial"/>
          <w:sz w:val="22"/>
          <w:szCs w:val="22"/>
        </w:rPr>
      </w:pPr>
      <w:r w:rsidRPr="00BF1895">
        <w:rPr>
          <w:rFonts w:ascii="Arial" w:hAnsi="Arial" w:cs="Arial"/>
          <w:sz w:val="22"/>
          <w:szCs w:val="22"/>
        </w:rPr>
        <w:t xml:space="preserve">Nevertheless, these shortcomings notwithstanding, the </w:t>
      </w:r>
      <w:proofErr w:type="spellStart"/>
      <w:r w:rsidRPr="00BF1895">
        <w:rPr>
          <w:rFonts w:ascii="Arial" w:hAnsi="Arial" w:cs="Arial"/>
          <w:sz w:val="22"/>
          <w:szCs w:val="22"/>
        </w:rPr>
        <w:t>SureSafeGO</w:t>
      </w:r>
      <w:proofErr w:type="spellEnd"/>
      <w:r w:rsidRPr="00BF1895">
        <w:rPr>
          <w:rFonts w:ascii="Arial" w:hAnsi="Arial" w:cs="Arial"/>
          <w:sz w:val="22"/>
          <w:szCs w:val="22"/>
        </w:rPr>
        <w:t xml:space="preserve"> has greatly enhanced the feeling of security</w:t>
      </w:r>
      <w:r w:rsidR="0088728A">
        <w:rPr>
          <w:rFonts w:ascii="Arial" w:hAnsi="Arial" w:cs="Arial"/>
          <w:sz w:val="22"/>
          <w:szCs w:val="22"/>
        </w:rPr>
        <w:t>,</w:t>
      </w:r>
      <w:r w:rsidRPr="00BF1895">
        <w:rPr>
          <w:rFonts w:ascii="Arial" w:hAnsi="Arial" w:cs="Arial"/>
          <w:sz w:val="22"/>
          <w:szCs w:val="22"/>
        </w:rPr>
        <w:t xml:space="preserve"> independence and wellbeing, which testifies that digital innovation can transform the world </w:t>
      </w:r>
      <w:r w:rsidR="00E10AB9" w:rsidRPr="00BF1895">
        <w:rPr>
          <w:rFonts w:ascii="Arial" w:hAnsi="Arial" w:cs="Arial"/>
          <w:sz w:val="22"/>
          <w:szCs w:val="22"/>
        </w:rPr>
        <w:t>if</w:t>
      </w:r>
      <w:r w:rsidRPr="00BF1895">
        <w:rPr>
          <w:rFonts w:ascii="Arial" w:hAnsi="Arial" w:cs="Arial"/>
          <w:sz w:val="22"/>
          <w:szCs w:val="22"/>
        </w:rPr>
        <w:t xml:space="preserve"> it is incorporated into care pathways thoughtfully.</w:t>
      </w:r>
    </w:p>
    <w:p w14:paraId="7E860150" w14:textId="77777777" w:rsidR="00C80D0F" w:rsidRPr="00CE0225" w:rsidRDefault="00C80D0F" w:rsidP="008375B5">
      <w:pPr>
        <w:spacing w:line="360" w:lineRule="auto"/>
        <w:rPr>
          <w:rFonts w:ascii="Arial" w:hAnsi="Arial" w:cs="Arial"/>
          <w:b/>
          <w:bCs/>
          <w:sz w:val="22"/>
          <w:szCs w:val="22"/>
        </w:rPr>
      </w:pPr>
    </w:p>
    <w:p w14:paraId="75ED4894" w14:textId="77777777" w:rsidR="00C80D0F" w:rsidRPr="008375B5" w:rsidRDefault="00C80D0F" w:rsidP="008375B5">
      <w:pPr>
        <w:spacing w:line="360" w:lineRule="auto"/>
        <w:rPr>
          <w:rFonts w:ascii="Arial" w:hAnsi="Arial" w:cs="Arial"/>
          <w:b/>
          <w:bCs/>
          <w:sz w:val="28"/>
          <w:szCs w:val="28"/>
        </w:rPr>
      </w:pPr>
      <w:r w:rsidRPr="008375B5">
        <w:rPr>
          <w:rFonts w:ascii="Arial" w:hAnsi="Arial" w:cs="Arial"/>
          <w:b/>
          <w:bCs/>
          <w:sz w:val="28"/>
          <w:szCs w:val="28"/>
        </w:rPr>
        <w:t xml:space="preserve">Impact on community </w:t>
      </w:r>
    </w:p>
    <w:p w14:paraId="39CBEC21" w14:textId="536115D3" w:rsidR="00CE0225" w:rsidRPr="00BF1895" w:rsidRDefault="0088728A" w:rsidP="00CE0225">
      <w:pPr>
        <w:spacing w:line="360" w:lineRule="auto"/>
        <w:jc w:val="both"/>
        <w:rPr>
          <w:rFonts w:ascii="Arial" w:hAnsi="Arial" w:cs="Arial"/>
          <w:sz w:val="22"/>
          <w:szCs w:val="22"/>
        </w:rPr>
      </w:pPr>
      <w:r>
        <w:rPr>
          <w:rFonts w:ascii="Arial" w:hAnsi="Arial" w:cs="Arial"/>
          <w:sz w:val="22"/>
          <w:szCs w:val="22"/>
        </w:rPr>
        <w:t>The introduction</w:t>
      </w:r>
      <w:r w:rsidR="00CE0225" w:rsidRPr="00BF1895">
        <w:rPr>
          <w:rFonts w:ascii="Arial" w:hAnsi="Arial" w:cs="Arial"/>
          <w:sz w:val="22"/>
          <w:szCs w:val="22"/>
        </w:rPr>
        <w:t xml:space="preserve"> of digital alarm </w:t>
      </w:r>
      <w:r>
        <w:rPr>
          <w:rFonts w:ascii="Arial" w:hAnsi="Arial" w:cs="Arial"/>
          <w:sz w:val="22"/>
          <w:szCs w:val="22"/>
        </w:rPr>
        <w:t>systems</w:t>
      </w:r>
      <w:r w:rsidR="00CE0225" w:rsidRPr="00BF1895">
        <w:rPr>
          <w:rFonts w:ascii="Arial" w:hAnsi="Arial" w:cs="Arial"/>
          <w:sz w:val="22"/>
          <w:szCs w:val="22"/>
        </w:rPr>
        <w:t xml:space="preserve"> such as </w:t>
      </w:r>
      <w:proofErr w:type="spellStart"/>
      <w:r w:rsidR="00CE0225" w:rsidRPr="00BF1895">
        <w:rPr>
          <w:rFonts w:ascii="Arial" w:hAnsi="Arial" w:cs="Arial"/>
          <w:sz w:val="22"/>
          <w:szCs w:val="22"/>
        </w:rPr>
        <w:t>SureSafeGO</w:t>
      </w:r>
      <w:proofErr w:type="spellEnd"/>
      <w:r w:rsidR="00CE0225" w:rsidRPr="00BF1895">
        <w:rPr>
          <w:rFonts w:ascii="Arial" w:hAnsi="Arial" w:cs="Arial"/>
          <w:sz w:val="22"/>
          <w:szCs w:val="22"/>
        </w:rPr>
        <w:t xml:space="preserve"> does not simply benefit the individual </w:t>
      </w:r>
      <w:r>
        <w:rPr>
          <w:rFonts w:ascii="Arial" w:hAnsi="Arial" w:cs="Arial"/>
          <w:sz w:val="22"/>
          <w:szCs w:val="22"/>
        </w:rPr>
        <w:t>alone but</w:t>
      </w:r>
      <w:r w:rsidR="00CE0225" w:rsidRPr="00BF1895">
        <w:rPr>
          <w:rFonts w:ascii="Arial" w:hAnsi="Arial" w:cs="Arial"/>
          <w:sz w:val="22"/>
          <w:szCs w:val="22"/>
        </w:rPr>
        <w:t xml:space="preserve"> also affects the family, the community and wider health outcomes of the general population.</w:t>
      </w:r>
    </w:p>
    <w:p w14:paraId="5F2E8953" w14:textId="62F96506" w:rsidR="00CE0225" w:rsidRPr="00BF1895" w:rsidRDefault="00CE0225" w:rsidP="00CE0225">
      <w:pPr>
        <w:spacing w:line="360" w:lineRule="auto"/>
        <w:jc w:val="both"/>
        <w:rPr>
          <w:rFonts w:ascii="Arial" w:hAnsi="Arial" w:cs="Arial"/>
          <w:sz w:val="22"/>
          <w:szCs w:val="22"/>
        </w:rPr>
      </w:pPr>
      <w:r w:rsidRPr="00BF1895">
        <w:rPr>
          <w:rFonts w:ascii="Arial" w:hAnsi="Arial" w:cs="Arial"/>
          <w:sz w:val="22"/>
          <w:szCs w:val="22"/>
        </w:rPr>
        <w:t xml:space="preserve">The device offers peace of mind at the family level. Family members will be informed when their loved one falls or walks out of a specific safe zone, which will ease the anxiety burden and enable them to balance between care and work and personal obligations. It is in line with the research that showed that digital monitoring technologies can help to decrease </w:t>
      </w:r>
      <w:r w:rsidR="0088728A">
        <w:rPr>
          <w:rFonts w:ascii="Arial" w:hAnsi="Arial" w:cs="Arial"/>
          <w:sz w:val="22"/>
          <w:szCs w:val="22"/>
        </w:rPr>
        <w:t>carer</w:t>
      </w:r>
      <w:r w:rsidRPr="00BF1895">
        <w:rPr>
          <w:rFonts w:ascii="Arial" w:hAnsi="Arial" w:cs="Arial"/>
          <w:sz w:val="22"/>
          <w:szCs w:val="22"/>
        </w:rPr>
        <w:t xml:space="preserve"> stress and burnout, thus enhancing the overall wellbeing of the family (Carers UK, 2023).</w:t>
      </w:r>
    </w:p>
    <w:p w14:paraId="17571F1B" w14:textId="6455D6FC" w:rsidR="00CE0225" w:rsidRPr="00BF1895" w:rsidRDefault="00CE0225" w:rsidP="00CE0225">
      <w:pPr>
        <w:spacing w:line="360" w:lineRule="auto"/>
        <w:jc w:val="both"/>
        <w:rPr>
          <w:rFonts w:ascii="Arial" w:hAnsi="Arial" w:cs="Arial"/>
          <w:sz w:val="22"/>
          <w:szCs w:val="22"/>
        </w:rPr>
      </w:pPr>
      <w:r w:rsidRPr="00BF1895">
        <w:rPr>
          <w:rFonts w:ascii="Arial" w:hAnsi="Arial" w:cs="Arial"/>
          <w:sz w:val="22"/>
          <w:szCs w:val="22"/>
        </w:rPr>
        <w:lastRenderedPageBreak/>
        <w:t xml:space="preserve">At the community level, the mass use of personal alarms contributes to ageing in </w:t>
      </w:r>
      <w:r w:rsidR="0088728A">
        <w:rPr>
          <w:rFonts w:ascii="Arial" w:hAnsi="Arial" w:cs="Arial"/>
          <w:sz w:val="22"/>
          <w:szCs w:val="22"/>
        </w:rPr>
        <w:t>place –</w:t>
      </w:r>
      <w:r w:rsidRPr="00BF1895">
        <w:rPr>
          <w:rFonts w:ascii="Arial" w:hAnsi="Arial" w:cs="Arial"/>
          <w:sz w:val="22"/>
          <w:szCs w:val="22"/>
        </w:rPr>
        <w:t xml:space="preserve"> allowing the elderly to be safely housed in their residential homes instead of going to residential homes. This does not only enhance the quality of life but also decreases strain on the social care and housing services (Local Government Association, 2022). Besides, digital safety products can be used to enhance the interactions between the generations, with younger relatives tending to be more helpful in handling the equipment and overseeing applications, which enhances social relationships</w:t>
      </w:r>
      <w:r w:rsidR="00E910DA">
        <w:rPr>
          <w:rFonts w:ascii="Arial" w:hAnsi="Arial" w:cs="Arial"/>
          <w:sz w:val="22"/>
          <w:szCs w:val="22"/>
        </w:rPr>
        <w:t xml:space="preserve"> </w:t>
      </w:r>
      <w:r w:rsidR="00E910DA" w:rsidRPr="00BF1895">
        <w:rPr>
          <w:rFonts w:ascii="Arial" w:hAnsi="Arial" w:cs="Arial"/>
          <w:sz w:val="22"/>
          <w:szCs w:val="22"/>
        </w:rPr>
        <w:t>(NHS England, 2019).</w:t>
      </w:r>
    </w:p>
    <w:p w14:paraId="4E8F85A4" w14:textId="3EF4461B" w:rsidR="005A4EE8" w:rsidRPr="00BF1895" w:rsidRDefault="005A4EE8" w:rsidP="00CE0225">
      <w:pPr>
        <w:spacing w:line="360" w:lineRule="auto"/>
        <w:jc w:val="both"/>
        <w:rPr>
          <w:rFonts w:ascii="Arial" w:hAnsi="Arial" w:cs="Arial"/>
          <w:sz w:val="22"/>
          <w:szCs w:val="22"/>
        </w:rPr>
      </w:pPr>
      <w:r w:rsidRPr="005A4EE8">
        <w:rPr>
          <w:rFonts w:ascii="Arial" w:hAnsi="Arial" w:cs="Arial"/>
          <w:sz w:val="22"/>
          <w:szCs w:val="22"/>
        </w:rPr>
        <w:t xml:space="preserve">Falls </w:t>
      </w:r>
      <w:r>
        <w:rPr>
          <w:rFonts w:ascii="Arial" w:hAnsi="Arial" w:cs="Arial"/>
          <w:sz w:val="22"/>
          <w:szCs w:val="22"/>
        </w:rPr>
        <w:t>denote</w:t>
      </w:r>
      <w:r w:rsidRPr="005A4EE8">
        <w:rPr>
          <w:rFonts w:ascii="Arial" w:hAnsi="Arial" w:cs="Arial"/>
          <w:sz w:val="22"/>
          <w:szCs w:val="22"/>
        </w:rPr>
        <w:t xml:space="preserve"> a </w:t>
      </w:r>
      <w:r>
        <w:rPr>
          <w:rFonts w:ascii="Arial" w:hAnsi="Arial" w:cs="Arial"/>
          <w:sz w:val="22"/>
          <w:szCs w:val="22"/>
        </w:rPr>
        <w:t>serious</w:t>
      </w:r>
      <w:r w:rsidRPr="005A4EE8">
        <w:rPr>
          <w:rFonts w:ascii="Arial" w:hAnsi="Arial" w:cs="Arial"/>
          <w:sz w:val="22"/>
          <w:szCs w:val="22"/>
        </w:rPr>
        <w:t xml:space="preserve"> public health concern in the United Kingdom, particularly among older adults. They are one of the foremost causes of hospital admissions for individuals aged 65 and over, accounting for substantial health and social care costs estimated at approximately £2.3 billion annually to the NHS (Public Health England, 2020). The use of technology-enabled care solutions, such as the </w:t>
      </w:r>
      <w:proofErr w:type="spellStart"/>
      <w:r w:rsidRPr="005A4EE8">
        <w:rPr>
          <w:rFonts w:ascii="Arial" w:hAnsi="Arial" w:cs="Arial"/>
          <w:sz w:val="22"/>
          <w:szCs w:val="22"/>
        </w:rPr>
        <w:t>SureSafeGO</w:t>
      </w:r>
      <w:proofErr w:type="spellEnd"/>
      <w:r w:rsidRPr="005A4EE8">
        <w:rPr>
          <w:rFonts w:ascii="Arial" w:hAnsi="Arial" w:cs="Arial"/>
          <w:sz w:val="22"/>
          <w:szCs w:val="22"/>
        </w:rPr>
        <w:t xml:space="preserve"> device, supports the prevention and early intervention of falls through real-time monitoring and rapid response mechanisms. By facilitating timely assistance and reducing the likelihood of hospitalisation, these devices contribute to the broader objectives of preventive healthcare and resource efficiency within the NHS framework</w:t>
      </w:r>
      <w:r w:rsidR="00E910DA">
        <w:rPr>
          <w:rFonts w:ascii="Arial" w:hAnsi="Arial" w:cs="Arial"/>
          <w:sz w:val="22"/>
          <w:szCs w:val="22"/>
        </w:rPr>
        <w:t xml:space="preserve"> (</w:t>
      </w:r>
      <w:proofErr w:type="spellStart"/>
      <w:r w:rsidR="00E910DA" w:rsidRPr="005A3EF9">
        <w:rPr>
          <w:rFonts w:ascii="Arial" w:hAnsi="Arial" w:cs="Arial"/>
          <w:sz w:val="22"/>
          <w:szCs w:val="22"/>
        </w:rPr>
        <w:t>SureSafe</w:t>
      </w:r>
      <w:proofErr w:type="spellEnd"/>
      <w:r w:rsidR="00E910DA">
        <w:rPr>
          <w:rFonts w:ascii="Arial" w:hAnsi="Arial" w:cs="Arial"/>
          <w:sz w:val="22"/>
          <w:szCs w:val="22"/>
        </w:rPr>
        <w:t xml:space="preserve"> </w:t>
      </w:r>
      <w:r w:rsidR="00E910DA" w:rsidRPr="005A3EF9">
        <w:rPr>
          <w:rFonts w:ascii="Arial" w:hAnsi="Arial" w:cs="Arial"/>
          <w:sz w:val="22"/>
          <w:szCs w:val="22"/>
        </w:rPr>
        <w:t>2023)</w:t>
      </w:r>
      <w:r w:rsidRPr="005A4EE8">
        <w:rPr>
          <w:rFonts w:ascii="Arial" w:hAnsi="Arial" w:cs="Arial"/>
          <w:sz w:val="22"/>
          <w:szCs w:val="22"/>
        </w:rPr>
        <w:t>.</w:t>
      </w:r>
    </w:p>
    <w:p w14:paraId="1E5E30E6" w14:textId="2C5CE507" w:rsidR="00D2666A" w:rsidRPr="00D2666A" w:rsidRDefault="00D2666A" w:rsidP="00D2666A">
      <w:pPr>
        <w:spacing w:line="360" w:lineRule="auto"/>
        <w:jc w:val="both"/>
        <w:rPr>
          <w:rFonts w:ascii="Arial" w:hAnsi="Arial" w:cs="Arial"/>
          <w:sz w:val="22"/>
          <w:szCs w:val="22"/>
        </w:rPr>
      </w:pPr>
      <w:r w:rsidRPr="00D2666A">
        <w:rPr>
          <w:rFonts w:ascii="Arial" w:hAnsi="Arial" w:cs="Arial"/>
          <w:sz w:val="22"/>
          <w:szCs w:val="22"/>
        </w:rPr>
        <w:t xml:space="preserve">Digital transformation in health and social care has chances and challenges at the community level. Although the use of technology like </w:t>
      </w:r>
      <w:proofErr w:type="spellStart"/>
      <w:r w:rsidRPr="00D2666A">
        <w:rPr>
          <w:rFonts w:ascii="Arial" w:hAnsi="Arial" w:cs="Arial"/>
          <w:sz w:val="22"/>
          <w:szCs w:val="22"/>
        </w:rPr>
        <w:t>SureSafeGO</w:t>
      </w:r>
      <w:proofErr w:type="spellEnd"/>
      <w:r w:rsidRPr="00D2666A">
        <w:rPr>
          <w:rFonts w:ascii="Arial" w:hAnsi="Arial" w:cs="Arial"/>
          <w:sz w:val="22"/>
          <w:szCs w:val="22"/>
        </w:rPr>
        <w:t xml:space="preserve"> increases the safety and independence of service users, it may also accidentally increase social inequalities. It is not all communities that </w:t>
      </w:r>
      <w:r w:rsidR="0088728A">
        <w:rPr>
          <w:rFonts w:ascii="Arial" w:hAnsi="Arial" w:cs="Arial"/>
          <w:sz w:val="22"/>
          <w:szCs w:val="22"/>
        </w:rPr>
        <w:t>have</w:t>
      </w:r>
      <w:r w:rsidRPr="00D2666A">
        <w:rPr>
          <w:rFonts w:ascii="Arial" w:hAnsi="Arial" w:cs="Arial"/>
          <w:sz w:val="22"/>
          <w:szCs w:val="22"/>
        </w:rPr>
        <w:t xml:space="preserve"> a secure mobile network or </w:t>
      </w:r>
      <w:r w:rsidR="0088728A">
        <w:rPr>
          <w:rFonts w:ascii="Arial" w:hAnsi="Arial" w:cs="Arial"/>
          <w:sz w:val="22"/>
          <w:szCs w:val="22"/>
        </w:rPr>
        <w:t>have</w:t>
      </w:r>
      <w:r w:rsidRPr="00D2666A">
        <w:rPr>
          <w:rFonts w:ascii="Arial" w:hAnsi="Arial" w:cs="Arial"/>
          <w:sz w:val="22"/>
          <w:szCs w:val="22"/>
        </w:rPr>
        <w:t xml:space="preserve"> the financial ability to afford digital devices and subscriptions. Consequently, digital poverty can, therefore, isolate whole groups of people, especially within rural or economically disadvantaged regions, thus restricting them to the effects of technology-enhanced care (NHS Confederation, 2023). This exclusion may support the current disparities in health and introduce a two-level system where technologically connected neighbourhoods receive superior preventive and coordinated care, and disadvantaged ones are left even further behind.</w:t>
      </w:r>
    </w:p>
    <w:p w14:paraId="57085228" w14:textId="52FB766F" w:rsidR="00CE0225" w:rsidRPr="00BF1895" w:rsidRDefault="00CE0225" w:rsidP="00CE0225">
      <w:pPr>
        <w:spacing w:line="360" w:lineRule="auto"/>
        <w:jc w:val="both"/>
        <w:rPr>
          <w:rFonts w:ascii="Arial" w:hAnsi="Arial" w:cs="Arial"/>
          <w:sz w:val="22"/>
          <w:szCs w:val="22"/>
        </w:rPr>
      </w:pPr>
      <w:r w:rsidRPr="00BF1895">
        <w:rPr>
          <w:rFonts w:ascii="Arial" w:hAnsi="Arial" w:cs="Arial"/>
          <w:sz w:val="22"/>
          <w:szCs w:val="22"/>
        </w:rPr>
        <w:t xml:space="preserve">Comprehensively, </w:t>
      </w:r>
      <w:proofErr w:type="spellStart"/>
      <w:r w:rsidRPr="00BF1895">
        <w:rPr>
          <w:rFonts w:ascii="Arial" w:hAnsi="Arial" w:cs="Arial"/>
          <w:sz w:val="22"/>
          <w:szCs w:val="22"/>
        </w:rPr>
        <w:t>SureSafeGO</w:t>
      </w:r>
      <w:proofErr w:type="spellEnd"/>
      <w:r w:rsidRPr="00BF1895">
        <w:rPr>
          <w:rFonts w:ascii="Arial" w:hAnsi="Arial" w:cs="Arial"/>
          <w:sz w:val="22"/>
          <w:szCs w:val="22"/>
        </w:rPr>
        <w:t xml:space="preserve"> supports safer and more connected communities and advances the greater population health agenda of autonomy, </w:t>
      </w:r>
      <w:r w:rsidR="0088728A">
        <w:rPr>
          <w:rFonts w:ascii="Arial" w:hAnsi="Arial" w:cs="Arial"/>
          <w:sz w:val="22"/>
          <w:szCs w:val="22"/>
        </w:rPr>
        <w:t>prevention, and</w:t>
      </w:r>
      <w:r w:rsidRPr="00BF1895">
        <w:rPr>
          <w:rFonts w:ascii="Arial" w:hAnsi="Arial" w:cs="Arial"/>
          <w:sz w:val="22"/>
          <w:szCs w:val="22"/>
        </w:rPr>
        <w:t xml:space="preserve"> social inclusion. But this can only be done in a just manner with persistent care given to the issues of affordability, access, and community involvement.</w:t>
      </w:r>
    </w:p>
    <w:p w14:paraId="2CA9E204" w14:textId="77777777" w:rsidR="00C80D0F" w:rsidRPr="00CE0225" w:rsidRDefault="00C80D0F" w:rsidP="008375B5">
      <w:pPr>
        <w:spacing w:line="360" w:lineRule="auto"/>
        <w:rPr>
          <w:rFonts w:ascii="Arial" w:hAnsi="Arial" w:cs="Arial"/>
          <w:sz w:val="22"/>
          <w:szCs w:val="22"/>
        </w:rPr>
      </w:pPr>
    </w:p>
    <w:p w14:paraId="0C5078D7" w14:textId="77777777" w:rsidR="00C80D0F" w:rsidRPr="008375B5" w:rsidRDefault="00C80D0F" w:rsidP="00F9037D">
      <w:pPr>
        <w:pStyle w:val="Heading1"/>
      </w:pPr>
      <w:bookmarkStart w:id="3" w:name="_Toc211789236"/>
      <w:r w:rsidRPr="008375B5">
        <w:lastRenderedPageBreak/>
        <w:t>Conclusion</w:t>
      </w:r>
      <w:bookmarkEnd w:id="3"/>
    </w:p>
    <w:p w14:paraId="228480BF" w14:textId="2E205F06" w:rsidR="00CE0225" w:rsidRPr="00BF1895" w:rsidRDefault="008375B5" w:rsidP="00CE0225">
      <w:pPr>
        <w:spacing w:line="360" w:lineRule="auto"/>
        <w:jc w:val="both"/>
        <w:rPr>
          <w:rFonts w:ascii="Arial" w:hAnsi="Arial" w:cs="Arial"/>
          <w:sz w:val="22"/>
          <w:szCs w:val="22"/>
        </w:rPr>
      </w:pPr>
      <w:r w:rsidRPr="008375B5">
        <w:rPr>
          <w:rFonts w:ascii="Arial" w:hAnsi="Arial" w:cs="Arial"/>
          <w:sz w:val="22"/>
          <w:szCs w:val="22"/>
        </w:rPr>
        <w:t xml:space="preserve"> </w:t>
      </w:r>
      <w:proofErr w:type="spellStart"/>
      <w:r w:rsidR="00CE0225" w:rsidRPr="00BF1895">
        <w:rPr>
          <w:rFonts w:ascii="Arial" w:hAnsi="Arial" w:cs="Arial"/>
          <w:sz w:val="22"/>
          <w:szCs w:val="22"/>
        </w:rPr>
        <w:t>SureSafeGO</w:t>
      </w:r>
      <w:proofErr w:type="spellEnd"/>
      <w:r w:rsidR="00CE0225" w:rsidRPr="00BF1895">
        <w:rPr>
          <w:rFonts w:ascii="Arial" w:hAnsi="Arial" w:cs="Arial"/>
          <w:sz w:val="22"/>
          <w:szCs w:val="22"/>
        </w:rPr>
        <w:t xml:space="preserve"> Watch and Pendant Alarm are some of the examples of how the digital transformation is transforming the services of health and social care in the UK. The device is better in terms of safety, autonomy, and effectiveness at every level of </w:t>
      </w:r>
      <w:r w:rsidR="0088728A">
        <w:rPr>
          <w:rFonts w:ascii="Arial" w:hAnsi="Arial" w:cs="Arial"/>
          <w:sz w:val="22"/>
          <w:szCs w:val="22"/>
        </w:rPr>
        <w:t>care,</w:t>
      </w:r>
      <w:r w:rsidR="00CE0225" w:rsidRPr="00BF1895">
        <w:rPr>
          <w:rFonts w:ascii="Arial" w:hAnsi="Arial" w:cs="Arial"/>
          <w:sz w:val="22"/>
          <w:szCs w:val="22"/>
        </w:rPr>
        <w:t xml:space="preserve"> as it facilitates these functions through the combination of GPS tracking, fall detection, and communication.</w:t>
      </w:r>
    </w:p>
    <w:p w14:paraId="504BF661" w14:textId="4A76722D" w:rsidR="00CE0225" w:rsidRPr="00BF1895" w:rsidRDefault="00CE0225" w:rsidP="00CE0225">
      <w:pPr>
        <w:spacing w:line="360" w:lineRule="auto"/>
        <w:jc w:val="both"/>
        <w:rPr>
          <w:rFonts w:ascii="Arial" w:hAnsi="Arial" w:cs="Arial"/>
          <w:sz w:val="22"/>
          <w:szCs w:val="22"/>
        </w:rPr>
      </w:pPr>
      <w:r w:rsidRPr="00BF1895">
        <w:rPr>
          <w:rFonts w:ascii="Arial" w:hAnsi="Arial" w:cs="Arial"/>
          <w:sz w:val="22"/>
          <w:szCs w:val="22"/>
        </w:rPr>
        <w:t>To the workforce, it has rearranged professional roles and required new digital skills, enhanced response efficiency and workload. It promotes the preventive care model, minimises hospitalisation, and enhances provider-family communication in the service delivery. It empowers and reassures the patients, allowing them to be independent</w:t>
      </w:r>
      <w:r w:rsidR="0088728A">
        <w:rPr>
          <w:rFonts w:ascii="Arial" w:hAnsi="Arial" w:cs="Arial"/>
          <w:sz w:val="22"/>
          <w:szCs w:val="22"/>
        </w:rPr>
        <w:t xml:space="preserve"> and,</w:t>
      </w:r>
      <w:r w:rsidRPr="00BF1895">
        <w:rPr>
          <w:rFonts w:ascii="Arial" w:hAnsi="Arial" w:cs="Arial"/>
          <w:sz w:val="22"/>
          <w:szCs w:val="22"/>
        </w:rPr>
        <w:t xml:space="preserve"> at the same </w:t>
      </w:r>
      <w:r w:rsidR="0088728A">
        <w:rPr>
          <w:rFonts w:ascii="Arial" w:hAnsi="Arial" w:cs="Arial"/>
          <w:sz w:val="22"/>
          <w:szCs w:val="22"/>
        </w:rPr>
        <w:t>time,</w:t>
      </w:r>
      <w:r w:rsidRPr="00BF1895">
        <w:rPr>
          <w:rFonts w:ascii="Arial" w:hAnsi="Arial" w:cs="Arial"/>
          <w:sz w:val="22"/>
          <w:szCs w:val="22"/>
        </w:rPr>
        <w:t xml:space="preserve"> safe. At the community level, it contributes to family engagement, </w:t>
      </w:r>
      <w:r w:rsidR="0088728A">
        <w:rPr>
          <w:rFonts w:ascii="Arial" w:hAnsi="Arial" w:cs="Arial"/>
          <w:sz w:val="22"/>
          <w:szCs w:val="22"/>
        </w:rPr>
        <w:t>minimisation</w:t>
      </w:r>
      <w:r w:rsidRPr="00BF1895">
        <w:rPr>
          <w:rFonts w:ascii="Arial" w:hAnsi="Arial" w:cs="Arial"/>
          <w:sz w:val="22"/>
          <w:szCs w:val="22"/>
        </w:rPr>
        <w:t xml:space="preserve"> of health expenditures by the population, and ageing in place.</w:t>
      </w:r>
    </w:p>
    <w:p w14:paraId="0D37BCA9" w14:textId="3D06F261" w:rsidR="00CE0225" w:rsidRPr="00BF1895" w:rsidRDefault="00CE0225" w:rsidP="00CE0225">
      <w:pPr>
        <w:spacing w:line="360" w:lineRule="auto"/>
        <w:jc w:val="both"/>
        <w:rPr>
          <w:rFonts w:ascii="Arial" w:hAnsi="Arial" w:cs="Arial"/>
          <w:sz w:val="22"/>
          <w:szCs w:val="22"/>
        </w:rPr>
      </w:pPr>
      <w:r w:rsidRPr="00BF1895">
        <w:rPr>
          <w:rFonts w:ascii="Arial" w:hAnsi="Arial" w:cs="Arial"/>
          <w:sz w:val="22"/>
          <w:szCs w:val="22"/>
        </w:rPr>
        <w:t xml:space="preserve">However, the digital technologies like </w:t>
      </w:r>
      <w:proofErr w:type="spellStart"/>
      <w:r w:rsidRPr="00BF1895">
        <w:rPr>
          <w:rFonts w:ascii="Arial" w:hAnsi="Arial" w:cs="Arial"/>
          <w:sz w:val="22"/>
          <w:szCs w:val="22"/>
        </w:rPr>
        <w:t>SureSafeGO</w:t>
      </w:r>
      <w:proofErr w:type="spellEnd"/>
      <w:r w:rsidRPr="00BF1895">
        <w:rPr>
          <w:rFonts w:ascii="Arial" w:hAnsi="Arial" w:cs="Arial"/>
          <w:sz w:val="22"/>
          <w:szCs w:val="22"/>
        </w:rPr>
        <w:t xml:space="preserve"> will succeed only when the following major issues are addressed, including the necessary digital literacy of the staff and users, privacy issues, and bridging of the digital divide. Technological innovation is not the only way to look at the future of health and social care, but also inclusive design, ethical governance, and human-centred implementation.</w:t>
      </w:r>
    </w:p>
    <w:p w14:paraId="2E4D5592" w14:textId="1AB96DA2" w:rsidR="00CE0225" w:rsidRPr="00BF1895" w:rsidRDefault="00CE0225" w:rsidP="00CE0225">
      <w:pPr>
        <w:spacing w:line="360" w:lineRule="auto"/>
        <w:jc w:val="both"/>
        <w:rPr>
          <w:rFonts w:ascii="Arial" w:hAnsi="Arial" w:cs="Arial"/>
          <w:sz w:val="22"/>
          <w:szCs w:val="22"/>
        </w:rPr>
      </w:pPr>
      <w:r w:rsidRPr="00BF1895">
        <w:rPr>
          <w:rFonts w:ascii="Arial" w:hAnsi="Arial" w:cs="Arial"/>
          <w:sz w:val="22"/>
          <w:szCs w:val="22"/>
        </w:rPr>
        <w:t xml:space="preserve">In the end, the </w:t>
      </w:r>
      <w:proofErr w:type="spellStart"/>
      <w:r w:rsidRPr="00BF1895">
        <w:rPr>
          <w:rFonts w:ascii="Arial" w:hAnsi="Arial" w:cs="Arial"/>
          <w:sz w:val="22"/>
          <w:szCs w:val="22"/>
        </w:rPr>
        <w:t>SureSafeGO</w:t>
      </w:r>
      <w:proofErr w:type="spellEnd"/>
      <w:r w:rsidRPr="00BF1895">
        <w:rPr>
          <w:rFonts w:ascii="Arial" w:hAnsi="Arial" w:cs="Arial"/>
          <w:sz w:val="22"/>
          <w:szCs w:val="22"/>
        </w:rPr>
        <w:t xml:space="preserve"> indicates that in terms of careful incorporation of digital tools into person-centred care, they could be providing significant advantages to individuals</w:t>
      </w:r>
      <w:r w:rsidR="0088728A">
        <w:rPr>
          <w:rFonts w:ascii="Arial" w:hAnsi="Arial" w:cs="Arial"/>
          <w:sz w:val="22"/>
          <w:szCs w:val="22"/>
        </w:rPr>
        <w:t xml:space="preserve"> and professionals,</w:t>
      </w:r>
      <w:r w:rsidRPr="00BF1895">
        <w:rPr>
          <w:rFonts w:ascii="Arial" w:hAnsi="Arial" w:cs="Arial"/>
          <w:sz w:val="22"/>
          <w:szCs w:val="22"/>
        </w:rPr>
        <w:t xml:space="preserve"> as well as society, as a safer, more connected, and caring future in the domain of health and social care.</w:t>
      </w:r>
    </w:p>
    <w:p w14:paraId="7F72A810" w14:textId="77777777" w:rsidR="005A3EF9" w:rsidRDefault="005A3EF9">
      <w:pPr>
        <w:spacing w:after="0" w:line="240" w:lineRule="auto"/>
        <w:rPr>
          <w:rFonts w:ascii="Aptos Display" w:eastAsia="Times New Roman" w:hAnsi="Aptos Display"/>
          <w:color w:val="0F4761"/>
          <w:sz w:val="40"/>
          <w:szCs w:val="40"/>
        </w:rPr>
      </w:pPr>
      <w:bookmarkStart w:id="4" w:name="_Toc211789237"/>
      <w:r>
        <w:br w:type="page"/>
      </w:r>
    </w:p>
    <w:p w14:paraId="63857A30" w14:textId="42603233" w:rsidR="008375B5" w:rsidRDefault="008375B5" w:rsidP="00F9037D">
      <w:pPr>
        <w:pStyle w:val="Heading1"/>
      </w:pPr>
      <w:r>
        <w:lastRenderedPageBreak/>
        <w:t>References</w:t>
      </w:r>
      <w:bookmarkEnd w:id="4"/>
    </w:p>
    <w:p w14:paraId="208C09B0" w14:textId="77777777" w:rsidR="00066C5D" w:rsidRPr="005A3EF9" w:rsidRDefault="00066C5D" w:rsidP="00066C5D">
      <w:pPr>
        <w:spacing w:line="360" w:lineRule="auto"/>
        <w:jc w:val="both"/>
        <w:rPr>
          <w:rFonts w:ascii="Arial" w:hAnsi="Arial" w:cs="Arial"/>
          <w:sz w:val="22"/>
          <w:szCs w:val="22"/>
        </w:rPr>
      </w:pPr>
      <w:r w:rsidRPr="002269A6">
        <w:rPr>
          <w:rFonts w:ascii="Arial" w:hAnsi="Arial" w:cs="Arial"/>
          <w:sz w:val="22"/>
          <w:szCs w:val="22"/>
        </w:rPr>
        <w:t>Age Space</w:t>
      </w:r>
      <w:r>
        <w:rPr>
          <w:rFonts w:ascii="Arial" w:hAnsi="Arial" w:cs="Arial"/>
          <w:sz w:val="22"/>
          <w:szCs w:val="22"/>
        </w:rPr>
        <w:t xml:space="preserve"> (</w:t>
      </w:r>
      <w:r w:rsidRPr="002269A6">
        <w:rPr>
          <w:rFonts w:ascii="Arial" w:hAnsi="Arial" w:cs="Arial"/>
          <w:sz w:val="22"/>
          <w:szCs w:val="22"/>
        </w:rPr>
        <w:t>2025</w:t>
      </w:r>
      <w:r>
        <w:rPr>
          <w:rFonts w:ascii="Arial" w:hAnsi="Arial" w:cs="Arial"/>
          <w:sz w:val="22"/>
          <w:szCs w:val="22"/>
        </w:rPr>
        <w:t>)</w:t>
      </w:r>
      <w:r w:rsidRPr="002269A6">
        <w:rPr>
          <w:rFonts w:ascii="Arial" w:hAnsi="Arial" w:cs="Arial"/>
          <w:sz w:val="22"/>
          <w:szCs w:val="22"/>
        </w:rPr>
        <w:t xml:space="preserve"> </w:t>
      </w:r>
      <w:proofErr w:type="spellStart"/>
      <w:r w:rsidRPr="002269A6">
        <w:rPr>
          <w:rFonts w:ascii="Arial" w:hAnsi="Arial" w:cs="Arial"/>
          <w:i/>
          <w:iCs/>
          <w:sz w:val="22"/>
          <w:szCs w:val="22"/>
        </w:rPr>
        <w:t>SureSafeGO</w:t>
      </w:r>
      <w:proofErr w:type="spellEnd"/>
      <w:r w:rsidRPr="002269A6">
        <w:rPr>
          <w:rFonts w:ascii="Arial" w:hAnsi="Arial" w:cs="Arial"/>
          <w:i/>
          <w:iCs/>
          <w:sz w:val="22"/>
          <w:szCs w:val="22"/>
        </w:rPr>
        <w:t xml:space="preserve"> 24/7 Connect Alarm Review: “The original </w:t>
      </w:r>
      <w:proofErr w:type="spellStart"/>
      <w:r w:rsidRPr="002269A6">
        <w:rPr>
          <w:rFonts w:ascii="Arial" w:hAnsi="Arial" w:cs="Arial"/>
          <w:i/>
          <w:iCs/>
          <w:sz w:val="22"/>
          <w:szCs w:val="22"/>
        </w:rPr>
        <w:t>SureSafeGO</w:t>
      </w:r>
      <w:proofErr w:type="spellEnd"/>
      <w:r w:rsidRPr="002269A6">
        <w:rPr>
          <w:rFonts w:ascii="Arial" w:hAnsi="Arial" w:cs="Arial"/>
          <w:i/>
          <w:iCs/>
          <w:sz w:val="22"/>
          <w:szCs w:val="22"/>
        </w:rPr>
        <w:t xml:space="preserve"> has helped keep tens of thousands of people living safely and independently since its launch in 2015</w:t>
      </w:r>
      <w:r>
        <w:rPr>
          <w:rFonts w:ascii="Arial" w:hAnsi="Arial" w:cs="Arial"/>
          <w:i/>
          <w:iCs/>
          <w:sz w:val="22"/>
          <w:szCs w:val="22"/>
        </w:rPr>
        <w:t xml:space="preserve">. </w:t>
      </w:r>
      <w:r w:rsidRPr="002269A6">
        <w:rPr>
          <w:rFonts w:ascii="Arial" w:hAnsi="Arial" w:cs="Arial"/>
          <w:sz w:val="22"/>
          <w:szCs w:val="22"/>
        </w:rPr>
        <w:t xml:space="preserve">Available at: </w:t>
      </w:r>
      <w:hyperlink r:id="rId10" w:tgtFrame="_new" w:history="1">
        <w:r w:rsidRPr="002269A6">
          <w:rPr>
            <w:rStyle w:val="Hyperlink"/>
            <w:rFonts w:ascii="Arial" w:hAnsi="Arial" w:cs="Arial"/>
            <w:sz w:val="22"/>
            <w:szCs w:val="22"/>
          </w:rPr>
          <w:t>https://www.agespace.org/reviews/suresafe-go-24-7-connect</w:t>
        </w:r>
      </w:hyperlink>
      <w:r>
        <w:rPr>
          <w:rStyle w:val="Hyperlink"/>
          <w:rFonts w:ascii="Arial" w:hAnsi="Arial" w:cs="Arial"/>
          <w:sz w:val="22"/>
          <w:szCs w:val="22"/>
        </w:rPr>
        <w:t xml:space="preserve">  </w:t>
      </w:r>
      <w:r w:rsidRPr="005A3EF9">
        <w:rPr>
          <w:rFonts w:ascii="Arial" w:hAnsi="Arial" w:cs="Arial"/>
          <w:sz w:val="22"/>
          <w:szCs w:val="22"/>
        </w:rPr>
        <w:t>(Accessed: 19 October 2025).</w:t>
      </w:r>
    </w:p>
    <w:p w14:paraId="375C7363" w14:textId="3EF91F2C" w:rsidR="00066C5D" w:rsidRPr="005A3EF9" w:rsidRDefault="00066C5D" w:rsidP="00066C5D">
      <w:pPr>
        <w:spacing w:line="360" w:lineRule="auto"/>
        <w:jc w:val="both"/>
        <w:rPr>
          <w:rFonts w:ascii="Arial" w:hAnsi="Arial" w:cs="Arial"/>
          <w:sz w:val="22"/>
          <w:szCs w:val="22"/>
        </w:rPr>
      </w:pPr>
      <w:r w:rsidRPr="005A3EF9">
        <w:rPr>
          <w:rFonts w:ascii="Arial" w:hAnsi="Arial" w:cs="Arial"/>
          <w:sz w:val="22"/>
          <w:szCs w:val="22"/>
        </w:rPr>
        <w:t xml:space="preserve">Age UK. (2022) </w:t>
      </w:r>
      <w:r w:rsidRPr="005A3EF9">
        <w:rPr>
          <w:rFonts w:ascii="Arial" w:hAnsi="Arial" w:cs="Arial"/>
          <w:i/>
          <w:iCs/>
          <w:sz w:val="22"/>
          <w:szCs w:val="22"/>
        </w:rPr>
        <w:t>Falls in older people: Prevention and support.</w:t>
      </w:r>
      <w:r w:rsidRPr="005A3EF9">
        <w:rPr>
          <w:rFonts w:ascii="Arial" w:hAnsi="Arial" w:cs="Arial"/>
          <w:sz w:val="22"/>
          <w:szCs w:val="22"/>
        </w:rPr>
        <w:t xml:space="preserve"> Age UK Publications. Available at:</w:t>
      </w:r>
      <w:r>
        <w:rPr>
          <w:rFonts w:ascii="Arial" w:hAnsi="Arial" w:cs="Arial"/>
          <w:sz w:val="22"/>
          <w:szCs w:val="22"/>
        </w:rPr>
        <w:t xml:space="preserve"> </w:t>
      </w:r>
      <w:hyperlink r:id="rId11" w:tgtFrame="_new" w:history="1">
        <w:r w:rsidRPr="005A3EF9">
          <w:rPr>
            <w:rStyle w:val="Hyperlink"/>
            <w:rFonts w:ascii="Arial" w:hAnsi="Arial" w:cs="Arial"/>
            <w:sz w:val="22"/>
            <w:szCs w:val="22"/>
          </w:rPr>
          <w:t>https://www.ageuk.org.uk/globalassets/age-uk/documents/reports-and-publications/reports-and-briefings/health--wellbeing/rb_june22_falls-in-older-people.pdf</w:t>
        </w:r>
      </w:hyperlink>
      <w:r w:rsidRPr="005A3EF9">
        <w:rPr>
          <w:rFonts w:ascii="Arial" w:hAnsi="Arial" w:cs="Arial"/>
          <w:sz w:val="22"/>
          <w:szCs w:val="22"/>
        </w:rPr>
        <w:t xml:space="preserve"> (Accessed: 19 October 2025).</w:t>
      </w:r>
    </w:p>
    <w:p w14:paraId="70C37D9F" w14:textId="77777777" w:rsidR="00066C5D" w:rsidRPr="005A3EF9" w:rsidRDefault="00066C5D" w:rsidP="00066C5D">
      <w:pPr>
        <w:spacing w:line="360" w:lineRule="auto"/>
        <w:jc w:val="both"/>
        <w:rPr>
          <w:rFonts w:ascii="Arial" w:hAnsi="Arial" w:cs="Arial"/>
          <w:sz w:val="22"/>
          <w:szCs w:val="22"/>
        </w:rPr>
      </w:pPr>
      <w:r w:rsidRPr="005A3EF9">
        <w:rPr>
          <w:rFonts w:ascii="Arial" w:hAnsi="Arial" w:cs="Arial"/>
          <w:sz w:val="22"/>
          <w:szCs w:val="22"/>
        </w:rPr>
        <w:t xml:space="preserve">Blythe, M. A., Wright, P. and McCarthy, J. (2021) ‘Telecare and ageing in place: Ethical and social implications of digital monitoring’, </w:t>
      </w:r>
      <w:r w:rsidRPr="005A3EF9">
        <w:rPr>
          <w:rFonts w:ascii="Arial" w:hAnsi="Arial" w:cs="Arial"/>
          <w:i/>
          <w:iCs/>
          <w:sz w:val="22"/>
          <w:szCs w:val="22"/>
        </w:rPr>
        <w:t>Health Informatics Journal,</w:t>
      </w:r>
      <w:r w:rsidRPr="005A3EF9">
        <w:rPr>
          <w:rFonts w:ascii="Arial" w:hAnsi="Arial" w:cs="Arial"/>
          <w:sz w:val="22"/>
          <w:szCs w:val="22"/>
        </w:rPr>
        <w:t xml:space="preserve"> 27(3), pp. 1460–1475. Available at: </w:t>
      </w:r>
      <w:hyperlink r:id="rId12" w:tgtFrame="_new" w:history="1">
        <w:r w:rsidRPr="005A3EF9">
          <w:rPr>
            <w:rStyle w:val="Hyperlink"/>
            <w:rFonts w:ascii="Arial" w:hAnsi="Arial" w:cs="Arial"/>
            <w:sz w:val="22"/>
            <w:szCs w:val="22"/>
          </w:rPr>
          <w:t>https://journals.sagepub.com/doi/full/10.1177/14604582211015234</w:t>
        </w:r>
      </w:hyperlink>
      <w:r w:rsidRPr="005A3EF9">
        <w:rPr>
          <w:rFonts w:ascii="Arial" w:hAnsi="Arial" w:cs="Arial"/>
          <w:sz w:val="22"/>
          <w:szCs w:val="22"/>
        </w:rPr>
        <w:t xml:space="preserve"> (Accessed: 19 October 2025).</w:t>
      </w:r>
    </w:p>
    <w:p w14:paraId="16B722BE" w14:textId="77777777" w:rsidR="00066C5D" w:rsidRPr="005A3EF9" w:rsidRDefault="00066C5D" w:rsidP="00066C5D">
      <w:pPr>
        <w:spacing w:line="360" w:lineRule="auto"/>
        <w:jc w:val="both"/>
        <w:rPr>
          <w:rFonts w:ascii="Arial" w:hAnsi="Arial" w:cs="Arial"/>
          <w:sz w:val="22"/>
          <w:szCs w:val="22"/>
        </w:rPr>
      </w:pPr>
      <w:r w:rsidRPr="005A3EF9">
        <w:rPr>
          <w:rFonts w:ascii="Arial" w:hAnsi="Arial" w:cs="Arial"/>
          <w:sz w:val="22"/>
          <w:szCs w:val="22"/>
        </w:rPr>
        <w:t>Carers UK</w:t>
      </w:r>
      <w:r>
        <w:rPr>
          <w:rFonts w:ascii="Arial" w:hAnsi="Arial" w:cs="Arial"/>
          <w:sz w:val="22"/>
          <w:szCs w:val="22"/>
        </w:rPr>
        <w:t xml:space="preserve"> </w:t>
      </w:r>
      <w:r w:rsidRPr="005A3EF9">
        <w:rPr>
          <w:rFonts w:ascii="Arial" w:hAnsi="Arial" w:cs="Arial"/>
          <w:sz w:val="22"/>
          <w:szCs w:val="22"/>
        </w:rPr>
        <w:t xml:space="preserve">(2023) </w:t>
      </w:r>
      <w:r w:rsidRPr="005A3EF9">
        <w:rPr>
          <w:rFonts w:ascii="Arial" w:hAnsi="Arial" w:cs="Arial"/>
          <w:i/>
          <w:iCs/>
          <w:sz w:val="22"/>
          <w:szCs w:val="22"/>
        </w:rPr>
        <w:t>Technology and care: Supporting carers through digital innovation.</w:t>
      </w:r>
      <w:r w:rsidRPr="005A3EF9">
        <w:rPr>
          <w:rFonts w:ascii="Arial" w:hAnsi="Arial" w:cs="Arial"/>
          <w:sz w:val="22"/>
          <w:szCs w:val="22"/>
        </w:rPr>
        <w:t xml:space="preserve"> Carers UK Report. Available at: </w:t>
      </w:r>
      <w:hyperlink r:id="rId13" w:tgtFrame="_new" w:history="1">
        <w:r w:rsidRPr="005A3EF9">
          <w:rPr>
            <w:rStyle w:val="Hyperlink"/>
            <w:rFonts w:ascii="Arial" w:hAnsi="Arial" w:cs="Arial"/>
            <w:sz w:val="22"/>
            <w:szCs w:val="22"/>
          </w:rPr>
          <w:t>https://www.carersuk.org/reports/technology-and-care-supporting-carers-through-digital-innovation/</w:t>
        </w:r>
      </w:hyperlink>
      <w:r w:rsidRPr="005A3EF9">
        <w:rPr>
          <w:rFonts w:ascii="Arial" w:hAnsi="Arial" w:cs="Arial"/>
          <w:sz w:val="22"/>
          <w:szCs w:val="22"/>
        </w:rPr>
        <w:t xml:space="preserve"> (Accessed: 19 October 2025).</w:t>
      </w:r>
    </w:p>
    <w:p w14:paraId="0ABC8EBF" w14:textId="77777777" w:rsidR="00066C5D" w:rsidRPr="005A3EF9" w:rsidRDefault="00066C5D" w:rsidP="00066C5D">
      <w:pPr>
        <w:spacing w:line="360" w:lineRule="auto"/>
        <w:jc w:val="both"/>
        <w:rPr>
          <w:rFonts w:ascii="Arial" w:hAnsi="Arial" w:cs="Arial"/>
          <w:sz w:val="22"/>
          <w:szCs w:val="22"/>
        </w:rPr>
      </w:pPr>
      <w:r w:rsidRPr="005A3EF9">
        <w:rPr>
          <w:rFonts w:ascii="Arial" w:hAnsi="Arial" w:cs="Arial"/>
          <w:sz w:val="22"/>
          <w:szCs w:val="22"/>
        </w:rPr>
        <w:t>Department of Health and Social Care (DHSC)</w:t>
      </w:r>
      <w:r>
        <w:rPr>
          <w:rFonts w:ascii="Arial" w:hAnsi="Arial" w:cs="Arial"/>
          <w:sz w:val="22"/>
          <w:szCs w:val="22"/>
        </w:rPr>
        <w:t xml:space="preserve"> </w:t>
      </w:r>
      <w:r w:rsidRPr="005A3EF9">
        <w:rPr>
          <w:rFonts w:ascii="Arial" w:hAnsi="Arial" w:cs="Arial"/>
          <w:sz w:val="22"/>
          <w:szCs w:val="22"/>
        </w:rPr>
        <w:t xml:space="preserve">(2023) </w:t>
      </w:r>
      <w:r w:rsidRPr="005A3EF9">
        <w:rPr>
          <w:rFonts w:ascii="Arial" w:hAnsi="Arial" w:cs="Arial"/>
          <w:i/>
          <w:iCs/>
          <w:sz w:val="22"/>
          <w:szCs w:val="22"/>
        </w:rPr>
        <w:t>Reforming adult social care: Next steps to put people at the heart of care.</w:t>
      </w:r>
      <w:r w:rsidRPr="005A3EF9">
        <w:rPr>
          <w:rFonts w:ascii="Arial" w:hAnsi="Arial" w:cs="Arial"/>
          <w:sz w:val="22"/>
          <w:szCs w:val="22"/>
        </w:rPr>
        <w:t xml:space="preserve"> GOV.UK. Available at: </w:t>
      </w:r>
      <w:hyperlink r:id="rId14" w:tgtFrame="_new" w:history="1">
        <w:r w:rsidRPr="005A3EF9">
          <w:rPr>
            <w:rStyle w:val="Hyperlink"/>
            <w:rFonts w:ascii="Arial" w:hAnsi="Arial" w:cs="Arial"/>
            <w:sz w:val="22"/>
            <w:szCs w:val="22"/>
          </w:rPr>
          <w:t>https://www.gov.uk/government/publications/reforming-adult-social-care-next-steps</w:t>
        </w:r>
      </w:hyperlink>
      <w:r w:rsidRPr="005A3EF9">
        <w:rPr>
          <w:rFonts w:ascii="Arial" w:hAnsi="Arial" w:cs="Arial"/>
          <w:sz w:val="22"/>
          <w:szCs w:val="22"/>
        </w:rPr>
        <w:t xml:space="preserve"> (Accessed: 19 October 2025).</w:t>
      </w:r>
    </w:p>
    <w:p w14:paraId="7EBCDFF1" w14:textId="77777777" w:rsidR="00066C5D" w:rsidRPr="005A3EF9" w:rsidRDefault="00066C5D" w:rsidP="00066C5D">
      <w:pPr>
        <w:spacing w:line="360" w:lineRule="auto"/>
        <w:jc w:val="both"/>
        <w:rPr>
          <w:rFonts w:ascii="Arial" w:hAnsi="Arial" w:cs="Arial"/>
          <w:sz w:val="22"/>
          <w:szCs w:val="22"/>
        </w:rPr>
      </w:pPr>
      <w:r w:rsidRPr="005A3EF9">
        <w:rPr>
          <w:rFonts w:ascii="Arial" w:hAnsi="Arial" w:cs="Arial"/>
          <w:sz w:val="22"/>
          <w:szCs w:val="22"/>
        </w:rPr>
        <w:t xml:space="preserve">Greenhalgh, T., </w:t>
      </w:r>
      <w:proofErr w:type="spellStart"/>
      <w:r w:rsidRPr="005A3EF9">
        <w:rPr>
          <w:rFonts w:ascii="Arial" w:hAnsi="Arial" w:cs="Arial"/>
          <w:sz w:val="22"/>
          <w:szCs w:val="22"/>
        </w:rPr>
        <w:t>Wherton</w:t>
      </w:r>
      <w:proofErr w:type="spellEnd"/>
      <w:r w:rsidRPr="005A3EF9">
        <w:rPr>
          <w:rFonts w:ascii="Arial" w:hAnsi="Arial" w:cs="Arial"/>
          <w:sz w:val="22"/>
          <w:szCs w:val="22"/>
        </w:rPr>
        <w:t xml:space="preserve">, J., Papoutsi, C. and Hughes, G (2021) ‘Digital inclusion in health and care: Lessons from the frontline’, </w:t>
      </w:r>
      <w:r w:rsidRPr="005A3EF9">
        <w:rPr>
          <w:rFonts w:ascii="Arial" w:hAnsi="Arial" w:cs="Arial"/>
          <w:i/>
          <w:iCs/>
          <w:sz w:val="22"/>
          <w:szCs w:val="22"/>
        </w:rPr>
        <w:t>Journal of Medical Internet Research,</w:t>
      </w:r>
      <w:r w:rsidRPr="005A3EF9">
        <w:rPr>
          <w:rFonts w:ascii="Arial" w:hAnsi="Arial" w:cs="Arial"/>
          <w:sz w:val="22"/>
          <w:szCs w:val="22"/>
        </w:rPr>
        <w:t xml:space="preserve"> 23(7), e22414. Available at: </w:t>
      </w:r>
      <w:hyperlink r:id="rId15" w:tgtFrame="_new" w:history="1">
        <w:r w:rsidRPr="005A3EF9">
          <w:rPr>
            <w:rStyle w:val="Hyperlink"/>
            <w:rFonts w:ascii="Arial" w:hAnsi="Arial" w:cs="Arial"/>
            <w:sz w:val="22"/>
            <w:szCs w:val="22"/>
          </w:rPr>
          <w:t>https://www.jmir.org/2021/7/e22414/</w:t>
        </w:r>
      </w:hyperlink>
      <w:r w:rsidRPr="005A3EF9">
        <w:rPr>
          <w:rFonts w:ascii="Arial" w:hAnsi="Arial" w:cs="Arial"/>
          <w:sz w:val="22"/>
          <w:szCs w:val="22"/>
        </w:rPr>
        <w:t xml:space="preserve"> (Accessed: 19 October 2025).</w:t>
      </w:r>
    </w:p>
    <w:p w14:paraId="2EE82759" w14:textId="77777777" w:rsidR="00066C5D" w:rsidRPr="005A3EF9" w:rsidRDefault="00066C5D" w:rsidP="00066C5D">
      <w:pPr>
        <w:spacing w:line="360" w:lineRule="auto"/>
        <w:jc w:val="both"/>
        <w:rPr>
          <w:rFonts w:ascii="Arial" w:hAnsi="Arial" w:cs="Arial"/>
          <w:sz w:val="22"/>
          <w:szCs w:val="22"/>
        </w:rPr>
      </w:pPr>
      <w:r w:rsidRPr="005A3EF9">
        <w:rPr>
          <w:rFonts w:ascii="Arial" w:hAnsi="Arial" w:cs="Arial"/>
          <w:sz w:val="22"/>
          <w:szCs w:val="22"/>
        </w:rPr>
        <w:t xml:space="preserve">Health Education England (HEE) (2022) </w:t>
      </w:r>
      <w:r w:rsidRPr="005A3EF9">
        <w:rPr>
          <w:rFonts w:ascii="Arial" w:hAnsi="Arial" w:cs="Arial"/>
          <w:i/>
          <w:iCs/>
          <w:sz w:val="22"/>
          <w:szCs w:val="22"/>
        </w:rPr>
        <w:t>Digital Capability Framework for the Health and Care Workforce.</w:t>
      </w:r>
      <w:r w:rsidRPr="005A3EF9">
        <w:rPr>
          <w:rFonts w:ascii="Arial" w:hAnsi="Arial" w:cs="Arial"/>
          <w:sz w:val="22"/>
          <w:szCs w:val="22"/>
        </w:rPr>
        <w:t xml:space="preserve"> NHS HEE. Available at: </w:t>
      </w:r>
      <w:hyperlink r:id="rId16" w:tgtFrame="_new" w:history="1">
        <w:r w:rsidRPr="005A3EF9">
          <w:rPr>
            <w:rStyle w:val="Hyperlink"/>
            <w:rFonts w:ascii="Arial" w:hAnsi="Arial" w:cs="Arial"/>
            <w:sz w:val="22"/>
            <w:szCs w:val="22"/>
          </w:rPr>
          <w:t>https://www.hee.nhs.uk/our-work/digital-capability-framework</w:t>
        </w:r>
      </w:hyperlink>
      <w:r w:rsidRPr="005A3EF9">
        <w:rPr>
          <w:rFonts w:ascii="Arial" w:hAnsi="Arial" w:cs="Arial"/>
          <w:sz w:val="22"/>
          <w:szCs w:val="22"/>
        </w:rPr>
        <w:t xml:space="preserve"> (Accessed: 19 October 2025).</w:t>
      </w:r>
    </w:p>
    <w:p w14:paraId="1B3A527B" w14:textId="77777777" w:rsidR="00066C5D" w:rsidRPr="005A3EF9" w:rsidRDefault="00066C5D" w:rsidP="00066C5D">
      <w:pPr>
        <w:spacing w:line="360" w:lineRule="auto"/>
        <w:jc w:val="both"/>
        <w:rPr>
          <w:rFonts w:ascii="Arial" w:hAnsi="Arial" w:cs="Arial"/>
          <w:sz w:val="22"/>
          <w:szCs w:val="22"/>
        </w:rPr>
      </w:pPr>
      <w:r w:rsidRPr="005A3EF9">
        <w:rPr>
          <w:rFonts w:ascii="Arial" w:hAnsi="Arial" w:cs="Arial"/>
          <w:sz w:val="22"/>
          <w:szCs w:val="22"/>
        </w:rPr>
        <w:t xml:space="preserve">King’s Fund (2022) </w:t>
      </w:r>
      <w:r w:rsidRPr="005A3EF9">
        <w:rPr>
          <w:rFonts w:ascii="Arial" w:hAnsi="Arial" w:cs="Arial"/>
          <w:i/>
          <w:iCs/>
          <w:sz w:val="22"/>
          <w:szCs w:val="22"/>
        </w:rPr>
        <w:t>Digital technologies and the future of adult social care.</w:t>
      </w:r>
      <w:r w:rsidRPr="005A3EF9">
        <w:rPr>
          <w:rFonts w:ascii="Arial" w:hAnsi="Arial" w:cs="Arial"/>
          <w:sz w:val="22"/>
          <w:szCs w:val="22"/>
        </w:rPr>
        <w:t xml:space="preserve"> The King’s Fund Briefing. Available at: </w:t>
      </w:r>
      <w:hyperlink r:id="rId17" w:tgtFrame="_new" w:history="1">
        <w:r w:rsidRPr="005A3EF9">
          <w:rPr>
            <w:rStyle w:val="Hyperlink"/>
            <w:rFonts w:ascii="Arial" w:hAnsi="Arial" w:cs="Arial"/>
            <w:sz w:val="22"/>
            <w:szCs w:val="22"/>
          </w:rPr>
          <w:t>https://www.kingsfund.org.uk/publications/digital-technologies-future-adult-social-care</w:t>
        </w:r>
      </w:hyperlink>
      <w:r w:rsidRPr="005A3EF9">
        <w:rPr>
          <w:rFonts w:ascii="Arial" w:hAnsi="Arial" w:cs="Arial"/>
          <w:sz w:val="22"/>
          <w:szCs w:val="22"/>
        </w:rPr>
        <w:t xml:space="preserve"> (Accessed: 19 October 2025).</w:t>
      </w:r>
    </w:p>
    <w:p w14:paraId="277B07A9" w14:textId="77777777" w:rsidR="00066C5D" w:rsidRPr="005A3EF9" w:rsidRDefault="00066C5D" w:rsidP="00066C5D">
      <w:pPr>
        <w:spacing w:line="360" w:lineRule="auto"/>
        <w:jc w:val="both"/>
        <w:rPr>
          <w:rFonts w:ascii="Arial" w:hAnsi="Arial" w:cs="Arial"/>
          <w:sz w:val="22"/>
          <w:szCs w:val="22"/>
        </w:rPr>
      </w:pPr>
      <w:r w:rsidRPr="005A3EF9">
        <w:rPr>
          <w:rFonts w:ascii="Arial" w:hAnsi="Arial" w:cs="Arial"/>
          <w:sz w:val="22"/>
          <w:szCs w:val="22"/>
        </w:rPr>
        <w:t xml:space="preserve">Local Government Association (LGA) (2022) </w:t>
      </w:r>
      <w:r w:rsidRPr="005A3EF9">
        <w:rPr>
          <w:rFonts w:ascii="Arial" w:hAnsi="Arial" w:cs="Arial"/>
          <w:i/>
          <w:iCs/>
          <w:sz w:val="22"/>
          <w:szCs w:val="22"/>
        </w:rPr>
        <w:t>Using assistive technology in adult social care.</w:t>
      </w:r>
      <w:r w:rsidRPr="005A3EF9">
        <w:rPr>
          <w:rFonts w:ascii="Arial" w:hAnsi="Arial" w:cs="Arial"/>
          <w:sz w:val="22"/>
          <w:szCs w:val="22"/>
        </w:rPr>
        <w:t xml:space="preserve"> LGA Guidance. Available at: </w:t>
      </w:r>
      <w:hyperlink r:id="rId18" w:tgtFrame="_new" w:history="1">
        <w:r w:rsidRPr="005A3EF9">
          <w:rPr>
            <w:rStyle w:val="Hyperlink"/>
            <w:rFonts w:ascii="Arial" w:hAnsi="Arial" w:cs="Arial"/>
            <w:sz w:val="22"/>
            <w:szCs w:val="22"/>
          </w:rPr>
          <w:t>https://www.local.gov.uk/our-support/sectors-and-</w:t>
        </w:r>
        <w:r w:rsidRPr="005A3EF9">
          <w:rPr>
            <w:rStyle w:val="Hyperlink"/>
            <w:rFonts w:ascii="Arial" w:hAnsi="Arial" w:cs="Arial"/>
            <w:sz w:val="22"/>
            <w:szCs w:val="22"/>
          </w:rPr>
          <w:lastRenderedPageBreak/>
          <w:t>services/social-care-health-and-integration/assistive-technology</w:t>
        </w:r>
      </w:hyperlink>
      <w:r>
        <w:rPr>
          <w:rStyle w:val="Hyperlink"/>
          <w:rFonts w:ascii="Arial" w:hAnsi="Arial" w:cs="Arial"/>
          <w:sz w:val="22"/>
          <w:szCs w:val="22"/>
        </w:rPr>
        <w:t xml:space="preserve"> </w:t>
      </w:r>
      <w:r w:rsidRPr="005A3EF9">
        <w:rPr>
          <w:rFonts w:ascii="Arial" w:hAnsi="Arial" w:cs="Arial"/>
          <w:sz w:val="22"/>
          <w:szCs w:val="22"/>
        </w:rPr>
        <w:t>(Accessed: 19 October 2025).</w:t>
      </w:r>
    </w:p>
    <w:p w14:paraId="35E1A31B" w14:textId="77777777" w:rsidR="00066C5D" w:rsidRPr="005A3EF9" w:rsidRDefault="00066C5D" w:rsidP="00066C5D">
      <w:pPr>
        <w:spacing w:line="360" w:lineRule="auto"/>
        <w:jc w:val="both"/>
        <w:rPr>
          <w:rFonts w:ascii="Arial" w:hAnsi="Arial" w:cs="Arial"/>
          <w:sz w:val="22"/>
          <w:szCs w:val="22"/>
        </w:rPr>
      </w:pPr>
      <w:r w:rsidRPr="005A3EF9">
        <w:rPr>
          <w:rFonts w:ascii="Arial" w:hAnsi="Arial" w:cs="Arial"/>
          <w:sz w:val="22"/>
          <w:szCs w:val="22"/>
        </w:rPr>
        <w:t xml:space="preserve">NHS Confederation (2023) </w:t>
      </w:r>
      <w:r w:rsidRPr="005A3EF9">
        <w:rPr>
          <w:rFonts w:ascii="Arial" w:hAnsi="Arial" w:cs="Arial"/>
          <w:i/>
          <w:iCs/>
          <w:sz w:val="22"/>
          <w:szCs w:val="22"/>
        </w:rPr>
        <w:t>Bridging the digital divide: Tackling inequalities in digital health.</w:t>
      </w:r>
      <w:r w:rsidRPr="005A3EF9">
        <w:rPr>
          <w:rFonts w:ascii="Arial" w:hAnsi="Arial" w:cs="Arial"/>
          <w:sz w:val="22"/>
          <w:szCs w:val="22"/>
        </w:rPr>
        <w:t xml:space="preserve"> NHS Confederation Report. Available at: </w:t>
      </w:r>
      <w:hyperlink r:id="rId19" w:tgtFrame="_new" w:history="1">
        <w:r w:rsidRPr="005A3EF9">
          <w:rPr>
            <w:rStyle w:val="Hyperlink"/>
            <w:rFonts w:ascii="Arial" w:hAnsi="Arial" w:cs="Arial"/>
            <w:sz w:val="22"/>
            <w:szCs w:val="22"/>
          </w:rPr>
          <w:t>https://www.nhsconfed.org/publications/bridging-digital-divide</w:t>
        </w:r>
      </w:hyperlink>
      <w:r w:rsidRPr="005A3EF9">
        <w:rPr>
          <w:rFonts w:ascii="Arial" w:hAnsi="Arial" w:cs="Arial"/>
          <w:sz w:val="22"/>
          <w:szCs w:val="22"/>
        </w:rPr>
        <w:t xml:space="preserve"> (Accessed: 19 October 2025).</w:t>
      </w:r>
    </w:p>
    <w:p w14:paraId="2C3B0BF1" w14:textId="77777777" w:rsidR="00066C5D" w:rsidRPr="005A3EF9" w:rsidRDefault="00066C5D" w:rsidP="00066C5D">
      <w:pPr>
        <w:spacing w:line="360" w:lineRule="auto"/>
        <w:jc w:val="both"/>
        <w:rPr>
          <w:rFonts w:ascii="Arial" w:hAnsi="Arial" w:cs="Arial"/>
          <w:sz w:val="22"/>
          <w:szCs w:val="22"/>
        </w:rPr>
      </w:pPr>
      <w:r w:rsidRPr="005A3EF9">
        <w:rPr>
          <w:rFonts w:ascii="Arial" w:hAnsi="Arial" w:cs="Arial"/>
          <w:sz w:val="22"/>
          <w:szCs w:val="22"/>
        </w:rPr>
        <w:t xml:space="preserve">NHS Digital (2021) </w:t>
      </w:r>
      <w:r w:rsidRPr="005A3EF9">
        <w:rPr>
          <w:rFonts w:ascii="Arial" w:hAnsi="Arial" w:cs="Arial"/>
          <w:i/>
          <w:iCs/>
          <w:sz w:val="22"/>
          <w:szCs w:val="22"/>
        </w:rPr>
        <w:t>Technology-enabled care services: Annual review 2021.</w:t>
      </w:r>
      <w:r w:rsidRPr="005A3EF9">
        <w:rPr>
          <w:rFonts w:ascii="Arial" w:hAnsi="Arial" w:cs="Arial"/>
          <w:sz w:val="22"/>
          <w:szCs w:val="22"/>
        </w:rPr>
        <w:t xml:space="preserve"> NHS Digital. Available at: </w:t>
      </w:r>
      <w:hyperlink r:id="rId20" w:tgtFrame="_new" w:history="1">
        <w:r w:rsidRPr="005A3EF9">
          <w:rPr>
            <w:rStyle w:val="Hyperlink"/>
            <w:rFonts w:ascii="Arial" w:hAnsi="Arial" w:cs="Arial"/>
            <w:sz w:val="22"/>
            <w:szCs w:val="22"/>
          </w:rPr>
          <w:t>https://digital.nhs.uk/data-and-information/publications/technology-enabled-care-services-annual-review-2021</w:t>
        </w:r>
      </w:hyperlink>
      <w:r w:rsidRPr="005A3EF9">
        <w:rPr>
          <w:rFonts w:ascii="Arial" w:hAnsi="Arial" w:cs="Arial"/>
          <w:sz w:val="22"/>
          <w:szCs w:val="22"/>
        </w:rPr>
        <w:t xml:space="preserve"> (Accessed: 19 October 2025).</w:t>
      </w:r>
    </w:p>
    <w:p w14:paraId="7045DAD0" w14:textId="77777777" w:rsidR="00066C5D" w:rsidRPr="005A3EF9" w:rsidRDefault="00066C5D" w:rsidP="00066C5D">
      <w:pPr>
        <w:spacing w:line="360" w:lineRule="auto"/>
        <w:jc w:val="both"/>
        <w:rPr>
          <w:rFonts w:ascii="Arial" w:hAnsi="Arial" w:cs="Arial"/>
          <w:sz w:val="22"/>
          <w:szCs w:val="22"/>
        </w:rPr>
      </w:pPr>
      <w:r w:rsidRPr="005A3EF9">
        <w:rPr>
          <w:rFonts w:ascii="Arial" w:hAnsi="Arial" w:cs="Arial"/>
          <w:sz w:val="22"/>
          <w:szCs w:val="22"/>
        </w:rPr>
        <w:t xml:space="preserve">NHS England (2019) </w:t>
      </w:r>
      <w:r w:rsidRPr="005A3EF9">
        <w:rPr>
          <w:rFonts w:ascii="Arial" w:hAnsi="Arial" w:cs="Arial"/>
          <w:i/>
          <w:iCs/>
          <w:sz w:val="22"/>
          <w:szCs w:val="22"/>
        </w:rPr>
        <w:t>The NHS Long Term Plan.</w:t>
      </w:r>
      <w:r w:rsidRPr="005A3EF9">
        <w:rPr>
          <w:rFonts w:ascii="Arial" w:hAnsi="Arial" w:cs="Arial"/>
          <w:sz w:val="22"/>
          <w:szCs w:val="22"/>
        </w:rPr>
        <w:t xml:space="preserve"> NHS Publications. Available at: </w:t>
      </w:r>
      <w:hyperlink r:id="rId21" w:tgtFrame="_new" w:history="1">
        <w:r w:rsidRPr="005A3EF9">
          <w:rPr>
            <w:rStyle w:val="Hyperlink"/>
            <w:rFonts w:ascii="Arial" w:hAnsi="Arial" w:cs="Arial"/>
            <w:sz w:val="22"/>
            <w:szCs w:val="22"/>
          </w:rPr>
          <w:t>https://www.longtermplan.nhs.uk</w:t>
        </w:r>
      </w:hyperlink>
      <w:r w:rsidRPr="005A3EF9">
        <w:rPr>
          <w:rFonts w:ascii="Arial" w:hAnsi="Arial" w:cs="Arial"/>
          <w:sz w:val="22"/>
          <w:szCs w:val="22"/>
        </w:rPr>
        <w:t xml:space="preserve"> (Accessed: 19 October 2025).</w:t>
      </w:r>
    </w:p>
    <w:p w14:paraId="42E85B98" w14:textId="77777777" w:rsidR="00066C5D" w:rsidRPr="005A3EF9" w:rsidRDefault="00066C5D" w:rsidP="00066C5D">
      <w:pPr>
        <w:spacing w:line="360" w:lineRule="auto"/>
        <w:jc w:val="both"/>
        <w:rPr>
          <w:rFonts w:ascii="Arial" w:hAnsi="Arial" w:cs="Arial"/>
          <w:sz w:val="22"/>
          <w:szCs w:val="22"/>
        </w:rPr>
      </w:pPr>
      <w:r w:rsidRPr="005A3EF9">
        <w:rPr>
          <w:rFonts w:ascii="Arial" w:hAnsi="Arial" w:cs="Arial"/>
          <w:sz w:val="22"/>
          <w:szCs w:val="22"/>
        </w:rPr>
        <w:t xml:space="preserve">NHS Transformation Directorate (2022) </w:t>
      </w:r>
      <w:r w:rsidRPr="005A3EF9">
        <w:rPr>
          <w:rFonts w:ascii="Arial" w:hAnsi="Arial" w:cs="Arial"/>
          <w:i/>
          <w:iCs/>
          <w:sz w:val="22"/>
          <w:szCs w:val="22"/>
        </w:rPr>
        <w:t>A plan for digital health and social care.</w:t>
      </w:r>
      <w:r w:rsidRPr="005A3EF9">
        <w:rPr>
          <w:rFonts w:ascii="Arial" w:hAnsi="Arial" w:cs="Arial"/>
          <w:sz w:val="22"/>
          <w:szCs w:val="22"/>
        </w:rPr>
        <w:t xml:space="preserve"> Department of Health and Social Care. Available at: </w:t>
      </w:r>
      <w:hyperlink r:id="rId22" w:tgtFrame="_new" w:history="1">
        <w:r w:rsidRPr="005A3EF9">
          <w:rPr>
            <w:rStyle w:val="Hyperlink"/>
            <w:rFonts w:ascii="Arial" w:hAnsi="Arial" w:cs="Arial"/>
            <w:sz w:val="22"/>
            <w:szCs w:val="22"/>
          </w:rPr>
          <w:t>https://www.gov.uk/government/publications/a-plan-for-digital-health-and-social-care</w:t>
        </w:r>
      </w:hyperlink>
      <w:r w:rsidRPr="005A3EF9">
        <w:rPr>
          <w:rFonts w:ascii="Arial" w:hAnsi="Arial" w:cs="Arial"/>
          <w:sz w:val="22"/>
          <w:szCs w:val="22"/>
        </w:rPr>
        <w:t xml:space="preserve"> (Accessed: 19 October 2025).</w:t>
      </w:r>
    </w:p>
    <w:p w14:paraId="670E9DA0" w14:textId="77777777" w:rsidR="00066C5D" w:rsidRPr="005A3EF9" w:rsidRDefault="00066C5D" w:rsidP="00066C5D">
      <w:pPr>
        <w:spacing w:line="360" w:lineRule="auto"/>
        <w:jc w:val="both"/>
        <w:rPr>
          <w:rFonts w:ascii="Arial" w:hAnsi="Arial" w:cs="Arial"/>
          <w:sz w:val="22"/>
          <w:szCs w:val="22"/>
        </w:rPr>
      </w:pPr>
      <w:r w:rsidRPr="005A3EF9">
        <w:rPr>
          <w:rFonts w:ascii="Arial" w:hAnsi="Arial" w:cs="Arial"/>
          <w:sz w:val="22"/>
          <w:szCs w:val="22"/>
        </w:rPr>
        <w:t xml:space="preserve">Public Health England (2020) </w:t>
      </w:r>
      <w:r w:rsidRPr="005A3EF9">
        <w:rPr>
          <w:rFonts w:ascii="Arial" w:hAnsi="Arial" w:cs="Arial"/>
          <w:i/>
          <w:iCs/>
          <w:sz w:val="22"/>
          <w:szCs w:val="22"/>
        </w:rPr>
        <w:t>Falls and fractures: Consensus statement.</w:t>
      </w:r>
      <w:r w:rsidRPr="005A3EF9">
        <w:rPr>
          <w:rFonts w:ascii="Arial" w:hAnsi="Arial" w:cs="Arial"/>
          <w:sz w:val="22"/>
          <w:szCs w:val="22"/>
        </w:rPr>
        <w:t xml:space="preserve"> PHE Report. Available at: </w:t>
      </w:r>
      <w:hyperlink r:id="rId23" w:tgtFrame="_new" w:history="1">
        <w:r w:rsidRPr="005A3EF9">
          <w:rPr>
            <w:rStyle w:val="Hyperlink"/>
            <w:rFonts w:ascii="Arial" w:hAnsi="Arial" w:cs="Arial"/>
            <w:sz w:val="22"/>
            <w:szCs w:val="22"/>
          </w:rPr>
          <w:t>https://www.gov.uk/government/publications/falls-and-fractures-consensus-statement</w:t>
        </w:r>
      </w:hyperlink>
      <w:r w:rsidRPr="005A3EF9">
        <w:rPr>
          <w:rFonts w:ascii="Arial" w:hAnsi="Arial" w:cs="Arial"/>
          <w:sz w:val="22"/>
          <w:szCs w:val="22"/>
        </w:rPr>
        <w:t xml:space="preserve"> (Accessed: 19 October 2025).</w:t>
      </w:r>
    </w:p>
    <w:p w14:paraId="36C1E0F0" w14:textId="77777777" w:rsidR="00066C5D" w:rsidRDefault="00066C5D" w:rsidP="00066C5D">
      <w:pPr>
        <w:spacing w:line="360" w:lineRule="auto"/>
        <w:jc w:val="both"/>
        <w:rPr>
          <w:rFonts w:ascii="Arial" w:hAnsi="Arial" w:cs="Arial"/>
          <w:sz w:val="22"/>
          <w:szCs w:val="22"/>
        </w:rPr>
      </w:pPr>
      <w:r w:rsidRPr="00811107">
        <w:rPr>
          <w:rFonts w:ascii="Arial" w:hAnsi="Arial" w:cs="Arial"/>
          <w:sz w:val="22"/>
          <w:szCs w:val="22"/>
        </w:rPr>
        <w:br/>
        <w:t>Royal Society</w:t>
      </w:r>
      <w:r>
        <w:rPr>
          <w:rFonts w:ascii="Arial" w:hAnsi="Arial" w:cs="Arial"/>
          <w:sz w:val="22"/>
          <w:szCs w:val="22"/>
        </w:rPr>
        <w:t xml:space="preserve"> (</w:t>
      </w:r>
      <w:r w:rsidRPr="00811107">
        <w:rPr>
          <w:rFonts w:ascii="Arial" w:hAnsi="Arial" w:cs="Arial"/>
          <w:sz w:val="22"/>
          <w:szCs w:val="22"/>
        </w:rPr>
        <w:t>2025</w:t>
      </w:r>
      <w:r>
        <w:rPr>
          <w:rFonts w:ascii="Arial" w:hAnsi="Arial" w:cs="Arial"/>
          <w:sz w:val="22"/>
          <w:szCs w:val="22"/>
        </w:rPr>
        <w:t>)</w:t>
      </w:r>
      <w:r w:rsidRPr="00811107">
        <w:rPr>
          <w:rFonts w:ascii="Arial" w:hAnsi="Arial" w:cs="Arial"/>
          <w:sz w:val="22"/>
          <w:szCs w:val="22"/>
        </w:rPr>
        <w:t xml:space="preserve"> </w:t>
      </w:r>
      <w:r w:rsidRPr="00811107">
        <w:rPr>
          <w:rFonts w:ascii="Arial" w:hAnsi="Arial" w:cs="Arial"/>
          <w:i/>
          <w:iCs/>
          <w:sz w:val="22"/>
          <w:szCs w:val="22"/>
        </w:rPr>
        <w:t>Disability Data and Assistive Technology: Chapter 1 – Introduction</w:t>
      </w:r>
      <w:r w:rsidRPr="00811107">
        <w:rPr>
          <w:rFonts w:ascii="Arial" w:hAnsi="Arial" w:cs="Arial"/>
          <w:sz w:val="22"/>
          <w:szCs w:val="22"/>
        </w:rPr>
        <w:t>. Available</w:t>
      </w:r>
      <w:r>
        <w:rPr>
          <w:rFonts w:ascii="Arial" w:hAnsi="Arial" w:cs="Arial"/>
          <w:sz w:val="22"/>
          <w:szCs w:val="22"/>
        </w:rPr>
        <w:t xml:space="preserve"> </w:t>
      </w:r>
      <w:r w:rsidRPr="00811107">
        <w:rPr>
          <w:rFonts w:ascii="Arial" w:hAnsi="Arial" w:cs="Arial"/>
          <w:sz w:val="22"/>
          <w:szCs w:val="22"/>
        </w:rPr>
        <w:t xml:space="preserve">at: </w:t>
      </w:r>
      <w:hyperlink r:id="rId24" w:tgtFrame="_new" w:history="1">
        <w:r w:rsidRPr="00811107">
          <w:rPr>
            <w:rStyle w:val="Hyperlink"/>
            <w:rFonts w:ascii="Arial" w:hAnsi="Arial" w:cs="Arial"/>
            <w:sz w:val="22"/>
            <w:szCs w:val="22"/>
          </w:rPr>
          <w:t>https://royalsociety.org/news-resources/projects/disability-data-assistive-technology/chapter-1/</w:t>
        </w:r>
      </w:hyperlink>
      <w:r w:rsidRPr="00811107">
        <w:rPr>
          <w:rFonts w:ascii="Arial" w:hAnsi="Arial" w:cs="Arial"/>
          <w:sz w:val="22"/>
          <w:szCs w:val="22"/>
        </w:rPr>
        <w:t xml:space="preserve"> </w:t>
      </w:r>
      <w:r>
        <w:rPr>
          <w:rFonts w:ascii="Arial" w:hAnsi="Arial" w:cs="Arial"/>
          <w:sz w:val="22"/>
          <w:szCs w:val="22"/>
        </w:rPr>
        <w:t>(</w:t>
      </w:r>
      <w:r w:rsidRPr="00811107">
        <w:rPr>
          <w:rFonts w:ascii="Arial" w:hAnsi="Arial" w:cs="Arial"/>
          <w:sz w:val="22"/>
          <w:szCs w:val="22"/>
        </w:rPr>
        <w:t>Accessed</w:t>
      </w:r>
      <w:r>
        <w:rPr>
          <w:rFonts w:ascii="Arial" w:hAnsi="Arial" w:cs="Arial"/>
          <w:sz w:val="22"/>
          <w:szCs w:val="22"/>
        </w:rPr>
        <w:t xml:space="preserve">: </w:t>
      </w:r>
      <w:r w:rsidRPr="00811107">
        <w:rPr>
          <w:rFonts w:ascii="Arial" w:hAnsi="Arial" w:cs="Arial"/>
          <w:sz w:val="22"/>
          <w:szCs w:val="22"/>
        </w:rPr>
        <w:t>5 November 2025</w:t>
      </w:r>
      <w:r>
        <w:rPr>
          <w:rFonts w:ascii="Arial" w:hAnsi="Arial" w:cs="Arial"/>
          <w:sz w:val="22"/>
          <w:szCs w:val="22"/>
        </w:rPr>
        <w:t>)</w:t>
      </w:r>
      <w:r w:rsidRPr="00811107">
        <w:rPr>
          <w:rFonts w:ascii="Arial" w:hAnsi="Arial" w:cs="Arial"/>
          <w:sz w:val="22"/>
          <w:szCs w:val="22"/>
        </w:rPr>
        <w:t>.</w:t>
      </w:r>
    </w:p>
    <w:p w14:paraId="46DF1A8C" w14:textId="77777777" w:rsidR="00066C5D" w:rsidRPr="005A3EF9" w:rsidRDefault="00066C5D" w:rsidP="00066C5D">
      <w:pPr>
        <w:spacing w:line="360" w:lineRule="auto"/>
        <w:jc w:val="both"/>
        <w:rPr>
          <w:rFonts w:ascii="Arial" w:hAnsi="Arial" w:cs="Arial"/>
          <w:sz w:val="22"/>
          <w:szCs w:val="22"/>
        </w:rPr>
      </w:pPr>
      <w:proofErr w:type="spellStart"/>
      <w:r w:rsidRPr="005A3EF9">
        <w:rPr>
          <w:rFonts w:ascii="Arial" w:hAnsi="Arial" w:cs="Arial"/>
          <w:sz w:val="22"/>
          <w:szCs w:val="22"/>
        </w:rPr>
        <w:t>SureSafe</w:t>
      </w:r>
      <w:proofErr w:type="spellEnd"/>
      <w:r>
        <w:rPr>
          <w:rFonts w:ascii="Arial" w:hAnsi="Arial" w:cs="Arial"/>
          <w:sz w:val="22"/>
          <w:szCs w:val="22"/>
        </w:rPr>
        <w:t xml:space="preserve"> </w:t>
      </w:r>
      <w:r w:rsidRPr="005A3EF9">
        <w:rPr>
          <w:rFonts w:ascii="Arial" w:hAnsi="Arial" w:cs="Arial"/>
          <w:sz w:val="22"/>
          <w:szCs w:val="22"/>
        </w:rPr>
        <w:t xml:space="preserve">(2023) </w:t>
      </w:r>
      <w:proofErr w:type="spellStart"/>
      <w:r w:rsidRPr="005A3EF9">
        <w:rPr>
          <w:rFonts w:ascii="Arial" w:hAnsi="Arial" w:cs="Arial"/>
          <w:i/>
          <w:iCs/>
          <w:sz w:val="22"/>
          <w:szCs w:val="22"/>
        </w:rPr>
        <w:t>SureSafeGO</w:t>
      </w:r>
      <w:proofErr w:type="spellEnd"/>
      <w:r w:rsidRPr="005A3EF9">
        <w:rPr>
          <w:rFonts w:ascii="Arial" w:hAnsi="Arial" w:cs="Arial"/>
          <w:i/>
          <w:iCs/>
          <w:sz w:val="22"/>
          <w:szCs w:val="22"/>
        </w:rPr>
        <w:t xml:space="preserve"> personal alarm: Stay safe and independent.</w:t>
      </w:r>
      <w:r w:rsidRPr="005A3EF9">
        <w:rPr>
          <w:rFonts w:ascii="Arial" w:hAnsi="Arial" w:cs="Arial"/>
          <w:sz w:val="22"/>
          <w:szCs w:val="22"/>
        </w:rPr>
        <w:t xml:space="preserve"> </w:t>
      </w:r>
      <w:proofErr w:type="spellStart"/>
      <w:r w:rsidRPr="005A3EF9">
        <w:rPr>
          <w:rFonts w:ascii="Arial" w:hAnsi="Arial" w:cs="Arial"/>
          <w:sz w:val="22"/>
          <w:szCs w:val="22"/>
        </w:rPr>
        <w:t>SureSafe</w:t>
      </w:r>
      <w:proofErr w:type="spellEnd"/>
      <w:r w:rsidRPr="005A3EF9">
        <w:rPr>
          <w:rFonts w:ascii="Arial" w:hAnsi="Arial" w:cs="Arial"/>
          <w:sz w:val="22"/>
          <w:szCs w:val="22"/>
        </w:rPr>
        <w:t xml:space="preserve"> Personal Alarms UK. Available at: </w:t>
      </w:r>
      <w:hyperlink r:id="rId25" w:tgtFrame="_new" w:history="1">
        <w:r w:rsidRPr="005A3EF9">
          <w:rPr>
            <w:rStyle w:val="Hyperlink"/>
            <w:rFonts w:ascii="Arial" w:hAnsi="Arial" w:cs="Arial"/>
            <w:sz w:val="22"/>
            <w:szCs w:val="22"/>
          </w:rPr>
          <w:t>https://personalalarms.org/suresafego/</w:t>
        </w:r>
      </w:hyperlink>
      <w:r w:rsidRPr="005A3EF9">
        <w:rPr>
          <w:rFonts w:ascii="Arial" w:hAnsi="Arial" w:cs="Arial"/>
          <w:sz w:val="22"/>
          <w:szCs w:val="22"/>
        </w:rPr>
        <w:t xml:space="preserve"> (Accessed: 19 October 2025).</w:t>
      </w:r>
    </w:p>
    <w:p w14:paraId="2389183A" w14:textId="77777777" w:rsidR="00CE0225" w:rsidRPr="00CE0225" w:rsidRDefault="00CE0225" w:rsidP="005A3EF9">
      <w:pPr>
        <w:spacing w:line="360" w:lineRule="auto"/>
        <w:jc w:val="both"/>
        <w:rPr>
          <w:rFonts w:ascii="Arial" w:hAnsi="Arial" w:cs="Arial"/>
          <w:sz w:val="22"/>
          <w:szCs w:val="22"/>
        </w:rPr>
      </w:pPr>
    </w:p>
    <w:sectPr w:rsidR="00CE0225" w:rsidRPr="00CE0225" w:rsidSect="008375B5">
      <w:footerReference w:type="default" r:id="rId2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446D5" w14:textId="77777777" w:rsidR="007511B9" w:rsidRDefault="007511B9" w:rsidP="008375B5">
      <w:pPr>
        <w:spacing w:after="0" w:line="240" w:lineRule="auto"/>
      </w:pPr>
      <w:r>
        <w:separator/>
      </w:r>
    </w:p>
  </w:endnote>
  <w:endnote w:type="continuationSeparator" w:id="0">
    <w:p w14:paraId="30407FDD" w14:textId="77777777" w:rsidR="007511B9" w:rsidRDefault="007511B9"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D933D" w14:textId="77777777" w:rsidR="008375B5" w:rsidRDefault="008375B5">
    <w:pPr>
      <w:pStyle w:val="Footer"/>
      <w:jc w:val="center"/>
    </w:pPr>
    <w:r>
      <w:fldChar w:fldCharType="begin"/>
    </w:r>
    <w:r>
      <w:instrText xml:space="preserve"> PAGE   \* MERGEFORMAT </w:instrText>
    </w:r>
    <w:r>
      <w:fldChar w:fldCharType="separate"/>
    </w:r>
    <w:r>
      <w:rPr>
        <w:noProof/>
      </w:rPr>
      <w:t>2</w:t>
    </w:r>
    <w:r>
      <w:rPr>
        <w:noProof/>
      </w:rPr>
      <w:fldChar w:fldCharType="end"/>
    </w:r>
  </w:p>
  <w:p w14:paraId="07B6721E"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49CEDB" w14:textId="77777777" w:rsidR="007511B9" w:rsidRDefault="007511B9" w:rsidP="008375B5">
      <w:pPr>
        <w:spacing w:after="0" w:line="240" w:lineRule="auto"/>
      </w:pPr>
      <w:r>
        <w:separator/>
      </w:r>
    </w:p>
  </w:footnote>
  <w:footnote w:type="continuationSeparator" w:id="0">
    <w:p w14:paraId="37773F3A" w14:textId="77777777" w:rsidR="007511B9" w:rsidRDefault="007511B9" w:rsidP="00837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0109961">
    <w:abstractNumId w:val="2"/>
  </w:num>
  <w:num w:numId="2" w16cid:durableId="1722706951">
    <w:abstractNumId w:val="3"/>
  </w:num>
  <w:num w:numId="3" w16cid:durableId="335810324">
    <w:abstractNumId w:val="4"/>
  </w:num>
  <w:num w:numId="4" w16cid:durableId="808743765">
    <w:abstractNumId w:val="0"/>
  </w:num>
  <w:num w:numId="5" w16cid:durableId="1356345100">
    <w:abstractNumId w:val="1"/>
  </w:num>
  <w:num w:numId="6" w16cid:durableId="409356113">
    <w:abstractNumId w:val="5"/>
  </w:num>
  <w:num w:numId="7" w16cid:durableId="1013411307">
    <w:abstractNumId w:val="6"/>
  </w:num>
  <w:num w:numId="8" w16cid:durableId="7049091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024C15"/>
    <w:rsid w:val="00034651"/>
    <w:rsid w:val="00066C5D"/>
    <w:rsid w:val="00067C4A"/>
    <w:rsid w:val="0009059A"/>
    <w:rsid w:val="00110F60"/>
    <w:rsid w:val="00192E20"/>
    <w:rsid w:val="00222716"/>
    <w:rsid w:val="002269A6"/>
    <w:rsid w:val="00255D51"/>
    <w:rsid w:val="002B029C"/>
    <w:rsid w:val="002D1C66"/>
    <w:rsid w:val="00363400"/>
    <w:rsid w:val="003B2281"/>
    <w:rsid w:val="003D320D"/>
    <w:rsid w:val="00457E72"/>
    <w:rsid w:val="004B365E"/>
    <w:rsid w:val="00546021"/>
    <w:rsid w:val="0058254B"/>
    <w:rsid w:val="005A3EF9"/>
    <w:rsid w:val="005A4EE8"/>
    <w:rsid w:val="00662EFE"/>
    <w:rsid w:val="00710BAF"/>
    <w:rsid w:val="007511B9"/>
    <w:rsid w:val="00780E6F"/>
    <w:rsid w:val="00783BE5"/>
    <w:rsid w:val="0079158E"/>
    <w:rsid w:val="00811107"/>
    <w:rsid w:val="008265EC"/>
    <w:rsid w:val="008375B5"/>
    <w:rsid w:val="0088728A"/>
    <w:rsid w:val="008A363B"/>
    <w:rsid w:val="008E31E6"/>
    <w:rsid w:val="008E377B"/>
    <w:rsid w:val="009334D8"/>
    <w:rsid w:val="00946E13"/>
    <w:rsid w:val="00987802"/>
    <w:rsid w:val="00A875D4"/>
    <w:rsid w:val="00A9474F"/>
    <w:rsid w:val="00AC2DCE"/>
    <w:rsid w:val="00AC3FDE"/>
    <w:rsid w:val="00B16AEA"/>
    <w:rsid w:val="00BF5449"/>
    <w:rsid w:val="00C032DE"/>
    <w:rsid w:val="00C22656"/>
    <w:rsid w:val="00C27A68"/>
    <w:rsid w:val="00C80D0F"/>
    <w:rsid w:val="00CA1040"/>
    <w:rsid w:val="00CE0225"/>
    <w:rsid w:val="00D2666A"/>
    <w:rsid w:val="00D40915"/>
    <w:rsid w:val="00E10AB9"/>
    <w:rsid w:val="00E86E28"/>
    <w:rsid w:val="00E910DA"/>
    <w:rsid w:val="00E95FF0"/>
    <w:rsid w:val="00F9037D"/>
    <w:rsid w:val="00FA12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15D6A"/>
  <w15:chartTrackingRefBased/>
  <w15:docId w15:val="{E8D23B6C-D5FE-4FE0-AE36-4070D50E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semiHidden/>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paragraph" w:styleId="TOCHeading">
    <w:name w:val="TOC Heading"/>
    <w:basedOn w:val="Heading1"/>
    <w:next w:val="Normal"/>
    <w:uiPriority w:val="39"/>
    <w:unhideWhenUsed/>
    <w:qFormat/>
    <w:rsid w:val="00F9037D"/>
    <w:pPr>
      <w:spacing w:before="240" w:after="0" w:line="259" w:lineRule="auto"/>
      <w:outlineLvl w:val="9"/>
    </w:pPr>
    <w:rPr>
      <w:rFonts w:asciiTheme="majorHAnsi" w:eastAsiaTheme="majorEastAsia" w:hAnsiTheme="majorHAnsi" w:cstheme="majorBidi"/>
      <w:color w:val="0F4761" w:themeColor="accent1" w:themeShade="BF"/>
      <w:kern w:val="0"/>
      <w:sz w:val="32"/>
      <w:szCs w:val="32"/>
      <w:lang w:val="en-US"/>
    </w:rPr>
  </w:style>
  <w:style w:type="paragraph" w:styleId="TOC1">
    <w:name w:val="toc 1"/>
    <w:basedOn w:val="Normal"/>
    <w:next w:val="Normal"/>
    <w:autoRedefine/>
    <w:uiPriority w:val="39"/>
    <w:unhideWhenUsed/>
    <w:rsid w:val="00F9037D"/>
    <w:pPr>
      <w:spacing w:after="100"/>
    </w:pPr>
  </w:style>
  <w:style w:type="character" w:styleId="Hyperlink">
    <w:name w:val="Hyperlink"/>
    <w:basedOn w:val="DefaultParagraphFont"/>
    <w:uiPriority w:val="99"/>
    <w:unhideWhenUsed/>
    <w:rsid w:val="00F9037D"/>
    <w:rPr>
      <w:color w:val="467886" w:themeColor="hyperlink"/>
      <w:u w:val="single"/>
    </w:rPr>
  </w:style>
  <w:style w:type="character" w:styleId="UnresolvedMention">
    <w:name w:val="Unresolved Mention"/>
    <w:basedOn w:val="DefaultParagraphFont"/>
    <w:uiPriority w:val="99"/>
    <w:semiHidden/>
    <w:unhideWhenUsed/>
    <w:rsid w:val="005A3E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5682564">
      <w:bodyDiv w:val="1"/>
      <w:marLeft w:val="0"/>
      <w:marRight w:val="0"/>
      <w:marTop w:val="0"/>
      <w:marBottom w:val="0"/>
      <w:divBdr>
        <w:top w:val="none" w:sz="0" w:space="0" w:color="auto"/>
        <w:left w:val="none" w:sz="0" w:space="0" w:color="auto"/>
        <w:bottom w:val="none" w:sz="0" w:space="0" w:color="auto"/>
        <w:right w:val="none" w:sz="0" w:space="0" w:color="auto"/>
      </w:divBdr>
    </w:div>
    <w:div w:id="666976910">
      <w:bodyDiv w:val="1"/>
      <w:marLeft w:val="0"/>
      <w:marRight w:val="0"/>
      <w:marTop w:val="0"/>
      <w:marBottom w:val="0"/>
      <w:divBdr>
        <w:top w:val="none" w:sz="0" w:space="0" w:color="auto"/>
        <w:left w:val="none" w:sz="0" w:space="0" w:color="auto"/>
        <w:bottom w:val="none" w:sz="0" w:space="0" w:color="auto"/>
        <w:right w:val="none" w:sz="0" w:space="0" w:color="auto"/>
      </w:divBdr>
    </w:div>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078987486">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 w:id="183765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carersuk.org/reports/technology-and-care-supporting-carers-through-digital-innovation/" TargetMode="External"/><Relationship Id="rId18" Type="http://schemas.openxmlformats.org/officeDocument/2006/relationships/hyperlink" Target="https://www.local.gov.uk/our-support/sectors-and-services/social-care-health-and-integration/assistive-technology"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longtermplan.nhs.uk" TargetMode="External"/><Relationship Id="rId7" Type="http://schemas.openxmlformats.org/officeDocument/2006/relationships/endnotes" Target="endnotes.xml"/><Relationship Id="rId12" Type="http://schemas.openxmlformats.org/officeDocument/2006/relationships/hyperlink" Target="https://journals.sagepub.com/doi/full/10.1177/14604582211015234" TargetMode="External"/><Relationship Id="rId17" Type="http://schemas.openxmlformats.org/officeDocument/2006/relationships/hyperlink" Target="https://www.kingsfund.org.uk/publications/digital-technologies-future-adult-social-care" TargetMode="External"/><Relationship Id="rId25" Type="http://schemas.openxmlformats.org/officeDocument/2006/relationships/hyperlink" Target="https://personalalarms.org/suresafego/" TargetMode="External"/><Relationship Id="rId2" Type="http://schemas.openxmlformats.org/officeDocument/2006/relationships/numbering" Target="numbering.xml"/><Relationship Id="rId16" Type="http://schemas.openxmlformats.org/officeDocument/2006/relationships/hyperlink" Target="https://www.hee.nhs.uk/our-work/digital-capability-framework" TargetMode="External"/><Relationship Id="rId20" Type="http://schemas.openxmlformats.org/officeDocument/2006/relationships/hyperlink" Target="https://digital.nhs.uk/data-and-information/publications/technology-enabled-care-services-annual-review-202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geuk.org.uk/globalassets/age-uk/documents/reports-and-publications/reports-and-briefings/health--wellbeing/rb_june22_falls-in-older-people.pdf" TargetMode="External"/><Relationship Id="rId24" Type="http://schemas.openxmlformats.org/officeDocument/2006/relationships/hyperlink" Target="https://royalsociety.org/news-resources/projects/disability-data-assistive-technology/chapter-1/?utm_source=chatgpt.com" TargetMode="External"/><Relationship Id="rId5" Type="http://schemas.openxmlformats.org/officeDocument/2006/relationships/webSettings" Target="webSettings.xml"/><Relationship Id="rId15" Type="http://schemas.openxmlformats.org/officeDocument/2006/relationships/hyperlink" Target="https://www.jmir.org/2021/7/e22414/" TargetMode="External"/><Relationship Id="rId23" Type="http://schemas.openxmlformats.org/officeDocument/2006/relationships/hyperlink" Target="https://www.gov.uk/government/publications/falls-and-fractures-consensus-statement" TargetMode="External"/><Relationship Id="rId28" Type="http://schemas.openxmlformats.org/officeDocument/2006/relationships/theme" Target="theme/theme1.xml"/><Relationship Id="rId10" Type="http://schemas.openxmlformats.org/officeDocument/2006/relationships/hyperlink" Target="https://www.agespace.org/reviews/suresafe-go-24-7-connect?utm_source=chatgpt.com" TargetMode="External"/><Relationship Id="rId19" Type="http://schemas.openxmlformats.org/officeDocument/2006/relationships/hyperlink" Target="https://www.nhsconfed.org/publications/bridging-digital-divide" TargetMode="External"/><Relationship Id="rId4" Type="http://schemas.openxmlformats.org/officeDocument/2006/relationships/settings" Target="settings.xml"/><Relationship Id="rId9" Type="http://schemas.openxmlformats.org/officeDocument/2006/relationships/image" Target="file:///C:\Users\biancasanfilippo\Library\Group%20Containers\UBF8T346G9.ms\WebArchiveCopyPasteTempFiles\com.microsoft.Word\UWTSD-Logo.jpg" TargetMode="External"/><Relationship Id="rId14" Type="http://schemas.openxmlformats.org/officeDocument/2006/relationships/hyperlink" Target="https://www.gov.uk/government/publications/reforming-adult-social-care-next-steps" TargetMode="External"/><Relationship Id="rId22" Type="http://schemas.openxmlformats.org/officeDocument/2006/relationships/hyperlink" Target="https://www.gov.uk/government/publications/a-plan-for-digital-health-and-social-car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2D2402-2664-4D83-9A4F-CFC546D8B9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3052</Words>
  <Characters>17397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20409</CharactersWithSpaces>
  <SharedDoc>false</SharedDoc>
  <HLinks>
    <vt:vector size="6" baseType="variant">
      <vt:variant>
        <vt:i4>262147</vt:i4>
      </vt:variant>
      <vt:variant>
        <vt:i4>2225</vt:i4>
      </vt:variant>
      <vt:variant>
        <vt:i4>1055</vt:i4>
      </vt:variant>
      <vt:variant>
        <vt:i4>1</vt:i4>
      </vt:variant>
      <vt:variant>
        <vt:lpwstr>C:\Users\biancasanfilippo\Library\Group Containers\UBF8T346G9.ms\WebArchiveCopyPasteTempFiles\com.microsoft.Word\UWTSD-Logo.jpg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Althea Freeman (2228968)</cp:lastModifiedBy>
  <cp:revision>3</cp:revision>
  <dcterms:created xsi:type="dcterms:W3CDTF">2025-11-10T22:36:00Z</dcterms:created>
  <dcterms:modified xsi:type="dcterms:W3CDTF">2025-11-11T12:47:00Z</dcterms:modified>
</cp:coreProperties>
</file>