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91F460" w14:textId="501F5D33" w:rsidR="00123662" w:rsidRPr="003F62B3" w:rsidRDefault="002C6493" w:rsidP="002C6493">
      <w:pPr>
        <w:jc w:val="center"/>
      </w:pPr>
      <w:r w:rsidRPr="003F62B3">
        <w:rPr>
          <w:noProof/>
          <w:lang w:val="en-US"/>
        </w:rPr>
        <w:drawing>
          <wp:inline distT="0" distB="0" distL="0" distR="0" wp14:anchorId="5E4754A1" wp14:editId="71867BED">
            <wp:extent cx="3000794" cy="1371791"/>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00794" cy="1371791"/>
                    </a:xfrm>
                    <a:prstGeom prst="rect">
                      <a:avLst/>
                    </a:prstGeom>
                  </pic:spPr>
                </pic:pic>
              </a:graphicData>
            </a:graphic>
          </wp:inline>
        </w:drawing>
      </w:r>
    </w:p>
    <w:p w14:paraId="6C58BC26" w14:textId="77777777" w:rsidR="00123662" w:rsidRPr="003F62B3" w:rsidRDefault="00123662" w:rsidP="00123662">
      <w:pPr>
        <w:rPr>
          <w:b/>
        </w:rPr>
      </w:pPr>
      <w:bookmarkStart w:id="0" w:name="_Hlk163053958"/>
    </w:p>
    <w:p w14:paraId="2336DD44" w14:textId="77777777" w:rsidR="007970BE" w:rsidRPr="003F62B3" w:rsidRDefault="007970BE" w:rsidP="00123662">
      <w:pPr>
        <w:rPr>
          <w:b/>
        </w:rPr>
      </w:pPr>
    </w:p>
    <w:p w14:paraId="64DA73F7" w14:textId="77777777" w:rsidR="004802AB" w:rsidRPr="003F62B3" w:rsidRDefault="004802AB" w:rsidP="00E35326">
      <w:pPr>
        <w:jc w:val="left"/>
        <w:rPr>
          <w:b/>
        </w:rPr>
      </w:pPr>
      <w:bookmarkStart w:id="1" w:name="_Hlk162882859"/>
      <w:bookmarkStart w:id="2" w:name="_Hlk192073291"/>
    </w:p>
    <w:p w14:paraId="3063DF81" w14:textId="03E86ADC" w:rsidR="00051F83" w:rsidRPr="003F62B3" w:rsidRDefault="001D58AB" w:rsidP="00E35326">
      <w:pPr>
        <w:jc w:val="left"/>
        <w:rPr>
          <w:b/>
          <w:lang w:val="en-US"/>
        </w:rPr>
      </w:pPr>
      <w:bookmarkStart w:id="3" w:name="_Hlk169107884"/>
      <w:r w:rsidRPr="003F62B3">
        <w:rPr>
          <w:b/>
          <w:lang w:val="en-US"/>
        </w:rPr>
        <w:t>The Environmental Impact of Air Travel in the Hospitality Industry and Sustainable Solutions</w:t>
      </w:r>
    </w:p>
    <w:p w14:paraId="065832F2" w14:textId="0A7BEDC0" w:rsidR="002C6493" w:rsidRPr="003F62B3" w:rsidRDefault="00E35326" w:rsidP="00E35326">
      <w:pPr>
        <w:jc w:val="left"/>
        <w:rPr>
          <w:b/>
        </w:rPr>
      </w:pPr>
      <w:r>
        <w:rPr>
          <w:b/>
        </w:rPr>
        <w:t xml:space="preserve">Module Code: </w:t>
      </w:r>
      <w:r w:rsidR="002C6493" w:rsidRPr="003F62B3">
        <w:rPr>
          <w:b/>
        </w:rPr>
        <w:t>BMIH5006</w:t>
      </w:r>
    </w:p>
    <w:p w14:paraId="55305DA0" w14:textId="7517D8FF" w:rsidR="002C6493" w:rsidRPr="003F62B3" w:rsidRDefault="00913E9D" w:rsidP="00E35326">
      <w:pPr>
        <w:jc w:val="left"/>
        <w:rPr>
          <w:b/>
        </w:rPr>
      </w:pPr>
      <w:r>
        <w:rPr>
          <w:b/>
        </w:rPr>
        <w:t xml:space="preserve">Module Title: </w:t>
      </w:r>
      <w:r w:rsidR="002C6493" w:rsidRPr="003F62B3">
        <w:rPr>
          <w:b/>
        </w:rPr>
        <w:t>Sustainable Hospitality &amp; Tourism Management LEVEL 5</w:t>
      </w:r>
    </w:p>
    <w:p w14:paraId="4A83EE57" w14:textId="7C304FB4" w:rsidR="002C6493" w:rsidRPr="003F62B3" w:rsidRDefault="002C6493" w:rsidP="00E35326">
      <w:pPr>
        <w:jc w:val="left"/>
        <w:rPr>
          <w:rFonts w:cs="Times New Roman"/>
          <w:bCs/>
        </w:rPr>
      </w:pPr>
      <w:r w:rsidRPr="003F62B3">
        <w:rPr>
          <w:b/>
        </w:rPr>
        <w:t>Assignment 2 – Report</w:t>
      </w:r>
    </w:p>
    <w:p w14:paraId="27B5787D" w14:textId="36FC4B56" w:rsidR="00123662" w:rsidRDefault="00E35326" w:rsidP="00E35326">
      <w:pPr>
        <w:jc w:val="left"/>
        <w:rPr>
          <w:rFonts w:cs="Times New Roman"/>
          <w:b/>
          <w:bCs/>
          <w:szCs w:val="24"/>
        </w:rPr>
      </w:pPr>
      <w:r w:rsidRPr="00E35326">
        <w:rPr>
          <w:rFonts w:cs="Times New Roman"/>
          <w:b/>
          <w:bCs/>
          <w:szCs w:val="24"/>
        </w:rPr>
        <w:t xml:space="preserve">Name: </w:t>
      </w:r>
      <w:r w:rsidR="00D54591" w:rsidRPr="00E35326">
        <w:rPr>
          <w:rFonts w:cs="Times New Roman"/>
          <w:b/>
          <w:bCs/>
          <w:szCs w:val="24"/>
        </w:rPr>
        <w:t xml:space="preserve">Shila </w:t>
      </w:r>
      <w:r w:rsidR="00913E9D">
        <w:rPr>
          <w:rFonts w:cs="Times New Roman"/>
          <w:b/>
          <w:bCs/>
          <w:szCs w:val="24"/>
        </w:rPr>
        <w:t xml:space="preserve">Begum </w:t>
      </w:r>
      <w:r w:rsidR="00D54591" w:rsidRPr="00E35326">
        <w:rPr>
          <w:rFonts w:cs="Times New Roman"/>
          <w:b/>
          <w:bCs/>
          <w:szCs w:val="24"/>
        </w:rPr>
        <w:t>Laskar</w:t>
      </w:r>
    </w:p>
    <w:p w14:paraId="4544CA96" w14:textId="4A039190" w:rsidR="00913E9D" w:rsidRPr="00E35326" w:rsidRDefault="00913E9D" w:rsidP="00E35326">
      <w:pPr>
        <w:jc w:val="left"/>
        <w:rPr>
          <w:rFonts w:cs="Times New Roman"/>
          <w:b/>
          <w:bCs/>
          <w:szCs w:val="24"/>
        </w:rPr>
      </w:pPr>
      <w:r>
        <w:rPr>
          <w:rFonts w:cs="Times New Roman"/>
          <w:b/>
          <w:bCs/>
          <w:szCs w:val="24"/>
        </w:rPr>
        <w:t>Student Number: 2245345</w:t>
      </w:r>
    </w:p>
    <w:p w14:paraId="07BBE07B" w14:textId="712371C4" w:rsidR="00D54591" w:rsidRPr="00E35326" w:rsidRDefault="00E35326" w:rsidP="00E35326">
      <w:pPr>
        <w:jc w:val="left"/>
        <w:rPr>
          <w:rFonts w:cs="Times New Roman"/>
          <w:b/>
          <w:bCs/>
          <w:szCs w:val="24"/>
        </w:rPr>
      </w:pPr>
      <w:r w:rsidRPr="00E35326">
        <w:rPr>
          <w:rFonts w:cs="Times New Roman"/>
          <w:b/>
          <w:bCs/>
          <w:szCs w:val="24"/>
        </w:rPr>
        <w:t xml:space="preserve">Lecturer Name: </w:t>
      </w:r>
      <w:r w:rsidR="005E39C4">
        <w:rPr>
          <w:rFonts w:cs="Times New Roman"/>
          <w:b/>
          <w:bCs/>
          <w:szCs w:val="24"/>
        </w:rPr>
        <w:t>Giulia Chifari</w:t>
      </w:r>
    </w:p>
    <w:bookmarkEnd w:id="2"/>
    <w:p w14:paraId="7934C8E0" w14:textId="6E0FBDD1" w:rsidR="00D54591" w:rsidRDefault="00D54591" w:rsidP="00E35326">
      <w:pPr>
        <w:ind w:left="720" w:hanging="720"/>
        <w:jc w:val="left"/>
        <w:rPr>
          <w:b/>
        </w:rPr>
      </w:pPr>
    </w:p>
    <w:p w14:paraId="4E7D319D" w14:textId="77777777" w:rsidR="00D54591" w:rsidRDefault="00D54591" w:rsidP="003F0CDC">
      <w:pPr>
        <w:jc w:val="center"/>
        <w:rPr>
          <w:rFonts w:cs="Times New Roman"/>
          <w:szCs w:val="24"/>
        </w:rPr>
      </w:pPr>
    </w:p>
    <w:p w14:paraId="6D18B1A9" w14:textId="77777777" w:rsidR="00D54591" w:rsidRDefault="00D54591" w:rsidP="003F0CDC">
      <w:pPr>
        <w:jc w:val="center"/>
        <w:rPr>
          <w:rFonts w:cs="Times New Roman"/>
          <w:szCs w:val="24"/>
        </w:rPr>
      </w:pPr>
    </w:p>
    <w:p w14:paraId="32402279" w14:textId="51591E45" w:rsidR="00E24259" w:rsidRDefault="00E24259">
      <w:pPr>
        <w:spacing w:before="0" w:after="200" w:line="276" w:lineRule="auto"/>
        <w:jc w:val="left"/>
        <w:rPr>
          <w:rFonts w:cs="Times New Roman"/>
          <w:szCs w:val="24"/>
        </w:rPr>
      </w:pPr>
      <w:r>
        <w:rPr>
          <w:rFonts w:cs="Times New Roman"/>
          <w:szCs w:val="24"/>
        </w:rPr>
        <w:br w:type="page"/>
      </w:r>
      <w:r w:rsidR="00D54591" w:rsidRPr="00210696">
        <w:rPr>
          <w:b/>
          <w:noProof/>
          <w:lang w:val="en-US"/>
        </w:rPr>
        <w:lastRenderedPageBreak/>
        <w:drawing>
          <wp:inline distT="0" distB="0" distL="0" distR="0" wp14:anchorId="62EB1C73" wp14:editId="06BA6D2B">
            <wp:extent cx="5943600" cy="1446530"/>
            <wp:effectExtent l="0" t="0" r="0" b="0"/>
            <wp:docPr id="181620981" name="Picture 18162098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20981" name="Picture 181620981" descr="A close-up of a document&#10;&#10;AI-generated content may be incorrect."/>
                    <pic:cNvPicPr/>
                  </pic:nvPicPr>
                  <pic:blipFill>
                    <a:blip r:embed="rId9"/>
                    <a:stretch>
                      <a:fillRect/>
                    </a:stretch>
                  </pic:blipFill>
                  <pic:spPr>
                    <a:xfrm>
                      <a:off x="0" y="0"/>
                      <a:ext cx="5943600" cy="1446530"/>
                    </a:xfrm>
                    <a:prstGeom prst="rect">
                      <a:avLst/>
                    </a:prstGeom>
                  </pic:spPr>
                </pic:pic>
              </a:graphicData>
            </a:graphic>
          </wp:inline>
        </w:drawing>
      </w:r>
    </w:p>
    <w:p w14:paraId="0AE84558" w14:textId="77777777" w:rsidR="00E24259" w:rsidRPr="00E24259" w:rsidRDefault="00E24259" w:rsidP="00E24259">
      <w:pPr>
        <w:jc w:val="center"/>
        <w:rPr>
          <w:b/>
          <w:bCs/>
          <w:i/>
          <w:lang w:val="en-US"/>
        </w:rPr>
      </w:pPr>
      <w:bookmarkStart w:id="4" w:name="_Toc189928347"/>
      <w:r w:rsidRPr="00E24259">
        <w:rPr>
          <w:b/>
          <w:bCs/>
          <w:lang w:val="en-US"/>
        </w:rPr>
        <w:t>Executive Summary</w:t>
      </w:r>
      <w:bookmarkEnd w:id="4"/>
    </w:p>
    <w:p w14:paraId="0BB8F858" w14:textId="77777777" w:rsidR="00E24259" w:rsidRPr="003F62B3" w:rsidRDefault="00E24259" w:rsidP="00E24259">
      <w:pPr>
        <w:rPr>
          <w:lang w:val="en-US"/>
        </w:rPr>
      </w:pPr>
      <w:r>
        <w:rPr>
          <w:lang w:val="en-US"/>
        </w:rPr>
        <w:t xml:space="preserve">This report seeks to </w:t>
      </w:r>
      <w:r w:rsidRPr="003F62B3">
        <w:rPr>
          <w:lang w:val="en-US"/>
        </w:rPr>
        <w:t xml:space="preserve">critically examine the damage caused by air travel to the environment within the hospitality industry and look at possible sustainable ways of </w:t>
      </w:r>
      <w:proofErr w:type="spellStart"/>
      <w:r w:rsidRPr="003F62B3">
        <w:rPr>
          <w:lang w:val="en-US"/>
        </w:rPr>
        <w:t>minimising</w:t>
      </w:r>
      <w:proofErr w:type="spellEnd"/>
      <w:r w:rsidRPr="003F62B3">
        <w:rPr>
          <w:lang w:val="en-US"/>
        </w:rPr>
        <w:t xml:space="preserve"> that impact. Global tourism largely relies on air travel to facilitate global travel, </w:t>
      </w:r>
      <w:proofErr w:type="spellStart"/>
      <w:r w:rsidRPr="003F62B3">
        <w:rPr>
          <w:lang w:val="en-US"/>
        </w:rPr>
        <w:t>optimise</w:t>
      </w:r>
      <w:proofErr w:type="spellEnd"/>
      <w:r w:rsidRPr="003F62B3">
        <w:rPr>
          <w:lang w:val="en-US"/>
        </w:rPr>
        <w:t xml:space="preserve"> the economy, and bring different destinations together. Nevertheless, this also causes a large amount of greenhouse gas emissions, which is around 2.5% of the world’s CO² emissions, as well as a lot of noise pollution, loss of diversity from airport expansion, and consumption of resources.</w:t>
      </w:r>
      <w:r>
        <w:rPr>
          <w:lang w:val="en-US"/>
        </w:rPr>
        <w:t xml:space="preserve"> </w:t>
      </w:r>
      <w:r w:rsidRPr="003F62B3">
        <w:rPr>
          <w:lang w:val="en-US"/>
        </w:rPr>
        <w:t xml:space="preserve">Air travel also contributes to climate change by releasing carbon emissions and harming ecosystems, leading to the issue identified in the report. </w:t>
      </w:r>
    </w:p>
    <w:p w14:paraId="521C045C" w14:textId="77777777" w:rsidR="00E24259" w:rsidRPr="00A81A3C" w:rsidRDefault="00E24259" w:rsidP="00E24259">
      <w:pPr>
        <w:rPr>
          <w:lang w:val="en-US"/>
        </w:rPr>
      </w:pPr>
      <w:r>
        <w:rPr>
          <w:lang w:val="en-US"/>
        </w:rPr>
        <w:t>In addition to this, a</w:t>
      </w:r>
      <w:r w:rsidRPr="003F62B3">
        <w:rPr>
          <w:lang w:val="en-US"/>
        </w:rPr>
        <w:t xml:space="preserve"> few sustainable solutions have been discussed to address these issues. Among them are the implementation of British Airways’ carbon offsetting programs, technological advancements in electric and hybrid aircraft (Airbus’ </w:t>
      </w:r>
      <w:proofErr w:type="spellStart"/>
      <w:r w:rsidRPr="003F62B3">
        <w:rPr>
          <w:lang w:val="en-US"/>
        </w:rPr>
        <w:t>ZEROe</w:t>
      </w:r>
      <w:proofErr w:type="spellEnd"/>
      <w:r w:rsidRPr="003F62B3">
        <w:rPr>
          <w:lang w:val="en-US"/>
        </w:rPr>
        <w:t xml:space="preserve"> project), and the adoption of Sustainable Aviation Fuel (SAF) that can mitigate up to 80% of lifecycle emissions. The report also points to ICAO’s CORSIA and the EU Emissions Trading System as policy and regulatory frameworks that prop up industry-wide sustainability efforts. According to the report, it is crucial to collaborate between the hospitality and aviation sectors to stimulate eco-friendly travel practices. </w:t>
      </w:r>
      <w:r w:rsidRPr="003F62B3">
        <w:t>T</w:t>
      </w:r>
      <w:r w:rsidRPr="003F62B3">
        <w:rPr>
          <w:lang w:val="en-US"/>
        </w:rPr>
        <w:t>he hospitality industry could play a very significant role in supporting sustainable avia</w:t>
      </w:r>
      <w:r>
        <w:rPr>
          <w:lang w:val="en-US"/>
        </w:rPr>
        <w:t>tion initiatives as this way, the environmental damage can be reduced</w:t>
      </w:r>
      <w:r w:rsidRPr="003F62B3">
        <w:rPr>
          <w:lang w:val="en-US"/>
        </w:rPr>
        <w:t xml:space="preserve"> and, at the same time, encourage long-term tourism growth.</w:t>
      </w:r>
    </w:p>
    <w:p w14:paraId="7FCD121E" w14:textId="77777777" w:rsidR="00123662" w:rsidRPr="003F62B3" w:rsidRDefault="00123662" w:rsidP="003F0CDC">
      <w:pPr>
        <w:jc w:val="center"/>
        <w:rPr>
          <w:rFonts w:cs="Times New Roman"/>
          <w:szCs w:val="24"/>
        </w:rPr>
      </w:pPr>
    </w:p>
    <w:bookmarkEnd w:id="3"/>
    <w:p w14:paraId="5D3CF2A2" w14:textId="77777777" w:rsidR="00123662" w:rsidRPr="003F62B3" w:rsidRDefault="00123662" w:rsidP="00123662">
      <w:pPr>
        <w:rPr>
          <w:rFonts w:cs="Times New Roman"/>
          <w:b/>
          <w:szCs w:val="24"/>
        </w:rPr>
      </w:pPr>
    </w:p>
    <w:p w14:paraId="3B721F47" w14:textId="77777777" w:rsidR="00123662" w:rsidRPr="003F62B3" w:rsidRDefault="00123662" w:rsidP="00123662">
      <w:pPr>
        <w:rPr>
          <w:rFonts w:cs="Times New Roman"/>
          <w:b/>
          <w:szCs w:val="24"/>
        </w:rPr>
      </w:pPr>
    </w:p>
    <w:p w14:paraId="2426A955" w14:textId="77777777" w:rsidR="00123662" w:rsidRPr="003F62B3" w:rsidRDefault="00123662" w:rsidP="00123662">
      <w:pPr>
        <w:rPr>
          <w:rFonts w:cs="Times New Roman"/>
          <w:b/>
          <w:szCs w:val="24"/>
        </w:rPr>
      </w:pPr>
    </w:p>
    <w:p w14:paraId="5FDFD645" w14:textId="51837DB7" w:rsidR="00203B5E" w:rsidRPr="003F62B3" w:rsidRDefault="00E24259" w:rsidP="00203B5E">
      <w:pPr>
        <w:jc w:val="center"/>
      </w:pPr>
      <w:r>
        <w:rPr>
          <w:rFonts w:cs="Times New Roman"/>
          <w:b/>
          <w:szCs w:val="24"/>
        </w:rPr>
        <w:br w:type="page"/>
      </w:r>
    </w:p>
    <w:p w14:paraId="35DCB99D" w14:textId="75C2930A" w:rsidR="00422FAE" w:rsidRPr="003F62B3" w:rsidRDefault="00422FAE" w:rsidP="003F6C6E"/>
    <w:p w14:paraId="6FC97A26" w14:textId="77777777" w:rsidR="00B621A2" w:rsidRPr="003F62B3" w:rsidRDefault="00B621A2" w:rsidP="00E24259"/>
    <w:p w14:paraId="1F5FF3E6" w14:textId="77777777" w:rsidR="00B621A2" w:rsidRPr="003F62B3" w:rsidRDefault="00B621A2" w:rsidP="00B621A2"/>
    <w:bookmarkEnd w:id="1"/>
    <w:p w14:paraId="3F1C8E34" w14:textId="77777777" w:rsidR="00B621A2" w:rsidRPr="003F62B3" w:rsidRDefault="00B621A2" w:rsidP="00B621A2"/>
    <w:p w14:paraId="45883DF4" w14:textId="77777777" w:rsidR="00B621A2" w:rsidRPr="003F62B3" w:rsidRDefault="00B621A2" w:rsidP="00B621A2"/>
    <w:p w14:paraId="12E3B11A" w14:textId="2A47DF76" w:rsidR="00A22233" w:rsidRDefault="00A22233" w:rsidP="001D58AB">
      <w:pPr>
        <w:rPr>
          <w:lang w:val="en-US"/>
        </w:rPr>
      </w:pPr>
      <w:bookmarkStart w:id="5" w:name="_Hlk167797372"/>
      <w:bookmarkEnd w:id="0"/>
    </w:p>
    <w:p w14:paraId="6FAFCBDE" w14:textId="77777777" w:rsidR="008F41C5" w:rsidRPr="001F6147" w:rsidRDefault="008F41C5" w:rsidP="008F41C5">
      <w:pPr>
        <w:pStyle w:val="Heading1"/>
        <w:rPr>
          <w:lang w:val="en-US"/>
        </w:rPr>
      </w:pPr>
      <w:bookmarkStart w:id="6" w:name="_Toc189925677"/>
      <w:bookmarkStart w:id="7" w:name="_Toc189928348"/>
      <w:r w:rsidRPr="001F6147">
        <w:rPr>
          <w:lang w:val="en-US"/>
        </w:rPr>
        <w:t>Introduction</w:t>
      </w:r>
      <w:bookmarkEnd w:id="6"/>
      <w:bookmarkEnd w:id="7"/>
      <w:r w:rsidRPr="001F6147">
        <w:rPr>
          <w:lang w:val="en-US"/>
        </w:rPr>
        <w:t xml:space="preserve"> </w:t>
      </w:r>
    </w:p>
    <w:p w14:paraId="462D03DA" w14:textId="77777777" w:rsidR="008F41C5" w:rsidRDefault="008F41C5" w:rsidP="008F41C5">
      <w:r>
        <w:t>The aim of this report is to examine the h</w:t>
      </w:r>
      <w:r w:rsidRPr="001F6147">
        <w:t xml:space="preserve">ospitality transport </w:t>
      </w:r>
      <w:r>
        <w:t xml:space="preserve">that can </w:t>
      </w:r>
      <w:r w:rsidRPr="001F6147">
        <w:t>mentions to the movement of guests, staff, and goods inside the hospitality industry, playing a vital role in tourism and world-wide</w:t>
      </w:r>
      <w:r>
        <w:t xml:space="preserve"> </w:t>
      </w:r>
      <w:r w:rsidRPr="00802EFC">
        <w:rPr>
          <w:szCs w:val="24"/>
        </w:rPr>
        <w:t>connectivity (</w:t>
      </w:r>
      <w:r w:rsidRPr="00802EFC">
        <w:rPr>
          <w:rFonts w:cs="Arial"/>
          <w:color w:val="222222"/>
          <w:szCs w:val="24"/>
          <w:shd w:val="clear" w:color="auto" w:fill="FFFFFF"/>
        </w:rPr>
        <w:t>Farinelli, 2024).</w:t>
      </w:r>
      <w:r w:rsidRPr="001F6147">
        <w:t xml:space="preserve"> Well-organ</w:t>
      </w:r>
      <w:r>
        <w:t>is</w:t>
      </w:r>
      <w:r w:rsidRPr="001F6147">
        <w:t>ed transportation systems make sure unified travel experiences, improving customer satis</w:t>
      </w:r>
      <w:r>
        <w:t>faction and business operations (</w:t>
      </w:r>
      <w:r w:rsidRPr="00802EFC">
        <w:t xml:space="preserve">Corazza, </w:t>
      </w:r>
      <w:r>
        <w:t xml:space="preserve">2024). </w:t>
      </w:r>
      <w:r w:rsidRPr="001F6147">
        <w:t>Air tra</w:t>
      </w:r>
      <w:r>
        <w:t xml:space="preserve">vel, in particular, is an </w:t>
      </w:r>
      <w:r w:rsidRPr="001F6147">
        <w:t>important constituent of hospitality transport, supporting international tourism, business travel, and convenience to isolated destinations.</w:t>
      </w:r>
      <w:r>
        <w:t xml:space="preserve"> </w:t>
      </w:r>
    </w:p>
    <w:p w14:paraId="225469B1" w14:textId="47F993F1" w:rsidR="00A22233" w:rsidRPr="003F62B3" w:rsidRDefault="008F41C5" w:rsidP="008F41C5">
      <w:pPr>
        <w:rPr>
          <w:lang w:val="en-US"/>
        </w:rPr>
      </w:pPr>
      <w:r w:rsidRPr="001F6147">
        <w:t xml:space="preserve">On the other hand, air travel is </w:t>
      </w:r>
      <w:r>
        <w:t xml:space="preserve">a </w:t>
      </w:r>
      <w:r w:rsidRPr="001F6147">
        <w:t>unique of the most environmentally detrimental modes of transport, donating meaningfully to carbon releases, noise po</w:t>
      </w:r>
      <w:r>
        <w:t xml:space="preserve">llution, and resource </w:t>
      </w:r>
      <w:r w:rsidRPr="00802EFC">
        <w:rPr>
          <w:szCs w:val="24"/>
        </w:rPr>
        <w:t>depletion (</w:t>
      </w:r>
      <w:r w:rsidRPr="00802EFC">
        <w:rPr>
          <w:rFonts w:cs="Arial"/>
          <w:color w:val="222222"/>
          <w:szCs w:val="24"/>
          <w:shd w:val="clear" w:color="auto" w:fill="FFFFFF"/>
        </w:rPr>
        <w:t xml:space="preserve">Corazza, 2024). </w:t>
      </w:r>
      <w:r>
        <w:rPr>
          <w:rFonts w:cs="Arial"/>
          <w:color w:val="222222"/>
          <w:szCs w:val="24"/>
          <w:shd w:val="clear" w:color="auto" w:fill="FFFFFF"/>
        </w:rPr>
        <w:t xml:space="preserve"> </w:t>
      </w:r>
      <w:r w:rsidRPr="00802EFC">
        <w:rPr>
          <w:szCs w:val="24"/>
        </w:rPr>
        <w:t>The</w:t>
      </w:r>
      <w:r w:rsidRPr="001F6147">
        <w:t xml:space="preserve"> aviation industry is accountable for a substantial part of world-wide greenhouse gas releases, impacting climat</w:t>
      </w:r>
      <w:r>
        <w:t xml:space="preserve">e change and ecological </w:t>
      </w:r>
      <w:r w:rsidRPr="00100876">
        <w:rPr>
          <w:szCs w:val="24"/>
        </w:rPr>
        <w:t>balance (</w:t>
      </w:r>
      <w:r w:rsidRPr="00100876">
        <w:rPr>
          <w:rFonts w:cs="Arial"/>
          <w:color w:val="222222"/>
          <w:szCs w:val="24"/>
          <w:shd w:val="clear" w:color="auto" w:fill="FFFFFF"/>
        </w:rPr>
        <w:t xml:space="preserve">Zhou, 2024). </w:t>
      </w:r>
      <w:r w:rsidRPr="00100876">
        <w:rPr>
          <w:szCs w:val="24"/>
        </w:rPr>
        <w:t>In</w:t>
      </w:r>
      <w:r w:rsidRPr="001F6147">
        <w:t xml:space="preserve"> place of sustainability develops an importance for the hospitality sector, the environmental influence of air travel is vital</w:t>
      </w:r>
      <w:r>
        <w:t xml:space="preserve"> </w:t>
      </w:r>
      <w:r w:rsidRPr="00802EFC">
        <w:rPr>
          <w:szCs w:val="24"/>
        </w:rPr>
        <w:t>(</w:t>
      </w:r>
      <w:r w:rsidRPr="00802EFC">
        <w:rPr>
          <w:rFonts w:cs="Arial"/>
          <w:color w:val="222222"/>
          <w:szCs w:val="24"/>
          <w:shd w:val="clear" w:color="auto" w:fill="FFFFFF"/>
        </w:rPr>
        <w:t>Lau et al., 2024).</w:t>
      </w:r>
      <w:r w:rsidRPr="001F6147">
        <w:t xml:space="preserve">This report emphases on the conservation challenges modelled by air travel in hospitality and travels strategies for justifying its </w:t>
      </w:r>
      <w:r w:rsidRPr="00802EFC">
        <w:rPr>
          <w:szCs w:val="24"/>
        </w:rPr>
        <w:t>influence</w:t>
      </w:r>
      <w:r>
        <w:rPr>
          <w:szCs w:val="24"/>
        </w:rPr>
        <w:t>.</w:t>
      </w:r>
      <w:r>
        <w:rPr>
          <w:rFonts w:cs="Arial"/>
          <w:color w:val="222222"/>
          <w:szCs w:val="24"/>
          <w:shd w:val="clear" w:color="auto" w:fill="FFFFFF"/>
        </w:rPr>
        <w:t xml:space="preserve"> </w:t>
      </w:r>
      <w:r w:rsidRPr="00802EFC">
        <w:rPr>
          <w:szCs w:val="24"/>
        </w:rPr>
        <w:t>It</w:t>
      </w:r>
      <w:r w:rsidRPr="001F6147">
        <w:t xml:space="preserve"> goals to measure the carbon footmark of aviation, inspect regulatory frameworks, and indorse</w:t>
      </w:r>
      <w:r>
        <w:t xml:space="preserve"> sustainable alternatives </w:t>
      </w:r>
      <w:r w:rsidRPr="001F6147">
        <w:t>by way of carbon offset programs, enhanced fuel efficiency, and the acceptance of sus</w:t>
      </w:r>
      <w:r>
        <w:t>tainable aviation fuels (</w:t>
      </w:r>
      <w:r w:rsidRPr="00802EFC">
        <w:rPr>
          <w:szCs w:val="24"/>
        </w:rPr>
        <w:t>SAFs) (</w:t>
      </w:r>
      <w:r w:rsidRPr="00802EFC">
        <w:rPr>
          <w:rFonts w:cs="Arial"/>
          <w:color w:val="222222"/>
          <w:szCs w:val="24"/>
          <w:shd w:val="clear" w:color="auto" w:fill="FFFFFF"/>
        </w:rPr>
        <w:t>Qasem et al., 2024).</w:t>
      </w:r>
      <w:r w:rsidRPr="00802EFC">
        <w:rPr>
          <w:szCs w:val="24"/>
        </w:rPr>
        <w:t>Through</w:t>
      </w:r>
      <w:r w:rsidRPr="001F6147">
        <w:t xml:space="preserve"> applying responsible travel policies, the hospitality industry can indorse environmentally friendly performs while upholding world-wide connectivity.</w:t>
      </w:r>
    </w:p>
    <w:p w14:paraId="49C4ACF2" w14:textId="32D4DAB3" w:rsidR="0092780C" w:rsidRPr="003F62B3" w:rsidRDefault="00E54F64" w:rsidP="0092780C">
      <w:pPr>
        <w:pStyle w:val="Heading1"/>
      </w:pPr>
      <w:bookmarkStart w:id="8" w:name="_Toc189928349"/>
      <w:r w:rsidRPr="003F62B3">
        <w:lastRenderedPageBreak/>
        <w:t>The Role of Air Travel in the Hospitality Industry</w:t>
      </w:r>
      <w:bookmarkEnd w:id="8"/>
    </w:p>
    <w:p w14:paraId="6A09FB67" w14:textId="2E79E7A5" w:rsidR="00614A69" w:rsidRPr="003F62B3" w:rsidRDefault="00614A69" w:rsidP="00614A69">
      <w:pPr>
        <w:rPr>
          <w:lang w:val="en-US"/>
        </w:rPr>
      </w:pPr>
      <w:r w:rsidRPr="003F62B3">
        <w:rPr>
          <w:lang w:val="en-US"/>
        </w:rPr>
        <w:t>The global hospitality industry heavily relies on air travel as a fundamental part of international tourism – without which air travel is only made possible</w:t>
      </w:r>
      <w:r w:rsidR="00B02C46" w:rsidRPr="003F62B3">
        <w:rPr>
          <w:lang w:val="en-US"/>
        </w:rPr>
        <w:t xml:space="preserve"> </w:t>
      </w:r>
      <w:r w:rsidR="00DC7E27" w:rsidRPr="003F62B3">
        <w:rPr>
          <w:lang w:val="en-US"/>
        </w:rPr>
        <w:t>(</w:t>
      </w:r>
      <w:r w:rsidR="00CE40F5" w:rsidRPr="003F62B3">
        <w:t xml:space="preserve">Dileep </w:t>
      </w:r>
      <w:r w:rsidR="00CB1DF0">
        <w:t>and</w:t>
      </w:r>
      <w:r w:rsidR="00CE40F5" w:rsidRPr="003F62B3">
        <w:t xml:space="preserve"> Kurien, 2021).</w:t>
      </w:r>
      <w:r w:rsidR="00DC7E27" w:rsidRPr="003F62B3">
        <w:t xml:space="preserve"> </w:t>
      </w:r>
      <w:r w:rsidRPr="003F62B3">
        <w:rPr>
          <w:lang w:val="en-US"/>
        </w:rPr>
        <w:t xml:space="preserve">It helps promote economic growth by placing people in various points of interest and stimulating demand for lodging, food services, entertainment, and cultural experiences. </w:t>
      </w:r>
      <w:r w:rsidR="00355338" w:rsidRPr="003F62B3">
        <w:t>Makkar</w:t>
      </w:r>
      <w:r w:rsidR="00DC7E27" w:rsidRPr="003F62B3">
        <w:t xml:space="preserve"> et al. (</w:t>
      </w:r>
      <w:r w:rsidR="00355338" w:rsidRPr="003F62B3">
        <w:t>2022)</w:t>
      </w:r>
      <w:r w:rsidR="00DC7E27" w:rsidRPr="003F62B3">
        <w:t xml:space="preserve"> </w:t>
      </w:r>
      <w:r w:rsidR="0052730C">
        <w:t>have</w:t>
      </w:r>
      <w:r w:rsidR="00B02C46" w:rsidRPr="003F62B3">
        <w:t xml:space="preserve"> asserted in this research that </w:t>
      </w:r>
      <w:r w:rsidR="00B02C46" w:rsidRPr="003F62B3">
        <w:rPr>
          <w:lang w:val="en-US"/>
        </w:rPr>
        <w:t>b</w:t>
      </w:r>
      <w:r w:rsidRPr="003F62B3">
        <w:rPr>
          <w:lang w:val="en-US"/>
        </w:rPr>
        <w:t xml:space="preserve">efore the COVID-19 pandemic that same year, international air passenger traffic in 2019 reached 4.5 billion, according to the International Air Transport Association (IATA), which explains how significantly the sector depends on international tourism. </w:t>
      </w:r>
    </w:p>
    <w:p w14:paraId="59E9D75D" w14:textId="04192DFA" w:rsidR="00614A69" w:rsidRPr="003F62B3" w:rsidRDefault="00B02C46" w:rsidP="00614A69">
      <w:pPr>
        <w:rPr>
          <w:lang w:val="en-US"/>
        </w:rPr>
      </w:pPr>
      <w:r w:rsidRPr="003F62B3">
        <w:t xml:space="preserve">Moreover, it has been suggested in the study of </w:t>
      </w:r>
      <w:proofErr w:type="spellStart"/>
      <w:r w:rsidR="00355338" w:rsidRPr="003F62B3">
        <w:t>Samunderu</w:t>
      </w:r>
      <w:proofErr w:type="spellEnd"/>
      <w:r w:rsidR="00355338" w:rsidRPr="003F62B3">
        <w:t xml:space="preserve"> (2024)</w:t>
      </w:r>
      <w:r w:rsidR="00DC7E27" w:rsidRPr="003F62B3">
        <w:t xml:space="preserve"> </w:t>
      </w:r>
      <w:r w:rsidRPr="003F62B3">
        <w:t xml:space="preserve">that </w:t>
      </w:r>
      <w:r w:rsidRPr="003F62B3">
        <w:rPr>
          <w:lang w:val="en-US"/>
        </w:rPr>
        <w:t>a</w:t>
      </w:r>
      <w:r w:rsidR="00614A69" w:rsidRPr="003F62B3">
        <w:rPr>
          <w:lang w:val="en-US"/>
        </w:rPr>
        <w:t>mong the many sectors economically affected by aviation, the hospitality sector is one of the first to be directly helped by the aviation industry as it transacts over $900 billion straight to the global GDP. However, in 2020, due to the COVID-19 pandemic, passenger numbers in air travel fell by 60%. But recovery has been strong since then. Reportedly, global passenger traffic will rebound to 85% of pre-pandemic levels by 2023, largely spurred by the second coming of leisure travel</w:t>
      </w:r>
      <w:r w:rsidRPr="003F62B3">
        <w:rPr>
          <w:lang w:val="en-US"/>
        </w:rPr>
        <w:t xml:space="preserve"> </w:t>
      </w:r>
      <w:r w:rsidR="00DC7E27" w:rsidRPr="003F62B3">
        <w:rPr>
          <w:lang w:val="en-US"/>
        </w:rPr>
        <w:t>(</w:t>
      </w:r>
      <w:proofErr w:type="spellStart"/>
      <w:r w:rsidR="00CE40F5" w:rsidRPr="003F62B3">
        <w:t>Chuanrong</w:t>
      </w:r>
      <w:proofErr w:type="spellEnd"/>
      <w:r w:rsidR="00CE40F5" w:rsidRPr="003F62B3">
        <w:t xml:space="preserve">, 2024). </w:t>
      </w:r>
      <w:r w:rsidR="00614A69" w:rsidRPr="003F62B3">
        <w:rPr>
          <w:lang w:val="en-US"/>
        </w:rPr>
        <w:t xml:space="preserve">It indicates air travel’s resilience and especially its role in reinvigorating the hospitality sector, especially in destinations based on the tourism of international tourists. </w:t>
      </w:r>
    </w:p>
    <w:p w14:paraId="2D647E06" w14:textId="60FACF08" w:rsidR="0022415D" w:rsidRDefault="00E21B50" w:rsidP="001D58AB">
      <w:r>
        <w:rPr>
          <w:lang w:val="en-US"/>
        </w:rPr>
        <w:t>However, h</w:t>
      </w:r>
      <w:r w:rsidR="00614A69" w:rsidRPr="003F62B3">
        <w:rPr>
          <w:lang w:val="en-US"/>
        </w:rPr>
        <w:t xml:space="preserve">ospitality growth relies on air travel as much as Dubai and Maldives do. </w:t>
      </w:r>
      <w:r w:rsidR="00B02C46" w:rsidRPr="003F62B3">
        <w:t xml:space="preserve">It has been anticipated in the study of </w:t>
      </w:r>
      <w:r w:rsidR="00355338" w:rsidRPr="003F62B3">
        <w:t>Hafiz</w:t>
      </w:r>
      <w:r w:rsidR="00DC7E27" w:rsidRPr="003F62B3">
        <w:t xml:space="preserve"> et al.</w:t>
      </w:r>
      <w:r w:rsidR="00355338" w:rsidRPr="003F62B3">
        <w:t xml:space="preserve"> (2024)</w:t>
      </w:r>
      <w:r w:rsidR="00DC7E27" w:rsidRPr="003F62B3">
        <w:t xml:space="preserve"> </w:t>
      </w:r>
      <w:r w:rsidR="00B02C46" w:rsidRPr="003F62B3">
        <w:t xml:space="preserve">that </w:t>
      </w:r>
      <w:r w:rsidR="00B02C46" w:rsidRPr="003F62B3">
        <w:rPr>
          <w:lang w:val="en-US"/>
        </w:rPr>
        <w:t>w</w:t>
      </w:r>
      <w:r w:rsidR="00614A69" w:rsidRPr="003F62B3">
        <w:rPr>
          <w:lang w:val="en-US"/>
        </w:rPr>
        <w:t>ith over 1.7 million tourists annually, the Maldives, a luxury tourist archipelago, attracts more than 95 per cent of them by air. Dubai International Airport, one of the busiest in the world, also handled 66 million passengers in 2022, and with that sum in hospitality revenue, at around $8 billion in that same year, the city has made it to the list of the world’s richest. The numbers make it increasingly obvious that while air travel may be just one way to move from one place to another, it is a means for economic development in the hospitality and tourism areas, especially in those that lack it from government initiative</w:t>
      </w:r>
      <w:r w:rsidR="00B02C46" w:rsidRPr="003F62B3">
        <w:rPr>
          <w:lang w:val="en-US"/>
        </w:rPr>
        <w:t xml:space="preserve"> </w:t>
      </w:r>
      <w:r w:rsidR="00DC7E27" w:rsidRPr="003F62B3">
        <w:rPr>
          <w:lang w:val="en-US"/>
        </w:rPr>
        <w:t>(</w:t>
      </w:r>
      <w:proofErr w:type="spellStart"/>
      <w:r w:rsidR="00CE40F5" w:rsidRPr="003F62B3">
        <w:t>Allaberganov</w:t>
      </w:r>
      <w:proofErr w:type="spellEnd"/>
      <w:r w:rsidR="00DC7E27" w:rsidRPr="003F62B3">
        <w:t xml:space="preserve"> et al.,</w:t>
      </w:r>
      <w:r w:rsidR="00CE40F5" w:rsidRPr="003F62B3">
        <w:t xml:space="preserve"> 2021). </w:t>
      </w:r>
    </w:p>
    <w:p w14:paraId="6D0AD8E5" w14:textId="77777777" w:rsidR="008F41C5" w:rsidRPr="00D76A24" w:rsidRDefault="008F41C5" w:rsidP="008F41C5">
      <w:pPr>
        <w:pStyle w:val="Heading1"/>
        <w:numPr>
          <w:ilvl w:val="0"/>
          <w:numId w:val="46"/>
        </w:numPr>
        <w:spacing w:before="480" w:line="276" w:lineRule="auto"/>
        <w:jc w:val="left"/>
        <w:rPr>
          <w:rFonts w:cs="Times New Roman"/>
          <w:szCs w:val="24"/>
        </w:rPr>
      </w:pPr>
      <w:bookmarkStart w:id="9" w:name="_Toc189925679"/>
      <w:bookmarkStart w:id="10" w:name="_Toc189928350"/>
      <w:r w:rsidRPr="00A75342">
        <w:rPr>
          <w:rFonts w:cs="Times New Roman"/>
          <w:szCs w:val="24"/>
        </w:rPr>
        <w:lastRenderedPageBreak/>
        <w:t>Environmental Damage Caused by Air Travel</w:t>
      </w:r>
      <w:bookmarkEnd w:id="9"/>
      <w:bookmarkEnd w:id="10"/>
    </w:p>
    <w:p w14:paraId="542FC81E" w14:textId="77777777" w:rsidR="008F41C5" w:rsidRPr="00A75342" w:rsidRDefault="008F41C5" w:rsidP="008F41C5">
      <w:pPr>
        <w:rPr>
          <w:rFonts w:cs="Times New Roman"/>
          <w:szCs w:val="24"/>
        </w:rPr>
      </w:pPr>
      <w:r w:rsidRPr="00A75342">
        <w:rPr>
          <w:rFonts w:cs="Times New Roman"/>
          <w:szCs w:val="24"/>
        </w:rPr>
        <w:t xml:space="preserve">Air travel is one of the fundamental components of global hospitality, opening up international tourism, business travel, and economic growth. </w:t>
      </w:r>
      <w:r w:rsidRPr="00D76A24">
        <w:rPr>
          <w:rFonts w:cs="Times New Roman"/>
          <w:szCs w:val="24"/>
        </w:rPr>
        <w:t>Air travel has a substantial environmental footprint because of its impact on climate change, noise pollution, and loss of biodive</w:t>
      </w:r>
      <w:r>
        <w:rPr>
          <w:rFonts w:cs="Times New Roman"/>
          <w:szCs w:val="24"/>
        </w:rPr>
        <w:t>rsity (</w:t>
      </w:r>
      <w:proofErr w:type="spellStart"/>
      <w:r>
        <w:rPr>
          <w:rFonts w:cs="Times New Roman"/>
          <w:szCs w:val="24"/>
        </w:rPr>
        <w:t>Terrenoire</w:t>
      </w:r>
      <w:proofErr w:type="spellEnd"/>
      <w:r>
        <w:rPr>
          <w:rFonts w:cs="Times New Roman"/>
          <w:szCs w:val="24"/>
        </w:rPr>
        <w:t xml:space="preserve"> et al., 2019)</w:t>
      </w:r>
      <w:r w:rsidRPr="00D76A24">
        <w:rPr>
          <w:rFonts w:cs="Times New Roman"/>
          <w:szCs w:val="24"/>
        </w:rPr>
        <w:t>.</w:t>
      </w:r>
    </w:p>
    <w:p w14:paraId="481D1BB6" w14:textId="77777777" w:rsidR="008F41C5" w:rsidRPr="00D76A24" w:rsidRDefault="008F41C5" w:rsidP="008F41C5">
      <w:pPr>
        <w:pStyle w:val="Heading2"/>
        <w:numPr>
          <w:ilvl w:val="1"/>
          <w:numId w:val="46"/>
        </w:numPr>
        <w:spacing w:before="200" w:line="276" w:lineRule="auto"/>
        <w:jc w:val="left"/>
        <w:rPr>
          <w:rFonts w:cs="Times New Roman"/>
          <w:b/>
          <w:szCs w:val="24"/>
        </w:rPr>
      </w:pPr>
      <w:bookmarkStart w:id="11" w:name="_Toc189925680"/>
      <w:bookmarkStart w:id="12" w:name="_Toc189928351"/>
      <w:r w:rsidRPr="00D76A24">
        <w:rPr>
          <w:rFonts w:cs="Times New Roman"/>
          <w:b/>
          <w:szCs w:val="24"/>
        </w:rPr>
        <w:t>Greenhouse Gas Emissions</w:t>
      </w:r>
      <w:bookmarkEnd w:id="11"/>
      <w:bookmarkEnd w:id="12"/>
    </w:p>
    <w:p w14:paraId="1FBCF5C7" w14:textId="77777777" w:rsidR="008F41C5" w:rsidRPr="00A75342" w:rsidRDefault="008F41C5" w:rsidP="008F41C5">
      <w:pPr>
        <w:rPr>
          <w:rFonts w:cs="Times New Roman"/>
          <w:szCs w:val="24"/>
        </w:rPr>
      </w:pPr>
      <w:r w:rsidRPr="00D76A24">
        <w:rPr>
          <w:rFonts w:cs="Times New Roman"/>
          <w:szCs w:val="24"/>
        </w:rPr>
        <w:t>The sector contributes to climate change through factors beyond radiative forcing or CO</w:t>
      </w:r>
      <w:r w:rsidRPr="00D76A24">
        <w:rPr>
          <w:rFonts w:ascii="Cambria Math" w:hAnsi="Cambria Math" w:cs="Cambria Math"/>
          <w:szCs w:val="24"/>
        </w:rPr>
        <w:t>₂</w:t>
      </w:r>
      <w:r w:rsidRPr="00D76A24">
        <w:rPr>
          <w:rFonts w:cs="Times New Roman"/>
          <w:szCs w:val="24"/>
        </w:rPr>
        <w:t xml:space="preserve"> effects; instead, its emissions at high altitude, including NOₓ, water vapour, and contrails, strengthen the global warming effect. Aviation is part of the global greenhouse gas emissions and accounts for around 2.5% of total emissions in terms of CO</w:t>
      </w:r>
      <w:r w:rsidRPr="00D76A24">
        <w:rPr>
          <w:rFonts w:ascii="Cambria Math" w:hAnsi="Cambria Math" w:cs="Cambria Math"/>
          <w:szCs w:val="24"/>
        </w:rPr>
        <w:t>₂</w:t>
      </w:r>
      <w:r w:rsidRPr="00D76A24">
        <w:rPr>
          <w:rFonts w:cs="Times New Roman"/>
          <w:szCs w:val="24"/>
        </w:rPr>
        <w:t xml:space="preserve"> globally (</w:t>
      </w:r>
      <w:proofErr w:type="spellStart"/>
      <w:r w:rsidRPr="00D76A24">
        <w:rPr>
          <w:rFonts w:cs="Times New Roman"/>
          <w:szCs w:val="24"/>
        </w:rPr>
        <w:t>Terrenoire</w:t>
      </w:r>
      <w:proofErr w:type="spellEnd"/>
      <w:r w:rsidRPr="00D76A24">
        <w:rPr>
          <w:rFonts w:cs="Times New Roman"/>
          <w:szCs w:val="24"/>
        </w:rPr>
        <w:t xml:space="preserve"> et al., 2019).</w:t>
      </w:r>
      <w:r>
        <w:rPr>
          <w:rFonts w:cs="Times New Roman"/>
          <w:szCs w:val="24"/>
        </w:rPr>
        <w:t xml:space="preserve"> </w:t>
      </w:r>
      <w:r w:rsidRPr="00F874A6">
        <w:rPr>
          <w:rFonts w:cs="Times New Roman"/>
          <w:szCs w:val="24"/>
        </w:rPr>
        <w:t>Jet fuel combustion is primarily attributed to emissions as a result of burning fuel in jet propulsion (</w:t>
      </w:r>
      <w:proofErr w:type="spellStart"/>
      <w:r w:rsidRPr="00F874A6">
        <w:rPr>
          <w:rFonts w:cs="Times New Roman"/>
          <w:szCs w:val="24"/>
        </w:rPr>
        <w:t>Sundararaj</w:t>
      </w:r>
      <w:proofErr w:type="spellEnd"/>
      <w:r w:rsidRPr="00F874A6">
        <w:rPr>
          <w:rFonts w:cs="Times New Roman"/>
          <w:szCs w:val="24"/>
        </w:rPr>
        <w:t xml:space="preserve"> et al., 2019).</w:t>
      </w:r>
      <w:r w:rsidRPr="00A75342">
        <w:rPr>
          <w:rFonts w:cs="Times New Roman"/>
          <w:szCs w:val="24"/>
        </w:rPr>
        <w:t xml:space="preserve"> Furthermore, long-distance flights are responsible for the most carbon emissions. One transatlantic flight emits more than one ton of CO</w:t>
      </w:r>
      <w:r w:rsidRPr="00A75342">
        <w:rPr>
          <w:rFonts w:ascii="Cambria Math" w:hAnsi="Cambria Math" w:cs="Cambria Math"/>
          <w:szCs w:val="24"/>
        </w:rPr>
        <w:t>₂</w:t>
      </w:r>
      <w:r w:rsidRPr="00A75342">
        <w:rPr>
          <w:rFonts w:cs="Times New Roman"/>
          <w:szCs w:val="24"/>
        </w:rPr>
        <w:t xml:space="preserve"> per passenger (</w:t>
      </w:r>
      <w:proofErr w:type="spellStart"/>
      <w:r w:rsidRPr="00A75342">
        <w:rPr>
          <w:rFonts w:cs="Times New Roman"/>
          <w:szCs w:val="24"/>
          <w:shd w:val="clear" w:color="auto" w:fill="FFFFFF"/>
        </w:rPr>
        <w:t>Terrenoire</w:t>
      </w:r>
      <w:proofErr w:type="spellEnd"/>
      <w:r w:rsidRPr="00A75342">
        <w:rPr>
          <w:rFonts w:cs="Times New Roman"/>
          <w:szCs w:val="24"/>
          <w:shd w:val="clear" w:color="auto" w:fill="FFFFFF"/>
        </w:rPr>
        <w:t xml:space="preserve"> et al., 2019)</w:t>
      </w:r>
      <w:r w:rsidRPr="00A75342">
        <w:rPr>
          <w:rFonts w:cs="Times New Roman"/>
          <w:szCs w:val="24"/>
        </w:rPr>
        <w:t>. In addition, the growing industry worsens the problem; the global air traffic is estimated to grow by 4% per year. Airports like Emirates and British Airways release more than 20 million tons of emissions a year, proving that urgent mitigating strategies should be put into action (</w:t>
      </w:r>
      <w:r w:rsidRPr="00A75342">
        <w:rPr>
          <w:rFonts w:cs="Times New Roman"/>
          <w:szCs w:val="24"/>
          <w:shd w:val="clear" w:color="auto" w:fill="FFFFFF"/>
        </w:rPr>
        <w:t>Kern and Jess, 2021)</w:t>
      </w:r>
      <w:r w:rsidRPr="00A75342">
        <w:rPr>
          <w:rFonts w:cs="Times New Roman"/>
          <w:szCs w:val="24"/>
        </w:rPr>
        <w:t>. Moreover, improved efficiency in the design of the aircraft and less fuel consumption also have not stopped the increase in air travel demands (</w:t>
      </w:r>
      <w:proofErr w:type="spellStart"/>
      <w:r w:rsidRPr="00A75342">
        <w:rPr>
          <w:rFonts w:cs="Times New Roman"/>
          <w:szCs w:val="24"/>
          <w:shd w:val="clear" w:color="auto" w:fill="FFFFFF"/>
        </w:rPr>
        <w:t>Terrenoire</w:t>
      </w:r>
      <w:proofErr w:type="spellEnd"/>
      <w:r w:rsidRPr="00A75342">
        <w:rPr>
          <w:rFonts w:cs="Times New Roman"/>
          <w:szCs w:val="24"/>
          <w:shd w:val="clear" w:color="auto" w:fill="FFFFFF"/>
        </w:rPr>
        <w:t xml:space="preserve"> et al., 2019)</w:t>
      </w:r>
      <w:r w:rsidRPr="00A75342">
        <w:rPr>
          <w:rFonts w:cs="Times New Roman"/>
          <w:szCs w:val="24"/>
        </w:rPr>
        <w:t>.</w:t>
      </w:r>
    </w:p>
    <w:p w14:paraId="2F2D92E9" w14:textId="77777777" w:rsidR="008F41C5" w:rsidRPr="00D76A24" w:rsidRDefault="008F41C5" w:rsidP="008F41C5">
      <w:pPr>
        <w:pStyle w:val="Heading2"/>
        <w:numPr>
          <w:ilvl w:val="1"/>
          <w:numId w:val="46"/>
        </w:numPr>
        <w:spacing w:before="200" w:line="276" w:lineRule="auto"/>
        <w:jc w:val="left"/>
        <w:rPr>
          <w:rFonts w:cs="Times New Roman"/>
          <w:b/>
          <w:szCs w:val="24"/>
        </w:rPr>
      </w:pPr>
      <w:bookmarkStart w:id="13" w:name="_Toc189925681"/>
      <w:bookmarkStart w:id="14" w:name="_Toc189928352"/>
      <w:r w:rsidRPr="00D76A24">
        <w:rPr>
          <w:rFonts w:cs="Times New Roman"/>
          <w:b/>
          <w:szCs w:val="24"/>
        </w:rPr>
        <w:t>Noise Pollution</w:t>
      </w:r>
      <w:bookmarkEnd w:id="13"/>
      <w:bookmarkEnd w:id="14"/>
      <w:r w:rsidRPr="00D76A24">
        <w:rPr>
          <w:rFonts w:cs="Times New Roman"/>
          <w:b/>
          <w:szCs w:val="24"/>
        </w:rPr>
        <w:t xml:space="preserve"> </w:t>
      </w:r>
    </w:p>
    <w:p w14:paraId="0269B04B" w14:textId="77777777" w:rsidR="008F41C5" w:rsidRPr="00A75342" w:rsidRDefault="008F41C5" w:rsidP="008F41C5">
      <w:pPr>
        <w:rPr>
          <w:rFonts w:cs="Times New Roman"/>
          <w:szCs w:val="24"/>
        </w:rPr>
      </w:pPr>
      <w:r w:rsidRPr="00A75342">
        <w:rPr>
          <w:rFonts w:cs="Times New Roman"/>
          <w:szCs w:val="24"/>
        </w:rPr>
        <w:t>Noise pollution is also another significant environmental concern associated with air travel (</w:t>
      </w:r>
      <w:r w:rsidRPr="00A75342">
        <w:rPr>
          <w:rFonts w:cs="Times New Roman"/>
          <w:szCs w:val="24"/>
          <w:shd w:val="clear" w:color="auto" w:fill="FFFFFF"/>
        </w:rPr>
        <w:t>Thompson et al., 2019).</w:t>
      </w:r>
      <w:r w:rsidRPr="00A75342">
        <w:rPr>
          <w:rFonts w:cs="Times New Roman"/>
          <w:szCs w:val="24"/>
        </w:rPr>
        <w:t xml:space="preserve"> Airports and flight corridors make communities experience dangerous levels of noise, which triggers adverse health issues such as stress, sleep interference, and greater risks of cardiovascular diseases (</w:t>
      </w:r>
      <w:r w:rsidRPr="00A75342">
        <w:rPr>
          <w:rFonts w:cs="Times New Roman"/>
          <w:szCs w:val="24"/>
          <w:shd w:val="clear" w:color="auto" w:fill="FFFFFF"/>
        </w:rPr>
        <w:t>Duquette et al., 2021)</w:t>
      </w:r>
      <w:r w:rsidRPr="00A75342">
        <w:rPr>
          <w:rFonts w:cs="Times New Roman"/>
          <w:szCs w:val="24"/>
        </w:rPr>
        <w:t>. Furthermore, these are some residential areas mainly in major airports like Heathrow London and Los Angeles International Airport where daily air traffic volumes tend to be very high (</w:t>
      </w:r>
      <w:r w:rsidRPr="00A75342">
        <w:rPr>
          <w:rFonts w:cs="Times New Roman"/>
          <w:szCs w:val="24"/>
          <w:shd w:val="clear" w:color="auto" w:fill="FFFFFF"/>
        </w:rPr>
        <w:t>Oster and Strong, 2021)</w:t>
      </w:r>
      <w:r w:rsidRPr="00A75342">
        <w:rPr>
          <w:rFonts w:cs="Times New Roman"/>
          <w:szCs w:val="24"/>
        </w:rPr>
        <w:t>. Additionally, exposure to aircraft noise above 55 dB for a long period is deemed to affect the cognitive development of children and disrupt local ecosystems.</w:t>
      </w:r>
    </w:p>
    <w:p w14:paraId="2B9CD0D7" w14:textId="77777777" w:rsidR="008F41C5" w:rsidRPr="00A75342" w:rsidRDefault="008F41C5" w:rsidP="008F41C5">
      <w:pPr>
        <w:rPr>
          <w:rFonts w:cs="Times New Roman"/>
          <w:szCs w:val="24"/>
        </w:rPr>
      </w:pPr>
      <w:r w:rsidRPr="00A75342">
        <w:rPr>
          <w:rFonts w:cs="Times New Roman"/>
          <w:szCs w:val="24"/>
        </w:rPr>
        <w:lastRenderedPageBreak/>
        <w:t>Besides human health, noise pollution can also be seen in the negative effects on wildlife (</w:t>
      </w:r>
      <w:r w:rsidRPr="00A75342">
        <w:rPr>
          <w:rFonts w:cs="Times New Roman"/>
          <w:szCs w:val="24"/>
          <w:shd w:val="clear" w:color="auto" w:fill="FFFFFF"/>
        </w:rPr>
        <w:t>Clark et al., 2020)</w:t>
      </w:r>
      <w:r w:rsidRPr="00A75342">
        <w:rPr>
          <w:rFonts w:cs="Times New Roman"/>
          <w:szCs w:val="24"/>
        </w:rPr>
        <w:t>. The disturbance of animal habitats and communication patterns affects wildlife (</w:t>
      </w:r>
      <w:r w:rsidRPr="00A75342">
        <w:rPr>
          <w:rFonts w:cs="Times New Roman"/>
          <w:szCs w:val="24"/>
          <w:shd w:val="clear" w:color="auto" w:fill="FFFFFF"/>
        </w:rPr>
        <w:t>Duquette et al., 2021)</w:t>
      </w:r>
      <w:r w:rsidRPr="00A75342">
        <w:rPr>
          <w:rFonts w:cs="Times New Roman"/>
          <w:szCs w:val="24"/>
        </w:rPr>
        <w:t>. Migration routes have to be changed in birds due to incessant aircraft noise. This usually creates an ecological imbalance (</w:t>
      </w:r>
      <w:r w:rsidRPr="00A75342">
        <w:rPr>
          <w:rFonts w:cs="Times New Roman"/>
          <w:szCs w:val="24"/>
          <w:shd w:val="clear" w:color="auto" w:fill="FFFFFF"/>
        </w:rPr>
        <w:t>Cabrera-Cruz, 2021)</w:t>
      </w:r>
      <w:r w:rsidRPr="00A75342">
        <w:rPr>
          <w:rFonts w:cs="Times New Roman"/>
          <w:szCs w:val="24"/>
        </w:rPr>
        <w:t>. Additionally, regulatory bodies like the ICAO enforce the standards for noise reduction, and airlines keep investing in quieter aeroplanes in the form of the Boeing 787 Dreamliner.</w:t>
      </w:r>
    </w:p>
    <w:p w14:paraId="3A04864D" w14:textId="77777777" w:rsidR="008F41C5" w:rsidRPr="00D76A24" w:rsidRDefault="008F41C5" w:rsidP="008F41C5">
      <w:pPr>
        <w:pStyle w:val="Heading2"/>
        <w:numPr>
          <w:ilvl w:val="1"/>
          <w:numId w:val="46"/>
        </w:numPr>
        <w:spacing w:before="200" w:line="276" w:lineRule="auto"/>
        <w:jc w:val="left"/>
        <w:rPr>
          <w:rFonts w:eastAsia="Times New Roman" w:cs="Times New Roman"/>
          <w:b/>
          <w:szCs w:val="24"/>
          <w:lang w:eastAsia="en-GB"/>
        </w:rPr>
      </w:pPr>
      <w:bookmarkStart w:id="15" w:name="_Toc189925682"/>
      <w:bookmarkStart w:id="16" w:name="_Toc189928353"/>
      <w:r w:rsidRPr="00D76A24">
        <w:rPr>
          <w:rFonts w:eastAsia="Times New Roman" w:cs="Times New Roman"/>
          <w:b/>
          <w:szCs w:val="24"/>
          <w:lang w:eastAsia="en-GB"/>
        </w:rPr>
        <w:t>Impact on Natural Resources and Biodiversity</w:t>
      </w:r>
      <w:bookmarkEnd w:id="15"/>
      <w:bookmarkEnd w:id="16"/>
    </w:p>
    <w:p w14:paraId="5AA0F94F" w14:textId="77777777" w:rsidR="008F41C5" w:rsidRPr="00A75342" w:rsidRDefault="008F41C5" w:rsidP="008F41C5">
      <w:pPr>
        <w:rPr>
          <w:rFonts w:cs="Times New Roman"/>
          <w:szCs w:val="24"/>
        </w:rPr>
      </w:pPr>
      <w:r w:rsidRPr="00A75342">
        <w:rPr>
          <w:rFonts w:cs="Times New Roman"/>
          <w:szCs w:val="24"/>
        </w:rPr>
        <w:t>The aviation industry also consumes a huge extent of land use, resource depletion, and loss of biodiversity. Moreover, an infrastructure at airports leads to deforestation, fragments habitats, and drives away wildlife (</w:t>
      </w:r>
      <w:proofErr w:type="spellStart"/>
      <w:r w:rsidRPr="00A75342">
        <w:rPr>
          <w:rFonts w:cs="Times New Roman"/>
          <w:szCs w:val="24"/>
          <w:shd w:val="clear" w:color="auto" w:fill="FFFFFF"/>
        </w:rPr>
        <w:t>Gbadegesin</w:t>
      </w:r>
      <w:proofErr w:type="spellEnd"/>
      <w:r w:rsidRPr="00A75342">
        <w:rPr>
          <w:rFonts w:cs="Times New Roman"/>
          <w:szCs w:val="24"/>
          <w:shd w:val="clear" w:color="auto" w:fill="FFFFFF"/>
        </w:rPr>
        <w:t>, 2023)</w:t>
      </w:r>
      <w:r w:rsidRPr="00A75342">
        <w:rPr>
          <w:rFonts w:cs="Times New Roman"/>
          <w:szCs w:val="24"/>
        </w:rPr>
        <w:t>. For instance, the expansion of London Heathrow Airport has been under fire due to the effects on local ecosystems in terms of green space destruction and wetlands. Moreover, water is used to perform many functions such as cleaning aircraft, landscaping, and cooling systems in the airport, and a lot of water is required by large airport hubs like Dubai International Airport, which consumes millions of litres daily (</w:t>
      </w:r>
      <w:r w:rsidRPr="00A75342">
        <w:rPr>
          <w:rFonts w:cs="Times New Roman"/>
          <w:szCs w:val="24"/>
          <w:shd w:val="clear" w:color="auto" w:fill="FFFFFF"/>
        </w:rPr>
        <w:t>Ren, 2024)</w:t>
      </w:r>
      <w:r w:rsidRPr="00A75342">
        <w:rPr>
          <w:rFonts w:cs="Times New Roman"/>
          <w:szCs w:val="24"/>
        </w:rPr>
        <w:t>. Airports are also very energy-intensive since they use fossil fuels for ground operations, lighting, and air conditioning systems (</w:t>
      </w:r>
      <w:proofErr w:type="spellStart"/>
      <w:r w:rsidRPr="00A75342">
        <w:rPr>
          <w:rFonts w:cs="Times New Roman"/>
          <w:szCs w:val="24"/>
          <w:shd w:val="clear" w:color="auto" w:fill="FFFFFF"/>
        </w:rPr>
        <w:t>Sundararaj</w:t>
      </w:r>
      <w:proofErr w:type="spellEnd"/>
      <w:r w:rsidRPr="00A75342">
        <w:rPr>
          <w:rFonts w:cs="Times New Roman"/>
          <w:szCs w:val="24"/>
          <w:shd w:val="clear" w:color="auto" w:fill="FFFFFF"/>
        </w:rPr>
        <w:t xml:space="preserve"> et al., 2019)</w:t>
      </w:r>
      <w:r w:rsidRPr="00A75342">
        <w:rPr>
          <w:rFonts w:cs="Times New Roman"/>
          <w:szCs w:val="24"/>
        </w:rPr>
        <w:t xml:space="preserve">. Natural environment destruction and increased pollution also pose a threat to biodiversity. </w:t>
      </w:r>
    </w:p>
    <w:p w14:paraId="10E55720" w14:textId="415A50B0" w:rsidR="008F41C5" w:rsidRPr="008F41C5" w:rsidRDefault="008F41C5" w:rsidP="001D58AB">
      <w:pPr>
        <w:rPr>
          <w:rFonts w:cs="Times New Roman"/>
          <w:szCs w:val="24"/>
        </w:rPr>
      </w:pPr>
      <w:r w:rsidRPr="00A75342">
        <w:rPr>
          <w:rFonts w:cs="Times New Roman"/>
          <w:szCs w:val="24"/>
        </w:rPr>
        <w:t>Additionally, jet fuel spills, chemical runoff, and particulate emissions from aircraft can contaminate soil and water sources, posing a threat to plant and animal life (</w:t>
      </w:r>
      <w:proofErr w:type="spellStart"/>
      <w:r w:rsidRPr="00A75342">
        <w:rPr>
          <w:rFonts w:cs="Times New Roman"/>
          <w:szCs w:val="24"/>
          <w:shd w:val="clear" w:color="auto" w:fill="FFFFFF"/>
        </w:rPr>
        <w:t>Sundararaj</w:t>
      </w:r>
      <w:proofErr w:type="spellEnd"/>
      <w:r w:rsidRPr="00A75342">
        <w:rPr>
          <w:rFonts w:cs="Times New Roman"/>
          <w:szCs w:val="24"/>
          <w:shd w:val="clear" w:color="auto" w:fill="FFFFFF"/>
        </w:rPr>
        <w:t xml:space="preserve"> et al., 2019)</w:t>
      </w:r>
      <w:r w:rsidRPr="00A75342">
        <w:rPr>
          <w:rFonts w:cs="Times New Roman"/>
          <w:szCs w:val="24"/>
        </w:rPr>
        <w:t>. Moreover, airport expansions have disrupted migratory routes and nesting grounds for birds, affecting biodiversity conservation efforts. For the aforementioned problems, sustainable airport management practices like green infrastructure, renewable energy adoption, and conservation programs are being employed. Airports such as Changi in Singapore and Schiphol in Amsterdam are setting an example with green designs that provide energy-efficient buildings and gree</w:t>
      </w:r>
      <w:r>
        <w:rPr>
          <w:rFonts w:cs="Times New Roman"/>
          <w:szCs w:val="24"/>
        </w:rPr>
        <w:t>n areas to minimis</w:t>
      </w:r>
      <w:r w:rsidRPr="00A75342">
        <w:rPr>
          <w:rFonts w:cs="Times New Roman"/>
          <w:szCs w:val="24"/>
        </w:rPr>
        <w:t>e environmental impact (</w:t>
      </w:r>
      <w:r w:rsidRPr="00A75342">
        <w:rPr>
          <w:rFonts w:cs="Times New Roman"/>
          <w:szCs w:val="24"/>
          <w:shd w:val="clear" w:color="auto" w:fill="FFFFFF"/>
        </w:rPr>
        <w:t>Kern and Jess, 2021)</w:t>
      </w:r>
      <w:r w:rsidRPr="00A75342">
        <w:rPr>
          <w:rFonts w:cs="Times New Roman"/>
          <w:szCs w:val="24"/>
        </w:rPr>
        <w:t>.</w:t>
      </w:r>
    </w:p>
    <w:p w14:paraId="7FFA6CCE" w14:textId="36E1536B" w:rsidR="000778C4" w:rsidRPr="003F62B3" w:rsidRDefault="000778C4" w:rsidP="000778C4">
      <w:pPr>
        <w:pStyle w:val="Heading1"/>
      </w:pPr>
      <w:bookmarkStart w:id="17" w:name="_Toc189928354"/>
      <w:r w:rsidRPr="003F62B3">
        <w:lastRenderedPageBreak/>
        <w:t>Possible Solutions to Mitigate Environmental Damage</w:t>
      </w:r>
      <w:bookmarkEnd w:id="17"/>
    </w:p>
    <w:p w14:paraId="452D0B4E" w14:textId="50DE4756" w:rsidR="000778C4" w:rsidRPr="003F62B3" w:rsidRDefault="000778C4" w:rsidP="000778C4">
      <w:pPr>
        <w:pStyle w:val="Heading2"/>
      </w:pPr>
      <w:bookmarkStart w:id="18" w:name="_Toc189928355"/>
      <w:r w:rsidRPr="003F62B3">
        <w:t>Sustainable Aviation Fuel (SAF)</w:t>
      </w:r>
      <w:bookmarkEnd w:id="18"/>
    </w:p>
    <w:p w14:paraId="02A7F383" w14:textId="1D6A2C97" w:rsidR="00614A69" w:rsidRPr="003F62B3" w:rsidRDefault="00614A69" w:rsidP="00614A69">
      <w:r w:rsidRPr="003F62B3">
        <w:t xml:space="preserve">Sustainability Arguably, one of the most sought-after solutions by the aviation sector to mitigate the sector's environmental footprint is Sustainable </w:t>
      </w:r>
      <w:r w:rsidR="00945006">
        <w:t>(</w:t>
      </w:r>
      <w:proofErr w:type="spellStart"/>
      <w:r w:rsidR="00945006" w:rsidRPr="003F62B3">
        <w:rPr>
          <w:shd w:val="clear" w:color="auto" w:fill="FFFFFF"/>
        </w:rPr>
        <w:t>H</w:t>
      </w:r>
      <w:r w:rsidR="00945006">
        <w:rPr>
          <w:shd w:val="clear" w:color="auto" w:fill="FFFFFF"/>
        </w:rPr>
        <w:t>eiaas</w:t>
      </w:r>
      <w:proofErr w:type="spellEnd"/>
      <w:r w:rsidR="00945006">
        <w:rPr>
          <w:shd w:val="clear" w:color="auto" w:fill="FFFFFF"/>
        </w:rPr>
        <w:t xml:space="preserve">, </w:t>
      </w:r>
      <w:r w:rsidR="00945006" w:rsidRPr="003F62B3">
        <w:rPr>
          <w:shd w:val="clear" w:color="auto" w:fill="FFFFFF"/>
        </w:rPr>
        <w:t>2021)</w:t>
      </w:r>
      <w:r w:rsidR="00CE40F5" w:rsidRPr="003F62B3">
        <w:t xml:space="preserve">. </w:t>
      </w:r>
      <w:r w:rsidRPr="003F62B3">
        <w:t xml:space="preserve">Based on renewable resources like agricultural residues, municipal waste, and non-food crops, SAF is much less greenhouse gas intensive than conventional jet fuel by up to 80%. </w:t>
      </w:r>
      <w:r w:rsidR="00B02C46" w:rsidRPr="003F62B3">
        <w:t xml:space="preserve">In addition to this, </w:t>
      </w:r>
      <w:proofErr w:type="spellStart"/>
      <w:r w:rsidR="0052730C">
        <w:t>Okogwu</w:t>
      </w:r>
      <w:proofErr w:type="spellEnd"/>
      <w:r w:rsidR="0052730C">
        <w:t xml:space="preserve"> et al. (2023) have claimed that such a significant reduction is achieved by the </w:t>
      </w:r>
      <w:r w:rsidRPr="003F62B3">
        <w:t>sustainable sourcing of raw materials and cleaner production processes that reduce the carbon footprint from the fuel’s entire life cycle.</w:t>
      </w:r>
    </w:p>
    <w:p w14:paraId="5BEB2C8E" w14:textId="1E70A549" w:rsidR="000778C4" w:rsidRPr="003F62B3" w:rsidRDefault="00614A69" w:rsidP="00614A69">
      <w:r w:rsidRPr="003F62B3">
        <w:t xml:space="preserve">However, the aviation industry has been growing and is willing to use SAF as part of its operations. </w:t>
      </w:r>
      <w:r w:rsidR="00355338" w:rsidRPr="003F62B3">
        <w:t>Peeters</w:t>
      </w:r>
      <w:r w:rsidR="00DC7E27" w:rsidRPr="003F62B3">
        <w:t xml:space="preserve"> et al.</w:t>
      </w:r>
      <w:r w:rsidR="00355338" w:rsidRPr="003F62B3">
        <w:t xml:space="preserve"> (2023)</w:t>
      </w:r>
      <w:r w:rsidR="00DC7E27" w:rsidRPr="003F62B3">
        <w:t xml:space="preserve"> </w:t>
      </w:r>
      <w:r w:rsidR="0052730C">
        <w:t>have identified in their</w:t>
      </w:r>
      <w:r w:rsidR="00B02C46" w:rsidRPr="003F62B3">
        <w:t xml:space="preserve"> research that i</w:t>
      </w:r>
      <w:r w:rsidRPr="003F62B3">
        <w:t>n 2011, KLM Royal Dutch Airlines became the first person in this space to operate the world’s first commercial flight using SAF. And as of 2030, the airline promises to have 14% of its fuel coming from SAF. Like Qantas, biofuel producers and government initiatives have helped set an ambitious goal for the airline to use 10% of its operations on SAF by 2030. However, these advancements do not solve all the problems associated with SAF adoption</w:t>
      </w:r>
      <w:r w:rsidR="00B02C46" w:rsidRPr="003F62B3">
        <w:t xml:space="preserve"> </w:t>
      </w:r>
      <w:r w:rsidR="00DC7E27" w:rsidRPr="003F62B3">
        <w:t>(</w:t>
      </w:r>
      <w:r w:rsidR="00CE40F5" w:rsidRPr="003F62B3">
        <w:t xml:space="preserve">Shahriar </w:t>
      </w:r>
      <w:r w:rsidR="00CB1DF0">
        <w:t>and</w:t>
      </w:r>
      <w:r w:rsidR="00CE40F5" w:rsidRPr="003F62B3">
        <w:t xml:space="preserve"> Khanal, 2022). </w:t>
      </w:r>
      <w:r w:rsidRPr="003F62B3">
        <w:t>Limited availability due to insufficient production infrastructure and high production costs, up to three times higher than traditional jet fuel, and high production costs hinder widespread use.</w:t>
      </w:r>
      <w:r w:rsidR="007F79CD">
        <w:t xml:space="preserve"> </w:t>
      </w:r>
    </w:p>
    <w:p w14:paraId="6819321A" w14:textId="55F4E91C" w:rsidR="000778C4" w:rsidRPr="003F62B3" w:rsidRDefault="000778C4" w:rsidP="000778C4">
      <w:pPr>
        <w:pStyle w:val="Heading2"/>
      </w:pPr>
      <w:bookmarkStart w:id="19" w:name="_Toc189928356"/>
      <w:r w:rsidRPr="003F62B3">
        <w:t>Carbon Offsetting and Carbon Neutral Programs</w:t>
      </w:r>
      <w:bookmarkEnd w:id="19"/>
    </w:p>
    <w:p w14:paraId="27531217" w14:textId="36205167" w:rsidR="00614A69" w:rsidRPr="003F62B3" w:rsidRDefault="00614A69" w:rsidP="00614A69">
      <w:r w:rsidRPr="003F62B3">
        <w:t xml:space="preserve">Mitigating the environmental impact of air travel involves carbon offsetting and carbon-neutral programmes. </w:t>
      </w:r>
      <w:r w:rsidR="00B02C46" w:rsidRPr="003F62B3">
        <w:t xml:space="preserve">It has been highlighted in the research of </w:t>
      </w:r>
      <w:proofErr w:type="spellStart"/>
      <w:r w:rsidR="00945006" w:rsidRPr="003F62B3">
        <w:rPr>
          <w:shd w:val="clear" w:color="auto" w:fill="FFFFFF"/>
        </w:rPr>
        <w:t>H</w:t>
      </w:r>
      <w:r w:rsidR="00945006">
        <w:rPr>
          <w:shd w:val="clear" w:color="auto" w:fill="FFFFFF"/>
        </w:rPr>
        <w:t>eiaas</w:t>
      </w:r>
      <w:proofErr w:type="spellEnd"/>
      <w:r w:rsidR="00945006" w:rsidRPr="003F62B3">
        <w:rPr>
          <w:shd w:val="clear" w:color="auto" w:fill="FFFFFF"/>
        </w:rPr>
        <w:t xml:space="preserve"> (2021)</w:t>
      </w:r>
      <w:r w:rsidR="00DC7E27" w:rsidRPr="003F62B3">
        <w:t xml:space="preserve"> </w:t>
      </w:r>
      <w:r w:rsidR="00B02C46" w:rsidRPr="003F62B3">
        <w:t>that c</w:t>
      </w:r>
      <w:r w:rsidRPr="003F62B3">
        <w:t>arbon offsetting balances carbon emissions by helping to remove or reduce greenhouse gases through projects that take or prevent carbon emissions, including reforestation, renewable energy, methane capture in landfills, and others. By focusing on these practices, aviation activity becomes slightly less carbon-intensive, and these projects help balance its footprint</w:t>
      </w:r>
      <w:r w:rsidR="00B02C46" w:rsidRPr="003F62B3">
        <w:t xml:space="preserve"> </w:t>
      </w:r>
      <w:r w:rsidR="00DC7E27" w:rsidRPr="003F62B3">
        <w:t>(</w:t>
      </w:r>
      <w:proofErr w:type="spellStart"/>
      <w:r w:rsidR="00355338" w:rsidRPr="003F62B3">
        <w:t>Chimhau</w:t>
      </w:r>
      <w:proofErr w:type="spellEnd"/>
      <w:r w:rsidR="00355338" w:rsidRPr="003F62B3">
        <w:t>, 2022). </w:t>
      </w:r>
    </w:p>
    <w:p w14:paraId="06CF5373" w14:textId="3AE67497" w:rsidR="00AD2084" w:rsidRPr="003F62B3" w:rsidRDefault="00614A69" w:rsidP="000778C4">
      <w:r w:rsidRPr="003F62B3">
        <w:t xml:space="preserve">British Airways has been leading the way in introducing carbon-neutral initiatives. In 2020, the airline began a program for all domestic flights within the UK to offset emissions and </w:t>
      </w:r>
      <w:r w:rsidRPr="003F62B3">
        <w:lastRenderedPageBreak/>
        <w:t>invest in conserving forests in South America and renewable energy developments in Africa</w:t>
      </w:r>
      <w:r w:rsidR="00B02C46" w:rsidRPr="003F62B3">
        <w:t xml:space="preserve"> </w:t>
      </w:r>
      <w:r w:rsidR="00DC7E27" w:rsidRPr="003F62B3">
        <w:t>(</w:t>
      </w:r>
      <w:r w:rsidR="00355338" w:rsidRPr="003F62B3">
        <w:t>Baxter</w:t>
      </w:r>
      <w:r w:rsidR="00DC7E27" w:rsidRPr="003F62B3">
        <w:t>,</w:t>
      </w:r>
      <w:r w:rsidR="00355338" w:rsidRPr="003F62B3">
        <w:t xml:space="preserve"> 2023).</w:t>
      </w:r>
      <w:r w:rsidR="00DC7E27" w:rsidRPr="003F62B3">
        <w:t xml:space="preserve"> </w:t>
      </w:r>
      <w:r w:rsidRPr="003F62B3">
        <w:t xml:space="preserve">These programmes have been complemented by voluntary passenger programmes that allow folks to offset their flight emissions directly. </w:t>
      </w:r>
      <w:r w:rsidR="00B02C46" w:rsidRPr="003F62B3">
        <w:t>Moreover, it has be</w:t>
      </w:r>
      <w:r w:rsidR="00333F9A">
        <w:t>en discussed in the research of</w:t>
      </w:r>
      <w:r w:rsidR="00DC7E27" w:rsidRPr="003F62B3">
        <w:t xml:space="preserve"> </w:t>
      </w:r>
      <w:proofErr w:type="spellStart"/>
      <w:r w:rsidR="00442EF0" w:rsidRPr="003F62B3">
        <w:rPr>
          <w:shd w:val="clear" w:color="auto" w:fill="FFFFFF"/>
        </w:rPr>
        <w:t>H</w:t>
      </w:r>
      <w:r w:rsidR="00442EF0">
        <w:rPr>
          <w:shd w:val="clear" w:color="auto" w:fill="FFFFFF"/>
        </w:rPr>
        <w:t>eiaas</w:t>
      </w:r>
      <w:proofErr w:type="spellEnd"/>
      <w:r w:rsidR="00442EF0" w:rsidRPr="003F62B3">
        <w:rPr>
          <w:shd w:val="clear" w:color="auto" w:fill="FFFFFF"/>
        </w:rPr>
        <w:t xml:space="preserve"> (2021)</w:t>
      </w:r>
      <w:r w:rsidR="00442EF0">
        <w:rPr>
          <w:shd w:val="clear" w:color="auto" w:fill="FFFFFF"/>
        </w:rPr>
        <w:t xml:space="preserve"> </w:t>
      </w:r>
      <w:r w:rsidR="00B02C46" w:rsidRPr="003F62B3">
        <w:t>that c</w:t>
      </w:r>
      <w:r w:rsidRPr="003F62B3">
        <w:t>arbon offsetting is a practical solution to emissions, but it is often criticised because it is a temporary solution that does not solve the emissions problem.</w:t>
      </w:r>
    </w:p>
    <w:p w14:paraId="68C56EB1" w14:textId="0219A2B8" w:rsidR="000778C4" w:rsidRPr="003F62B3" w:rsidRDefault="000778C4" w:rsidP="00AD2084">
      <w:pPr>
        <w:pStyle w:val="Heading2"/>
      </w:pPr>
      <w:bookmarkStart w:id="20" w:name="_Toc189928357"/>
      <w:r w:rsidRPr="003F62B3">
        <w:t>Technological Innovations: Electric and Hybrid Aircraft</w:t>
      </w:r>
      <w:bookmarkEnd w:id="20"/>
    </w:p>
    <w:p w14:paraId="56F4FD12" w14:textId="19079173" w:rsidR="00614A69" w:rsidRPr="003F62B3" w:rsidRDefault="00B60AF5" w:rsidP="00614A69">
      <w:r>
        <w:t>It is evident that t</w:t>
      </w:r>
      <w:r w:rsidR="00614A69" w:rsidRPr="003F62B3">
        <w:t xml:space="preserve">echnological advancements in electric and hybrid aircraft bring an era of revolutionary approaches towards reducing aviation emissions. </w:t>
      </w:r>
      <w:r w:rsidR="00B02C46" w:rsidRPr="003F62B3">
        <w:t xml:space="preserve">It has been analysed in the research of </w:t>
      </w:r>
      <w:proofErr w:type="spellStart"/>
      <w:r w:rsidR="00DC7E27" w:rsidRPr="003F62B3">
        <w:t>Kuśmierek</w:t>
      </w:r>
      <w:proofErr w:type="spellEnd"/>
      <w:r w:rsidR="00DC7E27" w:rsidRPr="003F62B3">
        <w:t xml:space="preserve"> et al. (2023) </w:t>
      </w:r>
      <w:r w:rsidR="00B02C46" w:rsidRPr="003F62B3">
        <w:t>that e</w:t>
      </w:r>
      <w:r w:rsidR="00614A69" w:rsidRPr="003F62B3">
        <w:t>lectric aircraft have battery-powered electric motors, while hybrid aircraft have conventional jet engines and electric propulsion systems</w:t>
      </w:r>
      <w:r w:rsidR="00084E58" w:rsidRPr="003F62B3">
        <w:t>, consume less fuel, and produce</w:t>
      </w:r>
      <w:r w:rsidR="00614A69" w:rsidRPr="003F62B3">
        <w:t xml:space="preserve"> less greenhouse gas emissions. Airbus will develop the world’s first zero-emission commercial aircraft within the </w:t>
      </w:r>
      <w:proofErr w:type="spellStart"/>
      <w:r w:rsidR="00614A69" w:rsidRPr="003F62B3">
        <w:t>ZEROe</w:t>
      </w:r>
      <w:proofErr w:type="spellEnd"/>
      <w:r w:rsidR="00614A69" w:rsidRPr="003F62B3">
        <w:t xml:space="preserve"> programme, which is expected to operate by 2035. The project looks at several designs, such as hydrogen-powered and hybrid electric vehicles, that can reduce CO2 emissions by over 50%</w:t>
      </w:r>
      <w:r w:rsidR="00B02C46" w:rsidRPr="003F62B3">
        <w:t xml:space="preserve"> </w:t>
      </w:r>
      <w:r w:rsidR="00541615">
        <w:t>(</w:t>
      </w:r>
      <w:proofErr w:type="spellStart"/>
      <w:r w:rsidR="00541615" w:rsidRPr="003F62B3">
        <w:rPr>
          <w:shd w:val="clear" w:color="auto" w:fill="FFFFFF"/>
        </w:rPr>
        <w:t>H</w:t>
      </w:r>
      <w:r w:rsidR="00541615">
        <w:rPr>
          <w:shd w:val="clear" w:color="auto" w:fill="FFFFFF"/>
        </w:rPr>
        <w:t>eiaas</w:t>
      </w:r>
      <w:proofErr w:type="spellEnd"/>
      <w:r w:rsidR="00541615">
        <w:rPr>
          <w:shd w:val="clear" w:color="auto" w:fill="FFFFFF"/>
        </w:rPr>
        <w:t xml:space="preserve">, </w:t>
      </w:r>
      <w:r w:rsidR="00541615" w:rsidRPr="003F62B3">
        <w:rPr>
          <w:shd w:val="clear" w:color="auto" w:fill="FFFFFF"/>
        </w:rPr>
        <w:t>2021)</w:t>
      </w:r>
      <w:r w:rsidR="00355338" w:rsidRPr="003F62B3">
        <w:t xml:space="preserve">. </w:t>
      </w:r>
    </w:p>
    <w:p w14:paraId="162FA2AC" w14:textId="4602C6E2" w:rsidR="000778C4" w:rsidRPr="003F62B3" w:rsidRDefault="00614A69" w:rsidP="00614A69">
      <w:r w:rsidRPr="003F62B3">
        <w:t>These are especially interesting for short-haul regional flights that constitute a great portion of global air travel</w:t>
      </w:r>
      <w:r w:rsidR="00B02C46" w:rsidRPr="003F62B3">
        <w:t xml:space="preserve"> </w:t>
      </w:r>
      <w:r w:rsidR="00DC7E27" w:rsidRPr="003F62B3">
        <w:t>(</w:t>
      </w:r>
      <w:proofErr w:type="spellStart"/>
      <w:r w:rsidR="00355338" w:rsidRPr="003F62B3">
        <w:t>Klophaus</w:t>
      </w:r>
      <w:proofErr w:type="spellEnd"/>
      <w:r w:rsidR="00355338" w:rsidRPr="003F62B3">
        <w:t xml:space="preserve"> </w:t>
      </w:r>
      <w:r w:rsidR="00CB1DF0">
        <w:t>and</w:t>
      </w:r>
      <w:r w:rsidR="00355338" w:rsidRPr="003F62B3">
        <w:t xml:space="preserve"> Yu, (2023).</w:t>
      </w:r>
      <w:r w:rsidR="00DC7E27" w:rsidRPr="003F62B3">
        <w:t xml:space="preserve"> </w:t>
      </w:r>
      <w:r w:rsidRPr="003F62B3">
        <w:t xml:space="preserve">For example, Harbour Air in Canada has also proven that commercial seaplanes can operate on electricity and that electric aviation is feasible for certain market segments. This has potential, but the widespread adoption of electric and hybrid aircraft faces several challenges. </w:t>
      </w:r>
      <w:r w:rsidR="00B02C46" w:rsidRPr="003F62B3">
        <w:t xml:space="preserve">According to </w:t>
      </w:r>
      <w:r w:rsidR="00DC7E27" w:rsidRPr="003F62B3">
        <w:t>Yang et al.  (2021)</w:t>
      </w:r>
      <w:r w:rsidR="0052730C">
        <w:t>,</w:t>
      </w:r>
      <w:r w:rsidR="00DC7E27" w:rsidRPr="003F62B3">
        <w:t xml:space="preserve"> </w:t>
      </w:r>
      <w:r w:rsidR="00B02C46" w:rsidRPr="003F62B3">
        <w:t>e</w:t>
      </w:r>
      <w:r w:rsidRPr="003F62B3">
        <w:t>xisting technology is still more practical for long-haul flights than current battery technology, as it limits flight range and payload capacity. In addition, great amounts of money must be invested to create new infrastructure, including charging stations and maintenance facilities.</w:t>
      </w:r>
    </w:p>
    <w:p w14:paraId="3C8068DE" w14:textId="422EC5BE" w:rsidR="000778C4" w:rsidRPr="003F62B3" w:rsidRDefault="000778C4" w:rsidP="00AD2084">
      <w:pPr>
        <w:pStyle w:val="Heading2"/>
      </w:pPr>
      <w:bookmarkStart w:id="21" w:name="_Toc189928358"/>
      <w:r w:rsidRPr="003F62B3">
        <w:t>Policy and Regulatory Frameworks</w:t>
      </w:r>
      <w:bookmarkEnd w:id="21"/>
    </w:p>
    <w:p w14:paraId="312BAC97" w14:textId="3CA5E831" w:rsidR="00E54F64" w:rsidRDefault="00614A69" w:rsidP="001D58AB">
      <w:r w:rsidRPr="003F62B3">
        <w:t xml:space="preserve">Driving a sustainable practice in the aviation industry needs a robust policy and regulatory framework. </w:t>
      </w:r>
      <w:r w:rsidR="00B02C46" w:rsidRPr="003F62B3">
        <w:t xml:space="preserve">It has been analysed in the research of </w:t>
      </w:r>
      <w:r w:rsidR="00DC7E27" w:rsidRPr="003F62B3">
        <w:t xml:space="preserve">Awesso (2022) </w:t>
      </w:r>
      <w:r w:rsidR="00B02C46" w:rsidRPr="003F62B3">
        <w:t>that t</w:t>
      </w:r>
      <w:r w:rsidRPr="003F62B3">
        <w:t xml:space="preserve">he Carbon Offsetting and Reduction Scheme for International Aviation (CORSIA) is an international </w:t>
      </w:r>
      <w:r w:rsidRPr="003F62B3">
        <w:lastRenderedPageBreak/>
        <w:t>initiative led by the International Civil Aviation Organisation (ICAO) to keep the carbon emissions from international flights at the level of 2020. Depending on the airline, emissions may be offset through participation in CORSIA if the airline elected growth beyond the baseline and through investments in legally binding, verified carbon reduction projects. They also play a crucial role in the regional policy of promoting sustainability</w:t>
      </w:r>
      <w:r w:rsidR="00E402CA">
        <w:t xml:space="preserve"> </w:t>
      </w:r>
      <w:r w:rsidR="00945006">
        <w:t>(</w:t>
      </w:r>
      <w:proofErr w:type="spellStart"/>
      <w:r w:rsidR="00945006" w:rsidRPr="003F62B3">
        <w:rPr>
          <w:shd w:val="clear" w:color="auto" w:fill="FFFFFF"/>
        </w:rPr>
        <w:t>H</w:t>
      </w:r>
      <w:r w:rsidR="00945006">
        <w:rPr>
          <w:shd w:val="clear" w:color="auto" w:fill="FFFFFF"/>
        </w:rPr>
        <w:t>eiaas</w:t>
      </w:r>
      <w:proofErr w:type="spellEnd"/>
      <w:r w:rsidR="00945006">
        <w:rPr>
          <w:shd w:val="clear" w:color="auto" w:fill="FFFFFF"/>
        </w:rPr>
        <w:t xml:space="preserve">, </w:t>
      </w:r>
      <w:r w:rsidR="00945006" w:rsidRPr="003F62B3">
        <w:rPr>
          <w:shd w:val="clear" w:color="auto" w:fill="FFFFFF"/>
        </w:rPr>
        <w:t>2021)</w:t>
      </w:r>
      <w:r w:rsidRPr="003F62B3">
        <w:t>. Aviation is part of the cap and trade mechanism of the European Union Emissions Trading System (EU ETS), with a total amount of emissions, and airlines can buy and sell emission allowances</w:t>
      </w:r>
      <w:r w:rsidR="00355338" w:rsidRPr="003F62B3">
        <w:t xml:space="preserve">. </w:t>
      </w:r>
      <w:r w:rsidRPr="003F62B3">
        <w:t>This market-based approach would incentivise airlines to use cleaner technologies and improve fuel efficiency to minimise compliance costs.</w:t>
      </w:r>
    </w:p>
    <w:p w14:paraId="68DC7E18" w14:textId="77777777" w:rsidR="008F41C5" w:rsidRPr="001F6147" w:rsidRDefault="008F41C5" w:rsidP="008F41C5">
      <w:pPr>
        <w:pStyle w:val="Heading1"/>
        <w:rPr>
          <w:rFonts w:eastAsia="Times New Roman"/>
          <w:lang w:val="en-US"/>
        </w:rPr>
      </w:pPr>
      <w:bookmarkStart w:id="22" w:name="_Toc189925684"/>
      <w:bookmarkStart w:id="23" w:name="_Toc189928359"/>
      <w:r w:rsidRPr="001F6147">
        <w:rPr>
          <w:rFonts w:eastAsia="Times New Roman"/>
          <w:lang w:val="en-US"/>
        </w:rPr>
        <w:t>Conclusion and Recommendations</w:t>
      </w:r>
      <w:bookmarkEnd w:id="22"/>
      <w:bookmarkEnd w:id="23"/>
      <w:r w:rsidRPr="001F6147">
        <w:rPr>
          <w:rFonts w:eastAsia="Times New Roman"/>
          <w:lang w:val="en-US"/>
        </w:rPr>
        <w:t xml:space="preserve"> </w:t>
      </w:r>
    </w:p>
    <w:p w14:paraId="6DDE558D" w14:textId="77777777" w:rsidR="008F41C5" w:rsidRDefault="008F41C5" w:rsidP="008F41C5">
      <w:r>
        <w:t>In the conclusion, the a</w:t>
      </w:r>
      <w:r w:rsidRPr="001F6147">
        <w:t>ir travel vestiges a vital constituent of the hospitality industry, allowing international tourism, business travel, and economic development. Though, its environmental influence is important, donating to greenhouse gas emissions, noise pollution, and biodiversity loss. In place of sustainability develops a priority, the industry must approve responsible practices to alleviate these belongings while upholding global connectivity.</w:t>
      </w:r>
      <w:r>
        <w:t xml:space="preserve"> The</w:t>
      </w:r>
      <w:r w:rsidRPr="001F6147">
        <w:t xml:space="preserve"> outcomes highpoint the urgent need to address carbon releases from aviation, which meaningfully donate to climate change. Moreover, noise pollution touches both human populations and wildlife, although biodiversity loss results from airport expansions and augmented air traffic.</w:t>
      </w:r>
    </w:p>
    <w:p w14:paraId="05850593" w14:textId="77777777" w:rsidR="008F41C5" w:rsidRPr="00DB1165" w:rsidRDefault="008F41C5" w:rsidP="008F41C5">
      <w:pPr>
        <w:rPr>
          <w:b/>
        </w:rPr>
      </w:pPr>
      <w:r w:rsidRPr="00DB1165">
        <w:rPr>
          <w:rFonts w:eastAsia="Times New Roman"/>
          <w:b/>
          <w:lang w:val="en-US"/>
        </w:rPr>
        <w:t xml:space="preserve">Recommendations </w:t>
      </w:r>
    </w:p>
    <w:p w14:paraId="5B339BE9" w14:textId="77777777" w:rsidR="008F41C5" w:rsidRPr="00DB1165" w:rsidRDefault="008F41C5" w:rsidP="008F41C5">
      <w:pPr>
        <w:pStyle w:val="ListParagraph"/>
        <w:numPr>
          <w:ilvl w:val="0"/>
          <w:numId w:val="47"/>
        </w:numPr>
        <w:spacing w:line="360" w:lineRule="auto"/>
        <w:jc w:val="both"/>
        <w:rPr>
          <w:rFonts w:ascii="Arial" w:hAnsi="Arial" w:cs="Arial"/>
          <w:sz w:val="24"/>
          <w:szCs w:val="24"/>
        </w:rPr>
      </w:pPr>
      <w:r w:rsidRPr="00DB1165">
        <w:rPr>
          <w:rFonts w:ascii="Arial" w:hAnsi="Arial" w:cs="Arial"/>
          <w:sz w:val="24"/>
          <w:szCs w:val="24"/>
        </w:rPr>
        <w:t>On the way to recommend sustainability, investments in Sustainable Aviation Fuel (SAF) and eco-friendly technologies must be augmented (Raman et al., 2024).</w:t>
      </w:r>
      <w:r>
        <w:t xml:space="preserve"> </w:t>
      </w:r>
      <w:r w:rsidRPr="00DB1165">
        <w:rPr>
          <w:rFonts w:ascii="Arial" w:hAnsi="Arial" w:cs="Arial"/>
          <w:sz w:val="24"/>
          <w:szCs w:val="24"/>
        </w:rPr>
        <w:t xml:space="preserve"> </w:t>
      </w:r>
    </w:p>
    <w:p w14:paraId="65F12CBB" w14:textId="77777777" w:rsidR="008F41C5" w:rsidRPr="00DB1165" w:rsidRDefault="008F41C5" w:rsidP="008F41C5">
      <w:pPr>
        <w:pStyle w:val="ListParagraph"/>
        <w:numPr>
          <w:ilvl w:val="0"/>
          <w:numId w:val="47"/>
        </w:numPr>
        <w:spacing w:line="360" w:lineRule="auto"/>
        <w:jc w:val="both"/>
        <w:rPr>
          <w:rFonts w:ascii="Arial" w:hAnsi="Arial" w:cs="Arial"/>
          <w:sz w:val="24"/>
          <w:szCs w:val="24"/>
        </w:rPr>
      </w:pPr>
      <w:r w:rsidRPr="00DB1165">
        <w:rPr>
          <w:rFonts w:ascii="Arial" w:hAnsi="Arial" w:cs="Arial"/>
          <w:sz w:val="24"/>
          <w:szCs w:val="24"/>
        </w:rPr>
        <w:t>Collaboration amongst the hospitality and aviation sectors can initiative invention in</w:t>
      </w:r>
      <w:r>
        <w:rPr>
          <w:rFonts w:ascii="Arial" w:hAnsi="Arial" w:cs="Arial"/>
          <w:sz w:val="24"/>
          <w:szCs w:val="24"/>
        </w:rPr>
        <w:t xml:space="preserve"> low-emission transport </w:t>
      </w:r>
      <w:r w:rsidRPr="00802EFC">
        <w:rPr>
          <w:rFonts w:ascii="Arial" w:hAnsi="Arial" w:cs="Arial"/>
          <w:sz w:val="24"/>
          <w:szCs w:val="24"/>
        </w:rPr>
        <w:t>options (Wang et al., 2024). Inspiring</w:t>
      </w:r>
      <w:r w:rsidRPr="00DB1165">
        <w:rPr>
          <w:rFonts w:ascii="Arial" w:hAnsi="Arial" w:cs="Arial"/>
          <w:sz w:val="24"/>
          <w:szCs w:val="24"/>
        </w:rPr>
        <w:t xml:space="preserve"> the sustainable travel practices, through way of carbon balance programs and accountable flight choices be able to decrease the overall footprint. </w:t>
      </w:r>
    </w:p>
    <w:p w14:paraId="704E0222" w14:textId="77777777" w:rsidR="008F41C5" w:rsidRPr="00DB1165" w:rsidRDefault="008F41C5" w:rsidP="008F41C5">
      <w:pPr>
        <w:pStyle w:val="ListParagraph"/>
        <w:numPr>
          <w:ilvl w:val="0"/>
          <w:numId w:val="47"/>
        </w:numPr>
        <w:spacing w:line="360" w:lineRule="auto"/>
        <w:jc w:val="both"/>
        <w:rPr>
          <w:rFonts w:ascii="Arial" w:hAnsi="Arial" w:cs="Arial"/>
          <w:sz w:val="24"/>
          <w:szCs w:val="24"/>
        </w:rPr>
      </w:pPr>
      <w:r w:rsidRPr="00DB1165">
        <w:rPr>
          <w:rFonts w:ascii="Arial" w:hAnsi="Arial" w:cs="Arial"/>
          <w:sz w:val="24"/>
          <w:szCs w:val="24"/>
        </w:rPr>
        <w:t xml:space="preserve">Furthermore, associate for stronger world-wide environmental policies will settle long-term answerability and </w:t>
      </w:r>
      <w:r w:rsidRPr="00802EFC">
        <w:rPr>
          <w:rFonts w:ascii="Arial" w:hAnsi="Arial" w:cs="Arial"/>
          <w:sz w:val="24"/>
          <w:szCs w:val="24"/>
        </w:rPr>
        <w:t>industry-wide obedience (Watson et al., 2024).</w:t>
      </w:r>
      <w:r>
        <w:t xml:space="preserve"> </w:t>
      </w:r>
    </w:p>
    <w:p w14:paraId="5380068F" w14:textId="3196520D" w:rsidR="008F41C5" w:rsidRPr="003F62B3" w:rsidRDefault="008F41C5" w:rsidP="00EC7B29">
      <w:r w:rsidRPr="00DB1165">
        <w:rPr>
          <w:rFonts w:cs="Arial"/>
          <w:szCs w:val="24"/>
        </w:rPr>
        <w:lastRenderedPageBreak/>
        <w:t>Through applying these strategies, the hospitality and aviation industries can grind in the direction of an additional maintainable</w:t>
      </w:r>
      <w:r>
        <w:rPr>
          <w:rFonts w:cs="Arial"/>
          <w:szCs w:val="24"/>
        </w:rPr>
        <w:t xml:space="preserve"> f</w:t>
      </w:r>
      <w:r w:rsidR="00EC7B29">
        <w:rPr>
          <w:rFonts w:cs="Arial"/>
          <w:szCs w:val="24"/>
        </w:rPr>
        <w:t>uture.</w:t>
      </w:r>
    </w:p>
    <w:p w14:paraId="2B68297E" w14:textId="0F993C7C" w:rsidR="00683DBA" w:rsidRPr="003F62B3" w:rsidRDefault="00683DBA">
      <w:pPr>
        <w:spacing w:before="0" w:after="200" w:line="276" w:lineRule="auto"/>
        <w:jc w:val="left"/>
        <w:rPr>
          <w:rFonts w:eastAsiaTheme="majorEastAsia" w:cstheme="majorBidi"/>
          <w:b/>
          <w:szCs w:val="32"/>
        </w:rPr>
      </w:pPr>
      <w:bookmarkStart w:id="24" w:name="_Toc110252969"/>
      <w:bookmarkEnd w:id="5"/>
    </w:p>
    <w:p w14:paraId="36080A44" w14:textId="77777777" w:rsidR="00EC7B29" w:rsidRDefault="00EC7B29">
      <w:pPr>
        <w:spacing w:before="0" w:after="200" w:line="276" w:lineRule="auto"/>
        <w:jc w:val="left"/>
        <w:rPr>
          <w:rFonts w:eastAsiaTheme="majorEastAsia" w:cstheme="majorBidi"/>
          <w:b/>
          <w:szCs w:val="32"/>
        </w:rPr>
      </w:pPr>
      <w:bookmarkStart w:id="25" w:name="_Toc189928360"/>
      <w:r>
        <w:rPr>
          <w:i/>
        </w:rPr>
        <w:br w:type="page"/>
      </w:r>
    </w:p>
    <w:p w14:paraId="0336842F" w14:textId="6ED68061" w:rsidR="008B49C9" w:rsidRPr="003F62B3" w:rsidRDefault="00123662" w:rsidP="002767BD">
      <w:pPr>
        <w:pStyle w:val="Heading1"/>
        <w:numPr>
          <w:ilvl w:val="0"/>
          <w:numId w:val="0"/>
        </w:numPr>
        <w:ind w:left="432"/>
        <w:jc w:val="center"/>
        <w:rPr>
          <w:i w:val="0"/>
        </w:rPr>
      </w:pPr>
      <w:r w:rsidRPr="003F62B3">
        <w:rPr>
          <w:i w:val="0"/>
        </w:rPr>
        <w:lastRenderedPageBreak/>
        <w:t>References</w:t>
      </w:r>
      <w:bookmarkEnd w:id="24"/>
      <w:bookmarkEnd w:id="25"/>
    </w:p>
    <w:p w14:paraId="671857C3" w14:textId="77777777" w:rsidR="00541615" w:rsidRPr="003F62B3" w:rsidRDefault="00541615" w:rsidP="00DC7E27">
      <w:pPr>
        <w:ind w:left="720" w:hanging="720"/>
        <w:rPr>
          <w:shd w:val="clear" w:color="auto" w:fill="FFFFFF"/>
        </w:rPr>
      </w:pPr>
      <w:proofErr w:type="spellStart"/>
      <w:r w:rsidRPr="003F62B3">
        <w:rPr>
          <w:shd w:val="clear" w:color="auto" w:fill="FFFFFF"/>
        </w:rPr>
        <w:t>Allaberganov</w:t>
      </w:r>
      <w:proofErr w:type="spellEnd"/>
      <w:r w:rsidRPr="003F62B3">
        <w:rPr>
          <w:shd w:val="clear" w:color="auto" w:fill="FFFFFF"/>
        </w:rPr>
        <w:t xml:space="preserve">, A., </w:t>
      </w:r>
      <w:proofErr w:type="spellStart"/>
      <w:r w:rsidRPr="003F62B3">
        <w:rPr>
          <w:shd w:val="clear" w:color="auto" w:fill="FFFFFF"/>
        </w:rPr>
        <w:t>Preko</w:t>
      </w:r>
      <w:proofErr w:type="spellEnd"/>
      <w:r w:rsidRPr="003F62B3">
        <w:rPr>
          <w:shd w:val="clear" w:color="auto" w:fill="FFFFFF"/>
        </w:rPr>
        <w:t xml:space="preserve">, A., </w:t>
      </w:r>
      <w:r>
        <w:rPr>
          <w:shd w:val="clear" w:color="auto" w:fill="FFFFFF"/>
        </w:rPr>
        <w:t>and</w:t>
      </w:r>
      <w:r w:rsidRPr="003F62B3">
        <w:rPr>
          <w:shd w:val="clear" w:color="auto" w:fill="FFFFFF"/>
        </w:rPr>
        <w:t xml:space="preserve"> Mohammed, I. (2021). Government commitment to </w:t>
      </w:r>
      <w:r>
        <w:rPr>
          <w:shd w:val="clear" w:color="auto" w:fill="FFFFFF"/>
        </w:rPr>
        <w:t xml:space="preserve">the tourism and hospitality sector during the </w:t>
      </w:r>
      <w:r w:rsidRPr="003F62B3">
        <w:rPr>
          <w:shd w:val="clear" w:color="auto" w:fill="FFFFFF"/>
        </w:rPr>
        <w:t>COVID-19 pandemic. </w:t>
      </w:r>
      <w:r w:rsidRPr="003F62B3">
        <w:rPr>
          <w:i/>
          <w:iCs/>
          <w:shd w:val="clear" w:color="auto" w:fill="FFFFFF"/>
        </w:rPr>
        <w:t>Tourism Critiques: Practice and Theory</w:t>
      </w:r>
      <w:r w:rsidRPr="003F62B3">
        <w:rPr>
          <w:shd w:val="clear" w:color="auto" w:fill="FFFFFF"/>
        </w:rPr>
        <w:t>, </w:t>
      </w:r>
      <w:r w:rsidRPr="003F62B3">
        <w:rPr>
          <w:i/>
          <w:iCs/>
          <w:shd w:val="clear" w:color="auto" w:fill="FFFFFF"/>
        </w:rPr>
        <w:t>2</w:t>
      </w:r>
      <w:r w:rsidRPr="003F62B3">
        <w:rPr>
          <w:shd w:val="clear" w:color="auto" w:fill="FFFFFF"/>
        </w:rPr>
        <w:t>(2), 153-169.</w:t>
      </w:r>
    </w:p>
    <w:p w14:paraId="2BEBBF37" w14:textId="77777777" w:rsidR="00541615" w:rsidRPr="003F62B3" w:rsidRDefault="00541615" w:rsidP="00DC7E27">
      <w:pPr>
        <w:ind w:left="720" w:hanging="720"/>
        <w:rPr>
          <w:shd w:val="clear" w:color="auto" w:fill="FFFFFF"/>
        </w:rPr>
      </w:pPr>
      <w:r w:rsidRPr="003F62B3">
        <w:rPr>
          <w:shd w:val="clear" w:color="auto" w:fill="FFFFFF"/>
        </w:rPr>
        <w:t>Awesso, D. (2022). The Carbon Offsetting and Reduction Scheme for International Aviation (CORSIA). </w:t>
      </w:r>
      <w:r w:rsidRPr="003F62B3">
        <w:rPr>
          <w:i/>
          <w:iCs/>
          <w:shd w:val="clear" w:color="auto" w:fill="FFFFFF"/>
        </w:rPr>
        <w:t>Governing Carbon Markets with Distributed Ledger Technology</w:t>
      </w:r>
      <w:r w:rsidRPr="003F62B3">
        <w:rPr>
          <w:shd w:val="clear" w:color="auto" w:fill="FFFFFF"/>
        </w:rPr>
        <w:t>, 137-157.</w:t>
      </w:r>
    </w:p>
    <w:p w14:paraId="0E136E03" w14:textId="77777777" w:rsidR="00541615" w:rsidRPr="003F62B3" w:rsidRDefault="00541615" w:rsidP="00DC7E27">
      <w:pPr>
        <w:ind w:left="720" w:hanging="720"/>
        <w:rPr>
          <w:shd w:val="clear" w:color="auto" w:fill="FFFFFF"/>
        </w:rPr>
      </w:pPr>
      <w:r w:rsidRPr="003F62B3">
        <w:rPr>
          <w:shd w:val="clear" w:color="auto" w:fill="FFFFFF"/>
        </w:rPr>
        <w:t>Baxter, G. (2023). An Assessment of the Role of Carbon Offsets Programs as an Airline Carbon Footprint Mitigation Strategy. </w:t>
      </w:r>
      <w:r w:rsidRPr="003F62B3">
        <w:rPr>
          <w:rFonts w:ascii="Leelawadee UI" w:hAnsi="Leelawadee UI" w:cs="Leelawadee UI"/>
          <w:i/>
          <w:iCs/>
          <w:szCs w:val="24"/>
          <w:shd w:val="clear" w:color="auto" w:fill="FFFFFF"/>
          <w:cs/>
          <w:lang w:bidi="th-TH"/>
        </w:rPr>
        <w:t>วารสาร</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เพื่อ</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การ</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พัฒนาการ</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ท่องเที่ยว</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สู่</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ความ</w:t>
      </w:r>
      <w:r w:rsidRPr="003F62B3">
        <w:rPr>
          <w:i/>
          <w:iCs/>
          <w:shd w:val="clear" w:color="auto" w:fill="FFFFFF"/>
        </w:rPr>
        <w:t xml:space="preserve"> </w:t>
      </w:r>
      <w:r w:rsidRPr="003F62B3">
        <w:rPr>
          <w:rFonts w:ascii="Leelawadee UI" w:hAnsi="Leelawadee UI" w:cs="Leelawadee UI"/>
          <w:i/>
          <w:iCs/>
          <w:szCs w:val="24"/>
          <w:shd w:val="clear" w:color="auto" w:fill="FFFFFF"/>
          <w:cs/>
          <w:lang w:bidi="th-TH"/>
        </w:rPr>
        <w:t>ยั่งยืน</w:t>
      </w:r>
      <w:r w:rsidRPr="003F62B3">
        <w:rPr>
          <w:shd w:val="clear" w:color="auto" w:fill="FFFFFF"/>
        </w:rPr>
        <w:t>, </w:t>
      </w:r>
      <w:r w:rsidRPr="003F62B3">
        <w:rPr>
          <w:i/>
          <w:iCs/>
          <w:shd w:val="clear" w:color="auto" w:fill="FFFFFF"/>
        </w:rPr>
        <w:t>5</w:t>
      </w:r>
      <w:r w:rsidRPr="003F62B3">
        <w:rPr>
          <w:shd w:val="clear" w:color="auto" w:fill="FFFFFF"/>
        </w:rPr>
        <w:t>(1).</w:t>
      </w:r>
    </w:p>
    <w:p w14:paraId="1A701214"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Cabrera-Cruz, S. A. (2021). </w:t>
      </w:r>
      <w:r w:rsidRPr="00D76A24">
        <w:rPr>
          <w:rFonts w:cs="Arial"/>
          <w:i/>
          <w:iCs/>
          <w:szCs w:val="24"/>
          <w:shd w:val="clear" w:color="auto" w:fill="FFFFFF"/>
        </w:rPr>
        <w:t>Nocturnal light pollution and land bird migration</w:t>
      </w:r>
      <w:r w:rsidRPr="00D76A24">
        <w:rPr>
          <w:rFonts w:cs="Arial"/>
          <w:szCs w:val="24"/>
          <w:shd w:val="clear" w:color="auto" w:fill="FFFFFF"/>
        </w:rPr>
        <w:t>. University of Delaware.</w:t>
      </w:r>
    </w:p>
    <w:p w14:paraId="58724A74" w14:textId="77777777" w:rsidR="00541615" w:rsidRPr="003F62B3" w:rsidRDefault="00541615" w:rsidP="00DC7E27">
      <w:pPr>
        <w:ind w:left="720" w:hanging="720"/>
        <w:rPr>
          <w:shd w:val="clear" w:color="auto" w:fill="FFFFFF"/>
        </w:rPr>
      </w:pPr>
      <w:proofErr w:type="spellStart"/>
      <w:r w:rsidRPr="003F62B3">
        <w:rPr>
          <w:shd w:val="clear" w:color="auto" w:fill="FFFFFF"/>
        </w:rPr>
        <w:t>Chimhau</w:t>
      </w:r>
      <w:proofErr w:type="spellEnd"/>
      <w:r w:rsidRPr="003F62B3">
        <w:rPr>
          <w:shd w:val="clear" w:color="auto" w:fill="FFFFFF"/>
        </w:rPr>
        <w:t>, T. (2022). </w:t>
      </w:r>
      <w:r w:rsidRPr="003F62B3">
        <w:rPr>
          <w:i/>
          <w:iCs/>
          <w:shd w:val="clear" w:color="auto" w:fill="FFFFFF"/>
        </w:rPr>
        <w:t>Airport Carbon Footprint: A case study for Lanseria Airport</w:t>
      </w:r>
      <w:r w:rsidRPr="003F62B3">
        <w:rPr>
          <w:shd w:val="clear" w:color="auto" w:fill="FFFFFF"/>
        </w:rPr>
        <w:t> (Doctoral dissertation, Faculty of Engineering and the Built Environment, University of the Witwatersrand, Johannesburg, South Africa).</w:t>
      </w:r>
    </w:p>
    <w:p w14:paraId="339F1F08" w14:textId="77777777" w:rsidR="00541615" w:rsidRPr="003F62B3" w:rsidRDefault="00541615" w:rsidP="00DC7E27">
      <w:pPr>
        <w:ind w:left="720" w:hanging="720"/>
        <w:rPr>
          <w:shd w:val="clear" w:color="auto" w:fill="FFFFFF"/>
        </w:rPr>
      </w:pPr>
      <w:proofErr w:type="spellStart"/>
      <w:r w:rsidRPr="003F62B3">
        <w:rPr>
          <w:shd w:val="clear" w:color="auto" w:fill="FFFFFF"/>
        </w:rPr>
        <w:t>Chuanrong</w:t>
      </w:r>
      <w:proofErr w:type="spellEnd"/>
      <w:r w:rsidRPr="003F62B3">
        <w:rPr>
          <w:shd w:val="clear" w:color="auto" w:fill="FFFFFF"/>
        </w:rPr>
        <w:t>, W. (2024). Assessing the evolving landscape of Chinese tourism post-pandemic and its implications for global tourism.</w:t>
      </w:r>
    </w:p>
    <w:p w14:paraId="7A76360B"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Clark, C., Crumpler, C., and Notley, H. (2020). Evidence for environmental noise effects on health for the United Kingdom policy context: a systematic review of the effects of environmental noise on mental health, wellbeing, quality of life, cancer, dementia, birth, reproductive outcomes, and cognition. </w:t>
      </w:r>
      <w:r w:rsidRPr="00D76A24">
        <w:rPr>
          <w:rFonts w:cs="Arial"/>
          <w:i/>
          <w:iCs/>
          <w:szCs w:val="24"/>
          <w:shd w:val="clear" w:color="auto" w:fill="FFFFFF"/>
        </w:rPr>
        <w:t>International journal of environmental research and public health</w:t>
      </w:r>
      <w:r w:rsidRPr="00D76A24">
        <w:rPr>
          <w:rFonts w:cs="Arial"/>
          <w:szCs w:val="24"/>
          <w:shd w:val="clear" w:color="auto" w:fill="FFFFFF"/>
        </w:rPr>
        <w:t>, </w:t>
      </w:r>
      <w:r w:rsidRPr="00D76A24">
        <w:rPr>
          <w:rFonts w:cs="Arial"/>
          <w:i/>
          <w:iCs/>
          <w:szCs w:val="24"/>
          <w:shd w:val="clear" w:color="auto" w:fill="FFFFFF"/>
        </w:rPr>
        <w:t>17</w:t>
      </w:r>
      <w:r w:rsidRPr="00D76A24">
        <w:rPr>
          <w:rFonts w:cs="Arial"/>
          <w:szCs w:val="24"/>
          <w:shd w:val="clear" w:color="auto" w:fill="FFFFFF"/>
        </w:rPr>
        <w:t>(2), 393.</w:t>
      </w:r>
    </w:p>
    <w:p w14:paraId="2404306B" w14:textId="77777777" w:rsidR="00541615" w:rsidRPr="00D76A24" w:rsidRDefault="00541615" w:rsidP="00541615">
      <w:pPr>
        <w:ind w:left="720" w:hanging="720"/>
        <w:rPr>
          <w:rFonts w:cs="Arial"/>
        </w:rPr>
      </w:pPr>
      <w:r w:rsidRPr="00D76A24">
        <w:rPr>
          <w:rFonts w:cs="Arial"/>
        </w:rPr>
        <w:t>Corazza, M. V. (2024). A Comprehensive Research Agenda for Integrating Ecological Principles into the Transportation Sector. Sustainability, 16(16), 7081.</w:t>
      </w:r>
    </w:p>
    <w:p w14:paraId="4FC24C6A" w14:textId="77777777" w:rsidR="00541615" w:rsidRPr="00541615" w:rsidRDefault="00541615" w:rsidP="00541615">
      <w:pPr>
        <w:ind w:left="720" w:hanging="720"/>
        <w:rPr>
          <w:lang w:val="en-US"/>
        </w:rPr>
      </w:pPr>
      <w:r w:rsidRPr="003F62B3">
        <w:t xml:space="preserve">Dileep, M. R., </w:t>
      </w:r>
      <w:r>
        <w:t>and</w:t>
      </w:r>
      <w:r w:rsidRPr="003F62B3">
        <w:t xml:space="preserve"> Kurien, A. (2021). </w:t>
      </w:r>
      <w:r w:rsidRPr="003F62B3">
        <w:rPr>
          <w:i/>
          <w:iCs/>
        </w:rPr>
        <w:t>Air transport and tourism: Interrelationship, operations and strategies</w:t>
      </w:r>
      <w:r w:rsidRPr="003F62B3">
        <w:t>. Routledge.</w:t>
      </w:r>
      <w:r w:rsidRPr="003F62B3">
        <w:rPr>
          <w:lang w:val="en-US"/>
        </w:rPr>
        <w:t>.</w:t>
      </w:r>
    </w:p>
    <w:p w14:paraId="6BFA6CA6"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lastRenderedPageBreak/>
        <w:t>Duquette, C. A., Loss, S. R., and Hovick, T. J. (2021). A meta</w:t>
      </w:r>
      <w:r w:rsidRPr="00D76A24">
        <w:rPr>
          <w:rFonts w:ascii="Cambria Math" w:hAnsi="Cambria Math" w:cs="Cambria Math"/>
          <w:szCs w:val="24"/>
          <w:shd w:val="clear" w:color="auto" w:fill="FFFFFF"/>
        </w:rPr>
        <w:t>‐</w:t>
      </w:r>
      <w:r w:rsidRPr="00D76A24">
        <w:rPr>
          <w:rFonts w:cs="Arial"/>
          <w:szCs w:val="24"/>
          <w:shd w:val="clear" w:color="auto" w:fill="FFFFFF"/>
        </w:rPr>
        <w:t>analysis of the influence of anthropogenic noise on terrestrial wildlife communication strategies. </w:t>
      </w:r>
      <w:r w:rsidRPr="00D76A24">
        <w:rPr>
          <w:rFonts w:cs="Arial"/>
          <w:i/>
          <w:iCs/>
          <w:szCs w:val="24"/>
          <w:shd w:val="clear" w:color="auto" w:fill="FFFFFF"/>
        </w:rPr>
        <w:t>Journal of Applied Ecology</w:t>
      </w:r>
      <w:r w:rsidRPr="00D76A24">
        <w:rPr>
          <w:rFonts w:cs="Arial"/>
          <w:szCs w:val="24"/>
          <w:shd w:val="clear" w:color="auto" w:fill="FFFFFF"/>
        </w:rPr>
        <w:t>, </w:t>
      </w:r>
      <w:r w:rsidRPr="00D76A24">
        <w:rPr>
          <w:rFonts w:cs="Arial"/>
          <w:i/>
          <w:iCs/>
          <w:szCs w:val="24"/>
          <w:shd w:val="clear" w:color="auto" w:fill="FFFFFF"/>
        </w:rPr>
        <w:t>58</w:t>
      </w:r>
      <w:r w:rsidRPr="00D76A24">
        <w:rPr>
          <w:rFonts w:cs="Arial"/>
          <w:szCs w:val="24"/>
          <w:shd w:val="clear" w:color="auto" w:fill="FFFFFF"/>
        </w:rPr>
        <w:t>(6), 1112-1121.</w:t>
      </w:r>
    </w:p>
    <w:p w14:paraId="01271CF6" w14:textId="77777777" w:rsidR="00541615" w:rsidRPr="00D76A24" w:rsidRDefault="00541615" w:rsidP="00541615">
      <w:pPr>
        <w:ind w:left="720" w:hanging="720"/>
        <w:rPr>
          <w:rFonts w:cs="Arial"/>
        </w:rPr>
      </w:pPr>
      <w:r w:rsidRPr="00D76A24">
        <w:rPr>
          <w:rFonts w:cs="Arial"/>
        </w:rPr>
        <w:t>Farinelli, S. (2024). Aviation Industry and Sustainability: Impact of Air Transport on Climate Change, Sustainability in Airlines and End-users Awareness and Preferences.</w:t>
      </w:r>
    </w:p>
    <w:p w14:paraId="548EB832" w14:textId="77777777" w:rsidR="00541615" w:rsidRPr="00D76A24" w:rsidRDefault="00541615" w:rsidP="00541615">
      <w:pPr>
        <w:ind w:left="720" w:hanging="720"/>
        <w:rPr>
          <w:rFonts w:cs="Arial"/>
        </w:rPr>
      </w:pPr>
      <w:r w:rsidRPr="00D76A24">
        <w:rPr>
          <w:rFonts w:cs="Arial"/>
        </w:rPr>
        <w:t>Farinelli, S. (2024). Aviation Industry and Sustainability: Impact of Air Transport on Climate Change, Sustainability in Airlines and End-users Awareness and Preferences.</w:t>
      </w:r>
    </w:p>
    <w:p w14:paraId="023D442A"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Farinelli, S. (2024). Aviation Industry and Sustainability: Impact of Air Transport on Climate Change, Sustainability in Airlines and End-users Awareness and Preferences.</w:t>
      </w:r>
    </w:p>
    <w:p w14:paraId="036CB0B7" w14:textId="77777777" w:rsidR="00541615" w:rsidRPr="00D76A24" w:rsidRDefault="00541615" w:rsidP="00541615">
      <w:pPr>
        <w:ind w:left="720" w:hanging="720"/>
        <w:rPr>
          <w:rFonts w:cs="Arial"/>
          <w:szCs w:val="24"/>
        </w:rPr>
      </w:pPr>
      <w:proofErr w:type="spellStart"/>
      <w:r w:rsidRPr="00D76A24">
        <w:rPr>
          <w:rFonts w:cs="Arial"/>
          <w:szCs w:val="24"/>
          <w:shd w:val="clear" w:color="auto" w:fill="FFFFFF"/>
        </w:rPr>
        <w:t>Gbadegesin</w:t>
      </w:r>
      <w:proofErr w:type="spellEnd"/>
      <w:r w:rsidRPr="00D76A24">
        <w:rPr>
          <w:rFonts w:cs="Arial"/>
          <w:szCs w:val="24"/>
          <w:shd w:val="clear" w:color="auto" w:fill="FFFFFF"/>
        </w:rPr>
        <w:t>, O. A. (2023). Leveraging Artificial Intelligence (AI) in Strengthening the Legal Framework for Regulation of Wildlife and Forest Crimes in Nigeria. </w:t>
      </w:r>
      <w:r w:rsidRPr="00D76A24">
        <w:rPr>
          <w:rFonts w:cs="Arial"/>
          <w:i/>
          <w:iCs/>
          <w:szCs w:val="24"/>
          <w:shd w:val="clear" w:color="auto" w:fill="FFFFFF"/>
        </w:rPr>
        <w:t>Environmental Policy and Law</w:t>
      </w:r>
      <w:r w:rsidRPr="00D76A24">
        <w:rPr>
          <w:rFonts w:cs="Arial"/>
          <w:szCs w:val="24"/>
          <w:shd w:val="clear" w:color="auto" w:fill="FFFFFF"/>
        </w:rPr>
        <w:t>, (Preprint), 1-16.</w:t>
      </w:r>
    </w:p>
    <w:p w14:paraId="7BC40B76" w14:textId="77777777" w:rsidR="00541615" w:rsidRPr="003F62B3" w:rsidRDefault="00541615" w:rsidP="00DC7E27">
      <w:pPr>
        <w:ind w:left="720" w:hanging="720"/>
        <w:rPr>
          <w:shd w:val="clear" w:color="auto" w:fill="FFFFFF"/>
        </w:rPr>
      </w:pPr>
      <w:r w:rsidRPr="003F62B3">
        <w:rPr>
          <w:shd w:val="clear" w:color="auto" w:fill="FFFFFF"/>
        </w:rPr>
        <w:t xml:space="preserve">Hafiz, M., Singh, S. J., </w:t>
      </w:r>
      <w:r>
        <w:rPr>
          <w:shd w:val="clear" w:color="auto" w:fill="FFFFFF"/>
        </w:rPr>
        <w:t>and</w:t>
      </w:r>
      <w:r w:rsidRPr="003F62B3">
        <w:rPr>
          <w:shd w:val="clear" w:color="auto" w:fill="FFFFFF"/>
        </w:rPr>
        <w:t xml:space="preserve"> Mohamed, S. (2024). Islands at the Brink-Country Brief Maldives.</w:t>
      </w:r>
    </w:p>
    <w:p w14:paraId="2AF89A6E" w14:textId="77777777" w:rsidR="00541615" w:rsidRPr="003F62B3" w:rsidRDefault="00541615" w:rsidP="00442EF0">
      <w:pPr>
        <w:ind w:left="720" w:hanging="720"/>
        <w:rPr>
          <w:shd w:val="clear" w:color="auto" w:fill="FFFFFF"/>
        </w:rPr>
      </w:pPr>
      <w:proofErr w:type="spellStart"/>
      <w:r w:rsidRPr="003F62B3">
        <w:rPr>
          <w:shd w:val="clear" w:color="auto" w:fill="FFFFFF"/>
        </w:rPr>
        <w:t>Heiaas</w:t>
      </w:r>
      <w:proofErr w:type="spellEnd"/>
      <w:r w:rsidRPr="003F62B3">
        <w:rPr>
          <w:shd w:val="clear" w:color="auto" w:fill="FFFFFF"/>
        </w:rPr>
        <w:t>, A. M. (2021). The EU ETS and aviation: evaluating the effectiveness of the EU emission trading system in reducing emissions from air travel. </w:t>
      </w:r>
      <w:r w:rsidRPr="003F62B3">
        <w:rPr>
          <w:i/>
          <w:iCs/>
          <w:shd w:val="clear" w:color="auto" w:fill="FFFFFF"/>
        </w:rPr>
        <w:t>Review of Business and Economics Studies</w:t>
      </w:r>
      <w:r w:rsidRPr="003F62B3">
        <w:rPr>
          <w:shd w:val="clear" w:color="auto" w:fill="FFFFFF"/>
        </w:rPr>
        <w:t>, (1), 84-120.</w:t>
      </w:r>
    </w:p>
    <w:p w14:paraId="1E494029"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Kern, C., and Jess, A. (2021). Reducing global greenhouse gas emissions to meet climate targets—A comprehensive quantification and reasonable options. </w:t>
      </w:r>
      <w:r w:rsidRPr="00D76A24">
        <w:rPr>
          <w:rFonts w:cs="Arial"/>
          <w:i/>
          <w:iCs/>
          <w:szCs w:val="24"/>
          <w:shd w:val="clear" w:color="auto" w:fill="FFFFFF"/>
        </w:rPr>
        <w:t>Energies</w:t>
      </w:r>
      <w:r w:rsidRPr="00D76A24">
        <w:rPr>
          <w:rFonts w:cs="Arial"/>
          <w:szCs w:val="24"/>
          <w:shd w:val="clear" w:color="auto" w:fill="FFFFFF"/>
        </w:rPr>
        <w:t>, </w:t>
      </w:r>
      <w:r w:rsidRPr="00D76A24">
        <w:rPr>
          <w:rFonts w:cs="Arial"/>
          <w:i/>
          <w:iCs/>
          <w:szCs w:val="24"/>
          <w:shd w:val="clear" w:color="auto" w:fill="FFFFFF"/>
        </w:rPr>
        <w:t>14</w:t>
      </w:r>
      <w:r w:rsidRPr="00D76A24">
        <w:rPr>
          <w:rFonts w:cs="Arial"/>
          <w:szCs w:val="24"/>
          <w:shd w:val="clear" w:color="auto" w:fill="FFFFFF"/>
        </w:rPr>
        <w:t>(17), 5260.</w:t>
      </w:r>
    </w:p>
    <w:p w14:paraId="7B2F2255" w14:textId="77777777" w:rsidR="00541615" w:rsidRPr="00D76A24" w:rsidRDefault="00541615" w:rsidP="00541615">
      <w:pPr>
        <w:ind w:left="720" w:hanging="720"/>
        <w:rPr>
          <w:rFonts w:cs="Arial"/>
        </w:rPr>
      </w:pPr>
      <w:proofErr w:type="spellStart"/>
      <w:r w:rsidRPr="00D76A24">
        <w:rPr>
          <w:rFonts w:cs="Arial"/>
        </w:rPr>
        <w:t>Khujamberdiev</w:t>
      </w:r>
      <w:proofErr w:type="spellEnd"/>
      <w:r w:rsidRPr="00D76A24">
        <w:rPr>
          <w:rFonts w:cs="Arial"/>
        </w:rPr>
        <w:t>, R., and Cho, H. M. (2024). Biofuels in Aviation: Exploring the Impact of Sustainable Aviation Fuels in Aircraft Engines. Energies, 17(11), 2650.</w:t>
      </w:r>
    </w:p>
    <w:p w14:paraId="5A4514FB" w14:textId="77777777" w:rsidR="00541615" w:rsidRPr="003F62B3" w:rsidRDefault="00541615" w:rsidP="00DC7E27">
      <w:pPr>
        <w:ind w:left="720" w:hanging="720"/>
        <w:rPr>
          <w:shd w:val="clear" w:color="auto" w:fill="FFFFFF"/>
        </w:rPr>
      </w:pPr>
      <w:proofErr w:type="spellStart"/>
      <w:r w:rsidRPr="003F62B3">
        <w:rPr>
          <w:shd w:val="clear" w:color="auto" w:fill="FFFFFF"/>
        </w:rPr>
        <w:t>Klophaus</w:t>
      </w:r>
      <w:proofErr w:type="spellEnd"/>
      <w:r w:rsidRPr="003F62B3">
        <w:rPr>
          <w:shd w:val="clear" w:color="auto" w:fill="FFFFFF"/>
        </w:rPr>
        <w:t xml:space="preserve">, R., </w:t>
      </w:r>
      <w:r>
        <w:rPr>
          <w:shd w:val="clear" w:color="auto" w:fill="FFFFFF"/>
        </w:rPr>
        <w:t>and</w:t>
      </w:r>
      <w:r w:rsidRPr="003F62B3">
        <w:rPr>
          <w:shd w:val="clear" w:color="auto" w:fill="FFFFFF"/>
        </w:rPr>
        <w:t xml:space="preserve"> Yu, C. (2023). Short-haul airline services in Europe and North America-A cross-business model and cross-continental analysis. </w:t>
      </w:r>
      <w:r w:rsidRPr="003F62B3">
        <w:rPr>
          <w:i/>
          <w:iCs/>
          <w:shd w:val="clear" w:color="auto" w:fill="FFFFFF"/>
        </w:rPr>
        <w:t>Journal of Air Transport Management</w:t>
      </w:r>
      <w:r w:rsidRPr="003F62B3">
        <w:rPr>
          <w:shd w:val="clear" w:color="auto" w:fill="FFFFFF"/>
        </w:rPr>
        <w:t>, </w:t>
      </w:r>
      <w:r w:rsidRPr="003F62B3">
        <w:rPr>
          <w:i/>
          <w:iCs/>
          <w:shd w:val="clear" w:color="auto" w:fill="FFFFFF"/>
        </w:rPr>
        <w:t>109</w:t>
      </w:r>
      <w:r w:rsidRPr="003F62B3">
        <w:rPr>
          <w:shd w:val="clear" w:color="auto" w:fill="FFFFFF"/>
        </w:rPr>
        <w:t>, 102400.</w:t>
      </w:r>
    </w:p>
    <w:p w14:paraId="2742D600" w14:textId="77777777" w:rsidR="00541615" w:rsidRPr="003F62B3" w:rsidRDefault="00541615" w:rsidP="00DC7E27">
      <w:pPr>
        <w:ind w:left="720" w:hanging="720"/>
        <w:rPr>
          <w:shd w:val="clear" w:color="auto" w:fill="FFFFFF"/>
        </w:rPr>
      </w:pPr>
      <w:proofErr w:type="spellStart"/>
      <w:r w:rsidRPr="003F62B3">
        <w:rPr>
          <w:shd w:val="clear" w:color="auto" w:fill="FFFFFF"/>
        </w:rPr>
        <w:lastRenderedPageBreak/>
        <w:t>Kuśmierek</w:t>
      </w:r>
      <w:proofErr w:type="spellEnd"/>
      <w:r w:rsidRPr="003F62B3">
        <w:rPr>
          <w:shd w:val="clear" w:color="auto" w:fill="FFFFFF"/>
        </w:rPr>
        <w:t xml:space="preserve">, A., </w:t>
      </w:r>
      <w:proofErr w:type="spellStart"/>
      <w:r w:rsidRPr="003F62B3">
        <w:rPr>
          <w:shd w:val="clear" w:color="auto" w:fill="FFFFFF"/>
        </w:rPr>
        <w:t>Galiński</w:t>
      </w:r>
      <w:proofErr w:type="spellEnd"/>
      <w:r w:rsidRPr="003F62B3">
        <w:rPr>
          <w:shd w:val="clear" w:color="auto" w:fill="FFFFFF"/>
        </w:rPr>
        <w:t xml:space="preserve">, C., </w:t>
      </w:r>
      <w:r>
        <w:rPr>
          <w:shd w:val="clear" w:color="auto" w:fill="FFFFFF"/>
        </w:rPr>
        <w:t>and</w:t>
      </w:r>
      <w:r w:rsidRPr="003F62B3">
        <w:rPr>
          <w:shd w:val="clear" w:color="auto" w:fill="FFFFFF"/>
        </w:rPr>
        <w:t xml:space="preserve"> </w:t>
      </w:r>
      <w:proofErr w:type="spellStart"/>
      <w:r w:rsidRPr="003F62B3">
        <w:rPr>
          <w:shd w:val="clear" w:color="auto" w:fill="FFFFFF"/>
        </w:rPr>
        <w:t>Stalewski</w:t>
      </w:r>
      <w:proofErr w:type="spellEnd"/>
      <w:r w:rsidRPr="003F62B3">
        <w:rPr>
          <w:shd w:val="clear" w:color="auto" w:fill="FFFFFF"/>
        </w:rPr>
        <w:t>, W. (2023). Review of the hybrid gas-electric aircraft propulsion systems versus alternative systems. </w:t>
      </w:r>
      <w:r w:rsidRPr="003F62B3">
        <w:rPr>
          <w:i/>
          <w:iCs/>
          <w:shd w:val="clear" w:color="auto" w:fill="FFFFFF"/>
        </w:rPr>
        <w:t>Progress in Aerospace Sciences</w:t>
      </w:r>
      <w:r w:rsidRPr="003F62B3">
        <w:rPr>
          <w:shd w:val="clear" w:color="auto" w:fill="FFFFFF"/>
        </w:rPr>
        <w:t>, </w:t>
      </w:r>
      <w:r w:rsidRPr="003F62B3">
        <w:rPr>
          <w:i/>
          <w:iCs/>
          <w:shd w:val="clear" w:color="auto" w:fill="FFFFFF"/>
        </w:rPr>
        <w:t>141</w:t>
      </w:r>
      <w:r w:rsidRPr="003F62B3">
        <w:rPr>
          <w:shd w:val="clear" w:color="auto" w:fill="FFFFFF"/>
        </w:rPr>
        <w:t>, 100925.</w:t>
      </w:r>
    </w:p>
    <w:p w14:paraId="4A18784B" w14:textId="77777777" w:rsidR="00541615" w:rsidRPr="00D76A24" w:rsidRDefault="00541615" w:rsidP="00541615">
      <w:pPr>
        <w:ind w:left="720" w:hanging="720"/>
        <w:rPr>
          <w:rFonts w:cs="Arial"/>
        </w:rPr>
      </w:pPr>
      <w:r w:rsidRPr="00D76A24">
        <w:rPr>
          <w:rFonts w:cs="Arial"/>
        </w:rPr>
        <w:t xml:space="preserve">Lau, J. I. C., Wang, Y. S., Ang, T., Seo, J. C. F., Khadaroo, S. N., Chew, J. J., ... and  </w:t>
      </w:r>
      <w:proofErr w:type="spellStart"/>
      <w:r w:rsidRPr="00D76A24">
        <w:rPr>
          <w:rFonts w:cs="Arial"/>
        </w:rPr>
        <w:t>Sunarso</w:t>
      </w:r>
      <w:proofErr w:type="spellEnd"/>
      <w:r w:rsidRPr="00D76A24">
        <w:rPr>
          <w:rFonts w:cs="Arial"/>
        </w:rPr>
        <w:t>, J. (2024). Emerging technologies, policies and challenges toward implementing sustainable aviation fuel (SAF). Biomass and Bioenergy, 186, 107277.</w:t>
      </w:r>
    </w:p>
    <w:p w14:paraId="27CBBB3A" w14:textId="77777777" w:rsidR="00541615" w:rsidRPr="003F62B3" w:rsidRDefault="00541615" w:rsidP="00DC7E27">
      <w:pPr>
        <w:ind w:left="720" w:hanging="720"/>
      </w:pPr>
      <w:r w:rsidRPr="003F62B3">
        <w:t xml:space="preserve">Makkar, S., Khan, A., Lal, A., </w:t>
      </w:r>
      <w:r>
        <w:t>and</w:t>
      </w:r>
      <w:r w:rsidRPr="003F62B3">
        <w:t xml:space="preserve"> Manoharan, G. (2022, May). Predicting air passenger traffic during Covid-19 &amp; its economic impact. In </w:t>
      </w:r>
      <w:r w:rsidRPr="003F62B3">
        <w:rPr>
          <w:i/>
          <w:iCs/>
        </w:rPr>
        <w:t>AIP Conference Proceedings</w:t>
      </w:r>
      <w:r w:rsidRPr="003F62B3">
        <w:t> (Vol. 2418, No. 1). AIP Publishing.</w:t>
      </w:r>
    </w:p>
    <w:p w14:paraId="4DDA5BB6" w14:textId="77777777" w:rsidR="00541615" w:rsidRPr="003F62B3" w:rsidRDefault="00541615" w:rsidP="00DC7E27">
      <w:pPr>
        <w:ind w:left="720" w:hanging="720"/>
        <w:rPr>
          <w:shd w:val="clear" w:color="auto" w:fill="FFFFFF"/>
        </w:rPr>
      </w:pPr>
      <w:r w:rsidRPr="003F62B3">
        <w:rPr>
          <w:shd w:val="clear" w:color="auto" w:fill="FFFFFF"/>
        </w:rPr>
        <w:t xml:space="preserve">Nguyen, T. L. P., </w:t>
      </w:r>
      <w:r>
        <w:rPr>
          <w:shd w:val="clear" w:color="auto" w:fill="FFFFFF"/>
        </w:rPr>
        <w:t>and</w:t>
      </w:r>
      <w:r w:rsidRPr="003F62B3">
        <w:rPr>
          <w:shd w:val="clear" w:color="auto" w:fill="FFFFFF"/>
        </w:rPr>
        <w:t xml:space="preserve"> Nguyen, T. T. H. (2025). The link between socially responsible human resource management and eco-helping </w:t>
      </w:r>
      <w:proofErr w:type="spellStart"/>
      <w:r w:rsidRPr="003F62B3">
        <w:rPr>
          <w:shd w:val="clear" w:color="auto" w:fill="FFFFFF"/>
        </w:rPr>
        <w:t>behavior</w:t>
      </w:r>
      <w:proofErr w:type="spellEnd"/>
      <w:r w:rsidRPr="003F62B3">
        <w:rPr>
          <w:shd w:val="clear" w:color="auto" w:fill="FFFFFF"/>
        </w:rPr>
        <w:t xml:space="preserve"> in aviation industry–a moderated mediation model. </w:t>
      </w:r>
      <w:r w:rsidRPr="003F62B3">
        <w:rPr>
          <w:i/>
          <w:iCs/>
          <w:shd w:val="clear" w:color="auto" w:fill="FFFFFF"/>
        </w:rPr>
        <w:t>International Journal of Law and Management</w:t>
      </w:r>
      <w:r w:rsidRPr="003F62B3">
        <w:rPr>
          <w:shd w:val="clear" w:color="auto" w:fill="FFFFFF"/>
        </w:rPr>
        <w:t>, </w:t>
      </w:r>
      <w:r w:rsidRPr="003F62B3">
        <w:rPr>
          <w:i/>
          <w:iCs/>
          <w:shd w:val="clear" w:color="auto" w:fill="FFFFFF"/>
        </w:rPr>
        <w:t>67</w:t>
      </w:r>
      <w:r w:rsidRPr="003F62B3">
        <w:rPr>
          <w:shd w:val="clear" w:color="auto" w:fill="FFFFFF"/>
        </w:rPr>
        <w:t>(1), 1-15.</w:t>
      </w:r>
    </w:p>
    <w:p w14:paraId="4CFD456F" w14:textId="77777777" w:rsidR="00541615" w:rsidRPr="003F62B3" w:rsidRDefault="00541615" w:rsidP="00DC7E27">
      <w:pPr>
        <w:ind w:left="720" w:hanging="720"/>
        <w:rPr>
          <w:shd w:val="clear" w:color="auto" w:fill="FFFFFF"/>
        </w:rPr>
      </w:pPr>
      <w:proofErr w:type="spellStart"/>
      <w:r w:rsidRPr="003F62B3">
        <w:rPr>
          <w:shd w:val="clear" w:color="auto" w:fill="FFFFFF"/>
        </w:rPr>
        <w:t>Okogwu</w:t>
      </w:r>
      <w:proofErr w:type="spellEnd"/>
      <w:r w:rsidRPr="003F62B3">
        <w:rPr>
          <w:shd w:val="clear" w:color="auto" w:fill="FFFFFF"/>
        </w:rPr>
        <w:t xml:space="preserve">, C., Agho, M. O., Adeyinka, M. A., </w:t>
      </w:r>
      <w:proofErr w:type="spellStart"/>
      <w:r w:rsidRPr="003F62B3">
        <w:rPr>
          <w:shd w:val="clear" w:color="auto" w:fill="FFFFFF"/>
        </w:rPr>
        <w:t>Odulaja</w:t>
      </w:r>
      <w:proofErr w:type="spellEnd"/>
      <w:r w:rsidRPr="003F62B3">
        <w:rPr>
          <w:shd w:val="clear" w:color="auto" w:fill="FFFFFF"/>
        </w:rPr>
        <w:t xml:space="preserve">, B. A., Eyo-Udo, N. L., </w:t>
      </w:r>
      <w:proofErr w:type="spellStart"/>
      <w:r w:rsidRPr="003F62B3">
        <w:rPr>
          <w:shd w:val="clear" w:color="auto" w:fill="FFFFFF"/>
        </w:rPr>
        <w:t>Daraojimba</w:t>
      </w:r>
      <w:proofErr w:type="spellEnd"/>
      <w:r w:rsidRPr="003F62B3">
        <w:rPr>
          <w:shd w:val="clear" w:color="auto" w:fill="FFFFFF"/>
        </w:rPr>
        <w:t xml:space="preserve">, C., </w:t>
      </w:r>
      <w:r>
        <w:rPr>
          <w:shd w:val="clear" w:color="auto" w:fill="FFFFFF"/>
        </w:rPr>
        <w:t>and</w:t>
      </w:r>
      <w:r w:rsidRPr="003F62B3">
        <w:rPr>
          <w:shd w:val="clear" w:color="auto" w:fill="FFFFFF"/>
        </w:rPr>
        <w:t xml:space="preserve"> Banso, A. A. (2023). Exploring the integration of sustainable materials in supply chain management for environmental impact. </w:t>
      </w:r>
      <w:r w:rsidRPr="003F62B3">
        <w:rPr>
          <w:i/>
          <w:iCs/>
          <w:shd w:val="clear" w:color="auto" w:fill="FFFFFF"/>
        </w:rPr>
        <w:t>Engineering Science &amp; Technology Journal</w:t>
      </w:r>
      <w:r w:rsidRPr="003F62B3">
        <w:rPr>
          <w:shd w:val="clear" w:color="auto" w:fill="FFFFFF"/>
        </w:rPr>
        <w:t>, </w:t>
      </w:r>
      <w:r w:rsidRPr="003F62B3">
        <w:rPr>
          <w:i/>
          <w:iCs/>
          <w:shd w:val="clear" w:color="auto" w:fill="FFFFFF"/>
        </w:rPr>
        <w:t>4</w:t>
      </w:r>
      <w:r w:rsidRPr="003F62B3">
        <w:rPr>
          <w:shd w:val="clear" w:color="auto" w:fill="FFFFFF"/>
        </w:rPr>
        <w:t>(3), 49-65.</w:t>
      </w:r>
    </w:p>
    <w:p w14:paraId="2B5D97E1"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Oster, C., and Strong, J. (2021). Economic effects of shifting airport activity in the Los Angeles metro region. </w:t>
      </w:r>
      <w:r w:rsidRPr="00D76A24">
        <w:rPr>
          <w:rFonts w:cs="Arial"/>
          <w:i/>
          <w:iCs/>
          <w:szCs w:val="24"/>
          <w:shd w:val="clear" w:color="auto" w:fill="FFFFFF"/>
        </w:rPr>
        <w:t>Research in Transportation Economics</w:t>
      </w:r>
      <w:r w:rsidRPr="00D76A24">
        <w:rPr>
          <w:rFonts w:cs="Arial"/>
          <w:szCs w:val="24"/>
          <w:shd w:val="clear" w:color="auto" w:fill="FFFFFF"/>
        </w:rPr>
        <w:t>, </w:t>
      </w:r>
      <w:r w:rsidRPr="00D76A24">
        <w:rPr>
          <w:rFonts w:cs="Arial"/>
          <w:i/>
          <w:iCs/>
          <w:szCs w:val="24"/>
          <w:shd w:val="clear" w:color="auto" w:fill="FFFFFF"/>
        </w:rPr>
        <w:t>88</w:t>
      </w:r>
      <w:r w:rsidRPr="00D76A24">
        <w:rPr>
          <w:rFonts w:cs="Arial"/>
          <w:szCs w:val="24"/>
          <w:shd w:val="clear" w:color="auto" w:fill="FFFFFF"/>
        </w:rPr>
        <w:t>, 101021.</w:t>
      </w:r>
    </w:p>
    <w:p w14:paraId="40986370" w14:textId="77777777" w:rsidR="00541615" w:rsidRPr="003F62B3" w:rsidRDefault="00541615" w:rsidP="00DC7E27">
      <w:pPr>
        <w:ind w:left="720" w:hanging="720"/>
        <w:rPr>
          <w:shd w:val="clear" w:color="auto" w:fill="FFFFFF"/>
        </w:rPr>
      </w:pPr>
      <w:r w:rsidRPr="003F62B3">
        <w:rPr>
          <w:shd w:val="clear" w:color="auto" w:fill="FFFFFF"/>
        </w:rPr>
        <w:t xml:space="preserve">Peeters, P., </w:t>
      </w:r>
      <w:proofErr w:type="spellStart"/>
      <w:r w:rsidRPr="003F62B3">
        <w:rPr>
          <w:shd w:val="clear" w:color="auto" w:fill="FFFFFF"/>
        </w:rPr>
        <w:t>Buijtendijk</w:t>
      </w:r>
      <w:proofErr w:type="spellEnd"/>
      <w:r w:rsidRPr="003F62B3">
        <w:rPr>
          <w:shd w:val="clear" w:color="auto" w:fill="FFFFFF"/>
        </w:rPr>
        <w:t xml:space="preserve">, H., </w:t>
      </w:r>
      <w:r>
        <w:rPr>
          <w:shd w:val="clear" w:color="auto" w:fill="FFFFFF"/>
        </w:rPr>
        <w:t>and</w:t>
      </w:r>
      <w:r w:rsidRPr="003F62B3">
        <w:rPr>
          <w:shd w:val="clear" w:color="auto" w:fill="FFFFFF"/>
        </w:rPr>
        <w:t xml:space="preserve"> </w:t>
      </w:r>
      <w:proofErr w:type="spellStart"/>
      <w:r w:rsidRPr="003F62B3">
        <w:rPr>
          <w:shd w:val="clear" w:color="auto" w:fill="FFFFFF"/>
        </w:rPr>
        <w:t>Eijgelaar</w:t>
      </w:r>
      <w:proofErr w:type="spellEnd"/>
      <w:r w:rsidRPr="003F62B3">
        <w:rPr>
          <w:shd w:val="clear" w:color="auto" w:fill="FFFFFF"/>
        </w:rPr>
        <w:t>, E. (2023). KLM, science-based targets, and the Paris Agreement. Expert Report.</w:t>
      </w:r>
    </w:p>
    <w:p w14:paraId="312B8B37" w14:textId="77777777" w:rsidR="00541615" w:rsidRPr="00D76A24" w:rsidRDefault="00541615" w:rsidP="00541615">
      <w:pPr>
        <w:ind w:left="720" w:hanging="720"/>
        <w:rPr>
          <w:rFonts w:cs="Arial"/>
        </w:rPr>
      </w:pPr>
      <w:r w:rsidRPr="00D76A24">
        <w:rPr>
          <w:rFonts w:cs="Arial"/>
        </w:rPr>
        <w:t xml:space="preserve">Qasem, N. A., Mourad, A., Abderrahmane, A., Said, Z., Younis, O., </w:t>
      </w:r>
      <w:proofErr w:type="spellStart"/>
      <w:r w:rsidRPr="00D76A24">
        <w:rPr>
          <w:rFonts w:cs="Arial"/>
        </w:rPr>
        <w:t>Guedri</w:t>
      </w:r>
      <w:proofErr w:type="spellEnd"/>
      <w:r w:rsidRPr="00D76A24">
        <w:rPr>
          <w:rFonts w:cs="Arial"/>
        </w:rPr>
        <w:t xml:space="preserve">, K., and  </w:t>
      </w:r>
      <w:proofErr w:type="spellStart"/>
      <w:r w:rsidRPr="00D76A24">
        <w:rPr>
          <w:rFonts w:cs="Arial"/>
        </w:rPr>
        <w:t>Kolsi</w:t>
      </w:r>
      <w:proofErr w:type="spellEnd"/>
      <w:r w:rsidRPr="00D76A24">
        <w:rPr>
          <w:rFonts w:cs="Arial"/>
        </w:rPr>
        <w:t>, L. (2024). A recent review of aviation fuels and sustainable aviation fuels. Journal of Thermal Analysis and Calorimetry, 149(10), 4287-4312.</w:t>
      </w:r>
    </w:p>
    <w:p w14:paraId="6E889A6A" w14:textId="77777777" w:rsidR="00541615" w:rsidRPr="00D54591" w:rsidRDefault="00541615" w:rsidP="00541615">
      <w:pPr>
        <w:ind w:left="720" w:hanging="720"/>
        <w:rPr>
          <w:rFonts w:cs="Arial"/>
          <w:lang w:val="it-IT"/>
        </w:rPr>
      </w:pPr>
      <w:r w:rsidRPr="00D76A24">
        <w:rPr>
          <w:rFonts w:cs="Arial"/>
        </w:rPr>
        <w:t>Raman, R., Gunasekar, S., Dávid, L. D., and  Nedungadi, P. (2024). Aligning sustainable aviation fuel research with sustainable development goals: Trends and thematic analysis. </w:t>
      </w:r>
      <w:r w:rsidRPr="00D54591">
        <w:rPr>
          <w:rFonts w:cs="Arial"/>
          <w:lang w:val="it-IT"/>
        </w:rPr>
        <w:t>Energy Reports, 12, 2642-2652.</w:t>
      </w:r>
    </w:p>
    <w:p w14:paraId="0998C1C2" w14:textId="77777777" w:rsidR="00541615" w:rsidRPr="003F62B3" w:rsidRDefault="00541615" w:rsidP="00DC7E27">
      <w:pPr>
        <w:ind w:left="720" w:hanging="720"/>
        <w:rPr>
          <w:shd w:val="clear" w:color="auto" w:fill="FFFFFF"/>
        </w:rPr>
      </w:pPr>
      <w:r w:rsidRPr="00D54591">
        <w:rPr>
          <w:shd w:val="clear" w:color="auto" w:fill="FFFFFF"/>
          <w:lang w:val="it-IT"/>
        </w:rPr>
        <w:lastRenderedPageBreak/>
        <w:t xml:space="preserve">Ranasinghe, R., </w:t>
      </w:r>
      <w:proofErr w:type="spellStart"/>
      <w:r w:rsidRPr="00D54591">
        <w:rPr>
          <w:shd w:val="clear" w:color="auto" w:fill="FFFFFF"/>
          <w:lang w:val="it-IT"/>
        </w:rPr>
        <w:t>Gangananda</w:t>
      </w:r>
      <w:proofErr w:type="spellEnd"/>
      <w:r w:rsidRPr="00D54591">
        <w:rPr>
          <w:shd w:val="clear" w:color="auto" w:fill="FFFFFF"/>
          <w:lang w:val="it-IT"/>
        </w:rPr>
        <w:t xml:space="preserve">, N., </w:t>
      </w:r>
      <w:proofErr w:type="spellStart"/>
      <w:r w:rsidRPr="00D54591">
        <w:rPr>
          <w:shd w:val="clear" w:color="auto" w:fill="FFFFFF"/>
          <w:lang w:val="it-IT"/>
        </w:rPr>
        <w:t>Bandara</w:t>
      </w:r>
      <w:proofErr w:type="spellEnd"/>
      <w:r w:rsidRPr="00D54591">
        <w:rPr>
          <w:shd w:val="clear" w:color="auto" w:fill="FFFFFF"/>
          <w:lang w:val="it-IT"/>
        </w:rPr>
        <w:t xml:space="preserve">, A., and Perera, P. (2021). </w:t>
      </w:r>
      <w:r w:rsidRPr="003F62B3">
        <w:rPr>
          <w:shd w:val="clear" w:color="auto" w:fill="FFFFFF"/>
        </w:rPr>
        <w:t>Role of tourism in the global economy: The past, present and future. </w:t>
      </w:r>
      <w:r w:rsidRPr="003F62B3">
        <w:rPr>
          <w:i/>
          <w:iCs/>
          <w:shd w:val="clear" w:color="auto" w:fill="FFFFFF"/>
        </w:rPr>
        <w:t>Journal of Management and Tourism Research</w:t>
      </w:r>
      <w:r w:rsidRPr="003F62B3">
        <w:rPr>
          <w:shd w:val="clear" w:color="auto" w:fill="FFFFFF"/>
        </w:rPr>
        <w:t>, </w:t>
      </w:r>
      <w:r w:rsidRPr="003F62B3">
        <w:rPr>
          <w:i/>
          <w:iCs/>
          <w:shd w:val="clear" w:color="auto" w:fill="FFFFFF"/>
        </w:rPr>
        <w:t>4</w:t>
      </w:r>
      <w:r w:rsidRPr="003F62B3">
        <w:rPr>
          <w:shd w:val="clear" w:color="auto" w:fill="FFFFFF"/>
        </w:rPr>
        <w:t>(1).</w:t>
      </w:r>
    </w:p>
    <w:p w14:paraId="444DDCA9"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Ren, Z. (2024). Adaptation and Mitigation Measures for Climate Change in Airport Sustainability.</w:t>
      </w:r>
    </w:p>
    <w:p w14:paraId="7A17072C" w14:textId="77777777" w:rsidR="00541615" w:rsidRPr="003F62B3" w:rsidRDefault="00541615" w:rsidP="00DC7E27">
      <w:pPr>
        <w:ind w:left="720" w:hanging="720"/>
        <w:rPr>
          <w:shd w:val="clear" w:color="auto" w:fill="FFFFFF"/>
        </w:rPr>
      </w:pPr>
      <w:proofErr w:type="spellStart"/>
      <w:r w:rsidRPr="003F62B3">
        <w:rPr>
          <w:shd w:val="clear" w:color="auto" w:fill="FFFFFF"/>
        </w:rPr>
        <w:t>Samunderu</w:t>
      </w:r>
      <w:proofErr w:type="spellEnd"/>
      <w:r w:rsidRPr="003F62B3">
        <w:rPr>
          <w:shd w:val="clear" w:color="auto" w:fill="FFFFFF"/>
        </w:rPr>
        <w:t>, E. (2024). The Scope of the Global Aviation Industry. In </w:t>
      </w:r>
      <w:r w:rsidRPr="003F62B3">
        <w:rPr>
          <w:i/>
          <w:iCs/>
          <w:shd w:val="clear" w:color="auto" w:fill="FFFFFF"/>
        </w:rPr>
        <w:t>The Economic Effects of Air Transport Market Liberalisation: A Perspective Analysis of the Single African Air Transport Market (SAATM)</w:t>
      </w:r>
      <w:r w:rsidRPr="003F62B3">
        <w:rPr>
          <w:shd w:val="clear" w:color="auto" w:fill="FFFFFF"/>
        </w:rPr>
        <w:t> (pp. 1-116). Cham: Springer Nature Switzerland.</w:t>
      </w:r>
    </w:p>
    <w:p w14:paraId="607B23A2" w14:textId="77777777" w:rsidR="00541615" w:rsidRPr="003F62B3" w:rsidRDefault="00541615" w:rsidP="00DC7E27">
      <w:pPr>
        <w:ind w:left="720" w:hanging="720"/>
        <w:rPr>
          <w:shd w:val="clear" w:color="auto" w:fill="FFFFFF"/>
        </w:rPr>
      </w:pPr>
      <w:r w:rsidRPr="003F62B3">
        <w:rPr>
          <w:shd w:val="clear" w:color="auto" w:fill="FFFFFF"/>
        </w:rPr>
        <w:t xml:space="preserve">Shahriar, M. F., </w:t>
      </w:r>
      <w:r>
        <w:rPr>
          <w:shd w:val="clear" w:color="auto" w:fill="FFFFFF"/>
        </w:rPr>
        <w:t>and</w:t>
      </w:r>
      <w:r w:rsidRPr="003F62B3">
        <w:rPr>
          <w:shd w:val="clear" w:color="auto" w:fill="FFFFFF"/>
        </w:rPr>
        <w:t xml:space="preserve"> Khanal, A. (2022). The current techno-economic, environmental, policy status and perspectives of sustainable aviation fuel (SAF). </w:t>
      </w:r>
      <w:r w:rsidRPr="003F62B3">
        <w:rPr>
          <w:i/>
          <w:iCs/>
          <w:shd w:val="clear" w:color="auto" w:fill="FFFFFF"/>
        </w:rPr>
        <w:t>Fuel</w:t>
      </w:r>
      <w:r w:rsidRPr="003F62B3">
        <w:rPr>
          <w:shd w:val="clear" w:color="auto" w:fill="FFFFFF"/>
        </w:rPr>
        <w:t>, </w:t>
      </w:r>
      <w:r w:rsidRPr="003F62B3">
        <w:rPr>
          <w:i/>
          <w:iCs/>
          <w:shd w:val="clear" w:color="auto" w:fill="FFFFFF"/>
        </w:rPr>
        <w:t>325</w:t>
      </w:r>
      <w:r w:rsidRPr="003F62B3">
        <w:rPr>
          <w:shd w:val="clear" w:color="auto" w:fill="FFFFFF"/>
        </w:rPr>
        <w:t>, 124905.</w:t>
      </w:r>
    </w:p>
    <w:p w14:paraId="6F12F968" w14:textId="77777777" w:rsidR="00541615" w:rsidRPr="00D76A24" w:rsidRDefault="00541615" w:rsidP="00541615">
      <w:pPr>
        <w:ind w:left="720" w:hanging="720"/>
        <w:rPr>
          <w:rFonts w:cs="Arial"/>
          <w:szCs w:val="24"/>
          <w:shd w:val="clear" w:color="auto" w:fill="FFFFFF"/>
        </w:rPr>
      </w:pPr>
      <w:proofErr w:type="spellStart"/>
      <w:r w:rsidRPr="00D76A24">
        <w:rPr>
          <w:rFonts w:cs="Arial"/>
          <w:szCs w:val="24"/>
          <w:shd w:val="clear" w:color="auto" w:fill="FFFFFF"/>
        </w:rPr>
        <w:t>Sundararaj</w:t>
      </w:r>
      <w:proofErr w:type="spellEnd"/>
      <w:r w:rsidRPr="00D76A24">
        <w:rPr>
          <w:rFonts w:cs="Arial"/>
          <w:szCs w:val="24"/>
          <w:shd w:val="clear" w:color="auto" w:fill="FFFFFF"/>
        </w:rPr>
        <w:t xml:space="preserve">, R. H., Kumar, R. D., Raut, A. K., Sekar, T. C., Pandey, V., </w:t>
      </w:r>
      <w:proofErr w:type="spellStart"/>
      <w:r w:rsidRPr="00D76A24">
        <w:rPr>
          <w:rFonts w:cs="Arial"/>
          <w:szCs w:val="24"/>
          <w:shd w:val="clear" w:color="auto" w:fill="FFFFFF"/>
        </w:rPr>
        <w:t>Kushari</w:t>
      </w:r>
      <w:proofErr w:type="spellEnd"/>
      <w:r w:rsidRPr="00D76A24">
        <w:rPr>
          <w:rFonts w:cs="Arial"/>
          <w:szCs w:val="24"/>
          <w:shd w:val="clear" w:color="auto" w:fill="FFFFFF"/>
        </w:rPr>
        <w:t xml:space="preserve">, A., and Puri, S. K. (2019). Combustion and emission characteristics from bio-jet fuel blend in a gas turbine combustor. </w:t>
      </w:r>
      <w:r w:rsidRPr="00D76A24">
        <w:rPr>
          <w:rFonts w:cs="Arial"/>
          <w:i/>
          <w:iCs/>
          <w:szCs w:val="24"/>
          <w:shd w:val="clear" w:color="auto" w:fill="FFFFFF"/>
        </w:rPr>
        <w:t>Energy</w:t>
      </w:r>
      <w:r w:rsidRPr="00D76A24">
        <w:rPr>
          <w:rFonts w:cs="Arial"/>
          <w:szCs w:val="24"/>
          <w:shd w:val="clear" w:color="auto" w:fill="FFFFFF"/>
        </w:rPr>
        <w:t>, </w:t>
      </w:r>
      <w:r w:rsidRPr="00D76A24">
        <w:rPr>
          <w:rFonts w:cs="Arial"/>
          <w:i/>
          <w:iCs/>
          <w:szCs w:val="24"/>
          <w:shd w:val="clear" w:color="auto" w:fill="FFFFFF"/>
        </w:rPr>
        <w:t>182</w:t>
      </w:r>
      <w:r w:rsidRPr="00D76A24">
        <w:rPr>
          <w:rFonts w:cs="Arial"/>
          <w:szCs w:val="24"/>
          <w:shd w:val="clear" w:color="auto" w:fill="FFFFFF"/>
        </w:rPr>
        <w:t>, 689-705.</w:t>
      </w:r>
    </w:p>
    <w:p w14:paraId="45F6F8C7" w14:textId="77777777" w:rsidR="00541615" w:rsidRPr="00D76A24" w:rsidRDefault="00541615" w:rsidP="00541615">
      <w:pPr>
        <w:ind w:left="720" w:hanging="720"/>
        <w:rPr>
          <w:rFonts w:cs="Arial"/>
          <w:szCs w:val="24"/>
          <w:shd w:val="clear" w:color="auto" w:fill="FFFFFF"/>
        </w:rPr>
      </w:pPr>
      <w:proofErr w:type="spellStart"/>
      <w:r w:rsidRPr="00D76A24">
        <w:rPr>
          <w:rFonts w:cs="Arial"/>
          <w:szCs w:val="24"/>
          <w:shd w:val="clear" w:color="auto" w:fill="FFFFFF"/>
        </w:rPr>
        <w:t>Terrenoire</w:t>
      </w:r>
      <w:proofErr w:type="spellEnd"/>
      <w:r w:rsidRPr="00D76A24">
        <w:rPr>
          <w:rFonts w:cs="Arial"/>
          <w:szCs w:val="24"/>
          <w:shd w:val="clear" w:color="auto" w:fill="FFFFFF"/>
        </w:rPr>
        <w:t xml:space="preserve">, E., </w:t>
      </w:r>
      <w:proofErr w:type="spellStart"/>
      <w:r w:rsidRPr="00D76A24">
        <w:rPr>
          <w:rFonts w:cs="Arial"/>
          <w:szCs w:val="24"/>
          <w:shd w:val="clear" w:color="auto" w:fill="FFFFFF"/>
        </w:rPr>
        <w:t>Hauglustaine</w:t>
      </w:r>
      <w:proofErr w:type="spellEnd"/>
      <w:r w:rsidRPr="00D76A24">
        <w:rPr>
          <w:rFonts w:cs="Arial"/>
          <w:szCs w:val="24"/>
          <w:shd w:val="clear" w:color="auto" w:fill="FFFFFF"/>
        </w:rPr>
        <w:t xml:space="preserve">, D. A., Gasser, T., and </w:t>
      </w:r>
      <w:proofErr w:type="spellStart"/>
      <w:r w:rsidRPr="00D76A24">
        <w:rPr>
          <w:rFonts w:cs="Arial"/>
          <w:szCs w:val="24"/>
          <w:shd w:val="clear" w:color="auto" w:fill="FFFFFF"/>
        </w:rPr>
        <w:t>Penanhoat</w:t>
      </w:r>
      <w:proofErr w:type="spellEnd"/>
      <w:r w:rsidRPr="00D76A24">
        <w:rPr>
          <w:rFonts w:cs="Arial"/>
          <w:szCs w:val="24"/>
          <w:shd w:val="clear" w:color="auto" w:fill="FFFFFF"/>
        </w:rPr>
        <w:t>, O. (2019). The contribution of carbon dioxide emissions from the aviation sector to future climate change. </w:t>
      </w:r>
      <w:r w:rsidRPr="00D76A24">
        <w:rPr>
          <w:rFonts w:cs="Arial"/>
          <w:i/>
          <w:iCs/>
          <w:szCs w:val="24"/>
          <w:shd w:val="clear" w:color="auto" w:fill="FFFFFF"/>
        </w:rPr>
        <w:t>Environmental research letters</w:t>
      </w:r>
      <w:r w:rsidRPr="00D76A24">
        <w:rPr>
          <w:rFonts w:cs="Arial"/>
          <w:szCs w:val="24"/>
          <w:shd w:val="clear" w:color="auto" w:fill="FFFFFF"/>
        </w:rPr>
        <w:t>, </w:t>
      </w:r>
      <w:r w:rsidRPr="00D76A24">
        <w:rPr>
          <w:rFonts w:cs="Arial"/>
          <w:i/>
          <w:iCs/>
          <w:szCs w:val="24"/>
          <w:shd w:val="clear" w:color="auto" w:fill="FFFFFF"/>
        </w:rPr>
        <w:t>14</w:t>
      </w:r>
      <w:r w:rsidRPr="00D76A24">
        <w:rPr>
          <w:rFonts w:cs="Arial"/>
          <w:szCs w:val="24"/>
          <w:shd w:val="clear" w:color="auto" w:fill="FFFFFF"/>
        </w:rPr>
        <w:t>(8), 084019.</w:t>
      </w:r>
    </w:p>
    <w:p w14:paraId="2EB2B6A5" w14:textId="77777777" w:rsidR="00541615" w:rsidRPr="00D76A24" w:rsidRDefault="00541615" w:rsidP="00541615">
      <w:pPr>
        <w:ind w:left="720" w:hanging="720"/>
        <w:rPr>
          <w:rFonts w:cs="Arial"/>
          <w:szCs w:val="24"/>
          <w:shd w:val="clear" w:color="auto" w:fill="FFFFFF"/>
        </w:rPr>
      </w:pPr>
      <w:r w:rsidRPr="00D76A24">
        <w:rPr>
          <w:rFonts w:cs="Arial"/>
          <w:szCs w:val="24"/>
          <w:shd w:val="clear" w:color="auto" w:fill="FFFFFF"/>
        </w:rPr>
        <w:t>Thompson, R., Smith, R. B., Karim, Y. B., Shen, C., Drummond, K., Teng, C., and Toledano, M. B. (2022). Noise pollution and human cognition: An updated systematic review and meta-analysis of recent evidence. </w:t>
      </w:r>
      <w:r w:rsidRPr="00D76A24">
        <w:rPr>
          <w:rFonts w:cs="Arial"/>
          <w:i/>
          <w:iCs/>
          <w:szCs w:val="24"/>
          <w:shd w:val="clear" w:color="auto" w:fill="FFFFFF"/>
        </w:rPr>
        <w:t>Environment International</w:t>
      </w:r>
      <w:r w:rsidRPr="00D76A24">
        <w:rPr>
          <w:rFonts w:cs="Arial"/>
          <w:szCs w:val="24"/>
          <w:shd w:val="clear" w:color="auto" w:fill="FFFFFF"/>
        </w:rPr>
        <w:t>, </w:t>
      </w:r>
      <w:r w:rsidRPr="00D76A24">
        <w:rPr>
          <w:rFonts w:cs="Arial"/>
          <w:i/>
          <w:iCs/>
          <w:szCs w:val="24"/>
          <w:shd w:val="clear" w:color="auto" w:fill="FFFFFF"/>
        </w:rPr>
        <w:t>158</w:t>
      </w:r>
      <w:r w:rsidRPr="00D76A24">
        <w:rPr>
          <w:rFonts w:cs="Arial"/>
          <w:szCs w:val="24"/>
          <w:shd w:val="clear" w:color="auto" w:fill="FFFFFF"/>
        </w:rPr>
        <w:t>, 106905.</w:t>
      </w:r>
    </w:p>
    <w:p w14:paraId="70D9313F" w14:textId="0C07B443" w:rsidR="00541615" w:rsidRPr="009F3FBE" w:rsidRDefault="00541615" w:rsidP="009F3FBE">
      <w:pPr>
        <w:ind w:left="720" w:hanging="720"/>
        <w:rPr>
          <w:rFonts w:cs="Arial"/>
        </w:rPr>
      </w:pPr>
      <w:r w:rsidRPr="00D76A24">
        <w:rPr>
          <w:rFonts w:cs="Arial"/>
        </w:rPr>
        <w:t>Wang, B., Ting, Z. J., and  Zhao, M. (2024). Sustainable aviation fuels: Key opportunities and challenges in lowering carbon emissions for aviation industry. Carbon Capture Science and  Technology, 13, 100263.</w:t>
      </w:r>
    </w:p>
    <w:p w14:paraId="57433BC4" w14:textId="77777777" w:rsidR="00541615" w:rsidRPr="00D76A24" w:rsidRDefault="00541615" w:rsidP="00541615">
      <w:pPr>
        <w:ind w:left="720" w:hanging="720"/>
        <w:rPr>
          <w:rFonts w:cs="Arial"/>
        </w:rPr>
      </w:pPr>
      <w:r w:rsidRPr="00D76A24">
        <w:rPr>
          <w:rFonts w:cs="Arial"/>
        </w:rPr>
        <w:t xml:space="preserve">Watson, M. J., Machado, P. G., da Silva, A. V., </w:t>
      </w:r>
      <w:proofErr w:type="spellStart"/>
      <w:r w:rsidRPr="00D76A24">
        <w:rPr>
          <w:rFonts w:cs="Arial"/>
        </w:rPr>
        <w:t>Saltar</w:t>
      </w:r>
      <w:proofErr w:type="spellEnd"/>
      <w:r w:rsidRPr="00D76A24">
        <w:rPr>
          <w:rFonts w:cs="Arial"/>
        </w:rPr>
        <w:t xml:space="preserve">, Y., Ribeiro, C. O., Nascimento, C. A. O., and  Dowling, A. W. (2024). Sustainable aviation fuel technologies, costs, </w:t>
      </w:r>
      <w:r w:rsidRPr="00D76A24">
        <w:rPr>
          <w:rFonts w:cs="Arial"/>
        </w:rPr>
        <w:lastRenderedPageBreak/>
        <w:t>emissions, policies, and markets: a critical review. Journal of Cleaner Production, 449, 141472.</w:t>
      </w:r>
    </w:p>
    <w:p w14:paraId="4958AE09" w14:textId="77777777" w:rsidR="00541615" w:rsidRDefault="00541615" w:rsidP="00822550">
      <w:pPr>
        <w:ind w:left="720" w:hanging="720"/>
        <w:rPr>
          <w:shd w:val="clear" w:color="auto" w:fill="FFFFFF"/>
        </w:rPr>
      </w:pPr>
      <w:r w:rsidRPr="003F62B3">
        <w:rPr>
          <w:shd w:val="clear" w:color="auto" w:fill="FFFFFF"/>
        </w:rPr>
        <w:t xml:space="preserve">Yang, X. G., Liu, T., Ge, S., Rountree, E., </w:t>
      </w:r>
      <w:r>
        <w:rPr>
          <w:shd w:val="clear" w:color="auto" w:fill="FFFFFF"/>
        </w:rPr>
        <w:t>and</w:t>
      </w:r>
      <w:r w:rsidRPr="003F62B3">
        <w:rPr>
          <w:shd w:val="clear" w:color="auto" w:fill="FFFFFF"/>
        </w:rPr>
        <w:t xml:space="preserve"> Wang, C. Y. (2021). Challenges and key requirements of batteries for electric vertical </w:t>
      </w:r>
      <w:proofErr w:type="spellStart"/>
      <w:r w:rsidRPr="003F62B3">
        <w:rPr>
          <w:shd w:val="clear" w:color="auto" w:fill="FFFFFF"/>
        </w:rPr>
        <w:t>takeoff</w:t>
      </w:r>
      <w:proofErr w:type="spellEnd"/>
      <w:r w:rsidRPr="003F62B3">
        <w:rPr>
          <w:shd w:val="clear" w:color="auto" w:fill="FFFFFF"/>
        </w:rPr>
        <w:t xml:space="preserve"> and landing aircraft. </w:t>
      </w:r>
      <w:r w:rsidRPr="003F62B3">
        <w:rPr>
          <w:i/>
          <w:iCs/>
          <w:shd w:val="clear" w:color="auto" w:fill="FFFFFF"/>
        </w:rPr>
        <w:t>Joule</w:t>
      </w:r>
      <w:r w:rsidRPr="003F62B3">
        <w:rPr>
          <w:shd w:val="clear" w:color="auto" w:fill="FFFFFF"/>
        </w:rPr>
        <w:t>, </w:t>
      </w:r>
      <w:r w:rsidRPr="003F62B3">
        <w:rPr>
          <w:i/>
          <w:iCs/>
          <w:shd w:val="clear" w:color="auto" w:fill="FFFFFF"/>
        </w:rPr>
        <w:t>5</w:t>
      </w:r>
      <w:r w:rsidRPr="003F62B3">
        <w:rPr>
          <w:shd w:val="clear" w:color="auto" w:fill="FFFFFF"/>
        </w:rPr>
        <w:t>(7), 1644-1659.</w:t>
      </w:r>
    </w:p>
    <w:p w14:paraId="6A197552" w14:textId="77777777" w:rsidR="00541615" w:rsidRDefault="00541615" w:rsidP="00541615">
      <w:pPr>
        <w:ind w:left="720" w:hanging="720"/>
        <w:rPr>
          <w:shd w:val="clear" w:color="auto" w:fill="FFFFFF"/>
        </w:rPr>
      </w:pPr>
      <w:r w:rsidRPr="00D76A24">
        <w:rPr>
          <w:rFonts w:cs="Arial"/>
        </w:rPr>
        <w:t>Zhou, W. (2024). Competition and Development in the Aviation Industry: An Analysis of Strategic Adaptability and Challenges.</w:t>
      </w:r>
    </w:p>
    <w:p w14:paraId="79C35945" w14:textId="62AE870F" w:rsidR="00945006" w:rsidRDefault="00945006" w:rsidP="00822550">
      <w:pPr>
        <w:ind w:left="720" w:hanging="720"/>
        <w:rPr>
          <w:shd w:val="clear" w:color="auto" w:fill="FFFFFF"/>
        </w:rPr>
      </w:pPr>
    </w:p>
    <w:p w14:paraId="69F23837" w14:textId="63487F7C" w:rsidR="00945006" w:rsidRDefault="00945006" w:rsidP="00822550">
      <w:pPr>
        <w:ind w:left="720" w:hanging="720"/>
        <w:rPr>
          <w:shd w:val="clear" w:color="auto" w:fill="FFFFFF"/>
        </w:rPr>
      </w:pPr>
    </w:p>
    <w:sectPr w:rsidR="00945006" w:rsidSect="009A0357">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86162C" w14:textId="77777777" w:rsidR="00C353D2" w:rsidRDefault="00C353D2" w:rsidP="00123662">
      <w:pPr>
        <w:spacing w:before="0" w:after="0" w:line="240" w:lineRule="auto"/>
      </w:pPr>
      <w:r>
        <w:separator/>
      </w:r>
    </w:p>
  </w:endnote>
  <w:endnote w:type="continuationSeparator" w:id="0">
    <w:p w14:paraId="631A05B5" w14:textId="77777777" w:rsidR="00C353D2" w:rsidRDefault="00C353D2" w:rsidP="0012366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64599F" w14:textId="77777777" w:rsidR="00E24259" w:rsidRDefault="00E242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423B09" w14:textId="77777777" w:rsidR="00E24259" w:rsidRDefault="00E2425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E70D69" w14:textId="77777777" w:rsidR="00E24259" w:rsidRDefault="00E24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125CF" w14:textId="77777777" w:rsidR="00C353D2" w:rsidRDefault="00C353D2" w:rsidP="00123662">
      <w:pPr>
        <w:spacing w:before="0" w:after="0" w:line="240" w:lineRule="auto"/>
      </w:pPr>
      <w:r>
        <w:separator/>
      </w:r>
    </w:p>
  </w:footnote>
  <w:footnote w:type="continuationSeparator" w:id="0">
    <w:p w14:paraId="3E882647" w14:textId="77777777" w:rsidR="00C353D2" w:rsidRDefault="00C353D2" w:rsidP="0012366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35AF3" w14:textId="77777777" w:rsidR="00E24259" w:rsidRDefault="00E242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903985"/>
      <w:docPartObj>
        <w:docPartGallery w:val="Page Numbers (Top of Page)"/>
        <w:docPartUnique/>
      </w:docPartObj>
    </w:sdtPr>
    <w:sdtContent>
      <w:p w14:paraId="2DA5C399" w14:textId="21F4A8CE" w:rsidR="00EE5682" w:rsidRDefault="007970BE">
        <w:pPr>
          <w:pStyle w:val="Header"/>
          <w:jc w:val="right"/>
        </w:pPr>
        <w:r>
          <w:t xml:space="preserve">  </w:t>
        </w:r>
        <w:r w:rsidR="00EE5682">
          <w:t xml:space="preserve">              </w:t>
        </w:r>
        <w:r w:rsidR="00EE5682">
          <w:fldChar w:fldCharType="begin"/>
        </w:r>
        <w:r w:rsidR="00EE5682">
          <w:instrText xml:space="preserve"> PAGE   \* MERGEFORMAT </w:instrText>
        </w:r>
        <w:r w:rsidR="00EE5682">
          <w:fldChar w:fldCharType="separate"/>
        </w:r>
        <w:r w:rsidR="00EC7B29">
          <w:rPr>
            <w:noProof/>
          </w:rPr>
          <w:t>12</w:t>
        </w:r>
        <w:r w:rsidR="00EE5682">
          <w:rPr>
            <w:noProof/>
          </w:rPr>
          <w:fldChar w:fldCharType="end"/>
        </w:r>
      </w:p>
    </w:sdtContent>
  </w:sdt>
  <w:p w14:paraId="4B4D8552" w14:textId="77777777" w:rsidR="00EE5682" w:rsidRDefault="00EE56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C2D9F" w14:textId="77777777" w:rsidR="00E24259" w:rsidRDefault="00E242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10DFA"/>
    <w:multiLevelType w:val="multilevel"/>
    <w:tmpl w:val="B34CE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D6F52"/>
    <w:multiLevelType w:val="multilevel"/>
    <w:tmpl w:val="EFF64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B166E6"/>
    <w:multiLevelType w:val="hybridMultilevel"/>
    <w:tmpl w:val="A6745274"/>
    <w:lvl w:ilvl="0" w:tplc="89004FDA">
      <w:start w:val="1"/>
      <w:numFmt w:val="bullet"/>
      <w:lvlText w:val="•"/>
      <w:lvlJc w:val="left"/>
      <w:pPr>
        <w:tabs>
          <w:tab w:val="num" w:pos="720"/>
        </w:tabs>
        <w:ind w:left="720" w:hanging="360"/>
      </w:pPr>
      <w:rPr>
        <w:rFonts w:ascii="Times New Roman" w:hAnsi="Times New Roman" w:hint="default"/>
      </w:rPr>
    </w:lvl>
    <w:lvl w:ilvl="1" w:tplc="F7868502" w:tentative="1">
      <w:start w:val="1"/>
      <w:numFmt w:val="bullet"/>
      <w:lvlText w:val="•"/>
      <w:lvlJc w:val="left"/>
      <w:pPr>
        <w:tabs>
          <w:tab w:val="num" w:pos="1440"/>
        </w:tabs>
        <w:ind w:left="1440" w:hanging="360"/>
      </w:pPr>
      <w:rPr>
        <w:rFonts w:ascii="Times New Roman" w:hAnsi="Times New Roman" w:hint="default"/>
      </w:rPr>
    </w:lvl>
    <w:lvl w:ilvl="2" w:tplc="17AA4E44" w:tentative="1">
      <w:start w:val="1"/>
      <w:numFmt w:val="bullet"/>
      <w:lvlText w:val="•"/>
      <w:lvlJc w:val="left"/>
      <w:pPr>
        <w:tabs>
          <w:tab w:val="num" w:pos="2160"/>
        </w:tabs>
        <w:ind w:left="2160" w:hanging="360"/>
      </w:pPr>
      <w:rPr>
        <w:rFonts w:ascii="Times New Roman" w:hAnsi="Times New Roman" w:hint="default"/>
      </w:rPr>
    </w:lvl>
    <w:lvl w:ilvl="3" w:tplc="F892A2A6" w:tentative="1">
      <w:start w:val="1"/>
      <w:numFmt w:val="bullet"/>
      <w:lvlText w:val="•"/>
      <w:lvlJc w:val="left"/>
      <w:pPr>
        <w:tabs>
          <w:tab w:val="num" w:pos="2880"/>
        </w:tabs>
        <w:ind w:left="2880" w:hanging="360"/>
      </w:pPr>
      <w:rPr>
        <w:rFonts w:ascii="Times New Roman" w:hAnsi="Times New Roman" w:hint="default"/>
      </w:rPr>
    </w:lvl>
    <w:lvl w:ilvl="4" w:tplc="5BD21BCE" w:tentative="1">
      <w:start w:val="1"/>
      <w:numFmt w:val="bullet"/>
      <w:lvlText w:val="•"/>
      <w:lvlJc w:val="left"/>
      <w:pPr>
        <w:tabs>
          <w:tab w:val="num" w:pos="3600"/>
        </w:tabs>
        <w:ind w:left="3600" w:hanging="360"/>
      </w:pPr>
      <w:rPr>
        <w:rFonts w:ascii="Times New Roman" w:hAnsi="Times New Roman" w:hint="default"/>
      </w:rPr>
    </w:lvl>
    <w:lvl w:ilvl="5" w:tplc="1FBA6B0A" w:tentative="1">
      <w:start w:val="1"/>
      <w:numFmt w:val="bullet"/>
      <w:lvlText w:val="•"/>
      <w:lvlJc w:val="left"/>
      <w:pPr>
        <w:tabs>
          <w:tab w:val="num" w:pos="4320"/>
        </w:tabs>
        <w:ind w:left="4320" w:hanging="360"/>
      </w:pPr>
      <w:rPr>
        <w:rFonts w:ascii="Times New Roman" w:hAnsi="Times New Roman" w:hint="default"/>
      </w:rPr>
    </w:lvl>
    <w:lvl w:ilvl="6" w:tplc="DA581358" w:tentative="1">
      <w:start w:val="1"/>
      <w:numFmt w:val="bullet"/>
      <w:lvlText w:val="•"/>
      <w:lvlJc w:val="left"/>
      <w:pPr>
        <w:tabs>
          <w:tab w:val="num" w:pos="5040"/>
        </w:tabs>
        <w:ind w:left="5040" w:hanging="360"/>
      </w:pPr>
      <w:rPr>
        <w:rFonts w:ascii="Times New Roman" w:hAnsi="Times New Roman" w:hint="default"/>
      </w:rPr>
    </w:lvl>
    <w:lvl w:ilvl="7" w:tplc="846A5A58" w:tentative="1">
      <w:start w:val="1"/>
      <w:numFmt w:val="bullet"/>
      <w:lvlText w:val="•"/>
      <w:lvlJc w:val="left"/>
      <w:pPr>
        <w:tabs>
          <w:tab w:val="num" w:pos="5760"/>
        </w:tabs>
        <w:ind w:left="5760" w:hanging="360"/>
      </w:pPr>
      <w:rPr>
        <w:rFonts w:ascii="Times New Roman" w:hAnsi="Times New Roman" w:hint="default"/>
      </w:rPr>
    </w:lvl>
    <w:lvl w:ilvl="8" w:tplc="5E22C1C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D9B32B7"/>
    <w:multiLevelType w:val="multilevel"/>
    <w:tmpl w:val="95A2EB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175F1"/>
    <w:multiLevelType w:val="hybridMultilevel"/>
    <w:tmpl w:val="F4FAC550"/>
    <w:lvl w:ilvl="0" w:tplc="2C9A639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178F74A">
      <w:start w:val="1"/>
      <w:numFmt w:val="bullet"/>
      <w:lvlText w:val="o"/>
      <w:lvlJc w:val="left"/>
      <w:pPr>
        <w:ind w:left="15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E1EF178">
      <w:start w:val="1"/>
      <w:numFmt w:val="bullet"/>
      <w:lvlText w:val="▪"/>
      <w:lvlJc w:val="left"/>
      <w:pPr>
        <w:ind w:left="22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126642DA">
      <w:start w:val="1"/>
      <w:numFmt w:val="bullet"/>
      <w:lvlText w:val="•"/>
      <w:lvlJc w:val="left"/>
      <w:pPr>
        <w:ind w:left="29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31BA3E34">
      <w:start w:val="1"/>
      <w:numFmt w:val="bullet"/>
      <w:lvlText w:val="o"/>
      <w:lvlJc w:val="left"/>
      <w:pPr>
        <w:ind w:left="371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CC8E46A">
      <w:start w:val="1"/>
      <w:numFmt w:val="bullet"/>
      <w:lvlText w:val="▪"/>
      <w:lvlJc w:val="left"/>
      <w:pPr>
        <w:ind w:left="443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3D46FF44">
      <w:start w:val="1"/>
      <w:numFmt w:val="bullet"/>
      <w:lvlText w:val="•"/>
      <w:lvlJc w:val="left"/>
      <w:pPr>
        <w:ind w:left="515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AC49546">
      <w:start w:val="1"/>
      <w:numFmt w:val="bullet"/>
      <w:lvlText w:val="o"/>
      <w:lvlJc w:val="left"/>
      <w:pPr>
        <w:ind w:left="587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0DC17DE">
      <w:start w:val="1"/>
      <w:numFmt w:val="bullet"/>
      <w:lvlText w:val="▪"/>
      <w:lvlJc w:val="left"/>
      <w:pPr>
        <w:ind w:left="659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0EF41D4"/>
    <w:multiLevelType w:val="multilevel"/>
    <w:tmpl w:val="59C41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1C65B0"/>
    <w:multiLevelType w:val="hybridMultilevel"/>
    <w:tmpl w:val="DC4024E0"/>
    <w:lvl w:ilvl="0" w:tplc="0AD613F4">
      <w:start w:val="1"/>
      <w:numFmt w:val="bullet"/>
      <w:lvlText w:val="•"/>
      <w:lvlJc w:val="left"/>
      <w:pPr>
        <w:tabs>
          <w:tab w:val="num" w:pos="720"/>
        </w:tabs>
        <w:ind w:left="720" w:hanging="360"/>
      </w:pPr>
      <w:rPr>
        <w:rFonts w:ascii="Times New Roman" w:hAnsi="Times New Roman" w:hint="default"/>
      </w:rPr>
    </w:lvl>
    <w:lvl w:ilvl="1" w:tplc="E20EB1C6" w:tentative="1">
      <w:start w:val="1"/>
      <w:numFmt w:val="bullet"/>
      <w:lvlText w:val="•"/>
      <w:lvlJc w:val="left"/>
      <w:pPr>
        <w:tabs>
          <w:tab w:val="num" w:pos="1440"/>
        </w:tabs>
        <w:ind w:left="1440" w:hanging="360"/>
      </w:pPr>
      <w:rPr>
        <w:rFonts w:ascii="Times New Roman" w:hAnsi="Times New Roman" w:hint="default"/>
      </w:rPr>
    </w:lvl>
    <w:lvl w:ilvl="2" w:tplc="9F7020AA" w:tentative="1">
      <w:start w:val="1"/>
      <w:numFmt w:val="bullet"/>
      <w:lvlText w:val="•"/>
      <w:lvlJc w:val="left"/>
      <w:pPr>
        <w:tabs>
          <w:tab w:val="num" w:pos="2160"/>
        </w:tabs>
        <w:ind w:left="2160" w:hanging="360"/>
      </w:pPr>
      <w:rPr>
        <w:rFonts w:ascii="Times New Roman" w:hAnsi="Times New Roman" w:hint="default"/>
      </w:rPr>
    </w:lvl>
    <w:lvl w:ilvl="3" w:tplc="6B528F72" w:tentative="1">
      <w:start w:val="1"/>
      <w:numFmt w:val="bullet"/>
      <w:lvlText w:val="•"/>
      <w:lvlJc w:val="left"/>
      <w:pPr>
        <w:tabs>
          <w:tab w:val="num" w:pos="2880"/>
        </w:tabs>
        <w:ind w:left="2880" w:hanging="360"/>
      </w:pPr>
      <w:rPr>
        <w:rFonts w:ascii="Times New Roman" w:hAnsi="Times New Roman" w:hint="default"/>
      </w:rPr>
    </w:lvl>
    <w:lvl w:ilvl="4" w:tplc="8354A70A" w:tentative="1">
      <w:start w:val="1"/>
      <w:numFmt w:val="bullet"/>
      <w:lvlText w:val="•"/>
      <w:lvlJc w:val="left"/>
      <w:pPr>
        <w:tabs>
          <w:tab w:val="num" w:pos="3600"/>
        </w:tabs>
        <w:ind w:left="3600" w:hanging="360"/>
      </w:pPr>
      <w:rPr>
        <w:rFonts w:ascii="Times New Roman" w:hAnsi="Times New Roman" w:hint="default"/>
      </w:rPr>
    </w:lvl>
    <w:lvl w:ilvl="5" w:tplc="D60E6DC6" w:tentative="1">
      <w:start w:val="1"/>
      <w:numFmt w:val="bullet"/>
      <w:lvlText w:val="•"/>
      <w:lvlJc w:val="left"/>
      <w:pPr>
        <w:tabs>
          <w:tab w:val="num" w:pos="4320"/>
        </w:tabs>
        <w:ind w:left="4320" w:hanging="360"/>
      </w:pPr>
      <w:rPr>
        <w:rFonts w:ascii="Times New Roman" w:hAnsi="Times New Roman" w:hint="default"/>
      </w:rPr>
    </w:lvl>
    <w:lvl w:ilvl="6" w:tplc="C17C2EF2" w:tentative="1">
      <w:start w:val="1"/>
      <w:numFmt w:val="bullet"/>
      <w:lvlText w:val="•"/>
      <w:lvlJc w:val="left"/>
      <w:pPr>
        <w:tabs>
          <w:tab w:val="num" w:pos="5040"/>
        </w:tabs>
        <w:ind w:left="5040" w:hanging="360"/>
      </w:pPr>
      <w:rPr>
        <w:rFonts w:ascii="Times New Roman" w:hAnsi="Times New Roman" w:hint="default"/>
      </w:rPr>
    </w:lvl>
    <w:lvl w:ilvl="7" w:tplc="55F2A134" w:tentative="1">
      <w:start w:val="1"/>
      <w:numFmt w:val="bullet"/>
      <w:lvlText w:val="•"/>
      <w:lvlJc w:val="left"/>
      <w:pPr>
        <w:tabs>
          <w:tab w:val="num" w:pos="5760"/>
        </w:tabs>
        <w:ind w:left="5760" w:hanging="360"/>
      </w:pPr>
      <w:rPr>
        <w:rFonts w:ascii="Times New Roman" w:hAnsi="Times New Roman" w:hint="default"/>
      </w:rPr>
    </w:lvl>
    <w:lvl w:ilvl="8" w:tplc="F6F0F89E"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49C689A"/>
    <w:multiLevelType w:val="multilevel"/>
    <w:tmpl w:val="737E27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E11C89"/>
    <w:multiLevelType w:val="hybridMultilevel"/>
    <w:tmpl w:val="D436D4CC"/>
    <w:lvl w:ilvl="0" w:tplc="1F9648F6">
      <w:start w:val="1"/>
      <w:numFmt w:val="decimal"/>
      <w:lvlText w:val="%1)"/>
      <w:lvlJc w:val="left"/>
      <w:pPr>
        <w:tabs>
          <w:tab w:val="num" w:pos="720"/>
        </w:tabs>
        <w:ind w:left="720" w:hanging="360"/>
      </w:pPr>
    </w:lvl>
    <w:lvl w:ilvl="1" w:tplc="916C40A0" w:tentative="1">
      <w:start w:val="1"/>
      <w:numFmt w:val="decimal"/>
      <w:lvlText w:val="%2)"/>
      <w:lvlJc w:val="left"/>
      <w:pPr>
        <w:tabs>
          <w:tab w:val="num" w:pos="1440"/>
        </w:tabs>
        <w:ind w:left="1440" w:hanging="360"/>
      </w:pPr>
    </w:lvl>
    <w:lvl w:ilvl="2" w:tplc="CA0E3334" w:tentative="1">
      <w:start w:val="1"/>
      <w:numFmt w:val="decimal"/>
      <w:lvlText w:val="%3)"/>
      <w:lvlJc w:val="left"/>
      <w:pPr>
        <w:tabs>
          <w:tab w:val="num" w:pos="2160"/>
        </w:tabs>
        <w:ind w:left="2160" w:hanging="360"/>
      </w:pPr>
    </w:lvl>
    <w:lvl w:ilvl="3" w:tplc="D0667654" w:tentative="1">
      <w:start w:val="1"/>
      <w:numFmt w:val="decimal"/>
      <w:lvlText w:val="%4)"/>
      <w:lvlJc w:val="left"/>
      <w:pPr>
        <w:tabs>
          <w:tab w:val="num" w:pos="2880"/>
        </w:tabs>
        <w:ind w:left="2880" w:hanging="360"/>
      </w:pPr>
    </w:lvl>
    <w:lvl w:ilvl="4" w:tplc="0BD897E8" w:tentative="1">
      <w:start w:val="1"/>
      <w:numFmt w:val="decimal"/>
      <w:lvlText w:val="%5)"/>
      <w:lvlJc w:val="left"/>
      <w:pPr>
        <w:tabs>
          <w:tab w:val="num" w:pos="3600"/>
        </w:tabs>
        <w:ind w:left="3600" w:hanging="360"/>
      </w:pPr>
    </w:lvl>
    <w:lvl w:ilvl="5" w:tplc="0F323B34" w:tentative="1">
      <w:start w:val="1"/>
      <w:numFmt w:val="decimal"/>
      <w:lvlText w:val="%6)"/>
      <w:lvlJc w:val="left"/>
      <w:pPr>
        <w:tabs>
          <w:tab w:val="num" w:pos="4320"/>
        </w:tabs>
        <w:ind w:left="4320" w:hanging="360"/>
      </w:pPr>
    </w:lvl>
    <w:lvl w:ilvl="6" w:tplc="AD482F1A" w:tentative="1">
      <w:start w:val="1"/>
      <w:numFmt w:val="decimal"/>
      <w:lvlText w:val="%7)"/>
      <w:lvlJc w:val="left"/>
      <w:pPr>
        <w:tabs>
          <w:tab w:val="num" w:pos="5040"/>
        </w:tabs>
        <w:ind w:left="5040" w:hanging="360"/>
      </w:pPr>
    </w:lvl>
    <w:lvl w:ilvl="7" w:tplc="7B249910" w:tentative="1">
      <w:start w:val="1"/>
      <w:numFmt w:val="decimal"/>
      <w:lvlText w:val="%8)"/>
      <w:lvlJc w:val="left"/>
      <w:pPr>
        <w:tabs>
          <w:tab w:val="num" w:pos="5760"/>
        </w:tabs>
        <w:ind w:left="5760" w:hanging="360"/>
      </w:pPr>
    </w:lvl>
    <w:lvl w:ilvl="8" w:tplc="6518DB0E" w:tentative="1">
      <w:start w:val="1"/>
      <w:numFmt w:val="decimal"/>
      <w:lvlText w:val="%9)"/>
      <w:lvlJc w:val="left"/>
      <w:pPr>
        <w:tabs>
          <w:tab w:val="num" w:pos="6480"/>
        </w:tabs>
        <w:ind w:left="6480" w:hanging="360"/>
      </w:pPr>
    </w:lvl>
  </w:abstractNum>
  <w:abstractNum w:abstractNumId="9" w15:restartNumberingAfterBreak="0">
    <w:nsid w:val="26AD65AD"/>
    <w:multiLevelType w:val="hybridMultilevel"/>
    <w:tmpl w:val="C3AAD1BC"/>
    <w:lvl w:ilvl="0" w:tplc="B6D82D0E">
      <w:start w:val="1"/>
      <w:numFmt w:val="decimal"/>
      <w:lvlText w:val="%1)"/>
      <w:lvlJc w:val="left"/>
      <w:pPr>
        <w:tabs>
          <w:tab w:val="num" w:pos="720"/>
        </w:tabs>
        <w:ind w:left="720" w:hanging="360"/>
      </w:pPr>
    </w:lvl>
    <w:lvl w:ilvl="1" w:tplc="E7BEE906" w:tentative="1">
      <w:start w:val="1"/>
      <w:numFmt w:val="decimal"/>
      <w:lvlText w:val="%2)"/>
      <w:lvlJc w:val="left"/>
      <w:pPr>
        <w:tabs>
          <w:tab w:val="num" w:pos="1440"/>
        </w:tabs>
        <w:ind w:left="1440" w:hanging="360"/>
      </w:pPr>
    </w:lvl>
    <w:lvl w:ilvl="2" w:tplc="33AA80C2" w:tentative="1">
      <w:start w:val="1"/>
      <w:numFmt w:val="decimal"/>
      <w:lvlText w:val="%3)"/>
      <w:lvlJc w:val="left"/>
      <w:pPr>
        <w:tabs>
          <w:tab w:val="num" w:pos="2160"/>
        </w:tabs>
        <w:ind w:left="2160" w:hanging="360"/>
      </w:pPr>
    </w:lvl>
    <w:lvl w:ilvl="3" w:tplc="0DE0AF98" w:tentative="1">
      <w:start w:val="1"/>
      <w:numFmt w:val="decimal"/>
      <w:lvlText w:val="%4)"/>
      <w:lvlJc w:val="left"/>
      <w:pPr>
        <w:tabs>
          <w:tab w:val="num" w:pos="2880"/>
        </w:tabs>
        <w:ind w:left="2880" w:hanging="360"/>
      </w:pPr>
    </w:lvl>
    <w:lvl w:ilvl="4" w:tplc="F7D66710" w:tentative="1">
      <w:start w:val="1"/>
      <w:numFmt w:val="decimal"/>
      <w:lvlText w:val="%5)"/>
      <w:lvlJc w:val="left"/>
      <w:pPr>
        <w:tabs>
          <w:tab w:val="num" w:pos="3600"/>
        </w:tabs>
        <w:ind w:left="3600" w:hanging="360"/>
      </w:pPr>
    </w:lvl>
    <w:lvl w:ilvl="5" w:tplc="571C4F50" w:tentative="1">
      <w:start w:val="1"/>
      <w:numFmt w:val="decimal"/>
      <w:lvlText w:val="%6)"/>
      <w:lvlJc w:val="left"/>
      <w:pPr>
        <w:tabs>
          <w:tab w:val="num" w:pos="4320"/>
        </w:tabs>
        <w:ind w:left="4320" w:hanging="360"/>
      </w:pPr>
    </w:lvl>
    <w:lvl w:ilvl="6" w:tplc="FDF8AFFC" w:tentative="1">
      <w:start w:val="1"/>
      <w:numFmt w:val="decimal"/>
      <w:lvlText w:val="%7)"/>
      <w:lvlJc w:val="left"/>
      <w:pPr>
        <w:tabs>
          <w:tab w:val="num" w:pos="5040"/>
        </w:tabs>
        <w:ind w:left="5040" w:hanging="360"/>
      </w:pPr>
    </w:lvl>
    <w:lvl w:ilvl="7" w:tplc="C1CA14F6" w:tentative="1">
      <w:start w:val="1"/>
      <w:numFmt w:val="decimal"/>
      <w:lvlText w:val="%8)"/>
      <w:lvlJc w:val="left"/>
      <w:pPr>
        <w:tabs>
          <w:tab w:val="num" w:pos="5760"/>
        </w:tabs>
        <w:ind w:left="5760" w:hanging="360"/>
      </w:pPr>
    </w:lvl>
    <w:lvl w:ilvl="8" w:tplc="84ECCF54" w:tentative="1">
      <w:start w:val="1"/>
      <w:numFmt w:val="decimal"/>
      <w:lvlText w:val="%9)"/>
      <w:lvlJc w:val="left"/>
      <w:pPr>
        <w:tabs>
          <w:tab w:val="num" w:pos="6480"/>
        </w:tabs>
        <w:ind w:left="6480" w:hanging="360"/>
      </w:pPr>
    </w:lvl>
  </w:abstractNum>
  <w:abstractNum w:abstractNumId="10" w15:restartNumberingAfterBreak="0">
    <w:nsid w:val="26BC2F44"/>
    <w:multiLevelType w:val="multilevel"/>
    <w:tmpl w:val="FC96A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796FB4"/>
    <w:multiLevelType w:val="multilevel"/>
    <w:tmpl w:val="5D46B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B82B7D"/>
    <w:multiLevelType w:val="multilevel"/>
    <w:tmpl w:val="4E883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A9019B4"/>
    <w:multiLevelType w:val="multilevel"/>
    <w:tmpl w:val="6BB69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EC566C7"/>
    <w:multiLevelType w:val="multilevel"/>
    <w:tmpl w:val="7DDA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0E21544"/>
    <w:multiLevelType w:val="hybridMultilevel"/>
    <w:tmpl w:val="18B8A946"/>
    <w:lvl w:ilvl="0" w:tplc="7C74CCAE">
      <w:start w:val="1"/>
      <w:numFmt w:val="bullet"/>
      <w:lvlText w:val="■"/>
      <w:lvlJc w:val="left"/>
      <w:pPr>
        <w:tabs>
          <w:tab w:val="num" w:pos="720"/>
        </w:tabs>
        <w:ind w:left="720" w:hanging="360"/>
      </w:pPr>
      <w:rPr>
        <w:rFonts w:ascii="Franklin Gothic Book" w:hAnsi="Franklin Gothic Book" w:hint="default"/>
      </w:rPr>
    </w:lvl>
    <w:lvl w:ilvl="1" w:tplc="DFE62BAA" w:tentative="1">
      <w:start w:val="1"/>
      <w:numFmt w:val="bullet"/>
      <w:lvlText w:val="■"/>
      <w:lvlJc w:val="left"/>
      <w:pPr>
        <w:tabs>
          <w:tab w:val="num" w:pos="1440"/>
        </w:tabs>
        <w:ind w:left="1440" w:hanging="360"/>
      </w:pPr>
      <w:rPr>
        <w:rFonts w:ascii="Franklin Gothic Book" w:hAnsi="Franklin Gothic Book" w:hint="default"/>
      </w:rPr>
    </w:lvl>
    <w:lvl w:ilvl="2" w:tplc="6BDEC63E" w:tentative="1">
      <w:start w:val="1"/>
      <w:numFmt w:val="bullet"/>
      <w:lvlText w:val="■"/>
      <w:lvlJc w:val="left"/>
      <w:pPr>
        <w:tabs>
          <w:tab w:val="num" w:pos="2160"/>
        </w:tabs>
        <w:ind w:left="2160" w:hanging="360"/>
      </w:pPr>
      <w:rPr>
        <w:rFonts w:ascii="Franklin Gothic Book" w:hAnsi="Franklin Gothic Book" w:hint="default"/>
      </w:rPr>
    </w:lvl>
    <w:lvl w:ilvl="3" w:tplc="D27A0938" w:tentative="1">
      <w:start w:val="1"/>
      <w:numFmt w:val="bullet"/>
      <w:lvlText w:val="■"/>
      <w:lvlJc w:val="left"/>
      <w:pPr>
        <w:tabs>
          <w:tab w:val="num" w:pos="2880"/>
        </w:tabs>
        <w:ind w:left="2880" w:hanging="360"/>
      </w:pPr>
      <w:rPr>
        <w:rFonts w:ascii="Franklin Gothic Book" w:hAnsi="Franklin Gothic Book" w:hint="default"/>
      </w:rPr>
    </w:lvl>
    <w:lvl w:ilvl="4" w:tplc="15D83DEE" w:tentative="1">
      <w:start w:val="1"/>
      <w:numFmt w:val="bullet"/>
      <w:lvlText w:val="■"/>
      <w:lvlJc w:val="left"/>
      <w:pPr>
        <w:tabs>
          <w:tab w:val="num" w:pos="3600"/>
        </w:tabs>
        <w:ind w:left="3600" w:hanging="360"/>
      </w:pPr>
      <w:rPr>
        <w:rFonts w:ascii="Franklin Gothic Book" w:hAnsi="Franklin Gothic Book" w:hint="default"/>
      </w:rPr>
    </w:lvl>
    <w:lvl w:ilvl="5" w:tplc="353EF692" w:tentative="1">
      <w:start w:val="1"/>
      <w:numFmt w:val="bullet"/>
      <w:lvlText w:val="■"/>
      <w:lvlJc w:val="left"/>
      <w:pPr>
        <w:tabs>
          <w:tab w:val="num" w:pos="4320"/>
        </w:tabs>
        <w:ind w:left="4320" w:hanging="360"/>
      </w:pPr>
      <w:rPr>
        <w:rFonts w:ascii="Franklin Gothic Book" w:hAnsi="Franklin Gothic Book" w:hint="default"/>
      </w:rPr>
    </w:lvl>
    <w:lvl w:ilvl="6" w:tplc="DF2673AC" w:tentative="1">
      <w:start w:val="1"/>
      <w:numFmt w:val="bullet"/>
      <w:lvlText w:val="■"/>
      <w:lvlJc w:val="left"/>
      <w:pPr>
        <w:tabs>
          <w:tab w:val="num" w:pos="5040"/>
        </w:tabs>
        <w:ind w:left="5040" w:hanging="360"/>
      </w:pPr>
      <w:rPr>
        <w:rFonts w:ascii="Franklin Gothic Book" w:hAnsi="Franklin Gothic Book" w:hint="default"/>
      </w:rPr>
    </w:lvl>
    <w:lvl w:ilvl="7" w:tplc="23F25158" w:tentative="1">
      <w:start w:val="1"/>
      <w:numFmt w:val="bullet"/>
      <w:lvlText w:val="■"/>
      <w:lvlJc w:val="left"/>
      <w:pPr>
        <w:tabs>
          <w:tab w:val="num" w:pos="5760"/>
        </w:tabs>
        <w:ind w:left="5760" w:hanging="360"/>
      </w:pPr>
      <w:rPr>
        <w:rFonts w:ascii="Franklin Gothic Book" w:hAnsi="Franklin Gothic Book" w:hint="default"/>
      </w:rPr>
    </w:lvl>
    <w:lvl w:ilvl="8" w:tplc="2FD8DFBC" w:tentative="1">
      <w:start w:val="1"/>
      <w:numFmt w:val="bullet"/>
      <w:lvlText w:val="■"/>
      <w:lvlJc w:val="left"/>
      <w:pPr>
        <w:tabs>
          <w:tab w:val="num" w:pos="6480"/>
        </w:tabs>
        <w:ind w:left="6480" w:hanging="360"/>
      </w:pPr>
      <w:rPr>
        <w:rFonts w:ascii="Franklin Gothic Book" w:hAnsi="Franklin Gothic Book" w:hint="default"/>
      </w:rPr>
    </w:lvl>
  </w:abstractNum>
  <w:abstractNum w:abstractNumId="16" w15:restartNumberingAfterBreak="0">
    <w:nsid w:val="322D1A2C"/>
    <w:multiLevelType w:val="multilevel"/>
    <w:tmpl w:val="9AD08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2C4EDA"/>
    <w:multiLevelType w:val="multilevel"/>
    <w:tmpl w:val="B1EC5C66"/>
    <w:lvl w:ilvl="0">
      <w:start w:val="3"/>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8" w15:restartNumberingAfterBreak="0">
    <w:nsid w:val="335C7BFB"/>
    <w:multiLevelType w:val="multilevel"/>
    <w:tmpl w:val="222C6E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41369E4"/>
    <w:multiLevelType w:val="multilevel"/>
    <w:tmpl w:val="4F722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1" w15:restartNumberingAfterBreak="0">
    <w:nsid w:val="347652F0"/>
    <w:multiLevelType w:val="multilevel"/>
    <w:tmpl w:val="2924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CB0F7C"/>
    <w:multiLevelType w:val="multilevel"/>
    <w:tmpl w:val="4FAE2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0D0382A"/>
    <w:multiLevelType w:val="multilevel"/>
    <w:tmpl w:val="B1CA3E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B80B73"/>
    <w:multiLevelType w:val="multilevel"/>
    <w:tmpl w:val="BA5CF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D574ED7"/>
    <w:multiLevelType w:val="multilevel"/>
    <w:tmpl w:val="83CA8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E414EAB"/>
    <w:multiLevelType w:val="multilevel"/>
    <w:tmpl w:val="82964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CD1036"/>
    <w:multiLevelType w:val="hybridMultilevel"/>
    <w:tmpl w:val="2CDAED98"/>
    <w:lvl w:ilvl="0" w:tplc="6F74291C">
      <w:start w:val="1"/>
      <w:numFmt w:val="bullet"/>
      <w:lvlText w:val="•"/>
      <w:lvlJc w:val="left"/>
      <w:pPr>
        <w:tabs>
          <w:tab w:val="num" w:pos="720"/>
        </w:tabs>
        <w:ind w:left="720" w:hanging="360"/>
      </w:pPr>
      <w:rPr>
        <w:rFonts w:ascii="Arial" w:hAnsi="Arial" w:hint="default"/>
      </w:rPr>
    </w:lvl>
    <w:lvl w:ilvl="1" w:tplc="A0F425EA" w:tentative="1">
      <w:start w:val="1"/>
      <w:numFmt w:val="bullet"/>
      <w:lvlText w:val="•"/>
      <w:lvlJc w:val="left"/>
      <w:pPr>
        <w:tabs>
          <w:tab w:val="num" w:pos="1440"/>
        </w:tabs>
        <w:ind w:left="1440" w:hanging="360"/>
      </w:pPr>
      <w:rPr>
        <w:rFonts w:ascii="Arial" w:hAnsi="Arial" w:hint="default"/>
      </w:rPr>
    </w:lvl>
    <w:lvl w:ilvl="2" w:tplc="FF841C70" w:tentative="1">
      <w:start w:val="1"/>
      <w:numFmt w:val="bullet"/>
      <w:lvlText w:val="•"/>
      <w:lvlJc w:val="left"/>
      <w:pPr>
        <w:tabs>
          <w:tab w:val="num" w:pos="2160"/>
        </w:tabs>
        <w:ind w:left="2160" w:hanging="360"/>
      </w:pPr>
      <w:rPr>
        <w:rFonts w:ascii="Arial" w:hAnsi="Arial" w:hint="default"/>
      </w:rPr>
    </w:lvl>
    <w:lvl w:ilvl="3" w:tplc="6D26DEFA" w:tentative="1">
      <w:start w:val="1"/>
      <w:numFmt w:val="bullet"/>
      <w:lvlText w:val="•"/>
      <w:lvlJc w:val="left"/>
      <w:pPr>
        <w:tabs>
          <w:tab w:val="num" w:pos="2880"/>
        </w:tabs>
        <w:ind w:left="2880" w:hanging="360"/>
      </w:pPr>
      <w:rPr>
        <w:rFonts w:ascii="Arial" w:hAnsi="Arial" w:hint="default"/>
      </w:rPr>
    </w:lvl>
    <w:lvl w:ilvl="4" w:tplc="AA90CA4C" w:tentative="1">
      <w:start w:val="1"/>
      <w:numFmt w:val="bullet"/>
      <w:lvlText w:val="•"/>
      <w:lvlJc w:val="left"/>
      <w:pPr>
        <w:tabs>
          <w:tab w:val="num" w:pos="3600"/>
        </w:tabs>
        <w:ind w:left="3600" w:hanging="360"/>
      </w:pPr>
      <w:rPr>
        <w:rFonts w:ascii="Arial" w:hAnsi="Arial" w:hint="default"/>
      </w:rPr>
    </w:lvl>
    <w:lvl w:ilvl="5" w:tplc="48DA4442" w:tentative="1">
      <w:start w:val="1"/>
      <w:numFmt w:val="bullet"/>
      <w:lvlText w:val="•"/>
      <w:lvlJc w:val="left"/>
      <w:pPr>
        <w:tabs>
          <w:tab w:val="num" w:pos="4320"/>
        </w:tabs>
        <w:ind w:left="4320" w:hanging="360"/>
      </w:pPr>
      <w:rPr>
        <w:rFonts w:ascii="Arial" w:hAnsi="Arial" w:hint="default"/>
      </w:rPr>
    </w:lvl>
    <w:lvl w:ilvl="6" w:tplc="15B629DC" w:tentative="1">
      <w:start w:val="1"/>
      <w:numFmt w:val="bullet"/>
      <w:lvlText w:val="•"/>
      <w:lvlJc w:val="left"/>
      <w:pPr>
        <w:tabs>
          <w:tab w:val="num" w:pos="5040"/>
        </w:tabs>
        <w:ind w:left="5040" w:hanging="360"/>
      </w:pPr>
      <w:rPr>
        <w:rFonts w:ascii="Arial" w:hAnsi="Arial" w:hint="default"/>
      </w:rPr>
    </w:lvl>
    <w:lvl w:ilvl="7" w:tplc="3D66F4CC" w:tentative="1">
      <w:start w:val="1"/>
      <w:numFmt w:val="bullet"/>
      <w:lvlText w:val="•"/>
      <w:lvlJc w:val="left"/>
      <w:pPr>
        <w:tabs>
          <w:tab w:val="num" w:pos="5760"/>
        </w:tabs>
        <w:ind w:left="5760" w:hanging="360"/>
      </w:pPr>
      <w:rPr>
        <w:rFonts w:ascii="Arial" w:hAnsi="Arial" w:hint="default"/>
      </w:rPr>
    </w:lvl>
    <w:lvl w:ilvl="8" w:tplc="EFC86C5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3104616"/>
    <w:multiLevelType w:val="hybridMultilevel"/>
    <w:tmpl w:val="01929074"/>
    <w:lvl w:ilvl="0" w:tplc="1A84BAD6">
      <w:start w:val="1"/>
      <w:numFmt w:val="bullet"/>
      <w:lvlText w:val="•"/>
      <w:lvlJc w:val="left"/>
      <w:pPr>
        <w:tabs>
          <w:tab w:val="num" w:pos="720"/>
        </w:tabs>
        <w:ind w:left="720" w:hanging="360"/>
      </w:pPr>
      <w:rPr>
        <w:rFonts w:ascii="Arial" w:hAnsi="Arial" w:hint="default"/>
      </w:rPr>
    </w:lvl>
    <w:lvl w:ilvl="1" w:tplc="3F24DCAE" w:tentative="1">
      <w:start w:val="1"/>
      <w:numFmt w:val="bullet"/>
      <w:lvlText w:val="•"/>
      <w:lvlJc w:val="left"/>
      <w:pPr>
        <w:tabs>
          <w:tab w:val="num" w:pos="1440"/>
        </w:tabs>
        <w:ind w:left="1440" w:hanging="360"/>
      </w:pPr>
      <w:rPr>
        <w:rFonts w:ascii="Arial" w:hAnsi="Arial" w:hint="default"/>
      </w:rPr>
    </w:lvl>
    <w:lvl w:ilvl="2" w:tplc="A6FA5E00" w:tentative="1">
      <w:start w:val="1"/>
      <w:numFmt w:val="bullet"/>
      <w:lvlText w:val="•"/>
      <w:lvlJc w:val="left"/>
      <w:pPr>
        <w:tabs>
          <w:tab w:val="num" w:pos="2160"/>
        </w:tabs>
        <w:ind w:left="2160" w:hanging="360"/>
      </w:pPr>
      <w:rPr>
        <w:rFonts w:ascii="Arial" w:hAnsi="Arial" w:hint="default"/>
      </w:rPr>
    </w:lvl>
    <w:lvl w:ilvl="3" w:tplc="9F7C0318" w:tentative="1">
      <w:start w:val="1"/>
      <w:numFmt w:val="bullet"/>
      <w:lvlText w:val="•"/>
      <w:lvlJc w:val="left"/>
      <w:pPr>
        <w:tabs>
          <w:tab w:val="num" w:pos="2880"/>
        </w:tabs>
        <w:ind w:left="2880" w:hanging="360"/>
      </w:pPr>
      <w:rPr>
        <w:rFonts w:ascii="Arial" w:hAnsi="Arial" w:hint="default"/>
      </w:rPr>
    </w:lvl>
    <w:lvl w:ilvl="4" w:tplc="0450E0EC" w:tentative="1">
      <w:start w:val="1"/>
      <w:numFmt w:val="bullet"/>
      <w:lvlText w:val="•"/>
      <w:lvlJc w:val="left"/>
      <w:pPr>
        <w:tabs>
          <w:tab w:val="num" w:pos="3600"/>
        </w:tabs>
        <w:ind w:left="3600" w:hanging="360"/>
      </w:pPr>
      <w:rPr>
        <w:rFonts w:ascii="Arial" w:hAnsi="Arial" w:hint="default"/>
      </w:rPr>
    </w:lvl>
    <w:lvl w:ilvl="5" w:tplc="70CA56B6" w:tentative="1">
      <w:start w:val="1"/>
      <w:numFmt w:val="bullet"/>
      <w:lvlText w:val="•"/>
      <w:lvlJc w:val="left"/>
      <w:pPr>
        <w:tabs>
          <w:tab w:val="num" w:pos="4320"/>
        </w:tabs>
        <w:ind w:left="4320" w:hanging="360"/>
      </w:pPr>
      <w:rPr>
        <w:rFonts w:ascii="Arial" w:hAnsi="Arial" w:hint="default"/>
      </w:rPr>
    </w:lvl>
    <w:lvl w:ilvl="6" w:tplc="00C0296E" w:tentative="1">
      <w:start w:val="1"/>
      <w:numFmt w:val="bullet"/>
      <w:lvlText w:val="•"/>
      <w:lvlJc w:val="left"/>
      <w:pPr>
        <w:tabs>
          <w:tab w:val="num" w:pos="5040"/>
        </w:tabs>
        <w:ind w:left="5040" w:hanging="360"/>
      </w:pPr>
      <w:rPr>
        <w:rFonts w:ascii="Arial" w:hAnsi="Arial" w:hint="default"/>
      </w:rPr>
    </w:lvl>
    <w:lvl w:ilvl="7" w:tplc="B7CCC34C" w:tentative="1">
      <w:start w:val="1"/>
      <w:numFmt w:val="bullet"/>
      <w:lvlText w:val="•"/>
      <w:lvlJc w:val="left"/>
      <w:pPr>
        <w:tabs>
          <w:tab w:val="num" w:pos="5760"/>
        </w:tabs>
        <w:ind w:left="5760" w:hanging="360"/>
      </w:pPr>
      <w:rPr>
        <w:rFonts w:ascii="Arial" w:hAnsi="Arial" w:hint="default"/>
      </w:rPr>
    </w:lvl>
    <w:lvl w:ilvl="8" w:tplc="F65CB92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5EF66E0"/>
    <w:multiLevelType w:val="multilevel"/>
    <w:tmpl w:val="CF2EB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0A5E5A"/>
    <w:multiLevelType w:val="multilevel"/>
    <w:tmpl w:val="E0ACB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5280CF0"/>
    <w:multiLevelType w:val="multilevel"/>
    <w:tmpl w:val="258A7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6D30A11"/>
    <w:multiLevelType w:val="multilevel"/>
    <w:tmpl w:val="98B27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75A2D6D"/>
    <w:multiLevelType w:val="multilevel"/>
    <w:tmpl w:val="F898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AD41829"/>
    <w:multiLevelType w:val="multilevel"/>
    <w:tmpl w:val="422C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B4635F3"/>
    <w:multiLevelType w:val="multilevel"/>
    <w:tmpl w:val="F3407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C7478CB"/>
    <w:multiLevelType w:val="multilevel"/>
    <w:tmpl w:val="A3521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E958E9"/>
    <w:multiLevelType w:val="hybridMultilevel"/>
    <w:tmpl w:val="3A58D342"/>
    <w:lvl w:ilvl="0" w:tplc="337A4666">
      <w:start w:val="1"/>
      <w:numFmt w:val="decimal"/>
      <w:lvlText w:val="%1)"/>
      <w:lvlJc w:val="left"/>
      <w:pPr>
        <w:tabs>
          <w:tab w:val="num" w:pos="720"/>
        </w:tabs>
        <w:ind w:left="720" w:hanging="360"/>
      </w:pPr>
    </w:lvl>
    <w:lvl w:ilvl="1" w:tplc="4582072A" w:tentative="1">
      <w:start w:val="1"/>
      <w:numFmt w:val="decimal"/>
      <w:lvlText w:val="%2)"/>
      <w:lvlJc w:val="left"/>
      <w:pPr>
        <w:tabs>
          <w:tab w:val="num" w:pos="1440"/>
        </w:tabs>
        <w:ind w:left="1440" w:hanging="360"/>
      </w:pPr>
    </w:lvl>
    <w:lvl w:ilvl="2" w:tplc="22184F7E" w:tentative="1">
      <w:start w:val="1"/>
      <w:numFmt w:val="decimal"/>
      <w:lvlText w:val="%3)"/>
      <w:lvlJc w:val="left"/>
      <w:pPr>
        <w:tabs>
          <w:tab w:val="num" w:pos="2160"/>
        </w:tabs>
        <w:ind w:left="2160" w:hanging="360"/>
      </w:pPr>
    </w:lvl>
    <w:lvl w:ilvl="3" w:tplc="2C9A750A" w:tentative="1">
      <w:start w:val="1"/>
      <w:numFmt w:val="decimal"/>
      <w:lvlText w:val="%4)"/>
      <w:lvlJc w:val="left"/>
      <w:pPr>
        <w:tabs>
          <w:tab w:val="num" w:pos="2880"/>
        </w:tabs>
        <w:ind w:left="2880" w:hanging="360"/>
      </w:pPr>
    </w:lvl>
    <w:lvl w:ilvl="4" w:tplc="899A8306" w:tentative="1">
      <w:start w:val="1"/>
      <w:numFmt w:val="decimal"/>
      <w:lvlText w:val="%5)"/>
      <w:lvlJc w:val="left"/>
      <w:pPr>
        <w:tabs>
          <w:tab w:val="num" w:pos="3600"/>
        </w:tabs>
        <w:ind w:left="3600" w:hanging="360"/>
      </w:pPr>
    </w:lvl>
    <w:lvl w:ilvl="5" w:tplc="0952F6E4" w:tentative="1">
      <w:start w:val="1"/>
      <w:numFmt w:val="decimal"/>
      <w:lvlText w:val="%6)"/>
      <w:lvlJc w:val="left"/>
      <w:pPr>
        <w:tabs>
          <w:tab w:val="num" w:pos="4320"/>
        </w:tabs>
        <w:ind w:left="4320" w:hanging="360"/>
      </w:pPr>
    </w:lvl>
    <w:lvl w:ilvl="6" w:tplc="39CCAB88" w:tentative="1">
      <w:start w:val="1"/>
      <w:numFmt w:val="decimal"/>
      <w:lvlText w:val="%7)"/>
      <w:lvlJc w:val="left"/>
      <w:pPr>
        <w:tabs>
          <w:tab w:val="num" w:pos="5040"/>
        </w:tabs>
        <w:ind w:left="5040" w:hanging="360"/>
      </w:pPr>
    </w:lvl>
    <w:lvl w:ilvl="7" w:tplc="0A580BF6" w:tentative="1">
      <w:start w:val="1"/>
      <w:numFmt w:val="decimal"/>
      <w:lvlText w:val="%8)"/>
      <w:lvlJc w:val="left"/>
      <w:pPr>
        <w:tabs>
          <w:tab w:val="num" w:pos="5760"/>
        </w:tabs>
        <w:ind w:left="5760" w:hanging="360"/>
      </w:pPr>
    </w:lvl>
    <w:lvl w:ilvl="8" w:tplc="253AB004" w:tentative="1">
      <w:start w:val="1"/>
      <w:numFmt w:val="decimal"/>
      <w:lvlText w:val="%9)"/>
      <w:lvlJc w:val="left"/>
      <w:pPr>
        <w:tabs>
          <w:tab w:val="num" w:pos="6480"/>
        </w:tabs>
        <w:ind w:left="6480" w:hanging="360"/>
      </w:pPr>
    </w:lvl>
  </w:abstractNum>
  <w:abstractNum w:abstractNumId="38" w15:restartNumberingAfterBreak="0">
    <w:nsid w:val="6ED24472"/>
    <w:multiLevelType w:val="hybridMultilevel"/>
    <w:tmpl w:val="1A4AD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F21256C"/>
    <w:multiLevelType w:val="multilevel"/>
    <w:tmpl w:val="AF9C7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3572BD7"/>
    <w:multiLevelType w:val="multilevel"/>
    <w:tmpl w:val="2C6CB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49A05EC"/>
    <w:multiLevelType w:val="multilevel"/>
    <w:tmpl w:val="C5D86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060AC6"/>
    <w:multiLevelType w:val="multilevel"/>
    <w:tmpl w:val="F3164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B075E4"/>
    <w:multiLevelType w:val="multilevel"/>
    <w:tmpl w:val="F1B8A7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9A04126"/>
    <w:multiLevelType w:val="multilevel"/>
    <w:tmpl w:val="0568A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BE0C0E"/>
    <w:multiLevelType w:val="multilevel"/>
    <w:tmpl w:val="74288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E50663"/>
    <w:multiLevelType w:val="hybridMultilevel"/>
    <w:tmpl w:val="48EE5E8C"/>
    <w:lvl w:ilvl="0" w:tplc="9D28A586">
      <w:start w:val="1"/>
      <w:numFmt w:val="bullet"/>
      <w:lvlText w:val="•"/>
      <w:lvlJc w:val="left"/>
      <w:pPr>
        <w:tabs>
          <w:tab w:val="num" w:pos="720"/>
        </w:tabs>
        <w:ind w:left="720" w:hanging="360"/>
      </w:pPr>
      <w:rPr>
        <w:rFonts w:ascii="Arial" w:hAnsi="Arial" w:hint="default"/>
      </w:rPr>
    </w:lvl>
    <w:lvl w:ilvl="1" w:tplc="8542BB90" w:tentative="1">
      <w:start w:val="1"/>
      <w:numFmt w:val="bullet"/>
      <w:lvlText w:val="•"/>
      <w:lvlJc w:val="left"/>
      <w:pPr>
        <w:tabs>
          <w:tab w:val="num" w:pos="1440"/>
        </w:tabs>
        <w:ind w:left="1440" w:hanging="360"/>
      </w:pPr>
      <w:rPr>
        <w:rFonts w:ascii="Arial" w:hAnsi="Arial" w:hint="default"/>
      </w:rPr>
    </w:lvl>
    <w:lvl w:ilvl="2" w:tplc="1E667948" w:tentative="1">
      <w:start w:val="1"/>
      <w:numFmt w:val="bullet"/>
      <w:lvlText w:val="•"/>
      <w:lvlJc w:val="left"/>
      <w:pPr>
        <w:tabs>
          <w:tab w:val="num" w:pos="2160"/>
        </w:tabs>
        <w:ind w:left="2160" w:hanging="360"/>
      </w:pPr>
      <w:rPr>
        <w:rFonts w:ascii="Arial" w:hAnsi="Arial" w:hint="default"/>
      </w:rPr>
    </w:lvl>
    <w:lvl w:ilvl="3" w:tplc="50E61E80" w:tentative="1">
      <w:start w:val="1"/>
      <w:numFmt w:val="bullet"/>
      <w:lvlText w:val="•"/>
      <w:lvlJc w:val="left"/>
      <w:pPr>
        <w:tabs>
          <w:tab w:val="num" w:pos="2880"/>
        </w:tabs>
        <w:ind w:left="2880" w:hanging="360"/>
      </w:pPr>
      <w:rPr>
        <w:rFonts w:ascii="Arial" w:hAnsi="Arial" w:hint="default"/>
      </w:rPr>
    </w:lvl>
    <w:lvl w:ilvl="4" w:tplc="71AA0386" w:tentative="1">
      <w:start w:val="1"/>
      <w:numFmt w:val="bullet"/>
      <w:lvlText w:val="•"/>
      <w:lvlJc w:val="left"/>
      <w:pPr>
        <w:tabs>
          <w:tab w:val="num" w:pos="3600"/>
        </w:tabs>
        <w:ind w:left="3600" w:hanging="360"/>
      </w:pPr>
      <w:rPr>
        <w:rFonts w:ascii="Arial" w:hAnsi="Arial" w:hint="default"/>
      </w:rPr>
    </w:lvl>
    <w:lvl w:ilvl="5" w:tplc="9EE41288" w:tentative="1">
      <w:start w:val="1"/>
      <w:numFmt w:val="bullet"/>
      <w:lvlText w:val="•"/>
      <w:lvlJc w:val="left"/>
      <w:pPr>
        <w:tabs>
          <w:tab w:val="num" w:pos="4320"/>
        </w:tabs>
        <w:ind w:left="4320" w:hanging="360"/>
      </w:pPr>
      <w:rPr>
        <w:rFonts w:ascii="Arial" w:hAnsi="Arial" w:hint="default"/>
      </w:rPr>
    </w:lvl>
    <w:lvl w:ilvl="6" w:tplc="556CA2A2" w:tentative="1">
      <w:start w:val="1"/>
      <w:numFmt w:val="bullet"/>
      <w:lvlText w:val="•"/>
      <w:lvlJc w:val="left"/>
      <w:pPr>
        <w:tabs>
          <w:tab w:val="num" w:pos="5040"/>
        </w:tabs>
        <w:ind w:left="5040" w:hanging="360"/>
      </w:pPr>
      <w:rPr>
        <w:rFonts w:ascii="Arial" w:hAnsi="Arial" w:hint="default"/>
      </w:rPr>
    </w:lvl>
    <w:lvl w:ilvl="7" w:tplc="B0E86B4E" w:tentative="1">
      <w:start w:val="1"/>
      <w:numFmt w:val="bullet"/>
      <w:lvlText w:val="•"/>
      <w:lvlJc w:val="left"/>
      <w:pPr>
        <w:tabs>
          <w:tab w:val="num" w:pos="5760"/>
        </w:tabs>
        <w:ind w:left="5760" w:hanging="360"/>
      </w:pPr>
      <w:rPr>
        <w:rFonts w:ascii="Arial" w:hAnsi="Arial" w:hint="default"/>
      </w:rPr>
    </w:lvl>
    <w:lvl w:ilvl="8" w:tplc="239C907C" w:tentative="1">
      <w:start w:val="1"/>
      <w:numFmt w:val="bullet"/>
      <w:lvlText w:val="•"/>
      <w:lvlJc w:val="left"/>
      <w:pPr>
        <w:tabs>
          <w:tab w:val="num" w:pos="6480"/>
        </w:tabs>
        <w:ind w:left="6480" w:hanging="360"/>
      </w:pPr>
      <w:rPr>
        <w:rFonts w:ascii="Arial" w:hAnsi="Arial" w:hint="default"/>
      </w:rPr>
    </w:lvl>
  </w:abstractNum>
  <w:num w:numId="1" w16cid:durableId="380982677">
    <w:abstractNumId w:val="20"/>
  </w:num>
  <w:num w:numId="2" w16cid:durableId="847794227">
    <w:abstractNumId w:val="13"/>
  </w:num>
  <w:num w:numId="3" w16cid:durableId="1476098616">
    <w:abstractNumId w:val="32"/>
  </w:num>
  <w:num w:numId="4" w16cid:durableId="548347752">
    <w:abstractNumId w:val="35"/>
  </w:num>
  <w:num w:numId="5" w16cid:durableId="891386715">
    <w:abstractNumId w:val="24"/>
  </w:num>
  <w:num w:numId="6" w16cid:durableId="1405224479">
    <w:abstractNumId w:val="22"/>
  </w:num>
  <w:num w:numId="7" w16cid:durableId="770048042">
    <w:abstractNumId w:val="25"/>
  </w:num>
  <w:num w:numId="8" w16cid:durableId="1731612656">
    <w:abstractNumId w:val="33"/>
  </w:num>
  <w:num w:numId="9" w16cid:durableId="1528062259">
    <w:abstractNumId w:val="19"/>
  </w:num>
  <w:num w:numId="10" w16cid:durableId="235938906">
    <w:abstractNumId w:val="39"/>
  </w:num>
  <w:num w:numId="11" w16cid:durableId="139541116">
    <w:abstractNumId w:val="12"/>
  </w:num>
  <w:num w:numId="12" w16cid:durableId="1463425108">
    <w:abstractNumId w:val="30"/>
  </w:num>
  <w:num w:numId="13" w16cid:durableId="2027830877">
    <w:abstractNumId w:val="40"/>
  </w:num>
  <w:num w:numId="14" w16cid:durableId="541089740">
    <w:abstractNumId w:val="10"/>
  </w:num>
  <w:num w:numId="15" w16cid:durableId="2056005197">
    <w:abstractNumId w:val="1"/>
  </w:num>
  <w:num w:numId="16" w16cid:durableId="2014529747">
    <w:abstractNumId w:val="15"/>
  </w:num>
  <w:num w:numId="17" w16cid:durableId="1845127233">
    <w:abstractNumId w:val="2"/>
  </w:num>
  <w:num w:numId="18" w16cid:durableId="2096004508">
    <w:abstractNumId w:val="6"/>
  </w:num>
  <w:num w:numId="19" w16cid:durableId="627972186">
    <w:abstractNumId w:val="31"/>
  </w:num>
  <w:num w:numId="20" w16cid:durableId="640232249">
    <w:abstractNumId w:val="3"/>
  </w:num>
  <w:num w:numId="21" w16cid:durableId="1876847717">
    <w:abstractNumId w:val="43"/>
  </w:num>
  <w:num w:numId="22" w16cid:durableId="310064702">
    <w:abstractNumId w:val="23"/>
  </w:num>
  <w:num w:numId="23" w16cid:durableId="295917321">
    <w:abstractNumId w:val="34"/>
  </w:num>
  <w:num w:numId="24" w16cid:durableId="1849128142">
    <w:abstractNumId w:val="9"/>
  </w:num>
  <w:num w:numId="25" w16cid:durableId="1157191425">
    <w:abstractNumId w:val="8"/>
  </w:num>
  <w:num w:numId="26" w16cid:durableId="770931698">
    <w:abstractNumId w:val="37"/>
  </w:num>
  <w:num w:numId="27" w16cid:durableId="114448980">
    <w:abstractNumId w:val="27"/>
  </w:num>
  <w:num w:numId="28" w16cid:durableId="252936049">
    <w:abstractNumId w:val="46"/>
  </w:num>
  <w:num w:numId="29" w16cid:durableId="2060008466">
    <w:abstractNumId w:val="28"/>
  </w:num>
  <w:num w:numId="30" w16cid:durableId="1380284567">
    <w:abstractNumId w:val="4"/>
  </w:num>
  <w:num w:numId="31" w16cid:durableId="1577664718">
    <w:abstractNumId w:val="36"/>
  </w:num>
  <w:num w:numId="32" w16cid:durableId="2146700930">
    <w:abstractNumId w:val="18"/>
  </w:num>
  <w:num w:numId="33" w16cid:durableId="592206783">
    <w:abstractNumId w:val="26"/>
  </w:num>
  <w:num w:numId="34" w16cid:durableId="684482610">
    <w:abstractNumId w:val="0"/>
  </w:num>
  <w:num w:numId="35" w16cid:durableId="1602570153">
    <w:abstractNumId w:val="21"/>
  </w:num>
  <w:num w:numId="36" w16cid:durableId="624577148">
    <w:abstractNumId w:val="14"/>
  </w:num>
  <w:num w:numId="37" w16cid:durableId="161705472">
    <w:abstractNumId w:val="29"/>
  </w:num>
  <w:num w:numId="38" w16cid:durableId="1215699506">
    <w:abstractNumId w:val="11"/>
  </w:num>
  <w:num w:numId="39" w16cid:durableId="628777022">
    <w:abstractNumId w:val="45"/>
  </w:num>
  <w:num w:numId="40" w16cid:durableId="497965084">
    <w:abstractNumId w:val="5"/>
  </w:num>
  <w:num w:numId="41" w16cid:durableId="1662737323">
    <w:abstractNumId w:val="41"/>
  </w:num>
  <w:num w:numId="42" w16cid:durableId="898398882">
    <w:abstractNumId w:val="16"/>
  </w:num>
  <w:num w:numId="43" w16cid:durableId="1549880595">
    <w:abstractNumId w:val="7"/>
  </w:num>
  <w:num w:numId="44" w16cid:durableId="1040087022">
    <w:abstractNumId w:val="42"/>
  </w:num>
  <w:num w:numId="45" w16cid:durableId="747849024">
    <w:abstractNumId w:val="44"/>
  </w:num>
  <w:num w:numId="46" w16cid:durableId="80680957">
    <w:abstractNumId w:val="17"/>
  </w:num>
  <w:num w:numId="47" w16cid:durableId="974405330">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662"/>
    <w:rsid w:val="00000483"/>
    <w:rsid w:val="00001058"/>
    <w:rsid w:val="000047DF"/>
    <w:rsid w:val="000050DA"/>
    <w:rsid w:val="00006E8A"/>
    <w:rsid w:val="00010C68"/>
    <w:rsid w:val="00012346"/>
    <w:rsid w:val="00012907"/>
    <w:rsid w:val="00014216"/>
    <w:rsid w:val="00016C17"/>
    <w:rsid w:val="00020B88"/>
    <w:rsid w:val="00021B86"/>
    <w:rsid w:val="00021DB7"/>
    <w:rsid w:val="00023AF4"/>
    <w:rsid w:val="00023EDD"/>
    <w:rsid w:val="000249B8"/>
    <w:rsid w:val="000275BF"/>
    <w:rsid w:val="0003027D"/>
    <w:rsid w:val="00030311"/>
    <w:rsid w:val="00031E15"/>
    <w:rsid w:val="00032D32"/>
    <w:rsid w:val="0003537D"/>
    <w:rsid w:val="00036B94"/>
    <w:rsid w:val="00037448"/>
    <w:rsid w:val="00037AFF"/>
    <w:rsid w:val="0004000C"/>
    <w:rsid w:val="000410D7"/>
    <w:rsid w:val="00045901"/>
    <w:rsid w:val="000509B7"/>
    <w:rsid w:val="00050EDC"/>
    <w:rsid w:val="00050F7F"/>
    <w:rsid w:val="000517FA"/>
    <w:rsid w:val="00051F83"/>
    <w:rsid w:val="00057525"/>
    <w:rsid w:val="00057D0E"/>
    <w:rsid w:val="000634D6"/>
    <w:rsid w:val="000644AE"/>
    <w:rsid w:val="0006659B"/>
    <w:rsid w:val="00074025"/>
    <w:rsid w:val="000778C4"/>
    <w:rsid w:val="000806AC"/>
    <w:rsid w:val="00081E37"/>
    <w:rsid w:val="00084E58"/>
    <w:rsid w:val="0008591F"/>
    <w:rsid w:val="000866BE"/>
    <w:rsid w:val="000871F0"/>
    <w:rsid w:val="0008737B"/>
    <w:rsid w:val="00087B75"/>
    <w:rsid w:val="00090C58"/>
    <w:rsid w:val="000914CA"/>
    <w:rsid w:val="0009324B"/>
    <w:rsid w:val="00095146"/>
    <w:rsid w:val="00096D28"/>
    <w:rsid w:val="000A049A"/>
    <w:rsid w:val="000A0C72"/>
    <w:rsid w:val="000A0D23"/>
    <w:rsid w:val="000A14B2"/>
    <w:rsid w:val="000A26C5"/>
    <w:rsid w:val="000A564F"/>
    <w:rsid w:val="000A69A2"/>
    <w:rsid w:val="000A6EA3"/>
    <w:rsid w:val="000A77D9"/>
    <w:rsid w:val="000B4DFB"/>
    <w:rsid w:val="000B4F15"/>
    <w:rsid w:val="000B7CC3"/>
    <w:rsid w:val="000B7EEE"/>
    <w:rsid w:val="000C18BB"/>
    <w:rsid w:val="000C1DE3"/>
    <w:rsid w:val="000C223E"/>
    <w:rsid w:val="000C423C"/>
    <w:rsid w:val="000C4DB3"/>
    <w:rsid w:val="000D241F"/>
    <w:rsid w:val="000D565B"/>
    <w:rsid w:val="000D70B6"/>
    <w:rsid w:val="000E1D64"/>
    <w:rsid w:val="000E2509"/>
    <w:rsid w:val="000E2A3D"/>
    <w:rsid w:val="000E49B3"/>
    <w:rsid w:val="000E7E03"/>
    <w:rsid w:val="000F0334"/>
    <w:rsid w:val="000F05C1"/>
    <w:rsid w:val="000F3096"/>
    <w:rsid w:val="000F3877"/>
    <w:rsid w:val="000F5FD2"/>
    <w:rsid w:val="000F7C2C"/>
    <w:rsid w:val="00100A35"/>
    <w:rsid w:val="00101221"/>
    <w:rsid w:val="00102D03"/>
    <w:rsid w:val="00103299"/>
    <w:rsid w:val="00103BD7"/>
    <w:rsid w:val="0010416F"/>
    <w:rsid w:val="0011471F"/>
    <w:rsid w:val="001216B9"/>
    <w:rsid w:val="00123061"/>
    <w:rsid w:val="00123662"/>
    <w:rsid w:val="00124FC9"/>
    <w:rsid w:val="00127E76"/>
    <w:rsid w:val="001307E4"/>
    <w:rsid w:val="00132476"/>
    <w:rsid w:val="001333F1"/>
    <w:rsid w:val="00133E32"/>
    <w:rsid w:val="001340A1"/>
    <w:rsid w:val="00136D0C"/>
    <w:rsid w:val="00137DB5"/>
    <w:rsid w:val="00140618"/>
    <w:rsid w:val="00142B6F"/>
    <w:rsid w:val="00144978"/>
    <w:rsid w:val="0015316B"/>
    <w:rsid w:val="00155C2E"/>
    <w:rsid w:val="001563BE"/>
    <w:rsid w:val="00160B90"/>
    <w:rsid w:val="00164383"/>
    <w:rsid w:val="00166786"/>
    <w:rsid w:val="00166A7E"/>
    <w:rsid w:val="001728AE"/>
    <w:rsid w:val="00172B14"/>
    <w:rsid w:val="00174B81"/>
    <w:rsid w:val="0017782B"/>
    <w:rsid w:val="00180506"/>
    <w:rsid w:val="001844A8"/>
    <w:rsid w:val="00191FA0"/>
    <w:rsid w:val="001936D9"/>
    <w:rsid w:val="0019381C"/>
    <w:rsid w:val="00193FBF"/>
    <w:rsid w:val="00194889"/>
    <w:rsid w:val="001958B8"/>
    <w:rsid w:val="001967AE"/>
    <w:rsid w:val="00197A70"/>
    <w:rsid w:val="00197C7C"/>
    <w:rsid w:val="001A6473"/>
    <w:rsid w:val="001A6F58"/>
    <w:rsid w:val="001A7F15"/>
    <w:rsid w:val="001B0396"/>
    <w:rsid w:val="001B323F"/>
    <w:rsid w:val="001B38EB"/>
    <w:rsid w:val="001B39B3"/>
    <w:rsid w:val="001B40B3"/>
    <w:rsid w:val="001B723B"/>
    <w:rsid w:val="001B7306"/>
    <w:rsid w:val="001C0187"/>
    <w:rsid w:val="001C2AF0"/>
    <w:rsid w:val="001C2EBD"/>
    <w:rsid w:val="001C3DBD"/>
    <w:rsid w:val="001C3DCC"/>
    <w:rsid w:val="001C500B"/>
    <w:rsid w:val="001C5421"/>
    <w:rsid w:val="001C5868"/>
    <w:rsid w:val="001D1681"/>
    <w:rsid w:val="001D18DF"/>
    <w:rsid w:val="001D1CC1"/>
    <w:rsid w:val="001D3B2C"/>
    <w:rsid w:val="001D4CE6"/>
    <w:rsid w:val="001D58AB"/>
    <w:rsid w:val="001D5DEE"/>
    <w:rsid w:val="001D65D3"/>
    <w:rsid w:val="001E0DC5"/>
    <w:rsid w:val="001E24C6"/>
    <w:rsid w:val="001E2692"/>
    <w:rsid w:val="001E3508"/>
    <w:rsid w:val="001F0FEE"/>
    <w:rsid w:val="001F156A"/>
    <w:rsid w:val="001F3392"/>
    <w:rsid w:val="001F3942"/>
    <w:rsid w:val="002018DD"/>
    <w:rsid w:val="00201E02"/>
    <w:rsid w:val="00203B5E"/>
    <w:rsid w:val="002057AE"/>
    <w:rsid w:val="002071BA"/>
    <w:rsid w:val="0020721A"/>
    <w:rsid w:val="00210236"/>
    <w:rsid w:val="002102FD"/>
    <w:rsid w:val="0021075D"/>
    <w:rsid w:val="00211072"/>
    <w:rsid w:val="002113AC"/>
    <w:rsid w:val="00211C7E"/>
    <w:rsid w:val="00212AFC"/>
    <w:rsid w:val="00217C89"/>
    <w:rsid w:val="00220C57"/>
    <w:rsid w:val="0022415D"/>
    <w:rsid w:val="00230B20"/>
    <w:rsid w:val="00230CAC"/>
    <w:rsid w:val="00230DBF"/>
    <w:rsid w:val="0023149C"/>
    <w:rsid w:val="00231627"/>
    <w:rsid w:val="00233E01"/>
    <w:rsid w:val="00235C8C"/>
    <w:rsid w:val="00236FF3"/>
    <w:rsid w:val="00237E3E"/>
    <w:rsid w:val="00241773"/>
    <w:rsid w:val="002430E2"/>
    <w:rsid w:val="002439E7"/>
    <w:rsid w:val="0024774E"/>
    <w:rsid w:val="00254EC0"/>
    <w:rsid w:val="00260952"/>
    <w:rsid w:val="00260F7B"/>
    <w:rsid w:val="0026180A"/>
    <w:rsid w:val="00262FFF"/>
    <w:rsid w:val="002653AB"/>
    <w:rsid w:val="00265594"/>
    <w:rsid w:val="00265FA5"/>
    <w:rsid w:val="002717CA"/>
    <w:rsid w:val="00273DE1"/>
    <w:rsid w:val="002748D1"/>
    <w:rsid w:val="002767BD"/>
    <w:rsid w:val="00276A82"/>
    <w:rsid w:val="0028129F"/>
    <w:rsid w:val="00281D56"/>
    <w:rsid w:val="002859AE"/>
    <w:rsid w:val="00290798"/>
    <w:rsid w:val="00295D19"/>
    <w:rsid w:val="00296572"/>
    <w:rsid w:val="002A0FDD"/>
    <w:rsid w:val="002A2181"/>
    <w:rsid w:val="002A29DC"/>
    <w:rsid w:val="002A5C9E"/>
    <w:rsid w:val="002A775E"/>
    <w:rsid w:val="002B0679"/>
    <w:rsid w:val="002B10AD"/>
    <w:rsid w:val="002B3E70"/>
    <w:rsid w:val="002B4B92"/>
    <w:rsid w:val="002B4DB4"/>
    <w:rsid w:val="002B5366"/>
    <w:rsid w:val="002C0716"/>
    <w:rsid w:val="002C1967"/>
    <w:rsid w:val="002C2013"/>
    <w:rsid w:val="002C3AB7"/>
    <w:rsid w:val="002C6493"/>
    <w:rsid w:val="002C66A3"/>
    <w:rsid w:val="002C7090"/>
    <w:rsid w:val="002C7416"/>
    <w:rsid w:val="002D4E59"/>
    <w:rsid w:val="002E001C"/>
    <w:rsid w:val="002E733C"/>
    <w:rsid w:val="002F050E"/>
    <w:rsid w:val="002F0BB1"/>
    <w:rsid w:val="002F3999"/>
    <w:rsid w:val="002F5F9B"/>
    <w:rsid w:val="002F7A0A"/>
    <w:rsid w:val="00300E12"/>
    <w:rsid w:val="00300EF9"/>
    <w:rsid w:val="00301732"/>
    <w:rsid w:val="0030343E"/>
    <w:rsid w:val="00303CF5"/>
    <w:rsid w:val="00304595"/>
    <w:rsid w:val="00304DFB"/>
    <w:rsid w:val="003100C9"/>
    <w:rsid w:val="00312810"/>
    <w:rsid w:val="003130DF"/>
    <w:rsid w:val="00316271"/>
    <w:rsid w:val="003164A3"/>
    <w:rsid w:val="00316E4F"/>
    <w:rsid w:val="00320742"/>
    <w:rsid w:val="00320F57"/>
    <w:rsid w:val="003216D9"/>
    <w:rsid w:val="00321D6F"/>
    <w:rsid w:val="0032225E"/>
    <w:rsid w:val="00323098"/>
    <w:rsid w:val="003234A8"/>
    <w:rsid w:val="003240C6"/>
    <w:rsid w:val="00324894"/>
    <w:rsid w:val="00325A42"/>
    <w:rsid w:val="003277D4"/>
    <w:rsid w:val="00330919"/>
    <w:rsid w:val="0033170D"/>
    <w:rsid w:val="003323D4"/>
    <w:rsid w:val="003325F5"/>
    <w:rsid w:val="00333F9A"/>
    <w:rsid w:val="00334DAE"/>
    <w:rsid w:val="00335046"/>
    <w:rsid w:val="00336839"/>
    <w:rsid w:val="00337298"/>
    <w:rsid w:val="00340026"/>
    <w:rsid w:val="00344026"/>
    <w:rsid w:val="00344631"/>
    <w:rsid w:val="0034528E"/>
    <w:rsid w:val="00345B78"/>
    <w:rsid w:val="0034690F"/>
    <w:rsid w:val="00347805"/>
    <w:rsid w:val="00347AFA"/>
    <w:rsid w:val="00351AE6"/>
    <w:rsid w:val="0035341C"/>
    <w:rsid w:val="0035375D"/>
    <w:rsid w:val="00355338"/>
    <w:rsid w:val="00355A24"/>
    <w:rsid w:val="00355EB9"/>
    <w:rsid w:val="003569CE"/>
    <w:rsid w:val="00356BA1"/>
    <w:rsid w:val="003604C2"/>
    <w:rsid w:val="00361650"/>
    <w:rsid w:val="00364AF6"/>
    <w:rsid w:val="00365BCC"/>
    <w:rsid w:val="00366D5F"/>
    <w:rsid w:val="00370764"/>
    <w:rsid w:val="003766AD"/>
    <w:rsid w:val="00381BBA"/>
    <w:rsid w:val="00382EF6"/>
    <w:rsid w:val="00383091"/>
    <w:rsid w:val="00384233"/>
    <w:rsid w:val="003873BE"/>
    <w:rsid w:val="00390232"/>
    <w:rsid w:val="00391E69"/>
    <w:rsid w:val="00392273"/>
    <w:rsid w:val="00394282"/>
    <w:rsid w:val="00395398"/>
    <w:rsid w:val="003A3F99"/>
    <w:rsid w:val="003A4E60"/>
    <w:rsid w:val="003A7409"/>
    <w:rsid w:val="003A74C3"/>
    <w:rsid w:val="003B4DAF"/>
    <w:rsid w:val="003B589E"/>
    <w:rsid w:val="003B76DE"/>
    <w:rsid w:val="003B7FA9"/>
    <w:rsid w:val="003C064B"/>
    <w:rsid w:val="003C2C6A"/>
    <w:rsid w:val="003C2F7E"/>
    <w:rsid w:val="003C34E1"/>
    <w:rsid w:val="003C405F"/>
    <w:rsid w:val="003C53F9"/>
    <w:rsid w:val="003C5F63"/>
    <w:rsid w:val="003C6F68"/>
    <w:rsid w:val="003D42C1"/>
    <w:rsid w:val="003D61A2"/>
    <w:rsid w:val="003D79FE"/>
    <w:rsid w:val="003E1A9A"/>
    <w:rsid w:val="003E1D89"/>
    <w:rsid w:val="003E20F3"/>
    <w:rsid w:val="003E3381"/>
    <w:rsid w:val="003E4CF6"/>
    <w:rsid w:val="003F0CDC"/>
    <w:rsid w:val="003F2B98"/>
    <w:rsid w:val="003F3AD3"/>
    <w:rsid w:val="003F4024"/>
    <w:rsid w:val="003F62B3"/>
    <w:rsid w:val="003F6C6E"/>
    <w:rsid w:val="003F6E29"/>
    <w:rsid w:val="00402C49"/>
    <w:rsid w:val="00405BDE"/>
    <w:rsid w:val="00405CE3"/>
    <w:rsid w:val="00406F4D"/>
    <w:rsid w:val="00407885"/>
    <w:rsid w:val="00417B92"/>
    <w:rsid w:val="004204CA"/>
    <w:rsid w:val="00421EE8"/>
    <w:rsid w:val="004223F0"/>
    <w:rsid w:val="00422FAE"/>
    <w:rsid w:val="00423214"/>
    <w:rsid w:val="00423C62"/>
    <w:rsid w:val="00424E93"/>
    <w:rsid w:val="00425590"/>
    <w:rsid w:val="0043000F"/>
    <w:rsid w:val="00430046"/>
    <w:rsid w:val="00430B61"/>
    <w:rsid w:val="00432D18"/>
    <w:rsid w:val="00432ED7"/>
    <w:rsid w:val="004374AE"/>
    <w:rsid w:val="004375E6"/>
    <w:rsid w:val="0044003A"/>
    <w:rsid w:val="0044095D"/>
    <w:rsid w:val="0044128C"/>
    <w:rsid w:val="00442C07"/>
    <w:rsid w:val="00442EF0"/>
    <w:rsid w:val="004543DF"/>
    <w:rsid w:val="00454E26"/>
    <w:rsid w:val="004557CF"/>
    <w:rsid w:val="00463B1D"/>
    <w:rsid w:val="00463DF1"/>
    <w:rsid w:val="00465BD8"/>
    <w:rsid w:val="00466920"/>
    <w:rsid w:val="00467759"/>
    <w:rsid w:val="0047271D"/>
    <w:rsid w:val="004728B6"/>
    <w:rsid w:val="00474E8C"/>
    <w:rsid w:val="00476729"/>
    <w:rsid w:val="00476C93"/>
    <w:rsid w:val="004771EA"/>
    <w:rsid w:val="004802AB"/>
    <w:rsid w:val="0048234D"/>
    <w:rsid w:val="0048251A"/>
    <w:rsid w:val="00482A1B"/>
    <w:rsid w:val="00483298"/>
    <w:rsid w:val="00483EDE"/>
    <w:rsid w:val="004867E0"/>
    <w:rsid w:val="00487C3E"/>
    <w:rsid w:val="004918D8"/>
    <w:rsid w:val="00491985"/>
    <w:rsid w:val="004928D6"/>
    <w:rsid w:val="0049344F"/>
    <w:rsid w:val="0049666A"/>
    <w:rsid w:val="004977EB"/>
    <w:rsid w:val="004B0070"/>
    <w:rsid w:val="004B2F71"/>
    <w:rsid w:val="004B5124"/>
    <w:rsid w:val="004B67B6"/>
    <w:rsid w:val="004B7259"/>
    <w:rsid w:val="004C062C"/>
    <w:rsid w:val="004C0FDE"/>
    <w:rsid w:val="004C1C25"/>
    <w:rsid w:val="004C29D7"/>
    <w:rsid w:val="004C36E8"/>
    <w:rsid w:val="004C399C"/>
    <w:rsid w:val="004C5825"/>
    <w:rsid w:val="004C71F4"/>
    <w:rsid w:val="004C786C"/>
    <w:rsid w:val="004D16A1"/>
    <w:rsid w:val="004D23B3"/>
    <w:rsid w:val="004D322B"/>
    <w:rsid w:val="004D3808"/>
    <w:rsid w:val="004D4013"/>
    <w:rsid w:val="004D66BA"/>
    <w:rsid w:val="004D7480"/>
    <w:rsid w:val="004E51B9"/>
    <w:rsid w:val="004F04D6"/>
    <w:rsid w:val="004F23E0"/>
    <w:rsid w:val="004F3E6F"/>
    <w:rsid w:val="0050311D"/>
    <w:rsid w:val="00503D35"/>
    <w:rsid w:val="005047DA"/>
    <w:rsid w:val="005054F0"/>
    <w:rsid w:val="00505FC5"/>
    <w:rsid w:val="005060FA"/>
    <w:rsid w:val="005065C2"/>
    <w:rsid w:val="005067CF"/>
    <w:rsid w:val="00510A5C"/>
    <w:rsid w:val="00510B79"/>
    <w:rsid w:val="00511E40"/>
    <w:rsid w:val="00513172"/>
    <w:rsid w:val="00514C6A"/>
    <w:rsid w:val="00516023"/>
    <w:rsid w:val="00517413"/>
    <w:rsid w:val="00520C73"/>
    <w:rsid w:val="00522B18"/>
    <w:rsid w:val="005241E8"/>
    <w:rsid w:val="00524C17"/>
    <w:rsid w:val="0052730C"/>
    <w:rsid w:val="005308E7"/>
    <w:rsid w:val="005318E0"/>
    <w:rsid w:val="00532896"/>
    <w:rsid w:val="0053487D"/>
    <w:rsid w:val="00535C92"/>
    <w:rsid w:val="00536502"/>
    <w:rsid w:val="0053650F"/>
    <w:rsid w:val="0053749D"/>
    <w:rsid w:val="00541615"/>
    <w:rsid w:val="00546A07"/>
    <w:rsid w:val="00553BA4"/>
    <w:rsid w:val="00556520"/>
    <w:rsid w:val="005577CA"/>
    <w:rsid w:val="005634AB"/>
    <w:rsid w:val="00565E89"/>
    <w:rsid w:val="00565F34"/>
    <w:rsid w:val="00567BBB"/>
    <w:rsid w:val="00570353"/>
    <w:rsid w:val="00572520"/>
    <w:rsid w:val="00574AA1"/>
    <w:rsid w:val="0057653B"/>
    <w:rsid w:val="00576F00"/>
    <w:rsid w:val="005775BC"/>
    <w:rsid w:val="0058190E"/>
    <w:rsid w:val="00581AB4"/>
    <w:rsid w:val="00581C8E"/>
    <w:rsid w:val="00582C5B"/>
    <w:rsid w:val="00583186"/>
    <w:rsid w:val="00583D0D"/>
    <w:rsid w:val="00584BC0"/>
    <w:rsid w:val="00584D7B"/>
    <w:rsid w:val="0059039B"/>
    <w:rsid w:val="00595AE7"/>
    <w:rsid w:val="00596246"/>
    <w:rsid w:val="005A0E84"/>
    <w:rsid w:val="005A24EE"/>
    <w:rsid w:val="005A4394"/>
    <w:rsid w:val="005A43D3"/>
    <w:rsid w:val="005A6618"/>
    <w:rsid w:val="005B0CBB"/>
    <w:rsid w:val="005B2188"/>
    <w:rsid w:val="005B2D01"/>
    <w:rsid w:val="005B36BD"/>
    <w:rsid w:val="005B39CE"/>
    <w:rsid w:val="005B5AE2"/>
    <w:rsid w:val="005B751F"/>
    <w:rsid w:val="005B7E10"/>
    <w:rsid w:val="005C11D1"/>
    <w:rsid w:val="005C2BAD"/>
    <w:rsid w:val="005D037A"/>
    <w:rsid w:val="005D1ED3"/>
    <w:rsid w:val="005D3349"/>
    <w:rsid w:val="005D7735"/>
    <w:rsid w:val="005E0398"/>
    <w:rsid w:val="005E135A"/>
    <w:rsid w:val="005E15BA"/>
    <w:rsid w:val="005E2FC8"/>
    <w:rsid w:val="005E304B"/>
    <w:rsid w:val="005E39C4"/>
    <w:rsid w:val="005E5A76"/>
    <w:rsid w:val="005F1142"/>
    <w:rsid w:val="005F56FB"/>
    <w:rsid w:val="005F7B29"/>
    <w:rsid w:val="00601C6B"/>
    <w:rsid w:val="006023A9"/>
    <w:rsid w:val="00602524"/>
    <w:rsid w:val="00603348"/>
    <w:rsid w:val="00603C56"/>
    <w:rsid w:val="00604E61"/>
    <w:rsid w:val="006051BB"/>
    <w:rsid w:val="00605E3C"/>
    <w:rsid w:val="00607F1E"/>
    <w:rsid w:val="00611A09"/>
    <w:rsid w:val="0061485F"/>
    <w:rsid w:val="00614A69"/>
    <w:rsid w:val="00615AFB"/>
    <w:rsid w:val="0062048D"/>
    <w:rsid w:val="006219A0"/>
    <w:rsid w:val="00624F73"/>
    <w:rsid w:val="006253AD"/>
    <w:rsid w:val="0062540F"/>
    <w:rsid w:val="00625FF3"/>
    <w:rsid w:val="00636F54"/>
    <w:rsid w:val="00641667"/>
    <w:rsid w:val="006424B4"/>
    <w:rsid w:val="00643F9A"/>
    <w:rsid w:val="006502C5"/>
    <w:rsid w:val="0065058F"/>
    <w:rsid w:val="00650A6C"/>
    <w:rsid w:val="006513A7"/>
    <w:rsid w:val="0065264F"/>
    <w:rsid w:val="006534B1"/>
    <w:rsid w:val="00657EB0"/>
    <w:rsid w:val="00660D55"/>
    <w:rsid w:val="006612E6"/>
    <w:rsid w:val="006621A7"/>
    <w:rsid w:val="00662271"/>
    <w:rsid w:val="00663431"/>
    <w:rsid w:val="00663433"/>
    <w:rsid w:val="00664750"/>
    <w:rsid w:val="006657EF"/>
    <w:rsid w:val="00666B14"/>
    <w:rsid w:val="00666EAE"/>
    <w:rsid w:val="00671577"/>
    <w:rsid w:val="00675917"/>
    <w:rsid w:val="00675D1C"/>
    <w:rsid w:val="006769A5"/>
    <w:rsid w:val="006802B0"/>
    <w:rsid w:val="006808BC"/>
    <w:rsid w:val="00681EB4"/>
    <w:rsid w:val="0068359B"/>
    <w:rsid w:val="00683DBA"/>
    <w:rsid w:val="00684C05"/>
    <w:rsid w:val="00685176"/>
    <w:rsid w:val="00685694"/>
    <w:rsid w:val="0068633F"/>
    <w:rsid w:val="00690216"/>
    <w:rsid w:val="0069482B"/>
    <w:rsid w:val="006951A3"/>
    <w:rsid w:val="00695D86"/>
    <w:rsid w:val="006968CE"/>
    <w:rsid w:val="006A18F3"/>
    <w:rsid w:val="006A3E13"/>
    <w:rsid w:val="006A68F0"/>
    <w:rsid w:val="006A7DD5"/>
    <w:rsid w:val="006B02D7"/>
    <w:rsid w:val="006B0B50"/>
    <w:rsid w:val="006B4E80"/>
    <w:rsid w:val="006B54E6"/>
    <w:rsid w:val="006B5CC5"/>
    <w:rsid w:val="006C0179"/>
    <w:rsid w:val="006C5AFD"/>
    <w:rsid w:val="006C5B46"/>
    <w:rsid w:val="006C70C4"/>
    <w:rsid w:val="006D3001"/>
    <w:rsid w:val="006D3B94"/>
    <w:rsid w:val="006D4411"/>
    <w:rsid w:val="006D4856"/>
    <w:rsid w:val="006D4E76"/>
    <w:rsid w:val="006D5AF7"/>
    <w:rsid w:val="006D6712"/>
    <w:rsid w:val="006E06FE"/>
    <w:rsid w:val="006E0769"/>
    <w:rsid w:val="006E10C5"/>
    <w:rsid w:val="006E4F20"/>
    <w:rsid w:val="006E7B0E"/>
    <w:rsid w:val="006E7B22"/>
    <w:rsid w:val="006F0A75"/>
    <w:rsid w:val="006F1A1A"/>
    <w:rsid w:val="006F1E32"/>
    <w:rsid w:val="006F23FE"/>
    <w:rsid w:val="006F5ADF"/>
    <w:rsid w:val="006F7378"/>
    <w:rsid w:val="007009EF"/>
    <w:rsid w:val="00701AFE"/>
    <w:rsid w:val="00701F3C"/>
    <w:rsid w:val="007028FD"/>
    <w:rsid w:val="007033A2"/>
    <w:rsid w:val="0070352E"/>
    <w:rsid w:val="00703C6B"/>
    <w:rsid w:val="00704490"/>
    <w:rsid w:val="00704655"/>
    <w:rsid w:val="007078EA"/>
    <w:rsid w:val="00710DA3"/>
    <w:rsid w:val="00712CCD"/>
    <w:rsid w:val="0071314A"/>
    <w:rsid w:val="0071390A"/>
    <w:rsid w:val="00714C35"/>
    <w:rsid w:val="0071670F"/>
    <w:rsid w:val="00716975"/>
    <w:rsid w:val="00717D84"/>
    <w:rsid w:val="00717DE0"/>
    <w:rsid w:val="007201DF"/>
    <w:rsid w:val="007208D5"/>
    <w:rsid w:val="00721057"/>
    <w:rsid w:val="00724072"/>
    <w:rsid w:val="007256C1"/>
    <w:rsid w:val="007334D6"/>
    <w:rsid w:val="00734F95"/>
    <w:rsid w:val="0073724B"/>
    <w:rsid w:val="007376E3"/>
    <w:rsid w:val="00737C29"/>
    <w:rsid w:val="00742350"/>
    <w:rsid w:val="00746532"/>
    <w:rsid w:val="00753CFD"/>
    <w:rsid w:val="0076226A"/>
    <w:rsid w:val="00764058"/>
    <w:rsid w:val="00765217"/>
    <w:rsid w:val="0076730A"/>
    <w:rsid w:val="00767839"/>
    <w:rsid w:val="00771245"/>
    <w:rsid w:val="00774C48"/>
    <w:rsid w:val="00780533"/>
    <w:rsid w:val="00782DBF"/>
    <w:rsid w:val="00783DF0"/>
    <w:rsid w:val="00784D8A"/>
    <w:rsid w:val="00786200"/>
    <w:rsid w:val="007876DF"/>
    <w:rsid w:val="0079115A"/>
    <w:rsid w:val="007942E9"/>
    <w:rsid w:val="007970BE"/>
    <w:rsid w:val="0079715D"/>
    <w:rsid w:val="007977F4"/>
    <w:rsid w:val="00797A4F"/>
    <w:rsid w:val="007A33C8"/>
    <w:rsid w:val="007A3458"/>
    <w:rsid w:val="007A474D"/>
    <w:rsid w:val="007A583C"/>
    <w:rsid w:val="007A675D"/>
    <w:rsid w:val="007B22EC"/>
    <w:rsid w:val="007B31E4"/>
    <w:rsid w:val="007B4E49"/>
    <w:rsid w:val="007B5549"/>
    <w:rsid w:val="007B6D4E"/>
    <w:rsid w:val="007B73DA"/>
    <w:rsid w:val="007B77FD"/>
    <w:rsid w:val="007C0160"/>
    <w:rsid w:val="007C06C7"/>
    <w:rsid w:val="007C1E9F"/>
    <w:rsid w:val="007C1F7E"/>
    <w:rsid w:val="007C435F"/>
    <w:rsid w:val="007C4D53"/>
    <w:rsid w:val="007C5326"/>
    <w:rsid w:val="007C7E99"/>
    <w:rsid w:val="007D3526"/>
    <w:rsid w:val="007D65EE"/>
    <w:rsid w:val="007E033F"/>
    <w:rsid w:val="007E4981"/>
    <w:rsid w:val="007E7D88"/>
    <w:rsid w:val="007F03AB"/>
    <w:rsid w:val="007F0873"/>
    <w:rsid w:val="007F5F90"/>
    <w:rsid w:val="007F6436"/>
    <w:rsid w:val="007F68C7"/>
    <w:rsid w:val="007F6BB6"/>
    <w:rsid w:val="007F746F"/>
    <w:rsid w:val="007F79CD"/>
    <w:rsid w:val="00800B58"/>
    <w:rsid w:val="00801C05"/>
    <w:rsid w:val="00801E79"/>
    <w:rsid w:val="008020EB"/>
    <w:rsid w:val="0080223F"/>
    <w:rsid w:val="0080433E"/>
    <w:rsid w:val="0080551D"/>
    <w:rsid w:val="00806B76"/>
    <w:rsid w:val="00807B25"/>
    <w:rsid w:val="00810E4E"/>
    <w:rsid w:val="0081187C"/>
    <w:rsid w:val="00812286"/>
    <w:rsid w:val="008146AC"/>
    <w:rsid w:val="0081591D"/>
    <w:rsid w:val="00815BE1"/>
    <w:rsid w:val="008173DA"/>
    <w:rsid w:val="00817F8C"/>
    <w:rsid w:val="00822550"/>
    <w:rsid w:val="00823019"/>
    <w:rsid w:val="00823A10"/>
    <w:rsid w:val="00823F66"/>
    <w:rsid w:val="00824D0F"/>
    <w:rsid w:val="008273B9"/>
    <w:rsid w:val="00831216"/>
    <w:rsid w:val="0083151F"/>
    <w:rsid w:val="008325E6"/>
    <w:rsid w:val="008358C6"/>
    <w:rsid w:val="008445FD"/>
    <w:rsid w:val="00845B53"/>
    <w:rsid w:val="00846721"/>
    <w:rsid w:val="008467A1"/>
    <w:rsid w:val="00846FF2"/>
    <w:rsid w:val="00850608"/>
    <w:rsid w:val="00851BCA"/>
    <w:rsid w:val="00853F66"/>
    <w:rsid w:val="00854222"/>
    <w:rsid w:val="00854328"/>
    <w:rsid w:val="008544FB"/>
    <w:rsid w:val="00857356"/>
    <w:rsid w:val="00861650"/>
    <w:rsid w:val="00861B2D"/>
    <w:rsid w:val="00861FAB"/>
    <w:rsid w:val="00862FE0"/>
    <w:rsid w:val="00863EB9"/>
    <w:rsid w:val="0086542D"/>
    <w:rsid w:val="00865F50"/>
    <w:rsid w:val="00867604"/>
    <w:rsid w:val="0087110B"/>
    <w:rsid w:val="008724C2"/>
    <w:rsid w:val="0087577A"/>
    <w:rsid w:val="0087600E"/>
    <w:rsid w:val="008768C7"/>
    <w:rsid w:val="008822E1"/>
    <w:rsid w:val="00883254"/>
    <w:rsid w:val="008854BB"/>
    <w:rsid w:val="00886F22"/>
    <w:rsid w:val="00887378"/>
    <w:rsid w:val="0089058C"/>
    <w:rsid w:val="00892491"/>
    <w:rsid w:val="0089250D"/>
    <w:rsid w:val="0089277E"/>
    <w:rsid w:val="00894DEE"/>
    <w:rsid w:val="00895D2E"/>
    <w:rsid w:val="008974CD"/>
    <w:rsid w:val="008A0092"/>
    <w:rsid w:val="008A0971"/>
    <w:rsid w:val="008A1B7F"/>
    <w:rsid w:val="008A20FF"/>
    <w:rsid w:val="008A3C52"/>
    <w:rsid w:val="008A3EF9"/>
    <w:rsid w:val="008A73BB"/>
    <w:rsid w:val="008A7642"/>
    <w:rsid w:val="008B49C9"/>
    <w:rsid w:val="008B5E5E"/>
    <w:rsid w:val="008B615E"/>
    <w:rsid w:val="008B6611"/>
    <w:rsid w:val="008B7980"/>
    <w:rsid w:val="008C414C"/>
    <w:rsid w:val="008C424C"/>
    <w:rsid w:val="008C4B81"/>
    <w:rsid w:val="008C5AC8"/>
    <w:rsid w:val="008C6624"/>
    <w:rsid w:val="008C695E"/>
    <w:rsid w:val="008C6D0D"/>
    <w:rsid w:val="008C711A"/>
    <w:rsid w:val="008D11D6"/>
    <w:rsid w:val="008D12D8"/>
    <w:rsid w:val="008D19DE"/>
    <w:rsid w:val="008D4384"/>
    <w:rsid w:val="008D5BE9"/>
    <w:rsid w:val="008D74CC"/>
    <w:rsid w:val="008D7CA1"/>
    <w:rsid w:val="008E52D5"/>
    <w:rsid w:val="008F033F"/>
    <w:rsid w:val="008F0CDF"/>
    <w:rsid w:val="008F41C5"/>
    <w:rsid w:val="008F5A12"/>
    <w:rsid w:val="008F728A"/>
    <w:rsid w:val="008F767A"/>
    <w:rsid w:val="00900A24"/>
    <w:rsid w:val="009031D7"/>
    <w:rsid w:val="00904D75"/>
    <w:rsid w:val="0090638E"/>
    <w:rsid w:val="00906CEF"/>
    <w:rsid w:val="00907E36"/>
    <w:rsid w:val="009110A4"/>
    <w:rsid w:val="00911DF9"/>
    <w:rsid w:val="00912723"/>
    <w:rsid w:val="00913E9D"/>
    <w:rsid w:val="00916D35"/>
    <w:rsid w:val="00917ABB"/>
    <w:rsid w:val="00921570"/>
    <w:rsid w:val="0092190E"/>
    <w:rsid w:val="00921FA7"/>
    <w:rsid w:val="00927350"/>
    <w:rsid w:val="00927404"/>
    <w:rsid w:val="0092780C"/>
    <w:rsid w:val="0093139D"/>
    <w:rsid w:val="009336ED"/>
    <w:rsid w:val="0093585B"/>
    <w:rsid w:val="0094002B"/>
    <w:rsid w:val="00940138"/>
    <w:rsid w:val="00940AC7"/>
    <w:rsid w:val="00941C0B"/>
    <w:rsid w:val="009439D4"/>
    <w:rsid w:val="00944D94"/>
    <w:rsid w:val="00945006"/>
    <w:rsid w:val="009467DD"/>
    <w:rsid w:val="00951741"/>
    <w:rsid w:val="0095429E"/>
    <w:rsid w:val="00961D97"/>
    <w:rsid w:val="0096428D"/>
    <w:rsid w:val="00965492"/>
    <w:rsid w:val="00965E02"/>
    <w:rsid w:val="00970F11"/>
    <w:rsid w:val="00971F7B"/>
    <w:rsid w:val="00973757"/>
    <w:rsid w:val="00973BCF"/>
    <w:rsid w:val="0097651C"/>
    <w:rsid w:val="00980373"/>
    <w:rsid w:val="00981F48"/>
    <w:rsid w:val="00982310"/>
    <w:rsid w:val="00985B55"/>
    <w:rsid w:val="00987B8A"/>
    <w:rsid w:val="00991C0C"/>
    <w:rsid w:val="00992C05"/>
    <w:rsid w:val="00995D31"/>
    <w:rsid w:val="009A0357"/>
    <w:rsid w:val="009A107E"/>
    <w:rsid w:val="009A20D2"/>
    <w:rsid w:val="009A3366"/>
    <w:rsid w:val="009A3A1D"/>
    <w:rsid w:val="009A413E"/>
    <w:rsid w:val="009A47B8"/>
    <w:rsid w:val="009A4F06"/>
    <w:rsid w:val="009A5141"/>
    <w:rsid w:val="009A5EBE"/>
    <w:rsid w:val="009B109D"/>
    <w:rsid w:val="009B3E18"/>
    <w:rsid w:val="009B5A8A"/>
    <w:rsid w:val="009B7555"/>
    <w:rsid w:val="009B75D2"/>
    <w:rsid w:val="009C030E"/>
    <w:rsid w:val="009C2D1C"/>
    <w:rsid w:val="009C2E76"/>
    <w:rsid w:val="009C6870"/>
    <w:rsid w:val="009C6980"/>
    <w:rsid w:val="009C6F37"/>
    <w:rsid w:val="009C7F4C"/>
    <w:rsid w:val="009D1DE7"/>
    <w:rsid w:val="009D3C1A"/>
    <w:rsid w:val="009D4459"/>
    <w:rsid w:val="009D53DE"/>
    <w:rsid w:val="009D707D"/>
    <w:rsid w:val="009E0360"/>
    <w:rsid w:val="009E1700"/>
    <w:rsid w:val="009E2946"/>
    <w:rsid w:val="009E2A6B"/>
    <w:rsid w:val="009E48BB"/>
    <w:rsid w:val="009E5039"/>
    <w:rsid w:val="009E577C"/>
    <w:rsid w:val="009E7F24"/>
    <w:rsid w:val="009F1731"/>
    <w:rsid w:val="009F3831"/>
    <w:rsid w:val="009F3996"/>
    <w:rsid w:val="009F3F1F"/>
    <w:rsid w:val="009F3FBE"/>
    <w:rsid w:val="009F6D9F"/>
    <w:rsid w:val="009F720B"/>
    <w:rsid w:val="00A002F6"/>
    <w:rsid w:val="00A0241B"/>
    <w:rsid w:val="00A02D54"/>
    <w:rsid w:val="00A0318D"/>
    <w:rsid w:val="00A03A3B"/>
    <w:rsid w:val="00A03BD7"/>
    <w:rsid w:val="00A03D68"/>
    <w:rsid w:val="00A04EC4"/>
    <w:rsid w:val="00A04F6C"/>
    <w:rsid w:val="00A05385"/>
    <w:rsid w:val="00A07259"/>
    <w:rsid w:val="00A10266"/>
    <w:rsid w:val="00A131D1"/>
    <w:rsid w:val="00A13438"/>
    <w:rsid w:val="00A145C1"/>
    <w:rsid w:val="00A16801"/>
    <w:rsid w:val="00A17491"/>
    <w:rsid w:val="00A177D5"/>
    <w:rsid w:val="00A21294"/>
    <w:rsid w:val="00A22233"/>
    <w:rsid w:val="00A31247"/>
    <w:rsid w:val="00A404C8"/>
    <w:rsid w:val="00A40773"/>
    <w:rsid w:val="00A46CEA"/>
    <w:rsid w:val="00A470F6"/>
    <w:rsid w:val="00A47B1B"/>
    <w:rsid w:val="00A500D2"/>
    <w:rsid w:val="00A53475"/>
    <w:rsid w:val="00A54415"/>
    <w:rsid w:val="00A57FD7"/>
    <w:rsid w:val="00A60302"/>
    <w:rsid w:val="00A62133"/>
    <w:rsid w:val="00A6267A"/>
    <w:rsid w:val="00A63E5B"/>
    <w:rsid w:val="00A70579"/>
    <w:rsid w:val="00A7134B"/>
    <w:rsid w:val="00A7315B"/>
    <w:rsid w:val="00A756D7"/>
    <w:rsid w:val="00A762F5"/>
    <w:rsid w:val="00A77001"/>
    <w:rsid w:val="00A81A36"/>
    <w:rsid w:val="00A81A3C"/>
    <w:rsid w:val="00A81B31"/>
    <w:rsid w:val="00A83A9B"/>
    <w:rsid w:val="00A83B44"/>
    <w:rsid w:val="00A869CF"/>
    <w:rsid w:val="00A87878"/>
    <w:rsid w:val="00A90520"/>
    <w:rsid w:val="00A92524"/>
    <w:rsid w:val="00A92EC0"/>
    <w:rsid w:val="00A934DE"/>
    <w:rsid w:val="00A97A11"/>
    <w:rsid w:val="00AA1774"/>
    <w:rsid w:val="00AA1D08"/>
    <w:rsid w:val="00AC3717"/>
    <w:rsid w:val="00AC6FC4"/>
    <w:rsid w:val="00AD0D7E"/>
    <w:rsid w:val="00AD2084"/>
    <w:rsid w:val="00AD2C27"/>
    <w:rsid w:val="00AD4D4E"/>
    <w:rsid w:val="00AE6383"/>
    <w:rsid w:val="00AE65CB"/>
    <w:rsid w:val="00AE6B22"/>
    <w:rsid w:val="00AF0AA3"/>
    <w:rsid w:val="00AF17FA"/>
    <w:rsid w:val="00AF1E0A"/>
    <w:rsid w:val="00AF2971"/>
    <w:rsid w:val="00AF347F"/>
    <w:rsid w:val="00AF4159"/>
    <w:rsid w:val="00AF5522"/>
    <w:rsid w:val="00AF6F00"/>
    <w:rsid w:val="00AF7A31"/>
    <w:rsid w:val="00AF7CC6"/>
    <w:rsid w:val="00B02AFF"/>
    <w:rsid w:val="00B02C46"/>
    <w:rsid w:val="00B031E5"/>
    <w:rsid w:val="00B04C34"/>
    <w:rsid w:val="00B124F7"/>
    <w:rsid w:val="00B13519"/>
    <w:rsid w:val="00B16185"/>
    <w:rsid w:val="00B16927"/>
    <w:rsid w:val="00B20593"/>
    <w:rsid w:val="00B21D3A"/>
    <w:rsid w:val="00B22B0C"/>
    <w:rsid w:val="00B23477"/>
    <w:rsid w:val="00B23972"/>
    <w:rsid w:val="00B248A9"/>
    <w:rsid w:val="00B25096"/>
    <w:rsid w:val="00B257D8"/>
    <w:rsid w:val="00B25FE8"/>
    <w:rsid w:val="00B26813"/>
    <w:rsid w:val="00B27595"/>
    <w:rsid w:val="00B30DC9"/>
    <w:rsid w:val="00B3398D"/>
    <w:rsid w:val="00B33C96"/>
    <w:rsid w:val="00B348C4"/>
    <w:rsid w:val="00B36A3A"/>
    <w:rsid w:val="00B36FE8"/>
    <w:rsid w:val="00B426B1"/>
    <w:rsid w:val="00B42FB2"/>
    <w:rsid w:val="00B45D35"/>
    <w:rsid w:val="00B47186"/>
    <w:rsid w:val="00B54FEE"/>
    <w:rsid w:val="00B5506B"/>
    <w:rsid w:val="00B552B7"/>
    <w:rsid w:val="00B55747"/>
    <w:rsid w:val="00B55C43"/>
    <w:rsid w:val="00B561F9"/>
    <w:rsid w:val="00B60AF5"/>
    <w:rsid w:val="00B60FDB"/>
    <w:rsid w:val="00B621A2"/>
    <w:rsid w:val="00B64B99"/>
    <w:rsid w:val="00B653FE"/>
    <w:rsid w:val="00B660BD"/>
    <w:rsid w:val="00B675EA"/>
    <w:rsid w:val="00B72E49"/>
    <w:rsid w:val="00B7659D"/>
    <w:rsid w:val="00B77A13"/>
    <w:rsid w:val="00B80630"/>
    <w:rsid w:val="00B80909"/>
    <w:rsid w:val="00B80F99"/>
    <w:rsid w:val="00B81917"/>
    <w:rsid w:val="00B827A0"/>
    <w:rsid w:val="00B82B7B"/>
    <w:rsid w:val="00B82DBE"/>
    <w:rsid w:val="00B85495"/>
    <w:rsid w:val="00B866BF"/>
    <w:rsid w:val="00B90051"/>
    <w:rsid w:val="00B92D58"/>
    <w:rsid w:val="00B9621C"/>
    <w:rsid w:val="00B96A24"/>
    <w:rsid w:val="00B96D55"/>
    <w:rsid w:val="00B97AAB"/>
    <w:rsid w:val="00BA0B08"/>
    <w:rsid w:val="00BA20DA"/>
    <w:rsid w:val="00BA21D5"/>
    <w:rsid w:val="00BA3376"/>
    <w:rsid w:val="00BA4909"/>
    <w:rsid w:val="00BA5512"/>
    <w:rsid w:val="00BA7088"/>
    <w:rsid w:val="00BB1383"/>
    <w:rsid w:val="00BB2920"/>
    <w:rsid w:val="00BB4FC3"/>
    <w:rsid w:val="00BB5070"/>
    <w:rsid w:val="00BB796F"/>
    <w:rsid w:val="00BC25E4"/>
    <w:rsid w:val="00BC2952"/>
    <w:rsid w:val="00BC32AF"/>
    <w:rsid w:val="00BC4929"/>
    <w:rsid w:val="00BC4F45"/>
    <w:rsid w:val="00BC5678"/>
    <w:rsid w:val="00BC6CC8"/>
    <w:rsid w:val="00BD1212"/>
    <w:rsid w:val="00BD402F"/>
    <w:rsid w:val="00BD67DF"/>
    <w:rsid w:val="00BD7DDA"/>
    <w:rsid w:val="00BE3102"/>
    <w:rsid w:val="00BE389F"/>
    <w:rsid w:val="00BE4B15"/>
    <w:rsid w:val="00BE62CC"/>
    <w:rsid w:val="00BE7A96"/>
    <w:rsid w:val="00BF291E"/>
    <w:rsid w:val="00BF2C11"/>
    <w:rsid w:val="00BF5CC1"/>
    <w:rsid w:val="00BF619B"/>
    <w:rsid w:val="00BF65E3"/>
    <w:rsid w:val="00BF68C3"/>
    <w:rsid w:val="00BF6A0C"/>
    <w:rsid w:val="00BF7FCC"/>
    <w:rsid w:val="00C0009A"/>
    <w:rsid w:val="00C01456"/>
    <w:rsid w:val="00C02418"/>
    <w:rsid w:val="00C040BF"/>
    <w:rsid w:val="00C04E1B"/>
    <w:rsid w:val="00C06A73"/>
    <w:rsid w:val="00C101AF"/>
    <w:rsid w:val="00C1354A"/>
    <w:rsid w:val="00C143E0"/>
    <w:rsid w:val="00C16719"/>
    <w:rsid w:val="00C17315"/>
    <w:rsid w:val="00C1795D"/>
    <w:rsid w:val="00C21456"/>
    <w:rsid w:val="00C21D79"/>
    <w:rsid w:val="00C244BB"/>
    <w:rsid w:val="00C26946"/>
    <w:rsid w:val="00C279C5"/>
    <w:rsid w:val="00C30C9C"/>
    <w:rsid w:val="00C32D62"/>
    <w:rsid w:val="00C337F0"/>
    <w:rsid w:val="00C341D2"/>
    <w:rsid w:val="00C35100"/>
    <w:rsid w:val="00C353D2"/>
    <w:rsid w:val="00C37693"/>
    <w:rsid w:val="00C413A4"/>
    <w:rsid w:val="00C41CA2"/>
    <w:rsid w:val="00C43143"/>
    <w:rsid w:val="00C4568A"/>
    <w:rsid w:val="00C47011"/>
    <w:rsid w:val="00C4716D"/>
    <w:rsid w:val="00C509BB"/>
    <w:rsid w:val="00C50D02"/>
    <w:rsid w:val="00C516D8"/>
    <w:rsid w:val="00C51E56"/>
    <w:rsid w:val="00C530DF"/>
    <w:rsid w:val="00C552AB"/>
    <w:rsid w:val="00C60A6C"/>
    <w:rsid w:val="00C61753"/>
    <w:rsid w:val="00C627AE"/>
    <w:rsid w:val="00C6420E"/>
    <w:rsid w:val="00C64E53"/>
    <w:rsid w:val="00C67703"/>
    <w:rsid w:val="00C6794B"/>
    <w:rsid w:val="00C70AD2"/>
    <w:rsid w:val="00C70CCC"/>
    <w:rsid w:val="00C72AFE"/>
    <w:rsid w:val="00C72FD8"/>
    <w:rsid w:val="00C75BD1"/>
    <w:rsid w:val="00C7636B"/>
    <w:rsid w:val="00C769FD"/>
    <w:rsid w:val="00C76C7A"/>
    <w:rsid w:val="00C76C96"/>
    <w:rsid w:val="00C76CA8"/>
    <w:rsid w:val="00C76DB7"/>
    <w:rsid w:val="00C77526"/>
    <w:rsid w:val="00C77BB2"/>
    <w:rsid w:val="00C803A8"/>
    <w:rsid w:val="00C805EA"/>
    <w:rsid w:val="00C8129E"/>
    <w:rsid w:val="00C8192E"/>
    <w:rsid w:val="00C8253C"/>
    <w:rsid w:val="00C95481"/>
    <w:rsid w:val="00C96C63"/>
    <w:rsid w:val="00C97F62"/>
    <w:rsid w:val="00CA03C7"/>
    <w:rsid w:val="00CA14F9"/>
    <w:rsid w:val="00CA1E52"/>
    <w:rsid w:val="00CA3401"/>
    <w:rsid w:val="00CB0242"/>
    <w:rsid w:val="00CB199B"/>
    <w:rsid w:val="00CB1DF0"/>
    <w:rsid w:val="00CB4207"/>
    <w:rsid w:val="00CB5EBF"/>
    <w:rsid w:val="00CB7C93"/>
    <w:rsid w:val="00CC03BB"/>
    <w:rsid w:val="00CC20B4"/>
    <w:rsid w:val="00CC2193"/>
    <w:rsid w:val="00CC28EA"/>
    <w:rsid w:val="00CC36D7"/>
    <w:rsid w:val="00CC437D"/>
    <w:rsid w:val="00CC55F0"/>
    <w:rsid w:val="00CC7BD0"/>
    <w:rsid w:val="00CC7D33"/>
    <w:rsid w:val="00CD0DD1"/>
    <w:rsid w:val="00CD2CE8"/>
    <w:rsid w:val="00CD308F"/>
    <w:rsid w:val="00CD4E02"/>
    <w:rsid w:val="00CD4ED9"/>
    <w:rsid w:val="00CE077F"/>
    <w:rsid w:val="00CE2E13"/>
    <w:rsid w:val="00CE2FB7"/>
    <w:rsid w:val="00CE40F5"/>
    <w:rsid w:val="00CF1A29"/>
    <w:rsid w:val="00CF2B97"/>
    <w:rsid w:val="00CF4B4B"/>
    <w:rsid w:val="00CF7CB2"/>
    <w:rsid w:val="00D019AC"/>
    <w:rsid w:val="00D0341D"/>
    <w:rsid w:val="00D03BA9"/>
    <w:rsid w:val="00D05FF7"/>
    <w:rsid w:val="00D06538"/>
    <w:rsid w:val="00D065C6"/>
    <w:rsid w:val="00D078FC"/>
    <w:rsid w:val="00D07B36"/>
    <w:rsid w:val="00D127D5"/>
    <w:rsid w:val="00D133B8"/>
    <w:rsid w:val="00D145A9"/>
    <w:rsid w:val="00D165D4"/>
    <w:rsid w:val="00D200A6"/>
    <w:rsid w:val="00D21C7B"/>
    <w:rsid w:val="00D248CB"/>
    <w:rsid w:val="00D249CE"/>
    <w:rsid w:val="00D30633"/>
    <w:rsid w:val="00D35FAD"/>
    <w:rsid w:val="00D37170"/>
    <w:rsid w:val="00D425C4"/>
    <w:rsid w:val="00D4464F"/>
    <w:rsid w:val="00D54591"/>
    <w:rsid w:val="00D60C61"/>
    <w:rsid w:val="00D6109C"/>
    <w:rsid w:val="00D61A97"/>
    <w:rsid w:val="00D7208B"/>
    <w:rsid w:val="00D72107"/>
    <w:rsid w:val="00D72FAF"/>
    <w:rsid w:val="00D73EF3"/>
    <w:rsid w:val="00D7425C"/>
    <w:rsid w:val="00D8003C"/>
    <w:rsid w:val="00D84D00"/>
    <w:rsid w:val="00D91EB4"/>
    <w:rsid w:val="00D92190"/>
    <w:rsid w:val="00D938D2"/>
    <w:rsid w:val="00D93C2C"/>
    <w:rsid w:val="00D95BBC"/>
    <w:rsid w:val="00DA072F"/>
    <w:rsid w:val="00DA5BE0"/>
    <w:rsid w:val="00DA617C"/>
    <w:rsid w:val="00DA6979"/>
    <w:rsid w:val="00DA7D17"/>
    <w:rsid w:val="00DB1AFB"/>
    <w:rsid w:val="00DB2330"/>
    <w:rsid w:val="00DB5CE4"/>
    <w:rsid w:val="00DB64FF"/>
    <w:rsid w:val="00DB745B"/>
    <w:rsid w:val="00DC276D"/>
    <w:rsid w:val="00DC3070"/>
    <w:rsid w:val="00DC3315"/>
    <w:rsid w:val="00DC57F5"/>
    <w:rsid w:val="00DC7E27"/>
    <w:rsid w:val="00DD1298"/>
    <w:rsid w:val="00DD39C3"/>
    <w:rsid w:val="00DD3C54"/>
    <w:rsid w:val="00DD65A0"/>
    <w:rsid w:val="00DE2507"/>
    <w:rsid w:val="00DE3A53"/>
    <w:rsid w:val="00DE5A17"/>
    <w:rsid w:val="00DE6EBC"/>
    <w:rsid w:val="00DE77FB"/>
    <w:rsid w:val="00DF0A85"/>
    <w:rsid w:val="00DF2A1C"/>
    <w:rsid w:val="00DF3A0D"/>
    <w:rsid w:val="00DF43CD"/>
    <w:rsid w:val="00DF44BE"/>
    <w:rsid w:val="00E018C7"/>
    <w:rsid w:val="00E01A6B"/>
    <w:rsid w:val="00E02C34"/>
    <w:rsid w:val="00E03258"/>
    <w:rsid w:val="00E10687"/>
    <w:rsid w:val="00E10A23"/>
    <w:rsid w:val="00E12DBA"/>
    <w:rsid w:val="00E12F33"/>
    <w:rsid w:val="00E13A6F"/>
    <w:rsid w:val="00E15458"/>
    <w:rsid w:val="00E16D21"/>
    <w:rsid w:val="00E173C3"/>
    <w:rsid w:val="00E17FA1"/>
    <w:rsid w:val="00E21B50"/>
    <w:rsid w:val="00E24259"/>
    <w:rsid w:val="00E3122A"/>
    <w:rsid w:val="00E31D82"/>
    <w:rsid w:val="00E3475E"/>
    <w:rsid w:val="00E35326"/>
    <w:rsid w:val="00E36149"/>
    <w:rsid w:val="00E402CA"/>
    <w:rsid w:val="00E40B43"/>
    <w:rsid w:val="00E445BA"/>
    <w:rsid w:val="00E47640"/>
    <w:rsid w:val="00E51AB4"/>
    <w:rsid w:val="00E529AA"/>
    <w:rsid w:val="00E52E1E"/>
    <w:rsid w:val="00E53263"/>
    <w:rsid w:val="00E5434A"/>
    <w:rsid w:val="00E54F64"/>
    <w:rsid w:val="00E568B9"/>
    <w:rsid w:val="00E56EEC"/>
    <w:rsid w:val="00E56F5C"/>
    <w:rsid w:val="00E5768E"/>
    <w:rsid w:val="00E57B24"/>
    <w:rsid w:val="00E57C03"/>
    <w:rsid w:val="00E6152C"/>
    <w:rsid w:val="00E61AA7"/>
    <w:rsid w:val="00E64D35"/>
    <w:rsid w:val="00E67660"/>
    <w:rsid w:val="00E707A2"/>
    <w:rsid w:val="00E71D5B"/>
    <w:rsid w:val="00E71D6C"/>
    <w:rsid w:val="00E73247"/>
    <w:rsid w:val="00E74D85"/>
    <w:rsid w:val="00E85113"/>
    <w:rsid w:val="00E87AB5"/>
    <w:rsid w:val="00E912F2"/>
    <w:rsid w:val="00E921BA"/>
    <w:rsid w:val="00E921F2"/>
    <w:rsid w:val="00E943C5"/>
    <w:rsid w:val="00E952E7"/>
    <w:rsid w:val="00E95D46"/>
    <w:rsid w:val="00EA104D"/>
    <w:rsid w:val="00EA48A6"/>
    <w:rsid w:val="00EA7335"/>
    <w:rsid w:val="00EA7ED9"/>
    <w:rsid w:val="00EB4DD8"/>
    <w:rsid w:val="00EB6099"/>
    <w:rsid w:val="00EB6178"/>
    <w:rsid w:val="00EB62ED"/>
    <w:rsid w:val="00EC021B"/>
    <w:rsid w:val="00EC2308"/>
    <w:rsid w:val="00EC2538"/>
    <w:rsid w:val="00EC3743"/>
    <w:rsid w:val="00EC4054"/>
    <w:rsid w:val="00EC40F4"/>
    <w:rsid w:val="00EC5C4B"/>
    <w:rsid w:val="00EC5E16"/>
    <w:rsid w:val="00EC66EB"/>
    <w:rsid w:val="00EC707E"/>
    <w:rsid w:val="00EC7B29"/>
    <w:rsid w:val="00ED0A7B"/>
    <w:rsid w:val="00ED0EEB"/>
    <w:rsid w:val="00ED1113"/>
    <w:rsid w:val="00ED1F66"/>
    <w:rsid w:val="00ED229E"/>
    <w:rsid w:val="00ED35FD"/>
    <w:rsid w:val="00ED5216"/>
    <w:rsid w:val="00ED62E3"/>
    <w:rsid w:val="00ED6535"/>
    <w:rsid w:val="00EE5682"/>
    <w:rsid w:val="00EE7474"/>
    <w:rsid w:val="00EE75D3"/>
    <w:rsid w:val="00EE7BBC"/>
    <w:rsid w:val="00EF0684"/>
    <w:rsid w:val="00EF1570"/>
    <w:rsid w:val="00EF28E2"/>
    <w:rsid w:val="00EF3269"/>
    <w:rsid w:val="00EF4064"/>
    <w:rsid w:val="00EF49C9"/>
    <w:rsid w:val="00EF5D50"/>
    <w:rsid w:val="00EF758A"/>
    <w:rsid w:val="00F014B5"/>
    <w:rsid w:val="00F04673"/>
    <w:rsid w:val="00F05B1D"/>
    <w:rsid w:val="00F06D1C"/>
    <w:rsid w:val="00F1207E"/>
    <w:rsid w:val="00F1316E"/>
    <w:rsid w:val="00F139F0"/>
    <w:rsid w:val="00F14335"/>
    <w:rsid w:val="00F148C4"/>
    <w:rsid w:val="00F1529A"/>
    <w:rsid w:val="00F1558F"/>
    <w:rsid w:val="00F15BA9"/>
    <w:rsid w:val="00F15D45"/>
    <w:rsid w:val="00F16450"/>
    <w:rsid w:val="00F16A26"/>
    <w:rsid w:val="00F2118F"/>
    <w:rsid w:val="00F217C5"/>
    <w:rsid w:val="00F22D79"/>
    <w:rsid w:val="00F2316E"/>
    <w:rsid w:val="00F269BA"/>
    <w:rsid w:val="00F33BB9"/>
    <w:rsid w:val="00F34156"/>
    <w:rsid w:val="00F35B4F"/>
    <w:rsid w:val="00F40AA5"/>
    <w:rsid w:val="00F413CF"/>
    <w:rsid w:val="00F41529"/>
    <w:rsid w:val="00F41C70"/>
    <w:rsid w:val="00F43B4A"/>
    <w:rsid w:val="00F450F6"/>
    <w:rsid w:val="00F51710"/>
    <w:rsid w:val="00F52714"/>
    <w:rsid w:val="00F539AD"/>
    <w:rsid w:val="00F55351"/>
    <w:rsid w:val="00F56202"/>
    <w:rsid w:val="00F5742E"/>
    <w:rsid w:val="00F6173C"/>
    <w:rsid w:val="00F6198C"/>
    <w:rsid w:val="00F61A39"/>
    <w:rsid w:val="00F61B9A"/>
    <w:rsid w:val="00F652DA"/>
    <w:rsid w:val="00F67066"/>
    <w:rsid w:val="00F67B3B"/>
    <w:rsid w:val="00F761E9"/>
    <w:rsid w:val="00F765FA"/>
    <w:rsid w:val="00F770DF"/>
    <w:rsid w:val="00F77121"/>
    <w:rsid w:val="00F80254"/>
    <w:rsid w:val="00F80EE9"/>
    <w:rsid w:val="00F836AF"/>
    <w:rsid w:val="00F8383D"/>
    <w:rsid w:val="00F848B5"/>
    <w:rsid w:val="00F8795E"/>
    <w:rsid w:val="00F90459"/>
    <w:rsid w:val="00F94DAC"/>
    <w:rsid w:val="00F958E2"/>
    <w:rsid w:val="00FA0017"/>
    <w:rsid w:val="00FA0BB6"/>
    <w:rsid w:val="00FA0DA2"/>
    <w:rsid w:val="00FA0E72"/>
    <w:rsid w:val="00FA18ED"/>
    <w:rsid w:val="00FA24C9"/>
    <w:rsid w:val="00FA4324"/>
    <w:rsid w:val="00FA6DD2"/>
    <w:rsid w:val="00FA78F4"/>
    <w:rsid w:val="00FA7987"/>
    <w:rsid w:val="00FB3562"/>
    <w:rsid w:val="00FB4A48"/>
    <w:rsid w:val="00FB6B03"/>
    <w:rsid w:val="00FC0082"/>
    <w:rsid w:val="00FC2B01"/>
    <w:rsid w:val="00FC4510"/>
    <w:rsid w:val="00FC4679"/>
    <w:rsid w:val="00FC6504"/>
    <w:rsid w:val="00FD729B"/>
    <w:rsid w:val="00FE03E3"/>
    <w:rsid w:val="00FE0AEA"/>
    <w:rsid w:val="00FE1B6C"/>
    <w:rsid w:val="00FE4AEB"/>
    <w:rsid w:val="00FE4BBD"/>
    <w:rsid w:val="00FF25C0"/>
    <w:rsid w:val="00FF6089"/>
    <w:rsid w:val="00FF66AD"/>
    <w:rsid w:val="00FF67B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C0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0B79"/>
    <w:pPr>
      <w:spacing w:before="160" w:after="160" w:line="360" w:lineRule="auto"/>
      <w:jc w:val="both"/>
    </w:pPr>
    <w:rPr>
      <w:rFonts w:ascii="Arial" w:hAnsi="Arial"/>
      <w:sz w:val="24"/>
      <w:lang w:val="en-GB"/>
    </w:rPr>
  </w:style>
  <w:style w:type="paragraph" w:styleId="Heading1">
    <w:name w:val="heading 1"/>
    <w:basedOn w:val="Normal"/>
    <w:next w:val="Normal"/>
    <w:link w:val="Heading1Char"/>
    <w:uiPriority w:val="9"/>
    <w:qFormat/>
    <w:rsid w:val="00123662"/>
    <w:pPr>
      <w:keepNext/>
      <w:keepLines/>
      <w:numPr>
        <w:numId w:val="1"/>
      </w:numPr>
      <w:spacing w:before="0" w:after="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123662"/>
    <w:pPr>
      <w:keepNext/>
      <w:keepLines/>
      <w:numPr>
        <w:ilvl w:val="1"/>
        <w:numId w:val="1"/>
      </w:numPr>
      <w:spacing w:before="0" w:after="0"/>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123662"/>
    <w:pPr>
      <w:keepNext/>
      <w:keepLines/>
      <w:numPr>
        <w:ilvl w:val="2"/>
        <w:numId w:val="1"/>
      </w:numPr>
      <w:spacing w:before="40" w:after="0"/>
      <w:jc w:val="center"/>
      <w:outlineLvl w:val="2"/>
    </w:pPr>
    <w:rPr>
      <w:rFonts w:eastAsiaTheme="majorEastAsia" w:cstheme="majorBidi"/>
      <w:szCs w:val="24"/>
    </w:rPr>
  </w:style>
  <w:style w:type="paragraph" w:styleId="Heading4">
    <w:name w:val="heading 4"/>
    <w:basedOn w:val="Normal"/>
    <w:next w:val="Normal"/>
    <w:link w:val="Heading4Char"/>
    <w:uiPriority w:val="9"/>
    <w:unhideWhenUsed/>
    <w:qFormat/>
    <w:rsid w:val="00123662"/>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123662"/>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23662"/>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23662"/>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2366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366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3662"/>
    <w:rPr>
      <w:rFonts w:ascii="Times New Roman" w:eastAsiaTheme="majorEastAsia" w:hAnsi="Times New Roman" w:cstheme="majorBidi"/>
      <w:b/>
      <w:i/>
      <w:sz w:val="24"/>
      <w:szCs w:val="32"/>
      <w:lang w:val="en-GB"/>
    </w:rPr>
  </w:style>
  <w:style w:type="character" w:customStyle="1" w:styleId="Heading2Char">
    <w:name w:val="Heading 2 Char"/>
    <w:basedOn w:val="DefaultParagraphFont"/>
    <w:link w:val="Heading2"/>
    <w:uiPriority w:val="9"/>
    <w:rsid w:val="00123662"/>
    <w:rPr>
      <w:rFonts w:ascii="Times New Roman" w:eastAsiaTheme="majorEastAsia" w:hAnsi="Times New Roman" w:cstheme="majorBidi"/>
      <w:i/>
      <w:color w:val="000000" w:themeColor="text1"/>
      <w:sz w:val="24"/>
      <w:szCs w:val="26"/>
      <w:lang w:val="en-GB"/>
    </w:rPr>
  </w:style>
  <w:style w:type="character" w:customStyle="1" w:styleId="Heading3Char">
    <w:name w:val="Heading 3 Char"/>
    <w:basedOn w:val="DefaultParagraphFont"/>
    <w:link w:val="Heading3"/>
    <w:uiPriority w:val="9"/>
    <w:rsid w:val="00123662"/>
    <w:rPr>
      <w:rFonts w:ascii="Times New Roman" w:eastAsiaTheme="majorEastAsia" w:hAnsi="Times New Roman" w:cstheme="majorBidi"/>
      <w:sz w:val="24"/>
      <w:szCs w:val="24"/>
      <w:lang w:val="en-GB"/>
    </w:rPr>
  </w:style>
  <w:style w:type="character" w:customStyle="1" w:styleId="Heading4Char">
    <w:name w:val="Heading 4 Char"/>
    <w:basedOn w:val="DefaultParagraphFont"/>
    <w:link w:val="Heading4"/>
    <w:uiPriority w:val="9"/>
    <w:rsid w:val="00123662"/>
    <w:rPr>
      <w:rFonts w:asciiTheme="majorHAnsi" w:eastAsiaTheme="majorEastAsia" w:hAnsiTheme="majorHAnsi" w:cstheme="majorBidi"/>
      <w:i/>
      <w:iCs/>
      <w:color w:val="365F91" w:themeColor="accent1" w:themeShade="BF"/>
      <w:sz w:val="24"/>
      <w:lang w:val="en-GB"/>
    </w:rPr>
  </w:style>
  <w:style w:type="character" w:customStyle="1" w:styleId="Heading5Char">
    <w:name w:val="Heading 5 Char"/>
    <w:basedOn w:val="DefaultParagraphFont"/>
    <w:link w:val="Heading5"/>
    <w:uiPriority w:val="9"/>
    <w:rsid w:val="00123662"/>
    <w:rPr>
      <w:rFonts w:asciiTheme="majorHAnsi" w:eastAsiaTheme="majorEastAsia" w:hAnsiTheme="majorHAnsi"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123662"/>
    <w:rPr>
      <w:rFonts w:asciiTheme="majorHAnsi" w:eastAsiaTheme="majorEastAsia" w:hAnsiTheme="majorHAnsi" w:cstheme="majorBidi"/>
      <w:color w:val="243F60" w:themeColor="accent1" w:themeShade="7F"/>
      <w:sz w:val="24"/>
      <w:lang w:val="en-GB"/>
    </w:rPr>
  </w:style>
  <w:style w:type="character" w:customStyle="1" w:styleId="Heading7Char">
    <w:name w:val="Heading 7 Char"/>
    <w:basedOn w:val="DefaultParagraphFont"/>
    <w:link w:val="Heading7"/>
    <w:uiPriority w:val="9"/>
    <w:semiHidden/>
    <w:rsid w:val="0012366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semiHidden/>
    <w:rsid w:val="0012366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123662"/>
    <w:rPr>
      <w:rFonts w:asciiTheme="majorHAnsi" w:eastAsiaTheme="majorEastAsia" w:hAnsiTheme="majorHAnsi" w:cstheme="majorBidi"/>
      <w:i/>
      <w:iCs/>
      <w:color w:val="272727" w:themeColor="text1" w:themeTint="D8"/>
      <w:sz w:val="21"/>
      <w:szCs w:val="21"/>
      <w:lang w:val="en-GB"/>
    </w:rPr>
  </w:style>
  <w:style w:type="character" w:styleId="Hyperlink">
    <w:name w:val="Hyperlink"/>
    <w:basedOn w:val="DefaultParagraphFont"/>
    <w:uiPriority w:val="99"/>
    <w:unhideWhenUsed/>
    <w:rsid w:val="00123662"/>
    <w:rPr>
      <w:color w:val="0000FF"/>
      <w:u w:val="single"/>
    </w:rPr>
  </w:style>
  <w:style w:type="paragraph" w:styleId="TOC1">
    <w:name w:val="toc 1"/>
    <w:basedOn w:val="Normal"/>
    <w:next w:val="Normal"/>
    <w:autoRedefine/>
    <w:uiPriority w:val="39"/>
    <w:unhideWhenUsed/>
    <w:rsid w:val="00123662"/>
    <w:pPr>
      <w:spacing w:after="100"/>
    </w:pPr>
  </w:style>
  <w:style w:type="paragraph" w:styleId="Header">
    <w:name w:val="header"/>
    <w:basedOn w:val="Normal"/>
    <w:link w:val="HeaderChar"/>
    <w:uiPriority w:val="99"/>
    <w:unhideWhenUsed/>
    <w:rsid w:val="0012366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23662"/>
    <w:rPr>
      <w:rFonts w:ascii="Times New Roman" w:hAnsi="Times New Roman"/>
      <w:sz w:val="24"/>
      <w:lang w:val="en-GB"/>
    </w:rPr>
  </w:style>
  <w:style w:type="paragraph" w:styleId="TOCHeading">
    <w:name w:val="TOC Heading"/>
    <w:basedOn w:val="Heading1"/>
    <w:next w:val="Normal"/>
    <w:uiPriority w:val="39"/>
    <w:unhideWhenUsed/>
    <w:qFormat/>
    <w:rsid w:val="00123662"/>
    <w:pPr>
      <w:numPr>
        <w:numId w:val="0"/>
      </w:numPr>
      <w:spacing w:before="240" w:line="259" w:lineRule="auto"/>
      <w:outlineLvl w:val="9"/>
    </w:pPr>
    <w:rPr>
      <w:rFonts w:asciiTheme="majorHAnsi" w:hAnsiTheme="majorHAnsi"/>
      <w:b w:val="0"/>
      <w:i w:val="0"/>
      <w:color w:val="365F91" w:themeColor="accent1" w:themeShade="BF"/>
      <w:sz w:val="32"/>
      <w:lang w:val="en-US"/>
    </w:rPr>
  </w:style>
  <w:style w:type="paragraph" w:styleId="BalloonText">
    <w:name w:val="Balloon Text"/>
    <w:basedOn w:val="Normal"/>
    <w:link w:val="BalloonTextChar"/>
    <w:uiPriority w:val="99"/>
    <w:semiHidden/>
    <w:unhideWhenUsed/>
    <w:rsid w:val="0012366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3662"/>
    <w:rPr>
      <w:rFonts w:ascii="Tahoma" w:hAnsi="Tahoma" w:cs="Tahoma"/>
      <w:sz w:val="16"/>
      <w:szCs w:val="16"/>
      <w:lang w:val="en-GB"/>
    </w:rPr>
  </w:style>
  <w:style w:type="paragraph" w:styleId="Footer">
    <w:name w:val="footer"/>
    <w:basedOn w:val="Normal"/>
    <w:link w:val="FooterChar"/>
    <w:uiPriority w:val="99"/>
    <w:unhideWhenUsed/>
    <w:rsid w:val="0012366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123662"/>
    <w:rPr>
      <w:rFonts w:ascii="Times New Roman" w:hAnsi="Times New Roman"/>
      <w:sz w:val="24"/>
      <w:lang w:val="en-GB"/>
    </w:rPr>
  </w:style>
  <w:style w:type="paragraph" w:styleId="NormalWeb">
    <w:name w:val="Normal (Web)"/>
    <w:basedOn w:val="Normal"/>
    <w:uiPriority w:val="99"/>
    <w:semiHidden/>
    <w:unhideWhenUsed/>
    <w:rsid w:val="00B54FEE"/>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85432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4">
    <w:name w:val="Light List Accent 4"/>
    <w:basedOn w:val="TableNormal"/>
    <w:uiPriority w:val="61"/>
    <w:rsid w:val="005B0CBB"/>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Grid-Accent5">
    <w:name w:val="Light Grid Accent 5"/>
    <w:basedOn w:val="TableNormal"/>
    <w:uiPriority w:val="62"/>
    <w:rsid w:val="005B0CBB"/>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F35B4F"/>
    <w:pPr>
      <w:spacing w:after="100"/>
      <w:ind w:left="240"/>
    </w:pPr>
  </w:style>
  <w:style w:type="paragraph" w:styleId="TOC3">
    <w:name w:val="toc 3"/>
    <w:basedOn w:val="Normal"/>
    <w:next w:val="Normal"/>
    <w:autoRedefine/>
    <w:uiPriority w:val="39"/>
    <w:unhideWhenUsed/>
    <w:rsid w:val="00F35B4F"/>
    <w:pPr>
      <w:spacing w:after="100"/>
      <w:ind w:left="480"/>
    </w:pPr>
  </w:style>
  <w:style w:type="table" w:styleId="MediumGrid2-Accent5">
    <w:name w:val="Medium Grid 2 Accent 5"/>
    <w:basedOn w:val="TableNormal"/>
    <w:uiPriority w:val="68"/>
    <w:rsid w:val="001C2EB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ColorfulList-Accent2">
    <w:name w:val="Colorful List Accent 2"/>
    <w:basedOn w:val="TableNormal"/>
    <w:uiPriority w:val="72"/>
    <w:rsid w:val="001C2EBD"/>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MediumShading1-Accent2">
    <w:name w:val="Medium Shading 1 Accent 2"/>
    <w:basedOn w:val="TableNormal"/>
    <w:uiPriority w:val="63"/>
    <w:rsid w:val="0034528E"/>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ColorfulList-Accent6">
    <w:name w:val="Colorful List Accent 6"/>
    <w:basedOn w:val="TableNormal"/>
    <w:uiPriority w:val="72"/>
    <w:rsid w:val="003C6F68"/>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paragraph" w:styleId="ListParagraph">
    <w:name w:val="List Paragraph"/>
    <w:basedOn w:val="Normal"/>
    <w:uiPriority w:val="34"/>
    <w:qFormat/>
    <w:rsid w:val="001F3392"/>
    <w:pPr>
      <w:spacing w:before="0" w:line="259" w:lineRule="auto"/>
      <w:ind w:left="720"/>
      <w:jc w:val="left"/>
    </w:pPr>
    <w:rPr>
      <w:rFonts w:asciiTheme="minorHAnsi" w:hAnsiTheme="minorHAnsi"/>
      <w:sz w:val="22"/>
      <w:lang w:val="en-US"/>
    </w:rPr>
  </w:style>
  <w:style w:type="character" w:styleId="Strong">
    <w:name w:val="Strong"/>
    <w:basedOn w:val="DefaultParagraphFont"/>
    <w:uiPriority w:val="22"/>
    <w:qFormat/>
    <w:rsid w:val="00EC2538"/>
    <w:rPr>
      <w:b/>
      <w:bCs/>
    </w:rPr>
  </w:style>
  <w:style w:type="character" w:styleId="Emphasis">
    <w:name w:val="Emphasis"/>
    <w:basedOn w:val="DefaultParagraphFont"/>
    <w:uiPriority w:val="20"/>
    <w:qFormat/>
    <w:rsid w:val="00E54F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3757">
      <w:bodyDiv w:val="1"/>
      <w:marLeft w:val="0"/>
      <w:marRight w:val="0"/>
      <w:marTop w:val="0"/>
      <w:marBottom w:val="0"/>
      <w:divBdr>
        <w:top w:val="none" w:sz="0" w:space="0" w:color="auto"/>
        <w:left w:val="none" w:sz="0" w:space="0" w:color="auto"/>
        <w:bottom w:val="none" w:sz="0" w:space="0" w:color="auto"/>
        <w:right w:val="none" w:sz="0" w:space="0" w:color="auto"/>
      </w:divBdr>
    </w:div>
    <w:div w:id="53161001">
      <w:bodyDiv w:val="1"/>
      <w:marLeft w:val="0"/>
      <w:marRight w:val="0"/>
      <w:marTop w:val="0"/>
      <w:marBottom w:val="0"/>
      <w:divBdr>
        <w:top w:val="none" w:sz="0" w:space="0" w:color="auto"/>
        <w:left w:val="none" w:sz="0" w:space="0" w:color="auto"/>
        <w:bottom w:val="none" w:sz="0" w:space="0" w:color="auto"/>
        <w:right w:val="none" w:sz="0" w:space="0" w:color="auto"/>
      </w:divBdr>
    </w:div>
    <w:div w:id="230431370">
      <w:bodyDiv w:val="1"/>
      <w:marLeft w:val="0"/>
      <w:marRight w:val="0"/>
      <w:marTop w:val="0"/>
      <w:marBottom w:val="0"/>
      <w:divBdr>
        <w:top w:val="none" w:sz="0" w:space="0" w:color="auto"/>
        <w:left w:val="none" w:sz="0" w:space="0" w:color="auto"/>
        <w:bottom w:val="none" w:sz="0" w:space="0" w:color="auto"/>
        <w:right w:val="none" w:sz="0" w:space="0" w:color="auto"/>
      </w:divBdr>
    </w:div>
    <w:div w:id="319117204">
      <w:bodyDiv w:val="1"/>
      <w:marLeft w:val="0"/>
      <w:marRight w:val="0"/>
      <w:marTop w:val="0"/>
      <w:marBottom w:val="0"/>
      <w:divBdr>
        <w:top w:val="none" w:sz="0" w:space="0" w:color="auto"/>
        <w:left w:val="none" w:sz="0" w:space="0" w:color="auto"/>
        <w:bottom w:val="none" w:sz="0" w:space="0" w:color="auto"/>
        <w:right w:val="none" w:sz="0" w:space="0" w:color="auto"/>
      </w:divBdr>
      <w:divsChild>
        <w:div w:id="1598636944">
          <w:marLeft w:val="763"/>
          <w:marRight w:val="274"/>
          <w:marTop w:val="258"/>
          <w:marBottom w:val="0"/>
          <w:divBdr>
            <w:top w:val="none" w:sz="0" w:space="0" w:color="auto"/>
            <w:left w:val="none" w:sz="0" w:space="0" w:color="auto"/>
            <w:bottom w:val="none" w:sz="0" w:space="0" w:color="auto"/>
            <w:right w:val="none" w:sz="0" w:space="0" w:color="auto"/>
          </w:divBdr>
        </w:div>
      </w:divsChild>
    </w:div>
    <w:div w:id="350187376">
      <w:bodyDiv w:val="1"/>
      <w:marLeft w:val="0"/>
      <w:marRight w:val="0"/>
      <w:marTop w:val="0"/>
      <w:marBottom w:val="0"/>
      <w:divBdr>
        <w:top w:val="none" w:sz="0" w:space="0" w:color="auto"/>
        <w:left w:val="none" w:sz="0" w:space="0" w:color="auto"/>
        <w:bottom w:val="none" w:sz="0" w:space="0" w:color="auto"/>
        <w:right w:val="none" w:sz="0" w:space="0" w:color="auto"/>
      </w:divBdr>
    </w:div>
    <w:div w:id="391469534">
      <w:bodyDiv w:val="1"/>
      <w:marLeft w:val="0"/>
      <w:marRight w:val="0"/>
      <w:marTop w:val="0"/>
      <w:marBottom w:val="0"/>
      <w:divBdr>
        <w:top w:val="none" w:sz="0" w:space="0" w:color="auto"/>
        <w:left w:val="none" w:sz="0" w:space="0" w:color="auto"/>
        <w:bottom w:val="none" w:sz="0" w:space="0" w:color="auto"/>
        <w:right w:val="none" w:sz="0" w:space="0" w:color="auto"/>
      </w:divBdr>
    </w:div>
    <w:div w:id="393158729">
      <w:bodyDiv w:val="1"/>
      <w:marLeft w:val="0"/>
      <w:marRight w:val="0"/>
      <w:marTop w:val="0"/>
      <w:marBottom w:val="0"/>
      <w:divBdr>
        <w:top w:val="none" w:sz="0" w:space="0" w:color="auto"/>
        <w:left w:val="none" w:sz="0" w:space="0" w:color="auto"/>
        <w:bottom w:val="none" w:sz="0" w:space="0" w:color="auto"/>
        <w:right w:val="none" w:sz="0" w:space="0" w:color="auto"/>
      </w:divBdr>
    </w:div>
    <w:div w:id="405736355">
      <w:bodyDiv w:val="1"/>
      <w:marLeft w:val="0"/>
      <w:marRight w:val="0"/>
      <w:marTop w:val="0"/>
      <w:marBottom w:val="0"/>
      <w:divBdr>
        <w:top w:val="none" w:sz="0" w:space="0" w:color="auto"/>
        <w:left w:val="none" w:sz="0" w:space="0" w:color="auto"/>
        <w:bottom w:val="none" w:sz="0" w:space="0" w:color="auto"/>
        <w:right w:val="none" w:sz="0" w:space="0" w:color="auto"/>
      </w:divBdr>
      <w:divsChild>
        <w:div w:id="878512898">
          <w:marLeft w:val="0"/>
          <w:marRight w:val="0"/>
          <w:marTop w:val="0"/>
          <w:marBottom w:val="0"/>
          <w:divBdr>
            <w:top w:val="single" w:sz="2" w:space="0" w:color="auto"/>
            <w:left w:val="single" w:sz="2" w:space="0" w:color="auto"/>
            <w:bottom w:val="single" w:sz="8" w:space="0" w:color="auto"/>
            <w:right w:val="single" w:sz="2" w:space="0" w:color="auto"/>
          </w:divBdr>
          <w:divsChild>
            <w:div w:id="191001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354789">
                  <w:marLeft w:val="0"/>
                  <w:marRight w:val="0"/>
                  <w:marTop w:val="0"/>
                  <w:marBottom w:val="0"/>
                  <w:divBdr>
                    <w:top w:val="single" w:sz="2" w:space="0" w:color="D9D9E3"/>
                    <w:left w:val="single" w:sz="2" w:space="0" w:color="D9D9E3"/>
                    <w:bottom w:val="single" w:sz="2" w:space="0" w:color="D9D9E3"/>
                    <w:right w:val="single" w:sz="2" w:space="0" w:color="D9D9E3"/>
                  </w:divBdr>
                  <w:divsChild>
                    <w:div w:id="1082996184">
                      <w:marLeft w:val="0"/>
                      <w:marRight w:val="0"/>
                      <w:marTop w:val="0"/>
                      <w:marBottom w:val="0"/>
                      <w:divBdr>
                        <w:top w:val="single" w:sz="2" w:space="0" w:color="D9D9E3"/>
                        <w:left w:val="single" w:sz="2" w:space="0" w:color="D9D9E3"/>
                        <w:bottom w:val="single" w:sz="2" w:space="0" w:color="D9D9E3"/>
                        <w:right w:val="single" w:sz="2" w:space="0" w:color="D9D9E3"/>
                      </w:divBdr>
                      <w:divsChild>
                        <w:div w:id="769857459">
                          <w:marLeft w:val="0"/>
                          <w:marRight w:val="0"/>
                          <w:marTop w:val="0"/>
                          <w:marBottom w:val="0"/>
                          <w:divBdr>
                            <w:top w:val="single" w:sz="2" w:space="0" w:color="D9D9E3"/>
                            <w:left w:val="single" w:sz="2" w:space="0" w:color="D9D9E3"/>
                            <w:bottom w:val="single" w:sz="2" w:space="0" w:color="D9D9E3"/>
                            <w:right w:val="single" w:sz="2" w:space="0" w:color="D9D9E3"/>
                          </w:divBdr>
                          <w:divsChild>
                            <w:div w:id="2121148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15270692">
      <w:bodyDiv w:val="1"/>
      <w:marLeft w:val="0"/>
      <w:marRight w:val="0"/>
      <w:marTop w:val="0"/>
      <w:marBottom w:val="0"/>
      <w:divBdr>
        <w:top w:val="none" w:sz="0" w:space="0" w:color="auto"/>
        <w:left w:val="none" w:sz="0" w:space="0" w:color="auto"/>
        <w:bottom w:val="none" w:sz="0" w:space="0" w:color="auto"/>
        <w:right w:val="none" w:sz="0" w:space="0" w:color="auto"/>
      </w:divBdr>
    </w:div>
    <w:div w:id="519318652">
      <w:bodyDiv w:val="1"/>
      <w:marLeft w:val="0"/>
      <w:marRight w:val="0"/>
      <w:marTop w:val="0"/>
      <w:marBottom w:val="0"/>
      <w:divBdr>
        <w:top w:val="none" w:sz="0" w:space="0" w:color="auto"/>
        <w:left w:val="none" w:sz="0" w:space="0" w:color="auto"/>
        <w:bottom w:val="none" w:sz="0" w:space="0" w:color="auto"/>
        <w:right w:val="none" w:sz="0" w:space="0" w:color="auto"/>
      </w:divBdr>
    </w:div>
    <w:div w:id="542063492">
      <w:bodyDiv w:val="1"/>
      <w:marLeft w:val="0"/>
      <w:marRight w:val="0"/>
      <w:marTop w:val="0"/>
      <w:marBottom w:val="0"/>
      <w:divBdr>
        <w:top w:val="none" w:sz="0" w:space="0" w:color="auto"/>
        <w:left w:val="none" w:sz="0" w:space="0" w:color="auto"/>
        <w:bottom w:val="none" w:sz="0" w:space="0" w:color="auto"/>
        <w:right w:val="none" w:sz="0" w:space="0" w:color="auto"/>
      </w:divBdr>
    </w:div>
    <w:div w:id="555893948">
      <w:bodyDiv w:val="1"/>
      <w:marLeft w:val="0"/>
      <w:marRight w:val="0"/>
      <w:marTop w:val="0"/>
      <w:marBottom w:val="0"/>
      <w:divBdr>
        <w:top w:val="none" w:sz="0" w:space="0" w:color="auto"/>
        <w:left w:val="none" w:sz="0" w:space="0" w:color="auto"/>
        <w:bottom w:val="none" w:sz="0" w:space="0" w:color="auto"/>
        <w:right w:val="none" w:sz="0" w:space="0" w:color="auto"/>
      </w:divBdr>
      <w:divsChild>
        <w:div w:id="26876045">
          <w:marLeft w:val="360"/>
          <w:marRight w:val="0"/>
          <w:marTop w:val="200"/>
          <w:marBottom w:val="0"/>
          <w:divBdr>
            <w:top w:val="none" w:sz="0" w:space="0" w:color="auto"/>
            <w:left w:val="none" w:sz="0" w:space="0" w:color="auto"/>
            <w:bottom w:val="none" w:sz="0" w:space="0" w:color="auto"/>
            <w:right w:val="none" w:sz="0" w:space="0" w:color="auto"/>
          </w:divBdr>
        </w:div>
        <w:div w:id="1972176544">
          <w:marLeft w:val="360"/>
          <w:marRight w:val="0"/>
          <w:marTop w:val="200"/>
          <w:marBottom w:val="0"/>
          <w:divBdr>
            <w:top w:val="none" w:sz="0" w:space="0" w:color="auto"/>
            <w:left w:val="none" w:sz="0" w:space="0" w:color="auto"/>
            <w:bottom w:val="none" w:sz="0" w:space="0" w:color="auto"/>
            <w:right w:val="none" w:sz="0" w:space="0" w:color="auto"/>
          </w:divBdr>
        </w:div>
      </w:divsChild>
    </w:div>
    <w:div w:id="609550766">
      <w:bodyDiv w:val="1"/>
      <w:marLeft w:val="0"/>
      <w:marRight w:val="0"/>
      <w:marTop w:val="0"/>
      <w:marBottom w:val="0"/>
      <w:divBdr>
        <w:top w:val="none" w:sz="0" w:space="0" w:color="auto"/>
        <w:left w:val="none" w:sz="0" w:space="0" w:color="auto"/>
        <w:bottom w:val="none" w:sz="0" w:space="0" w:color="auto"/>
        <w:right w:val="none" w:sz="0" w:space="0" w:color="auto"/>
      </w:divBdr>
      <w:divsChild>
        <w:div w:id="538124278">
          <w:marLeft w:val="763"/>
          <w:marRight w:val="144"/>
          <w:marTop w:val="100"/>
          <w:marBottom w:val="0"/>
          <w:divBdr>
            <w:top w:val="none" w:sz="0" w:space="0" w:color="auto"/>
            <w:left w:val="none" w:sz="0" w:space="0" w:color="auto"/>
            <w:bottom w:val="none" w:sz="0" w:space="0" w:color="auto"/>
            <w:right w:val="none" w:sz="0" w:space="0" w:color="auto"/>
          </w:divBdr>
        </w:div>
      </w:divsChild>
    </w:div>
    <w:div w:id="650719060">
      <w:bodyDiv w:val="1"/>
      <w:marLeft w:val="0"/>
      <w:marRight w:val="0"/>
      <w:marTop w:val="0"/>
      <w:marBottom w:val="0"/>
      <w:divBdr>
        <w:top w:val="none" w:sz="0" w:space="0" w:color="auto"/>
        <w:left w:val="none" w:sz="0" w:space="0" w:color="auto"/>
        <w:bottom w:val="none" w:sz="0" w:space="0" w:color="auto"/>
        <w:right w:val="none" w:sz="0" w:space="0" w:color="auto"/>
      </w:divBdr>
    </w:div>
    <w:div w:id="696663308">
      <w:bodyDiv w:val="1"/>
      <w:marLeft w:val="0"/>
      <w:marRight w:val="0"/>
      <w:marTop w:val="0"/>
      <w:marBottom w:val="0"/>
      <w:divBdr>
        <w:top w:val="none" w:sz="0" w:space="0" w:color="auto"/>
        <w:left w:val="none" w:sz="0" w:space="0" w:color="auto"/>
        <w:bottom w:val="none" w:sz="0" w:space="0" w:color="auto"/>
        <w:right w:val="none" w:sz="0" w:space="0" w:color="auto"/>
      </w:divBdr>
      <w:divsChild>
        <w:div w:id="1811560118">
          <w:marLeft w:val="0"/>
          <w:marRight w:val="0"/>
          <w:marTop w:val="0"/>
          <w:marBottom w:val="0"/>
          <w:divBdr>
            <w:top w:val="single" w:sz="2" w:space="0" w:color="auto"/>
            <w:left w:val="single" w:sz="2" w:space="0" w:color="auto"/>
            <w:bottom w:val="single" w:sz="6" w:space="0" w:color="auto"/>
            <w:right w:val="single" w:sz="2" w:space="0" w:color="auto"/>
          </w:divBdr>
          <w:divsChild>
            <w:div w:id="1395742422">
              <w:marLeft w:val="0"/>
              <w:marRight w:val="0"/>
              <w:marTop w:val="100"/>
              <w:marBottom w:val="100"/>
              <w:divBdr>
                <w:top w:val="single" w:sz="2" w:space="0" w:color="D9D9E3"/>
                <w:left w:val="single" w:sz="2" w:space="0" w:color="D9D9E3"/>
                <w:bottom w:val="single" w:sz="2" w:space="0" w:color="D9D9E3"/>
                <w:right w:val="single" w:sz="2" w:space="0" w:color="D9D9E3"/>
              </w:divBdr>
              <w:divsChild>
                <w:div w:id="872117342">
                  <w:marLeft w:val="0"/>
                  <w:marRight w:val="0"/>
                  <w:marTop w:val="0"/>
                  <w:marBottom w:val="0"/>
                  <w:divBdr>
                    <w:top w:val="single" w:sz="2" w:space="0" w:color="D9D9E3"/>
                    <w:left w:val="single" w:sz="2" w:space="0" w:color="D9D9E3"/>
                    <w:bottom w:val="single" w:sz="2" w:space="0" w:color="D9D9E3"/>
                    <w:right w:val="single" w:sz="2" w:space="0" w:color="D9D9E3"/>
                  </w:divBdr>
                  <w:divsChild>
                    <w:div w:id="710695093">
                      <w:marLeft w:val="0"/>
                      <w:marRight w:val="0"/>
                      <w:marTop w:val="0"/>
                      <w:marBottom w:val="0"/>
                      <w:divBdr>
                        <w:top w:val="single" w:sz="2" w:space="0" w:color="D9D9E3"/>
                        <w:left w:val="single" w:sz="2" w:space="0" w:color="D9D9E3"/>
                        <w:bottom w:val="single" w:sz="2" w:space="0" w:color="D9D9E3"/>
                        <w:right w:val="single" w:sz="2" w:space="0" w:color="D9D9E3"/>
                      </w:divBdr>
                      <w:divsChild>
                        <w:div w:id="1322734102">
                          <w:marLeft w:val="0"/>
                          <w:marRight w:val="0"/>
                          <w:marTop w:val="0"/>
                          <w:marBottom w:val="0"/>
                          <w:divBdr>
                            <w:top w:val="single" w:sz="2" w:space="0" w:color="D9D9E3"/>
                            <w:left w:val="single" w:sz="2" w:space="0" w:color="D9D9E3"/>
                            <w:bottom w:val="single" w:sz="2" w:space="0" w:color="D9D9E3"/>
                            <w:right w:val="single" w:sz="2" w:space="0" w:color="D9D9E3"/>
                          </w:divBdr>
                          <w:divsChild>
                            <w:div w:id="21012163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07874579">
      <w:bodyDiv w:val="1"/>
      <w:marLeft w:val="0"/>
      <w:marRight w:val="0"/>
      <w:marTop w:val="0"/>
      <w:marBottom w:val="0"/>
      <w:divBdr>
        <w:top w:val="none" w:sz="0" w:space="0" w:color="auto"/>
        <w:left w:val="none" w:sz="0" w:space="0" w:color="auto"/>
        <w:bottom w:val="none" w:sz="0" w:space="0" w:color="auto"/>
        <w:right w:val="none" w:sz="0" w:space="0" w:color="auto"/>
      </w:divBdr>
      <w:divsChild>
        <w:div w:id="986931240">
          <w:marLeft w:val="360"/>
          <w:marRight w:val="0"/>
          <w:marTop w:val="200"/>
          <w:marBottom w:val="0"/>
          <w:divBdr>
            <w:top w:val="none" w:sz="0" w:space="0" w:color="auto"/>
            <w:left w:val="none" w:sz="0" w:space="0" w:color="auto"/>
            <w:bottom w:val="none" w:sz="0" w:space="0" w:color="auto"/>
            <w:right w:val="none" w:sz="0" w:space="0" w:color="auto"/>
          </w:divBdr>
        </w:div>
        <w:div w:id="507259825">
          <w:marLeft w:val="360"/>
          <w:marRight w:val="0"/>
          <w:marTop w:val="200"/>
          <w:marBottom w:val="0"/>
          <w:divBdr>
            <w:top w:val="none" w:sz="0" w:space="0" w:color="auto"/>
            <w:left w:val="none" w:sz="0" w:space="0" w:color="auto"/>
            <w:bottom w:val="none" w:sz="0" w:space="0" w:color="auto"/>
            <w:right w:val="none" w:sz="0" w:space="0" w:color="auto"/>
          </w:divBdr>
        </w:div>
      </w:divsChild>
    </w:div>
    <w:div w:id="791023813">
      <w:bodyDiv w:val="1"/>
      <w:marLeft w:val="0"/>
      <w:marRight w:val="0"/>
      <w:marTop w:val="0"/>
      <w:marBottom w:val="0"/>
      <w:divBdr>
        <w:top w:val="none" w:sz="0" w:space="0" w:color="auto"/>
        <w:left w:val="none" w:sz="0" w:space="0" w:color="auto"/>
        <w:bottom w:val="none" w:sz="0" w:space="0" w:color="auto"/>
        <w:right w:val="none" w:sz="0" w:space="0" w:color="auto"/>
      </w:divBdr>
    </w:div>
    <w:div w:id="801271611">
      <w:bodyDiv w:val="1"/>
      <w:marLeft w:val="0"/>
      <w:marRight w:val="0"/>
      <w:marTop w:val="0"/>
      <w:marBottom w:val="0"/>
      <w:divBdr>
        <w:top w:val="none" w:sz="0" w:space="0" w:color="auto"/>
        <w:left w:val="none" w:sz="0" w:space="0" w:color="auto"/>
        <w:bottom w:val="none" w:sz="0" w:space="0" w:color="auto"/>
        <w:right w:val="none" w:sz="0" w:space="0" w:color="auto"/>
      </w:divBdr>
    </w:div>
    <w:div w:id="822740581">
      <w:bodyDiv w:val="1"/>
      <w:marLeft w:val="0"/>
      <w:marRight w:val="0"/>
      <w:marTop w:val="0"/>
      <w:marBottom w:val="0"/>
      <w:divBdr>
        <w:top w:val="none" w:sz="0" w:space="0" w:color="auto"/>
        <w:left w:val="none" w:sz="0" w:space="0" w:color="auto"/>
        <w:bottom w:val="none" w:sz="0" w:space="0" w:color="auto"/>
        <w:right w:val="none" w:sz="0" w:space="0" w:color="auto"/>
      </w:divBdr>
    </w:div>
    <w:div w:id="884832931">
      <w:bodyDiv w:val="1"/>
      <w:marLeft w:val="0"/>
      <w:marRight w:val="0"/>
      <w:marTop w:val="0"/>
      <w:marBottom w:val="0"/>
      <w:divBdr>
        <w:top w:val="none" w:sz="0" w:space="0" w:color="auto"/>
        <w:left w:val="none" w:sz="0" w:space="0" w:color="auto"/>
        <w:bottom w:val="none" w:sz="0" w:space="0" w:color="auto"/>
        <w:right w:val="none" w:sz="0" w:space="0" w:color="auto"/>
      </w:divBdr>
    </w:div>
    <w:div w:id="886796753">
      <w:bodyDiv w:val="1"/>
      <w:marLeft w:val="0"/>
      <w:marRight w:val="0"/>
      <w:marTop w:val="0"/>
      <w:marBottom w:val="0"/>
      <w:divBdr>
        <w:top w:val="none" w:sz="0" w:space="0" w:color="auto"/>
        <w:left w:val="none" w:sz="0" w:space="0" w:color="auto"/>
        <w:bottom w:val="none" w:sz="0" w:space="0" w:color="auto"/>
        <w:right w:val="none" w:sz="0" w:space="0" w:color="auto"/>
      </w:divBdr>
      <w:divsChild>
        <w:div w:id="167671465">
          <w:marLeft w:val="0"/>
          <w:marRight w:val="0"/>
          <w:marTop w:val="0"/>
          <w:marBottom w:val="0"/>
          <w:divBdr>
            <w:top w:val="single" w:sz="2" w:space="0" w:color="auto"/>
            <w:left w:val="single" w:sz="2" w:space="0" w:color="auto"/>
            <w:bottom w:val="single" w:sz="8" w:space="0" w:color="auto"/>
            <w:right w:val="single" w:sz="2" w:space="0" w:color="auto"/>
          </w:divBdr>
          <w:divsChild>
            <w:div w:id="134377448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9874326">
                  <w:marLeft w:val="0"/>
                  <w:marRight w:val="0"/>
                  <w:marTop w:val="0"/>
                  <w:marBottom w:val="0"/>
                  <w:divBdr>
                    <w:top w:val="single" w:sz="2" w:space="0" w:color="D9D9E3"/>
                    <w:left w:val="single" w:sz="2" w:space="0" w:color="D9D9E3"/>
                    <w:bottom w:val="single" w:sz="2" w:space="0" w:color="D9D9E3"/>
                    <w:right w:val="single" w:sz="2" w:space="0" w:color="D9D9E3"/>
                  </w:divBdr>
                  <w:divsChild>
                    <w:div w:id="2003460642">
                      <w:marLeft w:val="0"/>
                      <w:marRight w:val="0"/>
                      <w:marTop w:val="0"/>
                      <w:marBottom w:val="0"/>
                      <w:divBdr>
                        <w:top w:val="single" w:sz="2" w:space="0" w:color="D9D9E3"/>
                        <w:left w:val="single" w:sz="2" w:space="0" w:color="D9D9E3"/>
                        <w:bottom w:val="single" w:sz="2" w:space="0" w:color="D9D9E3"/>
                        <w:right w:val="single" w:sz="2" w:space="0" w:color="D9D9E3"/>
                      </w:divBdr>
                      <w:divsChild>
                        <w:div w:id="311180869">
                          <w:marLeft w:val="0"/>
                          <w:marRight w:val="0"/>
                          <w:marTop w:val="0"/>
                          <w:marBottom w:val="0"/>
                          <w:divBdr>
                            <w:top w:val="single" w:sz="2" w:space="0" w:color="D9D9E3"/>
                            <w:left w:val="single" w:sz="2" w:space="0" w:color="D9D9E3"/>
                            <w:bottom w:val="single" w:sz="2" w:space="0" w:color="D9D9E3"/>
                            <w:right w:val="single" w:sz="2" w:space="0" w:color="D9D9E3"/>
                          </w:divBdr>
                          <w:divsChild>
                            <w:div w:id="1289900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3348024">
      <w:bodyDiv w:val="1"/>
      <w:marLeft w:val="0"/>
      <w:marRight w:val="0"/>
      <w:marTop w:val="0"/>
      <w:marBottom w:val="0"/>
      <w:divBdr>
        <w:top w:val="none" w:sz="0" w:space="0" w:color="auto"/>
        <w:left w:val="none" w:sz="0" w:space="0" w:color="auto"/>
        <w:bottom w:val="none" w:sz="0" w:space="0" w:color="auto"/>
        <w:right w:val="none" w:sz="0" w:space="0" w:color="auto"/>
      </w:divBdr>
    </w:div>
    <w:div w:id="951857378">
      <w:bodyDiv w:val="1"/>
      <w:marLeft w:val="0"/>
      <w:marRight w:val="0"/>
      <w:marTop w:val="0"/>
      <w:marBottom w:val="0"/>
      <w:divBdr>
        <w:top w:val="none" w:sz="0" w:space="0" w:color="auto"/>
        <w:left w:val="none" w:sz="0" w:space="0" w:color="auto"/>
        <w:bottom w:val="none" w:sz="0" w:space="0" w:color="auto"/>
        <w:right w:val="none" w:sz="0" w:space="0" w:color="auto"/>
      </w:divBdr>
    </w:div>
    <w:div w:id="978457918">
      <w:bodyDiv w:val="1"/>
      <w:marLeft w:val="0"/>
      <w:marRight w:val="0"/>
      <w:marTop w:val="0"/>
      <w:marBottom w:val="0"/>
      <w:divBdr>
        <w:top w:val="none" w:sz="0" w:space="0" w:color="auto"/>
        <w:left w:val="none" w:sz="0" w:space="0" w:color="auto"/>
        <w:bottom w:val="none" w:sz="0" w:space="0" w:color="auto"/>
        <w:right w:val="none" w:sz="0" w:space="0" w:color="auto"/>
      </w:divBdr>
    </w:div>
    <w:div w:id="1037461887">
      <w:bodyDiv w:val="1"/>
      <w:marLeft w:val="0"/>
      <w:marRight w:val="0"/>
      <w:marTop w:val="0"/>
      <w:marBottom w:val="0"/>
      <w:divBdr>
        <w:top w:val="none" w:sz="0" w:space="0" w:color="auto"/>
        <w:left w:val="none" w:sz="0" w:space="0" w:color="auto"/>
        <w:bottom w:val="none" w:sz="0" w:space="0" w:color="auto"/>
        <w:right w:val="none" w:sz="0" w:space="0" w:color="auto"/>
      </w:divBdr>
    </w:div>
    <w:div w:id="1167944425">
      <w:bodyDiv w:val="1"/>
      <w:marLeft w:val="0"/>
      <w:marRight w:val="0"/>
      <w:marTop w:val="0"/>
      <w:marBottom w:val="0"/>
      <w:divBdr>
        <w:top w:val="none" w:sz="0" w:space="0" w:color="auto"/>
        <w:left w:val="none" w:sz="0" w:space="0" w:color="auto"/>
        <w:bottom w:val="none" w:sz="0" w:space="0" w:color="auto"/>
        <w:right w:val="none" w:sz="0" w:space="0" w:color="auto"/>
      </w:divBdr>
      <w:divsChild>
        <w:div w:id="29501902">
          <w:marLeft w:val="0"/>
          <w:marRight w:val="0"/>
          <w:marTop w:val="0"/>
          <w:marBottom w:val="0"/>
          <w:divBdr>
            <w:top w:val="single" w:sz="2" w:space="0" w:color="auto"/>
            <w:left w:val="single" w:sz="2" w:space="0" w:color="auto"/>
            <w:bottom w:val="single" w:sz="8" w:space="0" w:color="auto"/>
            <w:right w:val="single" w:sz="2" w:space="0" w:color="auto"/>
          </w:divBdr>
          <w:divsChild>
            <w:div w:id="1350715000">
              <w:marLeft w:val="0"/>
              <w:marRight w:val="0"/>
              <w:marTop w:val="100"/>
              <w:marBottom w:val="100"/>
              <w:divBdr>
                <w:top w:val="single" w:sz="2" w:space="0" w:color="D9D9E3"/>
                <w:left w:val="single" w:sz="2" w:space="0" w:color="D9D9E3"/>
                <w:bottom w:val="single" w:sz="2" w:space="0" w:color="D9D9E3"/>
                <w:right w:val="single" w:sz="2" w:space="0" w:color="D9D9E3"/>
              </w:divBdr>
              <w:divsChild>
                <w:div w:id="366568050">
                  <w:marLeft w:val="0"/>
                  <w:marRight w:val="0"/>
                  <w:marTop w:val="0"/>
                  <w:marBottom w:val="0"/>
                  <w:divBdr>
                    <w:top w:val="single" w:sz="2" w:space="0" w:color="D9D9E3"/>
                    <w:left w:val="single" w:sz="2" w:space="0" w:color="D9D9E3"/>
                    <w:bottom w:val="single" w:sz="2" w:space="0" w:color="D9D9E3"/>
                    <w:right w:val="single" w:sz="2" w:space="0" w:color="D9D9E3"/>
                  </w:divBdr>
                  <w:divsChild>
                    <w:div w:id="88430192">
                      <w:marLeft w:val="0"/>
                      <w:marRight w:val="0"/>
                      <w:marTop w:val="0"/>
                      <w:marBottom w:val="0"/>
                      <w:divBdr>
                        <w:top w:val="single" w:sz="2" w:space="0" w:color="D9D9E3"/>
                        <w:left w:val="single" w:sz="2" w:space="0" w:color="D9D9E3"/>
                        <w:bottom w:val="single" w:sz="2" w:space="0" w:color="D9D9E3"/>
                        <w:right w:val="single" w:sz="2" w:space="0" w:color="D9D9E3"/>
                      </w:divBdr>
                      <w:divsChild>
                        <w:div w:id="722800307">
                          <w:marLeft w:val="0"/>
                          <w:marRight w:val="0"/>
                          <w:marTop w:val="0"/>
                          <w:marBottom w:val="0"/>
                          <w:divBdr>
                            <w:top w:val="single" w:sz="2" w:space="0" w:color="D9D9E3"/>
                            <w:left w:val="single" w:sz="2" w:space="0" w:color="D9D9E3"/>
                            <w:bottom w:val="single" w:sz="2" w:space="0" w:color="D9D9E3"/>
                            <w:right w:val="single" w:sz="2" w:space="0" w:color="D9D9E3"/>
                          </w:divBdr>
                          <w:divsChild>
                            <w:div w:id="15671026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80925331">
      <w:bodyDiv w:val="1"/>
      <w:marLeft w:val="0"/>
      <w:marRight w:val="0"/>
      <w:marTop w:val="0"/>
      <w:marBottom w:val="0"/>
      <w:divBdr>
        <w:top w:val="none" w:sz="0" w:space="0" w:color="auto"/>
        <w:left w:val="none" w:sz="0" w:space="0" w:color="auto"/>
        <w:bottom w:val="none" w:sz="0" w:space="0" w:color="auto"/>
        <w:right w:val="none" w:sz="0" w:space="0" w:color="auto"/>
      </w:divBdr>
      <w:divsChild>
        <w:div w:id="1130632802">
          <w:marLeft w:val="763"/>
          <w:marRight w:val="1296"/>
          <w:marTop w:val="240"/>
          <w:marBottom w:val="0"/>
          <w:divBdr>
            <w:top w:val="none" w:sz="0" w:space="0" w:color="auto"/>
            <w:left w:val="none" w:sz="0" w:space="0" w:color="auto"/>
            <w:bottom w:val="none" w:sz="0" w:space="0" w:color="auto"/>
            <w:right w:val="none" w:sz="0" w:space="0" w:color="auto"/>
          </w:divBdr>
        </w:div>
      </w:divsChild>
    </w:div>
    <w:div w:id="1192106936">
      <w:bodyDiv w:val="1"/>
      <w:marLeft w:val="0"/>
      <w:marRight w:val="0"/>
      <w:marTop w:val="0"/>
      <w:marBottom w:val="0"/>
      <w:divBdr>
        <w:top w:val="none" w:sz="0" w:space="0" w:color="auto"/>
        <w:left w:val="none" w:sz="0" w:space="0" w:color="auto"/>
        <w:bottom w:val="none" w:sz="0" w:space="0" w:color="auto"/>
        <w:right w:val="none" w:sz="0" w:space="0" w:color="auto"/>
      </w:divBdr>
    </w:div>
    <w:div w:id="1229925377">
      <w:bodyDiv w:val="1"/>
      <w:marLeft w:val="0"/>
      <w:marRight w:val="0"/>
      <w:marTop w:val="0"/>
      <w:marBottom w:val="0"/>
      <w:divBdr>
        <w:top w:val="none" w:sz="0" w:space="0" w:color="auto"/>
        <w:left w:val="none" w:sz="0" w:space="0" w:color="auto"/>
        <w:bottom w:val="none" w:sz="0" w:space="0" w:color="auto"/>
        <w:right w:val="none" w:sz="0" w:space="0" w:color="auto"/>
      </w:divBdr>
    </w:div>
    <w:div w:id="1323462119">
      <w:bodyDiv w:val="1"/>
      <w:marLeft w:val="0"/>
      <w:marRight w:val="0"/>
      <w:marTop w:val="0"/>
      <w:marBottom w:val="0"/>
      <w:divBdr>
        <w:top w:val="none" w:sz="0" w:space="0" w:color="auto"/>
        <w:left w:val="none" w:sz="0" w:space="0" w:color="auto"/>
        <w:bottom w:val="none" w:sz="0" w:space="0" w:color="auto"/>
        <w:right w:val="none" w:sz="0" w:space="0" w:color="auto"/>
      </w:divBdr>
    </w:div>
    <w:div w:id="1331979529">
      <w:bodyDiv w:val="1"/>
      <w:marLeft w:val="0"/>
      <w:marRight w:val="0"/>
      <w:marTop w:val="0"/>
      <w:marBottom w:val="0"/>
      <w:divBdr>
        <w:top w:val="none" w:sz="0" w:space="0" w:color="auto"/>
        <w:left w:val="none" w:sz="0" w:space="0" w:color="auto"/>
        <w:bottom w:val="none" w:sz="0" w:space="0" w:color="auto"/>
        <w:right w:val="none" w:sz="0" w:space="0" w:color="auto"/>
      </w:divBdr>
      <w:divsChild>
        <w:div w:id="927538453">
          <w:marLeft w:val="0"/>
          <w:marRight w:val="0"/>
          <w:marTop w:val="0"/>
          <w:marBottom w:val="0"/>
          <w:divBdr>
            <w:top w:val="single" w:sz="2" w:space="0" w:color="auto"/>
            <w:left w:val="single" w:sz="2" w:space="0" w:color="auto"/>
            <w:bottom w:val="single" w:sz="6" w:space="0" w:color="auto"/>
            <w:right w:val="single" w:sz="2" w:space="0" w:color="auto"/>
          </w:divBdr>
          <w:divsChild>
            <w:div w:id="1241721734">
              <w:marLeft w:val="0"/>
              <w:marRight w:val="0"/>
              <w:marTop w:val="100"/>
              <w:marBottom w:val="100"/>
              <w:divBdr>
                <w:top w:val="single" w:sz="2" w:space="0" w:color="D9D9E3"/>
                <w:left w:val="single" w:sz="2" w:space="0" w:color="D9D9E3"/>
                <w:bottom w:val="single" w:sz="2" w:space="0" w:color="D9D9E3"/>
                <w:right w:val="single" w:sz="2" w:space="0" w:color="D9D9E3"/>
              </w:divBdr>
              <w:divsChild>
                <w:div w:id="315379549">
                  <w:marLeft w:val="0"/>
                  <w:marRight w:val="0"/>
                  <w:marTop w:val="0"/>
                  <w:marBottom w:val="0"/>
                  <w:divBdr>
                    <w:top w:val="single" w:sz="2" w:space="0" w:color="D9D9E3"/>
                    <w:left w:val="single" w:sz="2" w:space="0" w:color="D9D9E3"/>
                    <w:bottom w:val="single" w:sz="2" w:space="0" w:color="D9D9E3"/>
                    <w:right w:val="single" w:sz="2" w:space="0" w:color="D9D9E3"/>
                  </w:divBdr>
                  <w:divsChild>
                    <w:div w:id="324095295">
                      <w:marLeft w:val="0"/>
                      <w:marRight w:val="0"/>
                      <w:marTop w:val="0"/>
                      <w:marBottom w:val="0"/>
                      <w:divBdr>
                        <w:top w:val="single" w:sz="2" w:space="0" w:color="D9D9E3"/>
                        <w:left w:val="single" w:sz="2" w:space="0" w:color="D9D9E3"/>
                        <w:bottom w:val="single" w:sz="2" w:space="0" w:color="D9D9E3"/>
                        <w:right w:val="single" w:sz="2" w:space="0" w:color="D9D9E3"/>
                      </w:divBdr>
                      <w:divsChild>
                        <w:div w:id="2032759486">
                          <w:marLeft w:val="0"/>
                          <w:marRight w:val="0"/>
                          <w:marTop w:val="0"/>
                          <w:marBottom w:val="0"/>
                          <w:divBdr>
                            <w:top w:val="single" w:sz="2" w:space="0" w:color="D9D9E3"/>
                            <w:left w:val="single" w:sz="2" w:space="0" w:color="D9D9E3"/>
                            <w:bottom w:val="single" w:sz="2" w:space="0" w:color="D9D9E3"/>
                            <w:right w:val="single" w:sz="2" w:space="0" w:color="D9D9E3"/>
                          </w:divBdr>
                          <w:divsChild>
                            <w:div w:id="11061974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6594028">
      <w:bodyDiv w:val="1"/>
      <w:marLeft w:val="0"/>
      <w:marRight w:val="0"/>
      <w:marTop w:val="0"/>
      <w:marBottom w:val="0"/>
      <w:divBdr>
        <w:top w:val="none" w:sz="0" w:space="0" w:color="auto"/>
        <w:left w:val="none" w:sz="0" w:space="0" w:color="auto"/>
        <w:bottom w:val="none" w:sz="0" w:space="0" w:color="auto"/>
        <w:right w:val="none" w:sz="0" w:space="0" w:color="auto"/>
      </w:divBdr>
    </w:div>
    <w:div w:id="1619992351">
      <w:bodyDiv w:val="1"/>
      <w:marLeft w:val="0"/>
      <w:marRight w:val="0"/>
      <w:marTop w:val="0"/>
      <w:marBottom w:val="0"/>
      <w:divBdr>
        <w:top w:val="none" w:sz="0" w:space="0" w:color="auto"/>
        <w:left w:val="none" w:sz="0" w:space="0" w:color="auto"/>
        <w:bottom w:val="none" w:sz="0" w:space="0" w:color="auto"/>
        <w:right w:val="none" w:sz="0" w:space="0" w:color="auto"/>
      </w:divBdr>
    </w:div>
    <w:div w:id="1625576839">
      <w:bodyDiv w:val="1"/>
      <w:marLeft w:val="0"/>
      <w:marRight w:val="0"/>
      <w:marTop w:val="0"/>
      <w:marBottom w:val="0"/>
      <w:divBdr>
        <w:top w:val="none" w:sz="0" w:space="0" w:color="auto"/>
        <w:left w:val="none" w:sz="0" w:space="0" w:color="auto"/>
        <w:bottom w:val="none" w:sz="0" w:space="0" w:color="auto"/>
        <w:right w:val="none" w:sz="0" w:space="0" w:color="auto"/>
      </w:divBdr>
      <w:divsChild>
        <w:div w:id="1787699105">
          <w:marLeft w:val="360"/>
          <w:marRight w:val="0"/>
          <w:marTop w:val="200"/>
          <w:marBottom w:val="0"/>
          <w:divBdr>
            <w:top w:val="none" w:sz="0" w:space="0" w:color="auto"/>
            <w:left w:val="none" w:sz="0" w:space="0" w:color="auto"/>
            <w:bottom w:val="none" w:sz="0" w:space="0" w:color="auto"/>
            <w:right w:val="none" w:sz="0" w:space="0" w:color="auto"/>
          </w:divBdr>
        </w:div>
        <w:div w:id="1301418299">
          <w:marLeft w:val="360"/>
          <w:marRight w:val="0"/>
          <w:marTop w:val="200"/>
          <w:marBottom w:val="0"/>
          <w:divBdr>
            <w:top w:val="none" w:sz="0" w:space="0" w:color="auto"/>
            <w:left w:val="none" w:sz="0" w:space="0" w:color="auto"/>
            <w:bottom w:val="none" w:sz="0" w:space="0" w:color="auto"/>
            <w:right w:val="none" w:sz="0" w:space="0" w:color="auto"/>
          </w:divBdr>
        </w:div>
        <w:div w:id="212814032">
          <w:marLeft w:val="360"/>
          <w:marRight w:val="0"/>
          <w:marTop w:val="200"/>
          <w:marBottom w:val="0"/>
          <w:divBdr>
            <w:top w:val="none" w:sz="0" w:space="0" w:color="auto"/>
            <w:left w:val="none" w:sz="0" w:space="0" w:color="auto"/>
            <w:bottom w:val="none" w:sz="0" w:space="0" w:color="auto"/>
            <w:right w:val="none" w:sz="0" w:space="0" w:color="auto"/>
          </w:divBdr>
        </w:div>
      </w:divsChild>
    </w:div>
    <w:div w:id="1633944663">
      <w:bodyDiv w:val="1"/>
      <w:marLeft w:val="0"/>
      <w:marRight w:val="0"/>
      <w:marTop w:val="0"/>
      <w:marBottom w:val="0"/>
      <w:divBdr>
        <w:top w:val="none" w:sz="0" w:space="0" w:color="auto"/>
        <w:left w:val="none" w:sz="0" w:space="0" w:color="auto"/>
        <w:bottom w:val="none" w:sz="0" w:space="0" w:color="auto"/>
        <w:right w:val="none" w:sz="0" w:space="0" w:color="auto"/>
      </w:divBdr>
    </w:div>
    <w:div w:id="1680307521">
      <w:bodyDiv w:val="1"/>
      <w:marLeft w:val="0"/>
      <w:marRight w:val="0"/>
      <w:marTop w:val="0"/>
      <w:marBottom w:val="0"/>
      <w:divBdr>
        <w:top w:val="none" w:sz="0" w:space="0" w:color="auto"/>
        <w:left w:val="none" w:sz="0" w:space="0" w:color="auto"/>
        <w:bottom w:val="none" w:sz="0" w:space="0" w:color="auto"/>
        <w:right w:val="none" w:sz="0" w:space="0" w:color="auto"/>
      </w:divBdr>
    </w:div>
    <w:div w:id="1711802689">
      <w:bodyDiv w:val="1"/>
      <w:marLeft w:val="0"/>
      <w:marRight w:val="0"/>
      <w:marTop w:val="0"/>
      <w:marBottom w:val="0"/>
      <w:divBdr>
        <w:top w:val="none" w:sz="0" w:space="0" w:color="auto"/>
        <w:left w:val="none" w:sz="0" w:space="0" w:color="auto"/>
        <w:bottom w:val="none" w:sz="0" w:space="0" w:color="auto"/>
        <w:right w:val="none" w:sz="0" w:space="0" w:color="auto"/>
      </w:divBdr>
    </w:div>
    <w:div w:id="1816214079">
      <w:bodyDiv w:val="1"/>
      <w:marLeft w:val="0"/>
      <w:marRight w:val="0"/>
      <w:marTop w:val="0"/>
      <w:marBottom w:val="0"/>
      <w:divBdr>
        <w:top w:val="none" w:sz="0" w:space="0" w:color="auto"/>
        <w:left w:val="none" w:sz="0" w:space="0" w:color="auto"/>
        <w:bottom w:val="none" w:sz="0" w:space="0" w:color="auto"/>
        <w:right w:val="none" w:sz="0" w:space="0" w:color="auto"/>
      </w:divBdr>
    </w:div>
    <w:div w:id="1889804865">
      <w:bodyDiv w:val="1"/>
      <w:marLeft w:val="0"/>
      <w:marRight w:val="0"/>
      <w:marTop w:val="0"/>
      <w:marBottom w:val="0"/>
      <w:divBdr>
        <w:top w:val="none" w:sz="0" w:space="0" w:color="auto"/>
        <w:left w:val="none" w:sz="0" w:space="0" w:color="auto"/>
        <w:bottom w:val="none" w:sz="0" w:space="0" w:color="auto"/>
        <w:right w:val="none" w:sz="0" w:space="0" w:color="auto"/>
      </w:divBdr>
    </w:div>
    <w:div w:id="1909730919">
      <w:bodyDiv w:val="1"/>
      <w:marLeft w:val="0"/>
      <w:marRight w:val="0"/>
      <w:marTop w:val="0"/>
      <w:marBottom w:val="0"/>
      <w:divBdr>
        <w:top w:val="none" w:sz="0" w:space="0" w:color="auto"/>
        <w:left w:val="none" w:sz="0" w:space="0" w:color="auto"/>
        <w:bottom w:val="none" w:sz="0" w:space="0" w:color="auto"/>
        <w:right w:val="none" w:sz="0" w:space="0" w:color="auto"/>
      </w:divBdr>
      <w:divsChild>
        <w:div w:id="431515709">
          <w:marLeft w:val="360"/>
          <w:marRight w:val="0"/>
          <w:marTop w:val="200"/>
          <w:marBottom w:val="0"/>
          <w:divBdr>
            <w:top w:val="none" w:sz="0" w:space="0" w:color="auto"/>
            <w:left w:val="none" w:sz="0" w:space="0" w:color="auto"/>
            <w:bottom w:val="none" w:sz="0" w:space="0" w:color="auto"/>
            <w:right w:val="none" w:sz="0" w:space="0" w:color="auto"/>
          </w:divBdr>
        </w:div>
        <w:div w:id="780496607">
          <w:marLeft w:val="360"/>
          <w:marRight w:val="0"/>
          <w:marTop w:val="200"/>
          <w:marBottom w:val="0"/>
          <w:divBdr>
            <w:top w:val="none" w:sz="0" w:space="0" w:color="auto"/>
            <w:left w:val="none" w:sz="0" w:space="0" w:color="auto"/>
            <w:bottom w:val="none" w:sz="0" w:space="0" w:color="auto"/>
            <w:right w:val="none" w:sz="0" w:space="0" w:color="auto"/>
          </w:divBdr>
        </w:div>
        <w:div w:id="493453154">
          <w:marLeft w:val="360"/>
          <w:marRight w:val="0"/>
          <w:marTop w:val="200"/>
          <w:marBottom w:val="0"/>
          <w:divBdr>
            <w:top w:val="none" w:sz="0" w:space="0" w:color="auto"/>
            <w:left w:val="none" w:sz="0" w:space="0" w:color="auto"/>
            <w:bottom w:val="none" w:sz="0" w:space="0" w:color="auto"/>
            <w:right w:val="none" w:sz="0" w:space="0" w:color="auto"/>
          </w:divBdr>
        </w:div>
      </w:divsChild>
    </w:div>
    <w:div w:id="1981114381">
      <w:bodyDiv w:val="1"/>
      <w:marLeft w:val="0"/>
      <w:marRight w:val="0"/>
      <w:marTop w:val="0"/>
      <w:marBottom w:val="0"/>
      <w:divBdr>
        <w:top w:val="none" w:sz="0" w:space="0" w:color="auto"/>
        <w:left w:val="none" w:sz="0" w:space="0" w:color="auto"/>
        <w:bottom w:val="none" w:sz="0" w:space="0" w:color="auto"/>
        <w:right w:val="none" w:sz="0" w:space="0" w:color="auto"/>
      </w:divBdr>
    </w:div>
    <w:div w:id="1986666530">
      <w:bodyDiv w:val="1"/>
      <w:marLeft w:val="0"/>
      <w:marRight w:val="0"/>
      <w:marTop w:val="0"/>
      <w:marBottom w:val="0"/>
      <w:divBdr>
        <w:top w:val="none" w:sz="0" w:space="0" w:color="auto"/>
        <w:left w:val="none" w:sz="0" w:space="0" w:color="auto"/>
        <w:bottom w:val="none" w:sz="0" w:space="0" w:color="auto"/>
        <w:right w:val="none" w:sz="0" w:space="0" w:color="auto"/>
      </w:divBdr>
    </w:div>
    <w:div w:id="1997758317">
      <w:bodyDiv w:val="1"/>
      <w:marLeft w:val="0"/>
      <w:marRight w:val="0"/>
      <w:marTop w:val="0"/>
      <w:marBottom w:val="0"/>
      <w:divBdr>
        <w:top w:val="none" w:sz="0" w:space="0" w:color="auto"/>
        <w:left w:val="none" w:sz="0" w:space="0" w:color="auto"/>
        <w:bottom w:val="none" w:sz="0" w:space="0" w:color="auto"/>
        <w:right w:val="none" w:sz="0" w:space="0" w:color="auto"/>
      </w:divBdr>
    </w:div>
    <w:div w:id="2056856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145E8E-F068-4DA0-B75B-C432D35E4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3695</Words>
  <Characters>21067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2025-02-19T14:30:00Z</dcterms:created>
  <dcterms:modified xsi:type="dcterms:W3CDTF">2025-03-05T13:28:00Z</dcterms:modified>
</cp:coreProperties>
</file>