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Title"/>
        <w:jc w:val="center"/>
        <w:rPr>
          <w:rFonts w:ascii="Times New Roman" w:cs="Times New Roman" w:hAnsi="Times New Roman" w:eastAsia="Times New Roman"/>
          <w:sz w:val="28"/>
          <w:szCs w:val="28"/>
          <w:lang w:val="en-US"/>
        </w:rPr>
      </w:pPr>
      <w:r>
        <w:rPr>
          <w:rFonts w:ascii="Times New Roman" w:hAnsi="Times New Roman"/>
          <w:sz w:val="28"/>
          <w:szCs w:val="28"/>
          <w:rtl w:val="0"/>
          <w:lang w:val="en-US"/>
        </w:rPr>
        <w:t>Critical response to an article that provides evidence of sound knowledge and understanding of themes related to the teaching of Welsh in English-medium sector.</w:t>
      </w:r>
    </w:p>
    <w:p>
      <w:pPr>
        <w:pStyle w:val="Title"/>
        <w:jc w:val="center"/>
        <w:rPr>
          <w:rFonts w:ascii="Times New Roman" w:cs="Times New Roman" w:hAnsi="Times New Roman" w:eastAsia="Times New Roman"/>
          <w:sz w:val="28"/>
          <w:szCs w:val="28"/>
          <w:lang w:val="en-US"/>
        </w:rPr>
      </w:pPr>
    </w:p>
    <w:p>
      <w:pPr>
        <w:pStyle w:val="Body"/>
        <w:rPr>
          <w:rFonts w:ascii="Times New Roman" w:cs="Times New Roman" w:hAnsi="Times New Roman" w:eastAsia="Times New Roman"/>
          <w:sz w:val="24"/>
          <w:szCs w:val="24"/>
          <w:lang w:val="en-US"/>
        </w:rPr>
      </w:pP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 xml:space="preserve">Within this article </w:t>
      </w:r>
      <w:r>
        <w:rPr>
          <w:rFonts w:ascii="Times New Roman" w:hAnsi="Times New Roman"/>
          <w:sz w:val="24"/>
          <w:szCs w:val="24"/>
          <w:rtl w:val="0"/>
          <w:lang w:val="en-US"/>
        </w:rPr>
        <w:t xml:space="preserve">Non-Native English Students Learning in English the writer will critically analyse the research, knowledge and understanding within the article in order to ensure the article is not subject to bias nor educational negligence on the researchers behalf This all to ensure the legitimacy of findings and, therefore open the article up to a critical analysis of the findings and make links to the themes related to teaching Welsh in the English-medium sector. In addition to examining themes, links to educational theorists and theories will be made where appropriate in order to show a understanding of prior educational theory and to create arguments for and against the studies and their results. </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 xml:space="preserve">The article </w:t>
      </w:r>
      <w:r>
        <w:rPr>
          <w:rFonts w:ascii="Times New Roman" w:hAnsi="Times New Roman"/>
          <w:i w:val="1"/>
          <w:iCs w:val="1"/>
          <w:sz w:val="24"/>
          <w:szCs w:val="24"/>
          <w:rtl w:val="0"/>
          <w:lang w:val="en-US"/>
        </w:rPr>
        <w:t>Non-Native English Students Learning in English: Reviewing and Reflecting on the Research</w:t>
      </w:r>
      <w:r>
        <w:rPr>
          <w:rFonts w:ascii="Times New Roman" w:hAnsi="Times New Roman"/>
          <w:sz w:val="24"/>
          <w:szCs w:val="24"/>
          <w:rtl w:val="0"/>
          <w:lang w:val="en-US"/>
        </w:rPr>
        <w:t>, Allan B.I. Bernardo and Marianne Jennifer M. Gaerlan, De La Salle University, Philippines Is a study in the psycholinguistic and psychological effect of bilingual learners and the ability to learn in a bilingual manner. The article further draws from additional studies which look a the Sociolinguistic aspect of learning in a bilingual setting.</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 xml:space="preserve">Firstly we will begin by looking at what is a bilingual learner and through proxy what is bilingualism. The oxford dictionary would describe bilingualism as </w:t>
      </w:r>
      <w:r>
        <w:rPr>
          <w:rFonts w:ascii="Times New Roman" w:hAnsi="Times New Roman" w:hint="default"/>
          <w:sz w:val="24"/>
          <w:szCs w:val="24"/>
          <w:rtl w:val="0"/>
          <w:lang w:val="en-US"/>
        </w:rPr>
        <w:t>“</w:t>
      </w:r>
      <w:r>
        <w:rPr>
          <w:rFonts w:ascii="Times New Roman" w:hAnsi="Times New Roman"/>
          <w:sz w:val="24"/>
          <w:szCs w:val="24"/>
          <w:rtl w:val="0"/>
          <w:lang w:val="en-US"/>
        </w:rPr>
        <w:t xml:space="preserve">the ability </w:t>
      </w:r>
      <w:r>
        <w:rPr>
          <w:rFonts w:ascii="Times New Roman" w:hAnsi="Times New Roman"/>
          <w:sz w:val="24"/>
          <w:szCs w:val="24"/>
          <w:rtl w:val="0"/>
          <w:lang w:val="en-US"/>
        </w:rPr>
        <w:t>to speak</w:t>
      </w:r>
      <w:r>
        <w:rPr>
          <w:rFonts w:ascii="Times New Roman" w:hAnsi="Times New Roman"/>
          <w:sz w:val="24"/>
          <w:szCs w:val="24"/>
          <w:rtl w:val="0"/>
          <w:lang w:val="en-US"/>
        </w:rPr>
        <w:t xml:space="preserve"> or write</w:t>
      </w:r>
      <w:r>
        <w:rPr>
          <w:rFonts w:ascii="Times New Roman" w:hAnsi="Times New Roman"/>
          <w:sz w:val="24"/>
          <w:szCs w:val="24"/>
          <w:rtl w:val="0"/>
          <w:lang w:val="en-US"/>
        </w:rPr>
        <w:t xml:space="preserve"> two languages equally well</w:t>
      </w:r>
      <w:r>
        <w:rPr>
          <w:rFonts w:ascii="Times New Roman" w:hAnsi="Times New Roman" w:hint="default"/>
          <w:sz w:val="24"/>
          <w:szCs w:val="24"/>
          <w:rtl w:val="0"/>
          <w:lang w:val="en-US"/>
        </w:rPr>
        <w:t>”</w:t>
      </w:r>
      <w:r>
        <w:rPr>
          <w:rFonts w:ascii="Times New Roman" w:hAnsi="Times New Roman"/>
          <w:sz w:val="24"/>
          <w:szCs w:val="24"/>
          <w:rtl w:val="0"/>
          <w:lang w:val="en-US"/>
        </w:rPr>
        <w:t xml:space="preserve">.(Definition of bilingual </w:t>
      </w:r>
      <w:r>
        <w:rPr>
          <w:rStyle w:val="Hyperlink.0"/>
          <w:rFonts w:ascii="Times New Roman" w:cs="Times New Roman" w:hAnsi="Times New Roman" w:eastAsia="Times New Roman"/>
          <w:sz w:val="24"/>
          <w:szCs w:val="24"/>
        </w:rPr>
        <w:fldChar w:fldCharType="begin" w:fldLock="0"/>
      </w:r>
      <w:r>
        <w:rPr>
          <w:rStyle w:val="Hyperlink.0"/>
          <w:rFonts w:ascii="Times New Roman" w:cs="Times New Roman" w:hAnsi="Times New Roman" w:eastAsia="Times New Roman"/>
          <w:sz w:val="24"/>
          <w:szCs w:val="24"/>
        </w:rPr>
        <w:instrText xml:space="preserve"> HYPERLINK "https://www.oxfordlearnersdictionaries.com/definition/american_english/bilingual"</w:instrText>
      </w:r>
      <w:r>
        <w:rPr>
          <w:rStyle w:val="Hyperlink.0"/>
          <w:rFonts w:ascii="Times New Roman" w:cs="Times New Roman" w:hAnsi="Times New Roman" w:eastAsia="Times New Roman"/>
          <w:sz w:val="24"/>
          <w:szCs w:val="24"/>
        </w:rPr>
        <w:fldChar w:fldCharType="separate" w:fldLock="0"/>
      </w:r>
      <w:r>
        <w:rPr>
          <w:rStyle w:val="Hyperlink.0"/>
          <w:rFonts w:ascii="Times New Roman" w:hAnsi="Times New Roman"/>
          <w:sz w:val="24"/>
          <w:szCs w:val="24"/>
          <w:rtl w:val="0"/>
          <w:lang w:val="en-US"/>
        </w:rPr>
        <w:t>https://www.oxfordlearnersdictionaries.com/definition/american_english/bilingual</w:t>
      </w:r>
      <w:r>
        <w:rPr>
          <w:rFonts w:ascii="Times New Roman" w:cs="Times New Roman" w:hAnsi="Times New Roman" w:eastAsia="Times New Roman"/>
          <w:sz w:val="24"/>
          <w:szCs w:val="24"/>
        </w:rPr>
        <w:fldChar w:fldCharType="end" w:fldLock="0"/>
      </w:r>
      <w:r>
        <w:rPr>
          <w:rFonts w:ascii="Times New Roman" w:hAnsi="Times New Roman"/>
          <w:sz w:val="24"/>
          <w:szCs w:val="24"/>
          <w:rtl w:val="0"/>
          <w:lang w:val="en-US"/>
        </w:rPr>
        <w:t xml:space="preserve">) This suggests that the individual does not need to hold a strong understanding of both languages but must be equally fluent in both languages in order to be bilingual. This in turn, suggests that if an individual is stronger on one language despite the ability to use incidental language, technical language and sub-technical language the individual is not bilingual. Hakuta, Kenji, Garcia, Eugene E, adds to the discussion with their view on the defentiotion which states </w:t>
      </w:r>
      <w:r>
        <w:rPr>
          <w:rFonts w:ascii="Times New Roman" w:hAnsi="Times New Roman" w:hint="default"/>
          <w:sz w:val="24"/>
          <w:szCs w:val="24"/>
          <w:rtl w:val="0"/>
          <w:lang w:val="en-US"/>
        </w:rPr>
        <w:t>“</w:t>
      </w:r>
      <w:r>
        <w:rPr>
          <w:rFonts w:ascii="Times New Roman" w:hAnsi="Times New Roman"/>
          <w:sz w:val="24"/>
          <w:szCs w:val="24"/>
          <w:rtl w:val="0"/>
          <w:lang w:val="en-US"/>
        </w:rPr>
        <w:t>The definition of bilingualism has been defined predominantly in l</w:t>
      </w:r>
      <w:r>
        <w:rPr>
          <w:rFonts w:ascii="Times New Roman" w:hAnsi="Times New Roman"/>
          <w:sz w:val="24"/>
          <w:szCs w:val="24"/>
          <w:rtl w:val="0"/>
          <w:lang w:val="en-US"/>
        </w:rPr>
        <w:t>inguistic dimensions despite the fact that bilingualism is correlated with a number of nonlinguistic social parameters</w:t>
      </w:r>
      <w:r>
        <w:rPr>
          <w:rFonts w:ascii="Times New Roman" w:hAnsi="Times New Roman" w:hint="default"/>
          <w:sz w:val="24"/>
          <w:szCs w:val="24"/>
          <w:rtl w:val="0"/>
          <w:lang w:val="en-US"/>
        </w:rPr>
        <w:t xml:space="preserve">” </w:t>
      </w:r>
      <w:r>
        <w:rPr>
          <w:rFonts w:ascii="Times New Roman" w:hAnsi="Times New Roman"/>
          <w:sz w:val="24"/>
          <w:szCs w:val="24"/>
          <w:rtl w:val="0"/>
          <w:lang w:val="en-US"/>
        </w:rPr>
        <w:t>(Bilingualism and education American Psychologist, Vol 44(2), Feb 1989, 374-379)</w:t>
      </w:r>
      <w:r>
        <w:rPr>
          <w:rFonts w:ascii="Times New Roman" w:hAnsi="Times New Roman"/>
          <w:sz w:val="24"/>
          <w:szCs w:val="24"/>
          <w:rtl w:val="0"/>
          <w:lang w:val="en-US"/>
        </w:rPr>
        <w:t xml:space="preserve">. With this further information we cannot look at learners and discuss their ability to interact with their learning in a bilingual manner but also we must consider their social use and ability of bilingualism. Simply put, the knowledge of technical language needed for education is not sufficient. However the use of incidental or every day language is imperative to our categorisation of bilingual learners. Additional research cited within this article by </w:t>
      </w:r>
      <w:r>
        <w:rPr>
          <w:rFonts w:ascii="Times New Roman" w:hAnsi="Times New Roman"/>
          <w:sz w:val="24"/>
          <w:szCs w:val="24"/>
          <w:rtl w:val="0"/>
        </w:rPr>
        <w:t>Grosjean 1992; 1998</w:t>
      </w:r>
      <w:r>
        <w:rPr>
          <w:rFonts w:ascii="Times New Roman" w:hAnsi="Times New Roman"/>
          <w:sz w:val="24"/>
          <w:szCs w:val="24"/>
          <w:rtl w:val="0"/>
          <w:lang w:val="en-US"/>
        </w:rPr>
        <w:t xml:space="preserve"> has brought the opinion </w:t>
      </w:r>
      <w:r>
        <w:rPr>
          <w:rFonts w:ascii="Times New Roman" w:hAnsi="Times New Roman"/>
          <w:sz w:val="24"/>
          <w:szCs w:val="24"/>
          <w:rtl w:val="0"/>
          <w:lang w:val="en-US"/>
        </w:rPr>
        <w:t xml:space="preserve">that bilingual learners </w:t>
      </w:r>
      <w:r>
        <w:rPr>
          <w:rFonts w:ascii="Times New Roman" w:hAnsi="Times New Roman" w:hint="default"/>
          <w:sz w:val="24"/>
          <w:szCs w:val="24"/>
          <w:rtl w:val="0"/>
          <w:lang w:val="en-US"/>
        </w:rPr>
        <w:t>“</w:t>
      </w:r>
      <w:r>
        <w:rPr>
          <w:rFonts w:ascii="Times New Roman" w:hAnsi="Times New Roman"/>
          <w:sz w:val="24"/>
          <w:szCs w:val="24"/>
          <w:rtl w:val="0"/>
          <w:lang w:val="en-US"/>
        </w:rPr>
        <w:t>linguistic repertoire involves the ability to spontaneously and/or intentionally mix or switch language codes</w:t>
      </w:r>
      <w:r>
        <w:rPr>
          <w:rFonts w:ascii="Times New Roman" w:hAnsi="Times New Roman" w:hint="default"/>
          <w:sz w:val="24"/>
          <w:szCs w:val="24"/>
          <w:rtl w:val="0"/>
          <w:lang w:val="en-US"/>
        </w:rPr>
        <w:t>”</w:t>
      </w:r>
      <w:r>
        <w:rPr>
          <w:rFonts w:ascii="Times New Roman" w:hAnsi="Times New Roman"/>
          <w:sz w:val="24"/>
          <w:szCs w:val="24"/>
          <w:rtl w:val="0"/>
        </w:rPr>
        <w:t>.</w:t>
      </w:r>
      <w:r>
        <w:rPr>
          <w:rFonts w:ascii="Times New Roman" w:hAnsi="Times New Roman"/>
          <w:sz w:val="24"/>
          <w:szCs w:val="24"/>
          <w:rtl w:val="0"/>
          <w:lang w:val="en-US"/>
        </w:rPr>
        <w:t xml:space="preserve"> Using all this information across various definitions, we will be looking for evidence of pupils being able to use both Languages equally in both a written and verbal manner. In addition to the ability to be able to spontaneously and intentionally switch languages and use their language in a  range of social situations not simply in a academic manner.</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 xml:space="preserve">The first point to be taken from the article is that of the aim for the education within the study. Within the introduction in the first paragraph it states the </w:t>
      </w:r>
      <w:r>
        <w:rPr>
          <w:rFonts w:ascii="Times New Roman" w:hAnsi="Times New Roman" w:hint="default"/>
          <w:sz w:val="24"/>
          <w:szCs w:val="24"/>
          <w:rtl w:val="0"/>
          <w:lang w:val="en-US"/>
        </w:rPr>
        <w:t>“</w:t>
      </w:r>
      <w:r>
        <w:rPr>
          <w:rFonts w:ascii="Times New Roman" w:hAnsi="Times New Roman"/>
          <w:sz w:val="24"/>
          <w:szCs w:val="24"/>
          <w:rtl w:val="0"/>
          <w:lang w:val="en-US"/>
        </w:rPr>
        <w:t>The primary goal of teachers of English as a second language (ESL) or English as a foreign language (EFL) is to develop desired levels of English language communication skills among their non-native English speaking students.</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First impressions are that the use of skills as an assessment for the learning of the pupils is very similar to the system used by Welsh educators and the new revised curriculum by Prof Graham Donaldson. Where it is unclear if the pupils are measured across a continuum with progression through a set of skills. </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The article also included the aims of the students range from being able to access higher eduction in MEDC</w:t>
      </w:r>
      <w:r>
        <w:rPr>
          <w:rFonts w:ascii="Times New Roman" w:hAnsi="Times New Roman" w:hint="default"/>
          <w:sz w:val="24"/>
          <w:szCs w:val="24"/>
          <w:rtl w:val="0"/>
          <w:lang w:val="en-US"/>
        </w:rPr>
        <w:t>’</w:t>
      </w:r>
      <w:r>
        <w:rPr>
          <w:rFonts w:ascii="Times New Roman" w:hAnsi="Times New Roman"/>
          <w:sz w:val="24"/>
          <w:szCs w:val="24"/>
          <w:rtl w:val="0"/>
          <w:lang w:val="en-US"/>
        </w:rPr>
        <w:t xml:space="preserve">s (more economically developed countries) to travel and gain access to more jobs. These aims seem accurate and begin to show a want for independence in their learning to achieve their goals. </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 xml:space="preserve">Further within the article on the second page mentions how the inquiry is not focused on how the students learn English but instead they focus on how the students learn content in various non language focused subjects such as mathematics, science and history among others. This appears to be a large oversight as these subject despite not being solely focus on language do have a key factor of language. Both history and science require complex technical and sub-technical vocabulary including the ability to write in different tenses. In regards to Mathematics </w:t>
      </w:r>
      <w:r>
        <w:rPr>
          <w:rFonts w:ascii="Times New Roman" w:hAnsi="Times New Roman"/>
          <w:sz w:val="24"/>
          <w:szCs w:val="24"/>
          <w:rtl w:val="0"/>
          <w:lang w:val="da-DK"/>
        </w:rPr>
        <w:t>Anne Marie Helmenstine, Ph.D.</w:t>
      </w:r>
      <w:r>
        <w:rPr>
          <w:rFonts w:ascii="Times New Roman" w:hAnsi="Times New Roman"/>
          <w:sz w:val="24"/>
          <w:szCs w:val="24"/>
          <w:rtl w:val="0"/>
          <w:lang w:val="en-US"/>
        </w:rPr>
        <w:t xml:space="preserve"> would argue that because </w:t>
      </w:r>
      <w:r>
        <w:rPr>
          <w:rFonts w:ascii="Times New Roman" w:hAnsi="Times New Roman" w:hint="default"/>
          <w:sz w:val="24"/>
          <w:szCs w:val="24"/>
          <w:rtl w:val="0"/>
          <w:lang w:val="en-US"/>
        </w:rPr>
        <w:t>“</w:t>
      </w:r>
      <w:r>
        <w:rPr>
          <w:rFonts w:ascii="Times New Roman" w:hAnsi="Times New Roman"/>
          <w:sz w:val="24"/>
          <w:szCs w:val="24"/>
          <w:rtl w:val="0"/>
          <w:lang w:val="en-US"/>
        </w:rPr>
        <w:t>mathematics is the same all over the world, math can act as a universal language. A phrase or formula has the same meaning, regardless of another language that accompanies it.</w:t>
      </w:r>
      <w:r>
        <w:rPr>
          <w:rFonts w:ascii="Times New Roman" w:hAnsi="Times New Roman" w:hint="default"/>
          <w:sz w:val="24"/>
          <w:szCs w:val="24"/>
          <w:rtl w:val="0"/>
          <w:lang w:val="en-US"/>
        </w:rPr>
        <w:t xml:space="preserve">” </w:t>
      </w:r>
      <w:r>
        <w:rPr>
          <w:rFonts w:ascii="Times New Roman" w:hAnsi="Times New Roman"/>
          <w:sz w:val="24"/>
          <w:szCs w:val="24"/>
          <w:rtl w:val="0"/>
          <w:lang w:val="en-US"/>
        </w:rPr>
        <w:t>(</w:t>
      </w:r>
      <w:r>
        <w:rPr>
          <w:rFonts w:ascii="Times New Roman" w:hAnsi="Times New Roman"/>
          <w:sz w:val="24"/>
          <w:szCs w:val="24"/>
          <w:rtl w:val="0"/>
          <w:lang w:val="da-DK"/>
        </w:rPr>
        <w:t>Anne Marie Helmenstine, Ph.D.</w:t>
      </w:r>
      <w:r>
        <w:rPr>
          <w:rFonts w:ascii="Times New Roman" w:hAnsi="Times New Roman"/>
          <w:sz w:val="24"/>
          <w:szCs w:val="24"/>
          <w:rtl w:val="0"/>
          <w:lang w:val="en-US"/>
        </w:rPr>
        <w:t xml:space="preserve"> </w:t>
      </w:r>
      <w:r>
        <w:rPr>
          <w:rStyle w:val="Hyperlink.0"/>
          <w:rFonts w:ascii="Times New Roman" w:cs="Times New Roman" w:hAnsi="Times New Roman" w:eastAsia="Times New Roman"/>
          <w:sz w:val="24"/>
          <w:szCs w:val="24"/>
        </w:rPr>
        <w:fldChar w:fldCharType="begin" w:fldLock="0"/>
      </w:r>
      <w:r>
        <w:rPr>
          <w:rStyle w:val="Hyperlink.0"/>
          <w:rFonts w:ascii="Times New Roman" w:cs="Times New Roman" w:hAnsi="Times New Roman" w:eastAsia="Times New Roman"/>
          <w:sz w:val="24"/>
          <w:szCs w:val="24"/>
        </w:rPr>
        <w:instrText xml:space="preserve"> HYPERLINK "https://www.thoughtco.com/why-mathematics-is-a-language-4158142"</w:instrText>
      </w:r>
      <w:r>
        <w:rPr>
          <w:rStyle w:val="Hyperlink.0"/>
          <w:rFonts w:ascii="Times New Roman" w:cs="Times New Roman" w:hAnsi="Times New Roman" w:eastAsia="Times New Roman"/>
          <w:sz w:val="24"/>
          <w:szCs w:val="24"/>
        </w:rPr>
        <w:fldChar w:fldCharType="separate" w:fldLock="0"/>
      </w:r>
      <w:r>
        <w:rPr>
          <w:rStyle w:val="Hyperlink.0"/>
          <w:rFonts w:ascii="Times New Roman" w:hAnsi="Times New Roman"/>
          <w:sz w:val="24"/>
          <w:szCs w:val="24"/>
          <w:rtl w:val="0"/>
          <w:lang w:val="en-US"/>
        </w:rPr>
        <w:t>https://www.thoughtco.com/why-mathematics-is-a-language-4158142</w:t>
      </w:r>
      <w:r>
        <w:rPr>
          <w:rFonts w:ascii="Times New Roman" w:cs="Times New Roman" w:hAnsi="Times New Roman" w:eastAsia="Times New Roman"/>
          <w:sz w:val="24"/>
          <w:szCs w:val="24"/>
        </w:rPr>
        <w:fldChar w:fldCharType="end" w:fldLock="0"/>
      </w:r>
      <w:r>
        <w:rPr>
          <w:rFonts w:ascii="Times New Roman" w:hAnsi="Times New Roman"/>
          <w:sz w:val="24"/>
          <w:szCs w:val="24"/>
          <w:rtl w:val="0"/>
          <w:lang w:val="en-US"/>
        </w:rPr>
        <w:t>) This is supported by the fact that within the study it was found that the content with mathematics is abstract thus has no effect on the students learning and performance. This I believe to be an oversight into the use of language across the curriculum. This is an important theme within Wales and teaching cross the curriculum where learning is an experience across all subjects.</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 xml:space="preserve">Within the article it makes reference to </w:t>
      </w:r>
      <w:r>
        <w:rPr>
          <w:rFonts w:ascii="Times New Roman" w:hAnsi="Times New Roman"/>
          <w:sz w:val="24"/>
          <w:szCs w:val="24"/>
          <w:rtl w:val="0"/>
          <w:lang w:val="en-US"/>
        </w:rPr>
        <w:t>Bransford, Brown, &amp; Cocking</w:t>
      </w:r>
      <w:r>
        <w:rPr>
          <w:rFonts w:ascii="Times New Roman" w:hAnsi="Times New Roman"/>
          <w:sz w:val="24"/>
          <w:szCs w:val="24"/>
          <w:rtl w:val="0"/>
          <w:lang w:val="en-US"/>
        </w:rPr>
        <w:t xml:space="preserve"> in stating </w:t>
      </w:r>
      <w:r>
        <w:rPr>
          <w:rFonts w:ascii="Times New Roman" w:hAnsi="Times New Roman" w:hint="default"/>
          <w:sz w:val="24"/>
          <w:szCs w:val="24"/>
          <w:rtl w:val="0"/>
          <w:lang w:val="en-US"/>
        </w:rPr>
        <w:t>“</w:t>
      </w:r>
      <w:r>
        <w:rPr>
          <w:rFonts w:ascii="Times New Roman" w:hAnsi="Times New Roman"/>
          <w:sz w:val="24"/>
          <w:szCs w:val="24"/>
          <w:rtl w:val="0"/>
          <w:lang w:val="en-US"/>
        </w:rPr>
        <w:t>we view learning in schools as involving the processes of acquiring and constructing knowledge</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(Bransford, Brown, &amp; Cocking, 1999; Bruer, 1993). Black and William two eductions who are very influential in this day and age who are the first two to discuss modern day AFL (Assessment for learning) were both firm believers that </w:t>
      </w:r>
      <w:r>
        <w:rPr>
          <w:rFonts w:ascii="Times New Roman" w:hAnsi="Times New Roman" w:hint="default"/>
          <w:sz w:val="24"/>
          <w:szCs w:val="24"/>
          <w:rtl w:val="0"/>
          <w:lang w:val="en-US"/>
        </w:rPr>
        <w:t>“</w:t>
      </w:r>
      <w:r>
        <w:rPr>
          <w:rFonts w:ascii="Times New Roman" w:hAnsi="Times New Roman"/>
          <w:sz w:val="24"/>
          <w:szCs w:val="24"/>
          <w:rtl w:val="0"/>
          <w:lang w:val="en-US"/>
        </w:rPr>
        <w:t>learning is a process over time and how it can be assessed to show learning but also the importance of activating prior knowledge to ensure the brain is able to process and more importantly retain the information/knowledge</w:t>
      </w:r>
      <w:r>
        <w:rPr>
          <w:rFonts w:ascii="Times New Roman" w:hAnsi="Times New Roman" w:hint="default"/>
          <w:sz w:val="24"/>
          <w:szCs w:val="24"/>
          <w:rtl w:val="0"/>
          <w:lang w:val="en-US"/>
        </w:rPr>
        <w:t>”</w:t>
      </w:r>
      <w:r>
        <w:rPr>
          <w:rFonts w:ascii="Times New Roman" w:hAnsi="Times New Roman"/>
          <w:sz w:val="24"/>
          <w:szCs w:val="24"/>
          <w:rtl w:val="0"/>
          <w:lang w:val="en-US"/>
        </w:rPr>
        <w:t>. (</w:t>
      </w:r>
      <w:r>
        <w:rPr>
          <w:rFonts w:ascii="Times New Roman" w:hAnsi="Times New Roman"/>
          <w:sz w:val="24"/>
          <w:szCs w:val="24"/>
          <w:rtl w:val="0"/>
          <w:lang w:val="en-US"/>
        </w:rPr>
        <w:t>Paul Black &amp; Dylan Wiliam, King</w:t>
      </w:r>
      <w:r>
        <w:rPr>
          <w:rFonts w:ascii="Times New Roman" w:hAnsi="Times New Roman" w:hint="default"/>
          <w:sz w:val="24"/>
          <w:szCs w:val="24"/>
          <w:rtl w:val="0"/>
          <w:lang w:val="en-US"/>
        </w:rPr>
        <w:t>’</w:t>
      </w:r>
      <w:r>
        <w:rPr>
          <w:rFonts w:ascii="Times New Roman" w:hAnsi="Times New Roman"/>
          <w:sz w:val="24"/>
          <w:szCs w:val="24"/>
          <w:rtl w:val="0"/>
          <w:lang w:val="en-US"/>
        </w:rPr>
        <w:t>s College London School of Education, Inside the Black Box published in (1998)</w:t>
      </w:r>
      <w:r>
        <w:rPr>
          <w:rFonts w:ascii="Times New Roman" w:hAnsi="Times New Roman"/>
          <w:sz w:val="24"/>
          <w:szCs w:val="24"/>
          <w:rtl w:val="0"/>
          <w:lang w:val="en-US"/>
        </w:rPr>
        <w:t xml:space="preserve"> This view is shared by Prof Graham Donaldson though his report successful futures. Where he highlighted as one of 4 main purposes as shown in appendix 1 for education to create ambitious capable learners. who are aware that learning is a continuum or process that takes time.    </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 xml:space="preserve">Within the article under </w:t>
      </w:r>
      <w:r>
        <w:rPr>
          <w:rFonts w:ascii="Times New Roman" w:hAnsi="Times New Roman"/>
          <w:i w:val="1"/>
          <w:iCs w:val="1"/>
          <w:sz w:val="24"/>
          <w:szCs w:val="24"/>
          <w:rtl w:val="0"/>
          <w:lang w:val="en-US"/>
        </w:rPr>
        <w:t>A Physcolinguistic perspective</w:t>
      </w:r>
      <w:r>
        <w:rPr>
          <w:rFonts w:ascii="Times New Roman" w:hAnsi="Times New Roman"/>
          <w:sz w:val="24"/>
          <w:szCs w:val="24"/>
          <w:rtl w:val="0"/>
          <w:lang w:val="en-US"/>
        </w:rPr>
        <w:t xml:space="preserve"> it is stated that </w:t>
      </w:r>
      <w:r>
        <w:rPr>
          <w:rFonts w:ascii="Times New Roman" w:hAnsi="Times New Roman" w:hint="default"/>
          <w:sz w:val="24"/>
          <w:szCs w:val="24"/>
          <w:rtl w:val="0"/>
          <w:lang w:val="en-US"/>
        </w:rPr>
        <w:t>“</w:t>
      </w:r>
      <w:r>
        <w:rPr>
          <w:rFonts w:ascii="Times New Roman" w:hAnsi="Times New Roman"/>
          <w:sz w:val="24"/>
          <w:szCs w:val="24"/>
          <w:rtl w:val="0"/>
          <w:lang w:val="en-US"/>
        </w:rPr>
        <w:t>learning also involves acquiring or attaining a level of mastery and automaticity in processing or using this learned information, and communicating the knowledge and skills one has developed to other people.</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There is an argument to be made here whether the same can be said for bilingualism and a factor in which bilingualism can be tested. Furthermore for this to be accurate the bilingual pupils must be able to transfer this automaticity and mastery across languages. However within the segment of the article headed </w:t>
      </w:r>
      <w:r>
        <w:rPr>
          <w:rFonts w:ascii="Times New Roman" w:hAnsi="Times New Roman"/>
          <w:i w:val="1"/>
          <w:iCs w:val="1"/>
          <w:sz w:val="24"/>
          <w:szCs w:val="24"/>
          <w:rtl w:val="0"/>
          <w:lang w:val="en-US"/>
        </w:rPr>
        <w:t>Philippine research in the area of mathematics learning</w:t>
      </w:r>
      <w:r>
        <w:rPr>
          <w:rFonts w:ascii="Times New Roman" w:hAnsi="Times New Roman"/>
          <w:sz w:val="24"/>
          <w:szCs w:val="24"/>
          <w:rtl w:val="0"/>
          <w:lang w:val="en-US"/>
        </w:rPr>
        <w:t xml:space="preserve"> it is stated that </w:t>
      </w:r>
      <w:r>
        <w:rPr>
          <w:rFonts w:ascii="Times New Roman" w:hAnsi="Times New Roman" w:hint="default"/>
          <w:sz w:val="24"/>
          <w:szCs w:val="24"/>
          <w:rtl w:val="0"/>
          <w:lang w:val="en-US"/>
        </w:rPr>
        <w:t>“</w:t>
      </w:r>
      <w:r>
        <w:rPr>
          <w:rFonts w:ascii="Times New Roman" w:hAnsi="Times New Roman"/>
          <w:sz w:val="24"/>
          <w:szCs w:val="24"/>
          <w:rtl w:val="0"/>
          <w:lang w:val="en-US"/>
        </w:rPr>
        <w:t>The students were more likely to recall or retrieve from memory the relevant analogical problems they had studied earlier, when the new analogical problems they were presented were written in the same language as that used during the earlier study</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This would suggest that the students are unable to transfer the knowledge they have gained in one language through another. This would suggest that therefore it would suggest that the pupils has a greater knowledge and understanding of one language over the other.  </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 xml:space="preserve">To follow this up later on within the same paragraph it discusses the current focus within the enquiry. Which was to find out how the non native english learners will learn/perform different learning tasks. when the tasks are presented with material either in their L1 or L2 language. The study found that learners performed better when given mathematical word based problem solving in filipino and (Reyes, 2000) found that </w:t>
      </w:r>
      <w:r>
        <w:rPr>
          <w:rFonts w:ascii="Times New Roman" w:hAnsi="Times New Roman" w:hint="default"/>
          <w:sz w:val="24"/>
          <w:szCs w:val="24"/>
          <w:rtl w:val="0"/>
          <w:lang w:val="en-US"/>
        </w:rPr>
        <w:t>“</w:t>
      </w:r>
      <w:r>
        <w:rPr>
          <w:rFonts w:ascii="Times New Roman" w:hAnsi="Times New Roman"/>
          <w:sz w:val="24"/>
          <w:szCs w:val="24"/>
          <w:rtl w:val="0"/>
          <w:lang w:val="en-US"/>
        </w:rPr>
        <w:t>learners understood conceptual knowledge in filipino</w:t>
      </w:r>
      <w:r>
        <w:rPr>
          <w:rFonts w:ascii="Times New Roman" w:hAnsi="Times New Roman" w:hint="default"/>
          <w:sz w:val="24"/>
          <w:szCs w:val="24"/>
          <w:rtl w:val="0"/>
          <w:lang w:val="en-US"/>
        </w:rPr>
        <w:t>”</w:t>
      </w:r>
      <w:r>
        <w:rPr>
          <w:rFonts w:ascii="Times New Roman" w:hAnsi="Times New Roman"/>
          <w:sz w:val="24"/>
          <w:szCs w:val="24"/>
          <w:rtl w:val="0"/>
          <w:lang w:val="en-US"/>
        </w:rPr>
        <w:t xml:space="preserve">. This was further backed by Bernardo by confirming that </w:t>
      </w:r>
      <w:r>
        <w:rPr>
          <w:rFonts w:ascii="Times New Roman" w:hAnsi="Times New Roman" w:hint="default"/>
          <w:sz w:val="24"/>
          <w:szCs w:val="24"/>
          <w:rtl w:val="0"/>
          <w:lang w:val="en-US"/>
        </w:rPr>
        <w:t>“</w:t>
      </w:r>
      <w:r>
        <w:rPr>
          <w:rFonts w:ascii="Times New Roman" w:hAnsi="Times New Roman"/>
          <w:sz w:val="24"/>
          <w:szCs w:val="24"/>
          <w:rtl w:val="0"/>
          <w:lang w:val="en-US"/>
        </w:rPr>
        <w:t>Filipino bilingual learners perform better in their native language when the mathematic tasks involve comprehension, understanding, and application of conceptual knowledge in mathematics.</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(Bernardo in press) </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 xml:space="preserve">However the article does bring focus on how filipino was not in all cases the Highest attaining Language when completing a number of different learning exercises. In fact, within mathematics there Reyes 2000 found that </w:t>
      </w:r>
      <w:r>
        <w:rPr>
          <w:rFonts w:ascii="Times New Roman" w:hAnsi="Times New Roman" w:hint="default"/>
          <w:sz w:val="24"/>
          <w:szCs w:val="24"/>
          <w:rtl w:val="0"/>
          <w:lang w:val="en-US"/>
        </w:rPr>
        <w:t>“</w:t>
      </w:r>
      <w:r>
        <w:rPr>
          <w:rFonts w:ascii="Times New Roman" w:hAnsi="Times New Roman"/>
          <w:sz w:val="24"/>
          <w:szCs w:val="24"/>
          <w:rtl w:val="0"/>
          <w:lang w:val="en-US"/>
        </w:rPr>
        <w:t>There was no effect of language when students were tested on the computational knowledge</w:t>
      </w:r>
      <w:r>
        <w:rPr>
          <w:rFonts w:ascii="Times New Roman" w:hAnsi="Times New Roman" w:hint="default"/>
          <w:sz w:val="24"/>
          <w:szCs w:val="24"/>
          <w:rtl w:val="0"/>
          <w:lang w:val="en-US"/>
        </w:rPr>
        <w:t>”</w:t>
      </w:r>
      <w:r>
        <w:rPr>
          <w:rFonts w:ascii="Times New Roman" w:hAnsi="Times New Roman"/>
          <w:sz w:val="24"/>
          <w:szCs w:val="24"/>
          <w:rtl w:val="0"/>
          <w:lang w:val="en-US"/>
        </w:rPr>
        <w:t xml:space="preserve">. This again was backed by Bernardo who was quoted. </w:t>
      </w:r>
      <w:r>
        <w:rPr>
          <w:rFonts w:ascii="Times New Roman" w:hAnsi="Times New Roman" w:hint="default"/>
          <w:sz w:val="24"/>
          <w:szCs w:val="24"/>
          <w:rtl w:val="0"/>
          <w:lang w:val="en-US"/>
        </w:rPr>
        <w:t>“</w:t>
      </w:r>
      <w:r>
        <w:rPr>
          <w:rFonts w:ascii="Times New Roman" w:hAnsi="Times New Roman"/>
          <w:sz w:val="24"/>
          <w:szCs w:val="24"/>
          <w:rtl w:val="0"/>
          <w:lang w:val="en-US"/>
        </w:rPr>
        <w:t>Finally, in the more abstract and computational mathematical tasks, the Filipino bilingual learners</w:t>
      </w:r>
      <w:r>
        <w:rPr>
          <w:rFonts w:ascii="Times New Roman" w:hAnsi="Times New Roman" w:hint="default"/>
          <w:sz w:val="24"/>
          <w:szCs w:val="24"/>
          <w:rtl w:val="0"/>
          <w:lang w:val="en-US"/>
        </w:rPr>
        <w:t xml:space="preserve">’ </w:t>
      </w:r>
      <w:r>
        <w:rPr>
          <w:rFonts w:ascii="Times New Roman" w:hAnsi="Times New Roman"/>
          <w:sz w:val="24"/>
          <w:szCs w:val="24"/>
          <w:rtl w:val="0"/>
          <w:lang w:val="en-US"/>
        </w:rPr>
        <w:t>performance is not affected by language.</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This suggests that research is both accurate un bias and shows a higher level of academic prowess in the knowledge of the writers. Whilst also be reinforced by the opinion of </w:t>
      </w:r>
      <w:r>
        <w:rPr>
          <w:rFonts w:ascii="Times New Roman" w:hAnsi="Times New Roman"/>
          <w:sz w:val="24"/>
          <w:szCs w:val="24"/>
          <w:rtl w:val="0"/>
          <w:lang w:val="da-DK"/>
        </w:rPr>
        <w:t>Anne Marie Helmenstine, Ph.D</w:t>
      </w:r>
      <w:r>
        <w:rPr>
          <w:rFonts w:ascii="Times New Roman" w:hAnsi="Times New Roman"/>
          <w:sz w:val="24"/>
          <w:szCs w:val="24"/>
          <w:rtl w:val="0"/>
          <w:lang w:val="en-US"/>
        </w:rPr>
        <w:t xml:space="preserve"> who takes a view of mathematics being a language all of itself. </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 xml:space="preserve">Bernardo found that </w:t>
      </w:r>
      <w:r>
        <w:rPr>
          <w:rFonts w:ascii="Times New Roman" w:hAnsi="Times New Roman" w:hint="default"/>
          <w:sz w:val="24"/>
          <w:szCs w:val="24"/>
          <w:rtl w:val="0"/>
          <w:lang w:val="en-US"/>
        </w:rPr>
        <w:t>“</w:t>
      </w:r>
      <w:r>
        <w:rPr>
          <w:rFonts w:ascii="Times New Roman" w:hAnsi="Times New Roman"/>
          <w:sz w:val="24"/>
          <w:szCs w:val="24"/>
          <w:rtl w:val="0"/>
          <w:lang w:val="en-US"/>
        </w:rPr>
        <w:t>mathematical problem solving tasks were performed better through the medium of  English</w:t>
      </w:r>
      <w:r>
        <w:rPr>
          <w:rFonts w:ascii="Times New Roman" w:hAnsi="Times New Roman" w:hint="default"/>
          <w:sz w:val="24"/>
          <w:szCs w:val="24"/>
          <w:rtl w:val="0"/>
          <w:lang w:val="en-US"/>
        </w:rPr>
        <w:t>”</w:t>
      </w:r>
      <w:r>
        <w:rPr>
          <w:rFonts w:ascii="Times New Roman" w:hAnsi="Times New Roman"/>
          <w:sz w:val="24"/>
          <w:szCs w:val="24"/>
          <w:rtl w:val="0"/>
          <w:lang w:val="en-US"/>
        </w:rPr>
        <w:t xml:space="preserve">. It was found that the filipino students were faster at retrieving basic arithmetic facts when the tasks were conducted in English. </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The article also makes many references to different studies across psycholinguistic studies in other bilingual populations this is encouraging to see as it shown the author</w:t>
      </w:r>
      <w:r>
        <w:rPr>
          <w:rFonts w:ascii="Times New Roman" w:hAnsi="Times New Roman" w:hint="default"/>
          <w:sz w:val="24"/>
          <w:szCs w:val="24"/>
          <w:rtl w:val="0"/>
          <w:lang w:val="en-US"/>
        </w:rPr>
        <w:t>’</w:t>
      </w:r>
      <w:r>
        <w:rPr>
          <w:rFonts w:ascii="Times New Roman" w:hAnsi="Times New Roman"/>
          <w:sz w:val="24"/>
          <w:szCs w:val="24"/>
          <w:rtl w:val="0"/>
          <w:lang w:val="en-US"/>
        </w:rPr>
        <w:t xml:space="preserve">s have shown a vast array of research in oder to both confirm their findings and challenge their research. Whilst also displaying a higher level of professional writing in this academic format. </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 xml:space="preserve">One such piece of research within the article that does not aid their findings are, the writings of Marian and Fausey. who found that </w:t>
      </w:r>
      <w:r>
        <w:rPr>
          <w:rFonts w:ascii="Times New Roman" w:hAnsi="Times New Roman" w:hint="default"/>
          <w:sz w:val="24"/>
          <w:szCs w:val="24"/>
          <w:rtl w:val="0"/>
          <w:lang w:val="en-US"/>
        </w:rPr>
        <w:t>“</w:t>
      </w:r>
      <w:r>
        <w:rPr>
          <w:rFonts w:ascii="Times New Roman" w:hAnsi="Times New Roman"/>
          <w:sz w:val="24"/>
          <w:szCs w:val="24"/>
          <w:rtl w:val="0"/>
          <w:lang w:val="en-US"/>
        </w:rPr>
        <w:t>within subjects such as biology, history and chemistry, memory of concepts was more accurate when the language of coding matched the language of recall</w:t>
      </w:r>
      <w:r>
        <w:rPr>
          <w:rFonts w:ascii="Times New Roman" w:hAnsi="Times New Roman" w:hint="default"/>
          <w:sz w:val="24"/>
          <w:szCs w:val="24"/>
          <w:rtl w:val="0"/>
          <w:lang w:val="en-US"/>
        </w:rPr>
        <w:t>”</w:t>
      </w:r>
      <w:r>
        <w:rPr>
          <w:rFonts w:ascii="Times New Roman" w:hAnsi="Times New Roman"/>
          <w:sz w:val="24"/>
          <w:szCs w:val="24"/>
          <w:rtl w:val="0"/>
          <w:lang w:val="en-US"/>
        </w:rPr>
        <w:t xml:space="preserve">. This would suggest  a higher level of difficulty to switch between the two languages. However this may be down to the lack of technical and sub-technical vocabulary within those subjects. </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 xml:space="preserve">Research also suggests that bilinguals have enhanced executive control skills compared to monolinguals these skills include holding attention and non-verbal problem solving. The importance of this research is that these studies have been conducted prior to the initial studies used in the first segment of this article. This shows the authors are taking a active interest in the research within their field of study. The inclusion of research which challenges their research is also a brilliant indicator to the level of professionalism taken to when writing this article. </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 xml:space="preserve">Within the research it is also made clear that bilingual learners are able to benefit from using their multi-linguistic coding to perform high level cognitive tasks such as brainstorming. Within the research pupils who were asked switch linguistic codes during the activity performed with a higher fluency in ideas. Thus proving that their divergent thinking was aided by their ability to switch between the two codes. There is a key link here as divergent thinking and problem solving are both recognised as a key skill in creativity. Creativity is another key link across the themes of this study and one which directly connects to the new improved Welsh curriculum as another key purpose within the curriculum reformations. The purpose links to Children/Pupils/Learners becoming enterprising creative contributors. It is believes by Prof Graham Donaldson that these two skills of creativity and enterprising allow pupils to play a full part in life and work. </w:t>
      </w:r>
    </w:p>
    <w:p>
      <w:pPr>
        <w:pStyle w:val="Body"/>
        <w:rPr>
          <w:rFonts w:ascii="Times New Roman" w:cs="Times New Roman" w:hAnsi="Times New Roman" w:eastAsia="Times New Roman"/>
          <w:sz w:val="24"/>
          <w:szCs w:val="24"/>
        </w:rPr>
      </w:pPr>
    </w:p>
    <w:p>
      <w:pPr>
        <w:pStyle w:val="Default"/>
        <w:bidi w:val="0"/>
        <w:spacing w:after="240" w:line="300" w:lineRule="atLeast"/>
        <w:ind w:left="0" w:right="0" w:firstLine="0"/>
        <w:jc w:val="left"/>
        <w:rPr>
          <w:rFonts w:ascii="Times New Roman" w:cs="Times New Roman" w:hAnsi="Times New Roman" w:eastAsia="Times New Roman"/>
          <w:sz w:val="24"/>
          <w:szCs w:val="24"/>
          <w:rtl w:val="0"/>
        </w:rPr>
      </w:pPr>
      <w:r>
        <w:rPr>
          <w:rFonts w:ascii="Times New Roman" w:hAnsi="Times New Roman"/>
          <w:sz w:val="24"/>
          <w:szCs w:val="24"/>
          <w:rtl w:val="0"/>
          <w:lang w:val="en-US"/>
        </w:rPr>
        <w:t xml:space="preserve">Allan B.I. Bernardo and Marianne Jennifer M. Gaerlan the writers of this article also show a deep understanding of how as researchers they are aware that a psycholinguistic approach provides much information into the cognitive process of bilingual learners. Which does not give whole view of experiences of non-native English learning and language. For this reason, the authors also considered a sociolinguistic approach. This is due to its insight into language related to identity, affective experiences and relationships among other things.  </w:t>
      </w:r>
    </w:p>
    <w:p>
      <w:pPr>
        <w:pStyle w:val="Default"/>
        <w:bidi w:val="0"/>
        <w:spacing w:after="240" w:line="300" w:lineRule="atLeast"/>
        <w:ind w:left="0" w:right="0" w:firstLine="0"/>
        <w:jc w:val="center"/>
        <w:rPr>
          <w:rFonts w:ascii="Times New Roman" w:cs="Times New Roman" w:hAnsi="Times New Roman" w:eastAsia="Times New Roman"/>
          <w:sz w:val="24"/>
          <w:szCs w:val="24"/>
          <w:rtl w:val="0"/>
        </w:rPr>
      </w:pPr>
      <w:r>
        <w:rPr>
          <w:rFonts w:ascii="Times New Roman" w:hAnsi="Times New Roman" w:hint="default"/>
          <w:sz w:val="22"/>
          <w:szCs w:val="22"/>
          <w:rtl w:val="0"/>
          <w:lang w:val="en-US"/>
        </w:rPr>
        <w:t>“</w:t>
      </w:r>
      <w:r>
        <w:rPr>
          <w:rFonts w:ascii="Times New Roman" w:hAnsi="Times New Roman"/>
          <w:sz w:val="22"/>
          <w:szCs w:val="22"/>
          <w:rtl w:val="0"/>
          <w:lang w:val="en-US"/>
        </w:rPr>
        <w:t>We are mindful of the limitations inherent in psycholinguistic studies of bilingual learning, particularly as the approach focuses only on the cognitive processes related to learning and language. To get a fuller sense of the experiences of non-native English speaking bilingual students learning in English, we need to consider other approaches, such as sociolinguistic approaches. Sociolinguistic approaches provide insights related to other important aspects of the learning experiences of bilingual students, such as how language relates to their identity, affective experiences, relationships, among others.</w:t>
      </w:r>
      <w:r>
        <w:rPr>
          <w:rFonts w:ascii="Times New Roman" w:hAnsi="Times New Roman" w:hint="default"/>
          <w:sz w:val="22"/>
          <w:szCs w:val="22"/>
          <w:rtl w:val="0"/>
          <w:lang w:val="en-US"/>
        </w:rPr>
        <w:t>”</w:t>
      </w:r>
      <w:r>
        <w:rPr>
          <w:rFonts w:ascii="Times New Roman" w:hAnsi="Times New Roman"/>
          <w:sz w:val="24"/>
          <w:szCs w:val="24"/>
          <w:rtl w:val="0"/>
          <w:lang w:val="en-US"/>
        </w:rPr>
        <w:t xml:space="preserve"> </w:t>
      </w:r>
    </w:p>
    <w:p>
      <w:pPr>
        <w:pStyle w:val="Default"/>
        <w:bidi w:val="0"/>
        <w:spacing w:after="240" w:line="300" w:lineRule="atLeast"/>
        <w:ind w:left="0" w:right="0" w:firstLine="0"/>
        <w:jc w:val="left"/>
        <w:rPr>
          <w:rFonts w:ascii="Times New Roman" w:cs="Times New Roman" w:hAnsi="Times New Roman" w:eastAsia="Times New Roman"/>
          <w:sz w:val="24"/>
          <w:szCs w:val="24"/>
          <w:rtl w:val="0"/>
        </w:rPr>
      </w:pPr>
      <w:r>
        <w:rPr>
          <w:rFonts w:ascii="Times New Roman" w:hAnsi="Times New Roman"/>
          <w:sz w:val="24"/>
          <w:szCs w:val="24"/>
          <w:rtl w:val="0"/>
          <w:lang w:val="en-US"/>
        </w:rPr>
        <w:t xml:space="preserve">One piece of key information within the sociolinguistic view, one educator by the name of (Gaerlan 2009) found that learners </w:t>
      </w:r>
      <w:r>
        <w:rPr>
          <w:rFonts w:ascii="Times New Roman" w:hAnsi="Times New Roman" w:hint="default"/>
          <w:sz w:val="24"/>
          <w:szCs w:val="24"/>
          <w:rtl w:val="0"/>
          <w:lang w:val="en-US"/>
        </w:rPr>
        <w:t>“</w:t>
      </w:r>
      <w:r>
        <w:rPr>
          <w:rFonts w:ascii="Times New Roman" w:hAnsi="Times New Roman"/>
          <w:sz w:val="24"/>
          <w:szCs w:val="24"/>
          <w:rtl w:val="0"/>
          <w:lang w:val="en-US"/>
        </w:rPr>
        <w:t>switched between language codes at home and that family members at home had a positive influence on their learning</w:t>
      </w:r>
      <w:r>
        <w:rPr>
          <w:rFonts w:ascii="Times New Roman" w:hAnsi="Times New Roman" w:hint="default"/>
          <w:sz w:val="24"/>
          <w:szCs w:val="24"/>
          <w:rtl w:val="0"/>
          <w:lang w:val="en-US"/>
        </w:rPr>
        <w:t>”</w:t>
      </w:r>
      <w:r>
        <w:rPr>
          <w:rFonts w:ascii="Times New Roman" w:hAnsi="Times New Roman"/>
          <w:sz w:val="24"/>
          <w:szCs w:val="24"/>
          <w:rtl w:val="0"/>
          <w:lang w:val="en-US"/>
        </w:rPr>
        <w:t xml:space="preserve">. </w:t>
      </w:r>
    </w:p>
    <w:p>
      <w:pPr>
        <w:pStyle w:val="Default"/>
        <w:bidi w:val="0"/>
        <w:spacing w:after="240" w:line="300" w:lineRule="atLeast"/>
        <w:ind w:left="0" w:right="0" w:firstLine="0"/>
        <w:jc w:val="left"/>
        <w:rPr>
          <w:rFonts w:ascii="Times New Roman" w:cs="Times New Roman" w:hAnsi="Times New Roman" w:eastAsia="Times New Roman"/>
          <w:sz w:val="24"/>
          <w:szCs w:val="24"/>
          <w:rtl w:val="0"/>
        </w:rPr>
      </w:pPr>
      <w:r>
        <w:rPr>
          <w:rFonts w:ascii="Times New Roman" w:hAnsi="Times New Roman"/>
          <w:sz w:val="24"/>
          <w:szCs w:val="24"/>
          <w:rtl w:val="0"/>
          <w:lang w:val="en-US"/>
        </w:rPr>
        <w:t>One finding of (Gaerlan 2009) was that "successful learners appeared to draw experiences with popular media such as television shows, films and websites</w:t>
      </w:r>
      <w:r>
        <w:rPr>
          <w:rFonts w:ascii="Times New Roman" w:hAnsi="Times New Roman" w:hint="default"/>
          <w:sz w:val="24"/>
          <w:szCs w:val="24"/>
          <w:rtl w:val="0"/>
          <w:lang w:val="en-US"/>
        </w:rPr>
        <w:t>”</w:t>
      </w:r>
      <w:r>
        <w:rPr>
          <w:rFonts w:ascii="Times New Roman" w:hAnsi="Times New Roman"/>
          <w:sz w:val="24"/>
          <w:szCs w:val="24"/>
          <w:rtl w:val="0"/>
          <w:lang w:val="en-US"/>
        </w:rPr>
        <w:t xml:space="preserve">. This poses an argument to whether or not children should be learning through media (Sue Palmer 2017) would argue that </w:t>
      </w:r>
      <w:r>
        <w:rPr>
          <w:rFonts w:ascii="Times New Roman" w:hAnsi="Times New Roman" w:hint="default"/>
          <w:sz w:val="24"/>
          <w:szCs w:val="24"/>
          <w:rtl w:val="0"/>
          <w:lang w:val="en-US"/>
        </w:rPr>
        <w:t>“</w:t>
      </w:r>
      <w:r>
        <w:rPr>
          <w:rFonts w:ascii="Times New Roman" w:hAnsi="Times New Roman"/>
          <w:sz w:val="24"/>
          <w:szCs w:val="24"/>
          <w:rtl w:val="0"/>
          <w:lang w:val="en-US"/>
        </w:rPr>
        <w:t>the extended use of media does not aid children to learn and causes them to have a askew knowledge of the world we live in</w:t>
      </w:r>
      <w:r>
        <w:rPr>
          <w:rFonts w:ascii="Times New Roman" w:hAnsi="Times New Roman" w:hint="default"/>
          <w:sz w:val="24"/>
          <w:szCs w:val="24"/>
          <w:rtl w:val="0"/>
          <w:lang w:val="en-US"/>
        </w:rPr>
        <w:t xml:space="preserve">” </w:t>
      </w:r>
      <w:r>
        <w:rPr>
          <w:rFonts w:ascii="Times New Roman" w:hAnsi="Times New Roman"/>
          <w:sz w:val="24"/>
          <w:szCs w:val="24"/>
          <w:rtl w:val="0"/>
          <w:lang w:val="en-US"/>
        </w:rPr>
        <w:t>(</w:t>
      </w:r>
      <w:r>
        <w:rPr>
          <w:rFonts w:ascii="Times New Roman" w:hAnsi="Times New Roman"/>
          <w:sz w:val="24"/>
          <w:szCs w:val="24"/>
          <w:rtl w:val="0"/>
          <w:lang w:val="en-US"/>
        </w:rPr>
        <w:t>Palmer Sue, Toxic Childhood: How The Modern World Is Damaging Our Children And What We Can Do About It, (12 FEB 2017) Hachette UK</w:t>
      </w:r>
      <w:r>
        <w:rPr>
          <w:rFonts w:ascii="Times New Roman" w:hAnsi="Times New Roman"/>
          <w:sz w:val="24"/>
          <w:szCs w:val="24"/>
          <w:rtl w:val="0"/>
          <w:lang w:val="en-US"/>
        </w:rPr>
        <w:t>). Prof Grayham Donaldson</w:t>
      </w:r>
      <w:r>
        <w:rPr>
          <w:rFonts w:ascii="Times New Roman" w:hAnsi="Times New Roman" w:hint="default"/>
          <w:sz w:val="24"/>
          <w:szCs w:val="24"/>
          <w:rtl w:val="0"/>
          <w:lang w:val="en-US"/>
        </w:rPr>
        <w:t>’</w:t>
      </w:r>
      <w:r>
        <w:rPr>
          <w:rFonts w:ascii="Times New Roman" w:hAnsi="Times New Roman"/>
          <w:sz w:val="24"/>
          <w:szCs w:val="24"/>
          <w:rtl w:val="0"/>
          <w:lang w:val="en-US"/>
        </w:rPr>
        <w:t xml:space="preserve">s four main purposes may back this argument as he stated that one aim is to create ethical and informs citizens. Which perhaps may not be portrayed through extended use of media.  </w:t>
      </w:r>
    </w:p>
    <w:p>
      <w:pPr>
        <w:pStyle w:val="Default"/>
        <w:bidi w:val="0"/>
        <w:spacing w:after="240" w:line="300" w:lineRule="atLeast"/>
        <w:ind w:left="0" w:right="0" w:firstLine="0"/>
        <w:jc w:val="left"/>
        <w:rPr>
          <w:rFonts w:ascii="Times New Roman" w:cs="Times New Roman" w:hAnsi="Times New Roman" w:eastAsia="Times New Roman"/>
          <w:sz w:val="24"/>
          <w:szCs w:val="24"/>
          <w:rtl w:val="0"/>
        </w:rPr>
      </w:pPr>
    </w:p>
    <w:p>
      <w:pPr>
        <w:pStyle w:val="Default"/>
        <w:bidi w:val="0"/>
        <w:spacing w:after="240" w:line="300" w:lineRule="atLeast"/>
        <w:ind w:left="0" w:right="0" w:firstLine="0"/>
        <w:jc w:val="left"/>
        <w:rPr>
          <w:rFonts w:ascii="Times New Roman" w:cs="Times New Roman" w:hAnsi="Times New Roman" w:eastAsia="Times New Roman"/>
          <w:sz w:val="24"/>
          <w:szCs w:val="24"/>
          <w:rtl w:val="0"/>
        </w:rPr>
      </w:pPr>
    </w:p>
    <w:p>
      <w:pPr>
        <w:pStyle w:val="Default"/>
        <w:bidi w:val="0"/>
        <w:spacing w:after="240" w:line="300" w:lineRule="atLeast"/>
        <w:ind w:left="0" w:right="0" w:firstLine="0"/>
        <w:jc w:val="left"/>
        <w:rPr>
          <w:rFonts w:ascii="Times New Roman" w:cs="Times New Roman" w:hAnsi="Times New Roman" w:eastAsia="Times New Roman"/>
          <w:sz w:val="24"/>
          <w:szCs w:val="24"/>
          <w:rtl w:val="0"/>
        </w:rPr>
      </w:pPr>
      <w:r>
        <w:rPr>
          <w:rFonts w:ascii="Times New Roman" w:hAnsi="Times New Roman"/>
          <w:sz w:val="24"/>
          <w:szCs w:val="24"/>
          <w:rtl w:val="0"/>
          <w:lang w:val="en-US"/>
        </w:rPr>
        <w:t>Within the discussion of the findings t</w:t>
      </w:r>
      <w:r>
        <w:rPr>
          <w:rFonts w:ascii="Times New Roman" w:hAnsi="Times New Roman"/>
          <w:sz w:val="24"/>
          <w:szCs w:val="24"/>
          <w:rtl w:val="0"/>
          <w:lang w:val="en-US"/>
        </w:rPr>
        <w:t>here seems to be a</w:t>
      </w:r>
      <w:r>
        <w:rPr>
          <w:rFonts w:ascii="Times New Roman" w:hAnsi="Times New Roman"/>
          <w:sz w:val="24"/>
          <w:szCs w:val="24"/>
          <w:rtl w:val="0"/>
          <w:lang w:val="en-US"/>
        </w:rPr>
        <w:t xml:space="preserve"> </w:t>
      </w:r>
      <w:r>
        <w:rPr>
          <w:rFonts w:ascii="Times New Roman" w:hAnsi="Times New Roman"/>
          <w:sz w:val="24"/>
          <w:szCs w:val="24"/>
          <w:rtl w:val="0"/>
          <w:lang w:val="en-US"/>
        </w:rPr>
        <w:t xml:space="preserve">fair </w:t>
      </w:r>
      <w:r>
        <w:rPr>
          <w:rFonts w:ascii="Times New Roman" w:hAnsi="Times New Roman"/>
          <w:sz w:val="24"/>
          <w:szCs w:val="24"/>
          <w:rtl w:val="0"/>
          <w:lang w:val="en-US"/>
        </w:rPr>
        <w:t>understanding</w:t>
      </w:r>
      <w:r>
        <w:rPr>
          <w:rFonts w:ascii="Times New Roman" w:hAnsi="Times New Roman"/>
          <w:sz w:val="24"/>
          <w:szCs w:val="24"/>
          <w:rtl w:val="0"/>
          <w:lang w:val="en-US"/>
        </w:rPr>
        <w:t xml:space="preserve"> of all the data collected by the various studies</w:t>
      </w:r>
      <w:r>
        <w:rPr>
          <w:rFonts w:ascii="Times New Roman" w:hAnsi="Times New Roman"/>
          <w:sz w:val="24"/>
          <w:szCs w:val="24"/>
          <w:rtl w:val="0"/>
          <w:lang w:val="en-US"/>
        </w:rPr>
        <w:t>.</w:t>
      </w:r>
      <w:r>
        <w:rPr>
          <w:rFonts w:ascii="Times New Roman" w:hAnsi="Times New Roman"/>
          <w:sz w:val="24"/>
          <w:szCs w:val="24"/>
          <w:rtl w:val="0"/>
        </w:rPr>
        <w:t xml:space="preserve"> </w:t>
      </w:r>
      <w:r>
        <w:rPr>
          <w:rFonts w:ascii="Times New Roman" w:hAnsi="Times New Roman"/>
          <w:sz w:val="24"/>
          <w:szCs w:val="24"/>
          <w:rtl w:val="0"/>
          <w:lang w:val="en-US"/>
        </w:rPr>
        <w:t>H</w:t>
      </w:r>
      <w:r>
        <w:rPr>
          <w:rFonts w:ascii="Times New Roman" w:hAnsi="Times New Roman"/>
          <w:sz w:val="24"/>
          <w:szCs w:val="24"/>
          <w:rtl w:val="0"/>
          <w:lang w:val="en-US"/>
        </w:rPr>
        <w:t>owever there</w:t>
      </w:r>
      <w:r>
        <w:rPr>
          <w:rFonts w:ascii="Times New Roman" w:hAnsi="Times New Roman"/>
          <w:sz w:val="24"/>
          <w:szCs w:val="24"/>
          <w:rtl w:val="0"/>
          <w:lang w:val="en-US"/>
        </w:rPr>
        <w:t xml:space="preserve"> are</w:t>
      </w:r>
      <w:r>
        <w:rPr>
          <w:rFonts w:ascii="Times New Roman" w:hAnsi="Times New Roman"/>
          <w:sz w:val="24"/>
          <w:szCs w:val="24"/>
          <w:rtl w:val="0"/>
          <w:lang w:val="en-US"/>
        </w:rPr>
        <w:t xml:space="preserve"> no links made to the specific tasks and indeed does not link to the new curriculum needs which will be imposed across </w:t>
      </w:r>
      <w:r>
        <w:rPr>
          <w:rFonts w:ascii="Times New Roman" w:hAnsi="Times New Roman"/>
          <w:sz w:val="24"/>
          <w:szCs w:val="24"/>
          <w:rtl w:val="0"/>
          <w:lang w:val="en-US"/>
        </w:rPr>
        <w:t>W</w:t>
      </w:r>
      <w:r>
        <w:rPr>
          <w:rFonts w:ascii="Times New Roman" w:hAnsi="Times New Roman"/>
          <w:sz w:val="24"/>
          <w:szCs w:val="24"/>
          <w:rtl w:val="0"/>
          <w:lang w:val="en-US"/>
        </w:rPr>
        <w:t xml:space="preserve">ales. Despite the nature and </w:t>
      </w:r>
      <w:r>
        <w:rPr>
          <w:rFonts w:ascii="Times New Roman" w:hAnsi="Times New Roman"/>
          <w:sz w:val="24"/>
          <w:szCs w:val="24"/>
          <w:rtl w:val="0"/>
          <w:lang w:val="en-US"/>
        </w:rPr>
        <w:t>origin</w:t>
      </w:r>
      <w:r>
        <w:rPr>
          <w:rFonts w:ascii="Times New Roman" w:hAnsi="Times New Roman"/>
          <w:sz w:val="24"/>
          <w:szCs w:val="24"/>
          <w:rtl w:val="0"/>
          <w:lang w:val="en-US"/>
        </w:rPr>
        <w:t xml:space="preserve"> of these report they do not show an </w:t>
      </w:r>
      <w:r>
        <w:rPr>
          <w:rFonts w:ascii="Times New Roman" w:hAnsi="Times New Roman"/>
          <w:sz w:val="24"/>
          <w:szCs w:val="24"/>
          <w:rtl w:val="0"/>
          <w:lang w:val="en-US"/>
        </w:rPr>
        <w:t>in-depth</w:t>
      </w:r>
      <w:r>
        <w:rPr>
          <w:rFonts w:ascii="Times New Roman" w:hAnsi="Times New Roman"/>
          <w:sz w:val="24"/>
          <w:szCs w:val="24"/>
          <w:rtl w:val="0"/>
          <w:lang w:val="en-US"/>
        </w:rPr>
        <w:t xml:space="preserve"> breakdown</w:t>
      </w:r>
      <w:r>
        <w:rPr>
          <w:rFonts w:ascii="Times New Roman" w:hAnsi="Times New Roman"/>
          <w:sz w:val="24"/>
          <w:szCs w:val="24"/>
          <w:rtl w:val="0"/>
          <w:lang w:val="en-US"/>
        </w:rPr>
        <w:t xml:space="preserve"> into the</w:t>
      </w:r>
      <w:r>
        <w:rPr>
          <w:rFonts w:ascii="Times New Roman" w:hAnsi="Times New Roman"/>
          <w:sz w:val="24"/>
          <w:szCs w:val="24"/>
          <w:rtl w:val="0"/>
          <w:lang w:val="en-US"/>
        </w:rPr>
        <w:t xml:space="preserve"> knowledge of how these cognitive </w:t>
      </w:r>
      <w:r>
        <w:rPr>
          <w:rFonts w:ascii="Times New Roman" w:hAnsi="Times New Roman"/>
          <w:sz w:val="24"/>
          <w:szCs w:val="24"/>
          <w:rtl w:val="0"/>
          <w:lang w:val="en-US"/>
        </w:rPr>
        <w:t>processes are used throughout learning today.</w:t>
      </w:r>
    </w:p>
    <w:p>
      <w:pPr>
        <w:pStyle w:val="Default"/>
        <w:bidi w:val="0"/>
        <w:spacing w:after="240" w:line="300" w:lineRule="atLeast"/>
        <w:ind w:left="0" w:right="0" w:firstLine="0"/>
        <w:jc w:val="left"/>
        <w:rPr>
          <w:rFonts w:ascii="Times New Roman" w:cs="Times New Roman" w:hAnsi="Times New Roman" w:eastAsia="Times New Roman"/>
          <w:sz w:val="24"/>
          <w:szCs w:val="24"/>
          <w:rtl w:val="0"/>
        </w:rPr>
      </w:pPr>
      <w:r>
        <w:rPr>
          <w:rFonts w:ascii="Times New Roman" w:hAnsi="Times New Roman"/>
          <w:sz w:val="24"/>
          <w:szCs w:val="24"/>
          <w:rtl w:val="0"/>
          <w:lang w:val="en-US"/>
        </w:rPr>
        <w:t>The writers show much professionalism in the discussion when questioning what the results might by like if learners didn</w:t>
      </w:r>
      <w:r>
        <w:rPr>
          <w:rFonts w:ascii="Times New Roman" w:hAnsi="Times New Roman" w:hint="default"/>
          <w:sz w:val="24"/>
          <w:szCs w:val="24"/>
          <w:rtl w:val="0"/>
          <w:lang w:val="en-US"/>
        </w:rPr>
        <w:t>’</w:t>
      </w:r>
      <w:r>
        <w:rPr>
          <w:rFonts w:ascii="Times New Roman" w:hAnsi="Times New Roman"/>
          <w:sz w:val="24"/>
          <w:szCs w:val="24"/>
          <w:rtl w:val="0"/>
          <w:lang w:val="en-US"/>
        </w:rPr>
        <w:t>t have an adequate knowledge of English rather than an adequate knowledge of English.</w:t>
      </w:r>
    </w:p>
    <w:p>
      <w:pPr>
        <w:pStyle w:val="Default"/>
        <w:bidi w:val="0"/>
        <w:spacing w:after="240" w:line="300" w:lineRule="atLeast"/>
        <w:ind w:left="0" w:right="0" w:firstLine="0"/>
        <w:jc w:val="left"/>
        <w:rPr>
          <w:rFonts w:ascii="Times New Roman" w:cs="Times New Roman" w:hAnsi="Times New Roman" w:eastAsia="Times New Roman"/>
          <w:sz w:val="24"/>
          <w:szCs w:val="24"/>
          <w:rtl w:val="0"/>
        </w:rPr>
      </w:pPr>
      <w:r>
        <w:rPr>
          <w:rFonts w:ascii="Times New Roman" w:hAnsi="Times New Roman"/>
          <w:sz w:val="24"/>
          <w:szCs w:val="24"/>
          <w:rtl w:val="0"/>
          <w:lang w:val="en-US"/>
        </w:rPr>
        <w:t xml:space="preserve">One strong suggestion made by the writers is that </w:t>
      </w:r>
      <w:r>
        <w:rPr>
          <w:rFonts w:ascii="Times New Roman" w:hAnsi="Times New Roman" w:hint="default"/>
          <w:sz w:val="24"/>
          <w:szCs w:val="24"/>
          <w:rtl w:val="0"/>
          <w:lang w:val="en-US"/>
        </w:rPr>
        <w:t>“</w:t>
      </w:r>
      <w:r>
        <w:rPr>
          <w:rFonts w:ascii="Times New Roman" w:hAnsi="Times New Roman"/>
          <w:sz w:val="24"/>
          <w:szCs w:val="24"/>
          <w:rtl w:val="0"/>
          <w:lang w:val="en-US"/>
        </w:rPr>
        <w:t>Teachers of ESL and EFL should signal to the students that their various languages can play different but equally important roles in the learning processes required in the different subject areas.</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Many educational theorists would agree with this as it is showing a form of AFL similar to </w:t>
      </w:r>
      <w:r>
        <w:rPr>
          <w:rFonts w:ascii="Times New Roman" w:hAnsi="Times New Roman"/>
          <w:sz w:val="24"/>
          <w:szCs w:val="24"/>
          <w:rtl w:val="0"/>
          <w:lang w:val="nl-NL"/>
        </w:rPr>
        <w:t>Edward de Bono</w:t>
      </w:r>
      <w:r>
        <w:rPr>
          <w:rFonts w:ascii="Times New Roman" w:hAnsi="Times New Roman" w:hint="default"/>
          <w:sz w:val="24"/>
          <w:szCs w:val="24"/>
          <w:rtl w:val="0"/>
          <w:lang w:val="en-US"/>
        </w:rPr>
        <w:t>’</w:t>
      </w:r>
      <w:r>
        <w:rPr>
          <w:rFonts w:ascii="Times New Roman" w:hAnsi="Times New Roman"/>
          <w:sz w:val="24"/>
          <w:szCs w:val="24"/>
          <w:rtl w:val="0"/>
          <w:lang w:val="en-US"/>
        </w:rPr>
        <w:t>s six thinking hats where the wearer actively takes on a  different thought process depending on their hat.</w:t>
      </w:r>
    </w:p>
    <w:p>
      <w:pPr>
        <w:pStyle w:val="Default"/>
        <w:bidi w:val="0"/>
        <w:spacing w:after="240" w:line="300" w:lineRule="atLeast"/>
        <w:ind w:left="0" w:right="0" w:firstLine="0"/>
        <w:jc w:val="left"/>
        <w:rPr>
          <w:rFonts w:ascii="Times New Roman" w:cs="Times New Roman" w:hAnsi="Times New Roman" w:eastAsia="Times New Roman"/>
          <w:sz w:val="24"/>
          <w:szCs w:val="24"/>
          <w:rtl w:val="0"/>
        </w:rPr>
      </w:pPr>
      <w:r>
        <w:rPr>
          <w:rFonts w:ascii="Times New Roman" w:hAnsi="Times New Roman"/>
          <w:sz w:val="24"/>
          <w:szCs w:val="24"/>
          <w:rtl w:val="0"/>
          <w:lang w:val="en-US"/>
        </w:rPr>
        <w:t xml:space="preserve">To conclude, the article is well written and shows both a active understanding and knowledge of the theory behind the topic/themes within bilingualism. However there are some areas of understanding which appear to have been overlooked and a further look in-depth into data collected would show a higher understanding of the findings in different studies. Other aspects of bilingualism including the cognitive processes themselves appear not to be in detail. The writers could have emphasised the importance of these processes better if they had explained them in further detail.The writers also have not displayed how bilingualism is used across the world and the importance it holds. The cultural significance in one such aspect which has been overlooked. However not mentioned within the article. This is a topic picked up within the new welsh curriculum reformation. The writers have also taken into consideration that due to lack of knowledge pertaining to how the data for other studies were conducted and the potential for bias. The collective use of research from both Bernardo and Gaerlan does bring potential for bias amongst their research in contrast, their work appear to be well presented through multiple additional articles journals and media coverage. </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 xml:space="preserve">appendixes </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 xml:space="preserve">1. Photo of 4 main purposes of eduction within the curriculum reformation (page 2 </w:t>
      </w:r>
      <w:r>
        <w:rPr>
          <w:rStyle w:val="Hyperlink.0"/>
          <w:rFonts w:ascii="Times New Roman" w:cs="Times New Roman" w:hAnsi="Times New Roman" w:eastAsia="Times New Roman"/>
          <w:sz w:val="24"/>
          <w:szCs w:val="24"/>
        </w:rPr>
        <w:fldChar w:fldCharType="begin" w:fldLock="0"/>
      </w:r>
      <w:r>
        <w:rPr>
          <w:rStyle w:val="Hyperlink.0"/>
          <w:rFonts w:ascii="Times New Roman" w:cs="Times New Roman" w:hAnsi="Times New Roman" w:eastAsia="Times New Roman"/>
          <w:sz w:val="24"/>
          <w:szCs w:val="24"/>
        </w:rPr>
        <w:instrText xml:space="preserve"> HYPERLINK "https://dera.ioe.ac.uk/23418/2/150630-pioneer-schools-e_Redacted.pdf"</w:instrText>
      </w:r>
      <w:r>
        <w:rPr>
          <w:rStyle w:val="Hyperlink.0"/>
          <w:rFonts w:ascii="Times New Roman" w:cs="Times New Roman" w:hAnsi="Times New Roman" w:eastAsia="Times New Roman"/>
          <w:sz w:val="24"/>
          <w:szCs w:val="24"/>
        </w:rPr>
        <w:fldChar w:fldCharType="separate" w:fldLock="0"/>
      </w:r>
      <w:r>
        <w:rPr>
          <w:rStyle w:val="Hyperlink.0"/>
          <w:rFonts w:ascii="Times New Roman" w:hAnsi="Times New Roman"/>
          <w:sz w:val="24"/>
          <w:szCs w:val="24"/>
          <w:rtl w:val="0"/>
          <w:lang w:val="en-US"/>
        </w:rPr>
        <w:t>https://dera.ioe.ac.uk/23418/2/150630-pioneer-schools-e_Redacted.pdf</w:t>
      </w:r>
      <w:r>
        <w:rPr>
          <w:rFonts w:ascii="Times New Roman" w:cs="Times New Roman" w:hAnsi="Times New Roman" w:eastAsia="Times New Roman"/>
          <w:sz w:val="24"/>
          <w:szCs w:val="24"/>
        </w:rPr>
        <w:fldChar w:fldCharType="end" w:fldLock="0"/>
      </w:r>
      <w:r>
        <w:rPr>
          <w:rFonts w:ascii="Times New Roman" w:hAnsi="Times New Roman"/>
          <w:sz w:val="24"/>
          <w:szCs w:val="24"/>
          <w:rtl w:val="0"/>
          <w:lang w:val="en-US"/>
        </w:rPr>
        <w:t>)</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 xml:space="preserve">Reference </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Detention of bilingual (</w:t>
      </w:r>
      <w:r>
        <w:rPr>
          <w:rStyle w:val="Hyperlink.0"/>
          <w:rFonts w:ascii="Times New Roman" w:cs="Times New Roman" w:hAnsi="Times New Roman" w:eastAsia="Times New Roman"/>
          <w:sz w:val="24"/>
          <w:szCs w:val="24"/>
        </w:rPr>
        <w:fldChar w:fldCharType="begin" w:fldLock="0"/>
      </w:r>
      <w:r>
        <w:rPr>
          <w:rStyle w:val="Hyperlink.0"/>
          <w:rFonts w:ascii="Times New Roman" w:cs="Times New Roman" w:hAnsi="Times New Roman" w:eastAsia="Times New Roman"/>
          <w:sz w:val="24"/>
          <w:szCs w:val="24"/>
        </w:rPr>
        <w:instrText xml:space="preserve"> HYPERLINK "https://www.oxfordlearnersdictionaries.com/definition/american_english/bilingual"</w:instrText>
      </w:r>
      <w:r>
        <w:rPr>
          <w:rStyle w:val="Hyperlink.0"/>
          <w:rFonts w:ascii="Times New Roman" w:cs="Times New Roman" w:hAnsi="Times New Roman" w:eastAsia="Times New Roman"/>
          <w:sz w:val="24"/>
          <w:szCs w:val="24"/>
        </w:rPr>
        <w:fldChar w:fldCharType="separate" w:fldLock="0"/>
      </w:r>
      <w:r>
        <w:rPr>
          <w:rStyle w:val="Hyperlink.0"/>
          <w:rFonts w:ascii="Times New Roman" w:hAnsi="Times New Roman"/>
          <w:sz w:val="24"/>
          <w:szCs w:val="24"/>
          <w:rtl w:val="0"/>
          <w:lang w:val="en-US"/>
        </w:rPr>
        <w:t>https://www.oxfordlearnersdictionaries.com/definition/american_english/bilingual</w:t>
      </w:r>
      <w:r>
        <w:rPr>
          <w:rFonts w:ascii="Times New Roman" w:cs="Times New Roman" w:hAnsi="Times New Roman" w:eastAsia="Times New Roman"/>
          <w:sz w:val="24"/>
          <w:szCs w:val="24"/>
        </w:rPr>
        <w:fldChar w:fldCharType="end" w:fldLock="0"/>
      </w:r>
      <w:r>
        <w:rPr>
          <w:rFonts w:ascii="Times New Roman" w:hAnsi="Times New Roman"/>
          <w:sz w:val="24"/>
          <w:szCs w:val="24"/>
          <w:rtl w:val="0"/>
          <w:lang w:val="en-US"/>
        </w:rPr>
        <w:t xml:space="preserve"> </w:t>
      </w:r>
      <w:r>
        <w:rPr>
          <w:rFonts w:ascii="Times New Roman" w:hAnsi="Times New Roman"/>
          <w:sz w:val="24"/>
          <w:szCs w:val="24"/>
          <w:rtl w:val="0"/>
          <w:lang w:val="en-US"/>
        </w:rPr>
        <w:t>2019 Oxford University Press</w:t>
      </w:r>
      <w:r>
        <w:rPr>
          <w:rFonts w:ascii="Times New Roman" w:hAnsi="Times New Roman"/>
          <w:sz w:val="24"/>
          <w:szCs w:val="24"/>
          <w:rtl w:val="0"/>
          <w:lang w:val="en-US"/>
        </w:rPr>
        <w:t xml:space="preserve">)  </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Seconds definition of bilingualism (</w:t>
      </w:r>
      <w:r>
        <w:rPr>
          <w:rFonts w:ascii="Times New Roman" w:hAnsi="Times New Roman"/>
          <w:sz w:val="24"/>
          <w:szCs w:val="24"/>
          <w:rtl w:val="0"/>
          <w:lang w:val="en-US"/>
        </w:rPr>
        <w:t>Hakuta, Kenji,Garcia, Eugene E. (Bilingualism and education American Psychologist, Vol 44(2), Feb 1989, 374-379)</w:t>
      </w:r>
    </w:p>
    <w:p>
      <w:pPr>
        <w:pStyle w:val="Body"/>
        <w:rPr>
          <w:rFonts w:ascii="Times New Roman" w:cs="Times New Roman" w:hAnsi="Times New Roman" w:eastAsia="Times New Roman"/>
          <w:sz w:val="24"/>
          <w:szCs w:val="24"/>
        </w:rPr>
      </w:pPr>
    </w:p>
    <w:p>
      <w:pPr>
        <w:pStyle w:val="Default"/>
        <w:bidi w:val="0"/>
        <w:spacing w:after="240" w:line="300" w:lineRule="atLeast"/>
        <w:ind w:left="0" w:right="0" w:firstLine="0"/>
        <w:jc w:val="left"/>
        <w:rPr>
          <w:rFonts w:ascii="Times New Roman" w:cs="Times New Roman" w:hAnsi="Times New Roman" w:eastAsia="Times New Roman"/>
          <w:sz w:val="24"/>
          <w:szCs w:val="24"/>
          <w:rtl w:val="0"/>
        </w:rPr>
      </w:pPr>
      <w:r>
        <w:rPr>
          <w:rFonts w:ascii="Times New Roman" w:hAnsi="Times New Roman"/>
          <w:sz w:val="24"/>
          <w:szCs w:val="24"/>
          <w:rtl w:val="0"/>
          <w:lang w:val="en-US"/>
        </w:rPr>
        <w:t xml:space="preserve">Third definition of bilingual learners (Grosjean, 1992; 1998) </w:t>
      </w:r>
    </w:p>
    <w:p>
      <w:pPr>
        <w:pStyle w:val="Default"/>
        <w:bidi w:val="0"/>
        <w:spacing w:after="240" w:line="300" w:lineRule="atLeast"/>
        <w:ind w:left="0" w:right="0" w:firstLine="0"/>
        <w:jc w:val="left"/>
        <w:rPr>
          <w:rFonts w:ascii="Times New Roman" w:cs="Times New Roman" w:hAnsi="Times New Roman" w:eastAsia="Times New Roman"/>
          <w:sz w:val="24"/>
          <w:szCs w:val="24"/>
          <w:rtl w:val="0"/>
        </w:rPr>
      </w:pPr>
      <w:r>
        <w:rPr>
          <w:rFonts w:ascii="Times New Roman" w:hAnsi="Times New Roman"/>
          <w:sz w:val="24"/>
          <w:szCs w:val="24"/>
          <w:rtl w:val="0"/>
          <w:lang w:val="en-US"/>
        </w:rPr>
        <w:t>Mathematics as a language. (</w:t>
      </w:r>
      <w:r>
        <w:rPr>
          <w:rFonts w:ascii="Times New Roman" w:hAnsi="Times New Roman"/>
          <w:sz w:val="24"/>
          <w:szCs w:val="24"/>
          <w:rtl w:val="0"/>
          <w:lang w:val="de-DE"/>
        </w:rPr>
        <w:t>Helmenstine</w:t>
      </w:r>
      <w:r>
        <w:rPr>
          <w:rFonts w:ascii="Times New Roman" w:hAnsi="Times New Roman"/>
          <w:sz w:val="24"/>
          <w:szCs w:val="24"/>
          <w:rtl w:val="0"/>
          <w:lang w:val="en-US"/>
        </w:rPr>
        <w:t xml:space="preserve"> </w:t>
      </w:r>
      <w:r>
        <w:rPr>
          <w:rFonts w:ascii="Times New Roman" w:hAnsi="Times New Roman"/>
          <w:sz w:val="24"/>
          <w:szCs w:val="24"/>
          <w:rtl w:val="0"/>
          <w:lang w:val="da-DK"/>
        </w:rPr>
        <w:t>Anne Marie, Ph.D.</w:t>
      </w:r>
      <w:r>
        <w:rPr>
          <w:rFonts w:ascii="Times New Roman" w:hAnsi="Times New Roman"/>
          <w:sz w:val="24"/>
          <w:szCs w:val="24"/>
          <w:rtl w:val="0"/>
          <w:lang w:val="en-US"/>
        </w:rPr>
        <w:t xml:space="preserve"> </w:t>
      </w:r>
      <w:r>
        <w:rPr>
          <w:rStyle w:val="Hyperlink.0"/>
          <w:rFonts w:ascii="Times New Roman" w:cs="Times New Roman" w:hAnsi="Times New Roman" w:eastAsia="Times New Roman"/>
          <w:sz w:val="24"/>
          <w:szCs w:val="24"/>
          <w:rtl w:val="0"/>
        </w:rPr>
        <w:fldChar w:fldCharType="begin" w:fldLock="0"/>
      </w:r>
      <w:r>
        <w:rPr>
          <w:rStyle w:val="Hyperlink.0"/>
          <w:rFonts w:ascii="Times New Roman" w:cs="Times New Roman" w:hAnsi="Times New Roman" w:eastAsia="Times New Roman"/>
          <w:sz w:val="24"/>
          <w:szCs w:val="24"/>
          <w:rtl w:val="0"/>
        </w:rPr>
        <w:instrText xml:space="preserve"> HYPERLINK "https://www.thoughtco.com/why-mathematics-is-a-language-4158142"</w:instrText>
      </w:r>
      <w:r>
        <w:rPr>
          <w:rStyle w:val="Hyperlink.0"/>
          <w:rFonts w:ascii="Times New Roman" w:cs="Times New Roman" w:hAnsi="Times New Roman" w:eastAsia="Times New Roman"/>
          <w:sz w:val="24"/>
          <w:szCs w:val="24"/>
          <w:rtl w:val="0"/>
        </w:rPr>
        <w:fldChar w:fldCharType="separate" w:fldLock="0"/>
      </w:r>
      <w:r>
        <w:rPr>
          <w:rStyle w:val="Hyperlink.0"/>
          <w:rFonts w:ascii="Times New Roman" w:hAnsi="Times New Roman"/>
          <w:sz w:val="24"/>
          <w:szCs w:val="24"/>
          <w:rtl w:val="0"/>
          <w:lang w:val="en-US"/>
        </w:rPr>
        <w:t>https://www.thoughtco.com/why-mathematics-is-a-language-4158142</w:t>
      </w:r>
      <w:r>
        <w:rPr>
          <w:rFonts w:ascii="Times New Roman" w:cs="Times New Roman" w:hAnsi="Times New Roman" w:eastAsia="Times New Roman"/>
          <w:sz w:val="24"/>
          <w:szCs w:val="24"/>
          <w:rtl w:val="0"/>
        </w:rPr>
        <w:fldChar w:fldCharType="end" w:fldLock="0"/>
      </w:r>
      <w:r>
        <w:rPr>
          <w:rFonts w:ascii="Times New Roman" w:hAnsi="Times New Roman"/>
          <w:sz w:val="24"/>
          <w:szCs w:val="24"/>
          <w:rtl w:val="0"/>
          <w:lang w:val="en-US"/>
        </w:rPr>
        <w:t>)</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 xml:space="preserve">Veiw on learning </w:t>
      </w:r>
      <w:r>
        <w:rPr>
          <w:rFonts w:ascii="Times New Roman" w:hAnsi="Times New Roman"/>
          <w:sz w:val="24"/>
          <w:szCs w:val="24"/>
          <w:rtl w:val="0"/>
          <w:lang w:val="en-US"/>
        </w:rPr>
        <w:t>(Bransford, Brown, &amp; Cocking, 1999; Bruer, 1993)</w:t>
      </w:r>
    </w:p>
    <w:p>
      <w:pPr>
        <w:pStyle w:val="Body"/>
        <w:rPr>
          <w:rFonts w:ascii="Times New Roman" w:cs="Times New Roman" w:hAnsi="Times New Roman" w:eastAsia="Times New Roman"/>
          <w:sz w:val="24"/>
          <w:szCs w:val="24"/>
        </w:rPr>
      </w:pPr>
    </w:p>
    <w:p>
      <w:pPr>
        <w:pStyle w:val="Default"/>
        <w:tabs>
          <w:tab w:val="left" w:pos="720"/>
        </w:tabs>
        <w:bidi w:val="0"/>
        <w:spacing w:before="2" w:after="2"/>
        <w:ind w:left="0" w:right="0" w:firstLine="0"/>
        <w:jc w:val="left"/>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AFL  (</w:t>
      </w:r>
      <w:r>
        <w:rPr>
          <w:rFonts w:ascii="Times New Roman" w:hAnsi="Times New Roman"/>
          <w:sz w:val="24"/>
          <w:szCs w:val="24"/>
          <w:u w:color="000000"/>
          <w:rtl w:val="0"/>
          <w:lang w:val="en-US"/>
        </w:rPr>
        <w:t>Paul Black &amp; Dylan Wiliam, King</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s College London School of Education, Inside the Black Box published in (1998)</w:t>
      </w: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 xml:space="preserve"> </w:t>
      </w: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 xml:space="preserve">Opinions of how learning is a process. (Professor Donaldson </w:t>
      </w:r>
      <w:r>
        <w:rPr>
          <w:rFonts w:ascii="Times New Roman" w:hAnsi="Times New Roman"/>
          <w:sz w:val="24"/>
          <w:szCs w:val="24"/>
          <w:rtl w:val="0"/>
        </w:rPr>
        <w:t>Graham</w:t>
      </w:r>
      <w:r>
        <w:rPr>
          <w:rFonts w:ascii="Times New Roman" w:hAnsi="Times New Roman"/>
          <w:sz w:val="24"/>
          <w:szCs w:val="24"/>
          <w:rtl w:val="0"/>
          <w:lang w:val="en-US"/>
        </w:rPr>
        <w:t xml:space="preserve">, Successful futures, (2015) </w:t>
      </w:r>
      <w:r>
        <w:rPr>
          <w:rStyle w:val="Hyperlink.1"/>
          <w:rFonts w:ascii="Times New Roman" w:cs="Times New Roman" w:hAnsi="Times New Roman" w:eastAsia="Times New Roman"/>
          <w:sz w:val="24"/>
          <w:szCs w:val="24"/>
        </w:rPr>
        <w:fldChar w:fldCharType="begin" w:fldLock="0"/>
      </w:r>
      <w:r>
        <w:rPr>
          <w:rStyle w:val="Hyperlink.1"/>
          <w:rFonts w:ascii="Times New Roman" w:cs="Times New Roman" w:hAnsi="Times New Roman" w:eastAsia="Times New Roman"/>
          <w:sz w:val="24"/>
          <w:szCs w:val="24"/>
        </w:rPr>
        <w:instrText xml:space="preserve"> HYPERLINK "http://dera.ioe.ac.uk/22165/4/150225-evidence-base_Redacted.pdf"</w:instrText>
      </w:r>
      <w:r>
        <w:rPr>
          <w:rStyle w:val="Hyperlink.1"/>
          <w:rFonts w:ascii="Times New Roman" w:cs="Times New Roman" w:hAnsi="Times New Roman" w:eastAsia="Times New Roman"/>
          <w:sz w:val="24"/>
          <w:szCs w:val="24"/>
        </w:rPr>
        <w:fldChar w:fldCharType="separate" w:fldLock="0"/>
      </w:r>
      <w:r>
        <w:rPr>
          <w:rStyle w:val="Hyperlink.1"/>
          <w:rFonts w:ascii="Times New Roman" w:hAnsi="Times New Roman"/>
          <w:sz w:val="24"/>
          <w:szCs w:val="24"/>
          <w:rtl w:val="0"/>
          <w:lang w:val="en-US"/>
        </w:rPr>
        <w:t>http://dera.ioe.ac.uk/22165/4/150225-evidence-base_Redacted.pdf</w:t>
      </w:r>
      <w:r>
        <w:rPr>
          <w:rFonts w:ascii="Times New Roman" w:cs="Times New Roman" w:hAnsi="Times New Roman" w:eastAsia="Times New Roman"/>
          <w:sz w:val="24"/>
          <w:szCs w:val="24"/>
        </w:rPr>
        <w:fldChar w:fldCharType="end" w:fldLock="0"/>
      </w:r>
      <w:r>
        <w:rPr>
          <w:rFonts w:ascii="Times New Roman" w:hAnsi="Times New Roman"/>
          <w:sz w:val="24"/>
          <w:szCs w:val="24"/>
          <w:rtl w:val="0"/>
          <w:lang w:val="en-US"/>
        </w:rPr>
        <w:t>)</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Example of computational knowledge (Reyes, M.L. (2000). Differential effects of mathematical ability and language use on computational and conceptual knowledge of descriptive statistics. The Asia-Pacific Education Researcher, 9, 83-115.)</w:t>
      </w:r>
    </w:p>
    <w:p>
      <w:pPr>
        <w:pStyle w:val="Body"/>
        <w:rPr>
          <w:rFonts w:ascii="Times New Roman" w:cs="Times New Roman" w:hAnsi="Times New Roman" w:eastAsia="Times New Roman"/>
          <w:sz w:val="24"/>
          <w:szCs w:val="24"/>
        </w:rPr>
      </w:pPr>
    </w:p>
    <w:p>
      <w:pPr>
        <w:pStyle w:val="Default"/>
        <w:bidi w:val="0"/>
        <w:spacing w:after="240" w:line="240" w:lineRule="atLeast"/>
        <w:ind w:left="0" w:right="0" w:firstLine="0"/>
        <w:jc w:val="left"/>
        <w:rPr>
          <w:rFonts w:ascii="Times New Roman" w:cs="Times New Roman" w:hAnsi="Times New Roman" w:eastAsia="Times New Roman"/>
          <w:sz w:val="24"/>
          <w:szCs w:val="24"/>
          <w:rtl w:val="0"/>
        </w:rPr>
      </w:pPr>
      <w:r>
        <w:rPr>
          <w:rFonts w:ascii="Times New Roman" w:hAnsi="Times New Roman"/>
          <w:sz w:val="24"/>
          <w:szCs w:val="24"/>
          <w:rtl w:val="0"/>
          <w:lang w:val="en-US"/>
        </w:rPr>
        <w:t>Research from phycolinguistic studies in other bilingual populations.  (Marian, V., &amp; Fausey, C.M. (2006). Language-dependent memory in bilingual learning. Applied Cognitive Psychology, 20, 1025-1047)</w:t>
      </w:r>
    </w:p>
    <w:p>
      <w:pPr>
        <w:pStyle w:val="Default"/>
        <w:bidi w:val="0"/>
        <w:spacing w:after="240" w:line="240" w:lineRule="atLeast"/>
        <w:ind w:left="0" w:right="0" w:firstLine="0"/>
        <w:jc w:val="left"/>
        <w:rPr>
          <w:rStyle w:val="None"/>
          <w:rFonts w:ascii="Times New Roman" w:cs="Times New Roman" w:hAnsi="Times New Roman" w:eastAsia="Times New Roman"/>
          <w:i w:val="0"/>
          <w:iCs w:val="0"/>
          <w:sz w:val="24"/>
          <w:szCs w:val="24"/>
          <w:rtl w:val="0"/>
        </w:rPr>
      </w:pPr>
      <w:r>
        <w:rPr>
          <w:rStyle w:val="None"/>
          <w:rFonts w:ascii="Times New Roman" w:hAnsi="Times New Roman"/>
          <w:i w:val="0"/>
          <w:iCs w:val="0"/>
          <w:sz w:val="24"/>
          <w:szCs w:val="24"/>
          <w:rtl w:val="0"/>
          <w:lang w:val="en-US"/>
        </w:rPr>
        <w:t>Sociolinguistic approach  (Gaerlan, M.J.M. (2009). Developing a model of the social factors that influence learning in L2 using the CQR approach. Unpublished doctoral dissertation, De La Salle University, Manila, Philippines.)</w:t>
      </w:r>
    </w:p>
    <w:p>
      <w:pPr>
        <w:pStyle w:val="Body"/>
        <w:rPr>
          <w:rFonts w:ascii="Times New Roman" w:cs="Times New Roman" w:hAnsi="Times New Roman" w:eastAsia="Times New Roman"/>
        </w:rPr>
      </w:pPr>
      <w:r>
        <w:rPr>
          <w:rStyle w:val="None"/>
          <w:rFonts w:ascii="Times New Roman" w:hAnsi="Times New Roman"/>
          <w:sz w:val="24"/>
          <w:szCs w:val="24"/>
          <w:rtl w:val="0"/>
          <w:lang w:val="en-US"/>
        </w:rPr>
        <w:t>Media use in education  (</w:t>
      </w:r>
      <w:r>
        <w:rPr>
          <w:rStyle w:val="None"/>
          <w:rFonts w:ascii="Times New Roman" w:hAnsi="Times New Roman"/>
          <w:sz w:val="24"/>
          <w:szCs w:val="24"/>
          <w:rtl w:val="0"/>
          <w:lang w:val="en-US"/>
        </w:rPr>
        <w:t>Palmer Sue, Toxic Childhood: How The Modern World Is Damaging Our Children And What We Can Do About It, (12 FEB 2017) Hachette UK</w:t>
      </w:r>
      <w:r>
        <w:rPr>
          <w:rStyle w:val="None"/>
          <w:rFonts w:ascii="Times New Roman" w:hAnsi="Times New Roman"/>
          <w:sz w:val="24"/>
          <w:szCs w:val="24"/>
          <w:rtl w:val="0"/>
          <w:lang w:val="en-US"/>
        </w:rPr>
        <w:t>)</w:t>
      </w:r>
      <w:r>
        <w:rPr>
          <w:rFonts w:ascii="Arial Unicode MS" w:cs="Arial Unicode MS" w:hAnsi="Arial Unicode MS" w:eastAsia="Arial Unicode MS"/>
          <w:b w:val="0"/>
          <w:bCs w:val="0"/>
          <w:i w:val="0"/>
          <w:iCs w:val="0"/>
        </w:rPr>
        <w:br w:type="textWrapping"/>
      </w:r>
    </w:p>
    <w:p>
      <w:pPr>
        <w:pStyle w:val="Body"/>
        <w:rPr>
          <w:rStyle w:val="None"/>
          <w:rFonts w:ascii="Times" w:cs="Times" w:hAnsi="Times" w:eastAsia="Times"/>
          <w:sz w:val="24"/>
          <w:szCs w:val="24"/>
        </w:rPr>
      </w:pPr>
      <w:r>
        <w:rPr>
          <w:rFonts w:ascii="Times New Roman" w:hAnsi="Times New Roman"/>
          <w:rtl w:val="0"/>
          <w:lang w:val="en-US"/>
        </w:rPr>
        <w:t>Edward de Bono six thinking hats AFL technique (Six Thinking Hats: Make better meeting make faster decisions, Revised edition, 07/09/2017, Penguin UK</w:t>
      </w:r>
    </w:p>
    <w:p>
      <w:pPr>
        <w:pStyle w:val="Default"/>
        <w:bidi w:val="0"/>
        <w:spacing w:after="240" w:line="240" w:lineRule="atLeast"/>
        <w:ind w:left="0" w:right="0" w:firstLine="0"/>
        <w:jc w:val="left"/>
        <w:rPr>
          <w:rStyle w:val="None"/>
          <w:rFonts w:ascii="Times" w:cs="Times" w:hAnsi="Times" w:eastAsia="Times"/>
          <w:sz w:val="24"/>
          <w:szCs w:val="24"/>
          <w:rtl w:val="0"/>
        </w:rPr>
      </w:pPr>
    </w:p>
    <w:p>
      <w:pPr>
        <w:pStyle w:val="Default"/>
        <w:bidi w:val="0"/>
        <w:spacing w:after="240" w:line="240" w:lineRule="atLeast"/>
        <w:ind w:left="0" w:right="0" w:firstLine="0"/>
        <w:jc w:val="left"/>
        <w:rPr>
          <w:rStyle w:val="None"/>
          <w:sz w:val="24"/>
          <w:szCs w:val="24"/>
          <w:rtl w:val="0"/>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color="000000"/>
          <w:vertAlign w:val="baseline"/>
          <w:rtl w:val="0"/>
          <w:lang w:val="en-US"/>
        </w:rPr>
      </w:pPr>
    </w:p>
    <w:p>
      <w:pPr>
        <w:pStyle w:val="Body"/>
      </w:pPr>
      <w:r>
        <w:rPr>
          <w:rFonts w:ascii="Arial Unicode MS" w:cs="Arial Unicode MS" w:hAnsi="Arial Unicode MS" w:eastAsia="Arial Unicode MS"/>
          <w:b w:val="0"/>
          <w:bCs w:val="0"/>
          <w:i w:val="0"/>
          <w:iCs w:val="0"/>
          <w:sz w:val="24"/>
          <w:szCs w:val="24"/>
        </w:rPr>
        <w:br w:type="textWrapping"/>
      </w:r>
      <w:r>
        <w:rPr>
          <w:rFonts w:ascii="Times New Roman" w:cs="Times New Roman" w:hAnsi="Times New Roman" w:eastAsia="Times New Roman"/>
          <w:sz w:val="24"/>
          <w:szCs w:val="24"/>
        </w:rPr>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Times">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Title">
    <w:name w:val="Title"/>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1"/>
      <w:bCs w:val="1"/>
      <w:i w:val="0"/>
      <w:iCs w:val="0"/>
      <w:caps w:val="0"/>
      <w:smallCaps w:val="0"/>
      <w:strike w:val="0"/>
      <w:dstrike w:val="0"/>
      <w:outline w:val="0"/>
      <w:color w:val="000000"/>
      <w:spacing w:val="0"/>
      <w:kern w:val="0"/>
      <w:position w:val="0"/>
      <w:sz w:val="60"/>
      <w:szCs w:val="60"/>
      <w:u w:val="none"/>
      <w:vertAlign w:val="baseline"/>
      <w:lang w:val="en-US"/>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character" w:styleId="Hyperlink.0">
    <w:name w:val="Hyperlink.0"/>
    <w:basedOn w:val="Hyperlink"/>
    <w:next w:val="Hyperlink.0"/>
    <w:rPr>
      <w:u w:val="single"/>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character" w:styleId="None">
    <w:name w:val="None"/>
  </w:style>
  <w:style w:type="character" w:styleId="Hyperlink.1">
    <w:name w:val="Hyperlink.1"/>
    <w:basedOn w:val="None"/>
    <w:next w:val="Hyperlink.1"/>
    <w:rPr>
      <w:u w:val="single"/>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