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470F0" w14:textId="75AAF14F" w:rsidR="0083316A" w:rsidRDefault="000925C5" w:rsidP="00A50A64">
      <w:pPr>
        <w:spacing w:after="160" w:line="360" w:lineRule="auto"/>
        <w:rPr>
          <w:rFonts w:ascii="Arial Unicode MS" w:eastAsia="Arial Unicode MS" w:hAnsi="Arial Unicode MS" w:cs="Arial Unicode MS"/>
          <w:b/>
          <w:sz w:val="26"/>
          <w:u w:val="single"/>
        </w:rPr>
      </w:pPr>
      <w:r>
        <w:rPr>
          <w:rFonts w:ascii="Arial Unicode MS" w:eastAsia="Arial Unicode MS" w:hAnsi="Arial Unicode MS" w:cs="Arial Unicode MS"/>
          <w:b/>
          <w:noProof/>
          <w:sz w:val="26"/>
          <w:u w:val="single"/>
        </w:rPr>
        <mc:AlternateContent>
          <mc:Choice Requires="wps">
            <w:drawing>
              <wp:anchor distT="0" distB="0" distL="114300" distR="114300" simplePos="0" relativeHeight="251658240" behindDoc="0" locked="0" layoutInCell="1" allowOverlap="1" wp14:anchorId="39F85092" wp14:editId="10E753F9">
                <wp:simplePos x="0" y="0"/>
                <wp:positionH relativeFrom="column">
                  <wp:posOffset>-409575</wp:posOffset>
                </wp:positionH>
                <wp:positionV relativeFrom="paragraph">
                  <wp:posOffset>0</wp:posOffset>
                </wp:positionV>
                <wp:extent cx="6705600" cy="9163050"/>
                <wp:effectExtent l="0" t="0" r="19050" b="19050"/>
                <wp:wrapTight wrapText="bothSides">
                  <wp:wrapPolygon edited="0">
                    <wp:start x="0" y="0"/>
                    <wp:lineTo x="0" y="21600"/>
                    <wp:lineTo x="21600" y="21600"/>
                    <wp:lineTo x="21600" y="0"/>
                    <wp:lineTo x="0" y="0"/>
                  </wp:wrapPolygon>
                </wp:wrapTight>
                <wp:docPr id="15992261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9163050"/>
                        </a:xfrm>
                        <a:prstGeom prst="rect">
                          <a:avLst/>
                        </a:prstGeom>
                        <a:solidFill>
                          <a:schemeClr val="tx1">
                            <a:lumMod val="55000"/>
                            <a:lumOff val="45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eastAsia="Times New Roman"/>
                                <w:color w:val="FFFFFF" w:themeColor="background1"/>
                                <w:kern w:val="2"/>
                                <w:sz w:val="80"/>
                                <w:szCs w:val="80"/>
                                <w14:ligatures w14:val="standardContextual"/>
                              </w:rPr>
                              <w:alias w:val="Title"/>
                              <w:id w:val="16962279"/>
                              <w:placeholder>
                                <w:docPart w:val="CA8BC7415AE84E5499C658DA8ACC3D06"/>
                              </w:placeholder>
                              <w:dataBinding w:prefixMappings="xmlns:ns0='http://schemas.openxmlformats.org/package/2006/metadata/core-properties' xmlns:ns1='http://purl.org/dc/elements/1.1/'" w:xpath="/ns0:coreProperties[1]/ns1:title[1]" w:storeItemID="{6C3C8BC8-F283-45AE-878A-BAB7291924A1}"/>
                              <w:text/>
                            </w:sdtPr>
                            <w:sdtContent>
                              <w:p w14:paraId="3B8A7D67" w14:textId="04498211" w:rsidR="0083316A" w:rsidRDefault="0083316A" w:rsidP="0083316A">
                                <w:pPr>
                                  <w:pStyle w:val="NoSpacing"/>
                                  <w:rPr>
                                    <w:color w:val="FFFFFF" w:themeColor="background1"/>
                                    <w:sz w:val="80"/>
                                    <w:szCs w:val="80"/>
                                  </w:rPr>
                                </w:pPr>
                                <w:r w:rsidRPr="0083316A">
                                  <w:rPr>
                                    <w:rFonts w:eastAsia="Times New Roman"/>
                                    <w:color w:val="FFFFFF" w:themeColor="background1"/>
                                    <w:kern w:val="2"/>
                                    <w:sz w:val="80"/>
                                    <w:szCs w:val="80"/>
                                    <w14:ligatures w14:val="standardContextual"/>
                                  </w:rPr>
                                  <w:t>FOREIGN DIRECT INVESTMENT IN UNITED KINGDOM</w:t>
                                </w:r>
                              </w:p>
                            </w:sdtContent>
                          </w:sdt>
                          <w:p w14:paraId="30C58556" w14:textId="77777777" w:rsidR="00C73C6A" w:rsidRDefault="00C73C6A" w:rsidP="0083316A">
                            <w:pPr>
                              <w:pStyle w:val="NoSpacing"/>
                              <w:rPr>
                                <w:b/>
                                <w:bCs/>
                                <w:color w:val="FFFFFF" w:themeColor="background1"/>
                                <w:sz w:val="40"/>
                                <w:szCs w:val="40"/>
                              </w:rPr>
                            </w:pPr>
                          </w:p>
                          <w:p w14:paraId="2107F8CE" w14:textId="77777777" w:rsidR="00C73C6A" w:rsidRDefault="00C73C6A" w:rsidP="0083316A">
                            <w:pPr>
                              <w:pStyle w:val="NoSpacing"/>
                              <w:rPr>
                                <w:b/>
                                <w:bCs/>
                                <w:color w:val="FFFFFF" w:themeColor="background1"/>
                                <w:sz w:val="40"/>
                                <w:szCs w:val="40"/>
                              </w:rPr>
                            </w:pPr>
                          </w:p>
                          <w:p w14:paraId="1BBD0A19" w14:textId="76F8E0E3" w:rsidR="0083316A" w:rsidRDefault="000925C5" w:rsidP="0083316A">
                            <w:pPr>
                              <w:pStyle w:val="NoSpacing"/>
                              <w:rPr>
                                <w:b/>
                                <w:bCs/>
                                <w:color w:val="FFFFFF" w:themeColor="background1"/>
                                <w:sz w:val="40"/>
                                <w:szCs w:val="40"/>
                              </w:rPr>
                            </w:pPr>
                            <w:r>
                              <w:rPr>
                                <w:b/>
                                <w:bCs/>
                                <w:color w:val="FFFFFF" w:themeColor="background1"/>
                                <w:sz w:val="40"/>
                                <w:szCs w:val="40"/>
                              </w:rPr>
                              <w:t xml:space="preserve">PROPOSAL </w:t>
                            </w:r>
                            <w:r w:rsidRPr="00A50A64">
                              <w:rPr>
                                <w:b/>
                                <w:bCs/>
                                <w:color w:val="FFFFFF" w:themeColor="background1"/>
                                <w:sz w:val="40"/>
                                <w:szCs w:val="40"/>
                              </w:rPr>
                              <w:t xml:space="preserve">MBA DISSERTATION </w:t>
                            </w:r>
                          </w:p>
                          <w:p w14:paraId="1F8A241F" w14:textId="77777777" w:rsidR="00C73C6A" w:rsidRDefault="00C73C6A" w:rsidP="0083316A">
                            <w:pPr>
                              <w:pStyle w:val="NoSpacing"/>
                              <w:rPr>
                                <w:b/>
                                <w:bCs/>
                                <w:color w:val="FFFFFF" w:themeColor="background1"/>
                                <w:sz w:val="40"/>
                                <w:szCs w:val="40"/>
                              </w:rPr>
                            </w:pPr>
                          </w:p>
                          <w:p w14:paraId="21A42869" w14:textId="77777777" w:rsidR="00C73C6A" w:rsidRPr="00A50A64" w:rsidRDefault="00C73C6A" w:rsidP="0083316A">
                            <w:pPr>
                              <w:pStyle w:val="NoSpacing"/>
                              <w:rPr>
                                <w:b/>
                                <w:bCs/>
                                <w:color w:val="FFFFFF" w:themeColor="background1"/>
                                <w:sz w:val="40"/>
                                <w:szCs w:val="40"/>
                              </w:rPr>
                            </w:pPr>
                          </w:p>
                          <w:p w14:paraId="3E392079" w14:textId="77777777" w:rsidR="0083316A" w:rsidRDefault="0083316A" w:rsidP="0083316A">
                            <w:pPr>
                              <w:pStyle w:val="NoSpacing"/>
                              <w:rPr>
                                <w:color w:val="FFFFFF" w:themeColor="background1"/>
                              </w:rPr>
                            </w:pPr>
                          </w:p>
                          <w:sdt>
                            <w:sdtPr>
                              <w:rPr>
                                <w:color w:val="FFFFFF" w:themeColor="background1"/>
                                <w:sz w:val="42"/>
                              </w:rPr>
                              <w:alias w:val="Abstract"/>
                              <w:id w:val="16962290"/>
                              <w:placeholder>
                                <w:docPart w:val="A7CB02396FE54A9B822787638AD1C3EC"/>
                              </w:placeholder>
                              <w:dataBinding w:prefixMappings="xmlns:ns0='http://schemas.microsoft.com/office/2006/coverPageProps'" w:xpath="/ns0:CoverPageProperties[1]/ns0:Abstract[1]" w:storeItemID="{55AF091B-3C7A-41E3-B477-F2FDAA23CFDA}"/>
                              <w:text/>
                            </w:sdtPr>
                            <w:sdtContent>
                              <w:p w14:paraId="309F8F0F" w14:textId="17852F80" w:rsidR="0083316A" w:rsidRDefault="00C46E43" w:rsidP="0083316A">
                                <w:pPr>
                                  <w:pStyle w:val="NoSpacing"/>
                                  <w:rPr>
                                    <w:color w:val="FFFFFF" w:themeColor="background1"/>
                                  </w:rPr>
                                </w:pPr>
                                <w:r>
                                  <w:rPr>
                                    <w:color w:val="FFFFFF" w:themeColor="background1"/>
                                    <w:sz w:val="42"/>
                                  </w:rPr>
                                  <w:t>NAME</w:t>
                                </w:r>
                                <w:r w:rsidR="0083316A" w:rsidRPr="00F17672">
                                  <w:rPr>
                                    <w:color w:val="FFFFFF" w:themeColor="background1"/>
                                    <w:sz w:val="42"/>
                                  </w:rPr>
                                  <w:t xml:space="preserve">                    </w:t>
                                </w:r>
                                <w:r w:rsidR="0083316A">
                                  <w:rPr>
                                    <w:color w:val="FFFFFF" w:themeColor="background1"/>
                                    <w:sz w:val="42"/>
                                  </w:rPr>
                                  <w:t xml:space="preserve">Nazish Tariq </w:t>
                                </w:r>
                                <w:r w:rsidR="0083316A" w:rsidRPr="00F17672">
                                  <w:rPr>
                                    <w:color w:val="FFFFFF" w:themeColor="background1"/>
                                    <w:sz w:val="42"/>
                                  </w:rPr>
                                  <w:t xml:space="preserve">   </w:t>
                                </w:r>
                              </w:p>
                            </w:sdtContent>
                          </w:sdt>
                          <w:p w14:paraId="744008C4" w14:textId="6A70E2AE" w:rsidR="0083316A" w:rsidRDefault="00C46E43" w:rsidP="0083316A">
                            <w:pPr>
                              <w:pStyle w:val="NoSpacing"/>
                              <w:rPr>
                                <w:color w:val="FFFFFF" w:themeColor="background1"/>
                              </w:rPr>
                            </w:pPr>
                            <w:r>
                              <w:rPr>
                                <w:color w:val="FFFFFF" w:themeColor="background1"/>
                                <w:sz w:val="42"/>
                              </w:rPr>
                              <w:t>STUDENT ID</w:t>
                            </w:r>
                            <w:r w:rsidR="0083316A">
                              <w:rPr>
                                <w:color w:val="FFFFFF" w:themeColor="background1"/>
                                <w:sz w:val="42"/>
                              </w:rPr>
                              <w:t xml:space="preserve">         </w:t>
                            </w:r>
                            <w:r w:rsidR="008B3E89">
                              <w:rPr>
                                <w:color w:val="FFFFFF" w:themeColor="background1"/>
                                <w:sz w:val="42"/>
                              </w:rPr>
                              <w:t>2239912</w:t>
                            </w:r>
                            <w:r w:rsidR="0083316A">
                              <w:rPr>
                                <w:color w:val="FFFFFF" w:themeColor="background1"/>
                                <w:sz w:val="42"/>
                              </w:rPr>
                              <w:t xml:space="preserve">   </w:t>
                            </w:r>
                          </w:p>
                          <w:p w14:paraId="44D8657E" w14:textId="77777777" w:rsidR="000925C5" w:rsidRDefault="000925C5"/>
                        </w:txbxContent>
                      </wps:txbx>
                      <wps:bodyPr rot="0" vert="horz" wrap="square" lIns="228600" tIns="1371600" rIns="4572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9F85092" id="Rectangle 5" o:spid="_x0000_s1026" style="position:absolute;margin-left:-32.25pt;margin-top:0;width:528pt;height:7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" fillcolor="#737373 [1789]" strokecolor="white [3212]" strokeweight="1pt">
                <v:shadow color="#d8d8d8 [2732]" offset="3pt,3pt"/>
                <v:textbox inset="18pt,108pt,36pt">
                  <w:txbxContent>
                    <w:sdt>
                      <w:sdtPr>
                        <w:rPr>
                          <w:rFonts w:eastAsia="Times New Roman"/>
                          <w:color w:val="FFFFFF" w:themeColor="background1"/>
                          <w:kern w:val="2"/>
                          <w:sz w:val="80"/>
                          <w:szCs w:val="80"/>
                          <w14:ligatures w14:val="standardContextual"/>
                        </w:rPr>
                        <w:alias w:val="Title"/>
                        <w:id w:val="16962279"/>
                        <w:placeholder>
                          <w:docPart w:val="CA8BC7415AE84E5499C658DA8ACC3D06"/>
                        </w:placeholder>
                        <w:dataBinding w:prefixMappings="xmlns:ns0='http://schemas.openxmlformats.org/package/2006/metadata/core-properties' xmlns:ns1='http://purl.org/dc/elements/1.1/'" w:xpath="/ns0:coreProperties[1]/ns1:title[1]" w:storeItemID="{6C3C8BC8-F283-45AE-878A-BAB7291924A1}"/>
                        <w:text/>
                      </w:sdtPr>
                      <w:sdtContent>
                        <w:p w14:paraId="3B8A7D67" w14:textId="04498211" w:rsidR="0083316A" w:rsidRDefault="0083316A" w:rsidP="0083316A">
                          <w:pPr>
                            <w:pStyle w:val="NoSpacing"/>
                            <w:rPr>
                              <w:color w:val="FFFFFF" w:themeColor="background1"/>
                              <w:sz w:val="80"/>
                              <w:szCs w:val="80"/>
                            </w:rPr>
                          </w:pPr>
                          <w:r w:rsidRPr="0083316A">
                            <w:rPr>
                              <w:rFonts w:eastAsia="Times New Roman"/>
                              <w:color w:val="FFFFFF" w:themeColor="background1"/>
                              <w:kern w:val="2"/>
                              <w:sz w:val="80"/>
                              <w:szCs w:val="80"/>
                              <w14:ligatures w14:val="standardContextual"/>
                            </w:rPr>
                            <w:t>FOREIGN DIRECT INVESTMENT IN UNITED KINGDOM</w:t>
                          </w:r>
                        </w:p>
                      </w:sdtContent>
                    </w:sdt>
                    <w:p w14:paraId="30C58556" w14:textId="77777777" w:rsidR="00C73C6A" w:rsidRDefault="00C73C6A" w:rsidP="0083316A">
                      <w:pPr>
                        <w:pStyle w:val="NoSpacing"/>
                        <w:rPr>
                          <w:b/>
                          <w:bCs/>
                          <w:color w:val="FFFFFF" w:themeColor="background1"/>
                          <w:sz w:val="40"/>
                          <w:szCs w:val="40"/>
                        </w:rPr>
                      </w:pPr>
                    </w:p>
                    <w:p w14:paraId="2107F8CE" w14:textId="77777777" w:rsidR="00C73C6A" w:rsidRDefault="00C73C6A" w:rsidP="0083316A">
                      <w:pPr>
                        <w:pStyle w:val="NoSpacing"/>
                        <w:rPr>
                          <w:b/>
                          <w:bCs/>
                          <w:color w:val="FFFFFF" w:themeColor="background1"/>
                          <w:sz w:val="40"/>
                          <w:szCs w:val="40"/>
                        </w:rPr>
                      </w:pPr>
                    </w:p>
                    <w:p w14:paraId="1BBD0A19" w14:textId="76F8E0E3" w:rsidR="0083316A" w:rsidRDefault="000925C5" w:rsidP="0083316A">
                      <w:pPr>
                        <w:pStyle w:val="NoSpacing"/>
                        <w:rPr>
                          <w:b/>
                          <w:bCs/>
                          <w:color w:val="FFFFFF" w:themeColor="background1"/>
                          <w:sz w:val="40"/>
                          <w:szCs w:val="40"/>
                        </w:rPr>
                      </w:pPr>
                      <w:r>
                        <w:rPr>
                          <w:b/>
                          <w:bCs/>
                          <w:color w:val="FFFFFF" w:themeColor="background1"/>
                          <w:sz w:val="40"/>
                          <w:szCs w:val="40"/>
                        </w:rPr>
                        <w:t xml:space="preserve">PROPOSAL </w:t>
                      </w:r>
                      <w:r w:rsidRPr="00A50A64">
                        <w:rPr>
                          <w:b/>
                          <w:bCs/>
                          <w:color w:val="FFFFFF" w:themeColor="background1"/>
                          <w:sz w:val="40"/>
                          <w:szCs w:val="40"/>
                        </w:rPr>
                        <w:t xml:space="preserve">MBA DISSERTATION </w:t>
                      </w:r>
                    </w:p>
                    <w:p w14:paraId="1F8A241F" w14:textId="77777777" w:rsidR="00C73C6A" w:rsidRDefault="00C73C6A" w:rsidP="0083316A">
                      <w:pPr>
                        <w:pStyle w:val="NoSpacing"/>
                        <w:rPr>
                          <w:b/>
                          <w:bCs/>
                          <w:color w:val="FFFFFF" w:themeColor="background1"/>
                          <w:sz w:val="40"/>
                          <w:szCs w:val="40"/>
                        </w:rPr>
                      </w:pPr>
                    </w:p>
                    <w:p w14:paraId="21A42869" w14:textId="77777777" w:rsidR="00C73C6A" w:rsidRPr="00A50A64" w:rsidRDefault="00C73C6A" w:rsidP="0083316A">
                      <w:pPr>
                        <w:pStyle w:val="NoSpacing"/>
                        <w:rPr>
                          <w:b/>
                          <w:bCs/>
                          <w:color w:val="FFFFFF" w:themeColor="background1"/>
                          <w:sz w:val="40"/>
                          <w:szCs w:val="40"/>
                        </w:rPr>
                      </w:pPr>
                    </w:p>
                    <w:p w14:paraId="3E392079" w14:textId="77777777" w:rsidR="0083316A" w:rsidRDefault="0083316A" w:rsidP="0083316A">
                      <w:pPr>
                        <w:pStyle w:val="NoSpacing"/>
                        <w:rPr>
                          <w:color w:val="FFFFFF" w:themeColor="background1"/>
                        </w:rPr>
                      </w:pPr>
                    </w:p>
                    <w:sdt>
                      <w:sdtPr>
                        <w:rPr>
                          <w:color w:val="FFFFFF" w:themeColor="background1"/>
                          <w:sz w:val="42"/>
                        </w:rPr>
                        <w:alias w:val="Abstract"/>
                        <w:id w:val="16962290"/>
                        <w:placeholder>
                          <w:docPart w:val="A7CB02396FE54A9B822787638AD1C3EC"/>
                        </w:placeholder>
                        <w:dataBinding w:prefixMappings="xmlns:ns0='http://schemas.microsoft.com/office/2006/coverPageProps'" w:xpath="/ns0:CoverPageProperties[1]/ns0:Abstract[1]" w:storeItemID="{55AF091B-3C7A-41E3-B477-F2FDAA23CFDA}"/>
                        <w:text/>
                      </w:sdtPr>
                      <w:sdtContent>
                        <w:p w14:paraId="309F8F0F" w14:textId="17852F80" w:rsidR="0083316A" w:rsidRDefault="00C46E43" w:rsidP="0083316A">
                          <w:pPr>
                            <w:pStyle w:val="NoSpacing"/>
                            <w:rPr>
                              <w:color w:val="FFFFFF" w:themeColor="background1"/>
                            </w:rPr>
                          </w:pPr>
                          <w:r>
                            <w:rPr>
                              <w:color w:val="FFFFFF" w:themeColor="background1"/>
                              <w:sz w:val="42"/>
                            </w:rPr>
                            <w:t>NAME</w:t>
                          </w:r>
                          <w:r w:rsidR="0083316A" w:rsidRPr="00F17672">
                            <w:rPr>
                              <w:color w:val="FFFFFF" w:themeColor="background1"/>
                              <w:sz w:val="42"/>
                            </w:rPr>
                            <w:t xml:space="preserve">                    </w:t>
                          </w:r>
                          <w:r w:rsidR="0083316A">
                            <w:rPr>
                              <w:color w:val="FFFFFF" w:themeColor="background1"/>
                              <w:sz w:val="42"/>
                            </w:rPr>
                            <w:t xml:space="preserve">Nazish Tariq </w:t>
                          </w:r>
                          <w:r w:rsidR="0083316A" w:rsidRPr="00F17672">
                            <w:rPr>
                              <w:color w:val="FFFFFF" w:themeColor="background1"/>
                              <w:sz w:val="42"/>
                            </w:rPr>
                            <w:t xml:space="preserve">   </w:t>
                          </w:r>
                        </w:p>
                      </w:sdtContent>
                    </w:sdt>
                    <w:p w14:paraId="744008C4" w14:textId="6A70E2AE" w:rsidR="0083316A" w:rsidRDefault="00C46E43" w:rsidP="0083316A">
                      <w:pPr>
                        <w:pStyle w:val="NoSpacing"/>
                        <w:rPr>
                          <w:color w:val="FFFFFF" w:themeColor="background1"/>
                        </w:rPr>
                      </w:pPr>
                      <w:r>
                        <w:rPr>
                          <w:color w:val="FFFFFF" w:themeColor="background1"/>
                          <w:sz w:val="42"/>
                        </w:rPr>
                        <w:t>STUDENT ID</w:t>
                      </w:r>
                      <w:r w:rsidR="0083316A">
                        <w:rPr>
                          <w:color w:val="FFFFFF" w:themeColor="background1"/>
                          <w:sz w:val="42"/>
                        </w:rPr>
                        <w:t xml:space="preserve">         </w:t>
                      </w:r>
                      <w:r w:rsidR="008B3E89">
                        <w:rPr>
                          <w:color w:val="FFFFFF" w:themeColor="background1"/>
                          <w:sz w:val="42"/>
                        </w:rPr>
                        <w:t>2239912</w:t>
                      </w:r>
                      <w:r w:rsidR="0083316A">
                        <w:rPr>
                          <w:color w:val="FFFFFF" w:themeColor="background1"/>
                          <w:sz w:val="42"/>
                        </w:rPr>
                        <w:t xml:space="preserve">   </w:t>
                      </w:r>
                    </w:p>
                    <w:p w14:paraId="44D8657E" w14:textId="77777777" w:rsidR="000925C5" w:rsidRDefault="000925C5"/>
                  </w:txbxContent>
                </v:textbox>
                <w10:wrap type="tight"/>
              </v:rect>
            </w:pict>
          </mc:Fallback>
        </mc:AlternateContent>
      </w:r>
      <w:r w:rsidR="0083316A">
        <w:rPr>
          <w:rFonts w:ascii="Arial Unicode MS" w:eastAsia="Arial Unicode MS" w:hAnsi="Arial Unicode MS" w:cs="Arial Unicode MS"/>
          <w:b/>
          <w:sz w:val="26"/>
          <w:u w:val="single"/>
        </w:rPr>
        <w:br w:type="page"/>
      </w:r>
    </w:p>
    <w:p w14:paraId="2D5A7956" w14:textId="5BDBE607" w:rsidR="00FD102A" w:rsidRPr="000D0445" w:rsidRDefault="00FD102A" w:rsidP="00A50A64">
      <w:pPr>
        <w:spacing w:line="360" w:lineRule="auto"/>
        <w:jc w:val="both"/>
        <w:rPr>
          <w:rFonts w:ascii="Arial Unicode MS" w:eastAsia="Arial Unicode MS" w:hAnsi="Arial Unicode MS" w:cs="Arial Unicode MS"/>
          <w:b/>
          <w:sz w:val="36"/>
          <w:szCs w:val="36"/>
          <w:u w:val="single"/>
        </w:rPr>
      </w:pPr>
      <w:r w:rsidRPr="000D0445">
        <w:rPr>
          <w:rFonts w:ascii="Arial Unicode MS" w:eastAsia="Arial Unicode MS" w:hAnsi="Arial Unicode MS" w:cs="Arial Unicode MS"/>
          <w:b/>
          <w:sz w:val="36"/>
          <w:szCs w:val="36"/>
          <w:u w:val="single"/>
        </w:rPr>
        <w:lastRenderedPageBreak/>
        <w:t>ABSTRACT</w:t>
      </w:r>
    </w:p>
    <w:p w14:paraId="33A0679F" w14:textId="65B6157E" w:rsidR="00FD102A" w:rsidRDefault="00FD102A"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Foreign direct investment (FDI) </w:t>
      </w:r>
      <w:r w:rsidR="00DD6CF9">
        <w:rPr>
          <w:rFonts w:ascii="Arial Unicode MS" w:eastAsia="Arial Unicode MS" w:hAnsi="Arial Unicode MS" w:cs="Arial Unicode MS"/>
          <w:sz w:val="24"/>
          <w:szCs w:val="24"/>
        </w:rPr>
        <w:t xml:space="preserve">is not just a mere economic term but a powerful force that shapes and influences the British economy. It is the lifeblood of market growth, directly and indirectly impacting every business. FDI is a </w:t>
      </w:r>
      <w:r w:rsidR="00CF466E">
        <w:rPr>
          <w:rFonts w:ascii="Arial Unicode MS" w:eastAsia="Arial Unicode MS" w:hAnsi="Arial Unicode MS" w:cs="Arial Unicode MS"/>
          <w:sz w:val="24"/>
          <w:szCs w:val="24"/>
        </w:rPr>
        <w:t>crucial</w:t>
      </w:r>
      <w:r w:rsidR="00DD6CF9">
        <w:rPr>
          <w:rFonts w:ascii="Arial Unicode MS" w:eastAsia="Arial Unicode MS" w:hAnsi="Arial Unicode MS" w:cs="Arial Unicode MS"/>
          <w:sz w:val="24"/>
          <w:szCs w:val="24"/>
        </w:rPr>
        <w:t xml:space="preserve"> driver of economic growth, enhancing investment returns. Recognizing its pivotal role, this dissertation </w:t>
      </w:r>
      <w:r w:rsidR="00CF466E">
        <w:rPr>
          <w:rFonts w:ascii="Arial Unicode MS" w:eastAsia="Arial Unicode MS" w:hAnsi="Arial Unicode MS" w:cs="Arial Unicode MS"/>
          <w:sz w:val="24"/>
          <w:szCs w:val="24"/>
        </w:rPr>
        <w:t>begins</w:t>
      </w:r>
      <w:r w:rsidR="00DD6CF9">
        <w:rPr>
          <w:rFonts w:ascii="Arial Unicode MS" w:eastAsia="Arial Unicode MS" w:hAnsi="Arial Unicode MS" w:cs="Arial Unicode MS"/>
          <w:sz w:val="24"/>
          <w:szCs w:val="24"/>
        </w:rPr>
        <w:t xml:space="preserve"> to</w:t>
      </w:r>
      <w:r>
        <w:rPr>
          <w:rFonts w:ascii="Arial Unicode MS" w:eastAsia="Arial Unicode MS" w:hAnsi="Arial Unicode MS" w:cs="Arial Unicode MS"/>
          <w:sz w:val="24"/>
          <w:szCs w:val="24"/>
        </w:rPr>
        <w:t xml:space="preserve"> assess and explore foreign direct investment in the United Kingdom, </w:t>
      </w:r>
      <w:proofErr w:type="spellStart"/>
      <w:r>
        <w:rPr>
          <w:rFonts w:ascii="Arial Unicode MS" w:eastAsia="Arial Unicode MS" w:hAnsi="Arial Unicode MS" w:cs="Arial Unicode MS"/>
          <w:sz w:val="24"/>
          <w:szCs w:val="24"/>
        </w:rPr>
        <w:t>analyze</w:t>
      </w:r>
      <w:proofErr w:type="spellEnd"/>
      <w:r>
        <w:rPr>
          <w:rFonts w:ascii="Arial Unicode MS" w:eastAsia="Arial Unicode MS" w:hAnsi="Arial Unicode MS" w:cs="Arial Unicode MS"/>
          <w:sz w:val="24"/>
          <w:szCs w:val="24"/>
        </w:rPr>
        <w:t xml:space="preserve"> global FDI flows involving United Kingdom-based companies, and identify the impact of Brexit on FDI for </w:t>
      </w:r>
      <w:r w:rsidR="006D7507">
        <w:rPr>
          <w:rFonts w:ascii="Arial Unicode MS" w:eastAsia="Arial Unicode MS" w:hAnsi="Arial Unicode MS" w:cs="Arial Unicode MS"/>
          <w:sz w:val="24"/>
          <w:szCs w:val="24"/>
        </w:rPr>
        <w:t>the UK.</w:t>
      </w:r>
    </w:p>
    <w:p w14:paraId="6780C46D" w14:textId="22FCB30C" w:rsidR="00FD102A" w:rsidRPr="00226A5B" w:rsidRDefault="001B6FF0" w:rsidP="00A50A64">
      <w:pPr>
        <w:pStyle w:val="Heading1"/>
        <w:spacing w:line="360" w:lineRule="auto"/>
        <w:jc w:val="both"/>
        <w:rPr>
          <w:rFonts w:eastAsia="Arial Unicode MS"/>
          <w:sz w:val="32"/>
          <w:szCs w:val="32"/>
        </w:rPr>
      </w:pPr>
      <w:r>
        <w:rPr>
          <w:rFonts w:ascii="Arial Unicode MS" w:eastAsia="Arial Unicode MS" w:hAnsi="Arial Unicode MS" w:cs="Arial Unicode MS"/>
          <w:color w:val="auto"/>
          <w:sz w:val="24"/>
          <w:szCs w:val="24"/>
        </w:rPr>
        <w:t xml:space="preserve">The </w:t>
      </w:r>
      <w:r w:rsidR="006D7507">
        <w:rPr>
          <w:rFonts w:ascii="Arial Unicode MS" w:eastAsia="Arial Unicode MS" w:hAnsi="Arial Unicode MS" w:cs="Arial Unicode MS"/>
          <w:color w:val="auto"/>
          <w:sz w:val="24"/>
          <w:szCs w:val="24"/>
        </w:rPr>
        <w:t>report's analysis starts</w:t>
      </w:r>
      <w:r>
        <w:rPr>
          <w:rFonts w:ascii="Arial Unicode MS" w:eastAsia="Arial Unicode MS" w:hAnsi="Arial Unicode MS" w:cs="Arial Unicode MS"/>
          <w:color w:val="auto"/>
          <w:sz w:val="24"/>
          <w:szCs w:val="24"/>
        </w:rPr>
        <w:t xml:space="preserve"> </w:t>
      </w:r>
      <w:r w:rsidR="0002791D">
        <w:rPr>
          <w:rFonts w:ascii="Arial Unicode MS" w:eastAsia="Arial Unicode MS" w:hAnsi="Arial Unicode MS" w:cs="Arial Unicode MS"/>
          <w:color w:val="auto"/>
          <w:sz w:val="24"/>
          <w:szCs w:val="24"/>
        </w:rPr>
        <w:t xml:space="preserve">with an introduction to Foreign Direct Investment (FDI) and its impact on the UK, followed by a review in the same area and an outline of the research aim and objectives. A </w:t>
      </w:r>
      <w:r w:rsidR="006D7507">
        <w:rPr>
          <w:rFonts w:ascii="Arial Unicode MS" w:eastAsia="Arial Unicode MS" w:hAnsi="Arial Unicode MS" w:cs="Arial Unicode MS"/>
          <w:color w:val="auto"/>
          <w:sz w:val="24"/>
          <w:szCs w:val="24"/>
        </w:rPr>
        <w:t>comprehensive</w:t>
      </w:r>
      <w:r w:rsidR="00CF466E">
        <w:rPr>
          <w:rFonts w:ascii="Arial Unicode MS" w:eastAsia="Arial Unicode MS" w:hAnsi="Arial Unicode MS" w:cs="Arial Unicode MS"/>
          <w:color w:val="auto"/>
          <w:sz w:val="24"/>
          <w:szCs w:val="24"/>
        </w:rPr>
        <w:t xml:space="preserve"> </w:t>
      </w:r>
      <w:r w:rsidR="0002791D">
        <w:rPr>
          <w:rFonts w:ascii="Arial Unicode MS" w:eastAsia="Arial Unicode MS" w:hAnsi="Arial Unicode MS" w:cs="Arial Unicode MS"/>
          <w:color w:val="auto"/>
          <w:sz w:val="24"/>
          <w:szCs w:val="24"/>
        </w:rPr>
        <w:t>literature review</w:t>
      </w:r>
      <w:r w:rsidR="0083316A">
        <w:rPr>
          <w:rFonts w:ascii="Arial Unicode MS" w:eastAsia="Arial Unicode MS" w:hAnsi="Arial Unicode MS" w:cs="Arial Unicode MS"/>
          <w:color w:val="auto"/>
          <w:sz w:val="24"/>
          <w:szCs w:val="24"/>
        </w:rPr>
        <w:t>, which identifies foreign direct investment in the United Kingdom, is included</w:t>
      </w:r>
      <w:r w:rsidR="0002791D">
        <w:rPr>
          <w:rFonts w:ascii="Arial Unicode MS" w:eastAsia="Arial Unicode MS" w:hAnsi="Arial Unicode MS" w:cs="Arial Unicode MS"/>
          <w:color w:val="auto"/>
          <w:sz w:val="24"/>
          <w:szCs w:val="24"/>
        </w:rPr>
        <w:t xml:space="preserve">. Ethical considerations are integrated throughout, and the reliability of findings is maintained. </w:t>
      </w:r>
      <w:r>
        <w:rPr>
          <w:rFonts w:ascii="Arial Unicode MS" w:eastAsia="Arial Unicode MS" w:hAnsi="Arial Unicode MS" w:cs="Arial Unicode MS"/>
          <w:color w:val="auto"/>
          <w:sz w:val="24"/>
          <w:szCs w:val="24"/>
        </w:rPr>
        <w:t xml:space="preserve">In summation, the dissertation </w:t>
      </w:r>
      <w:r w:rsidR="006D7507">
        <w:rPr>
          <w:rFonts w:ascii="Arial Unicode MS" w:eastAsia="Arial Unicode MS" w:hAnsi="Arial Unicode MS" w:cs="Arial Unicode MS"/>
          <w:color w:val="auto"/>
          <w:sz w:val="24"/>
          <w:szCs w:val="24"/>
        </w:rPr>
        <w:t>assesses</w:t>
      </w:r>
      <w:r>
        <w:rPr>
          <w:rFonts w:ascii="Arial Unicode MS" w:eastAsia="Arial Unicode MS" w:hAnsi="Arial Unicode MS" w:cs="Arial Unicode MS"/>
          <w:color w:val="auto"/>
          <w:sz w:val="24"/>
          <w:szCs w:val="24"/>
        </w:rPr>
        <w:t xml:space="preserve"> foreign direct investment on a global scale while </w:t>
      </w:r>
      <w:r w:rsidR="006D7507">
        <w:rPr>
          <w:rFonts w:ascii="Arial Unicode MS" w:eastAsia="Arial Unicode MS" w:hAnsi="Arial Unicode MS" w:cs="Arial Unicode MS"/>
          <w:color w:val="auto"/>
          <w:sz w:val="24"/>
          <w:szCs w:val="24"/>
        </w:rPr>
        <w:t>explicitly</w:t>
      </w:r>
      <w:r>
        <w:rPr>
          <w:rFonts w:ascii="Arial Unicode MS" w:eastAsia="Arial Unicode MS" w:hAnsi="Arial Unicode MS" w:cs="Arial Unicode MS"/>
          <w:color w:val="auto"/>
          <w:sz w:val="24"/>
          <w:szCs w:val="24"/>
        </w:rPr>
        <w:t xml:space="preserve"> evaluating the impact of Brexit on the UK economy. Additionally, it thoroughly scrutinizes the conducive and inhibitive factors that influence foreign direct investment in the UK. The beneficial effects of foreign direct investment are comprehensively deliberated.</w:t>
      </w:r>
      <w:r w:rsidR="00FD102A" w:rsidRPr="007602BA">
        <w:rPr>
          <w:rFonts w:eastAsia="Arial Unicode MS"/>
        </w:rPr>
        <w:br w:type="page"/>
      </w:r>
      <w:bookmarkStart w:id="0" w:name="_Toc316005650"/>
      <w:r w:rsidR="00DB19AF" w:rsidRPr="00A50A64">
        <w:rPr>
          <w:rFonts w:ascii="Arial Unicode MS" w:eastAsia="Arial Unicode MS" w:hAnsi="Arial Unicode MS" w:cs="Arial Unicode MS"/>
          <w:b/>
          <w:bCs/>
          <w:color w:val="auto"/>
          <w:sz w:val="28"/>
          <w:szCs w:val="28"/>
        </w:rPr>
        <w:lastRenderedPageBreak/>
        <w:t>CHAPTER:</w:t>
      </w:r>
      <w:r w:rsidR="00FD102A" w:rsidRPr="00A50A64">
        <w:rPr>
          <w:rFonts w:ascii="Arial Unicode MS" w:eastAsia="Arial Unicode MS" w:hAnsi="Arial Unicode MS" w:cs="Arial Unicode MS"/>
          <w:b/>
          <w:bCs/>
          <w:color w:val="auto"/>
          <w:sz w:val="28"/>
          <w:szCs w:val="28"/>
        </w:rPr>
        <w:t xml:space="preserve"> 1</w:t>
      </w:r>
      <w:bookmarkEnd w:id="0"/>
    </w:p>
    <w:p w14:paraId="5E39E66C" w14:textId="3C7B1492" w:rsidR="00FD102A" w:rsidRPr="001902BC" w:rsidRDefault="00FD102A"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28"/>
          <w:szCs w:val="28"/>
        </w:rPr>
      </w:pPr>
      <w:bookmarkStart w:id="1" w:name="_Toc316005651"/>
      <w:r w:rsidRPr="001902BC">
        <w:rPr>
          <w:rFonts w:ascii="Arial Unicode MS" w:eastAsia="Arial Unicode MS" w:hAnsi="Arial Unicode MS" w:cs="Arial Unicode MS"/>
          <w:b/>
          <w:bCs/>
          <w:color w:val="auto"/>
          <w:sz w:val="28"/>
          <w:szCs w:val="28"/>
        </w:rPr>
        <w:t>INTRODUCTION, AIMS</w:t>
      </w:r>
      <w:r w:rsidR="0083316A" w:rsidRPr="001902BC">
        <w:rPr>
          <w:rFonts w:ascii="Arial Unicode MS" w:eastAsia="Arial Unicode MS" w:hAnsi="Arial Unicode MS" w:cs="Arial Unicode MS"/>
          <w:b/>
          <w:bCs/>
          <w:color w:val="auto"/>
          <w:sz w:val="28"/>
          <w:szCs w:val="28"/>
        </w:rPr>
        <w:t>,</w:t>
      </w:r>
      <w:r w:rsidRPr="001902BC">
        <w:rPr>
          <w:rFonts w:ascii="Arial Unicode MS" w:eastAsia="Arial Unicode MS" w:hAnsi="Arial Unicode MS" w:cs="Arial Unicode MS"/>
          <w:b/>
          <w:bCs/>
          <w:color w:val="auto"/>
          <w:sz w:val="28"/>
          <w:szCs w:val="28"/>
        </w:rPr>
        <w:t xml:space="preserve"> AND OBJECTIVES OF DISSERTATION.</w:t>
      </w:r>
      <w:bookmarkEnd w:id="1"/>
    </w:p>
    <w:p w14:paraId="07C908A2" w14:textId="3C61C76C" w:rsidR="00FD102A" w:rsidRPr="007602BA" w:rsidRDefault="00966F81" w:rsidP="00A50A64">
      <w:pPr>
        <w:pStyle w:val="ListParagraph"/>
        <w:spacing w:line="360" w:lineRule="auto"/>
        <w:ind w:left="0"/>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This section</w:t>
      </w:r>
      <w:r w:rsidR="0002791D">
        <w:rPr>
          <w:rFonts w:ascii="Arial Unicode MS" w:eastAsia="Arial Unicode MS" w:hAnsi="Arial Unicode MS" w:cs="Arial Unicode MS"/>
          <w:sz w:val="24"/>
          <w:szCs w:val="24"/>
        </w:rPr>
        <w:t xml:space="preserve"> will explore </w:t>
      </w:r>
      <w:r>
        <w:rPr>
          <w:rFonts w:ascii="Arial Unicode MS" w:eastAsia="Arial Unicode MS" w:hAnsi="Arial Unicode MS" w:cs="Arial Unicode MS"/>
          <w:sz w:val="24"/>
          <w:szCs w:val="24"/>
        </w:rPr>
        <w:t>essential</w:t>
      </w:r>
      <w:r w:rsidR="0002791D">
        <w:rPr>
          <w:rFonts w:ascii="Arial Unicode MS" w:eastAsia="Arial Unicode MS" w:hAnsi="Arial Unicode MS" w:cs="Arial Unicode MS"/>
          <w:sz w:val="24"/>
          <w:szCs w:val="24"/>
        </w:rPr>
        <w:t xml:space="preserve"> topics</w:t>
      </w:r>
      <w:r w:rsidR="0083316A">
        <w:rPr>
          <w:rFonts w:ascii="Arial Unicode MS" w:eastAsia="Arial Unicode MS" w:hAnsi="Arial Unicode MS" w:cs="Arial Unicode MS"/>
          <w:sz w:val="24"/>
          <w:szCs w:val="24"/>
        </w:rPr>
        <w:t xml:space="preserve">, including foreign direct investment (FDI) and its </w:t>
      </w:r>
      <w:r>
        <w:rPr>
          <w:rFonts w:ascii="Arial Unicode MS" w:eastAsia="Arial Unicode MS" w:hAnsi="Arial Unicode MS" w:cs="Arial Unicode MS"/>
          <w:sz w:val="24"/>
          <w:szCs w:val="24"/>
        </w:rPr>
        <w:t>economic impact</w:t>
      </w:r>
      <w:r w:rsidR="0083316A">
        <w:rPr>
          <w:rFonts w:ascii="Arial Unicode MS" w:eastAsia="Arial Unicode MS" w:hAnsi="Arial Unicode MS" w:cs="Arial Unicode MS"/>
          <w:sz w:val="24"/>
          <w:szCs w:val="24"/>
        </w:rPr>
        <w:t>. We will then outline the dissertation's structure, research output, and scope</w:t>
      </w:r>
      <w:r w:rsidR="0002791D">
        <w:rPr>
          <w:rFonts w:ascii="Arial Unicode MS" w:eastAsia="Arial Unicode MS" w:hAnsi="Arial Unicode MS" w:cs="Arial Unicode MS"/>
          <w:sz w:val="24"/>
          <w:szCs w:val="24"/>
        </w:rPr>
        <w:t xml:space="preserve"> and conclude with a </w:t>
      </w:r>
      <w:r>
        <w:rPr>
          <w:rFonts w:ascii="Arial Unicode MS" w:eastAsia="Arial Unicode MS" w:hAnsi="Arial Unicode MS" w:cs="Arial Unicode MS"/>
          <w:sz w:val="24"/>
          <w:szCs w:val="24"/>
        </w:rPr>
        <w:t>section summary</w:t>
      </w:r>
      <w:r w:rsidR="0002791D">
        <w:rPr>
          <w:rFonts w:ascii="Arial Unicode MS" w:eastAsia="Arial Unicode MS" w:hAnsi="Arial Unicode MS" w:cs="Arial Unicode MS"/>
          <w:sz w:val="24"/>
          <w:szCs w:val="24"/>
        </w:rPr>
        <w:t>.</w:t>
      </w:r>
    </w:p>
    <w:p w14:paraId="465CF176" w14:textId="77777777" w:rsidR="00FD102A" w:rsidRPr="00DD6CF9" w:rsidRDefault="00FD102A" w:rsidP="00A50A64">
      <w:pPr>
        <w:pStyle w:val="Heading1"/>
        <w:numPr>
          <w:ilvl w:val="1"/>
          <w:numId w:val="1"/>
        </w:numPr>
        <w:spacing w:line="360" w:lineRule="auto"/>
        <w:ind w:left="0" w:firstLine="0"/>
        <w:jc w:val="both"/>
        <w:rPr>
          <w:rFonts w:ascii="Arial Unicode MS" w:eastAsia="Arial Unicode MS" w:hAnsi="Arial Unicode MS" w:cs="Arial Unicode MS"/>
          <w:b/>
          <w:bCs/>
          <w:color w:val="auto"/>
          <w:sz w:val="28"/>
          <w:szCs w:val="28"/>
        </w:rPr>
      </w:pPr>
      <w:bookmarkStart w:id="2" w:name="_Toc316005653"/>
      <w:r w:rsidRPr="00DD6CF9">
        <w:rPr>
          <w:rFonts w:ascii="Arial Unicode MS" w:eastAsia="Arial Unicode MS" w:hAnsi="Arial Unicode MS" w:cs="Arial Unicode MS"/>
          <w:b/>
          <w:bCs/>
          <w:color w:val="auto"/>
          <w:sz w:val="28"/>
          <w:szCs w:val="28"/>
        </w:rPr>
        <w:t>BACKGROUND</w:t>
      </w:r>
      <w:bookmarkEnd w:id="2"/>
    </w:p>
    <w:p w14:paraId="17899C2B" w14:textId="24216193" w:rsidR="0002791D" w:rsidRDefault="0002791D" w:rsidP="00A50A64">
      <w:pPr>
        <w:pStyle w:val="ListParagraph"/>
        <w:spacing w:line="360" w:lineRule="auto"/>
        <w:ind w:left="0"/>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The primary aim of investors is to optimize the return on their invested capital. In the domestic market, various investment objectives can provide viable alternatives for investors. </w:t>
      </w:r>
      <w:r w:rsidR="0083316A">
        <w:rPr>
          <w:rFonts w:ascii="Arial Unicode MS" w:eastAsia="Arial Unicode MS" w:hAnsi="Arial Unicode MS" w:cs="Arial Unicode MS"/>
          <w:sz w:val="24"/>
          <w:szCs w:val="24"/>
        </w:rPr>
        <w:t>Greenway and Kneller (2007) state that</w:t>
      </w:r>
      <w:r>
        <w:rPr>
          <w:rFonts w:ascii="Arial Unicode MS" w:eastAsia="Arial Unicode MS" w:hAnsi="Arial Unicode MS" w:cs="Arial Unicode MS"/>
          <w:sz w:val="24"/>
          <w:szCs w:val="24"/>
        </w:rPr>
        <w:t xml:space="preserve"> local markets may reach saturation points, </w:t>
      </w:r>
      <w:r w:rsidR="00966F81">
        <w:rPr>
          <w:rFonts w:ascii="Arial Unicode MS" w:eastAsia="Arial Unicode MS" w:hAnsi="Arial Unicode MS" w:cs="Arial Unicode MS"/>
          <w:sz w:val="24"/>
          <w:szCs w:val="24"/>
        </w:rPr>
        <w:t>offering diverse stakeholder advantages</w:t>
      </w:r>
      <w:r>
        <w:rPr>
          <w:rFonts w:ascii="Arial Unicode MS" w:eastAsia="Arial Unicode MS" w:hAnsi="Arial Unicode MS" w:cs="Arial Unicode MS"/>
          <w:sz w:val="24"/>
          <w:szCs w:val="24"/>
        </w:rPr>
        <w:t xml:space="preserve">. For example, expanding into </w:t>
      </w:r>
      <w:proofErr w:type="spellStart"/>
      <w:r>
        <w:rPr>
          <w:rFonts w:ascii="Arial Unicode MS" w:eastAsia="Arial Unicode MS" w:hAnsi="Arial Unicode MS" w:cs="Arial Unicode MS"/>
          <w:sz w:val="24"/>
          <w:szCs w:val="24"/>
        </w:rPr>
        <w:t>neighboring</w:t>
      </w:r>
      <w:proofErr w:type="spellEnd"/>
      <w:r>
        <w:rPr>
          <w:rFonts w:ascii="Arial Unicode MS" w:eastAsia="Arial Unicode MS" w:hAnsi="Arial Unicode MS" w:cs="Arial Unicode MS"/>
          <w:sz w:val="24"/>
          <w:szCs w:val="24"/>
        </w:rPr>
        <w:t xml:space="preserve"> countries may </w:t>
      </w:r>
      <w:r w:rsidR="0083316A">
        <w:rPr>
          <w:rFonts w:ascii="Arial Unicode MS" w:eastAsia="Arial Unicode MS" w:hAnsi="Arial Unicode MS" w:cs="Arial Unicode MS"/>
          <w:sz w:val="24"/>
          <w:szCs w:val="24"/>
        </w:rPr>
        <w:t>harm</w:t>
      </w:r>
      <w:r>
        <w:rPr>
          <w:rFonts w:ascii="Arial Unicode MS" w:eastAsia="Arial Unicode MS" w:hAnsi="Arial Unicode MS" w:cs="Arial Unicode MS"/>
          <w:sz w:val="24"/>
          <w:szCs w:val="24"/>
        </w:rPr>
        <w:t xml:space="preserve"> the host country. Morck et al. (2008) emphasize that each country harbors unique </w:t>
      </w:r>
      <w:r w:rsidR="00DD6CF9">
        <w:rPr>
          <w:rFonts w:ascii="Arial Unicode MS" w:eastAsia="Arial Unicode MS" w:hAnsi="Arial Unicode MS" w:cs="Arial Unicode MS"/>
          <w:sz w:val="24"/>
          <w:szCs w:val="24"/>
        </w:rPr>
        <w:t xml:space="preserve">and complex </w:t>
      </w:r>
      <w:r>
        <w:rPr>
          <w:rFonts w:ascii="Arial Unicode MS" w:eastAsia="Arial Unicode MS" w:hAnsi="Arial Unicode MS" w:cs="Arial Unicode MS"/>
          <w:sz w:val="24"/>
          <w:szCs w:val="24"/>
        </w:rPr>
        <w:t xml:space="preserve">economic factors that can significantly impact foreign direct investment, </w:t>
      </w:r>
      <w:r w:rsidR="0083316A">
        <w:rPr>
          <w:rFonts w:ascii="Arial Unicode MS" w:eastAsia="Arial Unicode MS" w:hAnsi="Arial Unicode MS" w:cs="Arial Unicode MS"/>
          <w:sz w:val="24"/>
          <w:szCs w:val="24"/>
        </w:rPr>
        <w:t>mainly</w:t>
      </w:r>
      <w:r>
        <w:rPr>
          <w:rFonts w:ascii="Arial Unicode MS" w:eastAsia="Arial Unicode MS" w:hAnsi="Arial Unicode MS" w:cs="Arial Unicode MS"/>
          <w:sz w:val="24"/>
          <w:szCs w:val="24"/>
        </w:rPr>
        <w:t xml:space="preserve"> as influenced by the populace's behavior and the country's economic landscape.</w:t>
      </w:r>
    </w:p>
    <w:p w14:paraId="4083B4B4" w14:textId="77777777" w:rsidR="0002791D" w:rsidRDefault="0002791D" w:rsidP="00A50A64">
      <w:pPr>
        <w:pStyle w:val="ListParagraph"/>
        <w:spacing w:line="360" w:lineRule="auto"/>
        <w:ind w:left="0"/>
        <w:jc w:val="both"/>
        <w:rPr>
          <w:rFonts w:ascii="Arial Unicode MS" w:eastAsia="Arial Unicode MS" w:hAnsi="Arial Unicode MS" w:cs="Arial Unicode MS"/>
          <w:sz w:val="24"/>
          <w:szCs w:val="24"/>
        </w:rPr>
      </w:pPr>
    </w:p>
    <w:p w14:paraId="1DED4E80" w14:textId="2D66EA4D" w:rsidR="0002791D" w:rsidRDefault="0002791D" w:rsidP="00A50A64">
      <w:pPr>
        <w:pStyle w:val="ListParagraph"/>
        <w:spacing w:line="360" w:lineRule="auto"/>
        <w:ind w:left="0"/>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Haufler </w:t>
      </w:r>
      <w:r w:rsidR="0083316A">
        <w:rPr>
          <w:rFonts w:ascii="Arial Unicode MS" w:eastAsia="Arial Unicode MS" w:hAnsi="Arial Unicode MS" w:cs="Arial Unicode MS"/>
          <w:sz w:val="24"/>
          <w:szCs w:val="24"/>
        </w:rPr>
        <w:t xml:space="preserve">and </w:t>
      </w:r>
      <w:proofErr w:type="spellStart"/>
      <w:r w:rsidR="0083316A">
        <w:rPr>
          <w:rFonts w:ascii="Arial Unicode MS" w:eastAsia="Arial Unicode MS" w:hAnsi="Arial Unicode MS" w:cs="Arial Unicode MS"/>
          <w:sz w:val="24"/>
          <w:szCs w:val="24"/>
        </w:rPr>
        <w:t>Stowhase</w:t>
      </w:r>
      <w:proofErr w:type="spellEnd"/>
      <w:r w:rsidR="0083316A">
        <w:rPr>
          <w:rFonts w:ascii="Arial Unicode MS" w:eastAsia="Arial Unicode MS" w:hAnsi="Arial Unicode MS" w:cs="Arial Unicode MS"/>
          <w:sz w:val="24"/>
          <w:szCs w:val="24"/>
        </w:rPr>
        <w:t xml:space="preserve"> (2003) contend that foreign direct investment can yield multiple economic advantages. Extending incentives to foreign investors, such as tax relief, can elevate levels of foreign direct investment. Moreover, highlighting additional incentives within the hosting country or fostering domestic investment</w:t>
      </w:r>
      <w:r>
        <w:rPr>
          <w:rFonts w:ascii="Arial Unicode MS" w:eastAsia="Arial Unicode MS" w:hAnsi="Arial Unicode MS" w:cs="Arial Unicode MS"/>
          <w:sz w:val="24"/>
          <w:szCs w:val="24"/>
        </w:rPr>
        <w:t xml:space="preserve"> may contribute to heightened foreign direct investment.</w:t>
      </w:r>
    </w:p>
    <w:p w14:paraId="335E2A69" w14:textId="77777777" w:rsidR="0002791D" w:rsidRDefault="0002791D"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Safarian (1985) identified various factors that influence foreign direct investment (FDI), such as the exchange rate of the host country and the flow of capital. Chen's (2005) model further </w:t>
      </w:r>
      <w:proofErr w:type="spellStart"/>
      <w:r>
        <w:rPr>
          <w:rFonts w:ascii="Arial Unicode MS" w:eastAsia="Arial Unicode MS" w:hAnsi="Arial Unicode MS" w:cs="Arial Unicode MS"/>
          <w:sz w:val="24"/>
          <w:szCs w:val="24"/>
        </w:rPr>
        <w:t>analyzed</w:t>
      </w:r>
      <w:proofErr w:type="spellEnd"/>
      <w:r>
        <w:rPr>
          <w:rFonts w:ascii="Arial Unicode MS" w:eastAsia="Arial Unicode MS" w:hAnsi="Arial Unicode MS" w:cs="Arial Unicode MS"/>
          <w:sz w:val="24"/>
          <w:szCs w:val="24"/>
        </w:rPr>
        <w:t xml:space="preserve"> these factors using 10 to 15 years of time series data, considering elements like mutual trade and currency valuation in the USA and other countries that affect a country's currency.</w:t>
      </w:r>
    </w:p>
    <w:p w14:paraId="6216D68E" w14:textId="77777777" w:rsidR="0002791D" w:rsidRDefault="0002791D" w:rsidP="00A50A64">
      <w:pPr>
        <w:spacing w:line="360" w:lineRule="auto"/>
        <w:jc w:val="both"/>
        <w:rPr>
          <w:rFonts w:ascii="Arial Unicode MS" w:eastAsia="Arial Unicode MS" w:hAnsi="Arial Unicode MS" w:cs="Arial Unicode MS"/>
          <w:sz w:val="24"/>
          <w:szCs w:val="24"/>
        </w:rPr>
      </w:pPr>
    </w:p>
    <w:p w14:paraId="6F9E61C2" w14:textId="5ACDF75A" w:rsidR="00FD102A" w:rsidRDefault="0002791D"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Similarly, Jakubiak et al. (1999-2005) </w:t>
      </w:r>
      <w:r w:rsidR="0083316A">
        <w:rPr>
          <w:rFonts w:ascii="Arial Unicode MS" w:eastAsia="Arial Unicode MS" w:hAnsi="Arial Unicode MS" w:cs="Arial Unicode MS"/>
          <w:sz w:val="24"/>
          <w:szCs w:val="24"/>
        </w:rPr>
        <w:t>researched</w:t>
      </w:r>
      <w:r>
        <w:rPr>
          <w:rFonts w:ascii="Arial Unicode MS" w:eastAsia="Arial Unicode MS" w:hAnsi="Arial Unicode MS" w:cs="Arial Unicode MS"/>
          <w:sz w:val="24"/>
          <w:szCs w:val="24"/>
        </w:rPr>
        <w:t xml:space="preserve"> FDI, focusing on changes in domestic saving and the impact of FDI. Their analysis </w:t>
      </w:r>
      <w:r w:rsidR="0083316A">
        <w:rPr>
          <w:rFonts w:ascii="Arial Unicode MS" w:eastAsia="Arial Unicode MS" w:hAnsi="Arial Unicode MS" w:cs="Arial Unicode MS"/>
          <w:sz w:val="24"/>
          <w:szCs w:val="24"/>
        </w:rPr>
        <w:t>considered</w:t>
      </w:r>
      <w:r>
        <w:rPr>
          <w:rFonts w:ascii="Arial Unicode MS" w:eastAsia="Arial Unicode MS" w:hAnsi="Arial Unicode MS" w:cs="Arial Unicode MS"/>
          <w:sz w:val="24"/>
          <w:szCs w:val="24"/>
        </w:rPr>
        <w:t xml:space="preserve"> government spending, personal saving, and </w:t>
      </w:r>
      <w:r w:rsidR="0083316A">
        <w:rPr>
          <w:rFonts w:ascii="Arial Unicode MS" w:eastAsia="Arial Unicode MS" w:hAnsi="Arial Unicode MS" w:cs="Arial Unicode MS"/>
          <w:sz w:val="24"/>
          <w:szCs w:val="24"/>
        </w:rPr>
        <w:t>their interrelationship</w:t>
      </w:r>
      <w:r>
        <w:rPr>
          <w:rFonts w:ascii="Arial Unicode MS" w:eastAsia="Arial Unicode MS" w:hAnsi="Arial Unicode MS" w:cs="Arial Unicode MS"/>
          <w:sz w:val="24"/>
          <w:szCs w:val="24"/>
        </w:rPr>
        <w:t xml:space="preserve">. They concluded that positive </w:t>
      </w:r>
      <w:r>
        <w:rPr>
          <w:rFonts w:ascii="Arial Unicode MS" w:eastAsia="Arial Unicode MS" w:hAnsi="Arial Unicode MS" w:cs="Arial Unicode MS"/>
          <w:sz w:val="24"/>
          <w:szCs w:val="24"/>
        </w:rPr>
        <w:lastRenderedPageBreak/>
        <w:t xml:space="preserve">changes in these factors could attract FDI, while </w:t>
      </w:r>
      <w:proofErr w:type="spellStart"/>
      <w:r w:rsidR="0083316A">
        <w:rPr>
          <w:rFonts w:ascii="Arial Unicode MS" w:eastAsia="Arial Unicode MS" w:hAnsi="Arial Unicode MS" w:cs="Arial Unicode MS"/>
          <w:sz w:val="24"/>
          <w:szCs w:val="24"/>
        </w:rPr>
        <w:t>unfavorable</w:t>
      </w:r>
      <w:proofErr w:type="spellEnd"/>
      <w:r>
        <w:rPr>
          <w:rFonts w:ascii="Arial Unicode MS" w:eastAsia="Arial Unicode MS" w:hAnsi="Arial Unicode MS" w:cs="Arial Unicode MS"/>
          <w:sz w:val="24"/>
          <w:szCs w:val="24"/>
        </w:rPr>
        <w:t xml:space="preserve"> changes could deter it, demonstrating a strong link between </w:t>
      </w:r>
      <w:r w:rsidR="0083316A">
        <w:rPr>
          <w:rFonts w:ascii="Arial Unicode MS" w:eastAsia="Arial Unicode MS" w:hAnsi="Arial Unicode MS" w:cs="Arial Unicode MS"/>
          <w:sz w:val="24"/>
          <w:szCs w:val="24"/>
        </w:rPr>
        <w:t>them</w:t>
      </w:r>
      <w:r>
        <w:rPr>
          <w:rFonts w:ascii="Arial Unicode MS" w:eastAsia="Arial Unicode MS" w:hAnsi="Arial Unicode MS" w:cs="Arial Unicode MS"/>
          <w:sz w:val="24"/>
          <w:szCs w:val="24"/>
        </w:rPr>
        <w:t xml:space="preserve"> and FDI.</w:t>
      </w:r>
    </w:p>
    <w:p w14:paraId="2865FFAC" w14:textId="64C468FB" w:rsidR="00FD102A" w:rsidRPr="00DD6CF9" w:rsidRDefault="001B6FF0" w:rsidP="00A50A64">
      <w:pPr>
        <w:pStyle w:val="Heading1"/>
        <w:numPr>
          <w:ilvl w:val="1"/>
          <w:numId w:val="1"/>
        </w:numPr>
        <w:spacing w:line="360" w:lineRule="auto"/>
        <w:ind w:left="0" w:firstLine="0"/>
        <w:jc w:val="both"/>
        <w:rPr>
          <w:rFonts w:ascii="Arial Unicode MS" w:eastAsia="Arial Unicode MS" w:hAnsi="Arial Unicode MS" w:cs="Arial Unicode MS"/>
          <w:b/>
          <w:bCs/>
          <w:color w:val="auto"/>
          <w:sz w:val="28"/>
          <w:szCs w:val="28"/>
        </w:rPr>
      </w:pPr>
      <w:r>
        <w:rPr>
          <w:rFonts w:ascii="Arial Unicode MS" w:eastAsia="Arial Unicode MS" w:hAnsi="Arial Unicode MS" w:cs="Arial Unicode MS"/>
          <w:b/>
          <w:bCs/>
          <w:color w:val="auto"/>
          <w:sz w:val="28"/>
          <w:szCs w:val="28"/>
        </w:rPr>
        <w:t>Role of FDI</w:t>
      </w:r>
      <w:r w:rsidR="003A1D70">
        <w:rPr>
          <w:rFonts w:ascii="Arial Unicode MS" w:eastAsia="Arial Unicode MS" w:hAnsi="Arial Unicode MS" w:cs="Arial Unicode MS"/>
          <w:b/>
          <w:bCs/>
          <w:color w:val="auto"/>
          <w:sz w:val="28"/>
          <w:szCs w:val="28"/>
        </w:rPr>
        <w:t xml:space="preserve"> </w:t>
      </w:r>
    </w:p>
    <w:p w14:paraId="317D613F" w14:textId="4E1BA305" w:rsidR="0002791D" w:rsidRDefault="00E4435C" w:rsidP="00A50A64">
      <w:pPr>
        <w:pStyle w:val="ListParagraph"/>
        <w:spacing w:line="360" w:lineRule="auto"/>
        <w:ind w:left="0"/>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Economists emphasize various economic instruments that</w:t>
      </w:r>
      <w:r w:rsidR="0083316A">
        <w:rPr>
          <w:rFonts w:ascii="Arial Unicode MS" w:eastAsia="Arial Unicode MS" w:hAnsi="Arial Unicode MS" w:cs="Arial Unicode MS"/>
          <w:sz w:val="24"/>
          <w:szCs w:val="24"/>
        </w:rPr>
        <w:t xml:space="preserve"> contribute to developing</w:t>
      </w:r>
      <w:r w:rsidR="0002791D">
        <w:rPr>
          <w:rFonts w:ascii="Arial Unicode MS" w:eastAsia="Arial Unicode MS" w:hAnsi="Arial Unicode MS" w:cs="Arial Unicode MS"/>
          <w:sz w:val="24"/>
          <w:szCs w:val="24"/>
        </w:rPr>
        <w:t xml:space="preserve"> a country's economy. Factors such as capital requirements, technology, infrastructure, geographical location, investment costs, </w:t>
      </w:r>
      <w:proofErr w:type="spellStart"/>
      <w:r w:rsidR="0002791D">
        <w:rPr>
          <w:rFonts w:ascii="Arial Unicode MS" w:eastAsia="Arial Unicode MS" w:hAnsi="Arial Unicode MS" w:cs="Arial Unicode MS"/>
          <w:sz w:val="24"/>
          <w:szCs w:val="24"/>
        </w:rPr>
        <w:t>neighboring</w:t>
      </w:r>
      <w:proofErr w:type="spellEnd"/>
      <w:r w:rsidR="0002791D">
        <w:rPr>
          <w:rFonts w:ascii="Arial Unicode MS" w:eastAsia="Arial Unicode MS" w:hAnsi="Arial Unicode MS" w:cs="Arial Unicode MS"/>
          <w:sz w:val="24"/>
          <w:szCs w:val="24"/>
        </w:rPr>
        <w:t xml:space="preserve"> countries, residency status, taxes, political environment, education levels, and foreign direct investment are all essential for economic growth. Additionally, various institutions pave the way for these influential factors.</w:t>
      </w:r>
      <w:r w:rsidR="0002791D" w:rsidRPr="009B10A1">
        <w:rPr>
          <w:rFonts w:ascii="Arial Unicode MS" w:eastAsia="Arial Unicode MS" w:hAnsi="Arial Unicode MS" w:cs="Arial Unicode MS"/>
          <w:sz w:val="24"/>
          <w:szCs w:val="24"/>
        </w:rPr>
        <w:t xml:space="preserve"> </w:t>
      </w:r>
    </w:p>
    <w:p w14:paraId="106037B8" w14:textId="4BEB7538" w:rsidR="0020758F" w:rsidRDefault="0020758F" w:rsidP="0020758F">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Foreign direct investment (FDI) represents a significant catalyst for economic growth in every country. </w:t>
      </w:r>
      <w:proofErr w:type="spellStart"/>
      <w:r>
        <w:rPr>
          <w:rFonts w:ascii="Arial Unicode MS" w:eastAsia="Arial Unicode MS" w:hAnsi="Arial Unicode MS" w:cs="Arial Unicode MS"/>
          <w:sz w:val="24"/>
          <w:szCs w:val="24"/>
        </w:rPr>
        <w:t>Alesina</w:t>
      </w:r>
      <w:proofErr w:type="spellEnd"/>
      <w:r>
        <w:rPr>
          <w:rFonts w:ascii="Arial Unicode MS" w:eastAsia="Arial Unicode MS" w:hAnsi="Arial Unicode MS" w:cs="Arial Unicode MS"/>
          <w:sz w:val="24"/>
          <w:szCs w:val="24"/>
        </w:rPr>
        <w:t xml:space="preserve"> and Rodrik (1994) underscore the crucial link between political factors and the </w:t>
      </w:r>
      <w:r w:rsidR="006D7507">
        <w:rPr>
          <w:rFonts w:ascii="Arial Unicode MS" w:eastAsia="Arial Unicode MS" w:hAnsi="Arial Unicode MS" w:cs="Arial Unicode MS"/>
          <w:sz w:val="24"/>
          <w:szCs w:val="24"/>
        </w:rPr>
        <w:t>economy's overall performance</w:t>
      </w:r>
      <w:r>
        <w:rPr>
          <w:rFonts w:ascii="Arial Unicode MS" w:eastAsia="Arial Unicode MS" w:hAnsi="Arial Unicode MS" w:cs="Arial Unicode MS"/>
          <w:sz w:val="24"/>
          <w:szCs w:val="24"/>
        </w:rPr>
        <w:t xml:space="preserve">, emphasizing the need for political stability and conducive policies. Furthermore, Kuznets (1966) suggested that governments should proactively enact policies that foster economic development, including but not limited to facilitating international trade, embracing new technological advancements, and promoting the dissemination of business knowledge within the domestic economy. These measures are vital for enhancing </w:t>
      </w:r>
      <w:r w:rsidR="006D7507">
        <w:rPr>
          <w:rFonts w:ascii="Arial Unicode MS" w:eastAsia="Arial Unicode MS" w:hAnsi="Arial Unicode MS" w:cs="Arial Unicode MS"/>
          <w:sz w:val="24"/>
          <w:szCs w:val="24"/>
        </w:rPr>
        <w:t>a nation's economic landscape and competitiveness.</w:t>
      </w:r>
    </w:p>
    <w:p w14:paraId="593A74ED" w14:textId="4E9F6EA1" w:rsidR="0002791D" w:rsidRDefault="0002791D"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Foreign direct investment (FDI) plays a critical role in </w:t>
      </w:r>
      <w:r w:rsidR="00E4435C">
        <w:rPr>
          <w:rFonts w:ascii="Arial Unicode MS" w:eastAsia="Arial Unicode MS" w:hAnsi="Arial Unicode MS" w:cs="Arial Unicode MS"/>
          <w:sz w:val="24"/>
          <w:szCs w:val="24"/>
        </w:rPr>
        <w:t>a country's development, prompting every nation to exert considerable effort in attracting it. In 1999, Markusen and Venables conducted research that revealed the substantial impact of FDI on medium—and</w:t>
      </w:r>
      <w:r>
        <w:rPr>
          <w:rFonts w:ascii="Arial Unicode MS" w:eastAsia="Arial Unicode MS" w:hAnsi="Arial Unicode MS" w:cs="Arial Unicode MS"/>
          <w:sz w:val="24"/>
          <w:szCs w:val="24"/>
        </w:rPr>
        <w:t xml:space="preserve"> small-sized firms, emphasizing its economic benefits</w:t>
      </w:r>
      <w:r w:rsidR="0083316A">
        <w:rPr>
          <w:rFonts w:ascii="Arial Unicode MS" w:eastAsia="Arial Unicode MS" w:hAnsi="Arial Unicode MS" w:cs="Arial Unicode MS"/>
          <w:sz w:val="24"/>
          <w:szCs w:val="24"/>
        </w:rPr>
        <w:t>,</w:t>
      </w:r>
      <w:r>
        <w:rPr>
          <w:rFonts w:ascii="Arial Unicode MS" w:eastAsia="Arial Unicode MS" w:hAnsi="Arial Unicode MS" w:cs="Arial Unicode MS"/>
          <w:sz w:val="24"/>
          <w:szCs w:val="24"/>
        </w:rPr>
        <w:t xml:space="preserve"> such as lower </w:t>
      </w:r>
      <w:proofErr w:type="spellStart"/>
      <w:r>
        <w:rPr>
          <w:rFonts w:ascii="Arial Unicode MS" w:eastAsia="Arial Unicode MS" w:hAnsi="Arial Unicode MS" w:cs="Arial Unicode MS"/>
          <w:sz w:val="24"/>
          <w:szCs w:val="24"/>
        </w:rPr>
        <w:t>labor</w:t>
      </w:r>
      <w:proofErr w:type="spellEnd"/>
      <w:r>
        <w:rPr>
          <w:rFonts w:ascii="Arial Unicode MS" w:eastAsia="Arial Unicode MS" w:hAnsi="Arial Unicode MS" w:cs="Arial Unicode MS"/>
          <w:sz w:val="24"/>
          <w:szCs w:val="24"/>
        </w:rPr>
        <w:t xml:space="preserve"> costs and reduced raw material prices, which can significantly enhance business profitability.</w:t>
      </w:r>
    </w:p>
    <w:p w14:paraId="22B0EC3D" w14:textId="77777777" w:rsidR="0002791D" w:rsidRDefault="0002791D"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Additionally, La </w:t>
      </w:r>
      <w:proofErr w:type="spellStart"/>
      <w:r>
        <w:rPr>
          <w:rFonts w:ascii="Arial Unicode MS" w:eastAsia="Arial Unicode MS" w:hAnsi="Arial Unicode MS" w:cs="Arial Unicode MS"/>
          <w:sz w:val="24"/>
          <w:szCs w:val="24"/>
        </w:rPr>
        <w:t>ll</w:t>
      </w:r>
      <w:proofErr w:type="spellEnd"/>
      <w:r>
        <w:rPr>
          <w:rFonts w:ascii="Arial Unicode MS" w:eastAsia="Arial Unicode MS" w:hAnsi="Arial Unicode MS" w:cs="Arial Unicode MS"/>
          <w:sz w:val="24"/>
          <w:szCs w:val="24"/>
        </w:rPr>
        <w:t xml:space="preserve"> (1997b) and Costa (2002) highlighted the substantial benefits of FDI, including technology transfer, increased market access, enhanced productivity, and exports. Recognizing these benefits, authorities offer various incentives, such as special relaxations, government support, and reduced taxes, to attract and motivate investors to bring FDI into the country. </w:t>
      </w:r>
    </w:p>
    <w:p w14:paraId="52EE750F" w14:textId="0BF2A971" w:rsidR="0002791D" w:rsidRDefault="0002791D"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lastRenderedPageBreak/>
        <w:t xml:space="preserve">In his analysis of location selection and the decision-making process for foreign direct investment (FDI), Chen (1996) underscored several critical determinants. He posited that FDI is intricately linked to location-specific attributes and the potential for market expansion. Vital considerations encompass </w:t>
      </w:r>
      <w:proofErr w:type="spellStart"/>
      <w:r>
        <w:rPr>
          <w:rFonts w:ascii="Arial Unicode MS" w:eastAsia="Arial Unicode MS" w:hAnsi="Arial Unicode MS" w:cs="Arial Unicode MS"/>
          <w:sz w:val="24"/>
          <w:szCs w:val="24"/>
        </w:rPr>
        <w:t>labor</w:t>
      </w:r>
      <w:proofErr w:type="spellEnd"/>
      <w:r>
        <w:rPr>
          <w:rFonts w:ascii="Arial Unicode MS" w:eastAsia="Arial Unicode MS" w:hAnsi="Arial Unicode MS" w:cs="Arial Unicode MS"/>
          <w:sz w:val="24"/>
          <w:szCs w:val="24"/>
        </w:rPr>
        <w:t xml:space="preserve"> costs, transportation accessibility, and innovation and technological sophistication within the respective country.</w:t>
      </w:r>
    </w:p>
    <w:p w14:paraId="07357832" w14:textId="79EEFAED" w:rsidR="0002791D" w:rsidRDefault="0002791D" w:rsidP="00A50A64">
      <w:pPr>
        <w:pStyle w:val="Heading1"/>
        <w:spacing w:line="360" w:lineRule="auto"/>
        <w:jc w:val="both"/>
        <w:rPr>
          <w:rFonts w:ascii="Arial Unicode MS" w:eastAsia="Arial Unicode MS" w:hAnsi="Arial Unicode MS" w:cs="Arial Unicode MS"/>
          <w:color w:val="auto"/>
          <w:sz w:val="24"/>
          <w:szCs w:val="24"/>
        </w:rPr>
      </w:pPr>
      <w:bookmarkStart w:id="3" w:name="_Toc316005655"/>
      <w:r>
        <w:rPr>
          <w:rFonts w:ascii="Arial Unicode MS" w:eastAsia="Arial Unicode MS" w:hAnsi="Arial Unicode MS" w:cs="Arial Unicode MS"/>
          <w:color w:val="auto"/>
          <w:sz w:val="24"/>
          <w:szCs w:val="24"/>
        </w:rPr>
        <w:t xml:space="preserve">The impact of FDI on the economy is </w:t>
      </w:r>
      <w:r w:rsidR="00DD6CF9">
        <w:rPr>
          <w:rFonts w:ascii="Arial Unicode MS" w:eastAsia="Arial Unicode MS" w:hAnsi="Arial Unicode MS" w:cs="Arial Unicode MS"/>
          <w:color w:val="auto"/>
          <w:sz w:val="24"/>
          <w:szCs w:val="24"/>
        </w:rPr>
        <w:t>substantial and</w:t>
      </w:r>
      <w:r w:rsidR="00966F81">
        <w:rPr>
          <w:rFonts w:ascii="Arial Unicode MS" w:eastAsia="Arial Unicode MS" w:hAnsi="Arial Unicode MS" w:cs="Arial Unicode MS"/>
          <w:color w:val="auto"/>
          <w:sz w:val="24"/>
          <w:szCs w:val="24"/>
        </w:rPr>
        <w:t xml:space="preserve"> positive. It </w:t>
      </w:r>
      <w:r w:rsidR="00CF466E">
        <w:rPr>
          <w:rFonts w:ascii="Arial Unicode MS" w:eastAsia="Arial Unicode MS" w:hAnsi="Arial Unicode MS" w:cs="Arial Unicode MS"/>
          <w:color w:val="auto"/>
          <w:sz w:val="24"/>
          <w:szCs w:val="24"/>
        </w:rPr>
        <w:t>is</w:t>
      </w:r>
      <w:r w:rsidR="00966F81">
        <w:rPr>
          <w:rFonts w:ascii="Arial Unicode MS" w:eastAsia="Arial Unicode MS" w:hAnsi="Arial Unicode MS" w:cs="Arial Unicode MS"/>
          <w:color w:val="auto"/>
          <w:sz w:val="24"/>
          <w:szCs w:val="24"/>
        </w:rPr>
        <w:t xml:space="preserve"> a crucial </w:t>
      </w:r>
      <w:r w:rsidR="00CF466E">
        <w:rPr>
          <w:rFonts w:ascii="Arial Unicode MS" w:eastAsia="Arial Unicode MS" w:hAnsi="Arial Unicode MS" w:cs="Arial Unicode MS"/>
          <w:color w:val="auto"/>
          <w:sz w:val="24"/>
          <w:szCs w:val="24"/>
        </w:rPr>
        <w:t>growth driver</w:t>
      </w:r>
      <w:r w:rsidR="00966F81">
        <w:rPr>
          <w:rFonts w:ascii="Arial Unicode MS" w:eastAsia="Arial Unicode MS" w:hAnsi="Arial Unicode MS" w:cs="Arial Unicode MS"/>
          <w:color w:val="auto"/>
          <w:sz w:val="24"/>
          <w:szCs w:val="24"/>
        </w:rPr>
        <w:t>, expanding business opportunities in the global market and contributing to rapid and widespread economic growth. This positive outlook underscores the potential and benefits of FDI, inspiring optimism and potential in the audience.</w:t>
      </w:r>
    </w:p>
    <w:p w14:paraId="43BAFD7C" w14:textId="32FB0AA0" w:rsidR="006505C9" w:rsidRDefault="0083316A" w:rsidP="00A50A64">
      <w:pPr>
        <w:pStyle w:val="Heading1"/>
        <w:spacing w:line="360" w:lineRule="auto"/>
        <w:jc w:val="both"/>
        <w:rPr>
          <w:rFonts w:ascii="Arial Unicode MS" w:eastAsia="Arial Unicode MS" w:hAnsi="Arial Unicode MS" w:cs="Arial Unicode MS"/>
          <w:color w:val="auto"/>
          <w:sz w:val="24"/>
          <w:szCs w:val="24"/>
        </w:rPr>
      </w:pPr>
      <w:r>
        <w:rPr>
          <w:rFonts w:ascii="Arial Unicode MS" w:eastAsia="Arial Unicode MS" w:hAnsi="Arial Unicode MS" w:cs="Arial Unicode MS"/>
          <w:color w:val="auto"/>
          <w:sz w:val="24"/>
          <w:szCs w:val="24"/>
        </w:rPr>
        <w:t>It is</w:t>
      </w:r>
      <w:r w:rsidR="0002791D">
        <w:rPr>
          <w:rFonts w:ascii="Arial Unicode MS" w:eastAsia="Arial Unicode MS" w:hAnsi="Arial Unicode MS" w:cs="Arial Unicode MS"/>
          <w:color w:val="auto"/>
          <w:sz w:val="24"/>
          <w:szCs w:val="24"/>
        </w:rPr>
        <w:t xml:space="preserve"> essential to acknowledge that market attractiveness varies across regions, contingent on factors such as the legal framework, economic outlook, political stability, and government directives. The approach </w:t>
      </w:r>
      <w:r>
        <w:rPr>
          <w:rFonts w:ascii="Arial Unicode MS" w:eastAsia="Arial Unicode MS" w:hAnsi="Arial Unicode MS" w:cs="Arial Unicode MS"/>
          <w:color w:val="auto"/>
          <w:sz w:val="24"/>
          <w:szCs w:val="24"/>
        </w:rPr>
        <w:t>the target market takes</w:t>
      </w:r>
      <w:r w:rsidR="0002791D">
        <w:rPr>
          <w:rFonts w:ascii="Arial Unicode MS" w:eastAsia="Arial Unicode MS" w:hAnsi="Arial Unicode MS" w:cs="Arial Unicode MS"/>
          <w:color w:val="auto"/>
          <w:sz w:val="24"/>
          <w:szCs w:val="24"/>
        </w:rPr>
        <w:t xml:space="preserve"> for FDI is also a critical determinant</w:t>
      </w:r>
      <w:r w:rsidR="006505C9">
        <w:rPr>
          <w:rFonts w:ascii="Arial Unicode MS" w:eastAsia="Arial Unicode MS" w:hAnsi="Arial Unicode MS" w:cs="Arial Unicode MS"/>
          <w:color w:val="auto"/>
          <w:sz w:val="24"/>
          <w:szCs w:val="24"/>
        </w:rPr>
        <w:t>.</w:t>
      </w:r>
    </w:p>
    <w:p w14:paraId="0D53A0F8" w14:textId="09585504" w:rsidR="006505C9" w:rsidRDefault="006505C9" w:rsidP="00A50A64">
      <w:pPr>
        <w:pStyle w:val="Heading1"/>
        <w:spacing w:line="360" w:lineRule="auto"/>
        <w:jc w:val="both"/>
        <w:rPr>
          <w:rFonts w:ascii="Arial Unicode MS" w:eastAsia="Arial Unicode MS" w:hAnsi="Arial Unicode MS" w:cs="Arial Unicode MS"/>
          <w:color w:val="auto"/>
          <w:sz w:val="24"/>
          <w:szCs w:val="24"/>
        </w:rPr>
      </w:pPr>
      <w:r w:rsidRPr="006505C9">
        <w:rPr>
          <w:rFonts w:ascii="Arial Unicode MS" w:eastAsia="Arial Unicode MS" w:hAnsi="Arial Unicode MS" w:cs="Arial Unicode MS"/>
          <w:color w:val="auto"/>
          <w:sz w:val="24"/>
          <w:szCs w:val="24"/>
        </w:rPr>
        <w:t xml:space="preserve">In recent years, there has been a growing body of literature regarding the impact of Brexit on inward investment, expanding on existing studies </w:t>
      </w:r>
      <w:r w:rsidR="0083316A">
        <w:rPr>
          <w:rFonts w:ascii="Arial Unicode MS" w:eastAsia="Arial Unicode MS" w:hAnsi="Arial Unicode MS" w:cs="Arial Unicode MS"/>
          <w:color w:val="auto"/>
          <w:sz w:val="24"/>
          <w:szCs w:val="24"/>
        </w:rPr>
        <w:t>focusing</w:t>
      </w:r>
      <w:r w:rsidRPr="006505C9">
        <w:rPr>
          <w:rFonts w:ascii="Arial Unicode MS" w:eastAsia="Arial Unicode MS" w:hAnsi="Arial Unicode MS" w:cs="Arial Unicode MS"/>
          <w:color w:val="auto"/>
          <w:sz w:val="24"/>
          <w:szCs w:val="24"/>
        </w:rPr>
        <w:t xml:space="preserve"> on the geographical distribution of foreign direct investment (FDI). Previous research has predominantly aimed to assess the positive influence of the EU on FDI in the UK and to anticipate potential </w:t>
      </w:r>
      <w:r w:rsidR="0083316A">
        <w:rPr>
          <w:rFonts w:ascii="Arial Unicode MS" w:eastAsia="Arial Unicode MS" w:hAnsi="Arial Unicode MS" w:cs="Arial Unicode MS"/>
          <w:color w:val="auto"/>
          <w:sz w:val="24"/>
          <w:szCs w:val="24"/>
        </w:rPr>
        <w:t>adverse</w:t>
      </w:r>
      <w:r w:rsidRPr="006505C9">
        <w:rPr>
          <w:rFonts w:ascii="Arial Unicode MS" w:eastAsia="Arial Unicode MS" w:hAnsi="Arial Unicode MS" w:cs="Arial Unicode MS"/>
          <w:color w:val="auto"/>
          <w:sz w:val="24"/>
          <w:szCs w:val="24"/>
        </w:rPr>
        <w:t xml:space="preserve"> effects after Brexit. However, this approach may overlook the competitive impact of the EU in attracting foreign investment</w:t>
      </w:r>
      <w:r w:rsidR="0083316A">
        <w:rPr>
          <w:rFonts w:ascii="Arial Unicode MS" w:eastAsia="Arial Unicode MS" w:hAnsi="Arial Unicode MS" w:cs="Arial Unicode MS"/>
          <w:color w:val="auto"/>
          <w:sz w:val="24"/>
          <w:szCs w:val="24"/>
        </w:rPr>
        <w:t xml:space="preserve"> and</w:t>
      </w:r>
      <w:r w:rsidRPr="006505C9">
        <w:rPr>
          <w:rFonts w:ascii="Arial Unicode MS" w:eastAsia="Arial Unicode MS" w:hAnsi="Arial Unicode MS" w:cs="Arial Unicode MS"/>
          <w:color w:val="auto"/>
          <w:sz w:val="24"/>
          <w:szCs w:val="24"/>
        </w:rPr>
        <w:t xml:space="preserve"> the implications of the uncertain economic conditions surrounding the UK's departure from the EU. For instance, these aspects were not considered in a study by </w:t>
      </w:r>
      <w:proofErr w:type="spellStart"/>
      <w:r w:rsidRPr="006505C9">
        <w:rPr>
          <w:rFonts w:ascii="Arial Unicode MS" w:eastAsia="Arial Unicode MS" w:hAnsi="Arial Unicode MS" w:cs="Arial Unicode MS"/>
          <w:color w:val="auto"/>
          <w:sz w:val="24"/>
          <w:szCs w:val="24"/>
        </w:rPr>
        <w:t>Gudgin</w:t>
      </w:r>
      <w:proofErr w:type="spellEnd"/>
      <w:r w:rsidRPr="006505C9">
        <w:rPr>
          <w:rFonts w:ascii="Arial Unicode MS" w:eastAsia="Arial Unicode MS" w:hAnsi="Arial Unicode MS" w:cs="Arial Unicode MS"/>
          <w:color w:val="auto"/>
          <w:sz w:val="24"/>
          <w:szCs w:val="24"/>
        </w:rPr>
        <w:t xml:space="preserve"> et al. (2017).</w:t>
      </w:r>
    </w:p>
    <w:p w14:paraId="2FA7C565" w14:textId="77777777" w:rsidR="00FD203E" w:rsidRDefault="00FD203E"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Having the freedom to trade can make countries better off by allowing them to focus on the industries they are best at. This can help lower the costs of goods, services, and materials (Eaton &amp; Kortum, 2002). Some effects to think about include having fewer types of goods and services (Krugman, 1980), facing less competition (Melitz, 2003), and making less investment in new technology (Sampson, 2016; </w:t>
      </w:r>
      <w:proofErr w:type="spellStart"/>
      <w:r>
        <w:rPr>
          <w:rFonts w:ascii="Arial Unicode MS" w:eastAsia="Arial Unicode MS" w:hAnsi="Arial Unicode MS" w:cs="Arial Unicode MS"/>
          <w:sz w:val="24"/>
          <w:szCs w:val="24"/>
        </w:rPr>
        <w:t>Wacziarg</w:t>
      </w:r>
      <w:proofErr w:type="spellEnd"/>
      <w:r>
        <w:rPr>
          <w:rFonts w:ascii="Arial Unicode MS" w:eastAsia="Arial Unicode MS" w:hAnsi="Arial Unicode MS" w:cs="Arial Unicode MS"/>
          <w:sz w:val="24"/>
          <w:szCs w:val="24"/>
        </w:rPr>
        <w:t>, 1998).</w:t>
      </w:r>
    </w:p>
    <w:p w14:paraId="170B439C" w14:textId="77777777" w:rsidR="00C73C6A" w:rsidRDefault="00C73C6A" w:rsidP="00A50A64">
      <w:pPr>
        <w:spacing w:line="360" w:lineRule="auto"/>
        <w:jc w:val="both"/>
        <w:rPr>
          <w:rFonts w:ascii="Arial Unicode MS" w:eastAsia="Arial Unicode MS" w:hAnsi="Arial Unicode MS" w:cs="Arial Unicode MS"/>
          <w:sz w:val="24"/>
          <w:szCs w:val="24"/>
        </w:rPr>
      </w:pPr>
    </w:p>
    <w:p w14:paraId="08576190" w14:textId="77777777" w:rsidR="00FD203E" w:rsidRDefault="00FD203E" w:rsidP="00A50A64">
      <w:pPr>
        <w:spacing w:line="360" w:lineRule="auto"/>
        <w:rPr>
          <w:rFonts w:ascii="Arial Unicode MS" w:eastAsia="Arial Unicode MS" w:hAnsi="Arial Unicode MS" w:cs="Arial Unicode MS"/>
          <w:sz w:val="24"/>
          <w:szCs w:val="24"/>
        </w:rPr>
      </w:pPr>
      <w:r>
        <w:rPr>
          <w:rFonts w:ascii="Arial Unicode MS" w:eastAsia="Arial Unicode MS" w:hAnsi="Arial Unicode MS" w:cs="Arial Unicode MS"/>
          <w:sz w:val="24"/>
          <w:szCs w:val="24"/>
        </w:rPr>
        <w:lastRenderedPageBreak/>
        <w:t xml:space="preserve">From 1985 to 2013, a study by Bruno, Campos, Estrin, and Tian (2016) used data on foreign direct investment (FDI) between 34 OECD countries. They wanted to see how joining the EU would affect FDI flows between countries. The study considered factors like market size (measured by GDP), distance between countries, and GDP per capita. This approach helps to understand the specific impact of EU membership on FDI flows. </w:t>
      </w:r>
    </w:p>
    <w:p w14:paraId="37044785" w14:textId="3027BC9E" w:rsidR="00C73C6A" w:rsidRDefault="00C73C6A" w:rsidP="00A50A64">
      <w:pPr>
        <w:spacing w:line="360" w:lineRule="auto"/>
        <w:rPr>
          <w:rFonts w:ascii="Arial Unicode MS" w:eastAsia="Arial Unicode MS" w:hAnsi="Arial Unicode MS" w:cs="Arial Unicode MS"/>
          <w:sz w:val="24"/>
          <w:szCs w:val="24"/>
        </w:rPr>
      </w:pPr>
      <w:r w:rsidRPr="00C73C6A">
        <w:rPr>
          <w:rFonts w:ascii="Arial Unicode MS" w:eastAsia="Arial Unicode MS" w:hAnsi="Arial Unicode MS" w:cs="Arial Unicode MS"/>
          <w:sz w:val="24"/>
          <w:szCs w:val="24"/>
        </w:rPr>
        <w:drawing>
          <wp:inline distT="0" distB="0" distL="0" distR="0" wp14:anchorId="7F7BCCB7" wp14:editId="5B68D508">
            <wp:extent cx="6028870" cy="4763770"/>
            <wp:effectExtent l="0" t="0" r="0" b="0"/>
            <wp:docPr id="508097575" name="Picture 1" descr="A graph with green ba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97575" name="Picture 1" descr="A graph with green bars and numbers&#10;&#10;Description automatically generated"/>
                    <pic:cNvPicPr/>
                  </pic:nvPicPr>
                  <pic:blipFill>
                    <a:blip r:embed="rId7"/>
                    <a:stretch>
                      <a:fillRect/>
                    </a:stretch>
                  </pic:blipFill>
                  <pic:spPr>
                    <a:xfrm>
                      <a:off x="0" y="0"/>
                      <a:ext cx="6035968" cy="4769379"/>
                    </a:xfrm>
                    <a:prstGeom prst="rect">
                      <a:avLst/>
                    </a:prstGeom>
                  </pic:spPr>
                </pic:pic>
              </a:graphicData>
            </a:graphic>
          </wp:inline>
        </w:drawing>
      </w:r>
    </w:p>
    <w:p w14:paraId="1C48B446" w14:textId="5962CBEB" w:rsidR="003A1D70" w:rsidRDefault="003A1D70" w:rsidP="00A50A64">
      <w:pPr>
        <w:pStyle w:val="Heading1"/>
        <w:spacing w:line="360" w:lineRule="auto"/>
        <w:jc w:val="both"/>
        <w:rPr>
          <w:rFonts w:ascii="Arial Unicode MS" w:eastAsia="Arial Unicode MS" w:hAnsi="Arial Unicode MS" w:cs="Arial Unicode MS"/>
          <w:color w:val="auto"/>
          <w:sz w:val="24"/>
          <w:szCs w:val="24"/>
        </w:rPr>
      </w:pPr>
      <w:r>
        <w:rPr>
          <w:rFonts w:ascii="Arial Unicode MS" w:eastAsia="Arial Unicode MS" w:hAnsi="Arial Unicode MS" w:cs="Arial Unicode MS"/>
          <w:color w:val="auto"/>
          <w:sz w:val="24"/>
          <w:szCs w:val="24"/>
        </w:rPr>
        <w:t>These were the key considerations guiding the choice of dissertation topic. The literature review, which will include academic articles, will present a detailed analysis.</w:t>
      </w:r>
    </w:p>
    <w:p w14:paraId="2C35717F" w14:textId="2CBECD89" w:rsidR="0002791D" w:rsidRDefault="00A50A64" w:rsidP="00A50A64">
      <w:pPr>
        <w:pStyle w:val="Heading1"/>
        <w:spacing w:line="360" w:lineRule="auto"/>
        <w:jc w:val="both"/>
        <w:rPr>
          <w:rFonts w:ascii="Arial Unicode MS" w:eastAsia="Arial Unicode MS" w:hAnsi="Arial Unicode MS" w:cs="Arial Unicode MS"/>
          <w:color w:val="auto"/>
          <w:sz w:val="24"/>
          <w:szCs w:val="24"/>
        </w:rPr>
      </w:pPr>
      <w:r>
        <w:rPr>
          <w:rFonts w:ascii="Arial Unicode MS" w:eastAsia="Arial Unicode MS" w:hAnsi="Arial Unicode MS" w:cs="Arial Unicode MS"/>
          <w:color w:val="auto"/>
          <w:sz w:val="24"/>
          <w:szCs w:val="24"/>
        </w:rPr>
        <w:t>My</w:t>
      </w:r>
      <w:r w:rsidR="006505C9" w:rsidRPr="006505C9">
        <w:rPr>
          <w:rFonts w:ascii="Arial Unicode MS" w:eastAsia="Arial Unicode MS" w:hAnsi="Arial Unicode MS" w:cs="Arial Unicode MS"/>
          <w:color w:val="auto"/>
          <w:sz w:val="24"/>
          <w:szCs w:val="24"/>
        </w:rPr>
        <w:t xml:space="preserve"> proposal seeks to bridge the existing research gap by delving into the intricacies of inward foreign direct investment (FDI) within the broader macroeconomic landscape. Through this analysis, </w:t>
      </w:r>
      <w:r w:rsidR="003A1D70">
        <w:rPr>
          <w:rFonts w:ascii="Arial Unicode MS" w:eastAsia="Arial Unicode MS" w:hAnsi="Arial Unicode MS" w:cs="Arial Unicode MS"/>
          <w:color w:val="auto"/>
          <w:sz w:val="24"/>
          <w:szCs w:val="24"/>
        </w:rPr>
        <w:t xml:space="preserve">I </w:t>
      </w:r>
      <w:proofErr w:type="spellStart"/>
      <w:r w:rsidR="006505C9" w:rsidRPr="006505C9">
        <w:rPr>
          <w:rFonts w:ascii="Arial Unicode MS" w:eastAsia="Arial Unicode MS" w:hAnsi="Arial Unicode MS" w:cs="Arial Unicode MS"/>
          <w:color w:val="auto"/>
          <w:sz w:val="24"/>
          <w:szCs w:val="24"/>
        </w:rPr>
        <w:t>endeavor</w:t>
      </w:r>
      <w:proofErr w:type="spellEnd"/>
      <w:r w:rsidR="006505C9" w:rsidRPr="006505C9">
        <w:rPr>
          <w:rFonts w:ascii="Arial Unicode MS" w:eastAsia="Arial Unicode MS" w:hAnsi="Arial Unicode MS" w:cs="Arial Unicode MS"/>
          <w:color w:val="auto"/>
          <w:sz w:val="24"/>
          <w:szCs w:val="24"/>
        </w:rPr>
        <w:t xml:space="preserve"> to provide a more comprehensive understanding of the potential impacts of Brexit on inward FDI.</w:t>
      </w:r>
    </w:p>
    <w:p w14:paraId="7F35EBDA" w14:textId="77777777" w:rsidR="00DB19AF" w:rsidRDefault="00DB19AF" w:rsidP="00A50A64">
      <w:pPr>
        <w:spacing w:line="360" w:lineRule="auto"/>
        <w:jc w:val="both"/>
      </w:pPr>
    </w:p>
    <w:p w14:paraId="09745E56" w14:textId="2D82E312" w:rsidR="00FD102A" w:rsidRPr="00DD6CF9" w:rsidRDefault="00FD102A"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36"/>
          <w:szCs w:val="36"/>
        </w:rPr>
      </w:pPr>
      <w:r w:rsidRPr="00DD6CF9">
        <w:rPr>
          <w:rFonts w:ascii="Arial Unicode MS" w:eastAsia="Arial Unicode MS" w:hAnsi="Arial Unicode MS" w:cs="Arial Unicode MS"/>
          <w:b/>
          <w:bCs/>
          <w:color w:val="auto"/>
          <w:sz w:val="36"/>
          <w:szCs w:val="36"/>
        </w:rPr>
        <w:lastRenderedPageBreak/>
        <w:t>DISSERTATION AIMS &amp; OBJECTIVES:</w:t>
      </w:r>
      <w:bookmarkEnd w:id="3"/>
    </w:p>
    <w:p w14:paraId="677CCB10" w14:textId="77777777" w:rsidR="00DD6CF9" w:rsidRDefault="00166872" w:rsidP="00A50A64">
      <w:pPr>
        <w:pStyle w:val="Heading1"/>
        <w:spacing w:line="360" w:lineRule="auto"/>
        <w:jc w:val="both"/>
        <w:rPr>
          <w:rFonts w:ascii="Arial Unicode MS" w:eastAsia="Arial Unicode MS" w:hAnsi="Arial Unicode MS" w:cs="Arial Unicode MS"/>
          <w:color w:val="auto"/>
          <w:sz w:val="24"/>
          <w:szCs w:val="24"/>
        </w:rPr>
      </w:pPr>
      <w:bookmarkStart w:id="4" w:name="_Toc316005656"/>
      <w:r>
        <w:rPr>
          <w:rFonts w:ascii="Arial Unicode MS" w:eastAsia="Arial Unicode MS" w:hAnsi="Arial Unicode MS" w:cs="Arial Unicode MS"/>
          <w:color w:val="auto"/>
          <w:sz w:val="24"/>
          <w:szCs w:val="24"/>
        </w:rPr>
        <w:t xml:space="preserve">In this section of the dissertation, we will delineate the primary aim and objectives of the study. This will elucidate our intended achievements upon the project's culmination and the methodologies to </w:t>
      </w:r>
      <w:r w:rsidR="0083316A">
        <w:rPr>
          <w:rFonts w:ascii="Arial Unicode MS" w:eastAsia="Arial Unicode MS" w:hAnsi="Arial Unicode MS" w:cs="Arial Unicode MS"/>
          <w:color w:val="auto"/>
          <w:sz w:val="24"/>
          <w:szCs w:val="24"/>
        </w:rPr>
        <w:t>achieve</w:t>
      </w:r>
      <w:r>
        <w:rPr>
          <w:rFonts w:ascii="Arial Unicode MS" w:eastAsia="Arial Unicode MS" w:hAnsi="Arial Unicode MS" w:cs="Arial Unicode MS"/>
          <w:color w:val="auto"/>
          <w:sz w:val="24"/>
          <w:szCs w:val="24"/>
        </w:rPr>
        <w:t xml:space="preserve"> the desired outcomes.</w:t>
      </w:r>
    </w:p>
    <w:p w14:paraId="3080CCDB" w14:textId="7BA86608" w:rsidR="00166872" w:rsidRDefault="00FD102A" w:rsidP="00A50A64">
      <w:pPr>
        <w:pStyle w:val="Heading1"/>
        <w:numPr>
          <w:ilvl w:val="1"/>
          <w:numId w:val="1"/>
        </w:numPr>
        <w:spacing w:line="360" w:lineRule="auto"/>
        <w:jc w:val="both"/>
        <w:rPr>
          <w:rFonts w:ascii="Arial Unicode MS" w:eastAsia="Arial Unicode MS" w:hAnsi="Arial Unicode MS" w:cs="Arial Unicode MS"/>
          <w:b/>
          <w:bCs/>
          <w:color w:val="auto"/>
          <w:sz w:val="28"/>
          <w:szCs w:val="28"/>
        </w:rPr>
      </w:pPr>
      <w:r w:rsidRPr="00DD6CF9">
        <w:rPr>
          <w:rFonts w:ascii="Arial Unicode MS" w:eastAsia="Arial Unicode MS" w:hAnsi="Arial Unicode MS" w:cs="Arial Unicode MS"/>
          <w:b/>
          <w:bCs/>
          <w:color w:val="auto"/>
          <w:sz w:val="28"/>
          <w:szCs w:val="28"/>
        </w:rPr>
        <w:t>DISSERTATION AIM:</w:t>
      </w:r>
      <w:bookmarkStart w:id="5" w:name="_Toc316005657"/>
      <w:bookmarkEnd w:id="4"/>
    </w:p>
    <w:p w14:paraId="07A0AC5F" w14:textId="774F0660" w:rsidR="00166872" w:rsidRDefault="00166872" w:rsidP="00A50A64">
      <w:pPr>
        <w:pStyle w:val="Heading1"/>
        <w:spacing w:line="360" w:lineRule="auto"/>
        <w:jc w:val="both"/>
        <w:rPr>
          <w:rFonts w:ascii="Arial Unicode MS" w:eastAsia="Arial Unicode MS" w:hAnsi="Arial Unicode MS" w:cs="Arial Unicode MS"/>
          <w:color w:val="auto"/>
          <w:sz w:val="24"/>
          <w:szCs w:val="24"/>
        </w:rPr>
      </w:pPr>
      <w:r>
        <w:rPr>
          <w:rFonts w:ascii="Arial Unicode MS" w:eastAsia="Arial Unicode MS" w:hAnsi="Arial Unicode MS" w:cs="Arial Unicode MS"/>
          <w:color w:val="auto"/>
          <w:sz w:val="24"/>
          <w:szCs w:val="24"/>
        </w:rPr>
        <w:t xml:space="preserve">Foreign direct investment (FDI) can </w:t>
      </w:r>
      <w:r w:rsidR="00966F81">
        <w:rPr>
          <w:rFonts w:ascii="Arial Unicode MS" w:eastAsia="Arial Unicode MS" w:hAnsi="Arial Unicode MS" w:cs="Arial Unicode MS"/>
          <w:color w:val="auto"/>
          <w:sz w:val="24"/>
          <w:szCs w:val="24"/>
        </w:rPr>
        <w:t>be crucial to</w:t>
      </w:r>
      <w:r>
        <w:rPr>
          <w:rFonts w:ascii="Arial Unicode MS" w:eastAsia="Arial Unicode MS" w:hAnsi="Arial Unicode MS" w:cs="Arial Unicode MS"/>
          <w:color w:val="auto"/>
          <w:sz w:val="24"/>
          <w:szCs w:val="24"/>
        </w:rPr>
        <w:t xml:space="preserve"> </w:t>
      </w:r>
      <w:r w:rsidR="0083316A">
        <w:rPr>
          <w:rFonts w:ascii="Arial Unicode MS" w:eastAsia="Arial Unicode MS" w:hAnsi="Arial Unicode MS" w:cs="Arial Unicode MS"/>
          <w:color w:val="auto"/>
          <w:sz w:val="24"/>
          <w:szCs w:val="24"/>
        </w:rPr>
        <w:t>any country's economic development</w:t>
      </w:r>
      <w:r>
        <w:rPr>
          <w:rFonts w:ascii="Arial Unicode MS" w:eastAsia="Arial Unicode MS" w:hAnsi="Arial Unicode MS" w:cs="Arial Unicode MS"/>
          <w:color w:val="auto"/>
          <w:sz w:val="24"/>
          <w:szCs w:val="24"/>
        </w:rPr>
        <w:t xml:space="preserve">, potentially revolutionizing its economic landscape. It </w:t>
      </w:r>
      <w:r w:rsidR="0083316A">
        <w:rPr>
          <w:rFonts w:ascii="Arial Unicode MS" w:eastAsia="Arial Unicode MS" w:hAnsi="Arial Unicode MS" w:cs="Arial Unicode MS"/>
          <w:color w:val="auto"/>
          <w:sz w:val="24"/>
          <w:szCs w:val="24"/>
        </w:rPr>
        <w:t>can</w:t>
      </w:r>
      <w:r>
        <w:rPr>
          <w:rFonts w:ascii="Arial Unicode MS" w:eastAsia="Arial Unicode MS" w:hAnsi="Arial Unicode MS" w:cs="Arial Unicode MS"/>
          <w:color w:val="auto"/>
          <w:sz w:val="24"/>
          <w:szCs w:val="24"/>
        </w:rPr>
        <w:t xml:space="preserve"> reshape organizational structures and facilitate </w:t>
      </w:r>
      <w:r w:rsidR="0083316A">
        <w:rPr>
          <w:rFonts w:ascii="Arial Unicode MS" w:eastAsia="Arial Unicode MS" w:hAnsi="Arial Unicode MS" w:cs="Arial Unicode MS"/>
          <w:color w:val="auto"/>
          <w:sz w:val="24"/>
          <w:szCs w:val="24"/>
        </w:rPr>
        <w:t>new domestic or international market entry</w:t>
      </w:r>
      <w:r>
        <w:rPr>
          <w:rFonts w:ascii="Arial Unicode MS" w:eastAsia="Arial Unicode MS" w:hAnsi="Arial Unicode MS" w:cs="Arial Unicode MS"/>
          <w:color w:val="auto"/>
          <w:sz w:val="24"/>
          <w:szCs w:val="24"/>
        </w:rPr>
        <w:t>.</w:t>
      </w:r>
    </w:p>
    <w:p w14:paraId="3A5E43D5" w14:textId="409AFC2B" w:rsidR="00166872" w:rsidRPr="00166872" w:rsidRDefault="00166872" w:rsidP="00A50A64">
      <w:pPr>
        <w:pStyle w:val="Heading1"/>
        <w:spacing w:line="360" w:lineRule="auto"/>
        <w:jc w:val="both"/>
        <w:rPr>
          <w:rFonts w:eastAsia="Arial Unicode MS"/>
        </w:rPr>
      </w:pPr>
      <w:r>
        <w:rPr>
          <w:rFonts w:ascii="Arial Unicode MS" w:eastAsia="Arial Unicode MS" w:hAnsi="Arial Unicode MS" w:cs="Arial Unicode MS"/>
          <w:color w:val="auto"/>
          <w:sz w:val="24"/>
          <w:szCs w:val="24"/>
        </w:rPr>
        <w:t xml:space="preserve">Recognizing the significance of FDI, this dissertation aims to delve into the current state of foreign direct investment in the United Kingdom. This involves </w:t>
      </w:r>
      <w:proofErr w:type="spellStart"/>
      <w:r>
        <w:rPr>
          <w:rFonts w:ascii="Arial Unicode MS" w:eastAsia="Arial Unicode MS" w:hAnsi="Arial Unicode MS" w:cs="Arial Unicode MS"/>
          <w:color w:val="auto"/>
          <w:sz w:val="24"/>
          <w:szCs w:val="24"/>
        </w:rPr>
        <w:t>analyzing</w:t>
      </w:r>
      <w:proofErr w:type="spellEnd"/>
      <w:r>
        <w:rPr>
          <w:rFonts w:ascii="Arial Unicode MS" w:eastAsia="Arial Unicode MS" w:hAnsi="Arial Unicode MS" w:cs="Arial Unicode MS"/>
          <w:color w:val="auto"/>
          <w:sz w:val="24"/>
          <w:szCs w:val="24"/>
        </w:rPr>
        <w:t xml:space="preserve"> FDI inflows into the UK before and after Brexit and evaluating the repercussions of Brexit on FDI in the UK</w:t>
      </w:r>
      <w:r w:rsidR="0083316A">
        <w:rPr>
          <w:rFonts w:ascii="Arial Unicode MS" w:eastAsia="Arial Unicode MS" w:hAnsi="Arial Unicode MS" w:cs="Arial Unicode MS"/>
          <w:color w:val="auto"/>
          <w:sz w:val="24"/>
          <w:szCs w:val="24"/>
        </w:rPr>
        <w:t>.</w:t>
      </w:r>
    </w:p>
    <w:bookmarkEnd w:id="5"/>
    <w:p w14:paraId="18077863" w14:textId="77777777" w:rsidR="00A50A64" w:rsidRPr="00A50A64" w:rsidRDefault="00A50A64" w:rsidP="00A50A64">
      <w:pPr>
        <w:pStyle w:val="ListParagraph"/>
        <w:numPr>
          <w:ilvl w:val="1"/>
          <w:numId w:val="1"/>
        </w:numPr>
      </w:pPr>
      <w:r w:rsidRPr="00A50A64">
        <w:rPr>
          <w:rFonts w:ascii="Arial Unicode MS" w:eastAsia="Arial Unicode MS" w:hAnsi="Arial Unicode MS" w:cs="Arial Unicode MS"/>
          <w:b/>
          <w:bCs/>
          <w:sz w:val="28"/>
          <w:szCs w:val="28"/>
        </w:rPr>
        <w:t>DISSERTATION OBJECTIVES.</w:t>
      </w:r>
    </w:p>
    <w:p w14:paraId="2AEF11D3" w14:textId="4287CE31" w:rsidR="00DE258B" w:rsidRDefault="00DE258B" w:rsidP="00A50A64">
      <w:pPr>
        <w:spacing w:after="0"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This study </w:t>
      </w:r>
      <w:r w:rsidR="006D7507">
        <w:rPr>
          <w:rFonts w:ascii="Arial Unicode MS" w:eastAsia="Arial Unicode MS" w:hAnsi="Arial Unicode MS" w:cs="Arial Unicode MS"/>
          <w:sz w:val="24"/>
          <w:szCs w:val="24"/>
        </w:rPr>
        <w:t xml:space="preserve">empirically assesses the determinants of Foreign Direct Investment (FDI) in the UK and </w:t>
      </w:r>
      <w:r>
        <w:rPr>
          <w:rFonts w:ascii="Arial Unicode MS" w:eastAsia="Arial Unicode MS" w:hAnsi="Arial Unicode MS" w:cs="Arial Unicode MS"/>
          <w:sz w:val="24"/>
          <w:szCs w:val="24"/>
        </w:rPr>
        <w:t>its impact on the nation. The research objectives are as follows:</w:t>
      </w:r>
    </w:p>
    <w:p w14:paraId="2D69442F" w14:textId="77777777" w:rsidR="00DE258B" w:rsidRDefault="00DE258B" w:rsidP="00A50A64">
      <w:pPr>
        <w:spacing w:after="0" w:line="360" w:lineRule="auto"/>
        <w:jc w:val="both"/>
        <w:rPr>
          <w:rFonts w:ascii="Arial Unicode MS" w:eastAsia="Arial Unicode MS" w:hAnsi="Arial Unicode MS" w:cs="Arial Unicode MS"/>
          <w:sz w:val="24"/>
          <w:szCs w:val="24"/>
        </w:rPr>
      </w:pPr>
    </w:p>
    <w:p w14:paraId="7B2593D7" w14:textId="20C0240A" w:rsidR="00DE258B" w:rsidRDefault="00DE258B" w:rsidP="00A50A64">
      <w:pPr>
        <w:spacing w:after="0"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1. </w:t>
      </w:r>
      <w:r w:rsidR="006D7507">
        <w:rPr>
          <w:rFonts w:ascii="Arial Unicode MS" w:eastAsia="Arial Unicode MS" w:hAnsi="Arial Unicode MS" w:cs="Arial Unicode MS"/>
          <w:sz w:val="24"/>
          <w:szCs w:val="24"/>
        </w:rPr>
        <w:t>Review</w:t>
      </w:r>
      <w:r>
        <w:rPr>
          <w:rFonts w:ascii="Arial Unicode MS" w:eastAsia="Arial Unicode MS" w:hAnsi="Arial Unicode MS" w:cs="Arial Unicode MS"/>
          <w:sz w:val="24"/>
          <w:szCs w:val="24"/>
        </w:rPr>
        <w:t xml:space="preserve"> diverse FDI frameworks to investigate significant factors influencing FDI.</w:t>
      </w:r>
    </w:p>
    <w:p w14:paraId="48CF8E9F" w14:textId="77777777" w:rsidR="00DE258B" w:rsidRDefault="00DE258B" w:rsidP="00A50A64">
      <w:pPr>
        <w:spacing w:after="0"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2. </w:t>
      </w:r>
      <w:proofErr w:type="spellStart"/>
      <w:r>
        <w:rPr>
          <w:rFonts w:ascii="Arial Unicode MS" w:eastAsia="Arial Unicode MS" w:hAnsi="Arial Unicode MS" w:cs="Arial Unicode MS"/>
          <w:sz w:val="24"/>
          <w:szCs w:val="24"/>
        </w:rPr>
        <w:t>Analyzing</w:t>
      </w:r>
      <w:proofErr w:type="spellEnd"/>
      <w:r>
        <w:rPr>
          <w:rFonts w:ascii="Arial Unicode MS" w:eastAsia="Arial Unicode MS" w:hAnsi="Arial Unicode MS" w:cs="Arial Unicode MS"/>
          <w:sz w:val="24"/>
          <w:szCs w:val="24"/>
        </w:rPr>
        <w:t xml:space="preserve"> the impact of Brexit on FDI in the UK.</w:t>
      </w:r>
    </w:p>
    <w:p w14:paraId="443022C1" w14:textId="77777777" w:rsidR="00DE258B" w:rsidRDefault="00DE258B" w:rsidP="00A50A64">
      <w:pPr>
        <w:spacing w:after="0"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3. Identifying both positive and negative factors influencing FDI.</w:t>
      </w:r>
    </w:p>
    <w:p w14:paraId="4DA8BAB2" w14:textId="5D9F5296" w:rsidR="00DE258B" w:rsidRDefault="00DE258B" w:rsidP="00A50A64">
      <w:pPr>
        <w:spacing w:after="0" w:line="360" w:lineRule="auto"/>
        <w:jc w:val="both"/>
        <w:rPr>
          <w:rFonts w:ascii="Arial Unicode MS" w:eastAsia="Arial Unicode MS" w:hAnsi="Arial Unicode MS" w:cs="Arial Unicode MS"/>
          <w:sz w:val="24"/>
          <w:szCs w:val="24"/>
        </w:rPr>
      </w:pPr>
    </w:p>
    <w:p w14:paraId="2BC5A1D2" w14:textId="2A50BA53" w:rsidR="00DD6CF9" w:rsidRDefault="00DE258B" w:rsidP="00A50A64">
      <w:pPr>
        <w:spacing w:after="0"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These objectives will be fulfilled through an in-depth analysis and integration of various distinct yet interconnected chapters. Furthermore, this thesis aims to yield substantial contributions toward comprehending FDI and its ramifications on the United Kingdom.</w:t>
      </w:r>
    </w:p>
    <w:p w14:paraId="4754E3C3" w14:textId="12006AE6" w:rsidR="00166872" w:rsidRDefault="00166872" w:rsidP="00A50A64">
      <w:pPr>
        <w:spacing w:after="160" w:line="360" w:lineRule="auto"/>
        <w:jc w:val="both"/>
        <w:rPr>
          <w:rFonts w:ascii="Arial Unicode MS" w:eastAsia="Arial Unicode MS" w:hAnsi="Arial Unicode MS" w:cs="Arial Unicode MS"/>
          <w:sz w:val="24"/>
          <w:szCs w:val="24"/>
        </w:rPr>
      </w:pPr>
    </w:p>
    <w:p w14:paraId="6CEE2633" w14:textId="77777777" w:rsidR="000925C5" w:rsidRDefault="000925C5" w:rsidP="00A50A64">
      <w:pPr>
        <w:spacing w:after="160" w:line="360" w:lineRule="auto"/>
        <w:jc w:val="both"/>
        <w:rPr>
          <w:rFonts w:ascii="Arial Unicode MS" w:eastAsia="Arial Unicode MS" w:hAnsi="Arial Unicode MS" w:cs="Arial Unicode MS"/>
          <w:sz w:val="24"/>
          <w:szCs w:val="24"/>
        </w:rPr>
      </w:pPr>
    </w:p>
    <w:p w14:paraId="328EFE56" w14:textId="77777777" w:rsidR="000925C5" w:rsidRDefault="000925C5" w:rsidP="00A50A64">
      <w:pPr>
        <w:spacing w:after="160" w:line="360" w:lineRule="auto"/>
        <w:jc w:val="both"/>
        <w:rPr>
          <w:rFonts w:ascii="Arial Unicode MS" w:eastAsia="Arial Unicode MS" w:hAnsi="Arial Unicode MS" w:cs="Arial Unicode MS"/>
          <w:sz w:val="24"/>
          <w:szCs w:val="24"/>
        </w:rPr>
      </w:pPr>
    </w:p>
    <w:p w14:paraId="101F875A" w14:textId="64B2F413" w:rsidR="00FD102A" w:rsidRPr="00DD6CF9" w:rsidRDefault="00FD102A" w:rsidP="00A50A64">
      <w:pPr>
        <w:pStyle w:val="Heading1"/>
        <w:numPr>
          <w:ilvl w:val="1"/>
          <w:numId w:val="1"/>
        </w:numPr>
        <w:spacing w:line="360" w:lineRule="auto"/>
        <w:jc w:val="both"/>
        <w:rPr>
          <w:rFonts w:ascii="Arial Unicode MS" w:eastAsia="Arial Unicode MS" w:hAnsi="Arial Unicode MS" w:cs="Arial Unicode MS"/>
          <w:b/>
          <w:bCs/>
          <w:color w:val="auto"/>
          <w:sz w:val="28"/>
          <w:szCs w:val="28"/>
        </w:rPr>
      </w:pPr>
      <w:bookmarkStart w:id="6" w:name="_Toc316005658"/>
      <w:r w:rsidRPr="00DD6CF9">
        <w:rPr>
          <w:rFonts w:ascii="Arial Unicode MS" w:eastAsia="Arial Unicode MS" w:hAnsi="Arial Unicode MS" w:cs="Arial Unicode MS"/>
          <w:b/>
          <w:bCs/>
          <w:color w:val="auto"/>
          <w:sz w:val="28"/>
          <w:szCs w:val="28"/>
        </w:rPr>
        <w:lastRenderedPageBreak/>
        <w:t>STRUCTURE</w:t>
      </w:r>
      <w:r w:rsidR="00DE258B">
        <w:rPr>
          <w:rFonts w:ascii="Arial Unicode MS" w:eastAsia="Arial Unicode MS" w:hAnsi="Arial Unicode MS" w:cs="Arial Unicode MS"/>
          <w:b/>
          <w:bCs/>
          <w:color w:val="auto"/>
          <w:sz w:val="28"/>
          <w:szCs w:val="28"/>
        </w:rPr>
        <w:t xml:space="preserve"> OF DISSERTATION</w:t>
      </w:r>
      <w:r w:rsidRPr="00DD6CF9">
        <w:rPr>
          <w:rFonts w:ascii="Arial Unicode MS" w:eastAsia="Arial Unicode MS" w:hAnsi="Arial Unicode MS" w:cs="Arial Unicode MS"/>
          <w:b/>
          <w:bCs/>
          <w:color w:val="auto"/>
          <w:sz w:val="28"/>
          <w:szCs w:val="28"/>
        </w:rPr>
        <w:t>.</w:t>
      </w:r>
      <w:bookmarkEnd w:id="6"/>
    </w:p>
    <w:p w14:paraId="24984AFC" w14:textId="77777777" w:rsidR="00FD102A" w:rsidRPr="00E75D47" w:rsidRDefault="00FD102A" w:rsidP="00A50A64">
      <w:pPr>
        <w:spacing w:line="360" w:lineRule="auto"/>
        <w:jc w:val="both"/>
        <w:rPr>
          <w:rFonts w:ascii="Arial Unicode MS" w:eastAsia="Arial Unicode MS" w:hAnsi="Arial Unicode MS" w:cs="Arial Unicode MS"/>
          <w:sz w:val="24"/>
          <w:szCs w:val="24"/>
        </w:rPr>
      </w:pPr>
      <w:r w:rsidRPr="00E75D47">
        <w:rPr>
          <w:rFonts w:ascii="Arial Unicode MS" w:eastAsia="Arial Unicode MS" w:hAnsi="Arial Unicode MS" w:cs="Arial Unicode MS"/>
          <w:sz w:val="24"/>
          <w:szCs w:val="24"/>
        </w:rPr>
        <w:t>The structure of this dissertation is as follows</w:t>
      </w:r>
    </w:p>
    <w:tbl>
      <w:tblPr>
        <w:tblW w:w="9705"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7"/>
        <w:gridCol w:w="2339"/>
        <w:gridCol w:w="5849"/>
      </w:tblGrid>
      <w:tr w:rsidR="00FD102A" w14:paraId="527CDFF1" w14:textId="77777777" w:rsidTr="000925C5">
        <w:trPr>
          <w:trHeight w:val="592"/>
        </w:trPr>
        <w:tc>
          <w:tcPr>
            <w:tcW w:w="1517" w:type="dxa"/>
          </w:tcPr>
          <w:p w14:paraId="01815D5F" w14:textId="77777777" w:rsidR="00FD102A" w:rsidRPr="00E75D47" w:rsidRDefault="00FD102A" w:rsidP="00A50A64">
            <w:pPr>
              <w:spacing w:line="360" w:lineRule="auto"/>
              <w:jc w:val="both"/>
              <w:rPr>
                <w:rFonts w:ascii="Arial Unicode MS" w:eastAsia="Arial Unicode MS" w:hAnsi="Arial Unicode MS" w:cs="Arial Unicode MS"/>
                <w:b/>
                <w:sz w:val="24"/>
                <w:szCs w:val="24"/>
              </w:rPr>
            </w:pPr>
            <w:r w:rsidRPr="00E75D47">
              <w:rPr>
                <w:rFonts w:ascii="Arial Unicode MS" w:eastAsia="Arial Unicode MS" w:hAnsi="Arial Unicode MS" w:cs="Arial Unicode MS"/>
                <w:b/>
                <w:sz w:val="24"/>
                <w:szCs w:val="24"/>
              </w:rPr>
              <w:t>CHAPTER</w:t>
            </w:r>
          </w:p>
        </w:tc>
        <w:tc>
          <w:tcPr>
            <w:tcW w:w="2339" w:type="dxa"/>
          </w:tcPr>
          <w:p w14:paraId="5AE7C559" w14:textId="77777777" w:rsidR="00FD102A" w:rsidRPr="00E75D47" w:rsidRDefault="00FD102A" w:rsidP="00A50A64">
            <w:pPr>
              <w:spacing w:line="360" w:lineRule="auto"/>
              <w:jc w:val="both"/>
              <w:rPr>
                <w:rFonts w:ascii="Arial Unicode MS" w:eastAsia="Arial Unicode MS" w:hAnsi="Arial Unicode MS" w:cs="Arial Unicode MS"/>
                <w:b/>
                <w:sz w:val="24"/>
                <w:szCs w:val="24"/>
              </w:rPr>
            </w:pPr>
            <w:r w:rsidRPr="00E75D47">
              <w:rPr>
                <w:rFonts w:ascii="Arial Unicode MS" w:eastAsia="Arial Unicode MS" w:hAnsi="Arial Unicode MS" w:cs="Arial Unicode MS"/>
                <w:b/>
                <w:sz w:val="24"/>
                <w:szCs w:val="24"/>
              </w:rPr>
              <w:t>TITLE</w:t>
            </w:r>
          </w:p>
        </w:tc>
        <w:tc>
          <w:tcPr>
            <w:tcW w:w="5849" w:type="dxa"/>
          </w:tcPr>
          <w:p w14:paraId="088ADE40" w14:textId="77777777" w:rsidR="00FD102A" w:rsidRPr="00E75D47" w:rsidRDefault="00FD102A" w:rsidP="00A50A64">
            <w:pPr>
              <w:spacing w:line="360" w:lineRule="auto"/>
              <w:jc w:val="both"/>
              <w:rPr>
                <w:rFonts w:ascii="Arial Unicode MS" w:eastAsia="Arial Unicode MS" w:hAnsi="Arial Unicode MS" w:cs="Arial Unicode MS"/>
                <w:b/>
                <w:sz w:val="24"/>
                <w:szCs w:val="24"/>
              </w:rPr>
            </w:pPr>
            <w:r w:rsidRPr="00E75D47">
              <w:rPr>
                <w:rFonts w:ascii="Arial Unicode MS" w:eastAsia="Arial Unicode MS" w:hAnsi="Arial Unicode MS" w:cs="Arial Unicode MS"/>
                <w:b/>
                <w:sz w:val="24"/>
                <w:szCs w:val="24"/>
              </w:rPr>
              <w:t>DESCRIPTION</w:t>
            </w:r>
          </w:p>
        </w:tc>
      </w:tr>
      <w:tr w:rsidR="00FD102A" w14:paraId="7AC0DE27" w14:textId="77777777" w:rsidTr="000925C5">
        <w:trPr>
          <w:trHeight w:val="3773"/>
        </w:trPr>
        <w:tc>
          <w:tcPr>
            <w:tcW w:w="1517" w:type="dxa"/>
          </w:tcPr>
          <w:p w14:paraId="1BA7FE37" w14:textId="6B0AA985" w:rsidR="00FD102A" w:rsidRPr="00E75D47" w:rsidRDefault="00DE258B" w:rsidP="00A50A64">
            <w:pPr>
              <w:spacing w:line="360" w:lineRule="auto"/>
              <w:jc w:val="both"/>
              <w:rPr>
                <w:rFonts w:ascii="Arial Unicode MS" w:eastAsia="Arial Unicode MS" w:hAnsi="Arial Unicode MS" w:cs="Arial Unicode MS"/>
                <w:b/>
                <w:sz w:val="24"/>
                <w:szCs w:val="24"/>
              </w:rPr>
            </w:pPr>
            <w:r>
              <w:rPr>
                <w:rFonts w:ascii="Arial Unicode MS" w:eastAsia="Arial Unicode MS" w:hAnsi="Arial Unicode MS" w:cs="Arial Unicode MS"/>
                <w:b/>
                <w:sz w:val="24"/>
                <w:szCs w:val="24"/>
              </w:rPr>
              <w:t>1</w:t>
            </w:r>
          </w:p>
        </w:tc>
        <w:tc>
          <w:tcPr>
            <w:tcW w:w="2339" w:type="dxa"/>
          </w:tcPr>
          <w:p w14:paraId="16D03968" w14:textId="77777777" w:rsidR="00FD102A" w:rsidRPr="00E75D47" w:rsidRDefault="00FD102A" w:rsidP="00A50A64">
            <w:pPr>
              <w:spacing w:line="360" w:lineRule="auto"/>
              <w:jc w:val="both"/>
              <w:rPr>
                <w:rFonts w:ascii="Arial Unicode MS" w:eastAsia="Arial Unicode MS" w:hAnsi="Arial Unicode MS" w:cs="Arial Unicode MS"/>
                <w:b/>
                <w:sz w:val="24"/>
                <w:szCs w:val="24"/>
              </w:rPr>
            </w:pPr>
            <w:r w:rsidRPr="00E75D47">
              <w:rPr>
                <w:rFonts w:ascii="Arial Unicode MS" w:eastAsia="Arial Unicode MS" w:hAnsi="Arial Unicode MS" w:cs="Arial Unicode MS"/>
                <w:b/>
                <w:sz w:val="24"/>
                <w:szCs w:val="24"/>
              </w:rPr>
              <w:t>INTRODUCTION, AIMS AND OBJECTIVES</w:t>
            </w:r>
          </w:p>
        </w:tc>
        <w:tc>
          <w:tcPr>
            <w:tcW w:w="5849" w:type="dxa"/>
          </w:tcPr>
          <w:p w14:paraId="54B339E5" w14:textId="14C083A0" w:rsidR="00FD102A" w:rsidRDefault="00DE258B" w:rsidP="00A50A64">
            <w:pPr>
              <w:spacing w:line="360" w:lineRule="auto"/>
              <w:jc w:val="both"/>
              <w:rPr>
                <w:rFonts w:ascii="Arial Unicode MS" w:eastAsia="Arial Unicode MS" w:hAnsi="Arial Unicode MS" w:cs="Arial Unicode MS"/>
                <w:b/>
                <w:sz w:val="24"/>
                <w:szCs w:val="24"/>
                <w:u w:val="single"/>
              </w:rPr>
            </w:pPr>
            <w:r>
              <w:rPr>
                <w:rFonts w:ascii="Arial Unicode MS" w:eastAsia="Arial Unicode MS" w:hAnsi="Arial Unicode MS" w:cs="Arial Unicode MS"/>
                <w:sz w:val="24"/>
                <w:szCs w:val="24"/>
              </w:rPr>
              <w:t>This chapter functions as an introduction to foreign direct investment, elucidating the dissertation's aims and objectives. It encompasses various subject areas, with a predominant focus on the dissertation's objectives, the process of establishing said objectives, a concise overview of the subsequent chapters, and the ultimate research output. It culminates in a comprehensive summary of the chapter.</w:t>
            </w:r>
          </w:p>
        </w:tc>
      </w:tr>
      <w:tr w:rsidR="00FD102A" w14:paraId="653103F3" w14:textId="77777777" w:rsidTr="000925C5">
        <w:trPr>
          <w:trHeight w:val="6174"/>
        </w:trPr>
        <w:tc>
          <w:tcPr>
            <w:tcW w:w="1517" w:type="dxa"/>
          </w:tcPr>
          <w:p w14:paraId="541787CF" w14:textId="56E0117B" w:rsidR="00FD102A" w:rsidRPr="00E75D47" w:rsidRDefault="00DE258B" w:rsidP="00A50A64">
            <w:pPr>
              <w:spacing w:line="360" w:lineRule="auto"/>
              <w:jc w:val="both"/>
              <w:rPr>
                <w:rFonts w:ascii="Arial Unicode MS" w:eastAsia="Arial Unicode MS" w:hAnsi="Arial Unicode MS" w:cs="Arial Unicode MS"/>
                <w:b/>
                <w:sz w:val="24"/>
                <w:szCs w:val="24"/>
              </w:rPr>
            </w:pPr>
            <w:r>
              <w:rPr>
                <w:rFonts w:ascii="Arial Unicode MS" w:eastAsia="Arial Unicode MS" w:hAnsi="Arial Unicode MS" w:cs="Arial Unicode MS"/>
                <w:b/>
                <w:sz w:val="24"/>
                <w:szCs w:val="24"/>
              </w:rPr>
              <w:t>2</w:t>
            </w:r>
          </w:p>
        </w:tc>
        <w:tc>
          <w:tcPr>
            <w:tcW w:w="2339" w:type="dxa"/>
          </w:tcPr>
          <w:p w14:paraId="25C203F7" w14:textId="1F6737C7" w:rsidR="00FD102A" w:rsidRPr="00E75D47" w:rsidRDefault="0083316A" w:rsidP="00A50A64">
            <w:pPr>
              <w:spacing w:line="360" w:lineRule="auto"/>
              <w:jc w:val="both"/>
              <w:rPr>
                <w:rFonts w:ascii="Arial Unicode MS" w:eastAsia="Arial Unicode MS" w:hAnsi="Arial Unicode MS" w:cs="Arial Unicode MS"/>
                <w:b/>
                <w:sz w:val="24"/>
                <w:szCs w:val="24"/>
                <w:u w:val="single"/>
              </w:rPr>
            </w:pPr>
            <w:r>
              <w:rPr>
                <w:rFonts w:ascii="Arial Unicode MS" w:eastAsia="Arial Unicode MS" w:hAnsi="Arial Unicode MS" w:cs="Arial Unicode MS"/>
                <w:b/>
                <w:sz w:val="24"/>
                <w:szCs w:val="24"/>
              </w:rPr>
              <w:t>LITERATURE</w:t>
            </w:r>
            <w:r w:rsidR="00FD102A" w:rsidRPr="00E75D47">
              <w:rPr>
                <w:rFonts w:ascii="Arial Unicode MS" w:eastAsia="Arial Unicode MS" w:hAnsi="Arial Unicode MS" w:cs="Arial Unicode MS"/>
                <w:b/>
                <w:sz w:val="24"/>
                <w:szCs w:val="24"/>
              </w:rPr>
              <w:t xml:space="preserve"> REVIEW</w:t>
            </w:r>
          </w:p>
        </w:tc>
        <w:tc>
          <w:tcPr>
            <w:tcW w:w="5849" w:type="dxa"/>
          </w:tcPr>
          <w:p w14:paraId="7F7FCEE4" w14:textId="7AAE72A6" w:rsidR="00FD102A" w:rsidRDefault="00DE258B" w:rsidP="00A50A64">
            <w:pPr>
              <w:spacing w:line="360" w:lineRule="auto"/>
              <w:jc w:val="both"/>
              <w:rPr>
                <w:rFonts w:ascii="Arial Unicode MS" w:eastAsia="Arial Unicode MS" w:hAnsi="Arial Unicode MS" w:cs="Arial Unicode MS"/>
                <w:b/>
                <w:sz w:val="24"/>
                <w:szCs w:val="24"/>
                <w:u w:val="single"/>
              </w:rPr>
            </w:pPr>
            <w:r>
              <w:rPr>
                <w:rFonts w:ascii="Arial Unicode MS" w:eastAsia="Arial Unicode MS" w:hAnsi="Arial Unicode MS" w:cs="Arial Unicode MS"/>
                <w:sz w:val="24"/>
                <w:szCs w:val="24"/>
              </w:rPr>
              <w:t xml:space="preserve">The dissertation's introductory chapter provides a detailed outline of the objectives and aims of the study. </w:t>
            </w:r>
            <w:r w:rsidR="006D7507">
              <w:rPr>
                <w:rFonts w:ascii="Arial Unicode MS" w:eastAsia="Arial Unicode MS" w:hAnsi="Arial Unicode MS" w:cs="Arial Unicode MS"/>
                <w:sz w:val="24"/>
                <w:szCs w:val="24"/>
              </w:rPr>
              <w:t>This chapter's</w:t>
            </w:r>
            <w:r>
              <w:rPr>
                <w:rFonts w:ascii="Arial Unicode MS" w:eastAsia="Arial Unicode MS" w:hAnsi="Arial Unicode MS" w:cs="Arial Unicode MS"/>
                <w:sz w:val="24"/>
                <w:szCs w:val="24"/>
              </w:rPr>
              <w:t xml:space="preserve"> primary focus is to comprehensively examine and </w:t>
            </w:r>
            <w:proofErr w:type="spellStart"/>
            <w:r>
              <w:rPr>
                <w:rFonts w:ascii="Arial Unicode MS" w:eastAsia="Arial Unicode MS" w:hAnsi="Arial Unicode MS" w:cs="Arial Unicode MS"/>
                <w:sz w:val="24"/>
                <w:szCs w:val="24"/>
              </w:rPr>
              <w:t>analyze</w:t>
            </w:r>
            <w:proofErr w:type="spellEnd"/>
            <w:r>
              <w:rPr>
                <w:rFonts w:ascii="Arial Unicode MS" w:eastAsia="Arial Unicode MS" w:hAnsi="Arial Unicode MS" w:cs="Arial Unicode MS"/>
                <w:sz w:val="24"/>
                <w:szCs w:val="24"/>
              </w:rPr>
              <w:t xml:space="preserve"> various intricate concepts and diverse perspectives associated with foreign direct investment. This includes an in-depth exploration of the nature of foreign direct investment, an extensive categorization of different types of foreign direct investment, a thorough investigation of the manifold economic benefits it can potentially yield, and a detailed assessment of how the inflow and outflow of foreign direct investment may have a multifaceted impact on the British economy. To conclude, a comprehensive summary of the chapter will be presented.</w:t>
            </w:r>
          </w:p>
        </w:tc>
      </w:tr>
      <w:tr w:rsidR="00FD102A" w14:paraId="62D9CE06" w14:textId="77777777" w:rsidTr="000925C5">
        <w:trPr>
          <w:trHeight w:val="2776"/>
        </w:trPr>
        <w:tc>
          <w:tcPr>
            <w:tcW w:w="1517" w:type="dxa"/>
          </w:tcPr>
          <w:p w14:paraId="24717CB0" w14:textId="6DFB6C94" w:rsidR="00FD102A" w:rsidRPr="00E75D47" w:rsidRDefault="00DE258B" w:rsidP="00A50A64">
            <w:pPr>
              <w:spacing w:line="360" w:lineRule="auto"/>
              <w:jc w:val="both"/>
              <w:rPr>
                <w:rFonts w:ascii="Arial Unicode MS" w:eastAsia="Arial Unicode MS" w:hAnsi="Arial Unicode MS" w:cs="Arial Unicode MS"/>
                <w:b/>
                <w:sz w:val="24"/>
                <w:szCs w:val="24"/>
              </w:rPr>
            </w:pPr>
            <w:r>
              <w:rPr>
                <w:rFonts w:ascii="Arial Unicode MS" w:eastAsia="Arial Unicode MS" w:hAnsi="Arial Unicode MS" w:cs="Arial Unicode MS"/>
                <w:b/>
                <w:sz w:val="24"/>
                <w:szCs w:val="24"/>
              </w:rPr>
              <w:lastRenderedPageBreak/>
              <w:t>3</w:t>
            </w:r>
          </w:p>
        </w:tc>
        <w:tc>
          <w:tcPr>
            <w:tcW w:w="2339" w:type="dxa"/>
          </w:tcPr>
          <w:p w14:paraId="30C925A2" w14:textId="77777777" w:rsidR="00FD102A" w:rsidRPr="00E75D47" w:rsidRDefault="00FD102A" w:rsidP="00A50A64">
            <w:pPr>
              <w:spacing w:line="360" w:lineRule="auto"/>
              <w:jc w:val="both"/>
              <w:rPr>
                <w:rFonts w:ascii="Arial Unicode MS" w:eastAsia="Arial Unicode MS" w:hAnsi="Arial Unicode MS" w:cs="Arial Unicode MS"/>
                <w:b/>
                <w:sz w:val="24"/>
                <w:szCs w:val="24"/>
                <w:u w:val="single"/>
              </w:rPr>
            </w:pPr>
            <w:r w:rsidRPr="00E75D47">
              <w:rPr>
                <w:rFonts w:ascii="Arial Unicode MS" w:eastAsia="Arial Unicode MS" w:hAnsi="Arial Unicode MS" w:cs="Arial Unicode MS"/>
                <w:b/>
                <w:sz w:val="24"/>
                <w:szCs w:val="24"/>
              </w:rPr>
              <w:t>METHODOLOGY AND DESIGN</w:t>
            </w:r>
          </w:p>
        </w:tc>
        <w:tc>
          <w:tcPr>
            <w:tcW w:w="5849" w:type="dxa"/>
          </w:tcPr>
          <w:p w14:paraId="2FB58C72" w14:textId="6E9B5247" w:rsidR="00FD102A" w:rsidRPr="00E75D47" w:rsidRDefault="00DE258B" w:rsidP="00A50A64">
            <w:pPr>
              <w:spacing w:line="360" w:lineRule="auto"/>
              <w:jc w:val="both"/>
              <w:rPr>
                <w:rFonts w:ascii="Arial Unicode MS" w:eastAsia="Arial Unicode MS" w:hAnsi="Arial Unicode MS" w:cs="Arial Unicode MS"/>
                <w:b/>
                <w:sz w:val="24"/>
                <w:szCs w:val="24"/>
                <w:u w:val="single"/>
              </w:rPr>
            </w:pPr>
            <w:r>
              <w:rPr>
                <w:rFonts w:ascii="Arial Unicode MS" w:eastAsia="Arial Unicode MS" w:hAnsi="Arial Unicode MS" w:cs="Arial Unicode MS"/>
                <w:sz w:val="24"/>
                <w:szCs w:val="24"/>
              </w:rPr>
              <w:t xml:space="preserve">The chapter focuses on how we did the research for the dissertation. It starts with an introduction. Then, </w:t>
            </w:r>
            <w:r w:rsidR="00D1096C">
              <w:rPr>
                <w:rFonts w:ascii="Arial Unicode MS" w:eastAsia="Arial Unicode MS" w:hAnsi="Arial Unicode MS" w:cs="Arial Unicode MS"/>
                <w:sz w:val="24"/>
                <w:szCs w:val="24"/>
              </w:rPr>
              <w:t>I</w:t>
            </w:r>
            <w:r>
              <w:rPr>
                <w:rFonts w:ascii="Arial Unicode MS" w:eastAsia="Arial Unicode MS" w:hAnsi="Arial Unicode MS" w:cs="Arial Unicode MS"/>
                <w:sz w:val="24"/>
                <w:szCs w:val="24"/>
              </w:rPr>
              <w:t xml:space="preserve"> </w:t>
            </w:r>
            <w:r w:rsidR="00D1096C">
              <w:rPr>
                <w:rFonts w:ascii="Arial Unicode MS" w:eastAsia="Arial Unicode MS" w:hAnsi="Arial Unicode MS" w:cs="Arial Unicode MS"/>
                <w:sz w:val="24"/>
                <w:szCs w:val="24"/>
              </w:rPr>
              <w:t>discussed</w:t>
            </w:r>
            <w:r>
              <w:rPr>
                <w:rFonts w:ascii="Arial Unicode MS" w:eastAsia="Arial Unicode MS" w:hAnsi="Arial Unicode MS" w:cs="Arial Unicode MS"/>
                <w:sz w:val="24"/>
                <w:szCs w:val="24"/>
              </w:rPr>
              <w:t xml:space="preserve"> what we wanted to find out, where we got the information, and how reliable it was. We also discuss how many people or things we studied and how we chose them. </w:t>
            </w:r>
            <w:r w:rsidR="008B3E89">
              <w:rPr>
                <w:rFonts w:ascii="Arial Unicode MS" w:eastAsia="Arial Unicode MS" w:hAnsi="Arial Unicode MS" w:cs="Arial Unicode MS"/>
                <w:sz w:val="24"/>
                <w:szCs w:val="24"/>
              </w:rPr>
              <w:t xml:space="preserve">At the conclusion of the chapter, I will provide a comprehensive summary. This summary will encompass in-depth analyses conducted by various scholars, an examination of government data, and an analysis based on actual data. I will ensure to incorporate a wide range of references and structure them in accordance with my objectives, </w:t>
            </w:r>
            <w:proofErr w:type="gramStart"/>
            <w:r w:rsidR="008B3E89">
              <w:rPr>
                <w:rFonts w:ascii="Arial Unicode MS" w:eastAsia="Arial Unicode MS" w:hAnsi="Arial Unicode MS" w:cs="Arial Unicode MS"/>
                <w:sz w:val="24"/>
                <w:szCs w:val="24"/>
              </w:rPr>
              <w:t>so as to</w:t>
            </w:r>
            <w:proofErr w:type="gramEnd"/>
            <w:r w:rsidR="008B3E89">
              <w:rPr>
                <w:rFonts w:ascii="Arial Unicode MS" w:eastAsia="Arial Unicode MS" w:hAnsi="Arial Unicode MS" w:cs="Arial Unicode MS"/>
                <w:sz w:val="24"/>
                <w:szCs w:val="24"/>
              </w:rPr>
              <w:t xml:space="preserve"> effectively address and answer the questions posed in my dissertation. This approach will allow me to thoroughly conclude my findings based on the extensive research and analysis conducted.</w:t>
            </w:r>
          </w:p>
        </w:tc>
      </w:tr>
      <w:tr w:rsidR="00FD102A" w14:paraId="0AC9866C" w14:textId="77777777" w:rsidTr="000925C5">
        <w:trPr>
          <w:trHeight w:val="138"/>
        </w:trPr>
        <w:tc>
          <w:tcPr>
            <w:tcW w:w="1517" w:type="dxa"/>
          </w:tcPr>
          <w:p w14:paraId="58C1A980" w14:textId="3B60F123" w:rsidR="00FD102A" w:rsidRPr="00E75D47" w:rsidRDefault="00DE258B" w:rsidP="00A50A64">
            <w:pPr>
              <w:spacing w:line="360" w:lineRule="auto"/>
              <w:jc w:val="both"/>
              <w:rPr>
                <w:rFonts w:ascii="Arial Unicode MS" w:eastAsia="Arial Unicode MS" w:hAnsi="Arial Unicode MS" w:cs="Arial Unicode MS"/>
                <w:b/>
                <w:sz w:val="24"/>
                <w:szCs w:val="24"/>
              </w:rPr>
            </w:pPr>
            <w:r>
              <w:rPr>
                <w:rFonts w:ascii="Arial Unicode MS" w:eastAsia="Arial Unicode MS" w:hAnsi="Arial Unicode MS" w:cs="Arial Unicode MS"/>
                <w:b/>
                <w:sz w:val="24"/>
                <w:szCs w:val="24"/>
              </w:rPr>
              <w:t>4</w:t>
            </w:r>
          </w:p>
        </w:tc>
        <w:tc>
          <w:tcPr>
            <w:tcW w:w="2339" w:type="dxa"/>
            <w:tcBorders>
              <w:bottom w:val="single" w:sz="4" w:space="0" w:color="auto"/>
            </w:tcBorders>
          </w:tcPr>
          <w:p w14:paraId="18906DDE" w14:textId="77777777" w:rsidR="00FD102A" w:rsidRPr="00E75D47" w:rsidRDefault="00FD102A" w:rsidP="00A50A64">
            <w:pPr>
              <w:spacing w:line="360" w:lineRule="auto"/>
              <w:jc w:val="both"/>
              <w:rPr>
                <w:rFonts w:ascii="Arial Unicode MS" w:eastAsia="Arial Unicode MS" w:hAnsi="Arial Unicode MS" w:cs="Arial Unicode MS"/>
                <w:b/>
                <w:sz w:val="24"/>
                <w:szCs w:val="24"/>
                <w:u w:val="single"/>
              </w:rPr>
            </w:pPr>
            <w:r w:rsidRPr="00E75D47">
              <w:rPr>
                <w:rFonts w:ascii="Arial Unicode MS" w:eastAsia="Arial Unicode MS" w:hAnsi="Arial Unicode MS" w:cs="Arial Unicode MS"/>
                <w:b/>
                <w:sz w:val="24"/>
                <w:szCs w:val="24"/>
              </w:rPr>
              <w:t>DISSERTATION FINDINGS</w:t>
            </w:r>
          </w:p>
        </w:tc>
        <w:tc>
          <w:tcPr>
            <w:tcW w:w="5849" w:type="dxa"/>
          </w:tcPr>
          <w:p w14:paraId="77D3935E" w14:textId="051FABDC" w:rsidR="00FD102A" w:rsidRPr="00E75D47" w:rsidRDefault="00DE258B" w:rsidP="00A50A64">
            <w:pPr>
              <w:spacing w:line="360" w:lineRule="auto"/>
              <w:jc w:val="both"/>
              <w:rPr>
                <w:rFonts w:ascii="Arial Unicode MS" w:eastAsia="Arial Unicode MS" w:hAnsi="Arial Unicode MS" w:cs="Arial Unicode MS"/>
                <w:b/>
                <w:sz w:val="24"/>
                <w:szCs w:val="24"/>
                <w:u w:val="single"/>
              </w:rPr>
            </w:pPr>
            <w:r>
              <w:rPr>
                <w:rFonts w:ascii="Arial Unicode MS" w:eastAsia="Arial Unicode MS" w:hAnsi="Arial Unicode MS" w:cs="Arial Unicode MS"/>
                <w:sz w:val="24"/>
                <w:szCs w:val="24"/>
              </w:rPr>
              <w:t xml:space="preserve">In this chapter, we aim to actualize the objectives </w:t>
            </w:r>
            <w:r w:rsidR="006D7507">
              <w:rPr>
                <w:rFonts w:ascii="Arial Unicode MS" w:eastAsia="Arial Unicode MS" w:hAnsi="Arial Unicode MS" w:cs="Arial Unicode MS"/>
                <w:sz w:val="24"/>
                <w:szCs w:val="24"/>
              </w:rPr>
              <w:t>outlined in</w:t>
            </w:r>
            <w:r>
              <w:rPr>
                <w:rFonts w:ascii="Arial Unicode MS" w:eastAsia="Arial Unicode MS" w:hAnsi="Arial Unicode MS" w:cs="Arial Unicode MS"/>
                <w:sz w:val="24"/>
                <w:szCs w:val="24"/>
              </w:rPr>
              <w:t xml:space="preserve"> Chapter 1. Following the introduction, we will employ the </w:t>
            </w:r>
            <w:r w:rsidR="006D7507">
              <w:rPr>
                <w:rFonts w:ascii="Arial Unicode MS" w:eastAsia="Arial Unicode MS" w:hAnsi="Arial Unicode MS" w:cs="Arial Unicode MS"/>
                <w:sz w:val="24"/>
                <w:szCs w:val="24"/>
              </w:rPr>
              <w:t>previously examined models and techniques</w:t>
            </w:r>
            <w:r>
              <w:rPr>
                <w:rFonts w:ascii="Arial Unicode MS" w:eastAsia="Arial Unicode MS" w:hAnsi="Arial Unicode MS" w:cs="Arial Unicode MS"/>
                <w:sz w:val="24"/>
                <w:szCs w:val="24"/>
              </w:rPr>
              <w:t xml:space="preserve"> to achieve our research goals. Subsequently, a comprehensive individual assessment of each objective will be conducted to evaluate the impact of foreign direct investment on the UK. Finally, the chapter will culminate in an overarching summary of the findings.</w:t>
            </w:r>
          </w:p>
        </w:tc>
      </w:tr>
      <w:tr w:rsidR="00FD102A" w14:paraId="74046CA7" w14:textId="77777777" w:rsidTr="000925C5">
        <w:trPr>
          <w:trHeight w:val="2182"/>
        </w:trPr>
        <w:tc>
          <w:tcPr>
            <w:tcW w:w="1517" w:type="dxa"/>
          </w:tcPr>
          <w:p w14:paraId="703687B7" w14:textId="1E9CFDCA" w:rsidR="00FD102A" w:rsidRPr="00E75D47" w:rsidRDefault="00DE258B" w:rsidP="00A50A64">
            <w:pPr>
              <w:spacing w:line="360" w:lineRule="auto"/>
              <w:jc w:val="both"/>
              <w:rPr>
                <w:rFonts w:ascii="Arial Unicode MS" w:eastAsia="Arial Unicode MS" w:hAnsi="Arial Unicode MS" w:cs="Arial Unicode MS"/>
                <w:b/>
                <w:sz w:val="24"/>
                <w:szCs w:val="24"/>
              </w:rPr>
            </w:pPr>
            <w:r>
              <w:rPr>
                <w:rFonts w:ascii="Arial Unicode MS" w:eastAsia="Arial Unicode MS" w:hAnsi="Arial Unicode MS" w:cs="Arial Unicode MS"/>
                <w:b/>
                <w:sz w:val="24"/>
                <w:szCs w:val="24"/>
              </w:rPr>
              <w:t>5</w:t>
            </w:r>
          </w:p>
        </w:tc>
        <w:tc>
          <w:tcPr>
            <w:tcW w:w="2339" w:type="dxa"/>
          </w:tcPr>
          <w:p w14:paraId="7701774E" w14:textId="77777777" w:rsidR="00FD102A" w:rsidRPr="00E75D47" w:rsidRDefault="00FD102A" w:rsidP="00A50A64">
            <w:pPr>
              <w:spacing w:line="360" w:lineRule="auto"/>
              <w:jc w:val="both"/>
              <w:rPr>
                <w:rFonts w:ascii="Arial Unicode MS" w:eastAsia="Arial Unicode MS" w:hAnsi="Arial Unicode MS" w:cs="Arial Unicode MS"/>
                <w:b/>
                <w:sz w:val="24"/>
                <w:szCs w:val="24"/>
                <w:u w:val="single"/>
              </w:rPr>
            </w:pPr>
            <w:r w:rsidRPr="00E75D47">
              <w:rPr>
                <w:rFonts w:ascii="Arial Unicode MS" w:eastAsia="Arial Unicode MS" w:hAnsi="Arial Unicode MS" w:cs="Arial Unicode MS"/>
                <w:b/>
                <w:sz w:val="24"/>
                <w:szCs w:val="24"/>
              </w:rPr>
              <w:t>DISSERTATION CONCLUSION</w:t>
            </w:r>
          </w:p>
        </w:tc>
        <w:tc>
          <w:tcPr>
            <w:tcW w:w="5849" w:type="dxa"/>
          </w:tcPr>
          <w:p w14:paraId="6A8E66A3" w14:textId="3C880FDE" w:rsidR="00FD102A" w:rsidRDefault="00D1096C" w:rsidP="00A50A64">
            <w:pPr>
              <w:spacing w:line="360" w:lineRule="auto"/>
              <w:jc w:val="both"/>
              <w:rPr>
                <w:rFonts w:ascii="Arial Unicode MS" w:eastAsia="Arial Unicode MS" w:hAnsi="Arial Unicode MS" w:cs="Arial Unicode MS"/>
                <w:b/>
                <w:sz w:val="24"/>
                <w:szCs w:val="24"/>
                <w:u w:val="single"/>
              </w:rPr>
            </w:pPr>
            <w:r>
              <w:rPr>
                <w:rFonts w:ascii="Arial Unicode MS" w:eastAsia="Arial Unicode MS" w:hAnsi="Arial Unicode MS" w:cs="Arial Unicode MS"/>
                <w:sz w:val="24"/>
                <w:szCs w:val="24"/>
              </w:rPr>
              <w:t xml:space="preserve">As the dissertation </w:t>
            </w:r>
            <w:r w:rsidR="006D7507">
              <w:rPr>
                <w:rFonts w:ascii="Arial Unicode MS" w:eastAsia="Arial Unicode MS" w:hAnsi="Arial Unicode MS" w:cs="Arial Unicode MS"/>
                <w:sz w:val="24"/>
                <w:szCs w:val="24"/>
              </w:rPr>
              <w:t>concludes</w:t>
            </w:r>
            <w:r>
              <w:rPr>
                <w:rFonts w:ascii="Arial Unicode MS" w:eastAsia="Arial Unicode MS" w:hAnsi="Arial Unicode MS" w:cs="Arial Unicode MS"/>
                <w:sz w:val="24"/>
                <w:szCs w:val="24"/>
              </w:rPr>
              <w:t>, the final section will artfully encapsulate the essence of each chapter while offering profound concluding insights for the entire work. Additionally, it will accentuate the pivotal contributions made within this dissertation.</w:t>
            </w:r>
          </w:p>
        </w:tc>
      </w:tr>
    </w:tbl>
    <w:p w14:paraId="68C94305" w14:textId="77777777" w:rsidR="00FD102A" w:rsidRDefault="00FD102A" w:rsidP="00A50A64">
      <w:pPr>
        <w:spacing w:line="360" w:lineRule="auto"/>
        <w:jc w:val="both"/>
        <w:rPr>
          <w:rFonts w:ascii="Arial Unicode MS" w:eastAsia="Arial Unicode MS" w:hAnsi="Arial Unicode MS" w:cs="Arial Unicode MS"/>
          <w:b/>
          <w:sz w:val="24"/>
          <w:szCs w:val="24"/>
          <w:u w:val="single"/>
        </w:rPr>
      </w:pPr>
    </w:p>
    <w:p w14:paraId="0C1CF681" w14:textId="77777777" w:rsidR="00FD102A" w:rsidRPr="007602BA" w:rsidRDefault="00FD102A" w:rsidP="00A50A64">
      <w:pPr>
        <w:spacing w:line="360" w:lineRule="auto"/>
        <w:jc w:val="both"/>
        <w:rPr>
          <w:rFonts w:ascii="Arial Unicode MS" w:eastAsia="Arial Unicode MS" w:hAnsi="Arial Unicode MS" w:cs="Arial Unicode MS"/>
          <w:b/>
          <w:sz w:val="24"/>
          <w:szCs w:val="24"/>
          <w:u w:val="single"/>
        </w:rPr>
      </w:pPr>
    </w:p>
    <w:p w14:paraId="4E29649D" w14:textId="6EF59FEB" w:rsidR="00FD102A" w:rsidRPr="00DD6CF9" w:rsidRDefault="00FD102A" w:rsidP="00A50A64">
      <w:pPr>
        <w:pStyle w:val="Heading1"/>
        <w:numPr>
          <w:ilvl w:val="1"/>
          <w:numId w:val="1"/>
        </w:numPr>
        <w:spacing w:line="360" w:lineRule="auto"/>
        <w:ind w:left="0" w:firstLine="0"/>
        <w:jc w:val="both"/>
        <w:rPr>
          <w:rFonts w:ascii="Arial Unicode MS" w:eastAsia="Arial Unicode MS" w:hAnsi="Arial Unicode MS" w:cs="Arial Unicode MS"/>
          <w:b/>
          <w:bCs/>
          <w:color w:val="auto"/>
          <w:sz w:val="28"/>
          <w:szCs w:val="28"/>
        </w:rPr>
      </w:pPr>
      <w:bookmarkStart w:id="7" w:name="_Toc316005659"/>
      <w:r w:rsidRPr="00DD6CF9">
        <w:rPr>
          <w:rFonts w:ascii="Arial Unicode MS" w:eastAsia="Arial Unicode MS" w:hAnsi="Arial Unicode MS" w:cs="Arial Unicode MS"/>
          <w:b/>
          <w:bCs/>
          <w:color w:val="auto"/>
          <w:sz w:val="28"/>
          <w:szCs w:val="28"/>
        </w:rPr>
        <w:t>DISSERTATION</w:t>
      </w:r>
      <w:r w:rsidR="00D1096C">
        <w:rPr>
          <w:rFonts w:ascii="Arial Unicode MS" w:eastAsia="Arial Unicode MS" w:hAnsi="Arial Unicode MS" w:cs="Arial Unicode MS"/>
          <w:b/>
          <w:bCs/>
          <w:color w:val="auto"/>
          <w:sz w:val="28"/>
          <w:szCs w:val="28"/>
        </w:rPr>
        <w:t xml:space="preserve"> SCOPE</w:t>
      </w:r>
      <w:r w:rsidRPr="00DD6CF9">
        <w:rPr>
          <w:rFonts w:ascii="Arial Unicode MS" w:eastAsia="Arial Unicode MS" w:hAnsi="Arial Unicode MS" w:cs="Arial Unicode MS"/>
          <w:b/>
          <w:bCs/>
          <w:color w:val="auto"/>
          <w:sz w:val="28"/>
          <w:szCs w:val="28"/>
        </w:rPr>
        <w:t>:</w:t>
      </w:r>
      <w:bookmarkEnd w:id="7"/>
    </w:p>
    <w:p w14:paraId="32F23182" w14:textId="2DEE597D" w:rsidR="00D1096C" w:rsidRDefault="006D7507"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This dissertation's primary focus is to </w:t>
      </w:r>
      <w:proofErr w:type="spellStart"/>
      <w:r>
        <w:rPr>
          <w:rFonts w:ascii="Arial Unicode MS" w:eastAsia="Arial Unicode MS" w:hAnsi="Arial Unicode MS" w:cs="Arial Unicode MS"/>
          <w:sz w:val="24"/>
          <w:szCs w:val="24"/>
        </w:rPr>
        <w:t>analyze</w:t>
      </w:r>
      <w:proofErr w:type="spellEnd"/>
      <w:r w:rsidR="00D1096C">
        <w:rPr>
          <w:rFonts w:ascii="Arial Unicode MS" w:eastAsia="Arial Unicode MS" w:hAnsi="Arial Unicode MS" w:cs="Arial Unicode MS"/>
          <w:sz w:val="24"/>
          <w:szCs w:val="24"/>
        </w:rPr>
        <w:t xml:space="preserve"> the significant impact of foreign direct investment on the global environment, emphasizing its implications for the British economy. Foreign direct investment </w:t>
      </w:r>
      <w:r>
        <w:rPr>
          <w:rFonts w:ascii="Arial Unicode MS" w:eastAsia="Arial Unicode MS" w:hAnsi="Arial Unicode MS" w:cs="Arial Unicode MS"/>
          <w:sz w:val="24"/>
          <w:szCs w:val="24"/>
        </w:rPr>
        <w:t>is</w:t>
      </w:r>
      <w:r w:rsidR="00D1096C">
        <w:rPr>
          <w:rFonts w:ascii="Arial Unicode MS" w:eastAsia="Arial Unicode MS" w:hAnsi="Arial Unicode MS" w:cs="Arial Unicode MS"/>
          <w:sz w:val="24"/>
          <w:szCs w:val="24"/>
        </w:rPr>
        <w:t xml:space="preserve"> </w:t>
      </w:r>
      <w:r>
        <w:rPr>
          <w:rFonts w:ascii="Arial Unicode MS" w:eastAsia="Arial Unicode MS" w:hAnsi="Arial Unicode MS" w:cs="Arial Unicode MS"/>
          <w:sz w:val="24"/>
          <w:szCs w:val="24"/>
        </w:rPr>
        <w:t xml:space="preserve">pivotal </w:t>
      </w:r>
      <w:r w:rsidR="00D1096C">
        <w:rPr>
          <w:rFonts w:ascii="Arial Unicode MS" w:eastAsia="Arial Unicode MS" w:hAnsi="Arial Unicode MS" w:cs="Arial Unicode MS"/>
          <w:sz w:val="24"/>
          <w:szCs w:val="24"/>
        </w:rPr>
        <w:t>in shaping economic societies and fostering growth. It has the potential to bolster productivity, facilitate the introduction of domestic products into the global market, and instigate competition by promoting high-quality goods and services.</w:t>
      </w:r>
    </w:p>
    <w:p w14:paraId="7FC6AE39" w14:textId="77777777" w:rsidR="00D1096C" w:rsidRDefault="00D1096C" w:rsidP="00D1096C">
      <w:pPr>
        <w:pStyle w:val="Heading1"/>
        <w:spacing w:line="360" w:lineRule="auto"/>
        <w:jc w:val="both"/>
        <w:rPr>
          <w:rFonts w:ascii="Arial Unicode MS" w:eastAsia="Arial Unicode MS" w:hAnsi="Arial Unicode MS" w:cs="Arial Unicode MS"/>
          <w:color w:val="auto"/>
          <w:sz w:val="24"/>
          <w:szCs w:val="24"/>
        </w:rPr>
      </w:pPr>
      <w:bookmarkStart w:id="8" w:name="_Toc316005660"/>
      <w:r>
        <w:rPr>
          <w:rFonts w:ascii="Arial Unicode MS" w:eastAsia="Arial Unicode MS" w:hAnsi="Arial Unicode MS" w:cs="Arial Unicode MS"/>
          <w:color w:val="auto"/>
          <w:sz w:val="24"/>
          <w:szCs w:val="24"/>
        </w:rPr>
        <w:t xml:space="preserve">Not all markets prove conducive to foreign direct investment (FDI), as investors' decisions are influenced by a multitude of factors, including the country's economic system, technological advancement, political and security climate, banking and taxation frameworks, availability of skilled </w:t>
      </w:r>
      <w:proofErr w:type="spellStart"/>
      <w:r>
        <w:rPr>
          <w:rFonts w:ascii="Arial Unicode MS" w:eastAsia="Arial Unicode MS" w:hAnsi="Arial Unicode MS" w:cs="Arial Unicode MS"/>
          <w:color w:val="auto"/>
          <w:sz w:val="24"/>
          <w:szCs w:val="24"/>
        </w:rPr>
        <w:t>labor</w:t>
      </w:r>
      <w:proofErr w:type="spellEnd"/>
      <w:r>
        <w:rPr>
          <w:rFonts w:ascii="Arial Unicode MS" w:eastAsia="Arial Unicode MS" w:hAnsi="Arial Unicode MS" w:cs="Arial Unicode MS"/>
          <w:color w:val="auto"/>
          <w:sz w:val="24"/>
          <w:szCs w:val="24"/>
        </w:rPr>
        <w:t>, production costs, exchange rates, import and export mechanisms, and communication infrastructure.</w:t>
      </w:r>
    </w:p>
    <w:p w14:paraId="74006477" w14:textId="77777777" w:rsidR="00D1096C" w:rsidRPr="00D1096C" w:rsidRDefault="00D1096C" w:rsidP="00D1096C">
      <w:pPr>
        <w:pStyle w:val="Heading1"/>
        <w:spacing w:line="360" w:lineRule="auto"/>
        <w:jc w:val="both"/>
        <w:rPr>
          <w:rFonts w:ascii="Arial Unicode MS" w:eastAsia="Arial Unicode MS" w:hAnsi="Arial Unicode MS" w:cs="Arial Unicode MS"/>
          <w:b/>
          <w:bCs/>
          <w:color w:val="auto"/>
          <w:sz w:val="36"/>
          <w:szCs w:val="36"/>
        </w:rPr>
      </w:pPr>
      <w:r>
        <w:rPr>
          <w:rFonts w:ascii="Arial Unicode MS" w:eastAsia="Arial Unicode MS" w:hAnsi="Arial Unicode MS" w:cs="Arial Unicode MS"/>
          <w:color w:val="auto"/>
          <w:sz w:val="24"/>
          <w:szCs w:val="24"/>
        </w:rPr>
        <w:t>In the context of this dissertation, Britain has been chosen as a prime case study to evaluate the economic advantages of foreign direct investment (FDI). The analysis will focus on tracking the movement of FDI over the past decade, conducting a comprehensive examination of both positive and negative factors, and assessing the impact of Brexit. This assessment will determine whether Brexit encourages or discourages FDI within the country.</w:t>
      </w:r>
    </w:p>
    <w:p w14:paraId="45C994B3" w14:textId="7B407CCB" w:rsidR="00FD102A" w:rsidRPr="00DD6CF9" w:rsidRDefault="00FD102A"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36"/>
          <w:szCs w:val="36"/>
        </w:rPr>
      </w:pPr>
      <w:r w:rsidRPr="00DD6CF9">
        <w:rPr>
          <w:rFonts w:ascii="Arial Unicode MS" w:eastAsia="Arial Unicode MS" w:hAnsi="Arial Unicode MS" w:cs="Arial Unicode MS"/>
          <w:b/>
          <w:bCs/>
          <w:color w:val="auto"/>
          <w:sz w:val="36"/>
          <w:szCs w:val="36"/>
        </w:rPr>
        <w:t>CHAPTER SUMMARY</w:t>
      </w:r>
      <w:bookmarkEnd w:id="8"/>
    </w:p>
    <w:p w14:paraId="3D5A780E" w14:textId="789EC2C9" w:rsidR="00FD102A" w:rsidRDefault="00DB19AF" w:rsidP="00A50A64">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The chapter </w:t>
      </w:r>
      <w:r w:rsidR="00966F81">
        <w:rPr>
          <w:rFonts w:ascii="Arial Unicode MS" w:eastAsia="Arial Unicode MS" w:hAnsi="Arial Unicode MS" w:cs="Arial Unicode MS"/>
          <w:sz w:val="24"/>
          <w:szCs w:val="24"/>
        </w:rPr>
        <w:t>introduces</w:t>
      </w:r>
      <w:r>
        <w:rPr>
          <w:rFonts w:ascii="Arial Unicode MS" w:eastAsia="Arial Unicode MS" w:hAnsi="Arial Unicode MS" w:cs="Arial Unicode MS"/>
          <w:sz w:val="24"/>
          <w:szCs w:val="24"/>
        </w:rPr>
        <w:t xml:space="preserve"> the topic of FDI, </w:t>
      </w:r>
      <w:r w:rsidR="00966F81">
        <w:rPr>
          <w:rFonts w:ascii="Arial Unicode MS" w:eastAsia="Arial Unicode MS" w:hAnsi="Arial Unicode MS" w:cs="Arial Unicode MS"/>
          <w:sz w:val="24"/>
          <w:szCs w:val="24"/>
        </w:rPr>
        <w:t>presents the dissertation's aims and objectives, and elucidates</w:t>
      </w:r>
      <w:r>
        <w:rPr>
          <w:rFonts w:ascii="Arial Unicode MS" w:eastAsia="Arial Unicode MS" w:hAnsi="Arial Unicode MS" w:cs="Arial Unicode MS"/>
          <w:sz w:val="24"/>
          <w:szCs w:val="24"/>
        </w:rPr>
        <w:t xml:space="preserve"> the underlying principles that informed the </w:t>
      </w:r>
      <w:r w:rsidR="00966F81">
        <w:rPr>
          <w:rFonts w:ascii="Arial Unicode MS" w:eastAsia="Arial Unicode MS" w:hAnsi="Arial Unicode MS" w:cs="Arial Unicode MS"/>
          <w:sz w:val="24"/>
          <w:szCs w:val="24"/>
        </w:rPr>
        <w:t>research subject selection</w:t>
      </w:r>
      <w:r>
        <w:rPr>
          <w:rFonts w:ascii="Arial Unicode MS" w:eastAsia="Arial Unicode MS" w:hAnsi="Arial Unicode MS" w:cs="Arial Unicode MS"/>
          <w:sz w:val="24"/>
          <w:szCs w:val="24"/>
        </w:rPr>
        <w:t>. Furthermore, the final research output offers a comprehensive overview of the dissertation's structure and the resulting research outcome.</w:t>
      </w:r>
    </w:p>
    <w:p w14:paraId="1B8B182F" w14:textId="77777777" w:rsidR="000925C5" w:rsidRDefault="000925C5" w:rsidP="00A50A64">
      <w:pPr>
        <w:spacing w:line="360" w:lineRule="auto"/>
        <w:jc w:val="both"/>
        <w:rPr>
          <w:rFonts w:ascii="Arial Unicode MS" w:eastAsia="Arial Unicode MS" w:hAnsi="Arial Unicode MS" w:cs="Arial Unicode MS"/>
          <w:sz w:val="24"/>
          <w:szCs w:val="24"/>
        </w:rPr>
      </w:pPr>
    </w:p>
    <w:p w14:paraId="1C4F8448" w14:textId="77777777" w:rsidR="000925C5" w:rsidRDefault="000925C5" w:rsidP="00A50A64">
      <w:pPr>
        <w:spacing w:line="360" w:lineRule="auto"/>
        <w:jc w:val="both"/>
        <w:rPr>
          <w:rFonts w:ascii="Arial Unicode MS" w:eastAsia="Arial Unicode MS" w:hAnsi="Arial Unicode MS" w:cs="Arial Unicode MS"/>
          <w:sz w:val="24"/>
          <w:szCs w:val="24"/>
        </w:rPr>
      </w:pPr>
    </w:p>
    <w:p w14:paraId="59B3CA4F" w14:textId="77777777" w:rsidR="000925C5" w:rsidRDefault="000925C5" w:rsidP="00A50A64">
      <w:pPr>
        <w:spacing w:line="360" w:lineRule="auto"/>
        <w:jc w:val="both"/>
        <w:rPr>
          <w:rFonts w:ascii="Arial Unicode MS" w:eastAsia="Arial Unicode MS" w:hAnsi="Arial Unicode MS" w:cs="Arial Unicode MS"/>
          <w:sz w:val="24"/>
          <w:szCs w:val="24"/>
        </w:rPr>
      </w:pPr>
    </w:p>
    <w:tbl>
      <w:tblPr>
        <w:tblW w:w="9880" w:type="dxa"/>
        <w:tblLook w:val="04A0" w:firstRow="1" w:lastRow="0" w:firstColumn="1" w:lastColumn="0" w:noHBand="0" w:noVBand="1"/>
      </w:tblPr>
      <w:tblGrid>
        <w:gridCol w:w="3357"/>
        <w:gridCol w:w="501"/>
        <w:gridCol w:w="501"/>
        <w:gridCol w:w="501"/>
        <w:gridCol w:w="504"/>
        <w:gridCol w:w="501"/>
        <w:gridCol w:w="501"/>
        <w:gridCol w:w="501"/>
        <w:gridCol w:w="501"/>
        <w:gridCol w:w="505"/>
        <w:gridCol w:w="501"/>
        <w:gridCol w:w="501"/>
        <w:gridCol w:w="501"/>
        <w:gridCol w:w="504"/>
      </w:tblGrid>
      <w:tr w:rsidR="000925C5" w:rsidRPr="000925C5" w14:paraId="2C0AE243" w14:textId="77777777" w:rsidTr="000925C5">
        <w:trPr>
          <w:trHeight w:val="360"/>
        </w:trPr>
        <w:tc>
          <w:tcPr>
            <w:tcW w:w="3357" w:type="dxa"/>
            <w:vMerge w:val="restart"/>
            <w:tcBorders>
              <w:top w:val="single" w:sz="8" w:space="0" w:color="auto"/>
              <w:left w:val="single" w:sz="8" w:space="0" w:color="auto"/>
              <w:bottom w:val="nil"/>
              <w:right w:val="single" w:sz="8" w:space="0" w:color="auto"/>
            </w:tcBorders>
            <w:shd w:val="clear" w:color="auto" w:fill="auto"/>
            <w:vAlign w:val="center"/>
            <w:hideMark/>
          </w:tcPr>
          <w:p w14:paraId="674A0CC4" w14:textId="77777777" w:rsidR="000925C5" w:rsidRPr="000925C5" w:rsidRDefault="000925C5" w:rsidP="00382877">
            <w:pPr>
              <w:spacing w:after="0" w:line="240" w:lineRule="auto"/>
              <w:ind w:left="-120" w:firstLine="120"/>
              <w:jc w:val="center"/>
              <w:rPr>
                <w:rFonts w:ascii="Rockwell" w:eastAsia="Times New Roman" w:hAnsi="Rockwell" w:cs="Times New Roman"/>
                <w:sz w:val="32"/>
                <w:szCs w:val="32"/>
                <w:lang w:eastAsia="en-GB"/>
              </w:rPr>
            </w:pPr>
            <w:r w:rsidRPr="000925C5">
              <w:rPr>
                <w:rFonts w:ascii="Rockwell" w:eastAsia="Times New Roman" w:hAnsi="Rockwell" w:cs="Times New Roman"/>
                <w:sz w:val="32"/>
                <w:szCs w:val="32"/>
                <w:lang w:eastAsia="en-GB"/>
              </w:rPr>
              <w:lastRenderedPageBreak/>
              <w:t>FOREIGN DIRECT INVESTMENT IN UNITED KINGDOM</w:t>
            </w:r>
          </w:p>
        </w:tc>
        <w:tc>
          <w:tcPr>
            <w:tcW w:w="501" w:type="dxa"/>
            <w:vMerge w:val="restart"/>
            <w:tcBorders>
              <w:top w:val="nil"/>
              <w:left w:val="nil"/>
              <w:bottom w:val="nil"/>
              <w:right w:val="nil"/>
            </w:tcBorders>
            <w:shd w:val="clear" w:color="auto" w:fill="auto"/>
            <w:vAlign w:val="center"/>
            <w:hideMark/>
          </w:tcPr>
          <w:p w14:paraId="1ED8A1C8" w14:textId="77777777" w:rsidR="000925C5" w:rsidRPr="000925C5" w:rsidRDefault="000925C5" w:rsidP="00382877">
            <w:pPr>
              <w:spacing w:after="0" w:line="240" w:lineRule="auto"/>
              <w:jc w:val="center"/>
              <w:rPr>
                <w:rFonts w:ascii="Rockwell" w:eastAsia="Times New Roman" w:hAnsi="Rockwell" w:cs="Times New Roman"/>
                <w:sz w:val="32"/>
                <w:szCs w:val="32"/>
                <w:lang w:eastAsia="en-GB"/>
              </w:rPr>
            </w:pPr>
          </w:p>
        </w:tc>
        <w:tc>
          <w:tcPr>
            <w:tcW w:w="501" w:type="dxa"/>
            <w:tcBorders>
              <w:top w:val="nil"/>
              <w:left w:val="nil"/>
              <w:bottom w:val="nil"/>
              <w:right w:val="nil"/>
            </w:tcBorders>
            <w:shd w:val="clear" w:color="auto" w:fill="auto"/>
            <w:noWrap/>
            <w:vAlign w:val="bottom"/>
            <w:hideMark/>
          </w:tcPr>
          <w:p w14:paraId="77C342AE"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18E202E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4" w:type="dxa"/>
            <w:tcBorders>
              <w:top w:val="nil"/>
              <w:left w:val="nil"/>
              <w:bottom w:val="nil"/>
              <w:right w:val="nil"/>
            </w:tcBorders>
            <w:shd w:val="clear" w:color="auto" w:fill="auto"/>
            <w:noWrap/>
            <w:vAlign w:val="bottom"/>
            <w:hideMark/>
          </w:tcPr>
          <w:p w14:paraId="3196FF5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08CF4E48"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13FADC2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19DD70C8"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5F3C789A"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5" w:type="dxa"/>
            <w:tcBorders>
              <w:top w:val="nil"/>
              <w:left w:val="nil"/>
              <w:bottom w:val="nil"/>
              <w:right w:val="nil"/>
            </w:tcBorders>
            <w:shd w:val="clear" w:color="auto" w:fill="auto"/>
            <w:noWrap/>
            <w:vAlign w:val="bottom"/>
            <w:hideMark/>
          </w:tcPr>
          <w:p w14:paraId="2DEBA4E2"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44212C05"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47A2A551"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45ACE4A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4" w:type="dxa"/>
            <w:tcBorders>
              <w:top w:val="nil"/>
              <w:left w:val="nil"/>
              <w:bottom w:val="nil"/>
              <w:right w:val="nil"/>
            </w:tcBorders>
            <w:shd w:val="clear" w:color="auto" w:fill="auto"/>
            <w:noWrap/>
            <w:vAlign w:val="bottom"/>
            <w:hideMark/>
          </w:tcPr>
          <w:p w14:paraId="14CD88EE"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r>
      <w:tr w:rsidR="000925C5" w:rsidRPr="000925C5" w14:paraId="1A8849EF" w14:textId="77777777" w:rsidTr="000925C5">
        <w:trPr>
          <w:trHeight w:val="360"/>
        </w:trPr>
        <w:tc>
          <w:tcPr>
            <w:tcW w:w="3357" w:type="dxa"/>
            <w:vMerge/>
            <w:tcBorders>
              <w:top w:val="single" w:sz="8" w:space="0" w:color="auto"/>
              <w:left w:val="single" w:sz="8" w:space="0" w:color="auto"/>
              <w:bottom w:val="nil"/>
              <w:right w:val="single" w:sz="8" w:space="0" w:color="auto"/>
            </w:tcBorders>
            <w:vAlign w:val="center"/>
            <w:hideMark/>
          </w:tcPr>
          <w:p w14:paraId="3896E8FA" w14:textId="77777777" w:rsidR="000925C5" w:rsidRPr="000925C5" w:rsidRDefault="000925C5" w:rsidP="00382877">
            <w:pPr>
              <w:spacing w:after="0" w:line="240" w:lineRule="auto"/>
              <w:rPr>
                <w:rFonts w:ascii="Rockwell" w:eastAsia="Times New Roman" w:hAnsi="Rockwell" w:cs="Times New Roman"/>
                <w:sz w:val="32"/>
                <w:szCs w:val="32"/>
                <w:lang w:eastAsia="en-GB"/>
              </w:rPr>
            </w:pPr>
          </w:p>
        </w:tc>
        <w:tc>
          <w:tcPr>
            <w:tcW w:w="501" w:type="dxa"/>
            <w:vMerge/>
            <w:tcBorders>
              <w:top w:val="nil"/>
              <w:left w:val="nil"/>
              <w:bottom w:val="nil"/>
              <w:right w:val="nil"/>
            </w:tcBorders>
            <w:vAlign w:val="center"/>
            <w:hideMark/>
          </w:tcPr>
          <w:p w14:paraId="107480FC" w14:textId="77777777" w:rsidR="000925C5" w:rsidRPr="000925C5" w:rsidRDefault="000925C5" w:rsidP="00382877">
            <w:pPr>
              <w:spacing w:after="0" w:line="240" w:lineRule="auto"/>
              <w:rPr>
                <w:rFonts w:ascii="Rockwell" w:eastAsia="Times New Roman" w:hAnsi="Rockwell" w:cs="Times New Roman"/>
                <w:sz w:val="32"/>
                <w:szCs w:val="32"/>
                <w:lang w:eastAsia="en-GB"/>
              </w:rPr>
            </w:pPr>
          </w:p>
        </w:tc>
        <w:tc>
          <w:tcPr>
            <w:tcW w:w="501" w:type="dxa"/>
            <w:tcBorders>
              <w:top w:val="nil"/>
              <w:left w:val="nil"/>
              <w:bottom w:val="nil"/>
              <w:right w:val="nil"/>
            </w:tcBorders>
            <w:shd w:val="clear" w:color="auto" w:fill="auto"/>
            <w:noWrap/>
            <w:vAlign w:val="bottom"/>
            <w:hideMark/>
          </w:tcPr>
          <w:p w14:paraId="608505EF"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6A41791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4" w:type="dxa"/>
            <w:tcBorders>
              <w:top w:val="nil"/>
              <w:left w:val="nil"/>
              <w:bottom w:val="nil"/>
              <w:right w:val="nil"/>
            </w:tcBorders>
            <w:shd w:val="clear" w:color="auto" w:fill="auto"/>
            <w:noWrap/>
            <w:vAlign w:val="bottom"/>
            <w:hideMark/>
          </w:tcPr>
          <w:p w14:paraId="6CD03ED3"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0C071712"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070CCF1B"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1171EFD1"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5B09D075"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5" w:type="dxa"/>
            <w:tcBorders>
              <w:top w:val="nil"/>
              <w:left w:val="nil"/>
              <w:bottom w:val="nil"/>
              <w:right w:val="nil"/>
            </w:tcBorders>
            <w:shd w:val="clear" w:color="auto" w:fill="auto"/>
            <w:noWrap/>
            <w:vAlign w:val="bottom"/>
            <w:hideMark/>
          </w:tcPr>
          <w:p w14:paraId="228F06C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6404A855"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21BAB81F"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13363EA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4" w:type="dxa"/>
            <w:tcBorders>
              <w:top w:val="nil"/>
              <w:left w:val="nil"/>
              <w:bottom w:val="nil"/>
              <w:right w:val="nil"/>
            </w:tcBorders>
            <w:shd w:val="clear" w:color="auto" w:fill="auto"/>
            <w:noWrap/>
            <w:vAlign w:val="bottom"/>
            <w:hideMark/>
          </w:tcPr>
          <w:p w14:paraId="230F3C48"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r>
      <w:tr w:rsidR="000925C5" w:rsidRPr="000925C5" w14:paraId="42207C0B" w14:textId="77777777" w:rsidTr="000925C5">
        <w:trPr>
          <w:trHeight w:val="360"/>
        </w:trPr>
        <w:tc>
          <w:tcPr>
            <w:tcW w:w="3357" w:type="dxa"/>
            <w:tcBorders>
              <w:top w:val="nil"/>
              <w:left w:val="single" w:sz="8" w:space="0" w:color="auto"/>
              <w:bottom w:val="single" w:sz="8" w:space="0" w:color="auto"/>
              <w:right w:val="single" w:sz="8" w:space="0" w:color="auto"/>
            </w:tcBorders>
            <w:shd w:val="clear" w:color="auto" w:fill="auto"/>
            <w:vAlign w:val="center"/>
            <w:hideMark/>
          </w:tcPr>
          <w:p w14:paraId="79891D01" w14:textId="77777777" w:rsidR="000925C5" w:rsidRPr="000925C5" w:rsidRDefault="000925C5" w:rsidP="00382877">
            <w:pPr>
              <w:spacing w:after="0" w:line="240" w:lineRule="auto"/>
              <w:jc w:val="center"/>
              <w:rPr>
                <w:rFonts w:ascii="Rockwell" w:eastAsia="Times New Roman" w:hAnsi="Rockwell" w:cs="Times New Roman"/>
                <w:sz w:val="32"/>
                <w:szCs w:val="32"/>
                <w:lang w:eastAsia="en-GB"/>
              </w:rPr>
            </w:pPr>
            <w:r w:rsidRPr="000925C5">
              <w:rPr>
                <w:rFonts w:ascii="Rockwell" w:eastAsia="Times New Roman" w:hAnsi="Rockwell" w:cs="Times New Roman"/>
                <w:sz w:val="32"/>
                <w:szCs w:val="32"/>
                <w:lang w:eastAsia="en-GB"/>
              </w:rPr>
              <w:t>GANTT</w:t>
            </w:r>
          </w:p>
        </w:tc>
        <w:tc>
          <w:tcPr>
            <w:tcW w:w="501" w:type="dxa"/>
            <w:tcBorders>
              <w:top w:val="nil"/>
              <w:left w:val="nil"/>
              <w:bottom w:val="nil"/>
              <w:right w:val="nil"/>
            </w:tcBorders>
            <w:shd w:val="clear" w:color="auto" w:fill="auto"/>
            <w:vAlign w:val="center"/>
            <w:hideMark/>
          </w:tcPr>
          <w:p w14:paraId="1C2A9EA2" w14:textId="77777777" w:rsidR="000925C5" w:rsidRPr="000925C5" w:rsidRDefault="000925C5" w:rsidP="00382877">
            <w:pPr>
              <w:spacing w:after="0" w:line="240" w:lineRule="auto"/>
              <w:jc w:val="center"/>
              <w:rPr>
                <w:rFonts w:ascii="Rockwell" w:eastAsia="Times New Roman" w:hAnsi="Rockwell" w:cs="Times New Roman"/>
                <w:sz w:val="32"/>
                <w:szCs w:val="32"/>
                <w:lang w:eastAsia="en-GB"/>
              </w:rPr>
            </w:pPr>
          </w:p>
        </w:tc>
        <w:tc>
          <w:tcPr>
            <w:tcW w:w="501" w:type="dxa"/>
            <w:tcBorders>
              <w:top w:val="nil"/>
              <w:left w:val="nil"/>
              <w:bottom w:val="nil"/>
              <w:right w:val="nil"/>
            </w:tcBorders>
            <w:shd w:val="clear" w:color="auto" w:fill="auto"/>
            <w:noWrap/>
            <w:vAlign w:val="bottom"/>
            <w:hideMark/>
          </w:tcPr>
          <w:p w14:paraId="2A147CA7"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6EFED74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4" w:type="dxa"/>
            <w:tcBorders>
              <w:top w:val="nil"/>
              <w:left w:val="nil"/>
              <w:bottom w:val="nil"/>
              <w:right w:val="nil"/>
            </w:tcBorders>
            <w:shd w:val="clear" w:color="auto" w:fill="auto"/>
            <w:noWrap/>
            <w:vAlign w:val="bottom"/>
            <w:hideMark/>
          </w:tcPr>
          <w:p w14:paraId="41968D7F"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47BF29F6"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0BB9A0A1"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6B54074B"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11A8BB0A"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5" w:type="dxa"/>
            <w:tcBorders>
              <w:top w:val="nil"/>
              <w:left w:val="nil"/>
              <w:bottom w:val="nil"/>
              <w:right w:val="nil"/>
            </w:tcBorders>
            <w:shd w:val="clear" w:color="auto" w:fill="auto"/>
            <w:noWrap/>
            <w:vAlign w:val="bottom"/>
            <w:hideMark/>
          </w:tcPr>
          <w:p w14:paraId="111C2C9A"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00E7CBBE"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577FE98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1" w:type="dxa"/>
            <w:tcBorders>
              <w:top w:val="nil"/>
              <w:left w:val="nil"/>
              <w:bottom w:val="nil"/>
              <w:right w:val="nil"/>
            </w:tcBorders>
            <w:shd w:val="clear" w:color="auto" w:fill="auto"/>
            <w:noWrap/>
            <w:vAlign w:val="bottom"/>
            <w:hideMark/>
          </w:tcPr>
          <w:p w14:paraId="612FA289"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c>
          <w:tcPr>
            <w:tcW w:w="504" w:type="dxa"/>
            <w:tcBorders>
              <w:top w:val="nil"/>
              <w:left w:val="nil"/>
              <w:bottom w:val="nil"/>
              <w:right w:val="nil"/>
            </w:tcBorders>
            <w:shd w:val="clear" w:color="auto" w:fill="auto"/>
            <w:noWrap/>
            <w:vAlign w:val="bottom"/>
            <w:hideMark/>
          </w:tcPr>
          <w:p w14:paraId="7B7B3EAD" w14:textId="77777777" w:rsidR="000925C5" w:rsidRPr="000925C5" w:rsidRDefault="000925C5" w:rsidP="00382877">
            <w:pPr>
              <w:spacing w:after="0" w:line="240" w:lineRule="auto"/>
              <w:jc w:val="center"/>
              <w:rPr>
                <w:rFonts w:ascii="Times New Roman" w:eastAsia="Times New Roman" w:hAnsi="Times New Roman" w:cs="Times New Roman"/>
                <w:sz w:val="20"/>
                <w:szCs w:val="20"/>
                <w:lang w:eastAsia="en-GB"/>
              </w:rPr>
            </w:pPr>
          </w:p>
        </w:tc>
      </w:tr>
      <w:tr w:rsidR="000925C5" w:rsidRPr="000925C5" w14:paraId="3CD9EBD6" w14:textId="77777777" w:rsidTr="00382877">
        <w:trPr>
          <w:trHeight w:val="360"/>
        </w:trPr>
        <w:tc>
          <w:tcPr>
            <w:tcW w:w="3357" w:type="dxa"/>
            <w:tcBorders>
              <w:top w:val="nil"/>
              <w:left w:val="single" w:sz="8" w:space="0" w:color="auto"/>
              <w:bottom w:val="single" w:sz="4" w:space="0" w:color="auto"/>
              <w:right w:val="single" w:sz="4" w:space="0" w:color="auto"/>
            </w:tcBorders>
            <w:shd w:val="clear" w:color="auto" w:fill="auto"/>
            <w:noWrap/>
            <w:vAlign w:val="bottom"/>
            <w:hideMark/>
          </w:tcPr>
          <w:p w14:paraId="73437BF3"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Times New Roman" w:hAnsi="Aptos Narrow" w:cs="Times New Roman"/>
                <w:b/>
                <w:bCs/>
                <w:color w:val="000000"/>
                <w:sz w:val="24"/>
                <w:szCs w:val="24"/>
                <w:lang w:eastAsia="en-GB"/>
              </w:rPr>
              <w:t>Month</w:t>
            </w:r>
          </w:p>
        </w:tc>
        <w:tc>
          <w:tcPr>
            <w:tcW w:w="2007" w:type="dxa"/>
            <w:gridSpan w:val="4"/>
            <w:tcBorders>
              <w:top w:val="single" w:sz="8" w:space="0" w:color="auto"/>
              <w:left w:val="nil"/>
              <w:bottom w:val="single" w:sz="4" w:space="0" w:color="auto"/>
              <w:right w:val="nil"/>
            </w:tcBorders>
            <w:shd w:val="clear" w:color="000000" w:fill="DAE9F8"/>
            <w:noWrap/>
            <w:vAlign w:val="bottom"/>
            <w:hideMark/>
          </w:tcPr>
          <w:p w14:paraId="7EF6FDD4"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June</w:t>
            </w:r>
          </w:p>
        </w:tc>
        <w:tc>
          <w:tcPr>
            <w:tcW w:w="2509" w:type="dxa"/>
            <w:gridSpan w:val="5"/>
            <w:tcBorders>
              <w:top w:val="single" w:sz="8" w:space="0" w:color="auto"/>
              <w:left w:val="nil"/>
              <w:bottom w:val="single" w:sz="4" w:space="0" w:color="auto"/>
              <w:right w:val="nil"/>
            </w:tcBorders>
            <w:shd w:val="clear" w:color="000000" w:fill="DAE9F8"/>
            <w:noWrap/>
            <w:vAlign w:val="bottom"/>
            <w:hideMark/>
          </w:tcPr>
          <w:p w14:paraId="6474A53A"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July</w:t>
            </w:r>
          </w:p>
        </w:tc>
        <w:tc>
          <w:tcPr>
            <w:tcW w:w="2007" w:type="dxa"/>
            <w:gridSpan w:val="4"/>
            <w:tcBorders>
              <w:top w:val="single" w:sz="8" w:space="0" w:color="auto"/>
              <w:left w:val="nil"/>
              <w:bottom w:val="single" w:sz="4" w:space="0" w:color="auto"/>
              <w:right w:val="single" w:sz="8" w:space="0" w:color="000000"/>
            </w:tcBorders>
            <w:shd w:val="clear" w:color="000000" w:fill="DAE9F8"/>
            <w:noWrap/>
            <w:vAlign w:val="bottom"/>
            <w:hideMark/>
          </w:tcPr>
          <w:p w14:paraId="69F37B9B"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Aug</w:t>
            </w:r>
          </w:p>
        </w:tc>
      </w:tr>
      <w:tr w:rsidR="000925C5" w:rsidRPr="000925C5" w14:paraId="79017161" w14:textId="77777777" w:rsidTr="00382877">
        <w:trPr>
          <w:trHeight w:val="360"/>
        </w:trPr>
        <w:tc>
          <w:tcPr>
            <w:tcW w:w="3357" w:type="dxa"/>
            <w:tcBorders>
              <w:top w:val="nil"/>
              <w:left w:val="single" w:sz="8" w:space="0" w:color="auto"/>
              <w:bottom w:val="single" w:sz="4" w:space="0" w:color="auto"/>
              <w:right w:val="single" w:sz="4" w:space="0" w:color="auto"/>
            </w:tcBorders>
            <w:shd w:val="clear" w:color="auto" w:fill="auto"/>
            <w:noWrap/>
            <w:vAlign w:val="bottom"/>
            <w:hideMark/>
          </w:tcPr>
          <w:p w14:paraId="0F393442" w14:textId="77777777" w:rsidR="000925C5" w:rsidRPr="000925C5" w:rsidRDefault="000925C5" w:rsidP="00382877">
            <w:pPr>
              <w:spacing w:after="0" w:line="240" w:lineRule="auto"/>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 </w:t>
            </w:r>
          </w:p>
        </w:tc>
        <w:tc>
          <w:tcPr>
            <w:tcW w:w="2007"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20966E58"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 xml:space="preserve">Week </w:t>
            </w:r>
          </w:p>
        </w:tc>
        <w:tc>
          <w:tcPr>
            <w:tcW w:w="250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613D972"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 xml:space="preserve">Week </w:t>
            </w:r>
          </w:p>
        </w:tc>
        <w:tc>
          <w:tcPr>
            <w:tcW w:w="2007" w:type="dxa"/>
            <w:gridSpan w:val="4"/>
            <w:tcBorders>
              <w:top w:val="single" w:sz="4" w:space="0" w:color="auto"/>
              <w:left w:val="nil"/>
              <w:bottom w:val="single" w:sz="4" w:space="0" w:color="auto"/>
              <w:right w:val="single" w:sz="8" w:space="0" w:color="000000"/>
            </w:tcBorders>
            <w:shd w:val="clear" w:color="auto" w:fill="auto"/>
            <w:noWrap/>
            <w:vAlign w:val="bottom"/>
            <w:hideMark/>
          </w:tcPr>
          <w:p w14:paraId="0289BC17"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 xml:space="preserve">Week </w:t>
            </w:r>
          </w:p>
        </w:tc>
      </w:tr>
      <w:tr w:rsidR="000925C5" w:rsidRPr="000925C5" w14:paraId="7C45BF83" w14:textId="77777777" w:rsidTr="000925C5">
        <w:trPr>
          <w:trHeight w:val="360"/>
        </w:trPr>
        <w:tc>
          <w:tcPr>
            <w:tcW w:w="3357" w:type="dxa"/>
            <w:tcBorders>
              <w:top w:val="nil"/>
              <w:left w:val="single" w:sz="8" w:space="0" w:color="auto"/>
              <w:bottom w:val="single" w:sz="8" w:space="0" w:color="auto"/>
              <w:right w:val="single" w:sz="4" w:space="0" w:color="auto"/>
            </w:tcBorders>
            <w:shd w:val="clear" w:color="auto" w:fill="auto"/>
            <w:noWrap/>
            <w:vAlign w:val="bottom"/>
            <w:hideMark/>
          </w:tcPr>
          <w:p w14:paraId="47678AD4"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Times New Roman" w:hAnsi="Aptos Narrow" w:cs="Times New Roman"/>
                <w:b/>
                <w:bCs/>
                <w:color w:val="000000"/>
                <w:sz w:val="24"/>
                <w:szCs w:val="24"/>
                <w:lang w:eastAsia="en-GB"/>
              </w:rPr>
              <w:t>Weeks</w:t>
            </w:r>
          </w:p>
        </w:tc>
        <w:tc>
          <w:tcPr>
            <w:tcW w:w="501" w:type="dxa"/>
            <w:tcBorders>
              <w:top w:val="nil"/>
              <w:left w:val="nil"/>
              <w:bottom w:val="single" w:sz="8" w:space="0" w:color="auto"/>
              <w:right w:val="single" w:sz="4" w:space="0" w:color="auto"/>
            </w:tcBorders>
            <w:shd w:val="clear" w:color="000000" w:fill="E97132"/>
            <w:noWrap/>
            <w:vAlign w:val="bottom"/>
            <w:hideMark/>
          </w:tcPr>
          <w:p w14:paraId="6A45C9D8"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1</w:t>
            </w:r>
          </w:p>
        </w:tc>
        <w:tc>
          <w:tcPr>
            <w:tcW w:w="501" w:type="dxa"/>
            <w:tcBorders>
              <w:top w:val="nil"/>
              <w:left w:val="nil"/>
              <w:bottom w:val="single" w:sz="8" w:space="0" w:color="auto"/>
              <w:right w:val="single" w:sz="4" w:space="0" w:color="auto"/>
            </w:tcBorders>
            <w:shd w:val="clear" w:color="000000" w:fill="E97132"/>
            <w:noWrap/>
            <w:vAlign w:val="bottom"/>
            <w:hideMark/>
          </w:tcPr>
          <w:p w14:paraId="125D53B7"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2</w:t>
            </w:r>
          </w:p>
        </w:tc>
        <w:tc>
          <w:tcPr>
            <w:tcW w:w="501" w:type="dxa"/>
            <w:tcBorders>
              <w:top w:val="nil"/>
              <w:left w:val="nil"/>
              <w:bottom w:val="single" w:sz="8" w:space="0" w:color="auto"/>
              <w:right w:val="single" w:sz="4" w:space="0" w:color="auto"/>
            </w:tcBorders>
            <w:shd w:val="clear" w:color="000000" w:fill="E97132"/>
            <w:noWrap/>
            <w:vAlign w:val="bottom"/>
            <w:hideMark/>
          </w:tcPr>
          <w:p w14:paraId="21614AB4"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3</w:t>
            </w:r>
          </w:p>
        </w:tc>
        <w:tc>
          <w:tcPr>
            <w:tcW w:w="504" w:type="dxa"/>
            <w:tcBorders>
              <w:top w:val="nil"/>
              <w:left w:val="nil"/>
              <w:bottom w:val="single" w:sz="8" w:space="0" w:color="auto"/>
              <w:right w:val="single" w:sz="4" w:space="0" w:color="auto"/>
            </w:tcBorders>
            <w:shd w:val="clear" w:color="000000" w:fill="E97132"/>
            <w:noWrap/>
            <w:vAlign w:val="bottom"/>
            <w:hideMark/>
          </w:tcPr>
          <w:p w14:paraId="2C7BB036"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4</w:t>
            </w:r>
          </w:p>
        </w:tc>
        <w:tc>
          <w:tcPr>
            <w:tcW w:w="501" w:type="dxa"/>
            <w:tcBorders>
              <w:top w:val="nil"/>
              <w:left w:val="nil"/>
              <w:bottom w:val="single" w:sz="8" w:space="0" w:color="auto"/>
              <w:right w:val="single" w:sz="4" w:space="0" w:color="auto"/>
            </w:tcBorders>
            <w:shd w:val="clear" w:color="000000" w:fill="E49EDD"/>
            <w:noWrap/>
            <w:vAlign w:val="bottom"/>
            <w:hideMark/>
          </w:tcPr>
          <w:p w14:paraId="2023D2C6"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5</w:t>
            </w:r>
          </w:p>
        </w:tc>
        <w:tc>
          <w:tcPr>
            <w:tcW w:w="501" w:type="dxa"/>
            <w:tcBorders>
              <w:top w:val="nil"/>
              <w:left w:val="nil"/>
              <w:bottom w:val="single" w:sz="8" w:space="0" w:color="auto"/>
              <w:right w:val="single" w:sz="4" w:space="0" w:color="auto"/>
            </w:tcBorders>
            <w:shd w:val="clear" w:color="000000" w:fill="E49EDD"/>
            <w:noWrap/>
            <w:vAlign w:val="bottom"/>
            <w:hideMark/>
          </w:tcPr>
          <w:p w14:paraId="1959B087"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6</w:t>
            </w:r>
          </w:p>
        </w:tc>
        <w:tc>
          <w:tcPr>
            <w:tcW w:w="501" w:type="dxa"/>
            <w:tcBorders>
              <w:top w:val="nil"/>
              <w:left w:val="nil"/>
              <w:bottom w:val="single" w:sz="8" w:space="0" w:color="auto"/>
              <w:right w:val="single" w:sz="4" w:space="0" w:color="auto"/>
            </w:tcBorders>
            <w:shd w:val="clear" w:color="000000" w:fill="E49EDD"/>
            <w:noWrap/>
            <w:vAlign w:val="bottom"/>
            <w:hideMark/>
          </w:tcPr>
          <w:p w14:paraId="20D5E02B"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7</w:t>
            </w:r>
          </w:p>
        </w:tc>
        <w:tc>
          <w:tcPr>
            <w:tcW w:w="501" w:type="dxa"/>
            <w:tcBorders>
              <w:top w:val="nil"/>
              <w:left w:val="nil"/>
              <w:bottom w:val="single" w:sz="8" w:space="0" w:color="auto"/>
              <w:right w:val="single" w:sz="4" w:space="0" w:color="auto"/>
            </w:tcBorders>
            <w:shd w:val="clear" w:color="000000" w:fill="E49EDD"/>
            <w:noWrap/>
            <w:vAlign w:val="bottom"/>
            <w:hideMark/>
          </w:tcPr>
          <w:p w14:paraId="4805A325"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8</w:t>
            </w:r>
          </w:p>
        </w:tc>
        <w:tc>
          <w:tcPr>
            <w:tcW w:w="505" w:type="dxa"/>
            <w:tcBorders>
              <w:top w:val="nil"/>
              <w:left w:val="nil"/>
              <w:bottom w:val="single" w:sz="8" w:space="0" w:color="auto"/>
              <w:right w:val="single" w:sz="4" w:space="0" w:color="auto"/>
            </w:tcBorders>
            <w:shd w:val="clear" w:color="000000" w:fill="E49EDD"/>
            <w:noWrap/>
            <w:vAlign w:val="bottom"/>
            <w:hideMark/>
          </w:tcPr>
          <w:p w14:paraId="1B508DE6"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9</w:t>
            </w:r>
          </w:p>
        </w:tc>
        <w:tc>
          <w:tcPr>
            <w:tcW w:w="501" w:type="dxa"/>
            <w:tcBorders>
              <w:top w:val="nil"/>
              <w:left w:val="nil"/>
              <w:bottom w:val="single" w:sz="8" w:space="0" w:color="auto"/>
              <w:right w:val="single" w:sz="4" w:space="0" w:color="auto"/>
            </w:tcBorders>
            <w:shd w:val="clear" w:color="000000" w:fill="F1A983"/>
            <w:noWrap/>
            <w:vAlign w:val="bottom"/>
            <w:hideMark/>
          </w:tcPr>
          <w:p w14:paraId="7C6060A8"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10</w:t>
            </w:r>
          </w:p>
        </w:tc>
        <w:tc>
          <w:tcPr>
            <w:tcW w:w="501" w:type="dxa"/>
            <w:tcBorders>
              <w:top w:val="nil"/>
              <w:left w:val="nil"/>
              <w:bottom w:val="single" w:sz="8" w:space="0" w:color="auto"/>
              <w:right w:val="single" w:sz="4" w:space="0" w:color="auto"/>
            </w:tcBorders>
            <w:shd w:val="clear" w:color="000000" w:fill="F1A983"/>
            <w:noWrap/>
            <w:vAlign w:val="bottom"/>
            <w:hideMark/>
          </w:tcPr>
          <w:p w14:paraId="1868FE67"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11</w:t>
            </w:r>
          </w:p>
        </w:tc>
        <w:tc>
          <w:tcPr>
            <w:tcW w:w="501" w:type="dxa"/>
            <w:tcBorders>
              <w:top w:val="nil"/>
              <w:left w:val="nil"/>
              <w:bottom w:val="single" w:sz="8" w:space="0" w:color="auto"/>
              <w:right w:val="single" w:sz="4" w:space="0" w:color="auto"/>
            </w:tcBorders>
            <w:shd w:val="clear" w:color="000000" w:fill="F1A983"/>
            <w:noWrap/>
            <w:vAlign w:val="bottom"/>
            <w:hideMark/>
          </w:tcPr>
          <w:p w14:paraId="0EF46227"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12</w:t>
            </w:r>
          </w:p>
        </w:tc>
        <w:tc>
          <w:tcPr>
            <w:tcW w:w="504" w:type="dxa"/>
            <w:tcBorders>
              <w:top w:val="nil"/>
              <w:left w:val="nil"/>
              <w:bottom w:val="single" w:sz="8" w:space="0" w:color="auto"/>
              <w:right w:val="single" w:sz="8" w:space="0" w:color="auto"/>
            </w:tcBorders>
            <w:shd w:val="clear" w:color="000000" w:fill="F1A983"/>
            <w:noWrap/>
            <w:vAlign w:val="bottom"/>
            <w:hideMark/>
          </w:tcPr>
          <w:p w14:paraId="50663680" w14:textId="77777777" w:rsidR="000925C5" w:rsidRPr="000925C5" w:rsidRDefault="000925C5" w:rsidP="00382877">
            <w:pPr>
              <w:spacing w:after="0" w:line="240" w:lineRule="auto"/>
              <w:jc w:val="center"/>
              <w:rPr>
                <w:rFonts w:ascii="Aptos Narrow" w:eastAsia="Times New Roman" w:hAnsi="Aptos Narrow" w:cs="Times New Roman"/>
                <w:b/>
                <w:bCs/>
                <w:color w:val="000000"/>
                <w:sz w:val="22"/>
                <w:szCs w:val="22"/>
                <w:lang w:eastAsia="en-GB"/>
              </w:rPr>
            </w:pPr>
            <w:r w:rsidRPr="000925C5">
              <w:rPr>
                <w:rFonts w:ascii="Aptos Narrow" w:eastAsia="Times New Roman" w:hAnsi="Aptos Narrow" w:cs="Times New Roman"/>
                <w:b/>
                <w:bCs/>
                <w:color w:val="000000"/>
                <w:sz w:val="22"/>
                <w:szCs w:val="22"/>
                <w:lang w:eastAsia="en-GB"/>
              </w:rPr>
              <w:t>13</w:t>
            </w:r>
          </w:p>
        </w:tc>
      </w:tr>
      <w:tr w:rsidR="000925C5" w:rsidRPr="000925C5" w14:paraId="2AFB87AF" w14:textId="77777777" w:rsidTr="000925C5">
        <w:trPr>
          <w:trHeight w:val="360"/>
        </w:trPr>
        <w:tc>
          <w:tcPr>
            <w:tcW w:w="3357" w:type="dxa"/>
            <w:tcBorders>
              <w:top w:val="nil"/>
              <w:left w:val="single" w:sz="8" w:space="0" w:color="auto"/>
              <w:bottom w:val="single" w:sz="4" w:space="0" w:color="auto"/>
              <w:right w:val="single" w:sz="4" w:space="0" w:color="auto"/>
            </w:tcBorders>
            <w:shd w:val="clear" w:color="auto" w:fill="auto"/>
            <w:noWrap/>
            <w:vAlign w:val="bottom"/>
            <w:hideMark/>
          </w:tcPr>
          <w:p w14:paraId="1AD0FDD4" w14:textId="77777777" w:rsidR="000925C5" w:rsidRPr="000925C5" w:rsidRDefault="000925C5" w:rsidP="00382877">
            <w:pPr>
              <w:spacing w:after="0" w:line="240" w:lineRule="auto"/>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5EA65D9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2F61772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49259C7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nil"/>
            </w:tcBorders>
            <w:shd w:val="clear" w:color="auto" w:fill="auto"/>
            <w:noWrap/>
            <w:vAlign w:val="bottom"/>
            <w:hideMark/>
          </w:tcPr>
          <w:p w14:paraId="42F1488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3D77D96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39DB278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2787E58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237CEEB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nil"/>
            </w:tcBorders>
            <w:shd w:val="clear" w:color="auto" w:fill="auto"/>
            <w:noWrap/>
            <w:vAlign w:val="bottom"/>
            <w:hideMark/>
          </w:tcPr>
          <w:p w14:paraId="0ADFB72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4383367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1BCDCD33"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nil"/>
            </w:tcBorders>
            <w:shd w:val="clear" w:color="auto" w:fill="auto"/>
            <w:noWrap/>
            <w:vAlign w:val="bottom"/>
            <w:hideMark/>
          </w:tcPr>
          <w:p w14:paraId="4145E01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auto" w:fill="auto"/>
            <w:noWrap/>
            <w:vAlign w:val="bottom"/>
            <w:hideMark/>
          </w:tcPr>
          <w:p w14:paraId="30B1AB0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0797E98E" w14:textId="77777777" w:rsidTr="000925C5">
        <w:trPr>
          <w:trHeight w:val="28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0E911161"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CHAPTER : 1</w:t>
            </w:r>
          </w:p>
        </w:tc>
        <w:tc>
          <w:tcPr>
            <w:tcW w:w="501" w:type="dxa"/>
            <w:tcBorders>
              <w:top w:val="nil"/>
              <w:left w:val="nil"/>
              <w:bottom w:val="single" w:sz="4" w:space="0" w:color="auto"/>
              <w:right w:val="single" w:sz="4" w:space="0" w:color="auto"/>
            </w:tcBorders>
            <w:shd w:val="clear" w:color="000000" w:fill="D0D0D0"/>
            <w:noWrap/>
            <w:vAlign w:val="bottom"/>
            <w:hideMark/>
          </w:tcPr>
          <w:p w14:paraId="6E5470A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873B72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A45207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0070C0"/>
            <w:noWrap/>
            <w:vAlign w:val="bottom"/>
            <w:hideMark/>
          </w:tcPr>
          <w:p w14:paraId="58FB46E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70C0"/>
            <w:noWrap/>
            <w:vAlign w:val="bottom"/>
            <w:hideMark/>
          </w:tcPr>
          <w:p w14:paraId="3ADBE54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70C0"/>
            <w:noWrap/>
            <w:vAlign w:val="bottom"/>
            <w:hideMark/>
          </w:tcPr>
          <w:p w14:paraId="20F8D5E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70C0"/>
            <w:noWrap/>
            <w:vAlign w:val="bottom"/>
            <w:hideMark/>
          </w:tcPr>
          <w:p w14:paraId="0533B0D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B14672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D0D0D0"/>
            <w:noWrap/>
            <w:vAlign w:val="bottom"/>
            <w:hideMark/>
          </w:tcPr>
          <w:p w14:paraId="48C6E3D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120902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947974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A82D6C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487690A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4C860385" w14:textId="77777777" w:rsidTr="000925C5">
        <w:trPr>
          <w:trHeight w:val="534"/>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69E7975E"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INTRODUCTION , AIMS AND OBJECTIVES OF DISSERTATION.</w:t>
            </w:r>
          </w:p>
        </w:tc>
        <w:tc>
          <w:tcPr>
            <w:tcW w:w="501" w:type="dxa"/>
            <w:tcBorders>
              <w:top w:val="nil"/>
              <w:left w:val="nil"/>
              <w:bottom w:val="single" w:sz="4" w:space="0" w:color="auto"/>
              <w:right w:val="single" w:sz="4" w:space="0" w:color="auto"/>
            </w:tcBorders>
            <w:shd w:val="clear" w:color="000000" w:fill="D0D0D0"/>
            <w:noWrap/>
            <w:vAlign w:val="bottom"/>
            <w:hideMark/>
          </w:tcPr>
          <w:p w14:paraId="74A6E67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1E50E1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0B5B847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0070C0"/>
            <w:noWrap/>
            <w:vAlign w:val="bottom"/>
            <w:hideMark/>
          </w:tcPr>
          <w:p w14:paraId="50F5B4D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70C0"/>
            <w:noWrap/>
            <w:vAlign w:val="bottom"/>
            <w:hideMark/>
          </w:tcPr>
          <w:p w14:paraId="7D26FC8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70C0"/>
            <w:noWrap/>
            <w:vAlign w:val="bottom"/>
            <w:hideMark/>
          </w:tcPr>
          <w:p w14:paraId="5BB3E81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70C0"/>
            <w:noWrap/>
            <w:vAlign w:val="bottom"/>
            <w:hideMark/>
          </w:tcPr>
          <w:p w14:paraId="1FDBBB29"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BA7D096"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D0D0D0"/>
            <w:noWrap/>
            <w:vAlign w:val="bottom"/>
            <w:hideMark/>
          </w:tcPr>
          <w:p w14:paraId="7FF9E946"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1771A0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12DE16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82CC6A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08CD7173"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01621B1E" w14:textId="77777777" w:rsidTr="000925C5">
        <w:trPr>
          <w:trHeight w:val="36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4C41EEBD"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val="en-US" w:eastAsia="en-GB"/>
              </w:rPr>
              <w:t>CHAPTER 2: LITERATURE REVIEW</w:t>
            </w:r>
          </w:p>
        </w:tc>
        <w:tc>
          <w:tcPr>
            <w:tcW w:w="501" w:type="dxa"/>
            <w:tcBorders>
              <w:top w:val="nil"/>
              <w:left w:val="nil"/>
              <w:bottom w:val="single" w:sz="4" w:space="0" w:color="auto"/>
              <w:right w:val="single" w:sz="4" w:space="0" w:color="auto"/>
            </w:tcBorders>
            <w:shd w:val="clear" w:color="000000" w:fill="D0D0D0"/>
            <w:noWrap/>
            <w:vAlign w:val="bottom"/>
            <w:hideMark/>
          </w:tcPr>
          <w:p w14:paraId="1870B84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75B548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5C7018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7E93931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7E7F499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7436736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67F7138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0CB4464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47D359"/>
            <w:noWrap/>
            <w:vAlign w:val="bottom"/>
            <w:hideMark/>
          </w:tcPr>
          <w:p w14:paraId="7AF8184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1AC7845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732D4B9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BB979A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057C01E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01AA666D" w14:textId="77777777" w:rsidTr="000925C5">
        <w:trPr>
          <w:trHeight w:val="28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2BB70EB7"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CHAPTER 3</w:t>
            </w:r>
          </w:p>
        </w:tc>
        <w:tc>
          <w:tcPr>
            <w:tcW w:w="501" w:type="dxa"/>
            <w:tcBorders>
              <w:top w:val="nil"/>
              <w:left w:val="nil"/>
              <w:bottom w:val="single" w:sz="4" w:space="0" w:color="auto"/>
              <w:right w:val="single" w:sz="4" w:space="0" w:color="auto"/>
            </w:tcBorders>
            <w:shd w:val="clear" w:color="000000" w:fill="D0D0D0"/>
            <w:noWrap/>
            <w:vAlign w:val="bottom"/>
            <w:hideMark/>
          </w:tcPr>
          <w:p w14:paraId="28BC3A8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81E2D4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8BC42B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09584BF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B65E76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F6BB45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51F11CA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29E435D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47D359"/>
            <w:noWrap/>
            <w:vAlign w:val="bottom"/>
            <w:hideMark/>
          </w:tcPr>
          <w:p w14:paraId="32F23B6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11DE4833"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784753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F918AA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1D813A6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2B34B0A1" w14:textId="77777777" w:rsidTr="000925C5">
        <w:trPr>
          <w:trHeight w:val="28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01281162"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RESEARCH METHODOLOGIES</w:t>
            </w:r>
          </w:p>
        </w:tc>
        <w:tc>
          <w:tcPr>
            <w:tcW w:w="501" w:type="dxa"/>
            <w:tcBorders>
              <w:top w:val="nil"/>
              <w:left w:val="nil"/>
              <w:bottom w:val="single" w:sz="4" w:space="0" w:color="auto"/>
              <w:right w:val="single" w:sz="4" w:space="0" w:color="auto"/>
            </w:tcBorders>
            <w:shd w:val="clear" w:color="000000" w:fill="D0D0D0"/>
            <w:noWrap/>
            <w:vAlign w:val="bottom"/>
            <w:hideMark/>
          </w:tcPr>
          <w:p w14:paraId="792F8F6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09D591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F6FF67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254EF9A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1CCBEB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06BCF85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1A8F687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0AA653D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47D359"/>
            <w:noWrap/>
            <w:vAlign w:val="bottom"/>
            <w:hideMark/>
          </w:tcPr>
          <w:p w14:paraId="29EA95E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47D359"/>
            <w:noWrap/>
            <w:vAlign w:val="bottom"/>
            <w:hideMark/>
          </w:tcPr>
          <w:p w14:paraId="2785870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898DAC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B0EAF1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6D60875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48FD6E29" w14:textId="77777777" w:rsidTr="000925C5">
        <w:trPr>
          <w:trHeight w:val="28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1F68E7EF"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Times New Roman" w:hAnsi="Aptos Narrow" w:cs="Times New Roman"/>
                <w:b/>
                <w:bCs/>
                <w:color w:val="000000"/>
                <w:sz w:val="24"/>
                <w:szCs w:val="24"/>
                <w:lang w:eastAsia="en-GB"/>
              </w:rPr>
              <w:t>CHAPTER  4</w:t>
            </w:r>
          </w:p>
        </w:tc>
        <w:tc>
          <w:tcPr>
            <w:tcW w:w="501" w:type="dxa"/>
            <w:tcBorders>
              <w:top w:val="nil"/>
              <w:left w:val="nil"/>
              <w:bottom w:val="single" w:sz="4" w:space="0" w:color="auto"/>
              <w:right w:val="single" w:sz="4" w:space="0" w:color="auto"/>
            </w:tcBorders>
            <w:shd w:val="clear" w:color="000000" w:fill="D0D0D0"/>
            <w:noWrap/>
            <w:vAlign w:val="bottom"/>
            <w:hideMark/>
          </w:tcPr>
          <w:p w14:paraId="16966E5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413505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3FD68C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7BA87D7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09E237C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68225A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09EB748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8E11D8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00B0F0"/>
            <w:noWrap/>
            <w:vAlign w:val="bottom"/>
            <w:hideMark/>
          </w:tcPr>
          <w:p w14:paraId="5F35B0E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29CFB1D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1FE6092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56F9EFA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4D6C261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1284742B" w14:textId="77777777" w:rsidTr="000925C5">
        <w:trPr>
          <w:trHeight w:val="561"/>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3D77EAC5"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Times New Roman" w:hAnsi="Aptos Narrow" w:cs="Times New Roman"/>
                <w:b/>
                <w:bCs/>
                <w:color w:val="000000"/>
                <w:sz w:val="24"/>
                <w:szCs w:val="24"/>
                <w:lang w:eastAsia="en-GB"/>
              </w:rPr>
              <w:t>DISSERTATION ANALYSIS &amp; FINDINGS.</w:t>
            </w:r>
          </w:p>
        </w:tc>
        <w:tc>
          <w:tcPr>
            <w:tcW w:w="501" w:type="dxa"/>
            <w:tcBorders>
              <w:top w:val="nil"/>
              <w:left w:val="nil"/>
              <w:bottom w:val="single" w:sz="4" w:space="0" w:color="auto"/>
              <w:right w:val="single" w:sz="4" w:space="0" w:color="auto"/>
            </w:tcBorders>
            <w:shd w:val="clear" w:color="000000" w:fill="D0D0D0"/>
            <w:noWrap/>
            <w:vAlign w:val="bottom"/>
            <w:hideMark/>
          </w:tcPr>
          <w:p w14:paraId="3C76532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2617D0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106384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36AADC1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3CAD47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746DA1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4286E0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7E12EB8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00B0F0"/>
            <w:noWrap/>
            <w:vAlign w:val="bottom"/>
            <w:hideMark/>
          </w:tcPr>
          <w:p w14:paraId="36E3393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4617E23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1D4DC733"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4BDFAEF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5F491A5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095A7C95" w14:textId="77777777" w:rsidTr="000925C5">
        <w:trPr>
          <w:trHeight w:val="36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7E69530F"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CHAPTER 05</w:t>
            </w:r>
          </w:p>
        </w:tc>
        <w:tc>
          <w:tcPr>
            <w:tcW w:w="501" w:type="dxa"/>
            <w:tcBorders>
              <w:top w:val="nil"/>
              <w:left w:val="nil"/>
              <w:bottom w:val="single" w:sz="4" w:space="0" w:color="auto"/>
              <w:right w:val="single" w:sz="4" w:space="0" w:color="auto"/>
            </w:tcBorders>
            <w:shd w:val="clear" w:color="000000" w:fill="D0D0D0"/>
            <w:noWrap/>
            <w:vAlign w:val="bottom"/>
            <w:hideMark/>
          </w:tcPr>
          <w:p w14:paraId="29A4648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2B26A0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19ABBE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1828591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EEE0FE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DE52799"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0B2CFD2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7F7F89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00B0F0"/>
            <w:noWrap/>
            <w:vAlign w:val="bottom"/>
            <w:hideMark/>
          </w:tcPr>
          <w:p w14:paraId="5F0785C6"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3EA3F87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33809B0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00B0F0"/>
            <w:noWrap/>
            <w:vAlign w:val="bottom"/>
            <w:hideMark/>
          </w:tcPr>
          <w:p w14:paraId="67C8C159"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D0D0D0"/>
            <w:noWrap/>
            <w:vAlign w:val="bottom"/>
            <w:hideMark/>
          </w:tcPr>
          <w:p w14:paraId="1BAE50B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455D8777" w14:textId="77777777" w:rsidTr="000925C5">
        <w:trPr>
          <w:trHeight w:val="36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6F6A1148"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CONCLUSION</w:t>
            </w:r>
          </w:p>
        </w:tc>
        <w:tc>
          <w:tcPr>
            <w:tcW w:w="501" w:type="dxa"/>
            <w:tcBorders>
              <w:top w:val="nil"/>
              <w:left w:val="nil"/>
              <w:bottom w:val="single" w:sz="4" w:space="0" w:color="auto"/>
              <w:right w:val="single" w:sz="4" w:space="0" w:color="auto"/>
            </w:tcBorders>
            <w:shd w:val="clear" w:color="000000" w:fill="D0D0D0"/>
            <w:noWrap/>
            <w:vAlign w:val="bottom"/>
            <w:hideMark/>
          </w:tcPr>
          <w:p w14:paraId="5325D6F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DB58E09"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916DF36"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2D7E02D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63FE55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C4E48B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24990D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2B457C1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D0D0D0"/>
            <w:noWrap/>
            <w:vAlign w:val="bottom"/>
            <w:hideMark/>
          </w:tcPr>
          <w:p w14:paraId="23B55F5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0018155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36F7073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3DDD933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FFC000"/>
            <w:noWrap/>
            <w:vAlign w:val="bottom"/>
            <w:hideMark/>
          </w:tcPr>
          <w:p w14:paraId="786492B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0E649096" w14:textId="77777777" w:rsidTr="000925C5">
        <w:trPr>
          <w:trHeight w:val="36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3022CC5A"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RECOMMENDATIONS</w:t>
            </w:r>
          </w:p>
        </w:tc>
        <w:tc>
          <w:tcPr>
            <w:tcW w:w="501" w:type="dxa"/>
            <w:tcBorders>
              <w:top w:val="nil"/>
              <w:left w:val="nil"/>
              <w:bottom w:val="single" w:sz="4" w:space="0" w:color="auto"/>
              <w:right w:val="single" w:sz="4" w:space="0" w:color="auto"/>
            </w:tcBorders>
            <w:shd w:val="clear" w:color="000000" w:fill="D0D0D0"/>
            <w:noWrap/>
            <w:vAlign w:val="bottom"/>
            <w:hideMark/>
          </w:tcPr>
          <w:p w14:paraId="420676A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0D02DC5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1CB5F6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3218BB6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79DB34D6"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986F9B0"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7A25D03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7B0E04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D0D0D0"/>
            <w:noWrap/>
            <w:vAlign w:val="bottom"/>
            <w:hideMark/>
          </w:tcPr>
          <w:p w14:paraId="77992D5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4A6DD7E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730146E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1309374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FFC000"/>
            <w:noWrap/>
            <w:vAlign w:val="bottom"/>
            <w:hideMark/>
          </w:tcPr>
          <w:p w14:paraId="6399627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56C3D0ED" w14:textId="77777777" w:rsidTr="000925C5">
        <w:trPr>
          <w:trHeight w:val="36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430B73ED"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KEY CONTRIBUTIONS</w:t>
            </w:r>
          </w:p>
        </w:tc>
        <w:tc>
          <w:tcPr>
            <w:tcW w:w="501" w:type="dxa"/>
            <w:tcBorders>
              <w:top w:val="nil"/>
              <w:left w:val="nil"/>
              <w:bottom w:val="single" w:sz="4" w:space="0" w:color="auto"/>
              <w:right w:val="single" w:sz="4" w:space="0" w:color="auto"/>
            </w:tcBorders>
            <w:shd w:val="clear" w:color="000000" w:fill="D0D0D0"/>
            <w:noWrap/>
            <w:vAlign w:val="bottom"/>
            <w:hideMark/>
          </w:tcPr>
          <w:p w14:paraId="296B3619"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1071F3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9467646"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7F3432B8"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08AAE23"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34740C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4F8C870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D25F47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D0D0D0"/>
            <w:noWrap/>
            <w:vAlign w:val="bottom"/>
            <w:hideMark/>
          </w:tcPr>
          <w:p w14:paraId="14210F1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534BC6B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1D13DFA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1E78F7B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FFC000"/>
            <w:noWrap/>
            <w:vAlign w:val="bottom"/>
            <w:hideMark/>
          </w:tcPr>
          <w:p w14:paraId="21C3273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308AAE36" w14:textId="77777777" w:rsidTr="000925C5">
        <w:trPr>
          <w:trHeight w:val="360"/>
        </w:trPr>
        <w:tc>
          <w:tcPr>
            <w:tcW w:w="3357" w:type="dxa"/>
            <w:tcBorders>
              <w:top w:val="nil"/>
              <w:left w:val="single" w:sz="8" w:space="0" w:color="auto"/>
              <w:bottom w:val="single" w:sz="4" w:space="0" w:color="auto"/>
              <w:right w:val="single" w:sz="4" w:space="0" w:color="auto"/>
            </w:tcBorders>
            <w:shd w:val="clear" w:color="auto" w:fill="auto"/>
            <w:vAlign w:val="bottom"/>
            <w:hideMark/>
          </w:tcPr>
          <w:p w14:paraId="3133088A"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Arial Unicode MS" w:hAnsi="Aptos Narrow" w:cs="Times New Roman"/>
                <w:b/>
                <w:bCs/>
                <w:noProof/>
                <w:color w:val="000000"/>
                <w:sz w:val="24"/>
                <w:szCs w:val="24"/>
                <w:lang w:eastAsia="en-GB"/>
              </w:rPr>
              <w:t>FUTURE RESEARCH</w:t>
            </w:r>
          </w:p>
        </w:tc>
        <w:tc>
          <w:tcPr>
            <w:tcW w:w="501" w:type="dxa"/>
            <w:tcBorders>
              <w:top w:val="nil"/>
              <w:left w:val="nil"/>
              <w:bottom w:val="single" w:sz="4" w:space="0" w:color="auto"/>
              <w:right w:val="single" w:sz="4" w:space="0" w:color="auto"/>
            </w:tcBorders>
            <w:shd w:val="clear" w:color="000000" w:fill="D0D0D0"/>
            <w:noWrap/>
            <w:vAlign w:val="bottom"/>
            <w:hideMark/>
          </w:tcPr>
          <w:p w14:paraId="0DDB53F4"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3230657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05B29946"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4" w:space="0" w:color="auto"/>
            </w:tcBorders>
            <w:shd w:val="clear" w:color="000000" w:fill="D0D0D0"/>
            <w:noWrap/>
            <w:vAlign w:val="bottom"/>
            <w:hideMark/>
          </w:tcPr>
          <w:p w14:paraId="2FAEC7A1"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5F2D43F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695BB83"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19478DC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D0D0D0"/>
            <w:noWrap/>
            <w:vAlign w:val="bottom"/>
            <w:hideMark/>
          </w:tcPr>
          <w:p w14:paraId="6917929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4" w:space="0" w:color="auto"/>
              <w:right w:val="single" w:sz="4" w:space="0" w:color="auto"/>
            </w:tcBorders>
            <w:shd w:val="clear" w:color="000000" w:fill="D0D0D0"/>
            <w:noWrap/>
            <w:vAlign w:val="bottom"/>
            <w:hideMark/>
          </w:tcPr>
          <w:p w14:paraId="485F8FA2"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15161F7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0CC18AA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4" w:space="0" w:color="auto"/>
              <w:right w:val="single" w:sz="4" w:space="0" w:color="auto"/>
            </w:tcBorders>
            <w:shd w:val="clear" w:color="000000" w:fill="FFC000"/>
            <w:noWrap/>
            <w:vAlign w:val="bottom"/>
            <w:hideMark/>
          </w:tcPr>
          <w:p w14:paraId="77F1A0AD"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4" w:space="0" w:color="auto"/>
              <w:right w:val="single" w:sz="8" w:space="0" w:color="auto"/>
            </w:tcBorders>
            <w:shd w:val="clear" w:color="000000" w:fill="FFC000"/>
            <w:noWrap/>
            <w:vAlign w:val="bottom"/>
            <w:hideMark/>
          </w:tcPr>
          <w:p w14:paraId="0BAE15E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r w:rsidR="000925C5" w:rsidRPr="000925C5" w14:paraId="26100ACC" w14:textId="77777777" w:rsidTr="000925C5">
        <w:trPr>
          <w:trHeight w:val="360"/>
        </w:trPr>
        <w:tc>
          <w:tcPr>
            <w:tcW w:w="3357" w:type="dxa"/>
            <w:tcBorders>
              <w:top w:val="nil"/>
              <w:left w:val="single" w:sz="8" w:space="0" w:color="auto"/>
              <w:bottom w:val="single" w:sz="8" w:space="0" w:color="auto"/>
              <w:right w:val="single" w:sz="4" w:space="0" w:color="auto"/>
            </w:tcBorders>
            <w:shd w:val="clear" w:color="auto" w:fill="auto"/>
            <w:vAlign w:val="bottom"/>
            <w:hideMark/>
          </w:tcPr>
          <w:p w14:paraId="534A140D" w14:textId="77777777" w:rsidR="000925C5" w:rsidRPr="000925C5" w:rsidRDefault="000925C5" w:rsidP="00382877">
            <w:pPr>
              <w:spacing w:after="0" w:line="240" w:lineRule="auto"/>
              <w:rPr>
                <w:rFonts w:ascii="Aptos Narrow" w:eastAsia="Times New Roman" w:hAnsi="Aptos Narrow" w:cs="Times New Roman"/>
                <w:b/>
                <w:bCs/>
                <w:color w:val="000000"/>
                <w:sz w:val="24"/>
                <w:szCs w:val="24"/>
                <w:lang w:eastAsia="en-GB"/>
              </w:rPr>
            </w:pPr>
            <w:r w:rsidRPr="000925C5">
              <w:rPr>
                <w:rFonts w:ascii="Aptos Narrow" w:eastAsia="Times New Roman" w:hAnsi="Aptos Narrow" w:cs="Times New Roman"/>
                <w:b/>
                <w:bCs/>
                <w:noProof/>
                <w:color w:val="000000"/>
                <w:sz w:val="24"/>
                <w:szCs w:val="24"/>
                <w:lang w:val="en-US" w:eastAsia="en-GB"/>
              </w:rPr>
              <w:t>REFERENCES</w:t>
            </w:r>
          </w:p>
        </w:tc>
        <w:tc>
          <w:tcPr>
            <w:tcW w:w="501" w:type="dxa"/>
            <w:tcBorders>
              <w:top w:val="nil"/>
              <w:left w:val="nil"/>
              <w:bottom w:val="single" w:sz="8" w:space="0" w:color="auto"/>
              <w:right w:val="single" w:sz="4" w:space="0" w:color="auto"/>
            </w:tcBorders>
            <w:shd w:val="clear" w:color="000000" w:fill="D0D0D0"/>
            <w:noWrap/>
            <w:vAlign w:val="bottom"/>
            <w:hideMark/>
          </w:tcPr>
          <w:p w14:paraId="5BF006A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D0D0D0"/>
            <w:noWrap/>
            <w:vAlign w:val="bottom"/>
            <w:hideMark/>
          </w:tcPr>
          <w:p w14:paraId="223CC70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D0D0D0"/>
            <w:noWrap/>
            <w:vAlign w:val="bottom"/>
            <w:hideMark/>
          </w:tcPr>
          <w:p w14:paraId="10AD445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8" w:space="0" w:color="auto"/>
              <w:right w:val="single" w:sz="4" w:space="0" w:color="auto"/>
            </w:tcBorders>
            <w:shd w:val="clear" w:color="000000" w:fill="7030A0"/>
            <w:noWrap/>
            <w:vAlign w:val="bottom"/>
            <w:hideMark/>
          </w:tcPr>
          <w:p w14:paraId="6224B3A5"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7030A0"/>
            <w:noWrap/>
            <w:vAlign w:val="bottom"/>
            <w:hideMark/>
          </w:tcPr>
          <w:p w14:paraId="350CB78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7030A0"/>
            <w:noWrap/>
            <w:vAlign w:val="bottom"/>
            <w:hideMark/>
          </w:tcPr>
          <w:p w14:paraId="43EA8AAB"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7030A0"/>
            <w:noWrap/>
            <w:vAlign w:val="bottom"/>
            <w:hideMark/>
          </w:tcPr>
          <w:p w14:paraId="17D691E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7030A0"/>
            <w:noWrap/>
            <w:vAlign w:val="bottom"/>
            <w:hideMark/>
          </w:tcPr>
          <w:p w14:paraId="1DA8CF5F"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5" w:type="dxa"/>
            <w:tcBorders>
              <w:top w:val="nil"/>
              <w:left w:val="nil"/>
              <w:bottom w:val="single" w:sz="8" w:space="0" w:color="auto"/>
              <w:right w:val="single" w:sz="4" w:space="0" w:color="auto"/>
            </w:tcBorders>
            <w:shd w:val="clear" w:color="000000" w:fill="7030A0"/>
            <w:noWrap/>
            <w:vAlign w:val="bottom"/>
            <w:hideMark/>
          </w:tcPr>
          <w:p w14:paraId="702831A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7030A0"/>
            <w:noWrap/>
            <w:vAlign w:val="bottom"/>
            <w:hideMark/>
          </w:tcPr>
          <w:p w14:paraId="51067C3C"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7030A0"/>
            <w:noWrap/>
            <w:vAlign w:val="bottom"/>
            <w:hideMark/>
          </w:tcPr>
          <w:p w14:paraId="00D8E13E"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1" w:type="dxa"/>
            <w:tcBorders>
              <w:top w:val="nil"/>
              <w:left w:val="nil"/>
              <w:bottom w:val="single" w:sz="8" w:space="0" w:color="auto"/>
              <w:right w:val="single" w:sz="4" w:space="0" w:color="auto"/>
            </w:tcBorders>
            <w:shd w:val="clear" w:color="000000" w:fill="7030A0"/>
            <w:noWrap/>
            <w:vAlign w:val="bottom"/>
            <w:hideMark/>
          </w:tcPr>
          <w:p w14:paraId="1B45BA07"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c>
          <w:tcPr>
            <w:tcW w:w="504" w:type="dxa"/>
            <w:tcBorders>
              <w:top w:val="nil"/>
              <w:left w:val="nil"/>
              <w:bottom w:val="single" w:sz="8" w:space="0" w:color="auto"/>
              <w:right w:val="single" w:sz="8" w:space="0" w:color="auto"/>
            </w:tcBorders>
            <w:shd w:val="clear" w:color="000000" w:fill="7030A0"/>
            <w:noWrap/>
            <w:vAlign w:val="bottom"/>
            <w:hideMark/>
          </w:tcPr>
          <w:p w14:paraId="5CFE625A" w14:textId="77777777" w:rsidR="000925C5" w:rsidRPr="000925C5" w:rsidRDefault="000925C5" w:rsidP="00382877">
            <w:pPr>
              <w:spacing w:after="0" w:line="240" w:lineRule="auto"/>
              <w:jc w:val="center"/>
              <w:rPr>
                <w:rFonts w:ascii="Aptos Narrow" w:eastAsia="Times New Roman" w:hAnsi="Aptos Narrow" w:cs="Times New Roman"/>
                <w:color w:val="000000"/>
                <w:sz w:val="22"/>
                <w:szCs w:val="22"/>
                <w:lang w:eastAsia="en-GB"/>
              </w:rPr>
            </w:pPr>
            <w:r w:rsidRPr="000925C5">
              <w:rPr>
                <w:rFonts w:ascii="Aptos Narrow" w:eastAsia="Times New Roman" w:hAnsi="Aptos Narrow" w:cs="Times New Roman"/>
                <w:color w:val="000000"/>
                <w:sz w:val="22"/>
                <w:szCs w:val="22"/>
                <w:lang w:eastAsia="en-GB"/>
              </w:rPr>
              <w:t> </w:t>
            </w:r>
          </w:p>
        </w:tc>
      </w:tr>
    </w:tbl>
    <w:p w14:paraId="25DA2C07" w14:textId="77777777" w:rsidR="001739B9" w:rsidRDefault="001739B9" w:rsidP="00A50A64">
      <w:pPr>
        <w:spacing w:line="360" w:lineRule="auto"/>
        <w:jc w:val="both"/>
        <w:rPr>
          <w:rFonts w:ascii="Arial Unicode MS" w:eastAsia="Arial Unicode MS" w:hAnsi="Arial Unicode MS" w:cs="Arial Unicode MS"/>
          <w:sz w:val="24"/>
          <w:szCs w:val="24"/>
        </w:rPr>
      </w:pPr>
    </w:p>
    <w:p w14:paraId="1CF52835" w14:textId="77777777" w:rsidR="001739B9" w:rsidRDefault="001739B9" w:rsidP="00A50A64">
      <w:pPr>
        <w:spacing w:line="360" w:lineRule="auto"/>
        <w:jc w:val="both"/>
        <w:rPr>
          <w:rFonts w:ascii="Arial Unicode MS" w:eastAsia="Arial Unicode MS" w:hAnsi="Arial Unicode MS" w:cs="Arial Unicode MS"/>
          <w:sz w:val="24"/>
          <w:szCs w:val="24"/>
        </w:rPr>
      </w:pPr>
    </w:p>
    <w:p w14:paraId="5B1B16DC" w14:textId="19818823" w:rsidR="006505C9" w:rsidRPr="00DD6CF9" w:rsidRDefault="006505C9"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36"/>
          <w:szCs w:val="36"/>
        </w:rPr>
      </w:pPr>
      <w:r w:rsidRPr="00DD6CF9">
        <w:rPr>
          <w:rFonts w:ascii="Arial Unicode MS" w:eastAsia="Arial Unicode MS" w:hAnsi="Arial Unicode MS" w:cs="Arial Unicode MS"/>
          <w:b/>
          <w:bCs/>
          <w:color w:val="auto"/>
          <w:sz w:val="36"/>
          <w:szCs w:val="36"/>
        </w:rPr>
        <w:t>References</w:t>
      </w:r>
      <w:r w:rsidR="000925C5">
        <w:rPr>
          <w:rFonts w:ascii="Arial Unicode MS" w:eastAsia="Arial Unicode MS" w:hAnsi="Arial Unicode MS" w:cs="Arial Unicode MS"/>
          <w:b/>
          <w:bCs/>
          <w:color w:val="auto"/>
          <w:sz w:val="36"/>
          <w:szCs w:val="36"/>
        </w:rPr>
        <w:t xml:space="preserve"> Used in the Proposal</w:t>
      </w:r>
    </w:p>
    <w:p w14:paraId="0A8BE255" w14:textId="5DBC1C3A" w:rsidR="006505C9" w:rsidRPr="006D6C9A" w:rsidRDefault="006505C9" w:rsidP="006D6C9A">
      <w:pPr>
        <w:pStyle w:val="ListParagraph"/>
        <w:numPr>
          <w:ilvl w:val="0"/>
          <w:numId w:val="11"/>
        </w:numPr>
        <w:spacing w:line="360" w:lineRule="auto"/>
        <w:ind w:left="0" w:hanging="11"/>
        <w:jc w:val="both"/>
        <w:rPr>
          <w:rFonts w:ascii="Arial" w:hAnsi="Arial" w:cs="Arial"/>
          <w:sz w:val="24"/>
          <w:szCs w:val="24"/>
        </w:rPr>
      </w:pPr>
      <w:r w:rsidRPr="006D6C9A">
        <w:rPr>
          <w:rFonts w:ascii="Arial" w:hAnsi="Arial" w:cs="Arial"/>
          <w:color w:val="2A2A2A"/>
          <w:sz w:val="24"/>
          <w:szCs w:val="24"/>
          <w:shd w:val="clear" w:color="auto" w:fill="FFFFFF"/>
        </w:rPr>
        <w:t xml:space="preserve">Nigel Driffield, Michail </w:t>
      </w:r>
      <w:proofErr w:type="spellStart"/>
      <w:r w:rsidRPr="006D6C9A">
        <w:rPr>
          <w:rFonts w:ascii="Arial" w:hAnsi="Arial" w:cs="Arial"/>
          <w:color w:val="2A2A2A"/>
          <w:sz w:val="24"/>
          <w:szCs w:val="24"/>
          <w:shd w:val="clear" w:color="auto" w:fill="FFFFFF"/>
        </w:rPr>
        <w:t>Karoglou</w:t>
      </w:r>
      <w:proofErr w:type="spellEnd"/>
      <w:r w:rsidRPr="006D6C9A">
        <w:rPr>
          <w:rFonts w:ascii="Arial" w:hAnsi="Arial" w:cs="Arial"/>
          <w:color w:val="2A2A2A"/>
          <w:sz w:val="24"/>
          <w:szCs w:val="24"/>
          <w:shd w:val="clear" w:color="auto" w:fill="FFFFFF"/>
        </w:rPr>
        <w:t>, Brexit and Foreign Investment in the UK, </w:t>
      </w:r>
      <w:r w:rsidRPr="006D6C9A">
        <w:rPr>
          <w:rStyle w:val="Emphasis"/>
          <w:rFonts w:ascii="Arial" w:hAnsi="Arial" w:cs="Arial"/>
          <w:color w:val="2A2A2A"/>
          <w:sz w:val="24"/>
          <w:szCs w:val="24"/>
          <w:bdr w:val="none" w:sz="0" w:space="0" w:color="auto" w:frame="1"/>
          <w:shd w:val="clear" w:color="auto" w:fill="FFFFFF"/>
        </w:rPr>
        <w:t>Journal of the Royal Statistical Society Series A: Statistics in Society</w:t>
      </w:r>
      <w:r w:rsidRPr="006D6C9A">
        <w:rPr>
          <w:rFonts w:ascii="Arial" w:hAnsi="Arial" w:cs="Arial"/>
          <w:color w:val="2A2A2A"/>
          <w:sz w:val="24"/>
          <w:szCs w:val="24"/>
          <w:shd w:val="clear" w:color="auto" w:fill="FFFFFF"/>
        </w:rPr>
        <w:t>, Volume 182, Issue 2, February 2019, Pages 559–582, </w:t>
      </w:r>
      <w:hyperlink r:id="rId8" w:history="1">
        <w:r w:rsidRPr="006D6C9A">
          <w:rPr>
            <w:rStyle w:val="Hyperlink"/>
            <w:rFonts w:ascii="Arial" w:hAnsi="Arial" w:cs="Arial"/>
            <w:color w:val="006FB7"/>
            <w:sz w:val="24"/>
            <w:szCs w:val="24"/>
            <w:bdr w:val="none" w:sz="0" w:space="0" w:color="auto" w:frame="1"/>
            <w:shd w:val="clear" w:color="auto" w:fill="FFFFFF"/>
          </w:rPr>
          <w:t>https://doi.org/10.1111/rssa.12417</w:t>
        </w:r>
      </w:hyperlink>
    </w:p>
    <w:p w14:paraId="766BA396" w14:textId="77777777" w:rsidR="007A6B99" w:rsidRPr="006D6C9A" w:rsidRDefault="007A6B99" w:rsidP="006D6C9A">
      <w:pPr>
        <w:pStyle w:val="ListParagraph"/>
        <w:numPr>
          <w:ilvl w:val="0"/>
          <w:numId w:val="11"/>
        </w:numPr>
        <w:autoSpaceDE w:val="0"/>
        <w:autoSpaceDN w:val="0"/>
        <w:adjustRightInd w:val="0"/>
        <w:spacing w:line="360" w:lineRule="auto"/>
        <w:ind w:left="0" w:hanging="11"/>
        <w:jc w:val="both"/>
        <w:rPr>
          <w:rFonts w:ascii="Arial" w:eastAsia="Arial Unicode MS" w:hAnsi="Arial" w:cs="Arial"/>
          <w:sz w:val="24"/>
          <w:szCs w:val="24"/>
        </w:rPr>
      </w:pPr>
      <w:r w:rsidRPr="006D6C9A">
        <w:rPr>
          <w:rFonts w:ascii="Arial" w:eastAsia="Arial Unicode MS" w:hAnsi="Arial" w:cs="Arial"/>
          <w:sz w:val="24"/>
          <w:szCs w:val="24"/>
        </w:rPr>
        <w:t xml:space="preserve">Kuznets, S. (1966). </w:t>
      </w:r>
      <w:r w:rsidRPr="006D6C9A">
        <w:rPr>
          <w:rFonts w:ascii="Arial" w:eastAsia="Arial Unicode MS" w:hAnsi="Arial" w:cs="Arial"/>
          <w:i/>
          <w:sz w:val="24"/>
          <w:szCs w:val="24"/>
        </w:rPr>
        <w:t>Modern Economic Growth</w:t>
      </w:r>
      <w:r w:rsidRPr="006D6C9A">
        <w:rPr>
          <w:rFonts w:ascii="Arial" w:eastAsia="Arial Unicode MS" w:hAnsi="Arial" w:cs="Arial"/>
          <w:sz w:val="24"/>
          <w:szCs w:val="24"/>
        </w:rPr>
        <w:t>: Rate, Structure, And Spread, Yale University Press New Haven, Ct.</w:t>
      </w:r>
    </w:p>
    <w:p w14:paraId="1A6FAA47" w14:textId="780680CD" w:rsidR="007A6B99" w:rsidRPr="006D6C9A" w:rsidRDefault="007A6B99" w:rsidP="006D6C9A">
      <w:pPr>
        <w:pStyle w:val="ListParagraph"/>
        <w:numPr>
          <w:ilvl w:val="0"/>
          <w:numId w:val="11"/>
        </w:numPr>
        <w:autoSpaceDE w:val="0"/>
        <w:autoSpaceDN w:val="0"/>
        <w:adjustRightInd w:val="0"/>
        <w:spacing w:line="360" w:lineRule="auto"/>
        <w:ind w:left="0" w:firstLine="0"/>
        <w:jc w:val="both"/>
        <w:rPr>
          <w:rFonts w:ascii="Arial" w:eastAsia="Arial Unicode MS" w:hAnsi="Arial" w:cs="Arial"/>
          <w:sz w:val="24"/>
          <w:szCs w:val="24"/>
        </w:rPr>
      </w:pPr>
      <w:proofErr w:type="spellStart"/>
      <w:r w:rsidRPr="006D6C9A">
        <w:rPr>
          <w:rFonts w:ascii="Arial" w:eastAsia="Arial Unicode MS" w:hAnsi="Arial" w:cs="Arial"/>
          <w:sz w:val="24"/>
          <w:szCs w:val="24"/>
        </w:rPr>
        <w:t>Alesina</w:t>
      </w:r>
      <w:proofErr w:type="spellEnd"/>
      <w:r w:rsidRPr="006D6C9A">
        <w:rPr>
          <w:rFonts w:ascii="Arial" w:eastAsia="Arial Unicode MS" w:hAnsi="Arial" w:cs="Arial"/>
          <w:sz w:val="24"/>
          <w:szCs w:val="24"/>
        </w:rPr>
        <w:t>, A. &amp; Rodrik, D. (1994).</w:t>
      </w:r>
      <w:r w:rsidRPr="006D6C9A">
        <w:rPr>
          <w:rFonts w:ascii="Arial" w:eastAsia="Arial Unicode MS" w:hAnsi="Arial" w:cs="Arial"/>
          <w:i/>
          <w:sz w:val="24"/>
          <w:szCs w:val="24"/>
        </w:rPr>
        <w:t xml:space="preserve"> Distributive politics and economic growth.</w:t>
      </w:r>
      <w:r w:rsidRPr="006D6C9A">
        <w:rPr>
          <w:rFonts w:ascii="Arial" w:eastAsia="Arial Unicode MS" w:hAnsi="Arial" w:cs="Arial"/>
          <w:sz w:val="24"/>
          <w:szCs w:val="24"/>
        </w:rPr>
        <w:t xml:space="preserve"> The Quarterly Journal of </w:t>
      </w:r>
      <w:proofErr w:type="gramStart"/>
      <w:r w:rsidRPr="006D6C9A">
        <w:rPr>
          <w:rFonts w:ascii="Arial" w:eastAsia="Arial Unicode MS" w:hAnsi="Arial" w:cs="Arial"/>
          <w:sz w:val="24"/>
          <w:szCs w:val="24"/>
        </w:rPr>
        <w:t>Economics,  109</w:t>
      </w:r>
      <w:proofErr w:type="gramEnd"/>
      <w:r w:rsidRPr="006D6C9A">
        <w:rPr>
          <w:rFonts w:ascii="Arial" w:eastAsia="Arial Unicode MS" w:hAnsi="Arial" w:cs="Arial"/>
          <w:sz w:val="24"/>
          <w:szCs w:val="24"/>
        </w:rPr>
        <w:t>, 465-490.</w:t>
      </w:r>
    </w:p>
    <w:p w14:paraId="48E43824" w14:textId="77777777" w:rsidR="007A6B99" w:rsidRPr="006D6C9A" w:rsidRDefault="007A6B99" w:rsidP="006D6C9A">
      <w:pPr>
        <w:pStyle w:val="ListParagraph"/>
        <w:numPr>
          <w:ilvl w:val="0"/>
          <w:numId w:val="11"/>
        </w:numPr>
        <w:autoSpaceDE w:val="0"/>
        <w:autoSpaceDN w:val="0"/>
        <w:adjustRightInd w:val="0"/>
        <w:spacing w:line="360" w:lineRule="auto"/>
        <w:ind w:left="0" w:firstLine="0"/>
        <w:jc w:val="both"/>
        <w:rPr>
          <w:rFonts w:ascii="Arial" w:eastAsia="Arial Unicode MS" w:hAnsi="Arial" w:cs="Arial"/>
          <w:sz w:val="24"/>
          <w:szCs w:val="24"/>
        </w:rPr>
      </w:pPr>
      <w:r w:rsidRPr="006D6C9A">
        <w:rPr>
          <w:rFonts w:ascii="Arial" w:eastAsia="Arial Unicode MS" w:hAnsi="Arial" w:cs="Arial"/>
          <w:sz w:val="24"/>
          <w:szCs w:val="24"/>
        </w:rPr>
        <w:t xml:space="preserve">Markusen, J. R. &amp; Venables, A. J. (1999). </w:t>
      </w:r>
      <w:r w:rsidRPr="006D6C9A">
        <w:rPr>
          <w:rFonts w:ascii="Arial" w:eastAsia="Arial Unicode MS" w:hAnsi="Arial" w:cs="Arial"/>
          <w:i/>
          <w:sz w:val="24"/>
          <w:szCs w:val="24"/>
        </w:rPr>
        <w:t xml:space="preserve">Foreign Direct Investment </w:t>
      </w:r>
      <w:proofErr w:type="gramStart"/>
      <w:r w:rsidRPr="006D6C9A">
        <w:rPr>
          <w:rFonts w:ascii="Arial" w:eastAsia="Arial Unicode MS" w:hAnsi="Arial" w:cs="Arial"/>
          <w:i/>
          <w:sz w:val="24"/>
          <w:szCs w:val="24"/>
        </w:rPr>
        <w:t>As</w:t>
      </w:r>
      <w:proofErr w:type="gramEnd"/>
      <w:r w:rsidRPr="006D6C9A">
        <w:rPr>
          <w:rFonts w:ascii="Arial" w:eastAsia="Arial Unicode MS" w:hAnsi="Arial" w:cs="Arial"/>
          <w:i/>
          <w:sz w:val="24"/>
          <w:szCs w:val="24"/>
        </w:rPr>
        <w:t xml:space="preserve"> A Catalyst For Industrial Development</w:t>
      </w:r>
      <w:r w:rsidRPr="006D6C9A">
        <w:rPr>
          <w:rFonts w:ascii="Arial" w:eastAsia="Arial Unicode MS" w:hAnsi="Arial" w:cs="Arial"/>
          <w:sz w:val="24"/>
          <w:szCs w:val="24"/>
        </w:rPr>
        <w:t>. European Economic Review, 43, 335-356.</w:t>
      </w:r>
    </w:p>
    <w:p w14:paraId="764A8874" w14:textId="77777777" w:rsidR="007A6B99" w:rsidRPr="006D6C9A" w:rsidRDefault="007A6B99" w:rsidP="006D6C9A">
      <w:pPr>
        <w:pStyle w:val="ListParagraph"/>
        <w:numPr>
          <w:ilvl w:val="0"/>
          <w:numId w:val="11"/>
        </w:numPr>
        <w:autoSpaceDE w:val="0"/>
        <w:autoSpaceDN w:val="0"/>
        <w:adjustRightInd w:val="0"/>
        <w:spacing w:line="360" w:lineRule="auto"/>
        <w:ind w:left="0" w:firstLine="0"/>
        <w:jc w:val="both"/>
        <w:rPr>
          <w:rFonts w:ascii="Arial" w:eastAsia="Arial Unicode MS" w:hAnsi="Arial" w:cs="Arial"/>
          <w:sz w:val="24"/>
          <w:szCs w:val="24"/>
        </w:rPr>
      </w:pPr>
      <w:r w:rsidRPr="006D6C9A">
        <w:rPr>
          <w:rFonts w:ascii="Arial" w:eastAsia="Arial Unicode MS" w:hAnsi="Arial" w:cs="Arial"/>
          <w:sz w:val="24"/>
          <w:szCs w:val="24"/>
        </w:rPr>
        <w:lastRenderedPageBreak/>
        <w:t xml:space="preserve">Markusen, J. R. (1995). </w:t>
      </w:r>
      <w:r w:rsidRPr="006D6C9A">
        <w:rPr>
          <w:rFonts w:ascii="Arial" w:eastAsia="Arial Unicode MS" w:hAnsi="Arial" w:cs="Arial"/>
          <w:i/>
          <w:sz w:val="24"/>
          <w:szCs w:val="24"/>
        </w:rPr>
        <w:t xml:space="preserve">The Boundaries </w:t>
      </w:r>
      <w:proofErr w:type="gramStart"/>
      <w:r w:rsidRPr="006D6C9A">
        <w:rPr>
          <w:rFonts w:ascii="Arial" w:eastAsia="Arial Unicode MS" w:hAnsi="Arial" w:cs="Arial"/>
          <w:i/>
          <w:sz w:val="24"/>
          <w:szCs w:val="24"/>
        </w:rPr>
        <w:t>Of</w:t>
      </w:r>
      <w:proofErr w:type="gramEnd"/>
      <w:r w:rsidRPr="006D6C9A">
        <w:rPr>
          <w:rFonts w:ascii="Arial" w:eastAsia="Arial Unicode MS" w:hAnsi="Arial" w:cs="Arial"/>
          <w:i/>
          <w:sz w:val="24"/>
          <w:szCs w:val="24"/>
        </w:rPr>
        <w:t xml:space="preserve"> Multinational Enterprises And The Theory Of International Trade</w:t>
      </w:r>
      <w:r w:rsidRPr="006D6C9A">
        <w:rPr>
          <w:rFonts w:ascii="Arial" w:eastAsia="Arial Unicode MS" w:hAnsi="Arial" w:cs="Arial"/>
          <w:sz w:val="24"/>
          <w:szCs w:val="24"/>
        </w:rPr>
        <w:t>. Journal Of Economic Perspectives</w:t>
      </w:r>
      <w:proofErr w:type="gramStart"/>
      <w:r w:rsidRPr="006D6C9A">
        <w:rPr>
          <w:rFonts w:ascii="Arial" w:eastAsia="Arial Unicode MS" w:hAnsi="Arial" w:cs="Arial"/>
          <w:sz w:val="24"/>
          <w:szCs w:val="24"/>
        </w:rPr>
        <w:t>. ,</w:t>
      </w:r>
      <w:proofErr w:type="gramEnd"/>
      <w:r w:rsidRPr="006D6C9A">
        <w:rPr>
          <w:rFonts w:ascii="Arial" w:eastAsia="Arial Unicode MS" w:hAnsi="Arial" w:cs="Arial"/>
          <w:sz w:val="24"/>
          <w:szCs w:val="24"/>
        </w:rPr>
        <w:t xml:space="preserve"> 9, 169-189.</w:t>
      </w:r>
    </w:p>
    <w:p w14:paraId="2461C001" w14:textId="6DED0807" w:rsidR="007A6B99" w:rsidRPr="006D6C9A" w:rsidRDefault="007A6B99" w:rsidP="006D6C9A">
      <w:pPr>
        <w:pStyle w:val="ListParagraph"/>
        <w:numPr>
          <w:ilvl w:val="0"/>
          <w:numId w:val="11"/>
        </w:numPr>
        <w:autoSpaceDE w:val="0"/>
        <w:autoSpaceDN w:val="0"/>
        <w:adjustRightInd w:val="0"/>
        <w:spacing w:line="360" w:lineRule="auto"/>
        <w:ind w:left="0" w:firstLine="0"/>
        <w:jc w:val="both"/>
        <w:rPr>
          <w:rFonts w:ascii="Arial" w:eastAsia="Arial Unicode MS" w:hAnsi="Arial" w:cs="Arial"/>
          <w:sz w:val="24"/>
          <w:szCs w:val="24"/>
        </w:rPr>
      </w:pPr>
      <w:r w:rsidRPr="006D6C9A">
        <w:rPr>
          <w:rFonts w:ascii="Arial" w:eastAsia="Arial Unicode MS" w:hAnsi="Arial" w:cs="Arial"/>
          <w:sz w:val="24"/>
          <w:szCs w:val="24"/>
        </w:rPr>
        <w:t xml:space="preserve">Lall, S. (1997). </w:t>
      </w:r>
      <w:r w:rsidRPr="006D6C9A">
        <w:rPr>
          <w:rFonts w:ascii="Arial" w:eastAsia="Arial Unicode MS" w:hAnsi="Arial" w:cs="Arial"/>
          <w:i/>
          <w:sz w:val="24"/>
          <w:szCs w:val="24"/>
        </w:rPr>
        <w:t>Investment, Technology</w:t>
      </w:r>
      <w:r w:rsidR="0083316A" w:rsidRPr="006D6C9A">
        <w:rPr>
          <w:rFonts w:ascii="Arial" w:eastAsia="Arial Unicode MS" w:hAnsi="Arial" w:cs="Arial"/>
          <w:i/>
          <w:sz w:val="24"/>
          <w:szCs w:val="24"/>
        </w:rPr>
        <w:t>,</w:t>
      </w:r>
      <w:r w:rsidRPr="006D6C9A">
        <w:rPr>
          <w:rFonts w:ascii="Arial" w:eastAsia="Arial Unicode MS" w:hAnsi="Arial" w:cs="Arial"/>
          <w:i/>
          <w:sz w:val="24"/>
          <w:szCs w:val="24"/>
        </w:rPr>
        <w:t xml:space="preserve"> And International Competitiveness</w:t>
      </w:r>
      <w:r w:rsidRPr="006D6C9A">
        <w:rPr>
          <w:rFonts w:ascii="Arial" w:eastAsia="Arial Unicode MS" w:hAnsi="Arial" w:cs="Arial"/>
          <w:sz w:val="24"/>
          <w:szCs w:val="24"/>
        </w:rPr>
        <w:t xml:space="preserve">. The New Globalism </w:t>
      </w:r>
      <w:proofErr w:type="gramStart"/>
      <w:r w:rsidRPr="006D6C9A">
        <w:rPr>
          <w:rFonts w:ascii="Arial" w:eastAsia="Arial Unicode MS" w:hAnsi="Arial" w:cs="Arial"/>
          <w:sz w:val="24"/>
          <w:szCs w:val="24"/>
        </w:rPr>
        <w:t>And</w:t>
      </w:r>
      <w:proofErr w:type="gramEnd"/>
      <w:r w:rsidRPr="006D6C9A">
        <w:rPr>
          <w:rFonts w:ascii="Arial" w:eastAsia="Arial Unicode MS" w:hAnsi="Arial" w:cs="Arial"/>
          <w:sz w:val="24"/>
          <w:szCs w:val="24"/>
        </w:rPr>
        <w:t xml:space="preserve"> Developing Countries, </w:t>
      </w:r>
      <w:r w:rsidR="0083316A" w:rsidRPr="006D6C9A">
        <w:rPr>
          <w:rFonts w:ascii="Arial" w:eastAsia="Arial Unicode MS" w:hAnsi="Arial" w:cs="Arial"/>
          <w:sz w:val="24"/>
          <w:szCs w:val="24"/>
        </w:rPr>
        <w:t xml:space="preserve">pp. </w:t>
      </w:r>
      <w:r w:rsidRPr="006D6C9A">
        <w:rPr>
          <w:rFonts w:ascii="Arial" w:eastAsia="Arial Unicode MS" w:hAnsi="Arial" w:cs="Arial"/>
          <w:sz w:val="24"/>
          <w:szCs w:val="24"/>
        </w:rPr>
        <w:t>232</w:t>
      </w:r>
      <w:r w:rsidR="0083316A" w:rsidRPr="006D6C9A">
        <w:rPr>
          <w:rFonts w:ascii="Arial" w:eastAsia="Arial Unicode MS" w:hAnsi="Arial" w:cs="Arial"/>
          <w:sz w:val="24"/>
          <w:szCs w:val="24"/>
        </w:rPr>
        <w:t>–</w:t>
      </w:r>
      <w:r w:rsidRPr="006D6C9A">
        <w:rPr>
          <w:rFonts w:ascii="Arial" w:eastAsia="Arial Unicode MS" w:hAnsi="Arial" w:cs="Arial"/>
          <w:sz w:val="24"/>
          <w:szCs w:val="24"/>
        </w:rPr>
        <w:t>259.</w:t>
      </w:r>
    </w:p>
    <w:p w14:paraId="550FB590" w14:textId="60CA27EB" w:rsidR="007A6B99" w:rsidRPr="006D6C9A" w:rsidRDefault="007A6B99" w:rsidP="006D6C9A">
      <w:pPr>
        <w:pStyle w:val="ListParagraph"/>
        <w:numPr>
          <w:ilvl w:val="0"/>
          <w:numId w:val="11"/>
        </w:numPr>
        <w:autoSpaceDE w:val="0"/>
        <w:autoSpaceDN w:val="0"/>
        <w:adjustRightInd w:val="0"/>
        <w:spacing w:line="360" w:lineRule="auto"/>
        <w:ind w:left="0" w:firstLine="0"/>
        <w:jc w:val="both"/>
        <w:rPr>
          <w:rFonts w:ascii="Arial" w:eastAsia="Arial Unicode MS" w:hAnsi="Arial" w:cs="Arial"/>
          <w:sz w:val="24"/>
          <w:szCs w:val="24"/>
        </w:rPr>
      </w:pPr>
      <w:r w:rsidRPr="006D6C9A">
        <w:rPr>
          <w:rFonts w:ascii="Arial" w:eastAsia="Arial Unicode MS" w:hAnsi="Arial" w:cs="Arial"/>
          <w:sz w:val="24"/>
          <w:szCs w:val="24"/>
        </w:rPr>
        <w:t>Chen, C. H. (1996</w:t>
      </w:r>
      <w:proofErr w:type="gramStart"/>
      <w:r w:rsidRPr="006D6C9A">
        <w:rPr>
          <w:rFonts w:ascii="Arial" w:eastAsia="Arial Unicode MS" w:hAnsi="Arial" w:cs="Arial"/>
          <w:sz w:val="24"/>
          <w:szCs w:val="24"/>
        </w:rPr>
        <w:t>).</w:t>
      </w:r>
      <w:r w:rsidRPr="006D6C9A">
        <w:rPr>
          <w:rFonts w:ascii="Arial" w:eastAsia="Arial Unicode MS" w:hAnsi="Arial" w:cs="Arial"/>
          <w:i/>
          <w:sz w:val="24"/>
          <w:szCs w:val="24"/>
        </w:rPr>
        <w:t>Regional</w:t>
      </w:r>
      <w:proofErr w:type="gramEnd"/>
      <w:r w:rsidRPr="006D6C9A">
        <w:rPr>
          <w:rFonts w:ascii="Arial" w:eastAsia="Arial Unicode MS" w:hAnsi="Arial" w:cs="Arial"/>
          <w:i/>
          <w:sz w:val="24"/>
          <w:szCs w:val="24"/>
        </w:rPr>
        <w:t xml:space="preserve"> Determinants Of Foreign Direct Investment In Mainland China</w:t>
      </w:r>
      <w:r w:rsidRPr="006D6C9A">
        <w:rPr>
          <w:rFonts w:ascii="Arial" w:eastAsia="Arial Unicode MS" w:hAnsi="Arial" w:cs="Arial"/>
          <w:sz w:val="24"/>
          <w:szCs w:val="24"/>
        </w:rPr>
        <w:t xml:space="preserve">. Journal Of Economic Studies, </w:t>
      </w:r>
      <w:r w:rsidR="0083316A" w:rsidRPr="006D6C9A">
        <w:rPr>
          <w:rFonts w:ascii="Arial" w:eastAsia="Arial Unicode MS" w:hAnsi="Arial" w:cs="Arial"/>
          <w:sz w:val="24"/>
          <w:szCs w:val="24"/>
        </w:rPr>
        <w:t xml:space="preserve">pp. </w:t>
      </w:r>
      <w:r w:rsidRPr="006D6C9A">
        <w:rPr>
          <w:rFonts w:ascii="Arial" w:eastAsia="Arial Unicode MS" w:hAnsi="Arial" w:cs="Arial"/>
          <w:sz w:val="24"/>
          <w:szCs w:val="24"/>
        </w:rPr>
        <w:t>23, 18</w:t>
      </w:r>
      <w:r w:rsidR="0083316A" w:rsidRPr="006D6C9A">
        <w:rPr>
          <w:rFonts w:ascii="Arial" w:eastAsia="Arial Unicode MS" w:hAnsi="Arial" w:cs="Arial"/>
          <w:sz w:val="24"/>
          <w:szCs w:val="24"/>
        </w:rPr>
        <w:t>–</w:t>
      </w:r>
      <w:r w:rsidRPr="006D6C9A">
        <w:rPr>
          <w:rFonts w:ascii="Arial" w:eastAsia="Arial Unicode MS" w:hAnsi="Arial" w:cs="Arial"/>
          <w:sz w:val="24"/>
          <w:szCs w:val="24"/>
        </w:rPr>
        <w:t>30.</w:t>
      </w:r>
    </w:p>
    <w:p w14:paraId="56B52EED" w14:textId="51692FD0" w:rsidR="007A6B99" w:rsidRPr="006D6C9A" w:rsidRDefault="007A6B99" w:rsidP="006D6C9A">
      <w:pPr>
        <w:pStyle w:val="ListParagraph"/>
        <w:numPr>
          <w:ilvl w:val="0"/>
          <w:numId w:val="11"/>
        </w:numPr>
        <w:autoSpaceDE w:val="0"/>
        <w:autoSpaceDN w:val="0"/>
        <w:adjustRightInd w:val="0"/>
        <w:spacing w:line="360" w:lineRule="auto"/>
        <w:ind w:left="0" w:firstLine="0"/>
        <w:jc w:val="both"/>
        <w:rPr>
          <w:rFonts w:ascii="Arial" w:eastAsia="Arial Unicode MS" w:hAnsi="Arial" w:cs="Arial"/>
          <w:sz w:val="24"/>
          <w:szCs w:val="24"/>
        </w:rPr>
      </w:pPr>
      <w:r w:rsidRPr="006D6C9A">
        <w:rPr>
          <w:rFonts w:ascii="Arial" w:eastAsia="Arial Unicode MS" w:hAnsi="Arial" w:cs="Arial"/>
          <w:sz w:val="24"/>
          <w:szCs w:val="24"/>
        </w:rPr>
        <w:t xml:space="preserve">Lall, S. (1997). </w:t>
      </w:r>
      <w:r w:rsidRPr="006D6C9A">
        <w:rPr>
          <w:rFonts w:ascii="Arial" w:eastAsia="Arial Unicode MS" w:hAnsi="Arial" w:cs="Arial"/>
          <w:i/>
          <w:sz w:val="24"/>
          <w:szCs w:val="24"/>
        </w:rPr>
        <w:t>Investment, Technology</w:t>
      </w:r>
      <w:r w:rsidR="0083316A" w:rsidRPr="006D6C9A">
        <w:rPr>
          <w:rFonts w:ascii="Arial" w:eastAsia="Arial Unicode MS" w:hAnsi="Arial" w:cs="Arial"/>
          <w:i/>
          <w:sz w:val="24"/>
          <w:szCs w:val="24"/>
        </w:rPr>
        <w:t>,</w:t>
      </w:r>
      <w:r w:rsidRPr="006D6C9A">
        <w:rPr>
          <w:rFonts w:ascii="Arial" w:eastAsia="Arial Unicode MS" w:hAnsi="Arial" w:cs="Arial"/>
          <w:i/>
          <w:sz w:val="24"/>
          <w:szCs w:val="24"/>
        </w:rPr>
        <w:t xml:space="preserve"> And International Competitiveness</w:t>
      </w:r>
      <w:r w:rsidRPr="006D6C9A">
        <w:rPr>
          <w:rFonts w:ascii="Arial" w:eastAsia="Arial Unicode MS" w:hAnsi="Arial" w:cs="Arial"/>
          <w:sz w:val="24"/>
          <w:szCs w:val="24"/>
        </w:rPr>
        <w:t xml:space="preserve">. The New Globalism </w:t>
      </w:r>
      <w:proofErr w:type="gramStart"/>
      <w:r w:rsidRPr="006D6C9A">
        <w:rPr>
          <w:rFonts w:ascii="Arial" w:eastAsia="Arial Unicode MS" w:hAnsi="Arial" w:cs="Arial"/>
          <w:sz w:val="24"/>
          <w:szCs w:val="24"/>
        </w:rPr>
        <w:t>And</w:t>
      </w:r>
      <w:proofErr w:type="gramEnd"/>
      <w:r w:rsidRPr="006D6C9A">
        <w:rPr>
          <w:rFonts w:ascii="Arial" w:eastAsia="Arial Unicode MS" w:hAnsi="Arial" w:cs="Arial"/>
          <w:sz w:val="24"/>
          <w:szCs w:val="24"/>
        </w:rPr>
        <w:t xml:space="preserve"> Developing Countries, </w:t>
      </w:r>
      <w:r w:rsidR="0083316A" w:rsidRPr="006D6C9A">
        <w:rPr>
          <w:rFonts w:ascii="Arial" w:eastAsia="Arial Unicode MS" w:hAnsi="Arial" w:cs="Arial"/>
          <w:sz w:val="24"/>
          <w:szCs w:val="24"/>
        </w:rPr>
        <w:t xml:space="preserve">pp. </w:t>
      </w:r>
      <w:r w:rsidRPr="006D6C9A">
        <w:rPr>
          <w:rFonts w:ascii="Arial" w:eastAsia="Arial Unicode MS" w:hAnsi="Arial" w:cs="Arial"/>
          <w:sz w:val="24"/>
          <w:szCs w:val="24"/>
        </w:rPr>
        <w:t>232</w:t>
      </w:r>
      <w:r w:rsidR="0083316A" w:rsidRPr="006D6C9A">
        <w:rPr>
          <w:rFonts w:ascii="Arial" w:eastAsia="Arial Unicode MS" w:hAnsi="Arial" w:cs="Arial"/>
          <w:sz w:val="24"/>
          <w:szCs w:val="24"/>
        </w:rPr>
        <w:t>–</w:t>
      </w:r>
      <w:r w:rsidRPr="006D6C9A">
        <w:rPr>
          <w:rFonts w:ascii="Arial" w:eastAsia="Arial Unicode MS" w:hAnsi="Arial" w:cs="Arial"/>
          <w:sz w:val="24"/>
          <w:szCs w:val="24"/>
        </w:rPr>
        <w:t>259.</w:t>
      </w:r>
    </w:p>
    <w:p w14:paraId="7FD61D39" w14:textId="77777777" w:rsidR="007A6B99" w:rsidRPr="006D6C9A" w:rsidRDefault="007A6B99" w:rsidP="006D6C9A">
      <w:pPr>
        <w:pStyle w:val="ListParagraph"/>
        <w:numPr>
          <w:ilvl w:val="0"/>
          <w:numId w:val="11"/>
        </w:numPr>
        <w:spacing w:line="360" w:lineRule="auto"/>
        <w:ind w:left="0" w:firstLine="0"/>
        <w:jc w:val="both"/>
        <w:rPr>
          <w:rFonts w:ascii="Arial" w:hAnsi="Arial" w:cs="Arial"/>
          <w:sz w:val="24"/>
          <w:szCs w:val="24"/>
        </w:rPr>
      </w:pPr>
      <w:r w:rsidRPr="006D6C9A">
        <w:rPr>
          <w:rFonts w:ascii="Arial" w:hAnsi="Arial" w:cs="Arial"/>
          <w:color w:val="2A2A2A"/>
          <w:sz w:val="24"/>
          <w:szCs w:val="24"/>
          <w:shd w:val="clear" w:color="auto" w:fill="FFFFFF"/>
        </w:rPr>
        <w:t xml:space="preserve">Nigel Driffield, Michail </w:t>
      </w:r>
      <w:proofErr w:type="spellStart"/>
      <w:r w:rsidRPr="006D6C9A">
        <w:rPr>
          <w:rFonts w:ascii="Arial" w:hAnsi="Arial" w:cs="Arial"/>
          <w:color w:val="2A2A2A"/>
          <w:sz w:val="24"/>
          <w:szCs w:val="24"/>
          <w:shd w:val="clear" w:color="auto" w:fill="FFFFFF"/>
        </w:rPr>
        <w:t>Karoglou</w:t>
      </w:r>
      <w:proofErr w:type="spellEnd"/>
      <w:r w:rsidRPr="006D6C9A">
        <w:rPr>
          <w:rFonts w:ascii="Arial" w:hAnsi="Arial" w:cs="Arial"/>
          <w:color w:val="2A2A2A"/>
          <w:sz w:val="24"/>
          <w:szCs w:val="24"/>
          <w:shd w:val="clear" w:color="auto" w:fill="FFFFFF"/>
        </w:rPr>
        <w:t>, Brexit and Foreign Investment in the UK, </w:t>
      </w:r>
      <w:r w:rsidRPr="006D6C9A">
        <w:rPr>
          <w:rStyle w:val="Emphasis"/>
          <w:rFonts w:ascii="Arial" w:hAnsi="Arial" w:cs="Arial"/>
          <w:color w:val="2A2A2A"/>
          <w:sz w:val="24"/>
          <w:szCs w:val="24"/>
          <w:bdr w:val="none" w:sz="0" w:space="0" w:color="auto" w:frame="1"/>
          <w:shd w:val="clear" w:color="auto" w:fill="FFFFFF"/>
        </w:rPr>
        <w:t>Journal of the Royal Statistical Society Series A: Statistics in Society</w:t>
      </w:r>
      <w:r w:rsidRPr="006D6C9A">
        <w:rPr>
          <w:rFonts w:ascii="Arial" w:hAnsi="Arial" w:cs="Arial"/>
          <w:color w:val="2A2A2A"/>
          <w:sz w:val="24"/>
          <w:szCs w:val="24"/>
          <w:shd w:val="clear" w:color="auto" w:fill="FFFFFF"/>
        </w:rPr>
        <w:t>, Volume 182, Issue 2, February 2019, Pages 559–582, </w:t>
      </w:r>
      <w:hyperlink r:id="rId9" w:history="1">
        <w:r w:rsidRPr="006D6C9A">
          <w:rPr>
            <w:rStyle w:val="Hyperlink"/>
            <w:rFonts w:ascii="Arial" w:hAnsi="Arial" w:cs="Arial"/>
            <w:color w:val="006FB7"/>
            <w:sz w:val="24"/>
            <w:szCs w:val="24"/>
            <w:bdr w:val="none" w:sz="0" w:space="0" w:color="auto" w:frame="1"/>
            <w:shd w:val="clear" w:color="auto" w:fill="FFFFFF"/>
          </w:rPr>
          <w:t>https://doi.org/10.1111/rssa.12417</w:t>
        </w:r>
      </w:hyperlink>
    </w:p>
    <w:p w14:paraId="542C1FD2" w14:textId="2E8636B2" w:rsidR="007A6B99" w:rsidRPr="006D6C9A" w:rsidRDefault="007A6B99" w:rsidP="006D6C9A">
      <w:pPr>
        <w:pStyle w:val="ListParagraph"/>
        <w:numPr>
          <w:ilvl w:val="0"/>
          <w:numId w:val="11"/>
        </w:numPr>
        <w:spacing w:line="360" w:lineRule="auto"/>
        <w:ind w:left="0" w:firstLine="0"/>
        <w:rPr>
          <w:rFonts w:ascii="Arial" w:hAnsi="Arial" w:cs="Arial"/>
          <w:sz w:val="24"/>
          <w:szCs w:val="24"/>
        </w:rPr>
      </w:pPr>
      <w:r w:rsidRPr="006D6C9A">
        <w:rPr>
          <w:rFonts w:ascii="Arial" w:hAnsi="Arial" w:cs="Arial"/>
          <w:sz w:val="24"/>
          <w:szCs w:val="24"/>
        </w:rPr>
        <w:t xml:space="preserve">Morck, </w:t>
      </w:r>
      <w:r w:rsidR="0083316A" w:rsidRPr="006D6C9A">
        <w:rPr>
          <w:rFonts w:ascii="Arial" w:hAnsi="Arial" w:cs="Arial"/>
          <w:sz w:val="24"/>
          <w:szCs w:val="24"/>
        </w:rPr>
        <w:t>R.</w:t>
      </w:r>
      <w:r w:rsidRPr="006D6C9A">
        <w:rPr>
          <w:rFonts w:ascii="Arial" w:hAnsi="Arial" w:cs="Arial"/>
          <w:sz w:val="24"/>
          <w:szCs w:val="24"/>
        </w:rPr>
        <w:t xml:space="preserve"> &amp; Yeung, </w:t>
      </w:r>
      <w:r w:rsidR="0083316A" w:rsidRPr="006D6C9A">
        <w:rPr>
          <w:rFonts w:ascii="Arial" w:hAnsi="Arial" w:cs="Arial"/>
          <w:sz w:val="24"/>
          <w:szCs w:val="24"/>
        </w:rPr>
        <w:t>B.</w:t>
      </w:r>
      <w:r w:rsidRPr="006D6C9A">
        <w:rPr>
          <w:rFonts w:ascii="Arial" w:hAnsi="Arial" w:cs="Arial"/>
          <w:sz w:val="24"/>
          <w:szCs w:val="24"/>
        </w:rPr>
        <w:t xml:space="preserve"> &amp; Zhao, </w:t>
      </w:r>
      <w:r w:rsidR="0083316A" w:rsidRPr="006D6C9A">
        <w:rPr>
          <w:rFonts w:ascii="Arial" w:hAnsi="Arial" w:cs="Arial"/>
          <w:sz w:val="24"/>
          <w:szCs w:val="24"/>
        </w:rPr>
        <w:t>M</w:t>
      </w:r>
      <w:r w:rsidRPr="006D6C9A">
        <w:rPr>
          <w:rFonts w:ascii="Arial" w:hAnsi="Arial" w:cs="Arial"/>
          <w:sz w:val="24"/>
          <w:szCs w:val="24"/>
        </w:rPr>
        <w:t>. (2008). Perspectives on China's outward foreign direct investment. Journal of International Business Studies. 39. 337</w:t>
      </w:r>
      <w:r w:rsidR="0083316A" w:rsidRPr="006D6C9A">
        <w:rPr>
          <w:rFonts w:ascii="Arial" w:hAnsi="Arial" w:cs="Arial"/>
          <w:sz w:val="24"/>
          <w:szCs w:val="24"/>
        </w:rPr>
        <w:t>–</w:t>
      </w:r>
      <w:r w:rsidRPr="006D6C9A">
        <w:rPr>
          <w:rFonts w:ascii="Arial" w:hAnsi="Arial" w:cs="Arial"/>
          <w:sz w:val="24"/>
          <w:szCs w:val="24"/>
        </w:rPr>
        <w:t>350. 10.1057/palgrave.jibs.8400366.</w:t>
      </w:r>
    </w:p>
    <w:p w14:paraId="3BCDAEE7" w14:textId="77777777" w:rsidR="007A6B99" w:rsidRPr="006D6C9A" w:rsidRDefault="007A6B99" w:rsidP="006D6C9A">
      <w:pPr>
        <w:pStyle w:val="ListParagraph"/>
        <w:numPr>
          <w:ilvl w:val="0"/>
          <w:numId w:val="11"/>
        </w:numPr>
        <w:spacing w:after="0" w:line="360" w:lineRule="auto"/>
        <w:ind w:left="0" w:firstLine="0"/>
        <w:rPr>
          <w:rFonts w:ascii="Arial" w:eastAsia="Times New Roman" w:hAnsi="Arial" w:cs="Arial"/>
          <w:sz w:val="24"/>
          <w:szCs w:val="24"/>
          <w:lang w:eastAsia="en-GB"/>
        </w:rPr>
      </w:pPr>
      <w:r w:rsidRPr="006D6C9A">
        <w:rPr>
          <w:rFonts w:ascii="Arial" w:eastAsia="Times New Roman" w:hAnsi="Arial" w:cs="Arial"/>
          <w:sz w:val="24"/>
          <w:szCs w:val="24"/>
          <w:lang w:val="it-IT" w:eastAsia="en-GB"/>
        </w:rPr>
        <w:t xml:space="preserve">Dhingra, S., Huang, H., Ottaviano, G., Paulo Pessoa, J., Sampson, T., &amp; Van Reenen, J. (2017). </w:t>
      </w:r>
      <w:r w:rsidRPr="006D6C9A">
        <w:rPr>
          <w:rFonts w:ascii="Arial" w:eastAsia="Times New Roman" w:hAnsi="Arial" w:cs="Arial"/>
          <w:sz w:val="24"/>
          <w:szCs w:val="24"/>
          <w:lang w:eastAsia="en-GB"/>
        </w:rPr>
        <w:t xml:space="preserve">The costs and benefits of leaving the EU: Trade effects. </w:t>
      </w:r>
      <w:r w:rsidRPr="006D6C9A">
        <w:rPr>
          <w:rFonts w:ascii="Arial" w:eastAsia="Times New Roman" w:hAnsi="Arial" w:cs="Arial"/>
          <w:i/>
          <w:iCs/>
          <w:sz w:val="24"/>
          <w:szCs w:val="24"/>
          <w:lang w:eastAsia="en-GB"/>
        </w:rPr>
        <w:t>Economic Policy</w:t>
      </w:r>
      <w:r w:rsidRPr="006D6C9A">
        <w:rPr>
          <w:rFonts w:ascii="Arial" w:eastAsia="Times New Roman" w:hAnsi="Arial" w:cs="Arial"/>
          <w:sz w:val="24"/>
          <w:szCs w:val="24"/>
          <w:lang w:eastAsia="en-GB"/>
        </w:rPr>
        <w:t xml:space="preserve">, </w:t>
      </w:r>
      <w:r w:rsidRPr="006D6C9A">
        <w:rPr>
          <w:rFonts w:ascii="Arial" w:eastAsia="Times New Roman" w:hAnsi="Arial" w:cs="Arial"/>
          <w:i/>
          <w:iCs/>
          <w:sz w:val="24"/>
          <w:szCs w:val="24"/>
          <w:lang w:eastAsia="en-GB"/>
        </w:rPr>
        <w:t>32</w:t>
      </w:r>
      <w:r w:rsidRPr="006D6C9A">
        <w:rPr>
          <w:rFonts w:ascii="Arial" w:eastAsia="Times New Roman" w:hAnsi="Arial" w:cs="Arial"/>
          <w:sz w:val="24"/>
          <w:szCs w:val="24"/>
          <w:lang w:eastAsia="en-GB"/>
        </w:rPr>
        <w:t xml:space="preserve">(92), 651-705. </w:t>
      </w:r>
      <w:hyperlink r:id="rId10" w:history="1">
        <w:r w:rsidRPr="006D6C9A">
          <w:rPr>
            <w:rStyle w:val="Hyperlink"/>
            <w:rFonts w:ascii="Arial" w:eastAsia="Times New Roman" w:hAnsi="Arial" w:cs="Arial"/>
            <w:sz w:val="24"/>
            <w:szCs w:val="24"/>
            <w:lang w:eastAsia="en-GB"/>
          </w:rPr>
          <w:t>https://doi.org/10.1093/epolic/eix015</w:t>
        </w:r>
      </w:hyperlink>
    </w:p>
    <w:p w14:paraId="5CBBB82C" w14:textId="15405BCA" w:rsidR="007A6B99" w:rsidRPr="006D6C9A" w:rsidRDefault="007A6B99" w:rsidP="006D6C9A">
      <w:pPr>
        <w:pStyle w:val="ListParagraph"/>
        <w:numPr>
          <w:ilvl w:val="0"/>
          <w:numId w:val="11"/>
        </w:numPr>
        <w:spacing w:after="0" w:line="360" w:lineRule="auto"/>
        <w:ind w:left="0" w:firstLine="0"/>
        <w:rPr>
          <w:rFonts w:ascii="Arial" w:eastAsia="Times New Roman" w:hAnsi="Arial" w:cs="Arial"/>
          <w:sz w:val="24"/>
          <w:szCs w:val="24"/>
          <w:lang w:eastAsia="en-GB"/>
        </w:rPr>
      </w:pPr>
      <w:r w:rsidRPr="006D6C9A">
        <w:rPr>
          <w:rFonts w:ascii="Arial" w:eastAsia="Times New Roman" w:hAnsi="Arial" w:cs="Arial"/>
          <w:sz w:val="24"/>
          <w:szCs w:val="24"/>
          <w:lang w:eastAsia="en-GB"/>
        </w:rPr>
        <w:t xml:space="preserve">Simionescu, </w:t>
      </w:r>
      <w:r w:rsidR="0083316A" w:rsidRPr="006D6C9A">
        <w:rPr>
          <w:rFonts w:ascii="Arial" w:eastAsia="Times New Roman" w:hAnsi="Arial" w:cs="Arial"/>
          <w:sz w:val="24"/>
          <w:szCs w:val="24"/>
          <w:lang w:eastAsia="en-GB"/>
        </w:rPr>
        <w:t>M</w:t>
      </w:r>
      <w:r w:rsidRPr="006D6C9A">
        <w:rPr>
          <w:rFonts w:ascii="Arial" w:eastAsia="Times New Roman" w:hAnsi="Arial" w:cs="Arial"/>
          <w:sz w:val="24"/>
          <w:szCs w:val="24"/>
          <w:lang w:eastAsia="en-GB"/>
        </w:rPr>
        <w:t>. (2016). The Impact of BREXIT on the Foreign Direct Investment in the United Kingdom. Bulgarian Economic Papers.</w:t>
      </w:r>
    </w:p>
    <w:p w14:paraId="28954B2D" w14:textId="77777777" w:rsidR="007A6B99" w:rsidRPr="006D6C9A" w:rsidRDefault="007A6B99" w:rsidP="006D6C9A">
      <w:pPr>
        <w:spacing w:after="0" w:line="360" w:lineRule="auto"/>
        <w:rPr>
          <w:rFonts w:ascii="Arial" w:eastAsia="Times New Roman" w:hAnsi="Arial" w:cs="Arial"/>
          <w:sz w:val="24"/>
          <w:szCs w:val="24"/>
          <w:lang w:eastAsia="en-GB"/>
        </w:rPr>
      </w:pPr>
    </w:p>
    <w:p w14:paraId="0271B300" w14:textId="74F3D633" w:rsidR="007A6B99" w:rsidRPr="006D6C9A" w:rsidRDefault="007A6B99" w:rsidP="006D6C9A">
      <w:pPr>
        <w:pStyle w:val="ListParagraph"/>
        <w:numPr>
          <w:ilvl w:val="0"/>
          <w:numId w:val="11"/>
        </w:numPr>
        <w:spacing w:line="360" w:lineRule="auto"/>
        <w:ind w:left="0" w:firstLine="0"/>
        <w:rPr>
          <w:rFonts w:ascii="Arial" w:hAnsi="Arial" w:cs="Arial"/>
          <w:sz w:val="24"/>
          <w:szCs w:val="24"/>
        </w:rPr>
      </w:pPr>
      <w:r w:rsidRPr="006D6C9A">
        <w:rPr>
          <w:rFonts w:ascii="Arial" w:hAnsi="Arial" w:cs="Arial"/>
          <w:sz w:val="24"/>
          <w:szCs w:val="24"/>
        </w:rPr>
        <w:t>Bruno, R., N. Campos, S. Estrin, and M. Tian (2016)</w:t>
      </w:r>
      <w:r w:rsidR="0083316A" w:rsidRPr="006D6C9A">
        <w:rPr>
          <w:rFonts w:ascii="Arial" w:hAnsi="Arial" w:cs="Arial"/>
          <w:sz w:val="24"/>
          <w:szCs w:val="24"/>
        </w:rPr>
        <w:t>.</w:t>
      </w:r>
      <w:r w:rsidRPr="006D6C9A">
        <w:rPr>
          <w:rFonts w:ascii="Arial" w:hAnsi="Arial" w:cs="Arial"/>
          <w:sz w:val="24"/>
          <w:szCs w:val="24"/>
        </w:rPr>
        <w:t xml:space="preserve"> “Gravitating Towards Europe: An Econometric Analysis of the FDI Effects of EU Membership,” Cep discussion papers, Centre for Economic Performance, LSE.</w:t>
      </w:r>
    </w:p>
    <w:p w14:paraId="5EECBC92" w14:textId="02F8E28D" w:rsidR="007A6B99" w:rsidRPr="006D6C9A" w:rsidRDefault="007A6B99" w:rsidP="006D6C9A">
      <w:pPr>
        <w:pStyle w:val="ListParagraph"/>
        <w:numPr>
          <w:ilvl w:val="0"/>
          <w:numId w:val="11"/>
        </w:numPr>
        <w:spacing w:line="360" w:lineRule="auto"/>
        <w:ind w:left="0" w:firstLine="0"/>
        <w:rPr>
          <w:rFonts w:ascii="Arial" w:hAnsi="Arial" w:cs="Arial"/>
          <w:sz w:val="24"/>
          <w:szCs w:val="24"/>
        </w:rPr>
      </w:pPr>
      <w:r w:rsidRPr="006D6C9A">
        <w:rPr>
          <w:rFonts w:ascii="Arial" w:hAnsi="Arial" w:cs="Arial"/>
          <w:sz w:val="24"/>
          <w:szCs w:val="24"/>
        </w:rPr>
        <w:t xml:space="preserve">Campos, N., and F. </w:t>
      </w:r>
      <w:proofErr w:type="spellStart"/>
      <w:r w:rsidRPr="006D6C9A">
        <w:rPr>
          <w:rFonts w:ascii="Arial" w:hAnsi="Arial" w:cs="Arial"/>
          <w:sz w:val="24"/>
          <w:szCs w:val="24"/>
        </w:rPr>
        <w:t>Coricelli</w:t>
      </w:r>
      <w:proofErr w:type="spellEnd"/>
      <w:r w:rsidRPr="006D6C9A">
        <w:rPr>
          <w:rFonts w:ascii="Arial" w:hAnsi="Arial" w:cs="Arial"/>
          <w:sz w:val="24"/>
          <w:szCs w:val="24"/>
        </w:rPr>
        <w:t xml:space="preserve"> (2015)</w:t>
      </w:r>
      <w:r w:rsidR="0083316A" w:rsidRPr="006D6C9A">
        <w:rPr>
          <w:rFonts w:ascii="Arial" w:hAnsi="Arial" w:cs="Arial"/>
          <w:sz w:val="24"/>
          <w:szCs w:val="24"/>
        </w:rPr>
        <w:t>.</w:t>
      </w:r>
      <w:r w:rsidRPr="006D6C9A">
        <w:rPr>
          <w:rFonts w:ascii="Arial" w:hAnsi="Arial" w:cs="Arial"/>
          <w:sz w:val="24"/>
          <w:szCs w:val="24"/>
        </w:rPr>
        <w:t xml:space="preserve"> “Some Unpleasant Brexit Econometrics,” </w:t>
      </w:r>
      <w:proofErr w:type="spellStart"/>
      <w:r w:rsidRPr="006D6C9A">
        <w:rPr>
          <w:rFonts w:ascii="Arial" w:hAnsi="Arial" w:cs="Arial"/>
          <w:sz w:val="24"/>
          <w:szCs w:val="24"/>
        </w:rPr>
        <w:t>Voxeu</w:t>
      </w:r>
      <w:proofErr w:type="spellEnd"/>
      <w:r w:rsidRPr="006D6C9A">
        <w:rPr>
          <w:rFonts w:ascii="Arial" w:hAnsi="Arial" w:cs="Arial"/>
          <w:sz w:val="24"/>
          <w:szCs w:val="24"/>
        </w:rPr>
        <w:t xml:space="preserve">. Campos, N., F. </w:t>
      </w:r>
      <w:proofErr w:type="spellStart"/>
      <w:r w:rsidRPr="006D6C9A">
        <w:rPr>
          <w:rFonts w:ascii="Arial" w:hAnsi="Arial" w:cs="Arial"/>
          <w:sz w:val="24"/>
          <w:szCs w:val="24"/>
        </w:rPr>
        <w:t>Coricelli</w:t>
      </w:r>
      <w:proofErr w:type="spellEnd"/>
      <w:r w:rsidRPr="006D6C9A">
        <w:rPr>
          <w:rFonts w:ascii="Arial" w:hAnsi="Arial" w:cs="Arial"/>
          <w:sz w:val="24"/>
          <w:szCs w:val="24"/>
        </w:rPr>
        <w:t>, and L. Moretti (2015): “Norwegian Rhapsody? The Political Economy Benefits of Regional Integration,” CEPR Discussion Paper 10653.</w:t>
      </w:r>
    </w:p>
    <w:p w14:paraId="37453E16" w14:textId="19507039" w:rsidR="00F21CE8" w:rsidRDefault="00F21CE8" w:rsidP="006D6C9A"/>
    <w:sectPr w:rsidR="00F21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641CC"/>
    <w:multiLevelType w:val="multilevel"/>
    <w:tmpl w:val="BDC81DCA"/>
    <w:lvl w:ilvl="0">
      <w:start w:val="1"/>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02173AE"/>
    <w:multiLevelType w:val="hybridMultilevel"/>
    <w:tmpl w:val="780AA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F67D9"/>
    <w:multiLevelType w:val="multilevel"/>
    <w:tmpl w:val="975E8160"/>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9A3150F"/>
    <w:multiLevelType w:val="hybridMultilevel"/>
    <w:tmpl w:val="14520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8B1507"/>
    <w:multiLevelType w:val="multilevel"/>
    <w:tmpl w:val="8F0C33B6"/>
    <w:lvl w:ilvl="0">
      <w:start w:val="1"/>
      <w:numFmt w:val="decimal"/>
      <w:lvlText w:val="%1."/>
      <w:lvlJc w:val="left"/>
      <w:pPr>
        <w:ind w:left="720" w:hanging="360"/>
      </w:pPr>
    </w:lvl>
    <w:lvl w:ilvl="1">
      <w:start w:val="1"/>
      <w:numFmt w:val="decimal"/>
      <w:isLgl/>
      <w:lvlText w:val="%1.%2"/>
      <w:lvlJc w:val="left"/>
      <w:pPr>
        <w:ind w:left="720" w:hanging="720"/>
      </w:pPr>
      <w:rPr>
        <w:rFonts w:ascii="Arial Black" w:hAnsi="Arial Black"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44007BC"/>
    <w:multiLevelType w:val="hybridMultilevel"/>
    <w:tmpl w:val="BAE2E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4411DB"/>
    <w:multiLevelType w:val="hybridMultilevel"/>
    <w:tmpl w:val="35348A7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60A72E9"/>
    <w:multiLevelType w:val="multilevel"/>
    <w:tmpl w:val="3EFCA660"/>
    <w:lvl w:ilvl="0">
      <w:start w:val="2"/>
      <w:numFmt w:val="decimal"/>
      <w:lvlText w:val="%1"/>
      <w:lvlJc w:val="left"/>
      <w:pPr>
        <w:ind w:left="360" w:hanging="360"/>
      </w:pPr>
      <w:rPr>
        <w:rFonts w:ascii="Arial Unicode MS" w:hAnsi="Arial Unicode MS" w:cs="Arial Unicode MS" w:hint="default"/>
        <w:color w:val="auto"/>
        <w:sz w:val="24"/>
      </w:rPr>
    </w:lvl>
    <w:lvl w:ilvl="1">
      <w:start w:val="2"/>
      <w:numFmt w:val="decimal"/>
      <w:lvlText w:val="%1.%2"/>
      <w:lvlJc w:val="left"/>
      <w:pPr>
        <w:ind w:left="720" w:hanging="720"/>
      </w:pPr>
      <w:rPr>
        <w:rFonts w:ascii="Arial Unicode MS" w:hAnsi="Arial Unicode MS" w:cs="Arial Unicode MS" w:hint="default"/>
        <w:color w:val="auto"/>
        <w:sz w:val="24"/>
      </w:rPr>
    </w:lvl>
    <w:lvl w:ilvl="2">
      <w:start w:val="1"/>
      <w:numFmt w:val="decimal"/>
      <w:lvlText w:val="%1.%2.%3"/>
      <w:lvlJc w:val="left"/>
      <w:pPr>
        <w:ind w:left="1080" w:hanging="1080"/>
      </w:pPr>
      <w:rPr>
        <w:rFonts w:ascii="Arial Unicode MS" w:hAnsi="Arial Unicode MS" w:cs="Arial Unicode MS" w:hint="default"/>
        <w:color w:val="auto"/>
        <w:sz w:val="24"/>
      </w:rPr>
    </w:lvl>
    <w:lvl w:ilvl="3">
      <w:start w:val="1"/>
      <w:numFmt w:val="decimal"/>
      <w:lvlText w:val="%1.%2.%3.%4"/>
      <w:lvlJc w:val="left"/>
      <w:pPr>
        <w:ind w:left="1440" w:hanging="1440"/>
      </w:pPr>
      <w:rPr>
        <w:rFonts w:ascii="Arial Unicode MS" w:hAnsi="Arial Unicode MS" w:cs="Arial Unicode MS" w:hint="default"/>
        <w:color w:val="auto"/>
        <w:sz w:val="24"/>
      </w:rPr>
    </w:lvl>
    <w:lvl w:ilvl="4">
      <w:start w:val="1"/>
      <w:numFmt w:val="decimal"/>
      <w:lvlText w:val="%1.%2.%3.%4.%5"/>
      <w:lvlJc w:val="left"/>
      <w:pPr>
        <w:ind w:left="1800" w:hanging="1800"/>
      </w:pPr>
      <w:rPr>
        <w:rFonts w:ascii="Arial Unicode MS" w:hAnsi="Arial Unicode MS" w:cs="Arial Unicode MS" w:hint="default"/>
        <w:color w:val="auto"/>
        <w:sz w:val="24"/>
      </w:rPr>
    </w:lvl>
    <w:lvl w:ilvl="5">
      <w:start w:val="1"/>
      <w:numFmt w:val="decimal"/>
      <w:lvlText w:val="%1.%2.%3.%4.%5.%6"/>
      <w:lvlJc w:val="left"/>
      <w:pPr>
        <w:ind w:left="1800" w:hanging="1800"/>
      </w:pPr>
      <w:rPr>
        <w:rFonts w:ascii="Arial Unicode MS" w:hAnsi="Arial Unicode MS" w:cs="Arial Unicode MS" w:hint="default"/>
        <w:color w:val="auto"/>
        <w:sz w:val="24"/>
      </w:rPr>
    </w:lvl>
    <w:lvl w:ilvl="6">
      <w:start w:val="1"/>
      <w:numFmt w:val="decimal"/>
      <w:lvlText w:val="%1.%2.%3.%4.%5.%6.%7"/>
      <w:lvlJc w:val="left"/>
      <w:pPr>
        <w:ind w:left="2160" w:hanging="2160"/>
      </w:pPr>
      <w:rPr>
        <w:rFonts w:ascii="Arial Unicode MS" w:hAnsi="Arial Unicode MS" w:cs="Arial Unicode MS" w:hint="default"/>
        <w:color w:val="auto"/>
        <w:sz w:val="24"/>
      </w:rPr>
    </w:lvl>
    <w:lvl w:ilvl="7">
      <w:start w:val="1"/>
      <w:numFmt w:val="decimal"/>
      <w:lvlText w:val="%1.%2.%3.%4.%5.%6.%7.%8"/>
      <w:lvlJc w:val="left"/>
      <w:pPr>
        <w:ind w:left="2520" w:hanging="2520"/>
      </w:pPr>
      <w:rPr>
        <w:rFonts w:ascii="Arial Unicode MS" w:hAnsi="Arial Unicode MS" w:cs="Arial Unicode MS" w:hint="default"/>
        <w:color w:val="auto"/>
        <w:sz w:val="24"/>
      </w:rPr>
    </w:lvl>
    <w:lvl w:ilvl="8">
      <w:start w:val="1"/>
      <w:numFmt w:val="decimal"/>
      <w:lvlText w:val="%1.%2.%3.%4.%5.%6.%7.%8.%9"/>
      <w:lvlJc w:val="left"/>
      <w:pPr>
        <w:ind w:left="2880" w:hanging="2880"/>
      </w:pPr>
      <w:rPr>
        <w:rFonts w:ascii="Arial Unicode MS" w:hAnsi="Arial Unicode MS" w:cs="Arial Unicode MS" w:hint="default"/>
        <w:color w:val="auto"/>
        <w:sz w:val="24"/>
      </w:rPr>
    </w:lvl>
  </w:abstractNum>
  <w:abstractNum w:abstractNumId="8" w15:restartNumberingAfterBreak="0">
    <w:nsid w:val="62E2503F"/>
    <w:multiLevelType w:val="multilevel"/>
    <w:tmpl w:val="975E8160"/>
    <w:lvl w:ilvl="0">
      <w:start w:val="1"/>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5B34DC3"/>
    <w:multiLevelType w:val="hybridMultilevel"/>
    <w:tmpl w:val="DDB4CC18"/>
    <w:lvl w:ilvl="0" w:tplc="08090011">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0" w15:restartNumberingAfterBreak="0">
    <w:nsid w:val="682237BA"/>
    <w:multiLevelType w:val="hybridMultilevel"/>
    <w:tmpl w:val="3A02A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9854382">
    <w:abstractNumId w:val="4"/>
  </w:num>
  <w:num w:numId="2" w16cid:durableId="2010020299">
    <w:abstractNumId w:val="0"/>
  </w:num>
  <w:num w:numId="3" w16cid:durableId="679703044">
    <w:abstractNumId w:val="2"/>
  </w:num>
  <w:num w:numId="4" w16cid:durableId="1006053912">
    <w:abstractNumId w:val="8"/>
  </w:num>
  <w:num w:numId="5" w16cid:durableId="1266034078">
    <w:abstractNumId w:val="3"/>
  </w:num>
  <w:num w:numId="6" w16cid:durableId="839077406">
    <w:abstractNumId w:val="1"/>
  </w:num>
  <w:num w:numId="7" w16cid:durableId="410002199">
    <w:abstractNumId w:val="7"/>
  </w:num>
  <w:num w:numId="8" w16cid:durableId="1996763765">
    <w:abstractNumId w:val="9"/>
  </w:num>
  <w:num w:numId="9" w16cid:durableId="1640959471">
    <w:abstractNumId w:val="5"/>
  </w:num>
  <w:num w:numId="10" w16cid:durableId="220871322">
    <w:abstractNumId w:val="10"/>
  </w:num>
  <w:num w:numId="11" w16cid:durableId="889653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2A"/>
    <w:rsid w:val="0002791D"/>
    <w:rsid w:val="00080451"/>
    <w:rsid w:val="000925C5"/>
    <w:rsid w:val="000D0445"/>
    <w:rsid w:val="00110569"/>
    <w:rsid w:val="00166872"/>
    <w:rsid w:val="001739B9"/>
    <w:rsid w:val="001902BC"/>
    <w:rsid w:val="001B6FF0"/>
    <w:rsid w:val="001E1D06"/>
    <w:rsid w:val="0020758F"/>
    <w:rsid w:val="003A1D70"/>
    <w:rsid w:val="004A270E"/>
    <w:rsid w:val="006505C9"/>
    <w:rsid w:val="006D6C9A"/>
    <w:rsid w:val="006D7507"/>
    <w:rsid w:val="007A6B99"/>
    <w:rsid w:val="00823084"/>
    <w:rsid w:val="0083316A"/>
    <w:rsid w:val="008B3E89"/>
    <w:rsid w:val="00966F81"/>
    <w:rsid w:val="009A79E4"/>
    <w:rsid w:val="009F3F89"/>
    <w:rsid w:val="00A50A64"/>
    <w:rsid w:val="00C46E43"/>
    <w:rsid w:val="00C73C6A"/>
    <w:rsid w:val="00CC705A"/>
    <w:rsid w:val="00CF466E"/>
    <w:rsid w:val="00D1096C"/>
    <w:rsid w:val="00DB19AF"/>
    <w:rsid w:val="00DD6CF9"/>
    <w:rsid w:val="00DE258B"/>
    <w:rsid w:val="00E4435C"/>
    <w:rsid w:val="00E5313C"/>
    <w:rsid w:val="00F21CE8"/>
    <w:rsid w:val="00FD102A"/>
    <w:rsid w:val="00FD2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D3CF1"/>
  <w15:chartTrackingRefBased/>
  <w15:docId w15:val="{6977CEBE-84A1-4524-8F11-39B2C8434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9E4"/>
  </w:style>
  <w:style w:type="paragraph" w:styleId="Heading1">
    <w:name w:val="heading 1"/>
    <w:basedOn w:val="Normal"/>
    <w:next w:val="Normal"/>
    <w:link w:val="Heading1Char"/>
    <w:uiPriority w:val="9"/>
    <w:qFormat/>
    <w:rsid w:val="009A79E4"/>
    <w:pPr>
      <w:keepNext/>
      <w:keepLines/>
      <w:spacing w:before="360" w:after="40" w:line="240" w:lineRule="auto"/>
      <w:outlineLvl w:val="0"/>
    </w:pPr>
    <w:rPr>
      <w:rFonts w:asciiTheme="majorHAnsi" w:eastAsiaTheme="majorEastAsia" w:hAnsiTheme="majorHAnsi" w:cstheme="majorBidi"/>
      <w:color w:val="B68C1F" w:themeColor="accent6" w:themeShade="BF"/>
      <w:sz w:val="40"/>
      <w:szCs w:val="40"/>
    </w:rPr>
  </w:style>
  <w:style w:type="paragraph" w:styleId="Heading2">
    <w:name w:val="heading 2"/>
    <w:basedOn w:val="Normal"/>
    <w:next w:val="Normal"/>
    <w:link w:val="Heading2Char"/>
    <w:uiPriority w:val="9"/>
    <w:unhideWhenUsed/>
    <w:qFormat/>
    <w:rsid w:val="009A79E4"/>
    <w:pPr>
      <w:keepNext/>
      <w:keepLines/>
      <w:spacing w:before="80" w:after="0" w:line="240" w:lineRule="auto"/>
      <w:outlineLvl w:val="1"/>
    </w:pPr>
    <w:rPr>
      <w:rFonts w:asciiTheme="majorHAnsi" w:eastAsiaTheme="majorEastAsia" w:hAnsiTheme="majorHAnsi" w:cstheme="majorBidi"/>
      <w:color w:val="B68C1F" w:themeColor="accent6" w:themeShade="BF"/>
      <w:sz w:val="28"/>
      <w:szCs w:val="28"/>
    </w:rPr>
  </w:style>
  <w:style w:type="paragraph" w:styleId="Heading3">
    <w:name w:val="heading 3"/>
    <w:basedOn w:val="Normal"/>
    <w:next w:val="Normal"/>
    <w:link w:val="Heading3Char"/>
    <w:uiPriority w:val="9"/>
    <w:unhideWhenUsed/>
    <w:qFormat/>
    <w:rsid w:val="009A79E4"/>
    <w:pPr>
      <w:keepNext/>
      <w:keepLines/>
      <w:spacing w:before="80" w:after="0" w:line="240" w:lineRule="auto"/>
      <w:outlineLvl w:val="2"/>
    </w:pPr>
    <w:rPr>
      <w:rFonts w:asciiTheme="majorHAnsi" w:eastAsiaTheme="majorEastAsia" w:hAnsiTheme="majorHAnsi" w:cstheme="majorBidi"/>
      <w:color w:val="B68C1F" w:themeColor="accent6" w:themeShade="BF"/>
      <w:sz w:val="24"/>
      <w:szCs w:val="24"/>
    </w:rPr>
  </w:style>
  <w:style w:type="paragraph" w:styleId="Heading4">
    <w:name w:val="heading 4"/>
    <w:basedOn w:val="Normal"/>
    <w:next w:val="Normal"/>
    <w:link w:val="Heading4Char"/>
    <w:uiPriority w:val="9"/>
    <w:semiHidden/>
    <w:unhideWhenUsed/>
    <w:qFormat/>
    <w:rsid w:val="009A79E4"/>
    <w:pPr>
      <w:keepNext/>
      <w:keepLines/>
      <w:spacing w:before="80" w:after="0"/>
      <w:outlineLvl w:val="3"/>
    </w:pPr>
    <w:rPr>
      <w:rFonts w:asciiTheme="majorHAnsi" w:eastAsiaTheme="majorEastAsia" w:hAnsiTheme="majorHAnsi" w:cstheme="majorBidi"/>
      <w:color w:val="DEB340" w:themeColor="accent6"/>
      <w:sz w:val="22"/>
      <w:szCs w:val="22"/>
    </w:rPr>
  </w:style>
  <w:style w:type="paragraph" w:styleId="Heading5">
    <w:name w:val="heading 5"/>
    <w:basedOn w:val="Normal"/>
    <w:next w:val="Normal"/>
    <w:link w:val="Heading5Char"/>
    <w:uiPriority w:val="9"/>
    <w:semiHidden/>
    <w:unhideWhenUsed/>
    <w:qFormat/>
    <w:rsid w:val="009A79E4"/>
    <w:pPr>
      <w:keepNext/>
      <w:keepLines/>
      <w:spacing w:before="40" w:after="0"/>
      <w:outlineLvl w:val="4"/>
    </w:pPr>
    <w:rPr>
      <w:rFonts w:asciiTheme="majorHAnsi" w:eastAsiaTheme="majorEastAsia" w:hAnsiTheme="majorHAnsi" w:cstheme="majorBidi"/>
      <w:i/>
      <w:iCs/>
      <w:color w:val="DEB340" w:themeColor="accent6"/>
      <w:sz w:val="22"/>
      <w:szCs w:val="22"/>
    </w:rPr>
  </w:style>
  <w:style w:type="paragraph" w:styleId="Heading6">
    <w:name w:val="heading 6"/>
    <w:basedOn w:val="Normal"/>
    <w:next w:val="Normal"/>
    <w:link w:val="Heading6Char"/>
    <w:uiPriority w:val="9"/>
    <w:semiHidden/>
    <w:unhideWhenUsed/>
    <w:qFormat/>
    <w:rsid w:val="009A79E4"/>
    <w:pPr>
      <w:keepNext/>
      <w:keepLines/>
      <w:spacing w:before="40" w:after="0"/>
      <w:outlineLvl w:val="5"/>
    </w:pPr>
    <w:rPr>
      <w:rFonts w:asciiTheme="majorHAnsi" w:eastAsiaTheme="majorEastAsia" w:hAnsiTheme="majorHAnsi" w:cstheme="majorBidi"/>
      <w:color w:val="DEB340" w:themeColor="accent6"/>
    </w:rPr>
  </w:style>
  <w:style w:type="paragraph" w:styleId="Heading7">
    <w:name w:val="heading 7"/>
    <w:basedOn w:val="Normal"/>
    <w:next w:val="Normal"/>
    <w:link w:val="Heading7Char"/>
    <w:uiPriority w:val="9"/>
    <w:semiHidden/>
    <w:unhideWhenUsed/>
    <w:qFormat/>
    <w:rsid w:val="009A79E4"/>
    <w:pPr>
      <w:keepNext/>
      <w:keepLines/>
      <w:spacing w:before="40" w:after="0"/>
      <w:outlineLvl w:val="6"/>
    </w:pPr>
    <w:rPr>
      <w:rFonts w:asciiTheme="majorHAnsi" w:eastAsiaTheme="majorEastAsia" w:hAnsiTheme="majorHAnsi" w:cstheme="majorBidi"/>
      <w:b/>
      <w:bCs/>
      <w:color w:val="DEB340" w:themeColor="accent6"/>
    </w:rPr>
  </w:style>
  <w:style w:type="paragraph" w:styleId="Heading8">
    <w:name w:val="heading 8"/>
    <w:basedOn w:val="Normal"/>
    <w:next w:val="Normal"/>
    <w:link w:val="Heading8Char"/>
    <w:uiPriority w:val="9"/>
    <w:semiHidden/>
    <w:unhideWhenUsed/>
    <w:qFormat/>
    <w:rsid w:val="009A79E4"/>
    <w:pPr>
      <w:keepNext/>
      <w:keepLines/>
      <w:spacing w:before="40" w:after="0"/>
      <w:outlineLvl w:val="7"/>
    </w:pPr>
    <w:rPr>
      <w:rFonts w:asciiTheme="majorHAnsi" w:eastAsiaTheme="majorEastAsia" w:hAnsiTheme="majorHAnsi" w:cstheme="majorBidi"/>
      <w:b/>
      <w:bCs/>
      <w:i/>
      <w:iCs/>
      <w:color w:val="DEB340" w:themeColor="accent6"/>
      <w:sz w:val="20"/>
      <w:szCs w:val="20"/>
    </w:rPr>
  </w:style>
  <w:style w:type="paragraph" w:styleId="Heading9">
    <w:name w:val="heading 9"/>
    <w:basedOn w:val="Normal"/>
    <w:next w:val="Normal"/>
    <w:link w:val="Heading9Char"/>
    <w:uiPriority w:val="9"/>
    <w:semiHidden/>
    <w:unhideWhenUsed/>
    <w:qFormat/>
    <w:rsid w:val="009A79E4"/>
    <w:pPr>
      <w:keepNext/>
      <w:keepLines/>
      <w:spacing w:before="40" w:after="0"/>
      <w:outlineLvl w:val="8"/>
    </w:pPr>
    <w:rPr>
      <w:rFonts w:asciiTheme="majorHAnsi" w:eastAsiaTheme="majorEastAsia" w:hAnsiTheme="majorHAnsi" w:cstheme="majorBidi"/>
      <w:i/>
      <w:iCs/>
      <w:color w:val="DEB340"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9E4"/>
    <w:rPr>
      <w:rFonts w:asciiTheme="majorHAnsi" w:eastAsiaTheme="majorEastAsia" w:hAnsiTheme="majorHAnsi" w:cstheme="majorBidi"/>
      <w:color w:val="B68C1F" w:themeColor="accent6" w:themeShade="BF"/>
      <w:sz w:val="40"/>
      <w:szCs w:val="40"/>
    </w:rPr>
  </w:style>
  <w:style w:type="character" w:customStyle="1" w:styleId="Heading2Char">
    <w:name w:val="Heading 2 Char"/>
    <w:basedOn w:val="DefaultParagraphFont"/>
    <w:link w:val="Heading2"/>
    <w:uiPriority w:val="9"/>
    <w:rsid w:val="009A79E4"/>
    <w:rPr>
      <w:rFonts w:asciiTheme="majorHAnsi" w:eastAsiaTheme="majorEastAsia" w:hAnsiTheme="majorHAnsi" w:cstheme="majorBidi"/>
      <w:color w:val="B68C1F" w:themeColor="accent6" w:themeShade="BF"/>
      <w:sz w:val="28"/>
      <w:szCs w:val="28"/>
    </w:rPr>
  </w:style>
  <w:style w:type="character" w:customStyle="1" w:styleId="Heading3Char">
    <w:name w:val="Heading 3 Char"/>
    <w:basedOn w:val="DefaultParagraphFont"/>
    <w:link w:val="Heading3"/>
    <w:uiPriority w:val="9"/>
    <w:rsid w:val="009A79E4"/>
    <w:rPr>
      <w:rFonts w:asciiTheme="majorHAnsi" w:eastAsiaTheme="majorEastAsia" w:hAnsiTheme="majorHAnsi" w:cstheme="majorBidi"/>
      <w:color w:val="B68C1F" w:themeColor="accent6" w:themeShade="BF"/>
      <w:sz w:val="24"/>
      <w:szCs w:val="24"/>
    </w:rPr>
  </w:style>
  <w:style w:type="character" w:customStyle="1" w:styleId="Heading4Char">
    <w:name w:val="Heading 4 Char"/>
    <w:basedOn w:val="DefaultParagraphFont"/>
    <w:link w:val="Heading4"/>
    <w:uiPriority w:val="9"/>
    <w:semiHidden/>
    <w:rsid w:val="009A79E4"/>
    <w:rPr>
      <w:rFonts w:asciiTheme="majorHAnsi" w:eastAsiaTheme="majorEastAsia" w:hAnsiTheme="majorHAnsi" w:cstheme="majorBidi"/>
      <w:color w:val="DEB340" w:themeColor="accent6"/>
      <w:sz w:val="22"/>
      <w:szCs w:val="22"/>
    </w:rPr>
  </w:style>
  <w:style w:type="character" w:customStyle="1" w:styleId="Heading5Char">
    <w:name w:val="Heading 5 Char"/>
    <w:basedOn w:val="DefaultParagraphFont"/>
    <w:link w:val="Heading5"/>
    <w:uiPriority w:val="9"/>
    <w:semiHidden/>
    <w:rsid w:val="009A79E4"/>
    <w:rPr>
      <w:rFonts w:asciiTheme="majorHAnsi" w:eastAsiaTheme="majorEastAsia" w:hAnsiTheme="majorHAnsi" w:cstheme="majorBidi"/>
      <w:i/>
      <w:iCs/>
      <w:color w:val="DEB340" w:themeColor="accent6"/>
      <w:sz w:val="22"/>
      <w:szCs w:val="22"/>
    </w:rPr>
  </w:style>
  <w:style w:type="character" w:customStyle="1" w:styleId="Heading6Char">
    <w:name w:val="Heading 6 Char"/>
    <w:basedOn w:val="DefaultParagraphFont"/>
    <w:link w:val="Heading6"/>
    <w:uiPriority w:val="9"/>
    <w:semiHidden/>
    <w:rsid w:val="009A79E4"/>
    <w:rPr>
      <w:rFonts w:asciiTheme="majorHAnsi" w:eastAsiaTheme="majorEastAsia" w:hAnsiTheme="majorHAnsi" w:cstheme="majorBidi"/>
      <w:color w:val="DEB340" w:themeColor="accent6"/>
    </w:rPr>
  </w:style>
  <w:style w:type="character" w:customStyle="1" w:styleId="Heading7Char">
    <w:name w:val="Heading 7 Char"/>
    <w:basedOn w:val="DefaultParagraphFont"/>
    <w:link w:val="Heading7"/>
    <w:uiPriority w:val="9"/>
    <w:semiHidden/>
    <w:rsid w:val="009A79E4"/>
    <w:rPr>
      <w:rFonts w:asciiTheme="majorHAnsi" w:eastAsiaTheme="majorEastAsia" w:hAnsiTheme="majorHAnsi" w:cstheme="majorBidi"/>
      <w:b/>
      <w:bCs/>
      <w:color w:val="DEB340" w:themeColor="accent6"/>
    </w:rPr>
  </w:style>
  <w:style w:type="character" w:customStyle="1" w:styleId="Heading8Char">
    <w:name w:val="Heading 8 Char"/>
    <w:basedOn w:val="DefaultParagraphFont"/>
    <w:link w:val="Heading8"/>
    <w:uiPriority w:val="9"/>
    <w:semiHidden/>
    <w:rsid w:val="009A79E4"/>
    <w:rPr>
      <w:rFonts w:asciiTheme="majorHAnsi" w:eastAsiaTheme="majorEastAsia" w:hAnsiTheme="majorHAnsi" w:cstheme="majorBidi"/>
      <w:b/>
      <w:bCs/>
      <w:i/>
      <w:iCs/>
      <w:color w:val="DEB340" w:themeColor="accent6"/>
      <w:sz w:val="20"/>
      <w:szCs w:val="20"/>
    </w:rPr>
  </w:style>
  <w:style w:type="character" w:customStyle="1" w:styleId="Heading9Char">
    <w:name w:val="Heading 9 Char"/>
    <w:basedOn w:val="DefaultParagraphFont"/>
    <w:link w:val="Heading9"/>
    <w:uiPriority w:val="9"/>
    <w:semiHidden/>
    <w:rsid w:val="009A79E4"/>
    <w:rPr>
      <w:rFonts w:asciiTheme="majorHAnsi" w:eastAsiaTheme="majorEastAsia" w:hAnsiTheme="majorHAnsi" w:cstheme="majorBidi"/>
      <w:i/>
      <w:iCs/>
      <w:color w:val="DEB340" w:themeColor="accent6"/>
      <w:sz w:val="20"/>
      <w:szCs w:val="20"/>
    </w:rPr>
  </w:style>
  <w:style w:type="paragraph" w:styleId="Title">
    <w:name w:val="Title"/>
    <w:basedOn w:val="Normal"/>
    <w:next w:val="Normal"/>
    <w:link w:val="TitleChar"/>
    <w:uiPriority w:val="10"/>
    <w:qFormat/>
    <w:rsid w:val="009A79E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A79E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A79E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A79E4"/>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9A79E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A79E4"/>
    <w:rPr>
      <w:i/>
      <w:iCs/>
      <w:color w:val="262626" w:themeColor="text1" w:themeTint="D9"/>
    </w:rPr>
  </w:style>
  <w:style w:type="paragraph" w:styleId="ListParagraph">
    <w:name w:val="List Paragraph"/>
    <w:basedOn w:val="Normal"/>
    <w:uiPriority w:val="34"/>
    <w:qFormat/>
    <w:rsid w:val="00FD102A"/>
    <w:pPr>
      <w:ind w:left="720"/>
      <w:contextualSpacing/>
    </w:pPr>
  </w:style>
  <w:style w:type="character" w:styleId="IntenseEmphasis">
    <w:name w:val="Intense Emphasis"/>
    <w:basedOn w:val="DefaultParagraphFont"/>
    <w:uiPriority w:val="21"/>
    <w:qFormat/>
    <w:rsid w:val="009A79E4"/>
    <w:rPr>
      <w:b/>
      <w:bCs/>
      <w:i/>
      <w:iCs/>
    </w:rPr>
  </w:style>
  <w:style w:type="paragraph" w:styleId="IntenseQuote">
    <w:name w:val="Intense Quote"/>
    <w:basedOn w:val="Normal"/>
    <w:next w:val="Normal"/>
    <w:link w:val="IntenseQuoteChar"/>
    <w:uiPriority w:val="30"/>
    <w:qFormat/>
    <w:rsid w:val="009A79E4"/>
    <w:pPr>
      <w:spacing w:before="160" w:after="160" w:line="264" w:lineRule="auto"/>
      <w:ind w:left="720" w:right="720"/>
      <w:jc w:val="center"/>
    </w:pPr>
    <w:rPr>
      <w:rFonts w:asciiTheme="majorHAnsi" w:eastAsiaTheme="majorEastAsia" w:hAnsiTheme="majorHAnsi" w:cstheme="majorBidi"/>
      <w:i/>
      <w:iCs/>
      <w:color w:val="DEB340" w:themeColor="accent6"/>
      <w:sz w:val="32"/>
      <w:szCs w:val="32"/>
    </w:rPr>
  </w:style>
  <w:style w:type="character" w:customStyle="1" w:styleId="IntenseQuoteChar">
    <w:name w:val="Intense Quote Char"/>
    <w:basedOn w:val="DefaultParagraphFont"/>
    <w:link w:val="IntenseQuote"/>
    <w:uiPriority w:val="30"/>
    <w:rsid w:val="009A79E4"/>
    <w:rPr>
      <w:rFonts w:asciiTheme="majorHAnsi" w:eastAsiaTheme="majorEastAsia" w:hAnsiTheme="majorHAnsi" w:cstheme="majorBidi"/>
      <w:i/>
      <w:iCs/>
      <w:color w:val="DEB340" w:themeColor="accent6"/>
      <w:sz w:val="32"/>
      <w:szCs w:val="32"/>
    </w:rPr>
  </w:style>
  <w:style w:type="character" w:styleId="IntenseReference">
    <w:name w:val="Intense Reference"/>
    <w:basedOn w:val="DefaultParagraphFont"/>
    <w:uiPriority w:val="32"/>
    <w:qFormat/>
    <w:rsid w:val="009A79E4"/>
    <w:rPr>
      <w:b/>
      <w:bCs/>
      <w:smallCaps/>
      <w:color w:val="DEB340" w:themeColor="accent6"/>
    </w:rPr>
  </w:style>
  <w:style w:type="character" w:styleId="Emphasis">
    <w:name w:val="Emphasis"/>
    <w:basedOn w:val="DefaultParagraphFont"/>
    <w:uiPriority w:val="20"/>
    <w:qFormat/>
    <w:rsid w:val="009A79E4"/>
    <w:rPr>
      <w:i/>
      <w:iCs/>
      <w:color w:val="DEB340" w:themeColor="accent6"/>
    </w:rPr>
  </w:style>
  <w:style w:type="character" w:styleId="Hyperlink">
    <w:name w:val="Hyperlink"/>
    <w:basedOn w:val="DefaultParagraphFont"/>
    <w:uiPriority w:val="99"/>
    <w:semiHidden/>
    <w:unhideWhenUsed/>
    <w:rsid w:val="006505C9"/>
    <w:rPr>
      <w:color w:val="0000FF"/>
      <w:u w:val="single"/>
    </w:rPr>
  </w:style>
  <w:style w:type="paragraph" w:styleId="NoSpacing">
    <w:name w:val="No Spacing"/>
    <w:link w:val="NoSpacingChar"/>
    <w:uiPriority w:val="1"/>
    <w:qFormat/>
    <w:rsid w:val="009A79E4"/>
    <w:pPr>
      <w:spacing w:after="0" w:line="240" w:lineRule="auto"/>
    </w:pPr>
  </w:style>
  <w:style w:type="character" w:customStyle="1" w:styleId="NoSpacingChar">
    <w:name w:val="No Spacing Char"/>
    <w:basedOn w:val="DefaultParagraphFont"/>
    <w:link w:val="NoSpacing"/>
    <w:uiPriority w:val="1"/>
    <w:rsid w:val="0083316A"/>
  </w:style>
  <w:style w:type="paragraph" w:styleId="Caption">
    <w:name w:val="caption"/>
    <w:basedOn w:val="Normal"/>
    <w:next w:val="Normal"/>
    <w:uiPriority w:val="35"/>
    <w:semiHidden/>
    <w:unhideWhenUsed/>
    <w:qFormat/>
    <w:rsid w:val="009A79E4"/>
    <w:pPr>
      <w:spacing w:line="240" w:lineRule="auto"/>
    </w:pPr>
    <w:rPr>
      <w:b/>
      <w:bCs/>
      <w:smallCaps/>
      <w:color w:val="595959" w:themeColor="text1" w:themeTint="A6"/>
    </w:rPr>
  </w:style>
  <w:style w:type="character" w:styleId="Strong">
    <w:name w:val="Strong"/>
    <w:basedOn w:val="DefaultParagraphFont"/>
    <w:uiPriority w:val="22"/>
    <w:qFormat/>
    <w:rsid w:val="009A79E4"/>
    <w:rPr>
      <w:b/>
      <w:bCs/>
    </w:rPr>
  </w:style>
  <w:style w:type="character" w:styleId="SubtleEmphasis">
    <w:name w:val="Subtle Emphasis"/>
    <w:basedOn w:val="DefaultParagraphFont"/>
    <w:uiPriority w:val="19"/>
    <w:qFormat/>
    <w:rsid w:val="009A79E4"/>
    <w:rPr>
      <w:i/>
      <w:iCs/>
    </w:rPr>
  </w:style>
  <w:style w:type="character" w:styleId="SubtleReference">
    <w:name w:val="Subtle Reference"/>
    <w:basedOn w:val="DefaultParagraphFont"/>
    <w:uiPriority w:val="31"/>
    <w:qFormat/>
    <w:rsid w:val="009A79E4"/>
    <w:rPr>
      <w:smallCaps/>
      <w:color w:val="595959" w:themeColor="text1" w:themeTint="A6"/>
    </w:rPr>
  </w:style>
  <w:style w:type="character" w:styleId="BookTitle">
    <w:name w:val="Book Title"/>
    <w:basedOn w:val="DefaultParagraphFont"/>
    <w:uiPriority w:val="33"/>
    <w:qFormat/>
    <w:rsid w:val="009A79E4"/>
    <w:rPr>
      <w:b/>
      <w:bCs/>
      <w:caps w:val="0"/>
      <w:smallCaps/>
      <w:spacing w:val="7"/>
      <w:sz w:val="21"/>
      <w:szCs w:val="21"/>
    </w:rPr>
  </w:style>
  <w:style w:type="paragraph" w:styleId="TOCHeading">
    <w:name w:val="TOC Heading"/>
    <w:basedOn w:val="Heading1"/>
    <w:next w:val="Normal"/>
    <w:uiPriority w:val="39"/>
    <w:semiHidden/>
    <w:unhideWhenUsed/>
    <w:qFormat/>
    <w:rsid w:val="009A79E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056213">
      <w:bodyDiv w:val="1"/>
      <w:marLeft w:val="0"/>
      <w:marRight w:val="0"/>
      <w:marTop w:val="0"/>
      <w:marBottom w:val="0"/>
      <w:divBdr>
        <w:top w:val="none" w:sz="0" w:space="0" w:color="auto"/>
        <w:left w:val="none" w:sz="0" w:space="0" w:color="auto"/>
        <w:bottom w:val="none" w:sz="0" w:space="0" w:color="auto"/>
        <w:right w:val="none" w:sz="0" w:space="0" w:color="auto"/>
      </w:divBdr>
    </w:div>
    <w:div w:id="586697239">
      <w:bodyDiv w:val="1"/>
      <w:marLeft w:val="0"/>
      <w:marRight w:val="0"/>
      <w:marTop w:val="0"/>
      <w:marBottom w:val="0"/>
      <w:divBdr>
        <w:top w:val="none" w:sz="0" w:space="0" w:color="auto"/>
        <w:left w:val="none" w:sz="0" w:space="0" w:color="auto"/>
        <w:bottom w:val="none" w:sz="0" w:space="0" w:color="auto"/>
        <w:right w:val="none" w:sz="0" w:space="0" w:color="auto"/>
      </w:divBdr>
    </w:div>
    <w:div w:id="1063211467">
      <w:bodyDiv w:val="1"/>
      <w:marLeft w:val="0"/>
      <w:marRight w:val="0"/>
      <w:marTop w:val="0"/>
      <w:marBottom w:val="0"/>
      <w:divBdr>
        <w:top w:val="none" w:sz="0" w:space="0" w:color="auto"/>
        <w:left w:val="none" w:sz="0" w:space="0" w:color="auto"/>
        <w:bottom w:val="none" w:sz="0" w:space="0" w:color="auto"/>
        <w:right w:val="none" w:sz="0" w:space="0" w:color="auto"/>
      </w:divBdr>
    </w:div>
    <w:div w:id="1091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rssa.12417"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doi.org/10.1093/epolic/eix015" TargetMode="External"/><Relationship Id="rId4" Type="http://schemas.openxmlformats.org/officeDocument/2006/relationships/styles" Target="styles.xml"/><Relationship Id="rId9" Type="http://schemas.openxmlformats.org/officeDocument/2006/relationships/hyperlink" Target="https://doi.org/10.1111/rssa.1241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7CB02396FE54A9B822787638AD1C3EC"/>
        <w:category>
          <w:name w:val="General"/>
          <w:gallery w:val="placeholder"/>
        </w:category>
        <w:types>
          <w:type w:val="bbPlcHdr"/>
        </w:types>
        <w:behaviors>
          <w:behavior w:val="content"/>
        </w:behaviors>
        <w:guid w:val="{A9BDC9A5-7D21-4BFE-B61A-3AA886DD2AC9}"/>
      </w:docPartPr>
      <w:docPartBody>
        <w:p w:rsidR="006A2487" w:rsidRDefault="00815270" w:rsidP="00815270">
          <w:pPr>
            <w:pStyle w:val="A7CB02396FE54A9B822787638AD1C3EC"/>
          </w:pPr>
          <w:r>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CA8BC7415AE84E5499C658DA8ACC3D06"/>
        <w:category>
          <w:name w:val="General"/>
          <w:gallery w:val="placeholder"/>
        </w:category>
        <w:types>
          <w:type w:val="bbPlcHdr"/>
        </w:types>
        <w:behaviors>
          <w:behavior w:val="content"/>
        </w:behaviors>
        <w:guid w:val="{69E4A7F0-C32B-4D35-BF58-4789CC455E97}"/>
      </w:docPartPr>
      <w:docPartBody>
        <w:p w:rsidR="006A2487" w:rsidRDefault="00815270" w:rsidP="00815270">
          <w:pPr>
            <w:pStyle w:val="CA8BC7415AE84E5499C658DA8ACC3D06"/>
          </w:pPr>
          <w:r>
            <w:rPr>
              <w:color w:val="FFFFFF" w:themeColor="background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270"/>
    <w:rsid w:val="00110569"/>
    <w:rsid w:val="006A2487"/>
    <w:rsid w:val="00815270"/>
    <w:rsid w:val="00AD174B"/>
    <w:rsid w:val="00B142F4"/>
    <w:rsid w:val="00CC705A"/>
    <w:rsid w:val="00D84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CB02396FE54A9B822787638AD1C3EC">
    <w:name w:val="A7CB02396FE54A9B822787638AD1C3EC"/>
    <w:rsid w:val="00815270"/>
  </w:style>
  <w:style w:type="paragraph" w:customStyle="1" w:styleId="CA8BC7415AE84E5499C658DA8ACC3D06">
    <w:name w:val="CA8BC7415AE84E5499C658DA8ACC3D06"/>
    <w:rsid w:val="008152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2024-06-13T00:00:00</PublishDate>
  <Abstract>NAME                    Nazish Tariq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123D88-E254-47E8-8371-C78940E5D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2559</Words>
  <Characters>15178</Characters>
  <Application>Microsoft Office Word</Application>
  <DocSecurity>0</DocSecurity>
  <Lines>583</Lines>
  <Paragraphs>133</Paragraphs>
  <ScaleCrop>false</ScaleCrop>
  <HeadingPairs>
    <vt:vector size="2" baseType="variant">
      <vt:variant>
        <vt:lpstr>Title</vt:lpstr>
      </vt:variant>
      <vt:variant>
        <vt:i4>1</vt:i4>
      </vt:variant>
    </vt:vector>
  </HeadingPairs>
  <TitlesOfParts>
    <vt:vector size="1" baseType="lpstr">
      <vt:lpstr>FOREIGN DIRECT INVESTMENT IN UNITED KINGDOM</vt:lpstr>
    </vt:vector>
  </TitlesOfParts>
  <Company>Nidec Control Techniques</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DIRECT INVESTMENT IN UNITED KINGDOM</dc:title>
  <dc:subject/>
  <dc:creator>Aziz, Tariq [MOEN/CT/TEL]</dc:creator>
  <cp:keywords/>
  <dc:description/>
  <cp:lastModifiedBy>Aziz, Tariq [MOEN/CT/TEL]</cp:lastModifiedBy>
  <cp:revision>21</cp:revision>
  <dcterms:created xsi:type="dcterms:W3CDTF">2024-06-13T12:02:00Z</dcterms:created>
  <dcterms:modified xsi:type="dcterms:W3CDTF">2024-06-13T16:20:00Z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c4cc7103-dc4a-4a81-9697-469dd97d7b27</vt:lpwstr>
  </property>
</Properties>
</file>