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FDCE11" w14:textId="77777777" w:rsidR="00A50969" w:rsidRDefault="00A50969" w:rsidP="00A50969">
      <w:pPr>
        <w:jc w:val="center"/>
        <w:rPr>
          <w:sz w:val="36"/>
        </w:rPr>
      </w:pPr>
    </w:p>
    <w:p w14:paraId="68D72755" w14:textId="77777777" w:rsidR="00A50969" w:rsidRDefault="00A50969" w:rsidP="00A50969">
      <w:pPr>
        <w:jc w:val="center"/>
        <w:rPr>
          <w:sz w:val="36"/>
        </w:rPr>
      </w:pPr>
    </w:p>
    <w:p w14:paraId="210CDAD2" w14:textId="56427610" w:rsidR="00A50969" w:rsidRDefault="00DB7326" w:rsidP="00A50969">
      <w:pPr>
        <w:jc w:val="center"/>
        <w:rPr>
          <w:sz w:val="36"/>
        </w:rPr>
      </w:pPr>
      <w:r>
        <w:rPr>
          <w:sz w:val="36"/>
        </w:rPr>
        <w:t xml:space="preserve">Student Name: Alexandra-Alina </w:t>
      </w:r>
      <w:proofErr w:type="spellStart"/>
      <w:r>
        <w:rPr>
          <w:sz w:val="36"/>
        </w:rPr>
        <w:t>Tinca</w:t>
      </w:r>
      <w:proofErr w:type="spellEnd"/>
      <w:r>
        <w:rPr>
          <w:sz w:val="36"/>
        </w:rPr>
        <w:t xml:space="preserve"> </w:t>
      </w:r>
    </w:p>
    <w:p w14:paraId="05337632" w14:textId="77777777" w:rsidR="00A50969" w:rsidRDefault="00A50969" w:rsidP="00A50969">
      <w:pPr>
        <w:jc w:val="center"/>
        <w:rPr>
          <w:sz w:val="36"/>
        </w:rPr>
      </w:pPr>
    </w:p>
    <w:p w14:paraId="224A0FB8" w14:textId="77777777" w:rsidR="004D235E" w:rsidRDefault="00E73B15" w:rsidP="00A50969">
      <w:pPr>
        <w:jc w:val="center"/>
        <w:rPr>
          <w:sz w:val="36"/>
        </w:rPr>
      </w:pPr>
      <w:r w:rsidRPr="00A50969">
        <w:rPr>
          <w:sz w:val="36"/>
        </w:rPr>
        <w:t>Accounting Fundamentals</w:t>
      </w:r>
    </w:p>
    <w:p w14:paraId="0E49B820" w14:textId="34C9BDCB" w:rsidR="004D235E" w:rsidRDefault="004D235E">
      <w:pPr>
        <w:spacing w:before="0" w:after="160" w:line="259" w:lineRule="auto"/>
        <w:jc w:val="left"/>
        <w:rPr>
          <w:sz w:val="36"/>
        </w:rPr>
      </w:pPr>
      <w:r>
        <w:rPr>
          <w:sz w:val="36"/>
        </w:rPr>
        <w:br w:type="page"/>
      </w:r>
    </w:p>
    <w:sdt>
      <w:sdtPr>
        <w:rPr>
          <w:rFonts w:ascii="Times New Roman" w:eastAsiaTheme="minorHAnsi" w:hAnsi="Times New Roman" w:cstheme="minorBidi"/>
          <w:color w:val="auto"/>
          <w:sz w:val="24"/>
          <w:szCs w:val="22"/>
        </w:rPr>
        <w:id w:val="545564918"/>
        <w:docPartObj>
          <w:docPartGallery w:val="Table of Contents"/>
          <w:docPartUnique/>
        </w:docPartObj>
      </w:sdtPr>
      <w:sdtEndPr>
        <w:rPr>
          <w:b/>
          <w:bCs/>
          <w:noProof/>
        </w:rPr>
      </w:sdtEndPr>
      <w:sdtContent>
        <w:p w14:paraId="3D295288" w14:textId="77777777" w:rsidR="004D235E" w:rsidRDefault="004D235E">
          <w:pPr>
            <w:pStyle w:val="TOCHeading"/>
          </w:pPr>
          <w:r>
            <w:t>Table of Contents</w:t>
          </w:r>
        </w:p>
        <w:p w14:paraId="754FFA01" w14:textId="77777777" w:rsidR="004D235E" w:rsidRDefault="004D235E">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7781278" w:history="1">
            <w:r w:rsidRPr="00A636CA">
              <w:rPr>
                <w:rStyle w:val="Hyperlink"/>
                <w:noProof/>
              </w:rPr>
              <w:t>Introduction</w:t>
            </w:r>
            <w:r>
              <w:rPr>
                <w:noProof/>
                <w:webHidden/>
              </w:rPr>
              <w:tab/>
            </w:r>
            <w:r>
              <w:rPr>
                <w:noProof/>
                <w:webHidden/>
              </w:rPr>
              <w:fldChar w:fldCharType="begin"/>
            </w:r>
            <w:r>
              <w:rPr>
                <w:noProof/>
                <w:webHidden/>
              </w:rPr>
              <w:instrText xml:space="preserve"> PAGEREF _Toc77781278 \h </w:instrText>
            </w:r>
            <w:r>
              <w:rPr>
                <w:noProof/>
                <w:webHidden/>
              </w:rPr>
            </w:r>
            <w:r>
              <w:rPr>
                <w:noProof/>
                <w:webHidden/>
              </w:rPr>
              <w:fldChar w:fldCharType="separate"/>
            </w:r>
            <w:r>
              <w:rPr>
                <w:noProof/>
                <w:webHidden/>
              </w:rPr>
              <w:t>3</w:t>
            </w:r>
            <w:r>
              <w:rPr>
                <w:noProof/>
                <w:webHidden/>
              </w:rPr>
              <w:fldChar w:fldCharType="end"/>
            </w:r>
          </w:hyperlink>
        </w:p>
        <w:p w14:paraId="1836E6F6" w14:textId="77777777" w:rsidR="004D235E" w:rsidRDefault="00F27B86">
          <w:pPr>
            <w:pStyle w:val="TOC1"/>
            <w:tabs>
              <w:tab w:val="right" w:leader="dot" w:pos="9350"/>
            </w:tabs>
            <w:rPr>
              <w:rFonts w:asciiTheme="minorHAnsi" w:eastAsiaTheme="minorEastAsia" w:hAnsiTheme="minorHAnsi"/>
              <w:noProof/>
              <w:sz w:val="22"/>
              <w:lang w:val="en-US"/>
            </w:rPr>
          </w:pPr>
          <w:hyperlink w:anchor="_Toc77781279" w:history="1">
            <w:r w:rsidR="004D235E" w:rsidRPr="00A636CA">
              <w:rPr>
                <w:rStyle w:val="Hyperlink"/>
                <w:noProof/>
              </w:rPr>
              <w:t>Question 1</w:t>
            </w:r>
            <w:r w:rsidR="004D235E">
              <w:rPr>
                <w:noProof/>
                <w:webHidden/>
              </w:rPr>
              <w:tab/>
            </w:r>
            <w:r w:rsidR="004D235E">
              <w:rPr>
                <w:noProof/>
                <w:webHidden/>
              </w:rPr>
              <w:fldChar w:fldCharType="begin"/>
            </w:r>
            <w:r w:rsidR="004D235E">
              <w:rPr>
                <w:noProof/>
                <w:webHidden/>
              </w:rPr>
              <w:instrText xml:space="preserve"> PAGEREF _Toc77781279 \h </w:instrText>
            </w:r>
            <w:r w:rsidR="004D235E">
              <w:rPr>
                <w:noProof/>
                <w:webHidden/>
              </w:rPr>
            </w:r>
            <w:r w:rsidR="004D235E">
              <w:rPr>
                <w:noProof/>
                <w:webHidden/>
              </w:rPr>
              <w:fldChar w:fldCharType="separate"/>
            </w:r>
            <w:r w:rsidR="004D235E">
              <w:rPr>
                <w:noProof/>
                <w:webHidden/>
              </w:rPr>
              <w:t>4</w:t>
            </w:r>
            <w:r w:rsidR="004D235E">
              <w:rPr>
                <w:noProof/>
                <w:webHidden/>
              </w:rPr>
              <w:fldChar w:fldCharType="end"/>
            </w:r>
          </w:hyperlink>
        </w:p>
        <w:p w14:paraId="0D4722BE"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280" w:history="1">
            <w:r w:rsidR="004D235E" w:rsidRPr="00A636CA">
              <w:rPr>
                <w:rStyle w:val="Hyperlink"/>
                <w:noProof/>
              </w:rPr>
              <w:t>Preparation of profit and loss statement of Kedison PLC to show the financial statements</w:t>
            </w:r>
            <w:r w:rsidR="004D235E">
              <w:rPr>
                <w:noProof/>
                <w:webHidden/>
              </w:rPr>
              <w:tab/>
            </w:r>
            <w:r w:rsidR="004D235E">
              <w:rPr>
                <w:noProof/>
                <w:webHidden/>
              </w:rPr>
              <w:fldChar w:fldCharType="begin"/>
            </w:r>
            <w:r w:rsidR="004D235E">
              <w:rPr>
                <w:noProof/>
                <w:webHidden/>
              </w:rPr>
              <w:instrText xml:space="preserve"> PAGEREF _Toc77781280 \h </w:instrText>
            </w:r>
            <w:r w:rsidR="004D235E">
              <w:rPr>
                <w:noProof/>
                <w:webHidden/>
              </w:rPr>
            </w:r>
            <w:r w:rsidR="004D235E">
              <w:rPr>
                <w:noProof/>
                <w:webHidden/>
              </w:rPr>
              <w:fldChar w:fldCharType="separate"/>
            </w:r>
            <w:r w:rsidR="004D235E">
              <w:rPr>
                <w:noProof/>
                <w:webHidden/>
              </w:rPr>
              <w:t>4</w:t>
            </w:r>
            <w:r w:rsidR="004D235E">
              <w:rPr>
                <w:noProof/>
                <w:webHidden/>
              </w:rPr>
              <w:fldChar w:fldCharType="end"/>
            </w:r>
          </w:hyperlink>
        </w:p>
        <w:p w14:paraId="7D0C8F6A" w14:textId="77777777" w:rsidR="004D235E" w:rsidRDefault="00F27B86">
          <w:pPr>
            <w:pStyle w:val="TOC3"/>
            <w:tabs>
              <w:tab w:val="right" w:leader="dot" w:pos="9350"/>
            </w:tabs>
            <w:rPr>
              <w:noProof/>
            </w:rPr>
          </w:pPr>
          <w:hyperlink w:anchor="_Toc77781281" w:history="1">
            <w:r w:rsidR="004D235E" w:rsidRPr="00A636CA">
              <w:rPr>
                <w:rStyle w:val="Hyperlink"/>
                <w:noProof/>
              </w:rPr>
              <w:t>a. Profit and loss statements of Kedison PLC</w:t>
            </w:r>
            <w:r w:rsidR="004D235E">
              <w:rPr>
                <w:noProof/>
                <w:webHidden/>
              </w:rPr>
              <w:tab/>
            </w:r>
            <w:r w:rsidR="004D235E">
              <w:rPr>
                <w:noProof/>
                <w:webHidden/>
              </w:rPr>
              <w:fldChar w:fldCharType="begin"/>
            </w:r>
            <w:r w:rsidR="004D235E">
              <w:rPr>
                <w:noProof/>
                <w:webHidden/>
              </w:rPr>
              <w:instrText xml:space="preserve"> PAGEREF _Toc77781281 \h </w:instrText>
            </w:r>
            <w:r w:rsidR="004D235E">
              <w:rPr>
                <w:noProof/>
                <w:webHidden/>
              </w:rPr>
            </w:r>
            <w:r w:rsidR="004D235E">
              <w:rPr>
                <w:noProof/>
                <w:webHidden/>
              </w:rPr>
              <w:fldChar w:fldCharType="separate"/>
            </w:r>
            <w:r w:rsidR="004D235E">
              <w:rPr>
                <w:noProof/>
                <w:webHidden/>
              </w:rPr>
              <w:t>4</w:t>
            </w:r>
            <w:r w:rsidR="004D235E">
              <w:rPr>
                <w:noProof/>
                <w:webHidden/>
              </w:rPr>
              <w:fldChar w:fldCharType="end"/>
            </w:r>
          </w:hyperlink>
        </w:p>
        <w:p w14:paraId="65E6BEC8" w14:textId="77777777" w:rsidR="004D235E" w:rsidRDefault="00F27B86">
          <w:pPr>
            <w:pStyle w:val="TOC3"/>
            <w:tabs>
              <w:tab w:val="right" w:leader="dot" w:pos="9350"/>
            </w:tabs>
            <w:rPr>
              <w:noProof/>
            </w:rPr>
          </w:pPr>
          <w:hyperlink w:anchor="_Toc77781282" w:history="1">
            <w:r w:rsidR="004D235E" w:rsidRPr="00A636CA">
              <w:rPr>
                <w:rStyle w:val="Hyperlink"/>
                <w:noProof/>
              </w:rPr>
              <w:t>b. Financial position statement of Kedison PLC</w:t>
            </w:r>
            <w:r w:rsidR="004D235E">
              <w:rPr>
                <w:noProof/>
                <w:webHidden/>
              </w:rPr>
              <w:tab/>
            </w:r>
            <w:r w:rsidR="004D235E">
              <w:rPr>
                <w:noProof/>
                <w:webHidden/>
              </w:rPr>
              <w:fldChar w:fldCharType="begin"/>
            </w:r>
            <w:r w:rsidR="004D235E">
              <w:rPr>
                <w:noProof/>
                <w:webHidden/>
              </w:rPr>
              <w:instrText xml:space="preserve"> PAGEREF _Toc77781282 \h </w:instrText>
            </w:r>
            <w:r w:rsidR="004D235E">
              <w:rPr>
                <w:noProof/>
                <w:webHidden/>
              </w:rPr>
            </w:r>
            <w:r w:rsidR="004D235E">
              <w:rPr>
                <w:noProof/>
                <w:webHidden/>
              </w:rPr>
              <w:fldChar w:fldCharType="separate"/>
            </w:r>
            <w:r w:rsidR="004D235E">
              <w:rPr>
                <w:noProof/>
                <w:webHidden/>
              </w:rPr>
              <w:t>5</w:t>
            </w:r>
            <w:r w:rsidR="004D235E">
              <w:rPr>
                <w:noProof/>
                <w:webHidden/>
              </w:rPr>
              <w:fldChar w:fldCharType="end"/>
            </w:r>
          </w:hyperlink>
        </w:p>
        <w:p w14:paraId="6031E070"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283" w:history="1">
            <w:r w:rsidR="004D235E" w:rsidRPr="00A636CA">
              <w:rPr>
                <w:rStyle w:val="Hyperlink"/>
                <w:noProof/>
              </w:rPr>
              <w:t>Working notes for the P/L statement and Financial position statement</w:t>
            </w:r>
            <w:r w:rsidR="004D235E">
              <w:rPr>
                <w:noProof/>
                <w:webHidden/>
              </w:rPr>
              <w:tab/>
            </w:r>
            <w:r w:rsidR="004D235E">
              <w:rPr>
                <w:noProof/>
                <w:webHidden/>
              </w:rPr>
              <w:fldChar w:fldCharType="begin"/>
            </w:r>
            <w:r w:rsidR="004D235E">
              <w:rPr>
                <w:noProof/>
                <w:webHidden/>
              </w:rPr>
              <w:instrText xml:space="preserve"> PAGEREF _Toc77781283 \h </w:instrText>
            </w:r>
            <w:r w:rsidR="004D235E">
              <w:rPr>
                <w:noProof/>
                <w:webHidden/>
              </w:rPr>
            </w:r>
            <w:r w:rsidR="004D235E">
              <w:rPr>
                <w:noProof/>
                <w:webHidden/>
              </w:rPr>
              <w:fldChar w:fldCharType="separate"/>
            </w:r>
            <w:r w:rsidR="004D235E">
              <w:rPr>
                <w:noProof/>
                <w:webHidden/>
              </w:rPr>
              <w:t>7</w:t>
            </w:r>
            <w:r w:rsidR="004D235E">
              <w:rPr>
                <w:noProof/>
                <w:webHidden/>
              </w:rPr>
              <w:fldChar w:fldCharType="end"/>
            </w:r>
          </w:hyperlink>
        </w:p>
        <w:p w14:paraId="747C0419" w14:textId="77777777" w:rsidR="004D235E" w:rsidRDefault="00F27B86">
          <w:pPr>
            <w:pStyle w:val="TOC3"/>
            <w:tabs>
              <w:tab w:val="right" w:leader="dot" w:pos="9350"/>
            </w:tabs>
            <w:rPr>
              <w:noProof/>
            </w:rPr>
          </w:pPr>
          <w:hyperlink w:anchor="_Toc77781284" w:history="1">
            <w:r w:rsidR="004D235E" w:rsidRPr="00A636CA">
              <w:rPr>
                <w:rStyle w:val="Hyperlink"/>
                <w:noProof/>
              </w:rPr>
              <w:t>a. Trade Debtors Adjustment</w:t>
            </w:r>
            <w:r w:rsidR="004D235E">
              <w:rPr>
                <w:noProof/>
                <w:webHidden/>
              </w:rPr>
              <w:tab/>
            </w:r>
            <w:r w:rsidR="004D235E">
              <w:rPr>
                <w:noProof/>
                <w:webHidden/>
              </w:rPr>
              <w:fldChar w:fldCharType="begin"/>
            </w:r>
            <w:r w:rsidR="004D235E">
              <w:rPr>
                <w:noProof/>
                <w:webHidden/>
              </w:rPr>
              <w:instrText xml:space="preserve"> PAGEREF _Toc77781284 \h </w:instrText>
            </w:r>
            <w:r w:rsidR="004D235E">
              <w:rPr>
                <w:noProof/>
                <w:webHidden/>
              </w:rPr>
            </w:r>
            <w:r w:rsidR="004D235E">
              <w:rPr>
                <w:noProof/>
                <w:webHidden/>
              </w:rPr>
              <w:fldChar w:fldCharType="separate"/>
            </w:r>
            <w:r w:rsidR="004D235E">
              <w:rPr>
                <w:noProof/>
                <w:webHidden/>
              </w:rPr>
              <w:t>7</w:t>
            </w:r>
            <w:r w:rsidR="004D235E">
              <w:rPr>
                <w:noProof/>
                <w:webHidden/>
              </w:rPr>
              <w:fldChar w:fldCharType="end"/>
            </w:r>
          </w:hyperlink>
        </w:p>
        <w:p w14:paraId="54B623FF" w14:textId="77777777" w:rsidR="004D235E" w:rsidRDefault="00F27B86">
          <w:pPr>
            <w:pStyle w:val="TOC3"/>
            <w:tabs>
              <w:tab w:val="right" w:leader="dot" w:pos="9350"/>
            </w:tabs>
            <w:rPr>
              <w:noProof/>
            </w:rPr>
          </w:pPr>
          <w:hyperlink w:anchor="_Toc77781285" w:history="1">
            <w:r w:rsidR="004D235E" w:rsidRPr="00A636CA">
              <w:rPr>
                <w:rStyle w:val="Hyperlink"/>
                <w:noProof/>
              </w:rPr>
              <w:t>b. Corporation Tax Adjustment</w:t>
            </w:r>
            <w:r w:rsidR="004D235E">
              <w:rPr>
                <w:noProof/>
                <w:webHidden/>
              </w:rPr>
              <w:tab/>
            </w:r>
            <w:r w:rsidR="004D235E">
              <w:rPr>
                <w:noProof/>
                <w:webHidden/>
              </w:rPr>
              <w:fldChar w:fldCharType="begin"/>
            </w:r>
            <w:r w:rsidR="004D235E">
              <w:rPr>
                <w:noProof/>
                <w:webHidden/>
              </w:rPr>
              <w:instrText xml:space="preserve"> PAGEREF _Toc77781285 \h </w:instrText>
            </w:r>
            <w:r w:rsidR="004D235E">
              <w:rPr>
                <w:noProof/>
                <w:webHidden/>
              </w:rPr>
            </w:r>
            <w:r w:rsidR="004D235E">
              <w:rPr>
                <w:noProof/>
                <w:webHidden/>
              </w:rPr>
              <w:fldChar w:fldCharType="separate"/>
            </w:r>
            <w:r w:rsidR="004D235E">
              <w:rPr>
                <w:noProof/>
                <w:webHidden/>
              </w:rPr>
              <w:t>7</w:t>
            </w:r>
            <w:r w:rsidR="004D235E">
              <w:rPr>
                <w:noProof/>
                <w:webHidden/>
              </w:rPr>
              <w:fldChar w:fldCharType="end"/>
            </w:r>
          </w:hyperlink>
        </w:p>
        <w:p w14:paraId="6A8FE3A6" w14:textId="77777777" w:rsidR="004D235E" w:rsidRDefault="00F27B86">
          <w:pPr>
            <w:pStyle w:val="TOC3"/>
            <w:tabs>
              <w:tab w:val="right" w:leader="dot" w:pos="9350"/>
            </w:tabs>
            <w:rPr>
              <w:noProof/>
            </w:rPr>
          </w:pPr>
          <w:hyperlink w:anchor="_Toc77781286" w:history="1">
            <w:r w:rsidR="004D235E" w:rsidRPr="00A636CA">
              <w:rPr>
                <w:rStyle w:val="Hyperlink"/>
                <w:noProof/>
              </w:rPr>
              <w:t>c. Adjusted retained earnings</w:t>
            </w:r>
            <w:r w:rsidR="004D235E">
              <w:rPr>
                <w:noProof/>
                <w:webHidden/>
              </w:rPr>
              <w:tab/>
            </w:r>
            <w:r w:rsidR="004D235E">
              <w:rPr>
                <w:noProof/>
                <w:webHidden/>
              </w:rPr>
              <w:fldChar w:fldCharType="begin"/>
            </w:r>
            <w:r w:rsidR="004D235E">
              <w:rPr>
                <w:noProof/>
                <w:webHidden/>
              </w:rPr>
              <w:instrText xml:space="preserve"> PAGEREF _Toc77781286 \h </w:instrText>
            </w:r>
            <w:r w:rsidR="004D235E">
              <w:rPr>
                <w:noProof/>
                <w:webHidden/>
              </w:rPr>
            </w:r>
            <w:r w:rsidR="004D235E">
              <w:rPr>
                <w:noProof/>
                <w:webHidden/>
              </w:rPr>
              <w:fldChar w:fldCharType="separate"/>
            </w:r>
            <w:r w:rsidR="004D235E">
              <w:rPr>
                <w:noProof/>
                <w:webHidden/>
              </w:rPr>
              <w:t>8</w:t>
            </w:r>
            <w:r w:rsidR="004D235E">
              <w:rPr>
                <w:noProof/>
                <w:webHidden/>
              </w:rPr>
              <w:fldChar w:fldCharType="end"/>
            </w:r>
          </w:hyperlink>
        </w:p>
        <w:p w14:paraId="2D1D345E"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287" w:history="1">
            <w:r w:rsidR="004D235E" w:rsidRPr="00A636CA">
              <w:rPr>
                <w:rStyle w:val="Hyperlink"/>
                <w:noProof/>
              </w:rPr>
              <w:t>Causes behind the balanced financial position statement</w:t>
            </w:r>
            <w:r w:rsidR="004D235E">
              <w:rPr>
                <w:noProof/>
                <w:webHidden/>
              </w:rPr>
              <w:tab/>
            </w:r>
            <w:r w:rsidR="004D235E">
              <w:rPr>
                <w:noProof/>
                <w:webHidden/>
              </w:rPr>
              <w:fldChar w:fldCharType="begin"/>
            </w:r>
            <w:r w:rsidR="004D235E">
              <w:rPr>
                <w:noProof/>
                <w:webHidden/>
              </w:rPr>
              <w:instrText xml:space="preserve"> PAGEREF _Toc77781287 \h </w:instrText>
            </w:r>
            <w:r w:rsidR="004D235E">
              <w:rPr>
                <w:noProof/>
                <w:webHidden/>
              </w:rPr>
            </w:r>
            <w:r w:rsidR="004D235E">
              <w:rPr>
                <w:noProof/>
                <w:webHidden/>
              </w:rPr>
              <w:fldChar w:fldCharType="separate"/>
            </w:r>
            <w:r w:rsidR="004D235E">
              <w:rPr>
                <w:noProof/>
                <w:webHidden/>
              </w:rPr>
              <w:t>8</w:t>
            </w:r>
            <w:r w:rsidR="004D235E">
              <w:rPr>
                <w:noProof/>
                <w:webHidden/>
              </w:rPr>
              <w:fldChar w:fldCharType="end"/>
            </w:r>
          </w:hyperlink>
        </w:p>
        <w:p w14:paraId="546EC48D" w14:textId="77777777" w:rsidR="004D235E" w:rsidRDefault="00F27B86">
          <w:pPr>
            <w:pStyle w:val="TOC3"/>
            <w:tabs>
              <w:tab w:val="right" w:leader="dot" w:pos="9350"/>
            </w:tabs>
            <w:rPr>
              <w:noProof/>
            </w:rPr>
          </w:pPr>
          <w:hyperlink w:anchor="_Toc77781288" w:history="1">
            <w:r w:rsidR="004D235E" w:rsidRPr="00A636CA">
              <w:rPr>
                <w:rStyle w:val="Hyperlink"/>
                <w:noProof/>
              </w:rPr>
              <w:t>a. Elucidating Balance Sheet</w:t>
            </w:r>
            <w:r w:rsidR="004D235E">
              <w:rPr>
                <w:noProof/>
                <w:webHidden/>
              </w:rPr>
              <w:tab/>
            </w:r>
            <w:r w:rsidR="004D235E">
              <w:rPr>
                <w:noProof/>
                <w:webHidden/>
              </w:rPr>
              <w:fldChar w:fldCharType="begin"/>
            </w:r>
            <w:r w:rsidR="004D235E">
              <w:rPr>
                <w:noProof/>
                <w:webHidden/>
              </w:rPr>
              <w:instrText xml:space="preserve"> PAGEREF _Toc77781288 \h </w:instrText>
            </w:r>
            <w:r w:rsidR="004D235E">
              <w:rPr>
                <w:noProof/>
                <w:webHidden/>
              </w:rPr>
            </w:r>
            <w:r w:rsidR="004D235E">
              <w:rPr>
                <w:noProof/>
                <w:webHidden/>
              </w:rPr>
              <w:fldChar w:fldCharType="separate"/>
            </w:r>
            <w:r w:rsidR="004D235E">
              <w:rPr>
                <w:noProof/>
                <w:webHidden/>
              </w:rPr>
              <w:t>8</w:t>
            </w:r>
            <w:r w:rsidR="004D235E">
              <w:rPr>
                <w:noProof/>
                <w:webHidden/>
              </w:rPr>
              <w:fldChar w:fldCharType="end"/>
            </w:r>
          </w:hyperlink>
        </w:p>
        <w:p w14:paraId="38773D39" w14:textId="77777777" w:rsidR="004D235E" w:rsidRDefault="00F27B86">
          <w:pPr>
            <w:pStyle w:val="TOC1"/>
            <w:tabs>
              <w:tab w:val="right" w:leader="dot" w:pos="9350"/>
            </w:tabs>
            <w:rPr>
              <w:rFonts w:asciiTheme="minorHAnsi" w:eastAsiaTheme="minorEastAsia" w:hAnsiTheme="minorHAnsi"/>
              <w:noProof/>
              <w:sz w:val="22"/>
              <w:lang w:val="en-US"/>
            </w:rPr>
          </w:pPr>
          <w:hyperlink w:anchor="_Toc77781289" w:history="1">
            <w:r w:rsidR="004D235E" w:rsidRPr="00A636CA">
              <w:rPr>
                <w:rStyle w:val="Hyperlink"/>
                <w:noProof/>
              </w:rPr>
              <w:t>Question2:-</w:t>
            </w:r>
            <w:r w:rsidR="004D235E">
              <w:rPr>
                <w:noProof/>
                <w:webHidden/>
              </w:rPr>
              <w:tab/>
            </w:r>
            <w:r w:rsidR="004D235E">
              <w:rPr>
                <w:noProof/>
                <w:webHidden/>
              </w:rPr>
              <w:fldChar w:fldCharType="begin"/>
            </w:r>
            <w:r w:rsidR="004D235E">
              <w:rPr>
                <w:noProof/>
                <w:webHidden/>
              </w:rPr>
              <w:instrText xml:space="preserve"> PAGEREF _Toc77781289 \h </w:instrText>
            </w:r>
            <w:r w:rsidR="004D235E">
              <w:rPr>
                <w:noProof/>
                <w:webHidden/>
              </w:rPr>
            </w:r>
            <w:r w:rsidR="004D235E">
              <w:rPr>
                <w:noProof/>
                <w:webHidden/>
              </w:rPr>
              <w:fldChar w:fldCharType="separate"/>
            </w:r>
            <w:r w:rsidR="004D235E">
              <w:rPr>
                <w:noProof/>
                <w:webHidden/>
              </w:rPr>
              <w:t>10</w:t>
            </w:r>
            <w:r w:rsidR="004D235E">
              <w:rPr>
                <w:noProof/>
                <w:webHidden/>
              </w:rPr>
              <w:fldChar w:fldCharType="end"/>
            </w:r>
          </w:hyperlink>
        </w:p>
        <w:p w14:paraId="5174920A"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290" w:history="1">
            <w:r w:rsidR="004D235E" w:rsidRPr="00A636CA">
              <w:rPr>
                <w:rStyle w:val="Hyperlink"/>
                <w:noProof/>
              </w:rPr>
              <w:t>Creating a diverse estimation of Accountancy Ratios as needed for 2 fiscal periods (2020 and 2019)(in £m)</w:t>
            </w:r>
            <w:r w:rsidR="004D235E">
              <w:rPr>
                <w:noProof/>
                <w:webHidden/>
              </w:rPr>
              <w:tab/>
            </w:r>
            <w:r w:rsidR="004D235E">
              <w:rPr>
                <w:noProof/>
                <w:webHidden/>
              </w:rPr>
              <w:fldChar w:fldCharType="begin"/>
            </w:r>
            <w:r w:rsidR="004D235E">
              <w:rPr>
                <w:noProof/>
                <w:webHidden/>
              </w:rPr>
              <w:instrText xml:space="preserve"> PAGEREF _Toc77781290 \h </w:instrText>
            </w:r>
            <w:r w:rsidR="004D235E">
              <w:rPr>
                <w:noProof/>
                <w:webHidden/>
              </w:rPr>
            </w:r>
            <w:r w:rsidR="004D235E">
              <w:rPr>
                <w:noProof/>
                <w:webHidden/>
              </w:rPr>
              <w:fldChar w:fldCharType="separate"/>
            </w:r>
            <w:r w:rsidR="004D235E">
              <w:rPr>
                <w:noProof/>
                <w:webHidden/>
              </w:rPr>
              <w:t>10</w:t>
            </w:r>
            <w:r w:rsidR="004D235E">
              <w:rPr>
                <w:noProof/>
                <w:webHidden/>
              </w:rPr>
              <w:fldChar w:fldCharType="end"/>
            </w:r>
          </w:hyperlink>
        </w:p>
        <w:p w14:paraId="00137DC7" w14:textId="77777777" w:rsidR="004D235E" w:rsidRDefault="00F27B86">
          <w:pPr>
            <w:pStyle w:val="TOC3"/>
            <w:tabs>
              <w:tab w:val="right" w:leader="dot" w:pos="9350"/>
            </w:tabs>
            <w:rPr>
              <w:noProof/>
            </w:rPr>
          </w:pPr>
          <w:hyperlink w:anchor="_Toc77781291" w:history="1">
            <w:r w:rsidR="004D235E" w:rsidRPr="00A636CA">
              <w:rPr>
                <w:rStyle w:val="Hyperlink"/>
                <w:noProof/>
              </w:rPr>
              <w:t>a. RETURNS ON CAPITAL EMPLOYED(R.O.C.E.)</w:t>
            </w:r>
            <w:r w:rsidR="004D235E">
              <w:rPr>
                <w:noProof/>
                <w:webHidden/>
              </w:rPr>
              <w:tab/>
            </w:r>
            <w:r w:rsidR="004D235E">
              <w:rPr>
                <w:noProof/>
                <w:webHidden/>
              </w:rPr>
              <w:fldChar w:fldCharType="begin"/>
            </w:r>
            <w:r w:rsidR="004D235E">
              <w:rPr>
                <w:noProof/>
                <w:webHidden/>
              </w:rPr>
              <w:instrText xml:space="preserve"> PAGEREF _Toc77781291 \h </w:instrText>
            </w:r>
            <w:r w:rsidR="004D235E">
              <w:rPr>
                <w:noProof/>
                <w:webHidden/>
              </w:rPr>
            </w:r>
            <w:r w:rsidR="004D235E">
              <w:rPr>
                <w:noProof/>
                <w:webHidden/>
              </w:rPr>
              <w:fldChar w:fldCharType="separate"/>
            </w:r>
            <w:r w:rsidR="004D235E">
              <w:rPr>
                <w:noProof/>
                <w:webHidden/>
              </w:rPr>
              <w:t>10</w:t>
            </w:r>
            <w:r w:rsidR="004D235E">
              <w:rPr>
                <w:noProof/>
                <w:webHidden/>
              </w:rPr>
              <w:fldChar w:fldCharType="end"/>
            </w:r>
          </w:hyperlink>
        </w:p>
        <w:p w14:paraId="06CCDD3D" w14:textId="77777777" w:rsidR="004D235E" w:rsidRDefault="00F27B86">
          <w:pPr>
            <w:pStyle w:val="TOC3"/>
            <w:tabs>
              <w:tab w:val="right" w:leader="dot" w:pos="9350"/>
            </w:tabs>
            <w:rPr>
              <w:noProof/>
            </w:rPr>
          </w:pPr>
          <w:hyperlink w:anchor="_Toc77781292" w:history="1">
            <w:r w:rsidR="004D235E" w:rsidRPr="00A636CA">
              <w:rPr>
                <w:rStyle w:val="Hyperlink"/>
                <w:noProof/>
              </w:rPr>
              <w:t>b. RETURNS ON EARNINGS(R.O.E.)</w:t>
            </w:r>
            <w:r w:rsidR="004D235E">
              <w:rPr>
                <w:noProof/>
                <w:webHidden/>
              </w:rPr>
              <w:tab/>
            </w:r>
            <w:r w:rsidR="004D235E">
              <w:rPr>
                <w:noProof/>
                <w:webHidden/>
              </w:rPr>
              <w:fldChar w:fldCharType="begin"/>
            </w:r>
            <w:r w:rsidR="004D235E">
              <w:rPr>
                <w:noProof/>
                <w:webHidden/>
              </w:rPr>
              <w:instrText xml:space="preserve"> PAGEREF _Toc77781292 \h </w:instrText>
            </w:r>
            <w:r w:rsidR="004D235E">
              <w:rPr>
                <w:noProof/>
                <w:webHidden/>
              </w:rPr>
            </w:r>
            <w:r w:rsidR="004D235E">
              <w:rPr>
                <w:noProof/>
                <w:webHidden/>
              </w:rPr>
              <w:fldChar w:fldCharType="separate"/>
            </w:r>
            <w:r w:rsidR="004D235E">
              <w:rPr>
                <w:noProof/>
                <w:webHidden/>
              </w:rPr>
              <w:t>12</w:t>
            </w:r>
            <w:r w:rsidR="004D235E">
              <w:rPr>
                <w:noProof/>
                <w:webHidden/>
              </w:rPr>
              <w:fldChar w:fldCharType="end"/>
            </w:r>
          </w:hyperlink>
        </w:p>
        <w:p w14:paraId="7C502B80" w14:textId="77777777" w:rsidR="004D235E" w:rsidRDefault="00F27B86">
          <w:pPr>
            <w:pStyle w:val="TOC3"/>
            <w:tabs>
              <w:tab w:val="right" w:leader="dot" w:pos="9350"/>
            </w:tabs>
            <w:rPr>
              <w:noProof/>
            </w:rPr>
          </w:pPr>
          <w:hyperlink w:anchor="_Toc77781293" w:history="1">
            <w:r w:rsidR="004D235E" w:rsidRPr="00A636CA">
              <w:rPr>
                <w:rStyle w:val="Hyperlink"/>
                <w:noProof/>
              </w:rPr>
              <w:t>c. EARNINGS PER SHARE(E.P.Sh.)</w:t>
            </w:r>
            <w:r w:rsidR="004D235E">
              <w:rPr>
                <w:noProof/>
                <w:webHidden/>
              </w:rPr>
              <w:tab/>
            </w:r>
            <w:r w:rsidR="004D235E">
              <w:rPr>
                <w:noProof/>
                <w:webHidden/>
              </w:rPr>
              <w:fldChar w:fldCharType="begin"/>
            </w:r>
            <w:r w:rsidR="004D235E">
              <w:rPr>
                <w:noProof/>
                <w:webHidden/>
              </w:rPr>
              <w:instrText xml:space="preserve"> PAGEREF _Toc77781293 \h </w:instrText>
            </w:r>
            <w:r w:rsidR="004D235E">
              <w:rPr>
                <w:noProof/>
                <w:webHidden/>
              </w:rPr>
            </w:r>
            <w:r w:rsidR="004D235E">
              <w:rPr>
                <w:noProof/>
                <w:webHidden/>
              </w:rPr>
              <w:fldChar w:fldCharType="separate"/>
            </w:r>
            <w:r w:rsidR="004D235E">
              <w:rPr>
                <w:noProof/>
                <w:webHidden/>
              </w:rPr>
              <w:t>14</w:t>
            </w:r>
            <w:r w:rsidR="004D235E">
              <w:rPr>
                <w:noProof/>
                <w:webHidden/>
              </w:rPr>
              <w:fldChar w:fldCharType="end"/>
            </w:r>
          </w:hyperlink>
        </w:p>
        <w:p w14:paraId="2AA1B9CB" w14:textId="77777777" w:rsidR="004D235E" w:rsidRDefault="00F27B86">
          <w:pPr>
            <w:pStyle w:val="TOC3"/>
            <w:tabs>
              <w:tab w:val="right" w:leader="dot" w:pos="9350"/>
            </w:tabs>
            <w:rPr>
              <w:noProof/>
            </w:rPr>
          </w:pPr>
          <w:hyperlink w:anchor="_Toc77781294" w:history="1">
            <w:r w:rsidR="004D235E" w:rsidRPr="00A636CA">
              <w:rPr>
                <w:rStyle w:val="Hyperlink"/>
                <w:noProof/>
              </w:rPr>
              <w:t>d. NET PROFIT MARGIN(N.P.margins)</w:t>
            </w:r>
            <w:r w:rsidR="004D235E">
              <w:rPr>
                <w:noProof/>
                <w:webHidden/>
              </w:rPr>
              <w:tab/>
            </w:r>
            <w:r w:rsidR="004D235E">
              <w:rPr>
                <w:noProof/>
                <w:webHidden/>
              </w:rPr>
              <w:fldChar w:fldCharType="begin"/>
            </w:r>
            <w:r w:rsidR="004D235E">
              <w:rPr>
                <w:noProof/>
                <w:webHidden/>
              </w:rPr>
              <w:instrText xml:space="preserve"> PAGEREF _Toc77781294 \h </w:instrText>
            </w:r>
            <w:r w:rsidR="004D235E">
              <w:rPr>
                <w:noProof/>
                <w:webHidden/>
              </w:rPr>
            </w:r>
            <w:r w:rsidR="004D235E">
              <w:rPr>
                <w:noProof/>
                <w:webHidden/>
              </w:rPr>
              <w:fldChar w:fldCharType="separate"/>
            </w:r>
            <w:r w:rsidR="004D235E">
              <w:rPr>
                <w:noProof/>
                <w:webHidden/>
              </w:rPr>
              <w:t>16</w:t>
            </w:r>
            <w:r w:rsidR="004D235E">
              <w:rPr>
                <w:noProof/>
                <w:webHidden/>
              </w:rPr>
              <w:fldChar w:fldCharType="end"/>
            </w:r>
          </w:hyperlink>
        </w:p>
        <w:p w14:paraId="19615E91" w14:textId="77777777" w:rsidR="004D235E" w:rsidRDefault="00F27B86">
          <w:pPr>
            <w:pStyle w:val="TOC3"/>
            <w:tabs>
              <w:tab w:val="right" w:leader="dot" w:pos="9350"/>
            </w:tabs>
            <w:rPr>
              <w:noProof/>
            </w:rPr>
          </w:pPr>
          <w:hyperlink w:anchor="_Toc77781295" w:history="1">
            <w:r w:rsidR="004D235E" w:rsidRPr="00A636CA">
              <w:rPr>
                <w:rStyle w:val="Hyperlink"/>
                <w:noProof/>
              </w:rPr>
              <w:t>e. ASSETS TURNOVER RATIOS(A.T. Ratios)</w:t>
            </w:r>
            <w:r w:rsidR="004D235E">
              <w:rPr>
                <w:noProof/>
                <w:webHidden/>
              </w:rPr>
              <w:tab/>
            </w:r>
            <w:r w:rsidR="004D235E">
              <w:rPr>
                <w:noProof/>
                <w:webHidden/>
              </w:rPr>
              <w:fldChar w:fldCharType="begin"/>
            </w:r>
            <w:r w:rsidR="004D235E">
              <w:rPr>
                <w:noProof/>
                <w:webHidden/>
              </w:rPr>
              <w:instrText xml:space="preserve"> PAGEREF _Toc77781295 \h </w:instrText>
            </w:r>
            <w:r w:rsidR="004D235E">
              <w:rPr>
                <w:noProof/>
                <w:webHidden/>
              </w:rPr>
            </w:r>
            <w:r w:rsidR="004D235E">
              <w:rPr>
                <w:noProof/>
                <w:webHidden/>
              </w:rPr>
              <w:fldChar w:fldCharType="separate"/>
            </w:r>
            <w:r w:rsidR="004D235E">
              <w:rPr>
                <w:noProof/>
                <w:webHidden/>
              </w:rPr>
              <w:t>18</w:t>
            </w:r>
            <w:r w:rsidR="004D235E">
              <w:rPr>
                <w:noProof/>
                <w:webHidden/>
              </w:rPr>
              <w:fldChar w:fldCharType="end"/>
            </w:r>
          </w:hyperlink>
        </w:p>
        <w:p w14:paraId="47758E88" w14:textId="77777777" w:rsidR="004D235E" w:rsidRDefault="00F27B86">
          <w:pPr>
            <w:pStyle w:val="TOC3"/>
            <w:tabs>
              <w:tab w:val="right" w:leader="dot" w:pos="9350"/>
            </w:tabs>
            <w:rPr>
              <w:noProof/>
            </w:rPr>
          </w:pPr>
          <w:hyperlink w:anchor="_Toc77781296" w:history="1">
            <w:r w:rsidR="004D235E" w:rsidRPr="00A636CA">
              <w:rPr>
                <w:rStyle w:val="Hyperlink"/>
                <w:noProof/>
              </w:rPr>
              <w:t>f. (STOCK) or INVENTORY-HOLDING DAYS(I./H. Days)</w:t>
            </w:r>
            <w:r w:rsidR="004D235E">
              <w:rPr>
                <w:noProof/>
                <w:webHidden/>
              </w:rPr>
              <w:tab/>
            </w:r>
            <w:r w:rsidR="004D235E">
              <w:rPr>
                <w:noProof/>
                <w:webHidden/>
              </w:rPr>
              <w:fldChar w:fldCharType="begin"/>
            </w:r>
            <w:r w:rsidR="004D235E">
              <w:rPr>
                <w:noProof/>
                <w:webHidden/>
              </w:rPr>
              <w:instrText xml:space="preserve"> PAGEREF _Toc77781296 \h </w:instrText>
            </w:r>
            <w:r w:rsidR="004D235E">
              <w:rPr>
                <w:noProof/>
                <w:webHidden/>
              </w:rPr>
            </w:r>
            <w:r w:rsidR="004D235E">
              <w:rPr>
                <w:noProof/>
                <w:webHidden/>
              </w:rPr>
              <w:fldChar w:fldCharType="separate"/>
            </w:r>
            <w:r w:rsidR="004D235E">
              <w:rPr>
                <w:noProof/>
                <w:webHidden/>
              </w:rPr>
              <w:t>20</w:t>
            </w:r>
            <w:r w:rsidR="004D235E">
              <w:rPr>
                <w:noProof/>
                <w:webHidden/>
              </w:rPr>
              <w:fldChar w:fldCharType="end"/>
            </w:r>
          </w:hyperlink>
        </w:p>
        <w:p w14:paraId="03E9D78B" w14:textId="77777777" w:rsidR="004D235E" w:rsidRDefault="00F27B86">
          <w:pPr>
            <w:pStyle w:val="TOC3"/>
            <w:tabs>
              <w:tab w:val="right" w:leader="dot" w:pos="9350"/>
            </w:tabs>
            <w:rPr>
              <w:noProof/>
            </w:rPr>
          </w:pPr>
          <w:hyperlink w:anchor="_Toc77781297" w:history="1">
            <w:r w:rsidR="004D235E" w:rsidRPr="00A636CA">
              <w:rPr>
                <w:rStyle w:val="Hyperlink"/>
                <w:noProof/>
              </w:rPr>
              <w:t>g. DEBTORS’-COLLECTION PERIODS(or as DAYS)(D./C.Periods)</w:t>
            </w:r>
            <w:r w:rsidR="004D235E">
              <w:rPr>
                <w:noProof/>
                <w:webHidden/>
              </w:rPr>
              <w:tab/>
            </w:r>
            <w:r w:rsidR="004D235E">
              <w:rPr>
                <w:noProof/>
                <w:webHidden/>
              </w:rPr>
              <w:fldChar w:fldCharType="begin"/>
            </w:r>
            <w:r w:rsidR="004D235E">
              <w:rPr>
                <w:noProof/>
                <w:webHidden/>
              </w:rPr>
              <w:instrText xml:space="preserve"> PAGEREF _Toc77781297 \h </w:instrText>
            </w:r>
            <w:r w:rsidR="004D235E">
              <w:rPr>
                <w:noProof/>
                <w:webHidden/>
              </w:rPr>
            </w:r>
            <w:r w:rsidR="004D235E">
              <w:rPr>
                <w:noProof/>
                <w:webHidden/>
              </w:rPr>
              <w:fldChar w:fldCharType="separate"/>
            </w:r>
            <w:r w:rsidR="004D235E">
              <w:rPr>
                <w:noProof/>
                <w:webHidden/>
              </w:rPr>
              <w:t>23</w:t>
            </w:r>
            <w:r w:rsidR="004D235E">
              <w:rPr>
                <w:noProof/>
                <w:webHidden/>
              </w:rPr>
              <w:fldChar w:fldCharType="end"/>
            </w:r>
          </w:hyperlink>
        </w:p>
        <w:p w14:paraId="3CFEA4B2" w14:textId="77777777" w:rsidR="004D235E" w:rsidRDefault="00F27B86">
          <w:pPr>
            <w:pStyle w:val="TOC3"/>
            <w:tabs>
              <w:tab w:val="right" w:leader="dot" w:pos="9350"/>
            </w:tabs>
            <w:rPr>
              <w:noProof/>
            </w:rPr>
          </w:pPr>
          <w:hyperlink w:anchor="_Toc77781298" w:history="1">
            <w:r w:rsidR="004D235E" w:rsidRPr="00A636CA">
              <w:rPr>
                <w:rStyle w:val="Hyperlink"/>
                <w:noProof/>
              </w:rPr>
              <w:t>h. CURRENT RATIOS(C.Ratios)</w:t>
            </w:r>
            <w:r w:rsidR="004D235E">
              <w:rPr>
                <w:noProof/>
                <w:webHidden/>
              </w:rPr>
              <w:tab/>
            </w:r>
            <w:r w:rsidR="004D235E">
              <w:rPr>
                <w:noProof/>
                <w:webHidden/>
              </w:rPr>
              <w:fldChar w:fldCharType="begin"/>
            </w:r>
            <w:r w:rsidR="004D235E">
              <w:rPr>
                <w:noProof/>
                <w:webHidden/>
              </w:rPr>
              <w:instrText xml:space="preserve"> PAGEREF _Toc77781298 \h </w:instrText>
            </w:r>
            <w:r w:rsidR="004D235E">
              <w:rPr>
                <w:noProof/>
                <w:webHidden/>
              </w:rPr>
            </w:r>
            <w:r w:rsidR="004D235E">
              <w:rPr>
                <w:noProof/>
                <w:webHidden/>
              </w:rPr>
              <w:fldChar w:fldCharType="separate"/>
            </w:r>
            <w:r w:rsidR="004D235E">
              <w:rPr>
                <w:noProof/>
                <w:webHidden/>
              </w:rPr>
              <w:t>26</w:t>
            </w:r>
            <w:r w:rsidR="004D235E">
              <w:rPr>
                <w:noProof/>
                <w:webHidden/>
              </w:rPr>
              <w:fldChar w:fldCharType="end"/>
            </w:r>
          </w:hyperlink>
        </w:p>
        <w:p w14:paraId="10011928" w14:textId="77777777" w:rsidR="004D235E" w:rsidRDefault="00F27B86">
          <w:pPr>
            <w:pStyle w:val="TOC3"/>
            <w:tabs>
              <w:tab w:val="right" w:leader="dot" w:pos="9350"/>
            </w:tabs>
            <w:rPr>
              <w:noProof/>
            </w:rPr>
          </w:pPr>
          <w:hyperlink w:anchor="_Toc77781299" w:history="1">
            <w:r w:rsidR="004D235E" w:rsidRPr="00A636CA">
              <w:rPr>
                <w:rStyle w:val="Hyperlink"/>
                <w:noProof/>
              </w:rPr>
              <w:t>i. GEARING RATIOS(G.Ratios)</w:t>
            </w:r>
            <w:r w:rsidR="004D235E">
              <w:rPr>
                <w:noProof/>
                <w:webHidden/>
              </w:rPr>
              <w:tab/>
            </w:r>
            <w:r w:rsidR="004D235E">
              <w:rPr>
                <w:noProof/>
                <w:webHidden/>
              </w:rPr>
              <w:fldChar w:fldCharType="begin"/>
            </w:r>
            <w:r w:rsidR="004D235E">
              <w:rPr>
                <w:noProof/>
                <w:webHidden/>
              </w:rPr>
              <w:instrText xml:space="preserve"> PAGEREF _Toc77781299 \h </w:instrText>
            </w:r>
            <w:r w:rsidR="004D235E">
              <w:rPr>
                <w:noProof/>
                <w:webHidden/>
              </w:rPr>
            </w:r>
            <w:r w:rsidR="004D235E">
              <w:rPr>
                <w:noProof/>
                <w:webHidden/>
              </w:rPr>
              <w:fldChar w:fldCharType="separate"/>
            </w:r>
            <w:r w:rsidR="004D235E">
              <w:rPr>
                <w:noProof/>
                <w:webHidden/>
              </w:rPr>
              <w:t>28</w:t>
            </w:r>
            <w:r w:rsidR="004D235E">
              <w:rPr>
                <w:noProof/>
                <w:webHidden/>
              </w:rPr>
              <w:fldChar w:fldCharType="end"/>
            </w:r>
          </w:hyperlink>
        </w:p>
        <w:p w14:paraId="152EDADE" w14:textId="77777777" w:rsidR="004D235E" w:rsidRDefault="00F27B86">
          <w:pPr>
            <w:pStyle w:val="TOC3"/>
            <w:tabs>
              <w:tab w:val="right" w:leader="dot" w:pos="9350"/>
            </w:tabs>
            <w:rPr>
              <w:noProof/>
            </w:rPr>
          </w:pPr>
          <w:hyperlink w:anchor="_Toc77781300" w:history="1">
            <w:r w:rsidR="004D235E" w:rsidRPr="00A636CA">
              <w:rPr>
                <w:rStyle w:val="Hyperlink"/>
                <w:noProof/>
              </w:rPr>
              <w:t>j. INTEREST-COVERAGE RATIOS(I./C. Ratios)</w:t>
            </w:r>
            <w:r w:rsidR="004D235E">
              <w:rPr>
                <w:noProof/>
                <w:webHidden/>
              </w:rPr>
              <w:tab/>
            </w:r>
            <w:r w:rsidR="004D235E">
              <w:rPr>
                <w:noProof/>
                <w:webHidden/>
              </w:rPr>
              <w:fldChar w:fldCharType="begin"/>
            </w:r>
            <w:r w:rsidR="004D235E">
              <w:rPr>
                <w:noProof/>
                <w:webHidden/>
              </w:rPr>
              <w:instrText xml:space="preserve"> PAGEREF _Toc77781300 \h </w:instrText>
            </w:r>
            <w:r w:rsidR="004D235E">
              <w:rPr>
                <w:noProof/>
                <w:webHidden/>
              </w:rPr>
            </w:r>
            <w:r w:rsidR="004D235E">
              <w:rPr>
                <w:noProof/>
                <w:webHidden/>
              </w:rPr>
              <w:fldChar w:fldCharType="separate"/>
            </w:r>
            <w:r w:rsidR="004D235E">
              <w:rPr>
                <w:noProof/>
                <w:webHidden/>
              </w:rPr>
              <w:t>31</w:t>
            </w:r>
            <w:r w:rsidR="004D235E">
              <w:rPr>
                <w:noProof/>
                <w:webHidden/>
              </w:rPr>
              <w:fldChar w:fldCharType="end"/>
            </w:r>
          </w:hyperlink>
        </w:p>
        <w:p w14:paraId="418F2721"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301" w:history="1">
            <w:r w:rsidR="004D235E" w:rsidRPr="00A636CA">
              <w:rPr>
                <w:rStyle w:val="Hyperlink"/>
                <w:noProof/>
              </w:rPr>
              <w:t>Supplying Relevant comments to Chocco plc’s management concerning the financial situation of performance and conduct</w:t>
            </w:r>
            <w:r w:rsidR="004D235E">
              <w:rPr>
                <w:noProof/>
                <w:webHidden/>
              </w:rPr>
              <w:tab/>
            </w:r>
            <w:r w:rsidR="004D235E">
              <w:rPr>
                <w:noProof/>
                <w:webHidden/>
              </w:rPr>
              <w:fldChar w:fldCharType="begin"/>
            </w:r>
            <w:r w:rsidR="004D235E">
              <w:rPr>
                <w:noProof/>
                <w:webHidden/>
              </w:rPr>
              <w:instrText xml:space="preserve"> PAGEREF _Toc77781301 \h </w:instrText>
            </w:r>
            <w:r w:rsidR="004D235E">
              <w:rPr>
                <w:noProof/>
                <w:webHidden/>
              </w:rPr>
            </w:r>
            <w:r w:rsidR="004D235E">
              <w:rPr>
                <w:noProof/>
                <w:webHidden/>
              </w:rPr>
              <w:fldChar w:fldCharType="separate"/>
            </w:r>
            <w:r w:rsidR="004D235E">
              <w:rPr>
                <w:noProof/>
                <w:webHidden/>
              </w:rPr>
              <w:t>32</w:t>
            </w:r>
            <w:r w:rsidR="004D235E">
              <w:rPr>
                <w:noProof/>
                <w:webHidden/>
              </w:rPr>
              <w:fldChar w:fldCharType="end"/>
            </w:r>
          </w:hyperlink>
        </w:p>
        <w:p w14:paraId="2BDCE479" w14:textId="77777777" w:rsidR="004D235E" w:rsidRDefault="00F27B86">
          <w:pPr>
            <w:pStyle w:val="TOC1"/>
            <w:tabs>
              <w:tab w:val="right" w:leader="dot" w:pos="9350"/>
            </w:tabs>
            <w:rPr>
              <w:rFonts w:asciiTheme="minorHAnsi" w:eastAsiaTheme="minorEastAsia" w:hAnsiTheme="minorHAnsi"/>
              <w:noProof/>
              <w:sz w:val="22"/>
              <w:lang w:val="en-US"/>
            </w:rPr>
          </w:pPr>
          <w:hyperlink w:anchor="_Toc77781302" w:history="1">
            <w:r w:rsidR="004D235E" w:rsidRPr="00A636CA">
              <w:rPr>
                <w:rStyle w:val="Hyperlink"/>
                <w:noProof/>
              </w:rPr>
              <w:t>Conclusion</w:t>
            </w:r>
            <w:r w:rsidR="004D235E">
              <w:rPr>
                <w:noProof/>
                <w:webHidden/>
              </w:rPr>
              <w:tab/>
            </w:r>
            <w:r w:rsidR="004D235E">
              <w:rPr>
                <w:noProof/>
                <w:webHidden/>
              </w:rPr>
              <w:fldChar w:fldCharType="begin"/>
            </w:r>
            <w:r w:rsidR="004D235E">
              <w:rPr>
                <w:noProof/>
                <w:webHidden/>
              </w:rPr>
              <w:instrText xml:space="preserve"> PAGEREF _Toc77781302 \h </w:instrText>
            </w:r>
            <w:r w:rsidR="004D235E">
              <w:rPr>
                <w:noProof/>
                <w:webHidden/>
              </w:rPr>
            </w:r>
            <w:r w:rsidR="004D235E">
              <w:rPr>
                <w:noProof/>
                <w:webHidden/>
              </w:rPr>
              <w:fldChar w:fldCharType="separate"/>
            </w:r>
            <w:r w:rsidR="004D235E">
              <w:rPr>
                <w:noProof/>
                <w:webHidden/>
              </w:rPr>
              <w:t>35</w:t>
            </w:r>
            <w:r w:rsidR="004D235E">
              <w:rPr>
                <w:noProof/>
                <w:webHidden/>
              </w:rPr>
              <w:fldChar w:fldCharType="end"/>
            </w:r>
          </w:hyperlink>
        </w:p>
        <w:p w14:paraId="5435B45F" w14:textId="77777777" w:rsidR="004D235E" w:rsidRDefault="00F27B86">
          <w:pPr>
            <w:pStyle w:val="TOC1"/>
            <w:tabs>
              <w:tab w:val="right" w:leader="dot" w:pos="9350"/>
            </w:tabs>
            <w:rPr>
              <w:rFonts w:asciiTheme="minorHAnsi" w:eastAsiaTheme="minorEastAsia" w:hAnsiTheme="minorHAnsi"/>
              <w:noProof/>
              <w:sz w:val="22"/>
              <w:lang w:val="en-US"/>
            </w:rPr>
          </w:pPr>
          <w:hyperlink w:anchor="_Toc77781303" w:history="1">
            <w:r w:rsidR="004D235E" w:rsidRPr="00A636CA">
              <w:rPr>
                <w:rStyle w:val="Hyperlink"/>
                <w:noProof/>
              </w:rPr>
              <w:t>References</w:t>
            </w:r>
            <w:r w:rsidR="004D235E">
              <w:rPr>
                <w:noProof/>
                <w:webHidden/>
              </w:rPr>
              <w:tab/>
            </w:r>
            <w:r w:rsidR="004D235E">
              <w:rPr>
                <w:noProof/>
                <w:webHidden/>
              </w:rPr>
              <w:fldChar w:fldCharType="begin"/>
            </w:r>
            <w:r w:rsidR="004D235E">
              <w:rPr>
                <w:noProof/>
                <w:webHidden/>
              </w:rPr>
              <w:instrText xml:space="preserve"> PAGEREF _Toc77781303 \h </w:instrText>
            </w:r>
            <w:r w:rsidR="004D235E">
              <w:rPr>
                <w:noProof/>
                <w:webHidden/>
              </w:rPr>
            </w:r>
            <w:r w:rsidR="004D235E">
              <w:rPr>
                <w:noProof/>
                <w:webHidden/>
              </w:rPr>
              <w:fldChar w:fldCharType="separate"/>
            </w:r>
            <w:r w:rsidR="004D235E">
              <w:rPr>
                <w:noProof/>
                <w:webHidden/>
              </w:rPr>
              <w:t>36</w:t>
            </w:r>
            <w:r w:rsidR="004D235E">
              <w:rPr>
                <w:noProof/>
                <w:webHidden/>
              </w:rPr>
              <w:fldChar w:fldCharType="end"/>
            </w:r>
          </w:hyperlink>
        </w:p>
        <w:p w14:paraId="2B55861E"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304" w:history="1">
            <w:r w:rsidR="004D235E" w:rsidRPr="00A636CA">
              <w:rPr>
                <w:rStyle w:val="Hyperlink"/>
                <w:noProof/>
              </w:rPr>
              <w:t>Books and Journals</w:t>
            </w:r>
            <w:r w:rsidR="004D235E">
              <w:rPr>
                <w:noProof/>
                <w:webHidden/>
              </w:rPr>
              <w:tab/>
            </w:r>
            <w:r w:rsidR="004D235E">
              <w:rPr>
                <w:noProof/>
                <w:webHidden/>
              </w:rPr>
              <w:fldChar w:fldCharType="begin"/>
            </w:r>
            <w:r w:rsidR="004D235E">
              <w:rPr>
                <w:noProof/>
                <w:webHidden/>
              </w:rPr>
              <w:instrText xml:space="preserve"> PAGEREF _Toc77781304 \h </w:instrText>
            </w:r>
            <w:r w:rsidR="004D235E">
              <w:rPr>
                <w:noProof/>
                <w:webHidden/>
              </w:rPr>
            </w:r>
            <w:r w:rsidR="004D235E">
              <w:rPr>
                <w:noProof/>
                <w:webHidden/>
              </w:rPr>
              <w:fldChar w:fldCharType="separate"/>
            </w:r>
            <w:r w:rsidR="004D235E">
              <w:rPr>
                <w:noProof/>
                <w:webHidden/>
              </w:rPr>
              <w:t>36</w:t>
            </w:r>
            <w:r w:rsidR="004D235E">
              <w:rPr>
                <w:noProof/>
                <w:webHidden/>
              </w:rPr>
              <w:fldChar w:fldCharType="end"/>
            </w:r>
          </w:hyperlink>
        </w:p>
        <w:p w14:paraId="0B06EC11" w14:textId="77777777" w:rsidR="004D235E" w:rsidRDefault="00F27B86">
          <w:pPr>
            <w:pStyle w:val="TOC2"/>
            <w:tabs>
              <w:tab w:val="right" w:leader="dot" w:pos="9350"/>
            </w:tabs>
            <w:rPr>
              <w:rFonts w:asciiTheme="minorHAnsi" w:eastAsiaTheme="minorEastAsia" w:hAnsiTheme="minorHAnsi"/>
              <w:noProof/>
              <w:sz w:val="22"/>
              <w:lang w:val="en-US"/>
            </w:rPr>
          </w:pPr>
          <w:hyperlink w:anchor="_Toc77781305" w:history="1">
            <w:r w:rsidR="004D235E" w:rsidRPr="00A636CA">
              <w:rPr>
                <w:rStyle w:val="Hyperlink"/>
                <w:noProof/>
              </w:rPr>
              <w:t>Website References</w:t>
            </w:r>
            <w:r w:rsidR="004D235E">
              <w:rPr>
                <w:noProof/>
                <w:webHidden/>
              </w:rPr>
              <w:tab/>
            </w:r>
            <w:r w:rsidR="004D235E">
              <w:rPr>
                <w:noProof/>
                <w:webHidden/>
              </w:rPr>
              <w:fldChar w:fldCharType="begin"/>
            </w:r>
            <w:r w:rsidR="004D235E">
              <w:rPr>
                <w:noProof/>
                <w:webHidden/>
              </w:rPr>
              <w:instrText xml:space="preserve"> PAGEREF _Toc77781305 \h </w:instrText>
            </w:r>
            <w:r w:rsidR="004D235E">
              <w:rPr>
                <w:noProof/>
                <w:webHidden/>
              </w:rPr>
            </w:r>
            <w:r w:rsidR="004D235E">
              <w:rPr>
                <w:noProof/>
                <w:webHidden/>
              </w:rPr>
              <w:fldChar w:fldCharType="separate"/>
            </w:r>
            <w:r w:rsidR="004D235E">
              <w:rPr>
                <w:noProof/>
                <w:webHidden/>
              </w:rPr>
              <w:t>36</w:t>
            </w:r>
            <w:r w:rsidR="004D235E">
              <w:rPr>
                <w:noProof/>
                <w:webHidden/>
              </w:rPr>
              <w:fldChar w:fldCharType="end"/>
            </w:r>
          </w:hyperlink>
        </w:p>
        <w:p w14:paraId="239B0060" w14:textId="77777777" w:rsidR="004D235E" w:rsidRDefault="004D235E">
          <w:r>
            <w:rPr>
              <w:b/>
              <w:bCs/>
              <w:noProof/>
            </w:rPr>
            <w:fldChar w:fldCharType="end"/>
          </w:r>
        </w:p>
      </w:sdtContent>
    </w:sdt>
    <w:p w14:paraId="0C6A1F32" w14:textId="77777777" w:rsidR="00A50969" w:rsidRDefault="00A50969" w:rsidP="004D235E">
      <w:pPr>
        <w:rPr>
          <w:sz w:val="36"/>
        </w:rPr>
      </w:pPr>
    </w:p>
    <w:p w14:paraId="5E3B7D1B" w14:textId="77777777" w:rsidR="005D11E3" w:rsidRPr="004D235E" w:rsidRDefault="00E73B15" w:rsidP="004D235E">
      <w:pPr>
        <w:pStyle w:val="Heading1"/>
        <w:rPr>
          <w:sz w:val="36"/>
        </w:rPr>
      </w:pPr>
      <w:r>
        <w:rPr>
          <w:sz w:val="36"/>
        </w:rPr>
        <w:br w:type="page"/>
      </w:r>
      <w:bookmarkStart w:id="0" w:name="_Toc77781278"/>
      <w:r>
        <w:lastRenderedPageBreak/>
        <w:t>Introduction</w:t>
      </w:r>
      <w:bookmarkEnd w:id="0"/>
    </w:p>
    <w:p w14:paraId="2B3B5AA3" w14:textId="77777777" w:rsidR="005C441C" w:rsidRDefault="005C441C">
      <w:pPr>
        <w:spacing w:before="0" w:after="160" w:line="259" w:lineRule="auto"/>
        <w:jc w:val="left"/>
      </w:pPr>
    </w:p>
    <w:p w14:paraId="1F10F349" w14:textId="77777777" w:rsidR="0094369F" w:rsidRDefault="00E73B15" w:rsidP="00801A31">
      <w:pPr>
        <w:rPr>
          <w:rFonts w:eastAsiaTheme="majorEastAsia" w:cstheme="majorBidi"/>
          <w:b/>
          <w:sz w:val="28"/>
          <w:szCs w:val="32"/>
        </w:rPr>
      </w:pPr>
      <w:r>
        <w:t xml:space="preserve">The following assignment is based on the accounting fundamentals. </w:t>
      </w:r>
      <w:r w:rsidR="005B6E5B">
        <w:t xml:space="preserve">Therefore, the </w:t>
      </w:r>
      <w:r w:rsidR="00801A31">
        <w:t xml:space="preserve">performance of </w:t>
      </w:r>
      <w:proofErr w:type="spellStart"/>
      <w:r w:rsidR="00801A31">
        <w:t>Kedison</w:t>
      </w:r>
      <w:proofErr w:type="spellEnd"/>
      <w:r w:rsidR="00801A31">
        <w:t xml:space="preserve"> Plc and </w:t>
      </w:r>
      <w:proofErr w:type="spellStart"/>
      <w:r w:rsidR="00801A31">
        <w:t>Chocco</w:t>
      </w:r>
      <w:proofErr w:type="spellEnd"/>
      <w:r w:rsidR="00801A31">
        <w:t xml:space="preserve"> Plc for the </w:t>
      </w:r>
      <w:r w:rsidR="00D4632F">
        <w:t>year</w:t>
      </w:r>
      <w:r w:rsidR="00801A31">
        <w:t xml:space="preserve">s 2019 and 2020 will be evaluated in this assignment. </w:t>
      </w:r>
      <w:r w:rsidR="00D4632F">
        <w:t xml:space="preserve">Furthermore, the data provided by </w:t>
      </w:r>
      <w:proofErr w:type="spellStart"/>
      <w:r w:rsidR="00D4632F">
        <w:t>Kedison</w:t>
      </w:r>
      <w:proofErr w:type="spellEnd"/>
      <w:r w:rsidR="00D4632F">
        <w:t xml:space="preserve"> PLC will be </w:t>
      </w:r>
      <w:proofErr w:type="spellStart"/>
      <w:r w:rsidR="00D4632F">
        <w:t>utilised</w:t>
      </w:r>
      <w:proofErr w:type="spellEnd"/>
      <w:r w:rsidR="00D4632F">
        <w:t xml:space="preserve"> effectively for the preparation </w:t>
      </w:r>
      <w:r w:rsidR="00D833EC">
        <w:t xml:space="preserve">of the profit and loss statement and the financial </w:t>
      </w:r>
      <w:r w:rsidR="004D6D7A">
        <w:t xml:space="preserve">position statement for the year 2020. </w:t>
      </w:r>
      <w:r w:rsidR="005F729F">
        <w:t xml:space="preserve">Therefore, the </w:t>
      </w:r>
      <w:proofErr w:type="spellStart"/>
      <w:r w:rsidR="005F729F">
        <w:t>organisation</w:t>
      </w:r>
      <w:proofErr w:type="spellEnd"/>
      <w:r w:rsidR="005F729F">
        <w:t xml:space="preserve"> would get a better knowledge about its financial status through </w:t>
      </w:r>
      <w:r w:rsidR="00D86493">
        <w:t>its financial position statement.</w:t>
      </w:r>
      <w:r w:rsidR="006215A7">
        <w:t xml:space="preserve"> Along wit</w:t>
      </w:r>
      <w:r w:rsidR="0078603D">
        <w:t xml:space="preserve">h this, the cause behind the matching balances in the financial position statement </w:t>
      </w:r>
      <w:r w:rsidR="00216B18">
        <w:t xml:space="preserve">will be explained in this assignment. Moreover, the data provided by </w:t>
      </w:r>
      <w:proofErr w:type="spellStart"/>
      <w:r w:rsidR="00216B18">
        <w:t>Chooco</w:t>
      </w:r>
      <w:proofErr w:type="spellEnd"/>
      <w:r w:rsidR="00216B18">
        <w:t xml:space="preserve"> PLC is extracted and used for determining the accounting ratios for the </w:t>
      </w:r>
      <w:proofErr w:type="spellStart"/>
      <w:r w:rsidR="00216B18">
        <w:t>organisation</w:t>
      </w:r>
      <w:proofErr w:type="spellEnd"/>
      <w:r w:rsidR="00216B18">
        <w:t xml:space="preserve">. </w:t>
      </w:r>
      <w:r w:rsidR="00992EC6">
        <w:t>In addition, some com</w:t>
      </w:r>
      <w:r w:rsidR="0050234C">
        <w:t xml:space="preserve">ments will be added for the performance of the </w:t>
      </w:r>
      <w:proofErr w:type="spellStart"/>
      <w:r w:rsidR="0050234C">
        <w:t>organisation</w:t>
      </w:r>
      <w:proofErr w:type="spellEnd"/>
      <w:r w:rsidR="0050234C">
        <w:t xml:space="preserve"> basing on the acco</w:t>
      </w:r>
      <w:r w:rsidR="00E10F85">
        <w:t xml:space="preserve">unting ratio. </w:t>
      </w:r>
      <w:r w:rsidR="00992EC6">
        <w:t xml:space="preserve"> </w:t>
      </w:r>
      <w:r>
        <w:br w:type="page"/>
      </w:r>
    </w:p>
    <w:p w14:paraId="685209B7" w14:textId="77777777" w:rsidR="00A50969" w:rsidRDefault="00E73B15" w:rsidP="005C441C">
      <w:pPr>
        <w:pStyle w:val="Heading1"/>
      </w:pPr>
      <w:bookmarkStart w:id="1" w:name="_Toc77781279"/>
      <w:r>
        <w:lastRenderedPageBreak/>
        <w:t>Question 1</w:t>
      </w:r>
      <w:bookmarkEnd w:id="1"/>
    </w:p>
    <w:p w14:paraId="2E4B9549" w14:textId="77777777" w:rsidR="005C441C" w:rsidRDefault="00E73B15" w:rsidP="0049197B">
      <w:pPr>
        <w:pStyle w:val="Heading2"/>
      </w:pPr>
      <w:bookmarkStart w:id="2" w:name="_Toc77781280"/>
      <w:r>
        <w:t xml:space="preserve">Preparation of profit and loss statement of </w:t>
      </w:r>
      <w:proofErr w:type="spellStart"/>
      <w:r>
        <w:t>Kedison</w:t>
      </w:r>
      <w:proofErr w:type="spellEnd"/>
      <w:r>
        <w:t xml:space="preserve"> PLC to show the financial statements</w:t>
      </w:r>
      <w:bookmarkEnd w:id="2"/>
    </w:p>
    <w:p w14:paraId="24AAE943" w14:textId="77777777" w:rsidR="00FF406A" w:rsidRPr="00FF406A" w:rsidRDefault="00E73B15" w:rsidP="004565C7">
      <w:pPr>
        <w:pStyle w:val="Heading3"/>
      </w:pPr>
      <w:bookmarkStart w:id="3" w:name="_Toc77781281"/>
      <w:r w:rsidRPr="004565C7">
        <w:t>a.</w:t>
      </w:r>
      <w:r>
        <w:t xml:space="preserve"> </w:t>
      </w:r>
      <w:r w:rsidR="0021192E">
        <w:t xml:space="preserve">Profit and loss statements of </w:t>
      </w:r>
      <w:proofErr w:type="spellStart"/>
      <w:r w:rsidR="0021192E">
        <w:t>Kedison</w:t>
      </w:r>
      <w:proofErr w:type="spellEnd"/>
      <w:r w:rsidR="0021192E">
        <w:t xml:space="preserve"> PLC</w:t>
      </w:r>
      <w:bookmarkEnd w:id="3"/>
    </w:p>
    <w:p w14:paraId="4BC37DB7" w14:textId="77777777" w:rsidR="0049197B" w:rsidRDefault="00E73B15" w:rsidP="0094369F">
      <w:pPr>
        <w:pStyle w:val="NoSpacing"/>
        <w:jc w:val="center"/>
        <w:rPr>
          <w:b/>
        </w:rPr>
      </w:pPr>
      <w:r>
        <w:rPr>
          <w:b/>
        </w:rPr>
        <w:t xml:space="preserve">In the books of </w:t>
      </w:r>
      <w:proofErr w:type="spellStart"/>
      <w:r>
        <w:rPr>
          <w:b/>
        </w:rPr>
        <w:t>Kedison</w:t>
      </w:r>
      <w:proofErr w:type="spellEnd"/>
      <w:r>
        <w:rPr>
          <w:b/>
        </w:rPr>
        <w:t xml:space="preserve"> PLC</w:t>
      </w:r>
    </w:p>
    <w:p w14:paraId="25BAAF2C" w14:textId="77777777" w:rsidR="0094369F" w:rsidRDefault="00E73B15" w:rsidP="0094369F">
      <w:pPr>
        <w:pStyle w:val="NoSpacing"/>
        <w:jc w:val="center"/>
        <w:rPr>
          <w:b/>
        </w:rPr>
      </w:pPr>
      <w:r>
        <w:rPr>
          <w:b/>
        </w:rPr>
        <w:t xml:space="preserve">Profit and Loss Statement </w:t>
      </w:r>
    </w:p>
    <w:p w14:paraId="05DEEEB9" w14:textId="77777777" w:rsidR="0094369F" w:rsidRDefault="00E73B15" w:rsidP="0094369F">
      <w:pPr>
        <w:pStyle w:val="NoSpacing"/>
        <w:jc w:val="center"/>
        <w:rPr>
          <w:b/>
        </w:rPr>
      </w:pPr>
      <w:r>
        <w:rPr>
          <w:b/>
        </w:rPr>
        <w:t>For the year ended 31</w:t>
      </w:r>
      <w:r w:rsidRPr="0094369F">
        <w:rPr>
          <w:b/>
          <w:vertAlign w:val="superscript"/>
        </w:rPr>
        <w:t>st</w:t>
      </w:r>
      <w:r>
        <w:rPr>
          <w:b/>
        </w:rPr>
        <w:t xml:space="preserve"> </w:t>
      </w:r>
      <w:proofErr w:type="gramStart"/>
      <w:r>
        <w:rPr>
          <w:b/>
        </w:rPr>
        <w:t>December,</w:t>
      </w:r>
      <w:proofErr w:type="gramEnd"/>
      <w:r>
        <w:rPr>
          <w:b/>
        </w:rPr>
        <w:t xml:space="preserve"> 2020</w:t>
      </w:r>
    </w:p>
    <w:p w14:paraId="5478EA79" w14:textId="77777777" w:rsidR="0094369F" w:rsidRDefault="00E73B15" w:rsidP="00A71869">
      <w:pPr>
        <w:jc w:val="center"/>
      </w:pPr>
      <w:r>
        <w:rPr>
          <w:noProof/>
        </w:rPr>
        <w:drawing>
          <wp:inline distT="0" distB="0" distL="0" distR="0" wp14:anchorId="348F29A9" wp14:editId="733E14A1">
            <wp:extent cx="4857750" cy="358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57750" cy="3581400"/>
                    </a:xfrm>
                    <a:prstGeom prst="rect">
                      <a:avLst/>
                    </a:prstGeom>
                  </pic:spPr>
                </pic:pic>
              </a:graphicData>
            </a:graphic>
          </wp:inline>
        </w:drawing>
      </w:r>
    </w:p>
    <w:p w14:paraId="3DC817CC" w14:textId="77777777" w:rsidR="00A15C08" w:rsidRDefault="00E73B15" w:rsidP="00A15C08">
      <w:pPr>
        <w:rPr>
          <w:u w:val="single"/>
        </w:rPr>
      </w:pPr>
      <w:r w:rsidRPr="00A6579C">
        <w:rPr>
          <w:u w:val="single"/>
        </w:rPr>
        <w:t xml:space="preserve">Evaluation: </w:t>
      </w:r>
    </w:p>
    <w:p w14:paraId="4045BFE8" w14:textId="2EA8A0B8" w:rsidR="00A6579C" w:rsidRDefault="00E73B15" w:rsidP="00A15C08">
      <w:r>
        <w:t xml:space="preserve">The adjustment that </w:t>
      </w:r>
      <w:proofErr w:type="gramStart"/>
      <w:r>
        <w:t>have</w:t>
      </w:r>
      <w:proofErr w:type="gramEnd"/>
      <w:r>
        <w:t xml:space="preserve"> been given for the making the profit and loss statement of </w:t>
      </w:r>
      <w:proofErr w:type="spellStart"/>
      <w:r>
        <w:t>Ke</w:t>
      </w:r>
      <w:r w:rsidR="0087580C">
        <w:t>dison</w:t>
      </w:r>
      <w:proofErr w:type="spellEnd"/>
      <w:r w:rsidR="0087580C">
        <w:t xml:space="preserve"> PLC have been adjusted in the </w:t>
      </w:r>
      <w:r w:rsidR="00D50882">
        <w:t>P/L statement effectively</w:t>
      </w:r>
      <w:r w:rsidR="00AD575A">
        <w:t xml:space="preserve">. The details of the calculation have been shown above in the profit and loss statement. </w:t>
      </w:r>
      <w:r w:rsidR="007C0B5D">
        <w:t xml:space="preserve">Furthermore, the data that </w:t>
      </w:r>
      <w:r w:rsidR="009273DF">
        <w:t xml:space="preserve">have been adapted for creating </w:t>
      </w:r>
      <w:r w:rsidR="009273DF">
        <w:lastRenderedPageBreak/>
        <w:t xml:space="preserve">the profit and loss statement is the activities of the business. </w:t>
      </w:r>
      <w:r w:rsidR="000F2CB1">
        <w:t xml:space="preserve">Moreover, the </w:t>
      </w:r>
      <w:proofErr w:type="spellStart"/>
      <w:r w:rsidR="000F2CB1">
        <w:t>organisation</w:t>
      </w:r>
      <w:proofErr w:type="spellEnd"/>
      <w:r w:rsidR="000F2CB1">
        <w:t xml:space="preserve"> </w:t>
      </w:r>
      <w:r w:rsidR="00DB7326">
        <w:t>has</w:t>
      </w:r>
      <w:r w:rsidR="000F2CB1">
        <w:t xml:space="preserve"> adopted a good quality of business practice for the growth and development</w:t>
      </w:r>
      <w:r w:rsidR="00AB198C">
        <w:t xml:space="preserve"> of business. </w:t>
      </w:r>
      <w:r w:rsidR="002E57B3">
        <w:t xml:space="preserve">This business practice </w:t>
      </w:r>
      <w:r w:rsidR="00734A67">
        <w:t>has</w:t>
      </w:r>
      <w:r w:rsidR="002E57B3">
        <w:t xml:space="preserve"> helped the </w:t>
      </w:r>
      <w:proofErr w:type="spellStart"/>
      <w:r w:rsidR="002E57B3">
        <w:t>organisation</w:t>
      </w:r>
      <w:proofErr w:type="spellEnd"/>
      <w:r w:rsidR="002E57B3">
        <w:t xml:space="preserve"> to gain a good amount of surplus. </w:t>
      </w:r>
      <w:r w:rsidR="00734A67">
        <w:t xml:space="preserve">Therefore, the profit earned by </w:t>
      </w:r>
      <w:proofErr w:type="spellStart"/>
      <w:r w:rsidR="00734A67">
        <w:t>Kedison</w:t>
      </w:r>
      <w:proofErr w:type="spellEnd"/>
      <w:r w:rsidR="00734A67">
        <w:t xml:space="preserve"> PLC as per the </w:t>
      </w:r>
      <w:r w:rsidR="002B392C">
        <w:t xml:space="preserve">profit and loss statement </w:t>
      </w:r>
      <w:r w:rsidR="009B4B6B">
        <w:t>for the year ended 31</w:t>
      </w:r>
      <w:r w:rsidR="009B4B6B" w:rsidRPr="009B4B6B">
        <w:rPr>
          <w:vertAlign w:val="superscript"/>
        </w:rPr>
        <w:t>st</w:t>
      </w:r>
      <w:r w:rsidR="009B4B6B">
        <w:t xml:space="preserve"> </w:t>
      </w:r>
      <w:r w:rsidR="00DB7326">
        <w:t>December</w:t>
      </w:r>
      <w:r w:rsidR="009B4B6B">
        <w:t xml:space="preserve"> 2020 </w:t>
      </w:r>
      <w:r w:rsidR="002B392C">
        <w:t xml:space="preserve">was </w:t>
      </w:r>
      <w:r w:rsidR="0098315F" w:rsidRPr="00F43A94">
        <w:rPr>
          <w:rFonts w:cs="Times New Roman"/>
          <w:b/>
        </w:rPr>
        <w:t>£</w:t>
      </w:r>
      <w:r w:rsidR="0098315F" w:rsidRPr="00F43A94">
        <w:rPr>
          <w:b/>
        </w:rPr>
        <w:t>115980</w:t>
      </w:r>
      <w:r w:rsidR="0098315F">
        <w:t xml:space="preserve">. </w:t>
      </w:r>
      <w:proofErr w:type="gramStart"/>
      <w:r w:rsidR="000126AB">
        <w:t>Thus</w:t>
      </w:r>
      <w:proofErr w:type="gramEnd"/>
      <w:r w:rsidR="000126AB">
        <w:t xml:space="preserve"> it can be said that the </w:t>
      </w:r>
      <w:proofErr w:type="spellStart"/>
      <w:r w:rsidR="000126AB">
        <w:t>organisation</w:t>
      </w:r>
      <w:proofErr w:type="spellEnd"/>
      <w:r w:rsidR="000126AB">
        <w:t xml:space="preserve"> have gained </w:t>
      </w:r>
      <w:r w:rsidR="00CB3E19">
        <w:t xml:space="preserve">success in the business by using the revenues for covering up the suffered costs. </w:t>
      </w:r>
      <w:r w:rsidR="009F31CB">
        <w:t xml:space="preserve">Furthermore, those suffered costs can be distribution costs, </w:t>
      </w:r>
      <w:r w:rsidR="008A7290">
        <w:t xml:space="preserve">administrative costs or interest paid. </w:t>
      </w:r>
      <w:r w:rsidR="00C72A6A">
        <w:t xml:space="preserve">The </w:t>
      </w:r>
      <w:proofErr w:type="spellStart"/>
      <w:r w:rsidR="00C72A6A">
        <w:t>organisation</w:t>
      </w:r>
      <w:proofErr w:type="spellEnd"/>
      <w:r w:rsidR="00C72A6A">
        <w:t xml:space="preserve"> </w:t>
      </w:r>
      <w:proofErr w:type="gramStart"/>
      <w:r w:rsidR="00C72A6A">
        <w:t>have</w:t>
      </w:r>
      <w:proofErr w:type="gramEnd"/>
      <w:r w:rsidR="00C72A6A">
        <w:t xml:space="preserve"> the ability to apply the sales pro</w:t>
      </w:r>
      <w:r w:rsidR="005A0E5A">
        <w:t>ceeds</w:t>
      </w:r>
      <w:r w:rsidR="00C72A6A">
        <w:t xml:space="preserve"> in an efficient manner </w:t>
      </w:r>
      <w:r w:rsidR="005A0E5A">
        <w:t>so that a good amount of surplus can be gained. For the preparation of the profit and loss statement, various functions have be</w:t>
      </w:r>
      <w:r w:rsidR="00D868D4">
        <w:t xml:space="preserve">en applied so that the higher authority of the </w:t>
      </w:r>
      <w:proofErr w:type="spellStart"/>
      <w:r w:rsidR="00D868D4">
        <w:t>organisation</w:t>
      </w:r>
      <w:proofErr w:type="spellEnd"/>
      <w:r w:rsidR="00D868D4">
        <w:t xml:space="preserve"> can get a better understanding of the </w:t>
      </w:r>
      <w:proofErr w:type="spellStart"/>
      <w:r w:rsidR="00D868D4">
        <w:t>organisations'</w:t>
      </w:r>
      <w:proofErr w:type="spellEnd"/>
      <w:r w:rsidR="00D868D4">
        <w:t xml:space="preserve"> performance. </w:t>
      </w:r>
      <w:r w:rsidR="00D066F3">
        <w:t xml:space="preserve">In addition, the higher authority </w:t>
      </w:r>
      <w:proofErr w:type="gramStart"/>
      <w:r w:rsidR="00D066F3">
        <w:t>is able to</w:t>
      </w:r>
      <w:proofErr w:type="gramEnd"/>
      <w:r w:rsidR="00D066F3">
        <w:t xml:space="preserve"> know the current profitabilit</w:t>
      </w:r>
      <w:r w:rsidR="00455112">
        <w:t xml:space="preserve">y within the </w:t>
      </w:r>
      <w:proofErr w:type="spellStart"/>
      <w:r w:rsidR="00455112">
        <w:t>organisat</w:t>
      </w:r>
      <w:r w:rsidR="005E0076">
        <w:t>ion</w:t>
      </w:r>
      <w:proofErr w:type="spellEnd"/>
      <w:r w:rsidR="005E0076">
        <w:t xml:space="preserve"> and this will also help them to make decisions for improving the profitability in the business. </w:t>
      </w:r>
    </w:p>
    <w:p w14:paraId="4EDFF61B" w14:textId="77777777" w:rsidR="00BB32A5" w:rsidRDefault="00E73B15" w:rsidP="009636F7">
      <w:pPr>
        <w:pStyle w:val="Heading3"/>
      </w:pPr>
      <w:bookmarkStart w:id="4" w:name="_Toc77781282"/>
      <w:r>
        <w:t xml:space="preserve">b. </w:t>
      </w:r>
      <w:proofErr w:type="gramStart"/>
      <w:r>
        <w:t>Financial</w:t>
      </w:r>
      <w:proofErr w:type="gramEnd"/>
      <w:r>
        <w:t xml:space="preserve"> position statement of </w:t>
      </w:r>
      <w:proofErr w:type="spellStart"/>
      <w:r>
        <w:t>Kedison</w:t>
      </w:r>
      <w:proofErr w:type="spellEnd"/>
      <w:r>
        <w:t xml:space="preserve"> PLC</w:t>
      </w:r>
      <w:bookmarkEnd w:id="4"/>
    </w:p>
    <w:p w14:paraId="00F146F3" w14:textId="77777777" w:rsidR="007E77D5" w:rsidRDefault="00E73B15" w:rsidP="007E77D5">
      <w:pPr>
        <w:pStyle w:val="NoSpacing"/>
        <w:jc w:val="center"/>
        <w:rPr>
          <w:b/>
        </w:rPr>
      </w:pPr>
      <w:r>
        <w:rPr>
          <w:b/>
        </w:rPr>
        <w:t xml:space="preserve">In the books of </w:t>
      </w:r>
      <w:proofErr w:type="spellStart"/>
      <w:r>
        <w:rPr>
          <w:b/>
        </w:rPr>
        <w:t>Kedison</w:t>
      </w:r>
      <w:proofErr w:type="spellEnd"/>
      <w:r>
        <w:rPr>
          <w:b/>
        </w:rPr>
        <w:t xml:space="preserve"> PLC</w:t>
      </w:r>
    </w:p>
    <w:p w14:paraId="433B8349" w14:textId="77777777" w:rsidR="007E77D5" w:rsidRDefault="00E73B15" w:rsidP="007E77D5">
      <w:pPr>
        <w:pStyle w:val="NoSpacing"/>
        <w:jc w:val="center"/>
        <w:rPr>
          <w:b/>
        </w:rPr>
      </w:pPr>
      <w:r>
        <w:rPr>
          <w:b/>
        </w:rPr>
        <w:t xml:space="preserve">Financial Position Statement </w:t>
      </w:r>
    </w:p>
    <w:p w14:paraId="5D286B66" w14:textId="77777777" w:rsidR="007E77D5" w:rsidRDefault="00E73B15" w:rsidP="007E77D5">
      <w:pPr>
        <w:pStyle w:val="NoSpacing"/>
        <w:jc w:val="center"/>
        <w:rPr>
          <w:b/>
        </w:rPr>
      </w:pPr>
      <w:r>
        <w:rPr>
          <w:b/>
        </w:rPr>
        <w:t>For the year ended 31</w:t>
      </w:r>
      <w:r w:rsidRPr="0094369F">
        <w:rPr>
          <w:b/>
          <w:vertAlign w:val="superscript"/>
        </w:rPr>
        <w:t>st</w:t>
      </w:r>
      <w:r>
        <w:rPr>
          <w:b/>
        </w:rPr>
        <w:t xml:space="preserve"> </w:t>
      </w:r>
      <w:proofErr w:type="gramStart"/>
      <w:r>
        <w:rPr>
          <w:b/>
        </w:rPr>
        <w:t>December,</w:t>
      </w:r>
      <w:proofErr w:type="gramEnd"/>
      <w:r>
        <w:rPr>
          <w:b/>
        </w:rPr>
        <w:t xml:space="preserve"> 2020</w:t>
      </w:r>
    </w:p>
    <w:p w14:paraId="72AD123A" w14:textId="77777777" w:rsidR="007E77D5" w:rsidRPr="007E77D5" w:rsidRDefault="00E73B15" w:rsidP="007E77D5">
      <w:pPr>
        <w:pStyle w:val="NoSpacing"/>
        <w:jc w:val="center"/>
        <w:rPr>
          <w:b/>
          <w:lang w:val="en-GB"/>
        </w:rPr>
      </w:pPr>
      <w:r>
        <w:rPr>
          <w:noProof/>
        </w:rPr>
        <w:lastRenderedPageBreak/>
        <w:drawing>
          <wp:inline distT="0" distB="0" distL="0" distR="0" wp14:anchorId="2FAA5555" wp14:editId="349866A3">
            <wp:extent cx="5354888" cy="5524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rcRect r="1339"/>
                    <a:stretch>
                      <a:fillRect/>
                    </a:stretch>
                  </pic:blipFill>
                  <pic:spPr bwMode="auto">
                    <a:xfrm>
                      <a:off x="0" y="0"/>
                      <a:ext cx="5369836" cy="5539922"/>
                    </a:xfrm>
                    <a:prstGeom prst="rect">
                      <a:avLst/>
                    </a:prstGeom>
                    <a:ln>
                      <a:noFill/>
                    </a:ln>
                    <a:extLst>
                      <a:ext uri="{53640926-AAD7-44D8-BBD7-CCE9431645EC}">
                        <a14:shadowObscured xmlns:a14="http://schemas.microsoft.com/office/drawing/2010/main"/>
                      </a:ext>
                    </a:extLst>
                  </pic:spPr>
                </pic:pic>
              </a:graphicData>
            </a:graphic>
          </wp:inline>
        </w:drawing>
      </w:r>
    </w:p>
    <w:p w14:paraId="74A123AB" w14:textId="77777777" w:rsidR="00502CE2" w:rsidRDefault="00502CE2" w:rsidP="00502CE2">
      <w:pPr>
        <w:spacing w:before="0" w:after="160" w:line="259" w:lineRule="auto"/>
        <w:jc w:val="center"/>
        <w:rPr>
          <w:lang w:val="en-GB"/>
        </w:rPr>
      </w:pPr>
    </w:p>
    <w:p w14:paraId="64E246D6" w14:textId="77777777" w:rsidR="00990811" w:rsidRDefault="00E73B15" w:rsidP="00502CE2">
      <w:pPr>
        <w:rPr>
          <w:u w:val="single"/>
          <w:lang w:val="en-GB"/>
        </w:rPr>
      </w:pPr>
      <w:r>
        <w:rPr>
          <w:u w:val="single"/>
          <w:lang w:val="en-GB"/>
        </w:rPr>
        <w:t xml:space="preserve">Evaluation: </w:t>
      </w:r>
    </w:p>
    <w:p w14:paraId="57C4795A" w14:textId="77777777" w:rsidR="00A22D39" w:rsidRDefault="00E73B15" w:rsidP="00502CE2">
      <w:r>
        <w:rPr>
          <w:lang w:val="en-GB"/>
        </w:rPr>
        <w:t xml:space="preserve">The adjustments that have been attached with the case study are applied efficiently for obtaining the financial statement of the organisation. </w:t>
      </w:r>
      <w:proofErr w:type="gramStart"/>
      <w:r w:rsidR="007419D5">
        <w:rPr>
          <w:lang w:val="en-GB"/>
        </w:rPr>
        <w:t>Thus</w:t>
      </w:r>
      <w:proofErr w:type="gramEnd"/>
      <w:r w:rsidR="007419D5">
        <w:rPr>
          <w:lang w:val="en-GB"/>
        </w:rPr>
        <w:t xml:space="preserve"> the financial status of </w:t>
      </w:r>
      <w:proofErr w:type="spellStart"/>
      <w:r w:rsidR="007419D5">
        <w:rPr>
          <w:lang w:val="en-GB"/>
        </w:rPr>
        <w:t>Kedison</w:t>
      </w:r>
      <w:proofErr w:type="spellEnd"/>
      <w:r w:rsidR="007419D5">
        <w:rPr>
          <w:lang w:val="en-GB"/>
        </w:rPr>
        <w:t xml:space="preserve"> PLC has been prepared by using the adjustments. </w:t>
      </w:r>
      <w:r w:rsidR="00037897">
        <w:rPr>
          <w:lang w:val="en-GB"/>
        </w:rPr>
        <w:t xml:space="preserve">The notes of working will be given below when the evaluations of both statements are completed. </w:t>
      </w:r>
      <w:r w:rsidR="00C03D4B">
        <w:rPr>
          <w:lang w:val="en-GB"/>
        </w:rPr>
        <w:t>The following statement</w:t>
      </w:r>
      <w:r w:rsidR="002E1A15">
        <w:rPr>
          <w:lang w:val="en-GB"/>
        </w:rPr>
        <w:t xml:space="preserve"> shown above is about the financial statement. </w:t>
      </w:r>
      <w:r w:rsidR="002910D8">
        <w:rPr>
          <w:lang w:val="en-GB"/>
        </w:rPr>
        <w:t xml:space="preserve">The data have been obtained by are the activities of the organisation. </w:t>
      </w:r>
      <w:r w:rsidR="004C7BC3">
        <w:rPr>
          <w:lang w:val="en-GB"/>
        </w:rPr>
        <w:t xml:space="preserve">Moreover, the </w:t>
      </w:r>
      <w:r w:rsidR="004C7BC3">
        <w:rPr>
          <w:lang w:val="en-GB"/>
        </w:rPr>
        <w:lastRenderedPageBreak/>
        <w:t xml:space="preserve">organisation has applied the </w:t>
      </w:r>
      <w:r w:rsidR="00EF168D">
        <w:rPr>
          <w:lang w:val="en-GB"/>
        </w:rPr>
        <w:t xml:space="preserve">best practices so that the organisation can have healthy finance. </w:t>
      </w:r>
      <w:r w:rsidR="00346A91">
        <w:rPr>
          <w:lang w:val="en-GB"/>
        </w:rPr>
        <w:t>Furthermore, in the financial position statement, it is seen that both balances are the same</w:t>
      </w:r>
      <w:r w:rsidR="00201E3D">
        <w:rPr>
          <w:lang w:val="en-GB"/>
        </w:rPr>
        <w:t xml:space="preserve"> for the assets and liabilities of the organisation</w:t>
      </w:r>
      <w:r w:rsidR="00346A91">
        <w:rPr>
          <w:lang w:val="en-GB"/>
        </w:rPr>
        <w:t xml:space="preserve"> that is </w:t>
      </w:r>
      <w:r w:rsidR="00346A91">
        <w:rPr>
          <w:rFonts w:cs="Times New Roman"/>
        </w:rPr>
        <w:t>£</w:t>
      </w:r>
      <w:r w:rsidR="00346A91">
        <w:t xml:space="preserve">11,47,335. </w:t>
      </w:r>
      <w:r w:rsidR="00184CB2">
        <w:t xml:space="preserve">The balance shows that the company have been successful in maintaining its </w:t>
      </w:r>
      <w:r w:rsidR="00D143FC">
        <w:t>financial position</w:t>
      </w:r>
      <w:r w:rsidR="007C7366">
        <w:t xml:space="preserve"> after doing the settlement of all the debts of the company</w:t>
      </w:r>
      <w:r w:rsidR="00D143FC">
        <w:t xml:space="preserve">. </w:t>
      </w:r>
      <w:r w:rsidR="00252941">
        <w:t>Those debts can be a loan, long-term borrowings and</w:t>
      </w:r>
      <w:r w:rsidR="009E0527">
        <w:t xml:space="preserve"> business creditors. </w:t>
      </w:r>
      <w:proofErr w:type="gramStart"/>
      <w:r w:rsidR="00B44D37">
        <w:t>Thus</w:t>
      </w:r>
      <w:proofErr w:type="gramEnd"/>
      <w:r w:rsidR="00B44D37">
        <w:t xml:space="preserve"> it can be said that by maintaining healthy finance the </w:t>
      </w:r>
      <w:proofErr w:type="spellStart"/>
      <w:r w:rsidR="00B44D37">
        <w:t>organisation</w:t>
      </w:r>
      <w:proofErr w:type="spellEnd"/>
      <w:r w:rsidR="00B44D37">
        <w:t xml:space="preserve"> would be able to cover up all the debts</w:t>
      </w:r>
      <w:r w:rsidR="0092049B">
        <w:t xml:space="preserve">. Along with this, for obtaining the financial position statement the </w:t>
      </w:r>
      <w:proofErr w:type="spellStart"/>
      <w:r w:rsidR="0092049B">
        <w:t>organisation</w:t>
      </w:r>
      <w:proofErr w:type="spellEnd"/>
      <w:r w:rsidR="00357A67">
        <w:t xml:space="preserve"> various functions are applied. </w:t>
      </w:r>
      <w:r w:rsidR="00080F3C">
        <w:t>This would help the management director</w:t>
      </w:r>
      <w:r w:rsidR="00B7485F">
        <w:t xml:space="preserve"> to know the financial position of the </w:t>
      </w:r>
      <w:proofErr w:type="spellStart"/>
      <w:r w:rsidR="00B7485F">
        <w:t>organisation</w:t>
      </w:r>
      <w:proofErr w:type="spellEnd"/>
      <w:r w:rsidR="00B7485F">
        <w:t xml:space="preserve"> clearly</w:t>
      </w:r>
      <w:r w:rsidR="007E2D1F">
        <w:t xml:space="preserve">. Hence, the management director takes various steps for enhancing the financial position of the </w:t>
      </w:r>
      <w:proofErr w:type="spellStart"/>
      <w:r w:rsidR="007E2D1F">
        <w:t>organisation</w:t>
      </w:r>
      <w:proofErr w:type="spellEnd"/>
      <w:r w:rsidR="007E2D1F">
        <w:t xml:space="preserve">. </w:t>
      </w:r>
      <w:r w:rsidR="006076AB">
        <w:t xml:space="preserve">In this way, the </w:t>
      </w:r>
      <w:proofErr w:type="spellStart"/>
      <w:r w:rsidR="006076AB">
        <w:t>organisation</w:t>
      </w:r>
      <w:proofErr w:type="spellEnd"/>
      <w:r w:rsidR="006076AB">
        <w:t xml:space="preserve"> </w:t>
      </w:r>
      <w:proofErr w:type="gramStart"/>
      <w:r w:rsidR="006076AB">
        <w:t>is able to</w:t>
      </w:r>
      <w:proofErr w:type="gramEnd"/>
      <w:r w:rsidR="006076AB">
        <w:t xml:space="preserve"> keep the finance of the </w:t>
      </w:r>
      <w:proofErr w:type="spellStart"/>
      <w:r w:rsidR="006076AB">
        <w:t>organisation</w:t>
      </w:r>
      <w:proofErr w:type="spellEnd"/>
      <w:r w:rsidR="006076AB">
        <w:t xml:space="preserve"> healthy. </w:t>
      </w:r>
    </w:p>
    <w:p w14:paraId="277043F8" w14:textId="77777777" w:rsidR="001948F6" w:rsidRDefault="00E73B15" w:rsidP="007929AA">
      <w:pPr>
        <w:pStyle w:val="Heading2"/>
      </w:pPr>
      <w:bookmarkStart w:id="5" w:name="_Toc77781283"/>
      <w:r>
        <w:t xml:space="preserve">Working notes for the </w:t>
      </w:r>
      <w:r w:rsidR="00455401">
        <w:t xml:space="preserve">P/L statement and </w:t>
      </w:r>
      <w:proofErr w:type="gramStart"/>
      <w:r w:rsidR="00FE6D51">
        <w:t>Financial</w:t>
      </w:r>
      <w:proofErr w:type="gramEnd"/>
      <w:r w:rsidR="00FE6D51">
        <w:t xml:space="preserve"> position statement</w:t>
      </w:r>
      <w:bookmarkEnd w:id="5"/>
      <w:r w:rsidR="00FE6D51">
        <w:t xml:space="preserve"> </w:t>
      </w:r>
    </w:p>
    <w:p w14:paraId="18EC4582" w14:textId="77777777" w:rsidR="00D1002B" w:rsidRDefault="00E73B15" w:rsidP="00D1002B">
      <w:pPr>
        <w:pStyle w:val="Heading3"/>
      </w:pPr>
      <w:bookmarkStart w:id="6" w:name="_Toc77781284"/>
      <w:r w:rsidRPr="00D1002B">
        <w:t xml:space="preserve">a. </w:t>
      </w:r>
      <w:r>
        <w:t>Trade Debtors Adjustment</w:t>
      </w:r>
      <w:bookmarkEnd w:id="6"/>
    </w:p>
    <w:p w14:paraId="3B33397C" w14:textId="77777777" w:rsidR="00D65495" w:rsidRDefault="00E73B15" w:rsidP="00182428">
      <w:r>
        <w:t xml:space="preserve">Working notes is shown below </w:t>
      </w:r>
    </w:p>
    <w:tbl>
      <w:tblPr>
        <w:tblW w:w="5240" w:type="dxa"/>
        <w:tblInd w:w="-20" w:type="dxa"/>
        <w:tblLook w:val="04A0" w:firstRow="1" w:lastRow="0" w:firstColumn="1" w:lastColumn="0" w:noHBand="0" w:noVBand="1"/>
      </w:tblPr>
      <w:tblGrid>
        <w:gridCol w:w="3760"/>
        <w:gridCol w:w="1480"/>
      </w:tblGrid>
      <w:tr w:rsidR="00843A71" w14:paraId="67901949" w14:textId="77777777" w:rsidTr="00C26031">
        <w:trPr>
          <w:trHeight w:val="300"/>
        </w:trPr>
        <w:tc>
          <w:tcPr>
            <w:tcW w:w="3760" w:type="dxa"/>
            <w:tcBorders>
              <w:top w:val="single" w:sz="4" w:space="0" w:color="C9C9C9"/>
              <w:left w:val="single" w:sz="4" w:space="0" w:color="C9C9C9"/>
              <w:bottom w:val="single" w:sz="4" w:space="0" w:color="C9C9C9"/>
              <w:right w:val="nil"/>
            </w:tcBorders>
            <w:shd w:val="clear" w:color="A5A5A5" w:fill="A5A5A5"/>
            <w:noWrap/>
            <w:vAlign w:val="bottom"/>
            <w:hideMark/>
          </w:tcPr>
          <w:p w14:paraId="373118CC" w14:textId="77777777" w:rsidR="00C26031" w:rsidRPr="00C26031" w:rsidRDefault="00E73B15" w:rsidP="00C26031">
            <w:pPr>
              <w:spacing w:before="0" w:after="0" w:line="240" w:lineRule="auto"/>
              <w:jc w:val="left"/>
              <w:rPr>
                <w:rFonts w:ascii="Calibri" w:eastAsia="Times New Roman" w:hAnsi="Calibri" w:cs="Calibri"/>
                <w:b/>
                <w:bCs/>
                <w:color w:val="FFFFFF"/>
                <w:sz w:val="22"/>
              </w:rPr>
            </w:pPr>
            <w:r w:rsidRPr="00C26031">
              <w:rPr>
                <w:rFonts w:ascii="Calibri" w:eastAsia="Times New Roman" w:hAnsi="Calibri" w:cs="Calibri"/>
                <w:b/>
                <w:bCs/>
                <w:color w:val="FFFFFF"/>
                <w:sz w:val="22"/>
              </w:rPr>
              <w:t xml:space="preserve">1. Debtors </w:t>
            </w:r>
          </w:p>
        </w:tc>
        <w:tc>
          <w:tcPr>
            <w:tcW w:w="1480" w:type="dxa"/>
            <w:tcBorders>
              <w:top w:val="single" w:sz="4" w:space="0" w:color="C9C9C9"/>
              <w:left w:val="nil"/>
              <w:bottom w:val="single" w:sz="4" w:space="0" w:color="C9C9C9"/>
              <w:right w:val="single" w:sz="4" w:space="0" w:color="C9C9C9"/>
            </w:tcBorders>
            <w:shd w:val="clear" w:color="A5A5A5" w:fill="A5A5A5"/>
            <w:noWrap/>
            <w:vAlign w:val="bottom"/>
            <w:hideMark/>
          </w:tcPr>
          <w:p w14:paraId="71912046" w14:textId="77777777" w:rsidR="00C26031" w:rsidRPr="00C26031" w:rsidRDefault="00E73B15" w:rsidP="00C26031">
            <w:pPr>
              <w:spacing w:before="0" w:after="0" w:line="240" w:lineRule="auto"/>
              <w:jc w:val="left"/>
              <w:rPr>
                <w:rFonts w:ascii="Calibri" w:eastAsia="Times New Roman" w:hAnsi="Calibri" w:cs="Calibri"/>
                <w:b/>
                <w:bCs/>
                <w:color w:val="FFFFFF"/>
                <w:sz w:val="22"/>
              </w:rPr>
            </w:pPr>
            <w:r w:rsidRPr="00C26031">
              <w:rPr>
                <w:rFonts w:ascii="Calibri" w:eastAsia="Times New Roman" w:hAnsi="Calibri" w:cs="Calibri"/>
                <w:b/>
                <w:bCs/>
                <w:color w:val="FFFFFF"/>
                <w:sz w:val="22"/>
              </w:rPr>
              <w:t>Amounts (</w:t>
            </w:r>
            <w:r w:rsidRPr="00C26031">
              <w:rPr>
                <w:rFonts w:ascii="Calibri" w:eastAsia="Times New Roman" w:hAnsi="Calibri" w:cs="Calibri"/>
                <w:b/>
                <w:color w:val="FFFFFF" w:themeColor="background1"/>
                <w:sz w:val="22"/>
              </w:rPr>
              <w:t>£)</w:t>
            </w:r>
          </w:p>
        </w:tc>
      </w:tr>
      <w:tr w:rsidR="00843A71" w14:paraId="26A69DE5" w14:textId="77777777" w:rsidTr="00C26031">
        <w:trPr>
          <w:trHeight w:val="300"/>
        </w:trPr>
        <w:tc>
          <w:tcPr>
            <w:tcW w:w="3760" w:type="dxa"/>
            <w:tcBorders>
              <w:top w:val="single" w:sz="4" w:space="0" w:color="C9C9C9"/>
              <w:left w:val="single" w:sz="4" w:space="0" w:color="C9C9C9"/>
              <w:bottom w:val="single" w:sz="4" w:space="0" w:color="C9C9C9"/>
              <w:right w:val="nil"/>
            </w:tcBorders>
            <w:shd w:val="clear" w:color="EDEDED" w:fill="EDEDED"/>
            <w:noWrap/>
            <w:vAlign w:val="bottom"/>
            <w:hideMark/>
          </w:tcPr>
          <w:p w14:paraId="1E26E91A" w14:textId="77777777" w:rsidR="00C26031" w:rsidRPr="00C26031" w:rsidRDefault="00E73B15" w:rsidP="00C26031">
            <w:pPr>
              <w:spacing w:before="0" w:after="0" w:line="240" w:lineRule="auto"/>
              <w:jc w:val="left"/>
              <w:rPr>
                <w:rFonts w:ascii="Calibri" w:eastAsia="Times New Roman" w:hAnsi="Calibri" w:cs="Calibri"/>
                <w:color w:val="000000"/>
                <w:sz w:val="22"/>
              </w:rPr>
            </w:pPr>
            <w:r w:rsidRPr="00C26031">
              <w:rPr>
                <w:rFonts w:ascii="Calibri" w:eastAsia="Times New Roman" w:hAnsi="Calibri" w:cs="Calibri"/>
                <w:color w:val="000000"/>
                <w:sz w:val="22"/>
              </w:rPr>
              <w:t>Debtors for 2020</w:t>
            </w:r>
          </w:p>
        </w:tc>
        <w:tc>
          <w:tcPr>
            <w:tcW w:w="1480" w:type="dxa"/>
            <w:tcBorders>
              <w:top w:val="single" w:sz="4" w:space="0" w:color="C9C9C9"/>
              <w:left w:val="nil"/>
              <w:bottom w:val="single" w:sz="4" w:space="0" w:color="C9C9C9"/>
              <w:right w:val="single" w:sz="4" w:space="0" w:color="C9C9C9"/>
            </w:tcBorders>
            <w:shd w:val="clear" w:color="EDEDED" w:fill="EDEDED"/>
            <w:noWrap/>
            <w:vAlign w:val="bottom"/>
            <w:hideMark/>
          </w:tcPr>
          <w:p w14:paraId="55C94D48" w14:textId="77777777" w:rsidR="00C26031" w:rsidRPr="00C26031" w:rsidRDefault="00E73B15" w:rsidP="00C26031">
            <w:pPr>
              <w:spacing w:before="0" w:after="0" w:line="240" w:lineRule="auto"/>
              <w:jc w:val="right"/>
              <w:rPr>
                <w:rFonts w:ascii="Calibri" w:eastAsia="Times New Roman" w:hAnsi="Calibri" w:cs="Calibri"/>
                <w:color w:val="000000"/>
                <w:sz w:val="22"/>
              </w:rPr>
            </w:pPr>
            <w:r w:rsidRPr="00C26031">
              <w:rPr>
                <w:rFonts w:ascii="Calibri" w:eastAsia="Times New Roman" w:hAnsi="Calibri" w:cs="Calibri"/>
                <w:color w:val="000000"/>
                <w:sz w:val="22"/>
              </w:rPr>
              <w:t>170,125</w:t>
            </w:r>
          </w:p>
        </w:tc>
      </w:tr>
      <w:tr w:rsidR="00843A71" w14:paraId="43D64704" w14:textId="77777777" w:rsidTr="00C26031">
        <w:trPr>
          <w:trHeight w:val="300"/>
        </w:trPr>
        <w:tc>
          <w:tcPr>
            <w:tcW w:w="3760" w:type="dxa"/>
            <w:tcBorders>
              <w:top w:val="single" w:sz="4" w:space="0" w:color="C9C9C9"/>
              <w:left w:val="single" w:sz="4" w:space="0" w:color="C9C9C9"/>
              <w:bottom w:val="single" w:sz="4" w:space="0" w:color="C9C9C9"/>
              <w:right w:val="nil"/>
            </w:tcBorders>
            <w:shd w:val="clear" w:color="auto" w:fill="auto"/>
            <w:noWrap/>
            <w:vAlign w:val="bottom"/>
            <w:hideMark/>
          </w:tcPr>
          <w:p w14:paraId="610432C1" w14:textId="77777777" w:rsidR="00C26031" w:rsidRPr="00C26031" w:rsidRDefault="00E73B15" w:rsidP="00C26031">
            <w:pPr>
              <w:spacing w:before="0" w:after="0" w:line="240" w:lineRule="auto"/>
              <w:jc w:val="left"/>
              <w:rPr>
                <w:rFonts w:ascii="Calibri" w:eastAsia="Times New Roman" w:hAnsi="Calibri" w:cs="Calibri"/>
                <w:color w:val="000000"/>
                <w:sz w:val="22"/>
              </w:rPr>
            </w:pPr>
            <w:r w:rsidRPr="00C26031">
              <w:rPr>
                <w:rFonts w:ascii="Calibri" w:eastAsia="Times New Roman" w:hAnsi="Calibri" w:cs="Calibri"/>
                <w:color w:val="000000"/>
                <w:sz w:val="22"/>
              </w:rPr>
              <w:t xml:space="preserve">Add: Credit Sales </w:t>
            </w:r>
          </w:p>
        </w:tc>
        <w:tc>
          <w:tcPr>
            <w:tcW w:w="1480" w:type="dxa"/>
            <w:tcBorders>
              <w:top w:val="single" w:sz="4" w:space="0" w:color="C9C9C9"/>
              <w:left w:val="nil"/>
              <w:bottom w:val="single" w:sz="4" w:space="0" w:color="C9C9C9"/>
              <w:right w:val="single" w:sz="4" w:space="0" w:color="C9C9C9"/>
            </w:tcBorders>
            <w:shd w:val="clear" w:color="auto" w:fill="auto"/>
            <w:noWrap/>
            <w:vAlign w:val="bottom"/>
            <w:hideMark/>
          </w:tcPr>
          <w:p w14:paraId="791C0AC6" w14:textId="77777777" w:rsidR="00C26031" w:rsidRPr="00C26031" w:rsidRDefault="00E73B15" w:rsidP="00C26031">
            <w:pPr>
              <w:spacing w:before="0" w:after="0" w:line="240" w:lineRule="auto"/>
              <w:jc w:val="right"/>
              <w:rPr>
                <w:rFonts w:ascii="Calibri" w:eastAsia="Times New Roman" w:hAnsi="Calibri" w:cs="Calibri"/>
                <w:color w:val="000000"/>
                <w:sz w:val="22"/>
              </w:rPr>
            </w:pPr>
            <w:r w:rsidRPr="00C26031">
              <w:rPr>
                <w:rFonts w:ascii="Calibri" w:eastAsia="Times New Roman" w:hAnsi="Calibri" w:cs="Calibri"/>
                <w:color w:val="000000"/>
                <w:sz w:val="22"/>
              </w:rPr>
              <w:t>980</w:t>
            </w:r>
          </w:p>
        </w:tc>
      </w:tr>
      <w:tr w:rsidR="00843A71" w14:paraId="5B1B8F00" w14:textId="77777777" w:rsidTr="00C26031">
        <w:trPr>
          <w:trHeight w:val="300"/>
        </w:trPr>
        <w:tc>
          <w:tcPr>
            <w:tcW w:w="3760" w:type="dxa"/>
            <w:tcBorders>
              <w:top w:val="single" w:sz="4" w:space="0" w:color="C9C9C9"/>
              <w:left w:val="single" w:sz="4" w:space="0" w:color="C9C9C9"/>
              <w:bottom w:val="single" w:sz="4" w:space="0" w:color="C9C9C9"/>
              <w:right w:val="nil"/>
            </w:tcBorders>
            <w:shd w:val="clear" w:color="EDEDED" w:fill="EDEDED"/>
            <w:noWrap/>
            <w:vAlign w:val="bottom"/>
            <w:hideMark/>
          </w:tcPr>
          <w:p w14:paraId="0E6F2C50" w14:textId="77777777" w:rsidR="00C26031" w:rsidRPr="00C26031" w:rsidRDefault="00E73B15" w:rsidP="00C26031">
            <w:pPr>
              <w:spacing w:before="0" w:after="0" w:line="240" w:lineRule="auto"/>
              <w:jc w:val="left"/>
              <w:rPr>
                <w:rFonts w:ascii="Calibri" w:eastAsia="Times New Roman" w:hAnsi="Calibri" w:cs="Calibri"/>
                <w:color w:val="000000"/>
                <w:sz w:val="22"/>
              </w:rPr>
            </w:pPr>
            <w:r w:rsidRPr="00C26031">
              <w:rPr>
                <w:rFonts w:ascii="Calibri" w:eastAsia="Times New Roman" w:hAnsi="Calibri" w:cs="Calibri"/>
                <w:color w:val="000000"/>
                <w:sz w:val="22"/>
              </w:rPr>
              <w:t xml:space="preserve">Total Debtors </w:t>
            </w:r>
          </w:p>
        </w:tc>
        <w:tc>
          <w:tcPr>
            <w:tcW w:w="1480" w:type="dxa"/>
            <w:tcBorders>
              <w:top w:val="single" w:sz="4" w:space="0" w:color="C9C9C9"/>
              <w:left w:val="nil"/>
              <w:bottom w:val="single" w:sz="4" w:space="0" w:color="C9C9C9"/>
              <w:right w:val="single" w:sz="4" w:space="0" w:color="C9C9C9"/>
            </w:tcBorders>
            <w:shd w:val="clear" w:color="EDEDED" w:fill="EDEDED"/>
            <w:noWrap/>
            <w:vAlign w:val="bottom"/>
            <w:hideMark/>
          </w:tcPr>
          <w:p w14:paraId="5A03B3F4" w14:textId="77777777" w:rsidR="00C26031" w:rsidRPr="00C26031" w:rsidRDefault="00E73B15" w:rsidP="00C26031">
            <w:pPr>
              <w:spacing w:before="0" w:after="0" w:line="240" w:lineRule="auto"/>
              <w:jc w:val="right"/>
              <w:rPr>
                <w:rFonts w:ascii="Calibri" w:eastAsia="Times New Roman" w:hAnsi="Calibri" w:cs="Calibri"/>
                <w:color w:val="000000"/>
                <w:sz w:val="22"/>
              </w:rPr>
            </w:pPr>
            <w:r w:rsidRPr="00C26031">
              <w:rPr>
                <w:rFonts w:ascii="Calibri" w:eastAsia="Times New Roman" w:hAnsi="Calibri" w:cs="Calibri"/>
                <w:color w:val="000000"/>
                <w:sz w:val="22"/>
              </w:rPr>
              <w:t>171,105</w:t>
            </w:r>
          </w:p>
        </w:tc>
      </w:tr>
    </w:tbl>
    <w:p w14:paraId="4B49DA67" w14:textId="77777777" w:rsidR="00C26031" w:rsidRDefault="00C26031" w:rsidP="00C26031">
      <w:pPr>
        <w:pStyle w:val="Heading3"/>
      </w:pPr>
    </w:p>
    <w:p w14:paraId="6B4C6E5E" w14:textId="77777777" w:rsidR="00B31007" w:rsidRDefault="00E73B15" w:rsidP="00B31007">
      <w:pPr>
        <w:pStyle w:val="Heading3"/>
      </w:pPr>
      <w:bookmarkStart w:id="7" w:name="_Toc77781285"/>
      <w:r>
        <w:t>b. Corporation Tax Adjustment</w:t>
      </w:r>
      <w:bookmarkEnd w:id="7"/>
      <w:r>
        <w:t xml:space="preserve"> </w:t>
      </w:r>
    </w:p>
    <w:p w14:paraId="6E32FAE4" w14:textId="77777777" w:rsidR="00FE6D51" w:rsidRPr="00D1002B" w:rsidRDefault="00E73B15" w:rsidP="00B31007">
      <w:r>
        <w:t>Generally,</w:t>
      </w:r>
      <w:r w:rsidR="00B31007">
        <w:t xml:space="preserve"> Corporation Tax is </w:t>
      </w:r>
      <w:r w:rsidR="00407143">
        <w:t xml:space="preserve">related to the expenses within the </w:t>
      </w:r>
      <w:proofErr w:type="spellStart"/>
      <w:r w:rsidR="00407143">
        <w:t>organisation</w:t>
      </w:r>
      <w:proofErr w:type="spellEnd"/>
      <w:r w:rsidR="00407143">
        <w:t xml:space="preserve">. </w:t>
      </w:r>
      <w:r>
        <w:t xml:space="preserve">Furthermore, this factor is also included in the books of accounting </w:t>
      </w:r>
      <w:r w:rsidR="00AE644C">
        <w:t xml:space="preserve">of </w:t>
      </w:r>
      <w:proofErr w:type="spellStart"/>
      <w:r w:rsidR="00AE644C">
        <w:t>Kedison</w:t>
      </w:r>
      <w:proofErr w:type="spellEnd"/>
      <w:r w:rsidR="00AE644C">
        <w:t xml:space="preserve"> PLC. </w:t>
      </w:r>
      <w:r w:rsidR="00871100">
        <w:t xml:space="preserve">Along with this, corporation </w:t>
      </w:r>
      <w:r w:rsidR="00871100">
        <w:lastRenderedPageBreak/>
        <w:t xml:space="preserve">tax was adjusted under </w:t>
      </w:r>
      <w:r w:rsidR="00C812CF">
        <w:t xml:space="preserve">the subdivision of the operating expenses in the profit and loss statement of the company. </w:t>
      </w:r>
      <w:r w:rsidR="009D7433">
        <w:t>This type of item can be entered twice within a</w:t>
      </w:r>
      <w:r w:rsidR="00AA6CBF">
        <w:t xml:space="preserve"> statement. </w:t>
      </w:r>
      <w:r w:rsidR="00B32731">
        <w:t xml:space="preserve">Therefore, this adjustment is again under the </w:t>
      </w:r>
      <w:r w:rsidR="00C877F3">
        <w:t xml:space="preserve">equity so that the financial status of </w:t>
      </w:r>
      <w:proofErr w:type="spellStart"/>
      <w:r w:rsidR="00C877F3">
        <w:t>Kedison</w:t>
      </w:r>
      <w:proofErr w:type="spellEnd"/>
      <w:r w:rsidR="00C877F3">
        <w:t xml:space="preserve"> PLC can be determined. </w:t>
      </w:r>
      <w:r w:rsidR="00D1002B">
        <w:t xml:space="preserve"> </w:t>
      </w:r>
    </w:p>
    <w:p w14:paraId="34CFE8A7" w14:textId="77777777" w:rsidR="007E739C" w:rsidRDefault="00E73B15" w:rsidP="007E739C">
      <w:pPr>
        <w:pStyle w:val="Heading3"/>
      </w:pPr>
      <w:bookmarkStart w:id="8" w:name="_Toc77781286"/>
      <w:r>
        <w:t>c. Adjusted retained earnings</w:t>
      </w:r>
      <w:bookmarkEnd w:id="8"/>
      <w:r>
        <w:t xml:space="preserve"> </w:t>
      </w:r>
    </w:p>
    <w:tbl>
      <w:tblPr>
        <w:tblW w:w="5240" w:type="dxa"/>
        <w:tblInd w:w="-20" w:type="dxa"/>
        <w:tblLook w:val="04A0" w:firstRow="1" w:lastRow="0" w:firstColumn="1" w:lastColumn="0" w:noHBand="0" w:noVBand="1"/>
      </w:tblPr>
      <w:tblGrid>
        <w:gridCol w:w="3760"/>
        <w:gridCol w:w="1480"/>
      </w:tblGrid>
      <w:tr w:rsidR="00843A71" w14:paraId="36B49F7F" w14:textId="77777777" w:rsidTr="00C128D7">
        <w:trPr>
          <w:trHeight w:val="300"/>
        </w:trPr>
        <w:tc>
          <w:tcPr>
            <w:tcW w:w="3760" w:type="dxa"/>
            <w:tcBorders>
              <w:top w:val="single" w:sz="4" w:space="0" w:color="C9C9C9"/>
              <w:left w:val="single" w:sz="4" w:space="0" w:color="C9C9C9"/>
              <w:bottom w:val="single" w:sz="4" w:space="0" w:color="C9C9C9"/>
              <w:right w:val="nil"/>
            </w:tcBorders>
            <w:shd w:val="clear" w:color="A5A5A5" w:fill="A5A5A5"/>
            <w:noWrap/>
            <w:vAlign w:val="bottom"/>
            <w:hideMark/>
          </w:tcPr>
          <w:p w14:paraId="271D10D5" w14:textId="77777777" w:rsidR="00C128D7" w:rsidRPr="00C128D7" w:rsidRDefault="00E73B15" w:rsidP="00C128D7">
            <w:pPr>
              <w:spacing w:before="0" w:after="0" w:line="240" w:lineRule="auto"/>
              <w:jc w:val="left"/>
              <w:rPr>
                <w:rFonts w:ascii="Calibri" w:eastAsia="Times New Roman" w:hAnsi="Calibri" w:cs="Calibri"/>
                <w:b/>
                <w:bCs/>
                <w:color w:val="FFFFFF"/>
                <w:sz w:val="22"/>
              </w:rPr>
            </w:pPr>
            <w:r w:rsidRPr="00C128D7">
              <w:rPr>
                <w:rFonts w:ascii="Calibri" w:eastAsia="Times New Roman" w:hAnsi="Calibri" w:cs="Calibri"/>
                <w:b/>
                <w:bCs/>
                <w:color w:val="FFFFFF"/>
                <w:sz w:val="22"/>
              </w:rPr>
              <w:t xml:space="preserve">3. Retained Earnings </w:t>
            </w:r>
          </w:p>
        </w:tc>
        <w:tc>
          <w:tcPr>
            <w:tcW w:w="1480" w:type="dxa"/>
            <w:tcBorders>
              <w:top w:val="single" w:sz="4" w:space="0" w:color="C9C9C9"/>
              <w:left w:val="nil"/>
              <w:bottom w:val="single" w:sz="4" w:space="0" w:color="C9C9C9"/>
              <w:right w:val="single" w:sz="4" w:space="0" w:color="C9C9C9"/>
            </w:tcBorders>
            <w:shd w:val="clear" w:color="A5A5A5" w:fill="A5A5A5"/>
            <w:noWrap/>
            <w:vAlign w:val="bottom"/>
            <w:hideMark/>
          </w:tcPr>
          <w:p w14:paraId="211B7DC5" w14:textId="77777777" w:rsidR="00C128D7" w:rsidRPr="00C128D7" w:rsidRDefault="00E73B15" w:rsidP="00C128D7">
            <w:pPr>
              <w:spacing w:before="0" w:after="0" w:line="240" w:lineRule="auto"/>
              <w:jc w:val="left"/>
              <w:rPr>
                <w:rFonts w:ascii="Calibri" w:eastAsia="Times New Roman" w:hAnsi="Calibri" w:cs="Calibri"/>
                <w:b/>
                <w:bCs/>
                <w:color w:val="FFFFFF"/>
                <w:sz w:val="22"/>
              </w:rPr>
            </w:pPr>
            <w:r w:rsidRPr="00C128D7">
              <w:rPr>
                <w:rFonts w:ascii="Calibri" w:eastAsia="Times New Roman" w:hAnsi="Calibri" w:cs="Calibri"/>
                <w:b/>
                <w:bCs/>
                <w:color w:val="FFFFFF"/>
                <w:sz w:val="22"/>
              </w:rPr>
              <w:t>Amounts (</w:t>
            </w:r>
            <w:r w:rsidRPr="00C128D7">
              <w:rPr>
                <w:rFonts w:ascii="Calibri" w:eastAsia="Times New Roman" w:hAnsi="Calibri" w:cs="Calibri"/>
                <w:b/>
                <w:color w:val="FFFFFF" w:themeColor="background1"/>
                <w:sz w:val="22"/>
              </w:rPr>
              <w:t>£)</w:t>
            </w:r>
          </w:p>
        </w:tc>
      </w:tr>
      <w:tr w:rsidR="00843A71" w14:paraId="293B56EC" w14:textId="77777777" w:rsidTr="00C128D7">
        <w:trPr>
          <w:trHeight w:val="300"/>
        </w:trPr>
        <w:tc>
          <w:tcPr>
            <w:tcW w:w="3760" w:type="dxa"/>
            <w:tcBorders>
              <w:top w:val="single" w:sz="4" w:space="0" w:color="C9C9C9"/>
              <w:left w:val="single" w:sz="4" w:space="0" w:color="C9C9C9"/>
              <w:bottom w:val="single" w:sz="4" w:space="0" w:color="C9C9C9"/>
              <w:right w:val="nil"/>
            </w:tcBorders>
            <w:shd w:val="clear" w:color="EDEDED" w:fill="EDEDED"/>
            <w:noWrap/>
            <w:vAlign w:val="bottom"/>
            <w:hideMark/>
          </w:tcPr>
          <w:p w14:paraId="4A579611" w14:textId="77777777" w:rsidR="00C128D7" w:rsidRPr="00C128D7" w:rsidRDefault="00E73B15" w:rsidP="00C128D7">
            <w:pPr>
              <w:spacing w:before="0" w:after="0" w:line="240" w:lineRule="auto"/>
              <w:jc w:val="left"/>
              <w:rPr>
                <w:rFonts w:ascii="Calibri" w:eastAsia="Times New Roman" w:hAnsi="Calibri" w:cs="Calibri"/>
                <w:color w:val="000000"/>
                <w:sz w:val="22"/>
              </w:rPr>
            </w:pPr>
            <w:r w:rsidRPr="00C128D7">
              <w:rPr>
                <w:rFonts w:ascii="Calibri" w:eastAsia="Times New Roman" w:hAnsi="Calibri" w:cs="Calibri"/>
                <w:color w:val="000000"/>
                <w:sz w:val="22"/>
              </w:rPr>
              <w:t>Retained earnings for 1st Jan 2020</w:t>
            </w:r>
          </w:p>
        </w:tc>
        <w:tc>
          <w:tcPr>
            <w:tcW w:w="1480" w:type="dxa"/>
            <w:tcBorders>
              <w:top w:val="single" w:sz="4" w:space="0" w:color="C9C9C9"/>
              <w:left w:val="nil"/>
              <w:bottom w:val="single" w:sz="4" w:space="0" w:color="C9C9C9"/>
              <w:right w:val="single" w:sz="4" w:space="0" w:color="C9C9C9"/>
            </w:tcBorders>
            <w:shd w:val="clear" w:color="EDEDED" w:fill="EDEDED"/>
            <w:noWrap/>
            <w:vAlign w:val="bottom"/>
            <w:hideMark/>
          </w:tcPr>
          <w:p w14:paraId="1D24D63B" w14:textId="77777777" w:rsidR="00C128D7" w:rsidRPr="00C128D7" w:rsidRDefault="00E73B15" w:rsidP="00C128D7">
            <w:pPr>
              <w:spacing w:before="0" w:after="0" w:line="240" w:lineRule="auto"/>
              <w:jc w:val="right"/>
              <w:rPr>
                <w:rFonts w:ascii="Calibri" w:eastAsia="Times New Roman" w:hAnsi="Calibri" w:cs="Calibri"/>
                <w:color w:val="000000"/>
                <w:sz w:val="22"/>
              </w:rPr>
            </w:pPr>
            <w:r w:rsidRPr="00C128D7">
              <w:rPr>
                <w:rFonts w:ascii="Calibri" w:eastAsia="Times New Roman" w:hAnsi="Calibri" w:cs="Calibri"/>
                <w:color w:val="000000"/>
                <w:sz w:val="22"/>
              </w:rPr>
              <w:t>132,000</w:t>
            </w:r>
          </w:p>
        </w:tc>
      </w:tr>
      <w:tr w:rsidR="00843A71" w14:paraId="62154611" w14:textId="77777777" w:rsidTr="00C128D7">
        <w:trPr>
          <w:trHeight w:val="300"/>
        </w:trPr>
        <w:tc>
          <w:tcPr>
            <w:tcW w:w="3760" w:type="dxa"/>
            <w:tcBorders>
              <w:top w:val="single" w:sz="4" w:space="0" w:color="C9C9C9"/>
              <w:left w:val="single" w:sz="4" w:space="0" w:color="C9C9C9"/>
              <w:bottom w:val="single" w:sz="4" w:space="0" w:color="C9C9C9"/>
              <w:right w:val="nil"/>
            </w:tcBorders>
            <w:shd w:val="clear" w:color="auto" w:fill="auto"/>
            <w:noWrap/>
            <w:vAlign w:val="bottom"/>
            <w:hideMark/>
          </w:tcPr>
          <w:p w14:paraId="64826C21" w14:textId="77777777" w:rsidR="00C128D7" w:rsidRPr="00C128D7" w:rsidRDefault="00E73B15" w:rsidP="00C128D7">
            <w:pPr>
              <w:spacing w:before="0" w:after="0" w:line="240" w:lineRule="auto"/>
              <w:jc w:val="left"/>
              <w:rPr>
                <w:rFonts w:ascii="Calibri" w:eastAsia="Times New Roman" w:hAnsi="Calibri" w:cs="Calibri"/>
                <w:color w:val="000000"/>
                <w:sz w:val="22"/>
              </w:rPr>
            </w:pPr>
            <w:r w:rsidRPr="00C128D7">
              <w:rPr>
                <w:rFonts w:ascii="Calibri" w:eastAsia="Times New Roman" w:hAnsi="Calibri" w:cs="Calibri"/>
                <w:color w:val="000000"/>
                <w:sz w:val="22"/>
              </w:rPr>
              <w:t>Less: Preference dividend paid</w:t>
            </w:r>
          </w:p>
        </w:tc>
        <w:tc>
          <w:tcPr>
            <w:tcW w:w="1480" w:type="dxa"/>
            <w:tcBorders>
              <w:top w:val="single" w:sz="4" w:space="0" w:color="C9C9C9"/>
              <w:left w:val="nil"/>
              <w:bottom w:val="single" w:sz="4" w:space="0" w:color="C9C9C9"/>
              <w:right w:val="single" w:sz="4" w:space="0" w:color="C9C9C9"/>
            </w:tcBorders>
            <w:shd w:val="clear" w:color="auto" w:fill="auto"/>
            <w:noWrap/>
            <w:vAlign w:val="bottom"/>
            <w:hideMark/>
          </w:tcPr>
          <w:p w14:paraId="7A7B2A5E" w14:textId="77777777" w:rsidR="00C128D7" w:rsidRPr="00C128D7" w:rsidRDefault="00E73B15" w:rsidP="00C128D7">
            <w:pPr>
              <w:spacing w:before="0" w:after="0" w:line="240" w:lineRule="auto"/>
              <w:jc w:val="right"/>
              <w:rPr>
                <w:rFonts w:ascii="Calibri" w:eastAsia="Times New Roman" w:hAnsi="Calibri" w:cs="Calibri"/>
                <w:color w:val="000000"/>
                <w:sz w:val="22"/>
              </w:rPr>
            </w:pPr>
            <w:r w:rsidRPr="00C128D7">
              <w:rPr>
                <w:rFonts w:ascii="Calibri" w:eastAsia="Times New Roman" w:hAnsi="Calibri" w:cs="Calibri"/>
                <w:color w:val="000000"/>
                <w:sz w:val="22"/>
              </w:rPr>
              <w:t>30,000</w:t>
            </w:r>
          </w:p>
        </w:tc>
      </w:tr>
      <w:tr w:rsidR="00843A71" w14:paraId="41563DC6" w14:textId="77777777" w:rsidTr="00C128D7">
        <w:trPr>
          <w:trHeight w:val="300"/>
        </w:trPr>
        <w:tc>
          <w:tcPr>
            <w:tcW w:w="3760" w:type="dxa"/>
            <w:tcBorders>
              <w:top w:val="single" w:sz="4" w:space="0" w:color="C9C9C9"/>
              <w:left w:val="single" w:sz="4" w:space="0" w:color="C9C9C9"/>
              <w:bottom w:val="single" w:sz="4" w:space="0" w:color="C9C9C9"/>
              <w:right w:val="nil"/>
            </w:tcBorders>
            <w:shd w:val="clear" w:color="EDEDED" w:fill="EDEDED"/>
            <w:noWrap/>
            <w:vAlign w:val="bottom"/>
            <w:hideMark/>
          </w:tcPr>
          <w:p w14:paraId="652DE5FF" w14:textId="77777777" w:rsidR="00C128D7" w:rsidRPr="00C128D7" w:rsidRDefault="00E73B15" w:rsidP="00C128D7">
            <w:pPr>
              <w:spacing w:before="0" w:after="0" w:line="240" w:lineRule="auto"/>
              <w:jc w:val="left"/>
              <w:rPr>
                <w:rFonts w:ascii="Calibri" w:eastAsia="Times New Roman" w:hAnsi="Calibri" w:cs="Calibri"/>
                <w:color w:val="000000"/>
                <w:sz w:val="22"/>
              </w:rPr>
            </w:pPr>
            <w:r w:rsidRPr="00C128D7">
              <w:rPr>
                <w:rFonts w:ascii="Calibri" w:eastAsia="Times New Roman" w:hAnsi="Calibri" w:cs="Calibri"/>
                <w:color w:val="000000"/>
                <w:sz w:val="22"/>
              </w:rPr>
              <w:t xml:space="preserve">Less: Ordinary Dividend Payment </w:t>
            </w:r>
          </w:p>
        </w:tc>
        <w:tc>
          <w:tcPr>
            <w:tcW w:w="1480" w:type="dxa"/>
            <w:tcBorders>
              <w:top w:val="single" w:sz="4" w:space="0" w:color="C9C9C9"/>
              <w:left w:val="nil"/>
              <w:bottom w:val="single" w:sz="4" w:space="0" w:color="C9C9C9"/>
              <w:right w:val="single" w:sz="4" w:space="0" w:color="C9C9C9"/>
            </w:tcBorders>
            <w:shd w:val="clear" w:color="EDEDED" w:fill="EDEDED"/>
            <w:noWrap/>
            <w:vAlign w:val="bottom"/>
            <w:hideMark/>
          </w:tcPr>
          <w:p w14:paraId="2CDD5017" w14:textId="77777777" w:rsidR="00C128D7" w:rsidRPr="00C128D7" w:rsidRDefault="00E73B15" w:rsidP="00C128D7">
            <w:pPr>
              <w:spacing w:before="0" w:after="0" w:line="240" w:lineRule="auto"/>
              <w:jc w:val="right"/>
              <w:rPr>
                <w:rFonts w:ascii="Calibri" w:eastAsia="Times New Roman" w:hAnsi="Calibri" w:cs="Calibri"/>
                <w:color w:val="000000"/>
                <w:sz w:val="22"/>
              </w:rPr>
            </w:pPr>
            <w:r w:rsidRPr="00C128D7">
              <w:rPr>
                <w:rFonts w:ascii="Calibri" w:eastAsia="Times New Roman" w:hAnsi="Calibri" w:cs="Calibri"/>
                <w:color w:val="000000"/>
                <w:sz w:val="22"/>
              </w:rPr>
              <w:t>20000</w:t>
            </w:r>
          </w:p>
        </w:tc>
      </w:tr>
      <w:tr w:rsidR="00843A71" w14:paraId="2F12E641" w14:textId="77777777" w:rsidTr="00C128D7">
        <w:trPr>
          <w:trHeight w:val="300"/>
        </w:trPr>
        <w:tc>
          <w:tcPr>
            <w:tcW w:w="3760" w:type="dxa"/>
            <w:tcBorders>
              <w:top w:val="single" w:sz="4" w:space="0" w:color="C9C9C9"/>
              <w:left w:val="single" w:sz="4" w:space="0" w:color="C9C9C9"/>
              <w:bottom w:val="single" w:sz="4" w:space="0" w:color="C9C9C9"/>
              <w:right w:val="nil"/>
            </w:tcBorders>
            <w:shd w:val="clear" w:color="auto" w:fill="auto"/>
            <w:noWrap/>
            <w:vAlign w:val="bottom"/>
            <w:hideMark/>
          </w:tcPr>
          <w:p w14:paraId="248CB058" w14:textId="77777777" w:rsidR="00C128D7" w:rsidRPr="00C128D7" w:rsidRDefault="00E73B15" w:rsidP="00C128D7">
            <w:pPr>
              <w:spacing w:before="0" w:after="0" w:line="240" w:lineRule="auto"/>
              <w:jc w:val="left"/>
              <w:rPr>
                <w:rFonts w:ascii="Calibri" w:eastAsia="Times New Roman" w:hAnsi="Calibri" w:cs="Calibri"/>
                <w:color w:val="000000"/>
                <w:sz w:val="22"/>
              </w:rPr>
            </w:pPr>
            <w:r w:rsidRPr="00C128D7">
              <w:rPr>
                <w:rFonts w:ascii="Calibri" w:eastAsia="Times New Roman" w:hAnsi="Calibri" w:cs="Calibri"/>
                <w:color w:val="000000"/>
                <w:sz w:val="22"/>
              </w:rPr>
              <w:t xml:space="preserve">Adjusted Retained Earnings </w:t>
            </w:r>
          </w:p>
        </w:tc>
        <w:tc>
          <w:tcPr>
            <w:tcW w:w="1480" w:type="dxa"/>
            <w:tcBorders>
              <w:top w:val="single" w:sz="4" w:space="0" w:color="C9C9C9"/>
              <w:left w:val="nil"/>
              <w:bottom w:val="single" w:sz="4" w:space="0" w:color="C9C9C9"/>
              <w:right w:val="single" w:sz="4" w:space="0" w:color="C9C9C9"/>
            </w:tcBorders>
            <w:shd w:val="clear" w:color="auto" w:fill="auto"/>
            <w:noWrap/>
            <w:vAlign w:val="bottom"/>
            <w:hideMark/>
          </w:tcPr>
          <w:p w14:paraId="4455EA86" w14:textId="77777777" w:rsidR="00C128D7" w:rsidRPr="00C128D7" w:rsidRDefault="00E73B15" w:rsidP="00C128D7">
            <w:pPr>
              <w:spacing w:before="0" w:after="0" w:line="240" w:lineRule="auto"/>
              <w:jc w:val="right"/>
              <w:rPr>
                <w:rFonts w:ascii="Calibri" w:eastAsia="Times New Roman" w:hAnsi="Calibri" w:cs="Calibri"/>
                <w:color w:val="000000"/>
                <w:sz w:val="22"/>
              </w:rPr>
            </w:pPr>
            <w:r w:rsidRPr="00C128D7">
              <w:rPr>
                <w:rFonts w:ascii="Calibri" w:eastAsia="Times New Roman" w:hAnsi="Calibri" w:cs="Calibri"/>
                <w:color w:val="000000"/>
                <w:sz w:val="22"/>
              </w:rPr>
              <w:t>82000</w:t>
            </w:r>
          </w:p>
        </w:tc>
      </w:tr>
    </w:tbl>
    <w:p w14:paraId="031821B6" w14:textId="77777777" w:rsidR="00C128D7" w:rsidRDefault="00C128D7" w:rsidP="0007131F">
      <w:pPr>
        <w:pStyle w:val="Heading2"/>
      </w:pPr>
    </w:p>
    <w:p w14:paraId="4FD1EB47" w14:textId="77777777" w:rsidR="0007131F" w:rsidRDefault="00E73B15" w:rsidP="0007131F">
      <w:pPr>
        <w:pStyle w:val="Heading2"/>
      </w:pPr>
      <w:bookmarkStart w:id="9" w:name="_Toc77781287"/>
      <w:r>
        <w:t>Causes behind the balanced financial position statement</w:t>
      </w:r>
      <w:bookmarkEnd w:id="9"/>
      <w:r>
        <w:t xml:space="preserve"> </w:t>
      </w:r>
    </w:p>
    <w:p w14:paraId="433BEA6C" w14:textId="77777777" w:rsidR="005864BC" w:rsidRPr="00DB7098" w:rsidRDefault="00E73B15" w:rsidP="00DB4FE2">
      <w:pPr>
        <w:pStyle w:val="Heading3"/>
      </w:pPr>
      <w:bookmarkStart w:id="10" w:name="_Toc77781288"/>
      <w:r w:rsidRPr="00DB4FE2">
        <w:t>a.</w:t>
      </w:r>
      <w:r>
        <w:t xml:space="preserve"> </w:t>
      </w:r>
      <w:r w:rsidR="00DB7098" w:rsidRPr="00DB7098">
        <w:t>Elucidating Balance Sheet</w:t>
      </w:r>
      <w:bookmarkEnd w:id="10"/>
    </w:p>
    <w:p w14:paraId="6C9D03BA" w14:textId="3E2F8055" w:rsidR="00BE4935" w:rsidRDefault="00E73B15" w:rsidP="00020384">
      <w:r>
        <w:t xml:space="preserve">It is very important for </w:t>
      </w:r>
      <w:proofErr w:type="gramStart"/>
      <w:r>
        <w:t>each and every</w:t>
      </w:r>
      <w:proofErr w:type="gramEnd"/>
      <w:r>
        <w:t xml:space="preserve"> </w:t>
      </w:r>
      <w:proofErr w:type="spellStart"/>
      <w:r>
        <w:t>organisation</w:t>
      </w:r>
      <w:proofErr w:type="spellEnd"/>
      <w:r>
        <w:t xml:space="preserve"> to prepare a balance sheet for a particular period as it will give information about the financial status of the </w:t>
      </w:r>
      <w:proofErr w:type="spellStart"/>
      <w:r>
        <w:t>organisation</w:t>
      </w:r>
      <w:proofErr w:type="spellEnd"/>
      <w:r>
        <w:t xml:space="preserve">. </w:t>
      </w:r>
      <w:r w:rsidR="00E14BF5">
        <w:t>Furthermore, the total assets, total liabilities and obligations in the business can be identified through the balance sheet</w:t>
      </w:r>
      <w:r w:rsidR="00B465C1">
        <w:t xml:space="preserve"> (</w:t>
      </w:r>
      <w:r w:rsidR="00B465C1">
        <w:rPr>
          <w:shd w:val="clear" w:color="auto" w:fill="FFFFFF"/>
        </w:rPr>
        <w:t>Allanson, 2017)</w:t>
      </w:r>
      <w:r w:rsidR="00E14BF5">
        <w:t xml:space="preserve">. </w:t>
      </w:r>
      <w:r w:rsidR="00E50008">
        <w:t xml:space="preserve">The financial statement determined above have been divided into two categories and </w:t>
      </w:r>
      <w:r w:rsidR="00292C17">
        <w:t xml:space="preserve">that is assets and equities and liabilities. </w:t>
      </w:r>
      <w:r w:rsidR="003C481F">
        <w:t xml:space="preserve">At first, assets were shown under </w:t>
      </w:r>
      <w:r w:rsidR="00DB7326">
        <w:t>those various subdivisions</w:t>
      </w:r>
      <w:r w:rsidR="00565729">
        <w:t xml:space="preserve"> were shown and secondly, equities and liabilities were shown and similarly is contained some </w:t>
      </w:r>
      <w:r w:rsidR="007277E1">
        <w:t xml:space="preserve">subdivisions. </w:t>
      </w:r>
      <w:r w:rsidR="00CB1B9A">
        <w:t xml:space="preserve">At last, it was determined that the balance of </w:t>
      </w:r>
      <w:proofErr w:type="gramStart"/>
      <w:r w:rsidR="00CB1B9A">
        <w:t>both the</w:t>
      </w:r>
      <w:proofErr w:type="gramEnd"/>
      <w:r w:rsidR="00CB1B9A">
        <w:t xml:space="preserve"> category were similar. </w:t>
      </w:r>
      <w:r w:rsidR="00292C17">
        <w:t xml:space="preserve"> </w:t>
      </w:r>
      <w:r w:rsidR="00E44D31">
        <w:t xml:space="preserve">The obligation that has been determined from the balance sheet shows </w:t>
      </w:r>
      <w:r w:rsidR="007F5F2D">
        <w:t xml:space="preserve">it is related to the equity owners or the </w:t>
      </w:r>
      <w:r w:rsidR="00DB7326">
        <w:t>long-term</w:t>
      </w:r>
      <w:r w:rsidR="007F5F2D">
        <w:t xml:space="preserve"> trade. </w:t>
      </w:r>
      <w:r w:rsidR="00856E3A">
        <w:t xml:space="preserve">Furthermore, the main function of the balance sheet is hidden in its </w:t>
      </w:r>
      <w:r w:rsidR="00907A9E">
        <w:t xml:space="preserve">name that is the similar balance of the categories. </w:t>
      </w:r>
      <w:r w:rsidR="00DA0218">
        <w:t>Generally,</w:t>
      </w:r>
      <w:r w:rsidR="007C4610">
        <w:t xml:space="preserve"> a balance sheet is calculated at the end of the period. </w:t>
      </w:r>
      <w:r w:rsidR="00DA0218">
        <w:t xml:space="preserve">The reason behind being similar </w:t>
      </w:r>
      <w:r w:rsidR="005B2322">
        <w:t xml:space="preserve">balance in both categories is stated below. </w:t>
      </w:r>
    </w:p>
    <w:p w14:paraId="5EA4F63F" w14:textId="30DA4FAF" w:rsidR="00D367EA" w:rsidRDefault="00E73B15" w:rsidP="00020384">
      <w:r>
        <w:rPr>
          <w:b/>
        </w:rPr>
        <w:lastRenderedPageBreak/>
        <w:t xml:space="preserve">Double-entry practice: </w:t>
      </w:r>
      <w:r w:rsidR="00BC2AFF">
        <w:t xml:space="preserve">This type of practice is adopted from the guidelines of universal </w:t>
      </w:r>
      <w:proofErr w:type="gramStart"/>
      <w:r w:rsidR="00BC2AFF">
        <w:t>GAAP</w:t>
      </w:r>
      <w:proofErr w:type="gramEnd"/>
      <w:r w:rsidR="00BC2AFF">
        <w:t xml:space="preserve"> and </w:t>
      </w:r>
      <w:r w:rsidR="00316738">
        <w:t>this is one of the reasons behind the matchin</w:t>
      </w:r>
      <w:r w:rsidR="003F6961">
        <w:t xml:space="preserve">g balance of the two categories in the financial statement of the </w:t>
      </w:r>
      <w:proofErr w:type="spellStart"/>
      <w:r w:rsidR="003F6961">
        <w:t>organisation</w:t>
      </w:r>
      <w:proofErr w:type="spellEnd"/>
      <w:r w:rsidR="003F6961">
        <w:t xml:space="preserve">. </w:t>
      </w:r>
      <w:r w:rsidR="00F01594">
        <w:t>Normally, most of the small and medium-siz</w:t>
      </w:r>
      <w:r w:rsidR="00925D32">
        <w:t xml:space="preserve">ed </w:t>
      </w:r>
      <w:proofErr w:type="spellStart"/>
      <w:r w:rsidR="00925D32">
        <w:t>organisations</w:t>
      </w:r>
      <w:proofErr w:type="spellEnd"/>
      <w:r w:rsidR="00925D32">
        <w:t xml:space="preserve"> of the UK </w:t>
      </w:r>
      <w:r w:rsidR="00F01594">
        <w:t xml:space="preserve">follow the </w:t>
      </w:r>
      <w:r w:rsidR="00DB7326">
        <w:t>single-entry</w:t>
      </w:r>
      <w:r w:rsidR="00F01594">
        <w:t xml:space="preserve"> method.</w:t>
      </w:r>
      <w:r w:rsidR="007F2194">
        <w:t xml:space="preserve"> This method </w:t>
      </w:r>
      <w:r w:rsidR="003928E9">
        <w:t>has</w:t>
      </w:r>
      <w:r w:rsidR="007F2194">
        <w:t xml:space="preserve"> be</w:t>
      </w:r>
      <w:r w:rsidR="003928E9">
        <w:t xml:space="preserve">en used by the </w:t>
      </w:r>
      <w:proofErr w:type="spellStart"/>
      <w:r w:rsidR="003928E9">
        <w:t>organisations</w:t>
      </w:r>
      <w:proofErr w:type="spellEnd"/>
      <w:r w:rsidR="003928E9">
        <w:t xml:space="preserve"> as they don't have a high </w:t>
      </w:r>
      <w:proofErr w:type="gramStart"/>
      <w:r w:rsidR="003928E9">
        <w:t>amount</w:t>
      </w:r>
      <w:proofErr w:type="gramEnd"/>
      <w:r w:rsidR="003928E9">
        <w:t xml:space="preserve"> of profits. </w:t>
      </w:r>
      <w:r w:rsidR="00350322">
        <w:t xml:space="preserve">Along with this, </w:t>
      </w:r>
      <w:r w:rsidR="008644C6">
        <w:t>the meaning of dou</w:t>
      </w:r>
      <w:r w:rsidR="008079C4">
        <w:t>ble-entry lies within its name</w:t>
      </w:r>
      <w:r w:rsidR="008E5598">
        <w:t xml:space="preserve"> (</w:t>
      </w:r>
      <w:proofErr w:type="spellStart"/>
      <w:r w:rsidR="008E5598">
        <w:rPr>
          <w:shd w:val="clear" w:color="auto" w:fill="FFFFFF"/>
        </w:rPr>
        <w:t>Faccia</w:t>
      </w:r>
      <w:proofErr w:type="spellEnd"/>
      <w:r w:rsidR="008E5598">
        <w:rPr>
          <w:shd w:val="clear" w:color="auto" w:fill="FFFFFF"/>
        </w:rPr>
        <w:t xml:space="preserve">, and </w:t>
      </w:r>
      <w:proofErr w:type="spellStart"/>
      <w:r w:rsidR="008E5598">
        <w:rPr>
          <w:shd w:val="clear" w:color="auto" w:fill="FFFFFF"/>
        </w:rPr>
        <w:t>Mosteanu</w:t>
      </w:r>
      <w:proofErr w:type="spellEnd"/>
      <w:r w:rsidR="008E5598">
        <w:rPr>
          <w:shd w:val="clear" w:color="auto" w:fill="FFFFFF"/>
        </w:rPr>
        <w:t>, 2019)</w:t>
      </w:r>
      <w:r w:rsidR="008079C4">
        <w:t xml:space="preserve">. </w:t>
      </w:r>
      <w:r w:rsidR="00DB7326">
        <w:t>Thus,</w:t>
      </w:r>
      <w:r w:rsidR="008079C4">
        <w:t xml:space="preserve"> when this data is entered twice then its nature is changed. </w:t>
      </w:r>
      <w:r w:rsidR="00131EFA">
        <w:t xml:space="preserve">Furthermore, the nature of the entries is credit and debit. </w:t>
      </w:r>
      <w:r w:rsidR="009B4D4B">
        <w:t xml:space="preserve">Therefore, the entries are done on the credit side and one entry is done </w:t>
      </w:r>
      <w:r w:rsidR="0013221F">
        <w:t>on the debit si</w:t>
      </w:r>
      <w:r w:rsidR="000864F9">
        <w:t xml:space="preserve">de. It is very important for the </w:t>
      </w:r>
      <w:proofErr w:type="spellStart"/>
      <w:r w:rsidR="000864F9">
        <w:t>org</w:t>
      </w:r>
      <w:r w:rsidR="008D5453">
        <w:t>anisation</w:t>
      </w:r>
      <w:proofErr w:type="spellEnd"/>
      <w:r w:rsidR="008D5453">
        <w:t xml:space="preserve"> to apply for double entries or else the </w:t>
      </w:r>
      <w:proofErr w:type="spellStart"/>
      <w:r w:rsidR="008D5453">
        <w:t>organisation</w:t>
      </w:r>
      <w:proofErr w:type="spellEnd"/>
      <w:r w:rsidR="008D5453">
        <w:t xml:space="preserve"> would be able to see a partial view of the financial position. </w:t>
      </w:r>
      <w:r w:rsidR="00CE648E">
        <w:t xml:space="preserve">Through this entry, the </w:t>
      </w:r>
      <w:proofErr w:type="spellStart"/>
      <w:r w:rsidR="00CE648E">
        <w:t>organisation</w:t>
      </w:r>
      <w:proofErr w:type="spellEnd"/>
      <w:r w:rsidR="00CE648E">
        <w:t xml:space="preserve"> would be able to </w:t>
      </w:r>
      <w:r w:rsidR="00EE59A8">
        <w:t xml:space="preserve">exchange the monetary fund’s simultaneously so that it can </w:t>
      </w:r>
      <w:r w:rsidR="006C5D83">
        <w:t xml:space="preserve">be shown in the spending. </w:t>
      </w:r>
      <w:r w:rsidR="00DB715B">
        <w:t xml:space="preserve">Moreover, double entry of good cause in the financial position </w:t>
      </w:r>
      <w:r w:rsidR="00731DBE">
        <w:t xml:space="preserve">statement shows that it is one of the reasons behind the rise of </w:t>
      </w:r>
      <w:r w:rsidR="009848CE">
        <w:t xml:space="preserve">profit within the </w:t>
      </w:r>
      <w:proofErr w:type="spellStart"/>
      <w:r w:rsidR="009848CE">
        <w:t>organisation</w:t>
      </w:r>
      <w:proofErr w:type="spellEnd"/>
      <w:r w:rsidR="009848CE">
        <w:t xml:space="preserve"> but when the monetary funds are exchanged simultaneously </w:t>
      </w:r>
      <w:r w:rsidR="00F47F21">
        <w:t xml:space="preserve">then the wealth of the company </w:t>
      </w:r>
      <w:proofErr w:type="gramStart"/>
      <w:r w:rsidR="00F47F21">
        <w:t>falls down</w:t>
      </w:r>
      <w:proofErr w:type="gramEnd"/>
      <w:r w:rsidR="00722561">
        <w:t xml:space="preserve"> (</w:t>
      </w:r>
      <w:r w:rsidR="00722561">
        <w:rPr>
          <w:shd w:val="clear" w:color="auto" w:fill="FFFFFF"/>
        </w:rPr>
        <w:t xml:space="preserve">Carruthers, and </w:t>
      </w:r>
      <w:proofErr w:type="spellStart"/>
      <w:r w:rsidR="00722561">
        <w:rPr>
          <w:shd w:val="clear" w:color="auto" w:fill="FFFFFF"/>
        </w:rPr>
        <w:t>Espeland</w:t>
      </w:r>
      <w:proofErr w:type="spellEnd"/>
      <w:r w:rsidR="00722561">
        <w:rPr>
          <w:shd w:val="clear" w:color="auto" w:fill="FFFFFF"/>
        </w:rPr>
        <w:t>, 2021)</w:t>
      </w:r>
      <w:r w:rsidR="00F47F21">
        <w:t xml:space="preserve">. </w:t>
      </w:r>
      <w:r w:rsidR="00B9668D">
        <w:t xml:space="preserve">Therefore, when there is a double entry of corporation tax within the </w:t>
      </w:r>
      <w:proofErr w:type="spellStart"/>
      <w:r w:rsidR="00B9668D">
        <w:t>organisation</w:t>
      </w:r>
      <w:proofErr w:type="spellEnd"/>
      <w:r w:rsidR="00B9668D">
        <w:t xml:space="preserve"> the balance sheet of the </w:t>
      </w:r>
      <w:proofErr w:type="spellStart"/>
      <w:r w:rsidR="00B9668D">
        <w:t>organisation</w:t>
      </w:r>
      <w:proofErr w:type="spellEnd"/>
      <w:r w:rsidR="00B9668D">
        <w:t xml:space="preserve"> is </w:t>
      </w:r>
      <w:proofErr w:type="spellStart"/>
      <w:r w:rsidR="00346F44">
        <w:t>neutralised</w:t>
      </w:r>
      <w:proofErr w:type="spellEnd"/>
      <w:r w:rsidR="00B9668D">
        <w:t xml:space="preserve">. </w:t>
      </w:r>
      <w:r w:rsidR="00FF2BA7">
        <w:t xml:space="preserve">In simple, words the final balance of both assets and equity and liabilities is matched.  </w:t>
      </w:r>
    </w:p>
    <w:p w14:paraId="7987BC81" w14:textId="77777777" w:rsidR="00D367EA" w:rsidRDefault="00D367EA">
      <w:pPr>
        <w:spacing w:before="0" w:after="160" w:line="259" w:lineRule="auto"/>
        <w:jc w:val="left"/>
      </w:pPr>
      <w:r>
        <w:br w:type="page"/>
      </w:r>
    </w:p>
    <w:p w14:paraId="67579719" w14:textId="77777777" w:rsidR="00D367EA" w:rsidRDefault="00D367EA" w:rsidP="00D367EA">
      <w:pPr>
        <w:pStyle w:val="Heading1"/>
      </w:pPr>
      <w:bookmarkStart w:id="11" w:name="_Toc77781289"/>
      <w:r>
        <w:lastRenderedPageBreak/>
        <w:t>Question</w:t>
      </w:r>
      <w:r w:rsidR="0096368B">
        <w:t xml:space="preserve"> </w:t>
      </w:r>
      <w:r>
        <w:t>2</w:t>
      </w:r>
      <w:bookmarkEnd w:id="11"/>
    </w:p>
    <w:p w14:paraId="264C8C33" w14:textId="7F61DC46" w:rsidR="00D367EA" w:rsidRDefault="00D367EA" w:rsidP="00D367EA">
      <w:pPr>
        <w:pStyle w:val="Heading2"/>
      </w:pPr>
      <w:bookmarkStart w:id="12" w:name="_Toc76502518"/>
      <w:bookmarkStart w:id="13" w:name="_Toc77182352"/>
      <w:bookmarkStart w:id="14" w:name="_Toc77781290"/>
      <w:r>
        <w:t xml:space="preserve">Creating a diverse estimation of Accountancy Ratios as needed for 2 fiscal periods (2020 and </w:t>
      </w:r>
      <w:r w:rsidR="00DB7326">
        <w:t>2019) (</w:t>
      </w:r>
      <w:r>
        <w:t>in £m)</w:t>
      </w:r>
      <w:bookmarkEnd w:id="12"/>
      <w:bookmarkEnd w:id="13"/>
      <w:bookmarkEnd w:id="14"/>
    </w:p>
    <w:p w14:paraId="61AB4C81" w14:textId="77777777" w:rsidR="00D367EA" w:rsidRDefault="00D367EA" w:rsidP="00D367EA">
      <w:pPr>
        <w:pStyle w:val="Heading3"/>
      </w:pPr>
      <w:bookmarkStart w:id="15" w:name="_Toc77781291"/>
      <w:r>
        <w:t>a.</w:t>
      </w:r>
      <w:r w:rsidRPr="007F2B72">
        <w:t xml:space="preserve"> RETURN</w:t>
      </w:r>
      <w:r>
        <w:t>S</w:t>
      </w:r>
      <w:r w:rsidRPr="007F2B72">
        <w:t xml:space="preserve"> ON CAPITAL EMPLOYED(R</w:t>
      </w:r>
      <w:r>
        <w:t>.</w:t>
      </w:r>
      <w:r w:rsidRPr="007F2B72">
        <w:t>O</w:t>
      </w:r>
      <w:r>
        <w:t>.</w:t>
      </w:r>
      <w:r w:rsidRPr="007F2B72">
        <w:t>C</w:t>
      </w:r>
      <w:r>
        <w:t>.</w:t>
      </w:r>
      <w:r w:rsidRPr="007F2B72">
        <w:t>E</w:t>
      </w:r>
      <w:r>
        <w:t>.</w:t>
      </w:r>
      <w:r w:rsidRPr="007F2B72">
        <w:t>)</w:t>
      </w:r>
      <w:bookmarkEnd w:id="15"/>
    </w:p>
    <w:p w14:paraId="03A2D1C0" w14:textId="77777777" w:rsidR="00D367EA" w:rsidRPr="007F2B72" w:rsidRDefault="00D367EA" w:rsidP="00D367EA">
      <w:r w:rsidRPr="001D3992">
        <w:rPr>
          <w:b/>
          <w:bCs/>
        </w:rPr>
        <w:t>Definition:</w:t>
      </w:r>
      <w:r>
        <w:t xml:space="preserve"> </w:t>
      </w:r>
      <w:r w:rsidRPr="005578A9">
        <w:rPr>
          <w:i/>
          <w:iCs/>
        </w:rPr>
        <w:t>‘ROCE’</w:t>
      </w:r>
      <w:r>
        <w:t xml:space="preserve"> is considered an essential KPI parameter for judging the efficiency as well as the financial productivity. This means the entity </w:t>
      </w:r>
      <w:proofErr w:type="spellStart"/>
      <w:r>
        <w:t>Chocco</w:t>
      </w:r>
      <w:proofErr w:type="spellEnd"/>
      <w:r>
        <w:t xml:space="preserve"> plc’s potential for managing its business operations optimally. It allows for the ideal management of business productivity</w:t>
      </w:r>
      <w:sdt>
        <w:sdtPr>
          <w:id w:val="2050573510"/>
          <w:citation/>
        </w:sdtPr>
        <w:sdtEndPr/>
        <w:sdtContent>
          <w:r>
            <w:fldChar w:fldCharType="begin"/>
          </w:r>
          <w:r>
            <w:instrText xml:space="preserve"> CITATION Pau201 \l 1033 </w:instrText>
          </w:r>
          <w:r>
            <w:fldChar w:fldCharType="separate"/>
          </w:r>
          <w:r>
            <w:rPr>
              <w:noProof/>
            </w:rPr>
            <w:t xml:space="preserve"> </w:t>
          </w:r>
          <w:r w:rsidRPr="00C462FC">
            <w:rPr>
              <w:noProof/>
            </w:rPr>
            <w:t>(Freudenberg, 2020)</w:t>
          </w:r>
          <w:r>
            <w:fldChar w:fldCharType="end"/>
          </w:r>
        </w:sdtContent>
      </w:sdt>
      <w:r>
        <w:t>.</w:t>
      </w:r>
    </w:p>
    <w:tbl>
      <w:tblPr>
        <w:tblStyle w:val="TableGrid"/>
        <w:tblW w:w="0" w:type="auto"/>
        <w:tblLook w:val="04A0" w:firstRow="1" w:lastRow="0" w:firstColumn="1" w:lastColumn="0" w:noHBand="0" w:noVBand="1"/>
      </w:tblPr>
      <w:tblGrid>
        <w:gridCol w:w="5240"/>
      </w:tblGrid>
      <w:tr w:rsidR="00D367EA" w14:paraId="1E7379ED" w14:textId="77777777" w:rsidTr="00301E9C">
        <w:tc>
          <w:tcPr>
            <w:tcW w:w="5240" w:type="dxa"/>
            <w:vAlign w:val="center"/>
          </w:tcPr>
          <w:p w14:paraId="185560E9"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17594C57" w14:textId="77777777" w:rsidTr="00301E9C">
        <w:trPr>
          <w:trHeight w:val="989"/>
        </w:trPr>
        <w:tc>
          <w:tcPr>
            <w:tcW w:w="5240" w:type="dxa"/>
            <w:vAlign w:val="center"/>
          </w:tcPr>
          <w:p w14:paraId="4F19442D" w14:textId="77777777" w:rsidR="00D367EA" w:rsidRPr="00FC19B7" w:rsidRDefault="00D367EA" w:rsidP="00301E9C">
            <w:pPr>
              <w:jc w:val="center"/>
              <w:rPr>
                <w:rFonts w:eastAsiaTheme="minorEastAsia"/>
              </w:rPr>
            </w:pPr>
            <w:r w:rsidRPr="007F2B72">
              <w:rPr>
                <w:i/>
              </w:rPr>
              <w:t>R</w:t>
            </w:r>
            <w:r>
              <w:rPr>
                <w:i/>
              </w:rPr>
              <w:t>.</w:t>
            </w:r>
            <w:r w:rsidRPr="007F2B72">
              <w:rPr>
                <w:i/>
              </w:rPr>
              <w:t>O</w:t>
            </w:r>
            <w:r>
              <w:rPr>
                <w:i/>
              </w:rPr>
              <w:t>.</w:t>
            </w:r>
            <w:r w:rsidRPr="007F2B72">
              <w:rPr>
                <w:i/>
              </w:rPr>
              <w:t>C</w:t>
            </w:r>
            <w:r>
              <w:rPr>
                <w:i/>
              </w:rPr>
              <w:t>.</w:t>
            </w:r>
            <w:r w:rsidRPr="007F2B72">
              <w:rPr>
                <w:i/>
              </w:rPr>
              <w:t>E</w:t>
            </w:r>
            <w:r>
              <w:rPr>
                <w:i/>
              </w:rPr>
              <w:t>.</w:t>
            </w:r>
            <w:r>
              <w:t>=</w:t>
            </w:r>
            <m:oMath>
              <m:f>
                <m:fPr>
                  <m:ctrlPr>
                    <w:rPr>
                      <w:rFonts w:ascii="Cambria Math" w:hAnsi="Cambria Math"/>
                      <w:i/>
                    </w:rPr>
                  </m:ctrlPr>
                </m:fPr>
                <m:num>
                  <m:r>
                    <w:rPr>
                      <w:rFonts w:ascii="Cambria Math" w:hAnsi="Cambria Math"/>
                    </w:rPr>
                    <m:t>Earnings as before taxes and interests</m:t>
                  </m:r>
                  <m:d>
                    <m:dPr>
                      <m:ctrlPr>
                        <w:rPr>
                          <w:rFonts w:ascii="Cambria Math" w:hAnsi="Cambria Math"/>
                          <w:i/>
                        </w:rPr>
                      </m:ctrlPr>
                    </m:dPr>
                    <m:e>
                      <m:r>
                        <w:rPr>
                          <w:rFonts w:ascii="Cambria Math" w:hAnsi="Cambria Math"/>
                        </w:rPr>
                        <m:t>EBIT</m:t>
                      </m:r>
                    </m:e>
                  </m:d>
                </m:num>
                <m:den>
                  <m:r>
                    <w:rPr>
                      <w:rFonts w:ascii="Cambria Math" w:hAnsi="Cambria Math"/>
                    </w:rPr>
                    <m:t>Capital employed</m:t>
                  </m:r>
                  <m:d>
                    <m:dPr>
                      <m:ctrlPr>
                        <w:rPr>
                          <w:rFonts w:ascii="Cambria Math" w:hAnsi="Cambria Math"/>
                          <w:i/>
                        </w:rPr>
                      </m:ctrlPr>
                    </m:dPr>
                    <m:e>
                      <m:r>
                        <w:rPr>
                          <w:rFonts w:ascii="Cambria Math" w:hAnsi="Cambria Math"/>
                        </w:rPr>
                        <m:t>CE</m:t>
                      </m:r>
                    </m:e>
                  </m:d>
                </m:den>
              </m:f>
            </m:oMath>
          </w:p>
        </w:tc>
      </w:tr>
    </w:tbl>
    <w:p w14:paraId="57D25ED9" w14:textId="77777777" w:rsidR="00D367EA" w:rsidRDefault="00D367EA" w:rsidP="00D367EA"/>
    <w:p w14:paraId="3C8DA258" w14:textId="07D7EAF8"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4957"/>
      </w:tblGrid>
      <w:tr w:rsidR="00D367EA" w14:paraId="492480A0" w14:textId="77777777" w:rsidTr="00301E9C">
        <w:tc>
          <w:tcPr>
            <w:tcW w:w="4957" w:type="dxa"/>
          </w:tcPr>
          <w:p w14:paraId="2099D8F2"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652E87AF" w14:textId="77777777" w:rsidTr="00301E9C">
        <w:tc>
          <w:tcPr>
            <w:tcW w:w="4957" w:type="dxa"/>
          </w:tcPr>
          <w:p w14:paraId="18674342" w14:textId="77777777" w:rsidR="00D367EA" w:rsidRDefault="00D367EA" w:rsidP="00301E9C">
            <w:r>
              <w:lastRenderedPageBreak/>
              <w:t>E.B.I.T.=</w:t>
            </w:r>
            <w:r>
              <w:rPr>
                <w:rFonts w:cs="Times New Roman"/>
              </w:rPr>
              <w:t>£</w:t>
            </w:r>
            <w:r>
              <w:t>846</w:t>
            </w:r>
          </w:p>
          <w:p w14:paraId="4C8BF93E" w14:textId="77777777" w:rsidR="00D367EA" w:rsidRDefault="00D367EA" w:rsidP="00301E9C">
            <w:pPr>
              <w:rPr>
                <w:rFonts w:eastAsiaTheme="minorEastAsia"/>
              </w:rPr>
            </w:pPr>
            <w:r>
              <w:t>C.E.=</w:t>
            </w:r>
            <m:oMath>
              <m:r>
                <w:rPr>
                  <w:rFonts w:ascii="Cambria Math" w:hAnsi="Cambria Math"/>
                </w:rPr>
                <m:t>TOTAL assets-CURRENT liabilities</m:t>
              </m:r>
            </m:oMath>
          </w:p>
          <w:p w14:paraId="30E59731" w14:textId="77777777" w:rsidR="00D367EA" w:rsidRDefault="00D367EA" w:rsidP="00301E9C">
            <w:r>
              <w:rPr>
                <w:rFonts w:eastAsiaTheme="minorEastAsia"/>
              </w:rPr>
              <w:t>(GROSSED) Assets=</w:t>
            </w:r>
            <w:r>
              <w:rPr>
                <w:rFonts w:cs="Times New Roman"/>
              </w:rPr>
              <w:t>£</w:t>
            </w:r>
            <w:r>
              <w:t>9,736</w:t>
            </w:r>
          </w:p>
          <w:p w14:paraId="72E5FA34" w14:textId="77777777" w:rsidR="00D367EA" w:rsidRDefault="00D367EA" w:rsidP="00301E9C">
            <w:r>
              <w:t>(CURRENT) Liabilities=</w:t>
            </w:r>
            <w:r>
              <w:rPr>
                <w:rFonts w:cs="Times New Roman"/>
              </w:rPr>
              <w:t>£</w:t>
            </w:r>
            <w:r>
              <w:t>2,511</w:t>
            </w:r>
          </w:p>
          <w:p w14:paraId="7BBCA110" w14:textId="77777777" w:rsidR="00D367EA" w:rsidRDefault="00D367EA" w:rsidP="00301E9C">
            <w:pPr>
              <w:rPr>
                <w:rFonts w:eastAsiaTheme="minorEastAsia"/>
                <w:b/>
                <w:bCs/>
              </w:rPr>
            </w:pPr>
            <w:r>
              <w:t>C.E.=</w:t>
            </w:r>
            <m:oMath>
              <m:r>
                <m:rPr>
                  <m:sty m:val="p"/>
                </m:rPr>
                <w:rPr>
                  <w:rFonts w:ascii="Cambria Math" w:hAnsi="Cambria Math" w:cs="Times New Roman"/>
                </w:rPr>
                <m:t>£</m:t>
              </m:r>
              <m:r>
                <m:rPr>
                  <m:sty m:val="p"/>
                </m:rPr>
                <w:rPr>
                  <w:rFonts w:ascii="Cambria Math" w:hAnsi="Cambria Math"/>
                </w:rPr>
                <m:t>9,736</m:t>
              </m:r>
              <m:r>
                <w:rPr>
                  <w:rFonts w:ascii="Cambria Math" w:hAnsi="Cambria Math"/>
                </w:rPr>
                <m:t>-</m:t>
              </m:r>
              <m:r>
                <m:rPr>
                  <m:sty m:val="p"/>
                </m:rPr>
                <w:rPr>
                  <w:rFonts w:ascii="Cambria Math" w:hAnsi="Cambria Math" w:cs="Times New Roman"/>
                </w:rPr>
                <m:t>£</m:t>
              </m:r>
              <m:r>
                <m:rPr>
                  <m:sty m:val="p"/>
                </m:rPr>
                <w:rPr>
                  <w:rFonts w:ascii="Cambria Math" w:hAnsi="Cambria Math"/>
                </w:rPr>
                <m:t>2,511</m:t>
              </m:r>
            </m:oMath>
            <w:r>
              <w:rPr>
                <w:rFonts w:eastAsiaTheme="minorEastAsia"/>
              </w:rPr>
              <w:t>=</w:t>
            </w:r>
            <w:r w:rsidRPr="00B07912">
              <w:rPr>
                <w:rFonts w:cs="Times New Roman"/>
                <w:b/>
                <w:bCs/>
                <w:i/>
                <w:iCs/>
              </w:rPr>
              <w:t>£</w:t>
            </w:r>
            <w:r w:rsidRPr="00B07912">
              <w:rPr>
                <w:rFonts w:eastAsiaTheme="minorEastAsia"/>
                <w:b/>
                <w:bCs/>
                <w:i/>
                <w:iCs/>
              </w:rPr>
              <w:t>7,225</w:t>
            </w:r>
          </w:p>
          <w:p w14:paraId="0E7BCC8A" w14:textId="77777777" w:rsidR="00D367EA" w:rsidRDefault="00D367EA" w:rsidP="00301E9C">
            <w:pPr>
              <w:rPr>
                <w:rFonts w:eastAsiaTheme="minorEastAsia"/>
              </w:rPr>
            </w:pPr>
            <w:r>
              <w:rPr>
                <w:rFonts w:eastAsiaTheme="minorEastAsia"/>
              </w:rPr>
              <w:t xml:space="preserve">Then here, </w:t>
            </w:r>
            <w:r w:rsidRPr="00F15D62">
              <w:rPr>
                <w:rFonts w:eastAsiaTheme="minorEastAsia"/>
                <w:i/>
                <w:iCs/>
              </w:rPr>
              <w:t>R.O.C.E.</w:t>
            </w:r>
            <w:r>
              <w:rPr>
                <w:rFonts w:eastAsiaTheme="minorEastAsia"/>
              </w:rPr>
              <w:t>, as needed, will be;</w:t>
            </w:r>
          </w:p>
          <w:p w14:paraId="3E628900" w14:textId="77777777" w:rsidR="00D367EA" w:rsidRPr="00B07912" w:rsidRDefault="00D367EA" w:rsidP="00301E9C">
            <w:pPr>
              <w:rPr>
                <w:rFonts w:eastAsiaTheme="minorEastAsia"/>
              </w:rPr>
            </w:pPr>
            <w:r w:rsidRPr="007F2B72">
              <w:rPr>
                <w:i/>
              </w:rPr>
              <w:t>R.O.C.E.</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846</m:t>
                  </m:r>
                </m:num>
                <m:den>
                  <m:r>
                    <m:rPr>
                      <m:sty m:val="p"/>
                    </m:rPr>
                    <w:rPr>
                      <w:rFonts w:ascii="Cambria Math" w:hAnsi="Cambria Math" w:cs="Times New Roman"/>
                    </w:rPr>
                    <m:t>£</m:t>
                  </m:r>
                  <m:r>
                    <m:rPr>
                      <m:sty m:val="p"/>
                    </m:rPr>
                    <w:rPr>
                      <w:rFonts w:ascii="Cambria Math" w:eastAsiaTheme="minorEastAsia" w:hAnsi="Cambria Math"/>
                    </w:rPr>
                    <m:t>7,225</m:t>
                  </m:r>
                </m:den>
              </m:f>
            </m:oMath>
            <w:r>
              <w:t>=</w:t>
            </w:r>
            <w:r w:rsidRPr="007F2B72">
              <w:rPr>
                <w:rFonts w:cs="Times New Roman"/>
                <w:b/>
                <w:bCs/>
                <w:i/>
                <w:u w:val="single"/>
              </w:rPr>
              <w:t>£</w:t>
            </w:r>
            <w:r w:rsidRPr="007F2B72">
              <w:rPr>
                <w:b/>
                <w:bCs/>
                <w:i/>
                <w:u w:val="single"/>
              </w:rPr>
              <w:t xml:space="preserve">0.117 </w:t>
            </w:r>
            <w:r>
              <w:rPr>
                <w:b/>
                <w:bCs/>
                <w:i/>
                <w:u w:val="single"/>
              </w:rPr>
              <w:t>(or being</w:t>
            </w:r>
            <w:r w:rsidRPr="00434176">
              <w:rPr>
                <w:b/>
                <w:bCs/>
                <w:i/>
                <w:u w:val="single"/>
              </w:rPr>
              <w:t xml:space="preserve"> </w:t>
            </w:r>
            <w:r w:rsidRPr="007F2B72">
              <w:rPr>
                <w:rFonts w:cs="Times New Roman"/>
                <w:b/>
                <w:bCs/>
                <w:i/>
                <w:u w:val="single"/>
              </w:rPr>
              <w:t>£</w:t>
            </w:r>
            <w:r w:rsidRPr="007F2B72">
              <w:rPr>
                <w:b/>
                <w:bCs/>
                <w:i/>
                <w:u w:val="single"/>
              </w:rPr>
              <w:t>0.12</w:t>
            </w:r>
            <w:r>
              <w:rPr>
                <w:b/>
                <w:bCs/>
                <w:i/>
                <w:u w:val="single"/>
              </w:rPr>
              <w:t>)</w:t>
            </w:r>
          </w:p>
        </w:tc>
      </w:tr>
      <w:tr w:rsidR="00D367EA" w14:paraId="4D1F2E78" w14:textId="77777777" w:rsidTr="00301E9C">
        <w:tc>
          <w:tcPr>
            <w:tcW w:w="4957" w:type="dxa"/>
          </w:tcPr>
          <w:p w14:paraId="451837BD" w14:textId="77777777" w:rsidR="00D367EA" w:rsidRDefault="00D367EA" w:rsidP="00301E9C">
            <w:pPr>
              <w:jc w:val="center"/>
            </w:pPr>
            <w:r>
              <w:rPr>
                <w:b/>
                <w:bCs/>
                <w:i/>
                <w:iCs/>
              </w:rPr>
              <w:t>For period-</w:t>
            </w:r>
            <w:r w:rsidRPr="006D4A0E">
              <w:rPr>
                <w:b/>
                <w:bCs/>
                <w:i/>
                <w:iCs/>
              </w:rPr>
              <w:t>20</w:t>
            </w:r>
            <w:r>
              <w:rPr>
                <w:b/>
                <w:bCs/>
                <w:i/>
                <w:iCs/>
              </w:rPr>
              <w:t>19</w:t>
            </w:r>
          </w:p>
        </w:tc>
      </w:tr>
      <w:tr w:rsidR="00D367EA" w14:paraId="57233EB1" w14:textId="77777777" w:rsidTr="00301E9C">
        <w:tc>
          <w:tcPr>
            <w:tcW w:w="4957" w:type="dxa"/>
          </w:tcPr>
          <w:p w14:paraId="40467F25" w14:textId="77777777" w:rsidR="00D367EA" w:rsidRDefault="00D367EA" w:rsidP="00301E9C">
            <w:r>
              <w:t>E.B.I.T.=</w:t>
            </w:r>
            <w:r>
              <w:rPr>
                <w:rFonts w:cs="Times New Roman"/>
              </w:rPr>
              <w:t>£</w:t>
            </w:r>
            <w:r>
              <w:t>720</w:t>
            </w:r>
          </w:p>
          <w:p w14:paraId="6B888834" w14:textId="77777777" w:rsidR="00D367EA" w:rsidRDefault="00D367EA" w:rsidP="00301E9C">
            <w:pPr>
              <w:rPr>
                <w:rFonts w:eastAsiaTheme="minorEastAsia"/>
              </w:rPr>
            </w:pPr>
            <w:r>
              <w:t>C.E.=</w:t>
            </w:r>
            <m:oMath>
              <m:r>
                <w:rPr>
                  <w:rFonts w:ascii="Cambria Math" w:hAnsi="Cambria Math"/>
                </w:rPr>
                <m:t>TOTAL assets-CURRENT liabilties</m:t>
              </m:r>
            </m:oMath>
          </w:p>
          <w:p w14:paraId="6FDE23F4" w14:textId="77777777" w:rsidR="00D367EA" w:rsidRDefault="00D367EA" w:rsidP="00301E9C">
            <w:r>
              <w:rPr>
                <w:rFonts w:eastAsiaTheme="minorEastAsia"/>
              </w:rPr>
              <w:lastRenderedPageBreak/>
              <w:t>(GROSSED) Assets=</w:t>
            </w:r>
            <w:r>
              <w:rPr>
                <w:rFonts w:cs="Times New Roman"/>
              </w:rPr>
              <w:t>£</w:t>
            </w:r>
            <w:r>
              <w:t>10,087</w:t>
            </w:r>
          </w:p>
          <w:p w14:paraId="38164B97" w14:textId="77777777" w:rsidR="00D367EA" w:rsidRDefault="00D367EA" w:rsidP="00301E9C">
            <w:r>
              <w:t>(CURRENT) Liabilities=</w:t>
            </w:r>
            <w:r>
              <w:rPr>
                <w:rFonts w:cs="Times New Roman"/>
              </w:rPr>
              <w:t>£</w:t>
            </w:r>
            <w:r>
              <w:t>3,046</w:t>
            </w:r>
          </w:p>
          <w:p w14:paraId="4A5EB4C0" w14:textId="77777777" w:rsidR="00D367EA" w:rsidRDefault="00D367EA" w:rsidP="00301E9C">
            <w:pPr>
              <w:rPr>
                <w:rFonts w:eastAsiaTheme="minorEastAsia"/>
                <w:b/>
                <w:bCs/>
              </w:rPr>
            </w:pPr>
            <w:r>
              <w:t>C.E.=</w:t>
            </w:r>
            <m:oMath>
              <m:r>
                <m:rPr>
                  <m:sty m:val="p"/>
                </m:rPr>
                <w:rPr>
                  <w:rFonts w:ascii="Cambria Math" w:hAnsi="Cambria Math" w:cs="Times New Roman"/>
                </w:rPr>
                <m:t>£</m:t>
              </m:r>
              <m:r>
                <m:rPr>
                  <m:sty m:val="p"/>
                </m:rPr>
                <w:rPr>
                  <w:rFonts w:ascii="Cambria Math" w:hAnsi="Cambria Math"/>
                </w:rPr>
                <m:t>10,087</m:t>
              </m:r>
              <m:r>
                <w:rPr>
                  <w:rFonts w:ascii="Cambria Math" w:hAnsi="Cambria Math"/>
                </w:rPr>
                <m:t>-</m:t>
              </m:r>
              <m:r>
                <m:rPr>
                  <m:sty m:val="p"/>
                </m:rPr>
                <w:rPr>
                  <w:rFonts w:ascii="Cambria Math" w:hAnsi="Cambria Math" w:cs="Times New Roman"/>
                </w:rPr>
                <m:t>£</m:t>
              </m:r>
              <m:r>
                <m:rPr>
                  <m:sty m:val="p"/>
                </m:rPr>
                <w:rPr>
                  <w:rFonts w:ascii="Cambria Math" w:hAnsi="Cambria Math"/>
                </w:rPr>
                <m:t>3,046</m:t>
              </m:r>
            </m:oMath>
            <w:r>
              <w:rPr>
                <w:rFonts w:eastAsiaTheme="minorEastAsia"/>
              </w:rPr>
              <w:t>=</w:t>
            </w:r>
            <w:r w:rsidRPr="004A7FCD">
              <w:rPr>
                <w:rFonts w:cs="Times New Roman"/>
                <w:b/>
                <w:bCs/>
                <w:i/>
                <w:iCs/>
              </w:rPr>
              <w:t>£</w:t>
            </w:r>
            <w:r w:rsidRPr="004A7FCD">
              <w:rPr>
                <w:rFonts w:eastAsiaTheme="minorEastAsia"/>
                <w:b/>
                <w:bCs/>
                <w:i/>
                <w:iCs/>
              </w:rPr>
              <w:t>7,041</w:t>
            </w:r>
          </w:p>
          <w:p w14:paraId="2E48FBDF" w14:textId="77777777" w:rsidR="00D367EA" w:rsidRDefault="00D367EA" w:rsidP="00301E9C">
            <w:pPr>
              <w:rPr>
                <w:rFonts w:eastAsiaTheme="minorEastAsia"/>
              </w:rPr>
            </w:pPr>
            <w:r>
              <w:rPr>
                <w:rFonts w:eastAsiaTheme="minorEastAsia"/>
              </w:rPr>
              <w:t xml:space="preserve">Then here, </w:t>
            </w:r>
            <w:r w:rsidRPr="00F15D62">
              <w:rPr>
                <w:rFonts w:eastAsiaTheme="minorEastAsia"/>
                <w:i/>
                <w:iCs/>
              </w:rPr>
              <w:t>R.O.C.E.</w:t>
            </w:r>
            <w:r>
              <w:rPr>
                <w:rFonts w:eastAsiaTheme="minorEastAsia"/>
              </w:rPr>
              <w:t>, as needed, will be;</w:t>
            </w:r>
          </w:p>
          <w:p w14:paraId="40F376D9" w14:textId="77777777" w:rsidR="00D367EA" w:rsidRPr="004A7FCD" w:rsidRDefault="00D367EA" w:rsidP="00301E9C">
            <w:pPr>
              <w:rPr>
                <w:rFonts w:eastAsiaTheme="minorEastAsia"/>
              </w:rPr>
            </w:pPr>
            <w:r w:rsidRPr="00DB2085">
              <w:rPr>
                <w:i/>
              </w:rPr>
              <w:t>R.O.C.E.</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720</m:t>
                  </m:r>
                </m:num>
                <m:den>
                  <m:r>
                    <m:rPr>
                      <m:sty m:val="p"/>
                    </m:rPr>
                    <w:rPr>
                      <w:rFonts w:ascii="Cambria Math" w:hAnsi="Cambria Math" w:cs="Times New Roman"/>
                    </w:rPr>
                    <m:t>£</m:t>
                  </m:r>
                  <m:r>
                    <m:rPr>
                      <m:sty m:val="p"/>
                    </m:rPr>
                    <w:rPr>
                      <w:rFonts w:ascii="Cambria Math" w:eastAsiaTheme="minorEastAsia" w:hAnsi="Cambria Math"/>
                    </w:rPr>
                    <m:t>7,041</m:t>
                  </m:r>
                </m:den>
              </m:f>
            </m:oMath>
            <w:r>
              <w:t>=</w:t>
            </w:r>
            <w:r w:rsidRPr="00416DC4">
              <w:rPr>
                <w:rFonts w:cs="Times New Roman"/>
                <w:b/>
                <w:bCs/>
                <w:i/>
                <w:u w:val="single"/>
              </w:rPr>
              <w:t>£</w:t>
            </w:r>
            <w:r w:rsidRPr="00416DC4">
              <w:rPr>
                <w:b/>
                <w:bCs/>
                <w:i/>
                <w:u w:val="single"/>
              </w:rPr>
              <w:t xml:space="preserve">0.102 </w:t>
            </w:r>
            <w:r>
              <w:rPr>
                <w:b/>
                <w:bCs/>
                <w:i/>
                <w:u w:val="single"/>
              </w:rPr>
              <w:t>(or being</w:t>
            </w:r>
            <w:r w:rsidRPr="00434176">
              <w:rPr>
                <w:b/>
                <w:bCs/>
                <w:i/>
                <w:u w:val="single"/>
              </w:rPr>
              <w:t xml:space="preserve"> </w:t>
            </w:r>
            <w:r w:rsidRPr="00416DC4">
              <w:rPr>
                <w:rFonts w:cs="Times New Roman"/>
                <w:b/>
                <w:bCs/>
                <w:i/>
                <w:u w:val="single"/>
              </w:rPr>
              <w:t>£</w:t>
            </w:r>
            <w:r w:rsidRPr="00416DC4">
              <w:rPr>
                <w:b/>
                <w:bCs/>
                <w:i/>
                <w:u w:val="single"/>
              </w:rPr>
              <w:t>0.10</w:t>
            </w:r>
            <w:r>
              <w:rPr>
                <w:b/>
                <w:bCs/>
                <w:i/>
                <w:u w:val="single"/>
              </w:rPr>
              <w:t>)</w:t>
            </w:r>
          </w:p>
        </w:tc>
      </w:tr>
    </w:tbl>
    <w:p w14:paraId="7E2900A9" w14:textId="77777777" w:rsidR="00D367EA" w:rsidRDefault="00D367EA" w:rsidP="00D367EA">
      <w:pPr>
        <w:pStyle w:val="Header"/>
        <w:spacing w:after="160" w:line="480" w:lineRule="auto"/>
      </w:pPr>
    </w:p>
    <w:p w14:paraId="060B56F9" w14:textId="77777777" w:rsidR="00D367EA" w:rsidRDefault="00D367EA" w:rsidP="00D367EA">
      <w:pPr>
        <w:pStyle w:val="Heading3"/>
      </w:pPr>
      <w:bookmarkStart w:id="16" w:name="_Toc77781292"/>
      <w:r>
        <w:t xml:space="preserve">b. </w:t>
      </w:r>
      <w:r w:rsidRPr="00416DC4">
        <w:t>RETURN</w:t>
      </w:r>
      <w:r>
        <w:t>S</w:t>
      </w:r>
      <w:r w:rsidRPr="00416DC4">
        <w:t xml:space="preserve"> ON EARNINGS(R.O.E.)</w:t>
      </w:r>
      <w:bookmarkEnd w:id="16"/>
    </w:p>
    <w:p w14:paraId="7C14406E" w14:textId="77777777" w:rsidR="00D367EA" w:rsidRPr="00416DC4" w:rsidRDefault="00D367EA" w:rsidP="00D367EA">
      <w:r w:rsidRPr="00F84090">
        <w:rPr>
          <w:b/>
          <w:bCs/>
        </w:rPr>
        <w:t>Definition:</w:t>
      </w:r>
      <w:r>
        <w:t xml:space="preserve"> The ratio </w:t>
      </w:r>
      <w:r w:rsidRPr="005578A9">
        <w:rPr>
          <w:i/>
          <w:iCs/>
        </w:rPr>
        <w:t>‘ROE’</w:t>
      </w:r>
      <w:r>
        <w:t xml:space="preserve"> is an essential measurement parameter for entities such as </w:t>
      </w:r>
      <w:proofErr w:type="spellStart"/>
      <w:r>
        <w:t>Chocco</w:t>
      </w:r>
      <w:proofErr w:type="spellEnd"/>
      <w:r>
        <w:t xml:space="preserve"> for finding out the returns that its common stock owners (stakeholders) have a chance of receiving in the form of returns as a result of their invested shareholdings</w:t>
      </w:r>
      <w:sdt>
        <w:sdtPr>
          <w:id w:val="89363987"/>
          <w:citation/>
        </w:sdtPr>
        <w:sdtEndPr/>
        <w:sdtContent>
          <w:r>
            <w:fldChar w:fldCharType="begin"/>
          </w:r>
          <w:r>
            <w:instrText xml:space="preserve"> CITATION Sto18 \l 1033 </w:instrText>
          </w:r>
          <w:r>
            <w:fldChar w:fldCharType="separate"/>
          </w:r>
          <w:r>
            <w:rPr>
              <w:noProof/>
            </w:rPr>
            <w:t xml:space="preserve"> </w:t>
          </w:r>
          <w:r w:rsidRPr="00F84090">
            <w:rPr>
              <w:noProof/>
            </w:rPr>
            <w:t>(StockEdge, 2018)</w:t>
          </w:r>
          <w:r>
            <w:fldChar w:fldCharType="end"/>
          </w:r>
        </w:sdtContent>
      </w:sdt>
      <w:r>
        <w:t>.</w:t>
      </w:r>
    </w:p>
    <w:tbl>
      <w:tblPr>
        <w:tblStyle w:val="TableGrid"/>
        <w:tblW w:w="0" w:type="auto"/>
        <w:tblLook w:val="04A0" w:firstRow="1" w:lastRow="0" w:firstColumn="1" w:lastColumn="0" w:noHBand="0" w:noVBand="1"/>
      </w:tblPr>
      <w:tblGrid>
        <w:gridCol w:w="4106"/>
      </w:tblGrid>
      <w:tr w:rsidR="00D367EA" w14:paraId="753A7EDC" w14:textId="77777777" w:rsidTr="00301E9C">
        <w:tc>
          <w:tcPr>
            <w:tcW w:w="4106" w:type="dxa"/>
            <w:vAlign w:val="center"/>
          </w:tcPr>
          <w:p w14:paraId="2FF8C215"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08C14C60" w14:textId="77777777" w:rsidTr="00301E9C">
        <w:trPr>
          <w:trHeight w:val="989"/>
        </w:trPr>
        <w:tc>
          <w:tcPr>
            <w:tcW w:w="4106" w:type="dxa"/>
            <w:vAlign w:val="center"/>
          </w:tcPr>
          <w:p w14:paraId="6021B8F4" w14:textId="77777777" w:rsidR="00D367EA" w:rsidRPr="00FC19B7" w:rsidRDefault="00D367EA" w:rsidP="00301E9C">
            <w:pPr>
              <w:jc w:val="center"/>
              <w:rPr>
                <w:rFonts w:eastAsiaTheme="minorEastAsia"/>
              </w:rPr>
            </w:pPr>
            <w:r w:rsidRPr="00416DC4">
              <w:rPr>
                <w:i/>
              </w:rPr>
              <w:t>R.O.E.</w:t>
            </w:r>
            <w:r>
              <w:t>=</w:t>
            </w:r>
            <m:oMath>
              <m:f>
                <m:fPr>
                  <m:ctrlPr>
                    <w:rPr>
                      <w:rFonts w:ascii="Cambria Math" w:hAnsi="Cambria Math"/>
                      <w:i/>
                    </w:rPr>
                  </m:ctrlPr>
                </m:fPr>
                <m:num>
                  <m:r>
                    <w:rPr>
                      <w:rFonts w:ascii="Cambria Math" w:hAnsi="Cambria Math"/>
                    </w:rPr>
                    <m:t>NET INCOME(NR)</m:t>
                  </m:r>
                </m:num>
                <m:den>
                  <m:r>
                    <w:rPr>
                      <w:rFonts w:ascii="Cambria Math" w:hAnsi="Cambria Math"/>
                    </w:rPr>
                    <m:t>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EQUITY(SE)</m:t>
                  </m:r>
                </m:den>
              </m:f>
            </m:oMath>
          </w:p>
        </w:tc>
      </w:tr>
    </w:tbl>
    <w:p w14:paraId="7A9BA948" w14:textId="77777777" w:rsidR="00D367EA" w:rsidRDefault="00D367EA" w:rsidP="00D367EA"/>
    <w:p w14:paraId="40BA2804" w14:textId="2E26EB34"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9067" w:type="dxa"/>
        <w:tblLook w:val="04A0" w:firstRow="1" w:lastRow="0" w:firstColumn="1" w:lastColumn="0" w:noHBand="0" w:noVBand="1"/>
      </w:tblPr>
      <w:tblGrid>
        <w:gridCol w:w="9067"/>
      </w:tblGrid>
      <w:tr w:rsidR="00D367EA" w14:paraId="07ACFEB3" w14:textId="77777777" w:rsidTr="00301E9C">
        <w:tc>
          <w:tcPr>
            <w:tcW w:w="9067" w:type="dxa"/>
          </w:tcPr>
          <w:p w14:paraId="409DFAD8"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28C8C572" w14:textId="77777777" w:rsidTr="00301E9C">
        <w:tc>
          <w:tcPr>
            <w:tcW w:w="9067" w:type="dxa"/>
          </w:tcPr>
          <w:p w14:paraId="12B3BE6B" w14:textId="77777777" w:rsidR="00D367EA" w:rsidRDefault="00D367EA" w:rsidP="00301E9C">
            <w:r w:rsidRPr="00CA7F82">
              <w:rPr>
                <w:i/>
                <w:iCs/>
              </w:rPr>
              <w:t>REVENUES(N.R.)</w:t>
            </w:r>
            <w:r>
              <w:t>=</w:t>
            </w:r>
            <w:r>
              <w:rPr>
                <w:rFonts w:cs="Times New Roman"/>
              </w:rPr>
              <w:t>£</w:t>
            </w:r>
            <w:r>
              <w:t>431</w:t>
            </w:r>
          </w:p>
          <w:p w14:paraId="149CDADA" w14:textId="77777777" w:rsidR="00D367EA" w:rsidRPr="002E3E21" w:rsidRDefault="00D367EA" w:rsidP="00301E9C">
            <w:pPr>
              <w:pStyle w:val="Header"/>
              <w:spacing w:line="480" w:lineRule="auto"/>
              <w:rPr>
                <w:rFonts w:eastAsiaTheme="minorEastAsia"/>
              </w:rPr>
            </w:pPr>
            <w:r>
              <w:t>(CORRECTED) Shareholders’ EQUITY(S.E.)=</w:t>
            </w:r>
            <m:oMath>
              <m:r>
                <w:rPr>
                  <w:rFonts w:ascii="Cambria Math" w:hAnsi="Cambria Math"/>
                </w:rPr>
                <m:t>GROSSED equity-Dividend Payments</m:t>
              </m:r>
            </m:oMath>
          </w:p>
          <w:p w14:paraId="608497B6" w14:textId="77777777" w:rsidR="00D367EA" w:rsidRDefault="00D367EA" w:rsidP="00301E9C">
            <w:pPr>
              <w:pStyle w:val="Header"/>
              <w:spacing w:line="480" w:lineRule="auto"/>
              <w:rPr>
                <w:rFonts w:eastAsiaTheme="minorEastAsia"/>
              </w:rPr>
            </w:pPr>
            <w:r>
              <w:rPr>
                <w:rFonts w:eastAsiaTheme="minorEastAsia"/>
              </w:rPr>
              <w:t>(GROSSED) Equity=</w:t>
            </w:r>
            <w:r>
              <w:rPr>
                <w:rFonts w:cs="Times New Roman"/>
              </w:rPr>
              <w:t>£3,088</w:t>
            </w:r>
          </w:p>
          <w:p w14:paraId="59BD1C00" w14:textId="77777777" w:rsidR="00D367EA" w:rsidRDefault="00D367EA" w:rsidP="00301E9C">
            <w:pPr>
              <w:pStyle w:val="Header"/>
              <w:spacing w:line="480" w:lineRule="auto"/>
              <w:rPr>
                <w:rFonts w:eastAsiaTheme="minorEastAsia"/>
              </w:rPr>
            </w:pPr>
            <w:r>
              <w:rPr>
                <w:rFonts w:eastAsiaTheme="minorEastAsia"/>
              </w:rPr>
              <w:t>Payments regarding Dividend=</w:t>
            </w:r>
            <w:r>
              <w:rPr>
                <w:rFonts w:cs="Times New Roman"/>
              </w:rPr>
              <w:t>£255</w:t>
            </w:r>
          </w:p>
          <w:p w14:paraId="46E801A5" w14:textId="77777777" w:rsidR="00D367EA" w:rsidRPr="002E3E21" w:rsidRDefault="00D367EA" w:rsidP="00301E9C">
            <w:pPr>
              <w:pStyle w:val="Header"/>
              <w:spacing w:line="480" w:lineRule="auto"/>
              <w:rPr>
                <w:rFonts w:eastAsiaTheme="minorEastAsia"/>
              </w:rPr>
            </w:pPr>
            <w:r>
              <w:rPr>
                <w:rFonts w:eastAsiaTheme="minorEastAsia"/>
              </w:rPr>
              <w:t xml:space="preserve">Then here, S.E.= </w:t>
            </w:r>
            <m:oMath>
              <m:r>
                <m:rPr>
                  <m:sty m:val="p"/>
                </m:rPr>
                <w:rPr>
                  <w:rFonts w:ascii="Cambria Math" w:hAnsi="Cambria Math" w:cs="Times New Roman"/>
                </w:rPr>
                <m:t>£</m:t>
              </m:r>
              <m:r>
                <m:rPr>
                  <m:sty m:val="p"/>
                </m:rPr>
                <w:rPr>
                  <w:rFonts w:ascii="Cambria Math" w:hAnsi="Cambria Math"/>
                </w:rPr>
                <m:t>3,088</m:t>
              </m:r>
              <m:r>
                <w:rPr>
                  <w:rFonts w:ascii="Cambria Math" w:hAnsi="Cambria Math"/>
                </w:rPr>
                <m:t>-</m:t>
              </m:r>
              <m:r>
                <m:rPr>
                  <m:sty m:val="p"/>
                </m:rPr>
                <w:rPr>
                  <w:rFonts w:ascii="Cambria Math" w:hAnsi="Cambria Math" w:cs="Times New Roman"/>
                </w:rPr>
                <m:t>£</m:t>
              </m:r>
              <m:r>
                <m:rPr>
                  <m:sty m:val="p"/>
                </m:rPr>
                <w:rPr>
                  <w:rFonts w:ascii="Cambria Math" w:hAnsi="Cambria Math"/>
                </w:rPr>
                <m:t>255</m:t>
              </m:r>
            </m:oMath>
            <w:r>
              <w:rPr>
                <w:rFonts w:eastAsiaTheme="minorEastAsia"/>
              </w:rPr>
              <w:t xml:space="preserve"> =</w:t>
            </w:r>
            <w:r w:rsidRPr="002E3E21">
              <w:rPr>
                <w:rFonts w:cs="Times New Roman"/>
                <w:b/>
                <w:bCs/>
              </w:rPr>
              <w:t>£</w:t>
            </w:r>
            <w:r w:rsidRPr="002E3E21">
              <w:rPr>
                <w:b/>
                <w:bCs/>
              </w:rPr>
              <w:t>2,833</w:t>
            </w:r>
          </w:p>
          <w:p w14:paraId="4D93E205" w14:textId="77777777" w:rsidR="00D367EA" w:rsidRDefault="00D367EA" w:rsidP="00301E9C">
            <w:pPr>
              <w:rPr>
                <w:rFonts w:eastAsiaTheme="minorEastAsia"/>
              </w:rPr>
            </w:pPr>
            <w:r>
              <w:rPr>
                <w:rFonts w:eastAsiaTheme="minorEastAsia"/>
              </w:rPr>
              <w:t xml:space="preserve">Then here, </w:t>
            </w:r>
            <w:r w:rsidRPr="00F15D62">
              <w:rPr>
                <w:rFonts w:eastAsiaTheme="minorEastAsia"/>
                <w:i/>
                <w:iCs/>
              </w:rPr>
              <w:t>R.O.E.</w:t>
            </w:r>
            <w:r>
              <w:rPr>
                <w:rFonts w:eastAsiaTheme="minorEastAsia"/>
              </w:rPr>
              <w:t>, as needed, will be;</w:t>
            </w:r>
          </w:p>
          <w:p w14:paraId="3D52B3CE" w14:textId="77777777" w:rsidR="00D367EA" w:rsidRPr="00CA7F82" w:rsidRDefault="00D367EA" w:rsidP="00301E9C">
            <w:pPr>
              <w:rPr>
                <w:rFonts w:eastAsiaTheme="minorEastAsia"/>
              </w:rPr>
            </w:pPr>
            <w:r w:rsidRPr="00DB2085">
              <w:rPr>
                <w:i/>
              </w:rPr>
              <w:t>R.O.E.</w:t>
            </w:r>
            <w:r>
              <w:t>=</w:t>
            </w:r>
            <m:oMath>
              <m:f>
                <m:fPr>
                  <m:ctrlPr>
                    <w:rPr>
                      <w:rFonts w:ascii="Cambria Math" w:hAnsi="Cambria Math"/>
                      <w:i/>
                    </w:rPr>
                  </m:ctrlPr>
                </m:fPr>
                <m:num>
                  <m:r>
                    <m:rPr>
                      <m:sty m:val="p"/>
                    </m:rPr>
                    <w:rPr>
                      <w:rFonts w:ascii="Cambria Math" w:hAnsi="Cambria Math" w:cs="Times New Roman"/>
                    </w:rPr>
                    <m:t>£431</m:t>
                  </m:r>
                </m:num>
                <m:den>
                  <m:r>
                    <m:rPr>
                      <m:sty m:val="p"/>
                    </m:rPr>
                    <w:rPr>
                      <w:rFonts w:ascii="Cambria Math" w:hAnsi="Cambria Math" w:cs="Times New Roman"/>
                    </w:rPr>
                    <m:t>£2,833</m:t>
                  </m:r>
                </m:den>
              </m:f>
            </m:oMath>
            <w:r w:rsidRPr="00416DC4">
              <w:t>=</w:t>
            </w:r>
            <w:r w:rsidRPr="00416DC4">
              <w:rPr>
                <w:rFonts w:cs="Times New Roman"/>
                <w:b/>
                <w:bCs/>
                <w:i/>
                <w:u w:val="single"/>
              </w:rPr>
              <w:t>£</w:t>
            </w:r>
            <w:r w:rsidRPr="00416DC4">
              <w:rPr>
                <w:b/>
                <w:bCs/>
                <w:i/>
                <w:u w:val="single"/>
              </w:rPr>
              <w:t xml:space="preserve">0.152 </w:t>
            </w:r>
            <w:r>
              <w:rPr>
                <w:b/>
                <w:bCs/>
                <w:i/>
                <w:u w:val="single"/>
              </w:rPr>
              <w:t>(or being</w:t>
            </w:r>
            <w:r w:rsidRPr="00434176">
              <w:rPr>
                <w:b/>
                <w:bCs/>
                <w:i/>
                <w:u w:val="single"/>
              </w:rPr>
              <w:t xml:space="preserve"> </w:t>
            </w:r>
            <w:r w:rsidRPr="00416DC4">
              <w:rPr>
                <w:rFonts w:cs="Times New Roman"/>
                <w:b/>
                <w:bCs/>
                <w:i/>
                <w:u w:val="single"/>
              </w:rPr>
              <w:t>£</w:t>
            </w:r>
            <w:r w:rsidRPr="00416DC4">
              <w:rPr>
                <w:b/>
                <w:bCs/>
                <w:i/>
                <w:u w:val="single"/>
              </w:rPr>
              <w:t>0.15</w:t>
            </w:r>
            <w:r>
              <w:rPr>
                <w:b/>
                <w:bCs/>
                <w:i/>
                <w:u w:val="single"/>
              </w:rPr>
              <w:t>)</w:t>
            </w:r>
          </w:p>
        </w:tc>
      </w:tr>
      <w:tr w:rsidR="00D367EA" w14:paraId="1F369E4A" w14:textId="77777777" w:rsidTr="00301E9C">
        <w:tc>
          <w:tcPr>
            <w:tcW w:w="9067" w:type="dxa"/>
          </w:tcPr>
          <w:p w14:paraId="394B7790" w14:textId="77777777" w:rsidR="00D367EA" w:rsidRDefault="00D367EA" w:rsidP="00301E9C">
            <w:pPr>
              <w:jc w:val="center"/>
            </w:pPr>
            <w:r>
              <w:rPr>
                <w:b/>
                <w:bCs/>
                <w:i/>
                <w:iCs/>
              </w:rPr>
              <w:t>For period-</w:t>
            </w:r>
            <w:r w:rsidRPr="006D4A0E">
              <w:rPr>
                <w:b/>
                <w:bCs/>
                <w:i/>
                <w:iCs/>
              </w:rPr>
              <w:t>20</w:t>
            </w:r>
            <w:r>
              <w:rPr>
                <w:b/>
                <w:bCs/>
                <w:i/>
                <w:iCs/>
              </w:rPr>
              <w:t>19</w:t>
            </w:r>
          </w:p>
        </w:tc>
      </w:tr>
      <w:tr w:rsidR="00D367EA" w14:paraId="6914E544" w14:textId="77777777" w:rsidTr="00301E9C">
        <w:tc>
          <w:tcPr>
            <w:tcW w:w="9067" w:type="dxa"/>
          </w:tcPr>
          <w:p w14:paraId="0D634198" w14:textId="77777777" w:rsidR="00D367EA" w:rsidRDefault="00D367EA" w:rsidP="00301E9C">
            <w:r w:rsidRPr="00CA7F82">
              <w:rPr>
                <w:i/>
                <w:iCs/>
              </w:rPr>
              <w:t>REVENUES(N.R.)</w:t>
            </w:r>
            <w:r>
              <w:t xml:space="preserve">= </w:t>
            </w:r>
            <w:r>
              <w:rPr>
                <w:rFonts w:cs="Times New Roman"/>
              </w:rPr>
              <w:t>£366</w:t>
            </w:r>
          </w:p>
          <w:p w14:paraId="33D82D5A" w14:textId="77777777" w:rsidR="00D367EA" w:rsidRPr="002E3E21" w:rsidRDefault="00D367EA" w:rsidP="00301E9C">
            <w:pPr>
              <w:pStyle w:val="Header"/>
              <w:spacing w:line="480" w:lineRule="auto"/>
              <w:rPr>
                <w:rFonts w:eastAsiaTheme="minorEastAsia"/>
              </w:rPr>
            </w:pPr>
            <w:r>
              <w:lastRenderedPageBreak/>
              <w:t>(CORRECTED) Shareholders’ EQUITY(S.E.)=</w:t>
            </w:r>
            <m:oMath>
              <m:r>
                <w:rPr>
                  <w:rFonts w:ascii="Cambria Math" w:hAnsi="Cambria Math"/>
                </w:rPr>
                <m:t>GROSSED equity-Dividend Payments</m:t>
              </m:r>
            </m:oMath>
          </w:p>
          <w:p w14:paraId="075093F7" w14:textId="77777777" w:rsidR="00D367EA" w:rsidRDefault="00D367EA" w:rsidP="00301E9C">
            <w:pPr>
              <w:pStyle w:val="Header"/>
              <w:spacing w:line="480" w:lineRule="auto"/>
              <w:rPr>
                <w:rFonts w:eastAsiaTheme="minorEastAsia"/>
              </w:rPr>
            </w:pPr>
            <w:r>
              <w:rPr>
                <w:rFonts w:eastAsiaTheme="minorEastAsia"/>
              </w:rPr>
              <w:t>(GROSSED) Equity=</w:t>
            </w:r>
            <w:r>
              <w:rPr>
                <w:rFonts w:cs="Times New Roman"/>
              </w:rPr>
              <w:t>£2,912</w:t>
            </w:r>
          </w:p>
          <w:p w14:paraId="39491C09" w14:textId="77777777" w:rsidR="00D367EA" w:rsidRDefault="00D367EA" w:rsidP="00301E9C">
            <w:pPr>
              <w:pStyle w:val="Header"/>
              <w:spacing w:line="480" w:lineRule="auto"/>
              <w:rPr>
                <w:rFonts w:eastAsiaTheme="minorEastAsia"/>
              </w:rPr>
            </w:pPr>
            <w:r>
              <w:rPr>
                <w:rFonts w:eastAsiaTheme="minorEastAsia"/>
              </w:rPr>
              <w:t>Payments regarding Dividend=</w:t>
            </w:r>
            <w:r>
              <w:rPr>
                <w:rFonts w:cs="Times New Roman"/>
              </w:rPr>
              <w:t>£242</w:t>
            </w:r>
          </w:p>
          <w:p w14:paraId="44C54CAD" w14:textId="77777777" w:rsidR="00D367EA" w:rsidRPr="002E3E21" w:rsidRDefault="00D367EA" w:rsidP="00301E9C">
            <w:pPr>
              <w:pStyle w:val="Header"/>
              <w:spacing w:line="480" w:lineRule="auto"/>
              <w:rPr>
                <w:rFonts w:eastAsiaTheme="minorEastAsia"/>
              </w:rPr>
            </w:pPr>
            <w:r>
              <w:rPr>
                <w:rFonts w:eastAsiaTheme="minorEastAsia"/>
              </w:rPr>
              <w:t xml:space="preserve">Then here, S.E.= </w:t>
            </w:r>
            <m:oMath>
              <m:r>
                <m:rPr>
                  <m:sty m:val="p"/>
                </m:rPr>
                <w:rPr>
                  <w:rFonts w:ascii="Cambria Math" w:hAnsi="Cambria Math" w:cs="Times New Roman"/>
                </w:rPr>
                <m:t>£2,912</m:t>
              </m:r>
              <m:r>
                <w:rPr>
                  <w:rFonts w:ascii="Cambria Math" w:hAnsi="Cambria Math"/>
                </w:rPr>
                <m:t>-</m:t>
              </m:r>
              <m:r>
                <m:rPr>
                  <m:sty m:val="p"/>
                </m:rPr>
                <w:rPr>
                  <w:rFonts w:ascii="Cambria Math" w:hAnsi="Cambria Math" w:cs="Times New Roman"/>
                </w:rPr>
                <m:t>£</m:t>
              </m:r>
              <m:r>
                <m:rPr>
                  <m:sty m:val="p"/>
                </m:rPr>
                <w:rPr>
                  <w:rFonts w:ascii="Cambria Math" w:hAnsi="Cambria Math"/>
                </w:rPr>
                <m:t>242</m:t>
              </m:r>
            </m:oMath>
            <w:r>
              <w:rPr>
                <w:rFonts w:eastAsiaTheme="minorEastAsia"/>
              </w:rPr>
              <w:t>=</w:t>
            </w:r>
            <w:r w:rsidRPr="002E3E21">
              <w:rPr>
                <w:rFonts w:cs="Times New Roman"/>
                <w:b/>
                <w:bCs/>
              </w:rPr>
              <w:t>£</w:t>
            </w:r>
            <w:r w:rsidRPr="002E3E21">
              <w:rPr>
                <w:b/>
                <w:bCs/>
              </w:rPr>
              <w:t>2,</w:t>
            </w:r>
            <w:r>
              <w:rPr>
                <w:b/>
                <w:bCs/>
              </w:rPr>
              <w:t>670</w:t>
            </w:r>
          </w:p>
          <w:p w14:paraId="601B66A8" w14:textId="77777777" w:rsidR="00D367EA" w:rsidRDefault="00D367EA" w:rsidP="00301E9C">
            <w:pPr>
              <w:rPr>
                <w:rFonts w:eastAsiaTheme="minorEastAsia"/>
              </w:rPr>
            </w:pPr>
            <w:r>
              <w:rPr>
                <w:rFonts w:eastAsiaTheme="minorEastAsia"/>
              </w:rPr>
              <w:t xml:space="preserve">Then here, </w:t>
            </w:r>
            <w:r w:rsidRPr="00F15D62">
              <w:rPr>
                <w:rFonts w:eastAsiaTheme="minorEastAsia"/>
                <w:i/>
                <w:iCs/>
              </w:rPr>
              <w:t>R.O.E.</w:t>
            </w:r>
            <w:r>
              <w:rPr>
                <w:rFonts w:eastAsiaTheme="minorEastAsia"/>
              </w:rPr>
              <w:t>, as needed, will be;</w:t>
            </w:r>
          </w:p>
          <w:p w14:paraId="163E24C2" w14:textId="77777777" w:rsidR="00D367EA" w:rsidRPr="00F15D62" w:rsidRDefault="00D367EA" w:rsidP="00301E9C">
            <w:pPr>
              <w:rPr>
                <w:rFonts w:eastAsiaTheme="minorEastAsia"/>
              </w:rPr>
            </w:pPr>
            <w:r w:rsidRPr="00DB2085">
              <w:rPr>
                <w:i/>
              </w:rPr>
              <w:t>R.O.E.</w:t>
            </w:r>
            <w:r>
              <w:t>=</w:t>
            </w:r>
            <m:oMath>
              <m:f>
                <m:fPr>
                  <m:ctrlPr>
                    <w:rPr>
                      <w:rFonts w:ascii="Cambria Math" w:hAnsi="Cambria Math"/>
                      <w:i/>
                    </w:rPr>
                  </m:ctrlPr>
                </m:fPr>
                <m:num>
                  <m:r>
                    <m:rPr>
                      <m:sty m:val="p"/>
                    </m:rPr>
                    <w:rPr>
                      <w:rFonts w:ascii="Cambria Math" w:hAnsi="Cambria Math" w:cs="Times New Roman"/>
                    </w:rPr>
                    <m:t>£366</m:t>
                  </m:r>
                </m:num>
                <m:den>
                  <m:r>
                    <m:rPr>
                      <m:sty m:val="p"/>
                    </m:rPr>
                    <w:rPr>
                      <w:rFonts w:ascii="Cambria Math" w:hAnsi="Cambria Math" w:cs="Times New Roman"/>
                    </w:rPr>
                    <m:t>£2,670</m:t>
                  </m:r>
                </m:den>
              </m:f>
            </m:oMath>
            <w:r>
              <w:t>=</w:t>
            </w:r>
            <w:r w:rsidRPr="00416DC4">
              <w:rPr>
                <w:rFonts w:cs="Times New Roman"/>
                <w:b/>
                <w:bCs/>
                <w:i/>
                <w:u w:val="single"/>
              </w:rPr>
              <w:t>£</w:t>
            </w:r>
            <w:r w:rsidRPr="00416DC4">
              <w:rPr>
                <w:b/>
                <w:bCs/>
                <w:i/>
                <w:u w:val="single"/>
              </w:rPr>
              <w:t xml:space="preserve">0.137 </w:t>
            </w:r>
            <w:r>
              <w:rPr>
                <w:b/>
                <w:bCs/>
                <w:i/>
                <w:u w:val="single"/>
              </w:rPr>
              <w:t>(or being</w:t>
            </w:r>
            <w:r w:rsidRPr="00434176">
              <w:rPr>
                <w:b/>
                <w:bCs/>
                <w:i/>
                <w:u w:val="single"/>
              </w:rPr>
              <w:t xml:space="preserve"> </w:t>
            </w:r>
            <w:r w:rsidRPr="00416DC4">
              <w:rPr>
                <w:rFonts w:cs="Times New Roman"/>
                <w:b/>
                <w:bCs/>
                <w:i/>
                <w:u w:val="single"/>
              </w:rPr>
              <w:t>£</w:t>
            </w:r>
            <w:r w:rsidRPr="00416DC4">
              <w:rPr>
                <w:b/>
                <w:bCs/>
                <w:i/>
                <w:u w:val="single"/>
              </w:rPr>
              <w:t>0.14</w:t>
            </w:r>
            <w:r>
              <w:rPr>
                <w:b/>
                <w:bCs/>
                <w:i/>
                <w:u w:val="single"/>
              </w:rPr>
              <w:t>)</w:t>
            </w:r>
          </w:p>
        </w:tc>
      </w:tr>
    </w:tbl>
    <w:p w14:paraId="61AC43C8" w14:textId="77777777" w:rsidR="00D367EA" w:rsidRDefault="00D367EA" w:rsidP="00D367EA">
      <w:pPr>
        <w:pStyle w:val="Header"/>
        <w:spacing w:after="160" w:line="480" w:lineRule="auto"/>
      </w:pPr>
    </w:p>
    <w:p w14:paraId="28B146F2" w14:textId="3D754103" w:rsidR="00D367EA" w:rsidRDefault="00D367EA" w:rsidP="00D367EA">
      <w:pPr>
        <w:pStyle w:val="Heading3"/>
      </w:pPr>
      <w:bookmarkStart w:id="17" w:name="_Toc77781293"/>
      <w:r>
        <w:t>c.</w:t>
      </w:r>
      <w:r w:rsidRPr="00DB2085">
        <w:t xml:space="preserve"> EARNINGS PER </w:t>
      </w:r>
      <w:r w:rsidR="00DB7326" w:rsidRPr="00DB2085">
        <w:t>SHARE (</w:t>
      </w:r>
      <w:proofErr w:type="spellStart"/>
      <w:r w:rsidRPr="00DB2085">
        <w:t>E.P.S</w:t>
      </w:r>
      <w:r>
        <w:t>h</w:t>
      </w:r>
      <w:proofErr w:type="spellEnd"/>
      <w:r w:rsidRPr="00DB2085">
        <w:t>.)</w:t>
      </w:r>
      <w:bookmarkEnd w:id="17"/>
    </w:p>
    <w:p w14:paraId="33FB6BFC" w14:textId="77777777" w:rsidR="00D367EA" w:rsidRPr="00DB2085" w:rsidRDefault="00D367EA" w:rsidP="00D367EA">
      <w:r w:rsidRPr="00F84090">
        <w:rPr>
          <w:b/>
          <w:bCs/>
        </w:rPr>
        <w:t>Definition:</w:t>
      </w:r>
      <w:r>
        <w:t xml:space="preserve"> The ratio ‘</w:t>
      </w:r>
      <w:proofErr w:type="spellStart"/>
      <w:r w:rsidRPr="00D53C19">
        <w:rPr>
          <w:i/>
        </w:rPr>
        <w:t>E.P.S</w:t>
      </w:r>
      <w:r>
        <w:rPr>
          <w:i/>
        </w:rPr>
        <w:t>h</w:t>
      </w:r>
      <w:proofErr w:type="spellEnd"/>
      <w:r w:rsidRPr="00D53C19">
        <w:rPr>
          <w:i/>
        </w:rPr>
        <w:t>.</w:t>
      </w:r>
      <w:r>
        <w:rPr>
          <w:i/>
        </w:rPr>
        <w:t>’</w:t>
      </w:r>
      <w:r>
        <w:t xml:space="preserve"> is an essential measurement parameter for entities such as </w:t>
      </w:r>
      <w:proofErr w:type="spellStart"/>
      <w:r>
        <w:t>Chocco</w:t>
      </w:r>
      <w:proofErr w:type="spellEnd"/>
      <w:r>
        <w:t xml:space="preserve"> for identifying the degree of profitability or the individual extent of unit profits that could be returned on every share. This tool lets interested investors understand the most desirable option or alternative for investment into the entity </w:t>
      </w:r>
      <w:proofErr w:type="spellStart"/>
      <w:r>
        <w:t>Chocco</w:t>
      </w:r>
      <w:proofErr w:type="spellEnd"/>
      <w:r>
        <w:t>.</w:t>
      </w:r>
    </w:p>
    <w:tbl>
      <w:tblPr>
        <w:tblStyle w:val="TableGrid"/>
        <w:tblW w:w="0" w:type="auto"/>
        <w:tblLook w:val="04A0" w:firstRow="1" w:lastRow="0" w:firstColumn="1" w:lastColumn="0" w:noHBand="0" w:noVBand="1"/>
      </w:tblPr>
      <w:tblGrid>
        <w:gridCol w:w="4815"/>
      </w:tblGrid>
      <w:tr w:rsidR="00D367EA" w14:paraId="41E262C5" w14:textId="77777777" w:rsidTr="00301E9C">
        <w:tc>
          <w:tcPr>
            <w:tcW w:w="4815" w:type="dxa"/>
            <w:vAlign w:val="center"/>
          </w:tcPr>
          <w:p w14:paraId="4F6A739E"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3C2759D0" w14:textId="77777777" w:rsidTr="00301E9C">
        <w:trPr>
          <w:trHeight w:val="989"/>
        </w:trPr>
        <w:tc>
          <w:tcPr>
            <w:tcW w:w="4815" w:type="dxa"/>
            <w:vAlign w:val="center"/>
          </w:tcPr>
          <w:p w14:paraId="24F3E866" w14:textId="77777777" w:rsidR="00D367EA" w:rsidRPr="00FC19B7" w:rsidRDefault="00D367EA" w:rsidP="00301E9C">
            <w:pPr>
              <w:jc w:val="center"/>
              <w:rPr>
                <w:rFonts w:eastAsiaTheme="minorEastAsia"/>
              </w:rPr>
            </w:pPr>
            <w:proofErr w:type="spellStart"/>
            <w:r w:rsidRPr="00D53C19">
              <w:rPr>
                <w:i/>
              </w:rPr>
              <w:t>E.P.S</w:t>
            </w:r>
            <w:r>
              <w:rPr>
                <w:i/>
              </w:rPr>
              <w:t>h</w:t>
            </w:r>
            <w:proofErr w:type="spellEnd"/>
            <w:r w:rsidRPr="00D53C19">
              <w:rPr>
                <w:i/>
              </w:rPr>
              <w:t>.</w:t>
            </w:r>
            <w:r>
              <w:t>=</w:t>
            </w:r>
            <m:oMath>
              <m:f>
                <m:fPr>
                  <m:ctrlPr>
                    <w:rPr>
                      <w:rFonts w:ascii="Cambria Math" w:hAnsi="Cambria Math"/>
                      <w:i/>
                    </w:rPr>
                  </m:ctrlPr>
                </m:fPr>
                <m:num>
                  <m:r>
                    <w:rPr>
                      <w:rFonts w:ascii="Cambria Math" w:hAnsi="Cambria Math"/>
                    </w:rPr>
                    <m:t>NET INCOME</m:t>
                  </m:r>
                  <m:d>
                    <m:dPr>
                      <m:ctrlPr>
                        <w:rPr>
                          <w:rFonts w:ascii="Cambria Math" w:hAnsi="Cambria Math"/>
                          <w:i/>
                        </w:rPr>
                      </m:ctrlPr>
                    </m:dPr>
                    <m:e>
                      <m:r>
                        <w:rPr>
                          <w:rFonts w:ascii="Cambria Math" w:hAnsi="Cambria Math"/>
                        </w:rPr>
                        <m:t>NI</m:t>
                      </m:r>
                    </m:e>
                  </m:d>
                  <m:r>
                    <w:rPr>
                      <w:rFonts w:ascii="Cambria Math" w:hAnsi="Cambria Math"/>
                    </w:rPr>
                    <m:t>-PREFERENCE DIVIDEND</m:t>
                  </m:r>
                </m:num>
                <m:den>
                  <m:r>
                    <w:rPr>
                      <w:rFonts w:ascii="Cambria Math" w:hAnsi="Cambria Math"/>
                    </w:rPr>
                    <m:t>SHARES  UNITS O/S</m:t>
                  </m:r>
                </m:den>
              </m:f>
            </m:oMath>
          </w:p>
        </w:tc>
      </w:tr>
    </w:tbl>
    <w:p w14:paraId="4CAD4259" w14:textId="77777777" w:rsidR="00D367EA" w:rsidRDefault="00D367EA" w:rsidP="00D367EA"/>
    <w:p w14:paraId="2DD73C9B" w14:textId="31D27389"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4531"/>
      </w:tblGrid>
      <w:tr w:rsidR="00D367EA" w14:paraId="7864E685" w14:textId="77777777" w:rsidTr="00301E9C">
        <w:tc>
          <w:tcPr>
            <w:tcW w:w="4531" w:type="dxa"/>
          </w:tcPr>
          <w:p w14:paraId="353CCBD8"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1E50BEE2" w14:textId="77777777" w:rsidTr="00301E9C">
        <w:tc>
          <w:tcPr>
            <w:tcW w:w="4531" w:type="dxa"/>
          </w:tcPr>
          <w:p w14:paraId="51EC8057" w14:textId="77777777" w:rsidR="00D367EA" w:rsidRDefault="00D367EA" w:rsidP="00301E9C">
            <w:r w:rsidRPr="00F15D62">
              <w:rPr>
                <w:i/>
                <w:iCs/>
              </w:rPr>
              <w:t>REVENUES(N.R.)</w:t>
            </w:r>
            <w:r>
              <w:t>=</w:t>
            </w:r>
            <w:r>
              <w:rPr>
                <w:rFonts w:cs="Times New Roman"/>
              </w:rPr>
              <w:t>£</w:t>
            </w:r>
            <w:r>
              <w:t>431</w:t>
            </w:r>
          </w:p>
          <w:p w14:paraId="7904658A" w14:textId="77777777" w:rsidR="00D367EA" w:rsidRDefault="00D367EA" w:rsidP="00301E9C">
            <w:pPr>
              <w:pStyle w:val="Header"/>
              <w:spacing w:line="480" w:lineRule="auto"/>
            </w:pPr>
            <w:r>
              <w:t>(PREFERENCE) Dividends=</w:t>
            </w:r>
            <w:r>
              <w:rPr>
                <w:rFonts w:cs="Times New Roman"/>
              </w:rPr>
              <w:t>£</w:t>
            </w:r>
            <w:r>
              <w:t>NIL</w:t>
            </w:r>
          </w:p>
          <w:p w14:paraId="38B85A77" w14:textId="77777777" w:rsidR="00D367EA" w:rsidRDefault="00D367EA" w:rsidP="00301E9C">
            <w:pPr>
              <w:pStyle w:val="Header"/>
              <w:spacing w:line="480" w:lineRule="auto"/>
            </w:pPr>
            <w:r>
              <w:t>Share units left Outstanding(o/s)=206 shares</w:t>
            </w:r>
          </w:p>
          <w:p w14:paraId="13736079" w14:textId="77777777" w:rsidR="00D367EA" w:rsidRPr="000303AD" w:rsidRDefault="00D367EA" w:rsidP="00301E9C">
            <w:pPr>
              <w:pStyle w:val="Header"/>
              <w:spacing w:line="480" w:lineRule="auto"/>
              <w:rPr>
                <w:rFonts w:eastAsiaTheme="minorEastAsia"/>
              </w:rPr>
            </w:pPr>
            <w:r>
              <w:rPr>
                <w:rFonts w:eastAsiaTheme="minorEastAsia"/>
              </w:rPr>
              <w:t>Then here</w:t>
            </w:r>
            <w:r w:rsidRPr="000303AD">
              <w:rPr>
                <w:rFonts w:eastAsiaTheme="minorEastAsia"/>
              </w:rPr>
              <w:t xml:space="preserve">, </w:t>
            </w:r>
            <w:proofErr w:type="spellStart"/>
            <w:r w:rsidRPr="00F15D62">
              <w:rPr>
                <w:rFonts w:eastAsiaTheme="minorEastAsia"/>
                <w:i/>
                <w:iCs/>
              </w:rPr>
              <w:t>E.P.Sh</w:t>
            </w:r>
            <w:proofErr w:type="spellEnd"/>
            <w:r w:rsidRPr="00F15D62">
              <w:rPr>
                <w:rFonts w:eastAsiaTheme="minorEastAsia"/>
                <w:i/>
                <w:iCs/>
              </w:rPr>
              <w:t>.</w:t>
            </w:r>
            <w:r w:rsidRPr="000303AD">
              <w:rPr>
                <w:rFonts w:eastAsiaTheme="minorEastAsia"/>
              </w:rPr>
              <w:t xml:space="preserve">, </w:t>
            </w:r>
            <w:r>
              <w:rPr>
                <w:rFonts w:eastAsiaTheme="minorEastAsia"/>
              </w:rPr>
              <w:t xml:space="preserve">as needed, </w:t>
            </w:r>
            <w:r w:rsidRPr="000303AD">
              <w:rPr>
                <w:rFonts w:eastAsiaTheme="minorEastAsia"/>
              </w:rPr>
              <w:t>will be;</w:t>
            </w:r>
          </w:p>
          <w:p w14:paraId="4C48C23F" w14:textId="77777777" w:rsidR="00D367EA" w:rsidRPr="00F15D62" w:rsidRDefault="00D367EA" w:rsidP="00301E9C">
            <w:pPr>
              <w:rPr>
                <w:rFonts w:eastAsiaTheme="minorEastAsia"/>
              </w:rPr>
            </w:pPr>
            <w:proofErr w:type="spellStart"/>
            <w:r w:rsidRPr="00F15D62">
              <w:rPr>
                <w:rFonts w:eastAsiaTheme="minorEastAsia"/>
                <w:i/>
                <w:iCs/>
              </w:rPr>
              <w:t>E.P.Sh</w:t>
            </w:r>
            <w:proofErr w:type="spellEnd"/>
            <w:r w:rsidRPr="00F15D62">
              <w:rPr>
                <w:rFonts w:eastAsiaTheme="minorEastAsia"/>
                <w:i/>
                <w:iCs/>
              </w:rPr>
              <w:t>.</w:t>
            </w:r>
            <w:r>
              <w:t>=</w:t>
            </w:r>
            <m:oMath>
              <m:f>
                <m:fPr>
                  <m:ctrlPr>
                    <w:rPr>
                      <w:rFonts w:ascii="Cambria Math" w:hAnsi="Cambria Math"/>
                      <w:i/>
                    </w:rPr>
                  </m:ctrlPr>
                </m:fPr>
                <m:num>
                  <m:r>
                    <m:rPr>
                      <m:sty m:val="p"/>
                    </m:rPr>
                    <w:rPr>
                      <w:rFonts w:ascii="Cambria Math" w:hAnsi="Cambria Math" w:cs="Times New Roman"/>
                    </w:rPr>
                    <m:t>£431 -nil</m:t>
                  </m:r>
                </m:num>
                <m:den>
                  <m:r>
                    <m:rPr>
                      <m:sty m:val="p"/>
                    </m:rPr>
                    <w:rPr>
                      <w:rFonts w:ascii="Cambria Math" w:hAnsi="Cambria Math" w:cs="Times New Roman"/>
                    </w:rPr>
                    <m:t>206 Shares</m:t>
                  </m:r>
                </m:den>
              </m:f>
            </m:oMath>
            <w:r>
              <w:t>=</w:t>
            </w:r>
            <w:r w:rsidRPr="007819CF">
              <w:rPr>
                <w:rFonts w:cs="Times New Roman"/>
                <w:b/>
                <w:bCs/>
                <w:i/>
                <w:u w:val="single"/>
              </w:rPr>
              <w:t>£</w:t>
            </w:r>
            <w:r w:rsidRPr="007819CF">
              <w:rPr>
                <w:b/>
                <w:bCs/>
                <w:i/>
                <w:u w:val="single"/>
              </w:rPr>
              <w:t xml:space="preserve">2.092 </w:t>
            </w:r>
            <w:r>
              <w:rPr>
                <w:b/>
                <w:bCs/>
                <w:i/>
                <w:u w:val="single"/>
              </w:rPr>
              <w:t>(or being</w:t>
            </w:r>
            <w:r w:rsidRPr="00434176">
              <w:rPr>
                <w:b/>
                <w:bCs/>
                <w:i/>
                <w:u w:val="single"/>
              </w:rPr>
              <w:t xml:space="preserve"> </w:t>
            </w:r>
            <w:r w:rsidRPr="007819CF">
              <w:rPr>
                <w:rFonts w:cs="Times New Roman"/>
                <w:b/>
                <w:bCs/>
                <w:i/>
                <w:u w:val="single"/>
              </w:rPr>
              <w:t>£</w:t>
            </w:r>
            <w:r w:rsidRPr="007819CF">
              <w:rPr>
                <w:b/>
                <w:bCs/>
                <w:i/>
                <w:u w:val="single"/>
              </w:rPr>
              <w:t>2.10</w:t>
            </w:r>
            <w:r>
              <w:rPr>
                <w:b/>
                <w:bCs/>
                <w:i/>
                <w:u w:val="single"/>
              </w:rPr>
              <w:t>)</w:t>
            </w:r>
          </w:p>
        </w:tc>
      </w:tr>
      <w:tr w:rsidR="00D367EA" w14:paraId="13CE1172" w14:textId="77777777" w:rsidTr="00301E9C">
        <w:tc>
          <w:tcPr>
            <w:tcW w:w="4531" w:type="dxa"/>
          </w:tcPr>
          <w:p w14:paraId="1AB7AF55" w14:textId="77777777" w:rsidR="00D367EA" w:rsidRDefault="00D367EA" w:rsidP="00301E9C">
            <w:pPr>
              <w:jc w:val="center"/>
            </w:pPr>
            <w:r>
              <w:rPr>
                <w:b/>
                <w:bCs/>
                <w:i/>
                <w:iCs/>
              </w:rPr>
              <w:t>For period-</w:t>
            </w:r>
            <w:r w:rsidRPr="006D4A0E">
              <w:rPr>
                <w:b/>
                <w:bCs/>
                <w:i/>
                <w:iCs/>
              </w:rPr>
              <w:t>20</w:t>
            </w:r>
            <w:r>
              <w:rPr>
                <w:b/>
                <w:bCs/>
                <w:i/>
                <w:iCs/>
              </w:rPr>
              <w:t>19</w:t>
            </w:r>
          </w:p>
        </w:tc>
      </w:tr>
      <w:tr w:rsidR="00D367EA" w14:paraId="232F692C" w14:textId="77777777" w:rsidTr="00301E9C">
        <w:tc>
          <w:tcPr>
            <w:tcW w:w="4531" w:type="dxa"/>
          </w:tcPr>
          <w:p w14:paraId="637FF36A" w14:textId="77777777" w:rsidR="00D367EA" w:rsidRDefault="00D367EA" w:rsidP="00301E9C">
            <w:r w:rsidRPr="00647EA2">
              <w:rPr>
                <w:i/>
                <w:iCs/>
              </w:rPr>
              <w:t>REVENUES(N.R.)</w:t>
            </w:r>
            <w:r>
              <w:t>=</w:t>
            </w:r>
            <w:r>
              <w:rPr>
                <w:rFonts w:cs="Times New Roman"/>
              </w:rPr>
              <w:t>£</w:t>
            </w:r>
            <w:r>
              <w:t>366</w:t>
            </w:r>
          </w:p>
          <w:p w14:paraId="3EAA21C5" w14:textId="77777777" w:rsidR="00D367EA" w:rsidRDefault="00D367EA" w:rsidP="00301E9C">
            <w:pPr>
              <w:pStyle w:val="Header"/>
              <w:spacing w:line="480" w:lineRule="auto"/>
            </w:pPr>
            <w:r>
              <w:t>(PREFERENCE) Dividends=</w:t>
            </w:r>
            <w:r>
              <w:rPr>
                <w:rFonts w:cs="Times New Roman"/>
              </w:rPr>
              <w:t>£</w:t>
            </w:r>
            <w:r>
              <w:t>NIL</w:t>
            </w:r>
          </w:p>
          <w:p w14:paraId="1FDE4A80" w14:textId="77777777" w:rsidR="00D367EA" w:rsidRDefault="00D367EA" w:rsidP="00301E9C">
            <w:pPr>
              <w:pStyle w:val="Header"/>
              <w:spacing w:line="480" w:lineRule="auto"/>
            </w:pPr>
            <w:r>
              <w:t>Share units left Outstanding(o/s)=268 shares</w:t>
            </w:r>
          </w:p>
          <w:p w14:paraId="2DDCD25D" w14:textId="77777777" w:rsidR="00D367EA" w:rsidRDefault="00D367EA" w:rsidP="00301E9C">
            <w:pPr>
              <w:rPr>
                <w:rFonts w:eastAsiaTheme="minorEastAsia"/>
              </w:rPr>
            </w:pPr>
            <w:r>
              <w:rPr>
                <w:rFonts w:eastAsiaTheme="minorEastAsia"/>
              </w:rPr>
              <w:lastRenderedPageBreak/>
              <w:t xml:space="preserve">Then here, </w:t>
            </w:r>
            <w:proofErr w:type="spellStart"/>
            <w:r w:rsidRPr="00F15D62">
              <w:rPr>
                <w:rFonts w:eastAsiaTheme="minorEastAsia"/>
                <w:i/>
                <w:iCs/>
              </w:rPr>
              <w:t>E.P.Sh</w:t>
            </w:r>
            <w:proofErr w:type="spellEnd"/>
            <w:r w:rsidRPr="00F15D62">
              <w:rPr>
                <w:rFonts w:eastAsiaTheme="minorEastAsia"/>
                <w:i/>
                <w:iCs/>
              </w:rPr>
              <w:t>.</w:t>
            </w:r>
            <w:r>
              <w:rPr>
                <w:rFonts w:eastAsiaTheme="minorEastAsia"/>
              </w:rPr>
              <w:t>, as needed, will be;</w:t>
            </w:r>
          </w:p>
          <w:p w14:paraId="0B7F06AA" w14:textId="77777777" w:rsidR="00D367EA" w:rsidRPr="00F15D62" w:rsidRDefault="00D367EA" w:rsidP="00301E9C">
            <w:pPr>
              <w:rPr>
                <w:rFonts w:eastAsiaTheme="minorEastAsia"/>
              </w:rPr>
            </w:pPr>
            <w:proofErr w:type="spellStart"/>
            <w:r w:rsidRPr="00F15D62">
              <w:rPr>
                <w:rFonts w:eastAsiaTheme="minorEastAsia"/>
                <w:i/>
                <w:iCs/>
              </w:rPr>
              <w:t>E.P.Sh</w:t>
            </w:r>
            <w:proofErr w:type="spellEnd"/>
            <w:r w:rsidRPr="00F15D62">
              <w:rPr>
                <w:rFonts w:eastAsiaTheme="minorEastAsia"/>
                <w:i/>
                <w:iCs/>
              </w:rPr>
              <w:t>.</w:t>
            </w:r>
            <w:r>
              <w:t>=</w:t>
            </w:r>
            <m:oMath>
              <m:f>
                <m:fPr>
                  <m:ctrlPr>
                    <w:rPr>
                      <w:rFonts w:ascii="Cambria Math" w:hAnsi="Cambria Math"/>
                      <w:i/>
                    </w:rPr>
                  </m:ctrlPr>
                </m:fPr>
                <m:num>
                  <m:r>
                    <m:rPr>
                      <m:sty m:val="p"/>
                    </m:rPr>
                    <w:rPr>
                      <w:rFonts w:ascii="Cambria Math" w:hAnsi="Cambria Math" w:cs="Times New Roman"/>
                    </w:rPr>
                    <m:t>£366 -nil</m:t>
                  </m:r>
                </m:num>
                <m:den>
                  <m:r>
                    <m:rPr>
                      <m:sty m:val="p"/>
                    </m:rPr>
                    <w:rPr>
                      <w:rFonts w:ascii="Cambria Math" w:hAnsi="Cambria Math" w:cs="Times New Roman"/>
                    </w:rPr>
                    <m:t>268 Shares</m:t>
                  </m:r>
                </m:den>
              </m:f>
            </m:oMath>
            <w:r>
              <w:t>=</w:t>
            </w:r>
            <w:r w:rsidRPr="000303AD">
              <w:rPr>
                <w:rFonts w:cs="Times New Roman"/>
                <w:b/>
                <w:bCs/>
                <w:i/>
                <w:u w:val="single"/>
              </w:rPr>
              <w:t>£</w:t>
            </w:r>
            <w:r w:rsidRPr="000303AD">
              <w:rPr>
                <w:b/>
                <w:bCs/>
                <w:i/>
                <w:u w:val="single"/>
              </w:rPr>
              <w:t xml:space="preserve">1.365 </w:t>
            </w:r>
            <w:r>
              <w:rPr>
                <w:b/>
                <w:bCs/>
                <w:i/>
                <w:u w:val="single"/>
              </w:rPr>
              <w:t>(or being</w:t>
            </w:r>
            <w:r w:rsidRPr="00434176">
              <w:rPr>
                <w:b/>
                <w:bCs/>
                <w:i/>
                <w:u w:val="single"/>
              </w:rPr>
              <w:t xml:space="preserve"> </w:t>
            </w:r>
            <w:r w:rsidRPr="000303AD">
              <w:rPr>
                <w:rFonts w:cs="Times New Roman"/>
                <w:b/>
                <w:bCs/>
                <w:i/>
                <w:u w:val="single"/>
              </w:rPr>
              <w:t>£</w:t>
            </w:r>
            <w:r w:rsidRPr="000303AD">
              <w:rPr>
                <w:b/>
                <w:bCs/>
                <w:i/>
                <w:u w:val="single"/>
              </w:rPr>
              <w:t>1.37</w:t>
            </w:r>
            <w:r>
              <w:rPr>
                <w:b/>
                <w:bCs/>
                <w:i/>
                <w:u w:val="single"/>
              </w:rPr>
              <w:t>)</w:t>
            </w:r>
          </w:p>
        </w:tc>
      </w:tr>
    </w:tbl>
    <w:p w14:paraId="6CE28669" w14:textId="77777777" w:rsidR="00D367EA" w:rsidRDefault="00D367EA" w:rsidP="00D367EA">
      <w:pPr>
        <w:pStyle w:val="Header"/>
        <w:spacing w:after="160" w:line="480" w:lineRule="auto"/>
      </w:pPr>
    </w:p>
    <w:p w14:paraId="494B6AA5" w14:textId="77777777" w:rsidR="00D367EA" w:rsidRDefault="00D367EA" w:rsidP="00D367EA">
      <w:pPr>
        <w:pStyle w:val="Heading3"/>
      </w:pPr>
      <w:bookmarkStart w:id="18" w:name="_Toc77781294"/>
      <w:r>
        <w:t>d.</w:t>
      </w:r>
      <w:r w:rsidRPr="000303AD">
        <w:t xml:space="preserve"> NET PROFIT MARGIN(</w:t>
      </w:r>
      <w:proofErr w:type="spellStart"/>
      <w:r w:rsidRPr="000303AD">
        <w:t>N.</w:t>
      </w:r>
      <w:proofErr w:type="gramStart"/>
      <w:r w:rsidRPr="000303AD">
        <w:t>P.</w:t>
      </w:r>
      <w:r>
        <w:t>margins</w:t>
      </w:r>
      <w:proofErr w:type="spellEnd"/>
      <w:proofErr w:type="gramEnd"/>
      <w:r w:rsidRPr="000303AD">
        <w:t>)</w:t>
      </w:r>
      <w:bookmarkEnd w:id="18"/>
    </w:p>
    <w:p w14:paraId="6D47298F" w14:textId="77777777" w:rsidR="00D367EA" w:rsidRPr="000303AD" w:rsidRDefault="00D367EA" w:rsidP="00D367EA">
      <w:r w:rsidRPr="00F84090">
        <w:rPr>
          <w:b/>
          <w:bCs/>
        </w:rPr>
        <w:t>Definition:</w:t>
      </w:r>
      <w:r>
        <w:t xml:space="preserve"> The ratio ‘</w:t>
      </w:r>
      <w:proofErr w:type="spellStart"/>
      <w:r w:rsidRPr="000303AD">
        <w:rPr>
          <w:i/>
        </w:rPr>
        <w:t>N.</w:t>
      </w:r>
      <w:proofErr w:type="gramStart"/>
      <w:r w:rsidRPr="000303AD">
        <w:rPr>
          <w:i/>
        </w:rPr>
        <w:t>P.</w:t>
      </w:r>
      <w:r>
        <w:rPr>
          <w:i/>
        </w:rPr>
        <w:t>m</w:t>
      </w:r>
      <w:r w:rsidRPr="000303AD">
        <w:rPr>
          <w:i/>
        </w:rPr>
        <w:t>argin</w:t>
      </w:r>
      <w:r>
        <w:t>s</w:t>
      </w:r>
      <w:proofErr w:type="spellEnd"/>
      <w:proofErr w:type="gramEnd"/>
      <w:r>
        <w:t xml:space="preserve">’ is an essential measurement parameter for entities such as </w:t>
      </w:r>
      <w:proofErr w:type="spellStart"/>
      <w:r>
        <w:t>Chocco</w:t>
      </w:r>
      <w:proofErr w:type="spellEnd"/>
      <w:r>
        <w:t xml:space="preserve"> for indicating the left out earned income that is estimated after every bill, cost and finance-relevant spending have been settled and covered</w:t>
      </w:r>
      <w:sdt>
        <w:sdtPr>
          <w:id w:val="372736977"/>
          <w:citation/>
        </w:sdtPr>
        <w:sdtEndPr/>
        <w:sdtContent>
          <w:r>
            <w:fldChar w:fldCharType="begin"/>
          </w:r>
          <w:r>
            <w:instrText xml:space="preserve"> CITATION Ann21 \l 1033 </w:instrText>
          </w:r>
          <w:r>
            <w:fldChar w:fldCharType="separate"/>
          </w:r>
          <w:r>
            <w:rPr>
              <w:noProof/>
            </w:rPr>
            <w:t xml:space="preserve"> </w:t>
          </w:r>
          <w:r w:rsidRPr="005578A9">
            <w:rPr>
              <w:noProof/>
            </w:rPr>
            <w:t>(Ferguson, 2021)</w:t>
          </w:r>
          <w:r>
            <w:fldChar w:fldCharType="end"/>
          </w:r>
        </w:sdtContent>
      </w:sdt>
      <w:r>
        <w:t>.</w:t>
      </w:r>
    </w:p>
    <w:tbl>
      <w:tblPr>
        <w:tblStyle w:val="TableGrid"/>
        <w:tblW w:w="0" w:type="auto"/>
        <w:tblLook w:val="04A0" w:firstRow="1" w:lastRow="0" w:firstColumn="1" w:lastColumn="0" w:noHBand="0" w:noVBand="1"/>
      </w:tblPr>
      <w:tblGrid>
        <w:gridCol w:w="4815"/>
      </w:tblGrid>
      <w:tr w:rsidR="00D367EA" w14:paraId="7E8E8230" w14:textId="77777777" w:rsidTr="00301E9C">
        <w:tc>
          <w:tcPr>
            <w:tcW w:w="4815" w:type="dxa"/>
            <w:vAlign w:val="center"/>
          </w:tcPr>
          <w:p w14:paraId="5E12492F"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008B7C54" w14:textId="77777777" w:rsidTr="00301E9C">
        <w:trPr>
          <w:trHeight w:val="989"/>
        </w:trPr>
        <w:tc>
          <w:tcPr>
            <w:tcW w:w="4815" w:type="dxa"/>
            <w:vAlign w:val="center"/>
          </w:tcPr>
          <w:p w14:paraId="3C255DC7" w14:textId="77777777" w:rsidR="00D367EA" w:rsidRPr="00FC19B7" w:rsidRDefault="00D367EA" w:rsidP="00301E9C">
            <w:pPr>
              <w:jc w:val="center"/>
              <w:rPr>
                <w:rFonts w:eastAsiaTheme="minorEastAsia"/>
              </w:rPr>
            </w:pPr>
            <w:proofErr w:type="spellStart"/>
            <w:r w:rsidRPr="000303AD">
              <w:rPr>
                <w:i/>
              </w:rPr>
              <w:t>N.P.</w:t>
            </w:r>
            <w:r>
              <w:rPr>
                <w:i/>
              </w:rPr>
              <w:t>m</w:t>
            </w:r>
            <w:r w:rsidRPr="000303AD">
              <w:rPr>
                <w:i/>
              </w:rPr>
              <w:t>argin</w:t>
            </w:r>
            <w:r>
              <w:t>s</w:t>
            </w:r>
            <w:proofErr w:type="spellEnd"/>
            <w:r>
              <w:t>=</w:t>
            </w:r>
            <m:oMath>
              <m:f>
                <m:fPr>
                  <m:ctrlPr>
                    <w:rPr>
                      <w:rFonts w:ascii="Cambria Math" w:hAnsi="Cambria Math"/>
                      <w:i/>
                    </w:rPr>
                  </m:ctrlPr>
                </m:fPr>
                <m:num>
                  <m:r>
                    <w:rPr>
                      <w:rFonts w:ascii="Cambria Math" w:hAnsi="Cambria Math"/>
                    </w:rPr>
                    <m:t>NET REVENUE or PROFIT</m:t>
                  </m:r>
                  <m:d>
                    <m:dPr>
                      <m:ctrlPr>
                        <w:rPr>
                          <w:rFonts w:ascii="Cambria Math" w:hAnsi="Cambria Math"/>
                          <w:i/>
                        </w:rPr>
                      </m:ctrlPr>
                    </m:dPr>
                    <m:e>
                      <m:r>
                        <w:rPr>
                          <w:rFonts w:ascii="Cambria Math" w:hAnsi="Cambria Math"/>
                        </w:rPr>
                        <m:t>NI</m:t>
                      </m:r>
                    </m:e>
                  </m:d>
                </m:num>
                <m:den>
                  <m:r>
                    <w:rPr>
                      <w:rFonts w:ascii="Cambria Math" w:hAnsi="Cambria Math"/>
                    </w:rPr>
                    <m:t>TOTAL REVENUE</m:t>
                  </m:r>
                </m:den>
              </m:f>
              <m:r>
                <w:rPr>
                  <w:rFonts w:ascii="Cambria Math" w:hAnsi="Cambria Math"/>
                </w:rPr>
                <m:t>*100</m:t>
              </m:r>
            </m:oMath>
          </w:p>
        </w:tc>
      </w:tr>
    </w:tbl>
    <w:p w14:paraId="022D5E9D" w14:textId="77777777" w:rsidR="00D367EA" w:rsidRDefault="00D367EA" w:rsidP="00D367EA"/>
    <w:p w14:paraId="21935413" w14:textId="77777777" w:rsidR="00D367EA" w:rsidRPr="00FC19B7" w:rsidRDefault="00D367EA" w:rsidP="00D367EA">
      <w:pPr>
        <w:rPr>
          <w:b/>
          <w:bCs/>
          <w:i/>
          <w:iCs/>
          <w:u w:val="single"/>
        </w:rPr>
      </w:pPr>
      <w:proofErr w:type="gramStart"/>
      <w:r>
        <w:rPr>
          <w:b/>
          <w:bCs/>
          <w:i/>
          <w:iCs/>
          <w:u w:val="single"/>
        </w:rPr>
        <w:t>Results</w:t>
      </w:r>
      <w:r w:rsidRPr="00FC19B7">
        <w:rPr>
          <w:b/>
          <w:bCs/>
          <w:i/>
          <w:iCs/>
          <w:u w:val="single"/>
        </w:rPr>
        <w:t>:-</w:t>
      </w:r>
      <w:proofErr w:type="gramEnd"/>
    </w:p>
    <w:tbl>
      <w:tblPr>
        <w:tblStyle w:val="TableGrid"/>
        <w:tblW w:w="0" w:type="auto"/>
        <w:tblLook w:val="04A0" w:firstRow="1" w:lastRow="0" w:firstColumn="1" w:lastColumn="0" w:noHBand="0" w:noVBand="1"/>
      </w:tblPr>
      <w:tblGrid>
        <w:gridCol w:w="5382"/>
      </w:tblGrid>
      <w:tr w:rsidR="00D367EA" w14:paraId="11998607" w14:textId="77777777" w:rsidTr="00301E9C">
        <w:tc>
          <w:tcPr>
            <w:tcW w:w="5382" w:type="dxa"/>
          </w:tcPr>
          <w:p w14:paraId="2C0D343B" w14:textId="77777777" w:rsidR="00D367EA" w:rsidRPr="006D4A0E" w:rsidRDefault="00D367EA" w:rsidP="00301E9C">
            <w:pPr>
              <w:jc w:val="center"/>
              <w:rPr>
                <w:b/>
                <w:bCs/>
                <w:i/>
                <w:iCs/>
              </w:rPr>
            </w:pPr>
            <w:r>
              <w:rPr>
                <w:b/>
                <w:bCs/>
                <w:i/>
                <w:iCs/>
              </w:rPr>
              <w:lastRenderedPageBreak/>
              <w:t>For period-</w:t>
            </w:r>
            <w:r w:rsidRPr="006D4A0E">
              <w:rPr>
                <w:b/>
                <w:bCs/>
                <w:i/>
                <w:iCs/>
              </w:rPr>
              <w:t>2020</w:t>
            </w:r>
          </w:p>
        </w:tc>
      </w:tr>
      <w:tr w:rsidR="00D367EA" w14:paraId="69512A67" w14:textId="77777777" w:rsidTr="00301E9C">
        <w:tc>
          <w:tcPr>
            <w:tcW w:w="5382" w:type="dxa"/>
          </w:tcPr>
          <w:p w14:paraId="49B77A6B" w14:textId="77777777" w:rsidR="00D367EA" w:rsidRDefault="00D367EA" w:rsidP="00301E9C">
            <w:r>
              <w:t>(NET) incomes(N.I.)=</w:t>
            </w:r>
            <w:r>
              <w:rPr>
                <w:rFonts w:cs="Times New Roman"/>
              </w:rPr>
              <w:t>£</w:t>
            </w:r>
            <w:r>
              <w:t>431</w:t>
            </w:r>
          </w:p>
          <w:p w14:paraId="1EE04216" w14:textId="77777777" w:rsidR="00D367EA" w:rsidRDefault="00D367EA" w:rsidP="00301E9C">
            <w:r>
              <w:t>GROSS Earnings (or as SALES)=</w:t>
            </w:r>
            <w:r>
              <w:rPr>
                <w:rFonts w:cs="Times New Roman"/>
              </w:rPr>
              <w:t>£6,738</w:t>
            </w:r>
          </w:p>
          <w:p w14:paraId="1C5414AB" w14:textId="77777777" w:rsidR="00D367EA" w:rsidRPr="0046606A" w:rsidRDefault="00D367EA" w:rsidP="00301E9C">
            <w:pPr>
              <w:pStyle w:val="Header"/>
              <w:spacing w:line="480" w:lineRule="auto"/>
              <w:rPr>
                <w:rFonts w:eastAsiaTheme="minorEastAsia"/>
              </w:rPr>
            </w:pPr>
            <w:r w:rsidRPr="0046606A">
              <w:rPr>
                <w:rFonts w:eastAsiaTheme="minorEastAsia"/>
              </w:rPr>
              <w:t>The</w:t>
            </w:r>
            <w:r>
              <w:rPr>
                <w:rFonts w:eastAsiaTheme="minorEastAsia"/>
              </w:rPr>
              <w:t>n here</w:t>
            </w:r>
            <w:r w:rsidRPr="0046606A">
              <w:rPr>
                <w:rFonts w:eastAsiaTheme="minorEastAsia"/>
              </w:rPr>
              <w:t xml:space="preserve">, </w:t>
            </w:r>
            <w:proofErr w:type="spellStart"/>
            <w:r w:rsidRPr="0046606A">
              <w:rPr>
                <w:rFonts w:eastAsiaTheme="minorEastAsia"/>
              </w:rPr>
              <w:t>N.P.margins</w:t>
            </w:r>
            <w:proofErr w:type="spellEnd"/>
            <w:r w:rsidRPr="0046606A">
              <w:rPr>
                <w:rFonts w:eastAsiaTheme="minorEastAsia"/>
              </w:rPr>
              <w:t xml:space="preserve">, </w:t>
            </w:r>
            <w:r>
              <w:rPr>
                <w:rFonts w:eastAsiaTheme="minorEastAsia"/>
              </w:rPr>
              <w:t>as needed, will be</w:t>
            </w:r>
            <w:r w:rsidRPr="0046606A">
              <w:rPr>
                <w:rFonts w:eastAsiaTheme="minorEastAsia"/>
              </w:rPr>
              <w:t>;</w:t>
            </w:r>
          </w:p>
          <w:p w14:paraId="60A9B352" w14:textId="77777777" w:rsidR="00D367EA" w:rsidRPr="00647EA2" w:rsidRDefault="00D367EA" w:rsidP="00301E9C">
            <w:pPr>
              <w:rPr>
                <w:rFonts w:eastAsiaTheme="minorEastAsia"/>
              </w:rPr>
            </w:pPr>
            <w:proofErr w:type="spellStart"/>
            <w:r w:rsidRPr="0046606A">
              <w:rPr>
                <w:i/>
              </w:rPr>
              <w:t>N.P.margins</w:t>
            </w:r>
            <w:proofErr w:type="spellEnd"/>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431</m:t>
                  </m:r>
                </m:num>
                <m:den>
                  <m:r>
                    <m:rPr>
                      <m:sty m:val="p"/>
                    </m:rPr>
                    <w:rPr>
                      <w:rFonts w:ascii="Cambria Math" w:hAnsi="Cambria Math" w:cs="Times New Roman"/>
                    </w:rPr>
                    <m:t>£6,738</m:t>
                  </m:r>
                </m:den>
              </m:f>
              <m:r>
                <w:rPr>
                  <w:rFonts w:ascii="Cambria Math" w:hAnsi="Cambria Math"/>
                </w:rPr>
                <m:t>*100</m:t>
              </m:r>
            </m:oMath>
            <w:r>
              <w:t>=</w:t>
            </w:r>
            <w:r w:rsidRPr="0046606A">
              <w:rPr>
                <w:rFonts w:cs="Times New Roman"/>
                <w:b/>
                <w:bCs/>
                <w:i/>
                <w:u w:val="single"/>
              </w:rPr>
              <w:t>6.396%</w:t>
            </w:r>
            <w:r w:rsidRPr="0046606A">
              <w:rPr>
                <w:b/>
                <w:bCs/>
                <w:i/>
                <w:u w:val="single"/>
              </w:rPr>
              <w:t xml:space="preserve"> </w:t>
            </w:r>
            <w:r>
              <w:rPr>
                <w:b/>
                <w:bCs/>
                <w:i/>
                <w:u w:val="single"/>
              </w:rPr>
              <w:t>(or being</w:t>
            </w:r>
            <w:r w:rsidRPr="00434176">
              <w:rPr>
                <w:b/>
                <w:bCs/>
                <w:i/>
                <w:u w:val="single"/>
              </w:rPr>
              <w:t xml:space="preserve"> </w:t>
            </w:r>
            <w:r w:rsidRPr="0046606A">
              <w:rPr>
                <w:b/>
                <w:bCs/>
                <w:i/>
                <w:u w:val="single"/>
              </w:rPr>
              <w:t>6.40%</w:t>
            </w:r>
            <w:r>
              <w:rPr>
                <w:b/>
                <w:bCs/>
                <w:i/>
                <w:u w:val="single"/>
              </w:rPr>
              <w:t>)</w:t>
            </w:r>
          </w:p>
        </w:tc>
      </w:tr>
      <w:tr w:rsidR="00D367EA" w14:paraId="1B53A49D" w14:textId="77777777" w:rsidTr="00301E9C">
        <w:tc>
          <w:tcPr>
            <w:tcW w:w="5382" w:type="dxa"/>
          </w:tcPr>
          <w:p w14:paraId="69D4948C" w14:textId="77777777" w:rsidR="00D367EA" w:rsidRDefault="00D367EA" w:rsidP="00301E9C">
            <w:pPr>
              <w:jc w:val="center"/>
            </w:pPr>
            <w:r>
              <w:rPr>
                <w:b/>
                <w:bCs/>
                <w:i/>
                <w:iCs/>
              </w:rPr>
              <w:t>For period-</w:t>
            </w:r>
            <w:r w:rsidRPr="006D4A0E">
              <w:rPr>
                <w:b/>
                <w:bCs/>
                <w:i/>
                <w:iCs/>
              </w:rPr>
              <w:t>20</w:t>
            </w:r>
            <w:r>
              <w:rPr>
                <w:b/>
                <w:bCs/>
                <w:i/>
                <w:iCs/>
              </w:rPr>
              <w:t>19</w:t>
            </w:r>
          </w:p>
        </w:tc>
      </w:tr>
      <w:tr w:rsidR="00D367EA" w14:paraId="421434CA" w14:textId="77777777" w:rsidTr="00301E9C">
        <w:tc>
          <w:tcPr>
            <w:tcW w:w="5382" w:type="dxa"/>
          </w:tcPr>
          <w:p w14:paraId="72DEE822" w14:textId="77777777" w:rsidR="00D367EA" w:rsidRDefault="00D367EA" w:rsidP="00301E9C">
            <w:r>
              <w:t>(NET) incomes(N.I.)=</w:t>
            </w:r>
            <w:r>
              <w:rPr>
                <w:rFonts w:cs="Times New Roman"/>
              </w:rPr>
              <w:t>£</w:t>
            </w:r>
            <w:r>
              <w:t>366</w:t>
            </w:r>
          </w:p>
          <w:p w14:paraId="6C7C5D08" w14:textId="77777777" w:rsidR="00D367EA" w:rsidRDefault="00D367EA" w:rsidP="00301E9C">
            <w:r>
              <w:t>GROSS Earnings (or as SALES)=</w:t>
            </w:r>
            <w:r>
              <w:rPr>
                <w:rFonts w:cs="Times New Roman"/>
              </w:rPr>
              <w:t>£6,441</w:t>
            </w:r>
          </w:p>
          <w:p w14:paraId="7A09DF55" w14:textId="77777777" w:rsidR="00D367EA" w:rsidRDefault="00D367EA" w:rsidP="00301E9C">
            <w:pPr>
              <w:rPr>
                <w:rFonts w:eastAsiaTheme="minorEastAsia"/>
              </w:rPr>
            </w:pPr>
            <w:r>
              <w:rPr>
                <w:rFonts w:eastAsiaTheme="minorEastAsia"/>
              </w:rPr>
              <w:t xml:space="preserve">Then here, </w:t>
            </w:r>
            <w:proofErr w:type="spellStart"/>
            <w:r w:rsidRPr="00A80EED">
              <w:rPr>
                <w:rFonts w:eastAsiaTheme="minorEastAsia"/>
                <w:i/>
                <w:iCs/>
              </w:rPr>
              <w:t>N.P.margins</w:t>
            </w:r>
            <w:proofErr w:type="spellEnd"/>
            <w:r>
              <w:rPr>
                <w:rFonts w:eastAsiaTheme="minorEastAsia"/>
              </w:rPr>
              <w:t>, as needed, will be;</w:t>
            </w:r>
          </w:p>
          <w:p w14:paraId="67C9C194" w14:textId="77777777" w:rsidR="00D367EA" w:rsidRPr="00647EA2" w:rsidRDefault="00D367EA" w:rsidP="00301E9C">
            <w:pPr>
              <w:rPr>
                <w:rFonts w:eastAsiaTheme="minorEastAsia"/>
              </w:rPr>
            </w:pPr>
            <w:proofErr w:type="spellStart"/>
            <w:r w:rsidRPr="00F16A51">
              <w:rPr>
                <w:i/>
              </w:rPr>
              <w:t>N.P.margins</w:t>
            </w:r>
            <w:proofErr w:type="spellEnd"/>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366</m:t>
                  </m:r>
                </m:num>
                <m:den>
                  <m:r>
                    <m:rPr>
                      <m:sty m:val="p"/>
                    </m:rPr>
                    <w:rPr>
                      <w:rFonts w:ascii="Cambria Math" w:hAnsi="Cambria Math" w:cs="Times New Roman"/>
                    </w:rPr>
                    <m:t>£6,441</m:t>
                  </m:r>
                </m:den>
              </m:f>
              <m:r>
                <w:rPr>
                  <w:rFonts w:ascii="Cambria Math" w:hAnsi="Cambria Math"/>
                </w:rPr>
                <m:t>*100</m:t>
              </m:r>
            </m:oMath>
            <w:r>
              <w:t>=</w:t>
            </w:r>
            <w:r w:rsidRPr="00F16A51">
              <w:rPr>
                <w:rFonts w:cs="Times New Roman"/>
                <w:b/>
                <w:bCs/>
                <w:i/>
                <w:u w:val="single"/>
              </w:rPr>
              <w:t>5.682%</w:t>
            </w:r>
            <w:r w:rsidRPr="00F16A51">
              <w:rPr>
                <w:b/>
                <w:bCs/>
                <w:i/>
                <w:u w:val="single"/>
              </w:rPr>
              <w:t xml:space="preserve"> </w:t>
            </w:r>
            <w:r>
              <w:rPr>
                <w:b/>
                <w:bCs/>
                <w:i/>
                <w:u w:val="single"/>
              </w:rPr>
              <w:t>(or being</w:t>
            </w:r>
            <w:r w:rsidRPr="00434176">
              <w:rPr>
                <w:b/>
                <w:bCs/>
                <w:i/>
                <w:u w:val="single"/>
              </w:rPr>
              <w:t xml:space="preserve"> </w:t>
            </w:r>
            <w:r w:rsidRPr="00F16A51">
              <w:rPr>
                <w:b/>
                <w:bCs/>
                <w:i/>
                <w:u w:val="single"/>
              </w:rPr>
              <w:t>6.70%</w:t>
            </w:r>
            <w:r>
              <w:rPr>
                <w:b/>
                <w:bCs/>
                <w:i/>
                <w:u w:val="single"/>
              </w:rPr>
              <w:t>)</w:t>
            </w:r>
          </w:p>
        </w:tc>
      </w:tr>
    </w:tbl>
    <w:p w14:paraId="1C3A040C" w14:textId="77777777" w:rsidR="00D367EA" w:rsidRDefault="00D367EA" w:rsidP="00D367EA">
      <w:pPr>
        <w:rPr>
          <w:b/>
          <w:bCs/>
          <w:i/>
          <w:iCs/>
        </w:rPr>
      </w:pPr>
    </w:p>
    <w:p w14:paraId="78BA11F4" w14:textId="77777777" w:rsidR="00D367EA" w:rsidRDefault="00D367EA" w:rsidP="00D367EA">
      <w:pPr>
        <w:pStyle w:val="Heading3"/>
      </w:pPr>
      <w:bookmarkStart w:id="19" w:name="_Toc77781295"/>
      <w:r>
        <w:t>e.</w:t>
      </w:r>
      <w:r w:rsidRPr="006E4AF9">
        <w:t xml:space="preserve"> ASSETS TURNOVER </w:t>
      </w:r>
      <w:proofErr w:type="gramStart"/>
      <w:r w:rsidRPr="006E4AF9">
        <w:t>RATIOS(</w:t>
      </w:r>
      <w:proofErr w:type="gramEnd"/>
      <w:r w:rsidRPr="006E4AF9">
        <w:t>A.T. Ratios)</w:t>
      </w:r>
      <w:bookmarkEnd w:id="19"/>
    </w:p>
    <w:p w14:paraId="154FB66E" w14:textId="77777777" w:rsidR="00D367EA" w:rsidRPr="006E4AF9" w:rsidRDefault="00D367EA" w:rsidP="00D367EA">
      <w:r w:rsidRPr="00F84090">
        <w:rPr>
          <w:b/>
          <w:bCs/>
        </w:rPr>
        <w:t>Definition:</w:t>
      </w:r>
      <w:r>
        <w:t xml:space="preserve"> The ratio ‘</w:t>
      </w:r>
      <w:r>
        <w:rPr>
          <w:i/>
        </w:rPr>
        <w:t>Assets Turnover</w:t>
      </w:r>
      <w:r>
        <w:t xml:space="preserve">’ is an essential measurement parameter for entities such as </w:t>
      </w:r>
      <w:proofErr w:type="spellStart"/>
      <w:r>
        <w:t>Chocco</w:t>
      </w:r>
      <w:proofErr w:type="spellEnd"/>
      <w:r>
        <w:t xml:space="preserve"> for identifying their internal potential for optimally </w:t>
      </w:r>
      <w:proofErr w:type="spellStart"/>
      <w:r>
        <w:t>utilising</w:t>
      </w:r>
      <w:proofErr w:type="spellEnd"/>
      <w:r>
        <w:t xml:space="preserve"> its available assets and transforming them into generated sales. This parameter presents the company’s overall revenue production efficiency</w:t>
      </w:r>
      <w:sdt>
        <w:sdtPr>
          <w:id w:val="1813434997"/>
          <w:citation/>
        </w:sdtPr>
        <w:sdtEndPr/>
        <w:sdtContent>
          <w:r>
            <w:fldChar w:fldCharType="begin"/>
          </w:r>
          <w:r>
            <w:instrText xml:space="preserve"> CITATION Sto181 \l 1033 </w:instrText>
          </w:r>
          <w:r>
            <w:fldChar w:fldCharType="separate"/>
          </w:r>
          <w:r>
            <w:rPr>
              <w:noProof/>
            </w:rPr>
            <w:t xml:space="preserve"> </w:t>
          </w:r>
          <w:r w:rsidRPr="00AC4425">
            <w:rPr>
              <w:noProof/>
            </w:rPr>
            <w:t>(StockEdge, 2018)</w:t>
          </w:r>
          <w:r>
            <w:fldChar w:fldCharType="end"/>
          </w:r>
        </w:sdtContent>
      </w:sdt>
      <w:r>
        <w:t>.</w:t>
      </w:r>
    </w:p>
    <w:tbl>
      <w:tblPr>
        <w:tblStyle w:val="TableGrid"/>
        <w:tblW w:w="0" w:type="auto"/>
        <w:tblLook w:val="04A0" w:firstRow="1" w:lastRow="0" w:firstColumn="1" w:lastColumn="0" w:noHBand="0" w:noVBand="1"/>
      </w:tblPr>
      <w:tblGrid>
        <w:gridCol w:w="4815"/>
      </w:tblGrid>
      <w:tr w:rsidR="00D367EA" w14:paraId="2786204B" w14:textId="77777777" w:rsidTr="00301E9C">
        <w:tc>
          <w:tcPr>
            <w:tcW w:w="4815" w:type="dxa"/>
            <w:vAlign w:val="center"/>
          </w:tcPr>
          <w:p w14:paraId="2E1645F2"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729CEA82" w14:textId="77777777" w:rsidTr="00301E9C">
        <w:trPr>
          <w:trHeight w:val="989"/>
        </w:trPr>
        <w:tc>
          <w:tcPr>
            <w:tcW w:w="4815" w:type="dxa"/>
            <w:vAlign w:val="center"/>
          </w:tcPr>
          <w:p w14:paraId="5F91ACBE" w14:textId="77777777" w:rsidR="00D367EA" w:rsidRPr="00FC19B7" w:rsidRDefault="00D367EA" w:rsidP="00301E9C">
            <w:pPr>
              <w:jc w:val="center"/>
              <w:rPr>
                <w:rFonts w:eastAsiaTheme="minorEastAsia"/>
              </w:rPr>
            </w:pPr>
            <w:r w:rsidRPr="00223FD9">
              <w:rPr>
                <w:i/>
              </w:rPr>
              <w:t>A.T. Ratios</w:t>
            </w:r>
            <w:r>
              <w:t>=</w:t>
            </w:r>
            <m:oMath>
              <m:f>
                <m:fPr>
                  <m:ctrlPr>
                    <w:rPr>
                      <w:rFonts w:ascii="Cambria Math" w:hAnsi="Cambria Math"/>
                      <w:i/>
                    </w:rPr>
                  </m:ctrlPr>
                </m:fPr>
                <m:num>
                  <m:r>
                    <w:rPr>
                      <w:rFonts w:ascii="Cambria Math" w:hAnsi="Cambria Math"/>
                    </w:rPr>
                    <m:t>NET REVENUE or SALES(N.R.)</m:t>
                  </m:r>
                </m:num>
                <m:den>
                  <m:r>
                    <w:rPr>
                      <w:rFonts w:ascii="Cambria Math" w:hAnsi="Cambria Math"/>
                    </w:rPr>
                    <m:t>AVERAGE GROSS ASSETS</m:t>
                  </m:r>
                </m:den>
              </m:f>
            </m:oMath>
          </w:p>
        </w:tc>
      </w:tr>
    </w:tbl>
    <w:p w14:paraId="08DD763D" w14:textId="77777777" w:rsidR="00D367EA" w:rsidRDefault="00D367EA" w:rsidP="00D367EA"/>
    <w:p w14:paraId="330DC320" w14:textId="0743A06C"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7225"/>
      </w:tblGrid>
      <w:tr w:rsidR="00D367EA" w14:paraId="47D0F52C" w14:textId="77777777" w:rsidTr="00301E9C">
        <w:tc>
          <w:tcPr>
            <w:tcW w:w="7225" w:type="dxa"/>
          </w:tcPr>
          <w:p w14:paraId="3203689C"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19580164" w14:textId="77777777" w:rsidTr="00301E9C">
        <w:tc>
          <w:tcPr>
            <w:tcW w:w="7225" w:type="dxa"/>
          </w:tcPr>
          <w:p w14:paraId="365A8448" w14:textId="77777777" w:rsidR="00D367EA" w:rsidRDefault="00D367EA" w:rsidP="00301E9C">
            <w:r>
              <w:lastRenderedPageBreak/>
              <w:t>(NET) Earnings (or as SALES)=</w:t>
            </w:r>
            <w:r>
              <w:rPr>
                <w:rFonts w:cs="Times New Roman"/>
              </w:rPr>
              <w:t>£6,738</w:t>
            </w:r>
          </w:p>
          <w:p w14:paraId="49919C31" w14:textId="77777777" w:rsidR="00D367EA" w:rsidRPr="00207CC2" w:rsidRDefault="00D367EA" w:rsidP="00301E9C">
            <w:pPr>
              <w:rPr>
                <w:rFonts w:eastAsiaTheme="minorEastAsia"/>
              </w:rPr>
            </w:pPr>
            <w:proofErr w:type="spellStart"/>
            <w:r>
              <w:t>Avgs</w:t>
            </w:r>
            <w:proofErr w:type="spellEnd"/>
            <w:r>
              <w:t>. of (</w:t>
            </w:r>
            <w:r>
              <w:rPr>
                <w:rFonts w:eastAsiaTheme="minorEastAsia"/>
              </w:rPr>
              <w:t>GROSSED)</w:t>
            </w:r>
            <w:r>
              <w:t xml:space="preserve"> Assets=</w:t>
            </w:r>
            <m:oMath>
              <m:f>
                <m:fPr>
                  <m:ctrlPr>
                    <w:rPr>
                      <w:rFonts w:ascii="Cambria Math" w:hAnsi="Cambria Math"/>
                      <w:i/>
                    </w:rPr>
                  </m:ctrlPr>
                </m:fPr>
                <m:num>
                  <m:r>
                    <w:rPr>
                      <w:rFonts w:ascii="Cambria Math" w:hAnsi="Cambria Math"/>
                    </w:rPr>
                    <m:t xml:space="preserve">OPENING </m:t>
                  </m:r>
                  <m:r>
                    <m:rPr>
                      <m:sty m:val="p"/>
                    </m:rPr>
                    <w:rPr>
                      <w:rFonts w:ascii="Cambria Math" w:eastAsiaTheme="minorEastAsia" w:hAnsi="Cambria Math"/>
                    </w:rPr>
                    <m:t>GROSS</m:t>
                  </m:r>
                  <m:r>
                    <w:rPr>
                      <w:rFonts w:ascii="Cambria Math" w:hAnsi="Cambria Math"/>
                    </w:rPr>
                    <m:t xml:space="preserve"> assets+ CLOSING </m:t>
                  </m:r>
                  <m:r>
                    <m:rPr>
                      <m:sty m:val="p"/>
                    </m:rPr>
                    <w:rPr>
                      <w:rFonts w:ascii="Cambria Math" w:eastAsiaTheme="minorEastAsia" w:hAnsi="Cambria Math"/>
                    </w:rPr>
                    <m:t>GROSS</m:t>
                  </m:r>
                  <m:r>
                    <w:rPr>
                      <w:rFonts w:ascii="Cambria Math" w:hAnsi="Cambria Math"/>
                    </w:rPr>
                    <m:t xml:space="preserve"> assets</m:t>
                  </m:r>
                </m:num>
                <m:den>
                  <m:r>
                    <w:rPr>
                      <w:rFonts w:ascii="Cambria Math" w:hAnsi="Cambria Math"/>
                    </w:rPr>
                    <m:t>2</m:t>
                  </m:r>
                </m:den>
              </m:f>
            </m:oMath>
          </w:p>
          <w:p w14:paraId="7221DC10" w14:textId="77777777" w:rsidR="00D367EA" w:rsidRPr="00207CC2" w:rsidRDefault="00D367EA" w:rsidP="00301E9C">
            <w:r>
              <w:rPr>
                <w:rFonts w:eastAsiaTheme="minorEastAsia"/>
              </w:rPr>
              <w:t>(</w:t>
            </w:r>
            <w:r w:rsidRPr="009A0169">
              <w:rPr>
                <w:rFonts w:eastAsiaTheme="minorEastAsia"/>
                <w:i/>
                <w:iCs/>
              </w:rPr>
              <w:t>OPENING GROSSED</w:t>
            </w:r>
            <w:r>
              <w:rPr>
                <w:rFonts w:eastAsiaTheme="minorEastAsia"/>
              </w:rPr>
              <w:t>) Assets=</w:t>
            </w:r>
            <w:r>
              <w:rPr>
                <w:rFonts w:cs="Times New Roman"/>
              </w:rPr>
              <w:t>£</w:t>
            </w:r>
            <w:r>
              <w:t>10,087</w:t>
            </w:r>
          </w:p>
          <w:p w14:paraId="180450F8" w14:textId="77777777" w:rsidR="00D367EA" w:rsidRDefault="00D367EA" w:rsidP="00301E9C">
            <w:r>
              <w:rPr>
                <w:rFonts w:eastAsiaTheme="minorEastAsia"/>
              </w:rPr>
              <w:t>(</w:t>
            </w:r>
            <w:r w:rsidRPr="009A0169">
              <w:rPr>
                <w:rFonts w:eastAsiaTheme="minorEastAsia"/>
                <w:i/>
                <w:iCs/>
              </w:rPr>
              <w:t>CLOSING GROSSED</w:t>
            </w:r>
            <w:r>
              <w:rPr>
                <w:rFonts w:eastAsiaTheme="minorEastAsia"/>
              </w:rPr>
              <w:t>) Assets=</w:t>
            </w:r>
            <w:r>
              <w:rPr>
                <w:rFonts w:cs="Times New Roman"/>
              </w:rPr>
              <w:t>£</w:t>
            </w:r>
            <w:r>
              <w:t>9,736</w:t>
            </w:r>
          </w:p>
          <w:p w14:paraId="78A2F702" w14:textId="77777777" w:rsidR="00D367EA" w:rsidRDefault="00D367EA" w:rsidP="00301E9C">
            <w:r>
              <w:t xml:space="preserve">Then here, </w:t>
            </w:r>
            <w:proofErr w:type="spellStart"/>
            <w:r>
              <w:t>Avgs</w:t>
            </w:r>
            <w:proofErr w:type="spellEnd"/>
            <w:r>
              <w:t>. of (</w:t>
            </w:r>
            <w:r>
              <w:rPr>
                <w:rFonts w:eastAsiaTheme="minorEastAsia"/>
              </w:rPr>
              <w:t>GROSSED)</w:t>
            </w:r>
            <w:r>
              <w:t xml:space="preserve"> Assets=</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10,087</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9,736</m:t>
                  </m:r>
                </m:num>
                <m:den>
                  <m:r>
                    <w:rPr>
                      <w:rFonts w:ascii="Cambria Math" w:hAnsi="Cambria Math"/>
                    </w:rPr>
                    <m:t>2</m:t>
                  </m:r>
                </m:den>
              </m:f>
            </m:oMath>
          </w:p>
          <w:p w14:paraId="1EEAFB6B" w14:textId="77777777" w:rsidR="00D367EA" w:rsidRPr="00ED256D" w:rsidRDefault="00D367EA" w:rsidP="00301E9C">
            <w:pPr>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19,823</m:t>
                  </m:r>
                </m:num>
                <m:den>
                  <m:r>
                    <w:rPr>
                      <w:rFonts w:ascii="Cambria Math" w:hAnsi="Cambria Math"/>
                    </w:rPr>
                    <m:t>2</m:t>
                  </m:r>
                </m:den>
              </m:f>
            </m:oMath>
            <w:r>
              <w:rPr>
                <w:rFonts w:eastAsiaTheme="minorEastAsia"/>
              </w:rPr>
              <w:t>=</w:t>
            </w:r>
            <w:r w:rsidRPr="00223FD9">
              <w:rPr>
                <w:rFonts w:cs="Times New Roman"/>
                <w:b/>
                <w:bCs/>
                <w:i/>
              </w:rPr>
              <w:t>£</w:t>
            </w:r>
            <w:r w:rsidRPr="00223FD9">
              <w:rPr>
                <w:rFonts w:eastAsiaTheme="minorEastAsia"/>
                <w:b/>
                <w:bCs/>
                <w:i/>
              </w:rPr>
              <w:t>9,911.50</w:t>
            </w:r>
          </w:p>
          <w:p w14:paraId="37BBFCBB" w14:textId="77777777" w:rsidR="00D367EA" w:rsidRDefault="00D367EA" w:rsidP="00301E9C">
            <w:pPr>
              <w:rPr>
                <w:rFonts w:eastAsiaTheme="minorEastAsia"/>
              </w:rPr>
            </w:pPr>
            <w:r>
              <w:t>Then here</w:t>
            </w:r>
            <w:r>
              <w:rPr>
                <w:rFonts w:eastAsiaTheme="minorEastAsia"/>
              </w:rPr>
              <w:t xml:space="preserve">, </w:t>
            </w:r>
            <w:r w:rsidRPr="00A80EED">
              <w:rPr>
                <w:rFonts w:eastAsiaTheme="minorEastAsia"/>
                <w:i/>
                <w:iCs/>
              </w:rPr>
              <w:t>A.T. Ratios</w:t>
            </w:r>
            <w:r>
              <w:rPr>
                <w:rFonts w:eastAsiaTheme="minorEastAsia"/>
              </w:rPr>
              <w:t xml:space="preserve"> as needed will be;</w:t>
            </w:r>
          </w:p>
          <w:p w14:paraId="41DB6900" w14:textId="77777777" w:rsidR="00D367EA" w:rsidRPr="00ED256D" w:rsidRDefault="00D367EA" w:rsidP="00301E9C">
            <w:pPr>
              <w:rPr>
                <w:rFonts w:eastAsiaTheme="minorEastAsia"/>
              </w:rPr>
            </w:pPr>
            <w:r w:rsidRPr="00223FD9">
              <w:rPr>
                <w:rFonts w:eastAsiaTheme="minorEastAsia"/>
                <w:i/>
              </w:rPr>
              <w:t>A.T. Ratios</w:t>
            </w:r>
            <w:r>
              <w:t>=</w:t>
            </w:r>
            <m:oMath>
              <m:f>
                <m:fPr>
                  <m:ctrlPr>
                    <w:rPr>
                      <w:rFonts w:ascii="Cambria Math" w:hAnsi="Cambria Math"/>
                      <w:i/>
                    </w:rPr>
                  </m:ctrlPr>
                </m:fPr>
                <m:num>
                  <m:r>
                    <m:rPr>
                      <m:sty m:val="p"/>
                    </m:rPr>
                    <w:rPr>
                      <w:rFonts w:ascii="Cambria Math" w:hAnsi="Cambria Math" w:cs="Times New Roman"/>
                    </w:rPr>
                    <m:t>£6,738</m:t>
                  </m:r>
                </m:num>
                <m:den>
                  <m:r>
                    <m:rPr>
                      <m:sty m:val="p"/>
                    </m:rPr>
                    <w:rPr>
                      <w:rFonts w:ascii="Cambria Math" w:hAnsi="Cambria Math" w:cs="Times New Roman"/>
                    </w:rPr>
                    <m:t>£</m:t>
                  </m:r>
                  <m:r>
                    <m:rPr>
                      <m:sty m:val="p"/>
                    </m:rPr>
                    <w:rPr>
                      <w:rFonts w:ascii="Cambria Math" w:eastAsiaTheme="minorEastAsia" w:hAnsi="Cambria Math"/>
                    </w:rPr>
                    <m:t>9,911.50</m:t>
                  </m:r>
                </m:den>
              </m:f>
            </m:oMath>
            <w:r>
              <w:t>=</w:t>
            </w:r>
            <w:r w:rsidRPr="00223FD9">
              <w:rPr>
                <w:rFonts w:cs="Times New Roman"/>
                <w:b/>
                <w:bCs/>
                <w:i/>
                <w:u w:val="single"/>
              </w:rPr>
              <w:t>£</w:t>
            </w:r>
            <w:r w:rsidRPr="00223FD9">
              <w:rPr>
                <w:b/>
                <w:bCs/>
                <w:i/>
                <w:u w:val="single"/>
              </w:rPr>
              <w:t xml:space="preserve">0.679 </w:t>
            </w:r>
            <w:r>
              <w:rPr>
                <w:b/>
                <w:bCs/>
                <w:i/>
                <w:u w:val="single"/>
              </w:rPr>
              <w:t>(or being</w:t>
            </w:r>
            <w:r w:rsidRPr="00434176">
              <w:rPr>
                <w:b/>
                <w:bCs/>
                <w:i/>
                <w:u w:val="single"/>
              </w:rPr>
              <w:t xml:space="preserve"> </w:t>
            </w:r>
            <w:r w:rsidRPr="00223FD9">
              <w:rPr>
                <w:rFonts w:cs="Times New Roman"/>
                <w:b/>
                <w:bCs/>
                <w:i/>
                <w:u w:val="single"/>
              </w:rPr>
              <w:t>£</w:t>
            </w:r>
            <w:r w:rsidRPr="00223FD9">
              <w:rPr>
                <w:b/>
                <w:bCs/>
                <w:i/>
                <w:u w:val="single"/>
              </w:rPr>
              <w:t>0.68</w:t>
            </w:r>
            <w:r>
              <w:rPr>
                <w:b/>
                <w:bCs/>
                <w:i/>
                <w:u w:val="single"/>
              </w:rPr>
              <w:t>)</w:t>
            </w:r>
          </w:p>
        </w:tc>
      </w:tr>
      <w:tr w:rsidR="00D367EA" w14:paraId="2DD36EF7" w14:textId="77777777" w:rsidTr="00301E9C">
        <w:tc>
          <w:tcPr>
            <w:tcW w:w="7225" w:type="dxa"/>
          </w:tcPr>
          <w:p w14:paraId="603A0B61" w14:textId="77777777" w:rsidR="00D367EA" w:rsidRDefault="00D367EA" w:rsidP="00301E9C">
            <w:pPr>
              <w:jc w:val="center"/>
            </w:pPr>
            <w:r>
              <w:rPr>
                <w:b/>
                <w:bCs/>
                <w:i/>
                <w:iCs/>
              </w:rPr>
              <w:t>For period-</w:t>
            </w:r>
            <w:r w:rsidRPr="006D4A0E">
              <w:rPr>
                <w:b/>
                <w:bCs/>
                <w:i/>
                <w:iCs/>
              </w:rPr>
              <w:t>20</w:t>
            </w:r>
            <w:r>
              <w:rPr>
                <w:b/>
                <w:bCs/>
                <w:i/>
                <w:iCs/>
              </w:rPr>
              <w:t>19</w:t>
            </w:r>
          </w:p>
        </w:tc>
      </w:tr>
      <w:tr w:rsidR="00D367EA" w14:paraId="621A7A36" w14:textId="77777777" w:rsidTr="00301E9C">
        <w:tc>
          <w:tcPr>
            <w:tcW w:w="7225" w:type="dxa"/>
          </w:tcPr>
          <w:p w14:paraId="2354D4B2" w14:textId="77777777" w:rsidR="00D367EA" w:rsidRDefault="00D367EA" w:rsidP="00301E9C">
            <w:r>
              <w:t>(NET) Earnings (or as SALES)=</w:t>
            </w:r>
            <w:r>
              <w:rPr>
                <w:rFonts w:cs="Times New Roman"/>
              </w:rPr>
              <w:t>£6,441</w:t>
            </w:r>
          </w:p>
          <w:p w14:paraId="087077C6" w14:textId="77777777" w:rsidR="00D367EA" w:rsidRPr="00207CC2" w:rsidRDefault="00D367EA" w:rsidP="00301E9C">
            <w:pPr>
              <w:rPr>
                <w:rFonts w:eastAsiaTheme="minorEastAsia"/>
              </w:rPr>
            </w:pPr>
            <w:proofErr w:type="spellStart"/>
            <w:r>
              <w:lastRenderedPageBreak/>
              <w:t>Avgs</w:t>
            </w:r>
            <w:proofErr w:type="spellEnd"/>
            <w:r>
              <w:t>. of (</w:t>
            </w:r>
            <w:r>
              <w:rPr>
                <w:rFonts w:eastAsiaTheme="minorEastAsia"/>
              </w:rPr>
              <w:t>GROSSED)</w:t>
            </w:r>
            <w:r>
              <w:t xml:space="preserve"> assets=</w:t>
            </w:r>
            <m:oMath>
              <m:f>
                <m:fPr>
                  <m:ctrlPr>
                    <w:rPr>
                      <w:rFonts w:ascii="Cambria Math" w:hAnsi="Cambria Math"/>
                      <w:i/>
                    </w:rPr>
                  </m:ctrlPr>
                </m:fPr>
                <m:num>
                  <m:r>
                    <w:rPr>
                      <w:rFonts w:ascii="Cambria Math" w:hAnsi="Cambria Math"/>
                    </w:rPr>
                    <m:t xml:space="preserve">OPENING </m:t>
                  </m:r>
                  <m:r>
                    <m:rPr>
                      <m:sty m:val="p"/>
                    </m:rPr>
                    <w:rPr>
                      <w:rFonts w:ascii="Cambria Math" w:eastAsiaTheme="minorEastAsia" w:hAnsi="Cambria Math"/>
                    </w:rPr>
                    <m:t>GROSS</m:t>
                  </m:r>
                  <m:r>
                    <w:rPr>
                      <w:rFonts w:ascii="Cambria Math" w:hAnsi="Cambria Math"/>
                    </w:rPr>
                    <m:t xml:space="preserve"> assets+ CLOSING </m:t>
                  </m:r>
                  <m:r>
                    <m:rPr>
                      <m:sty m:val="p"/>
                    </m:rPr>
                    <w:rPr>
                      <w:rFonts w:ascii="Cambria Math" w:eastAsiaTheme="minorEastAsia" w:hAnsi="Cambria Math"/>
                    </w:rPr>
                    <m:t>GROSS</m:t>
                  </m:r>
                  <m:r>
                    <w:rPr>
                      <w:rFonts w:ascii="Cambria Math" w:hAnsi="Cambria Math"/>
                    </w:rPr>
                    <m:t xml:space="preserve"> assets</m:t>
                  </m:r>
                </m:num>
                <m:den>
                  <m:r>
                    <w:rPr>
                      <w:rFonts w:ascii="Cambria Math" w:hAnsi="Cambria Math"/>
                    </w:rPr>
                    <m:t>2</m:t>
                  </m:r>
                </m:den>
              </m:f>
            </m:oMath>
          </w:p>
          <w:p w14:paraId="5DAFA8DD" w14:textId="77777777" w:rsidR="00D367EA" w:rsidRPr="00207CC2" w:rsidRDefault="00D367EA" w:rsidP="00301E9C">
            <w:r>
              <w:rPr>
                <w:rFonts w:eastAsiaTheme="minorEastAsia"/>
              </w:rPr>
              <w:t>(</w:t>
            </w:r>
            <w:r w:rsidRPr="009A0169">
              <w:rPr>
                <w:rFonts w:eastAsiaTheme="minorEastAsia"/>
                <w:i/>
                <w:iCs/>
              </w:rPr>
              <w:t>OPENING GROSSED</w:t>
            </w:r>
            <w:r>
              <w:rPr>
                <w:rFonts w:eastAsiaTheme="minorEastAsia"/>
              </w:rPr>
              <w:t>) Assets=</w:t>
            </w:r>
            <w:r>
              <w:rPr>
                <w:rFonts w:cs="Times New Roman"/>
              </w:rPr>
              <w:t>£</w:t>
            </w:r>
            <w:r>
              <w:t>NIL</w:t>
            </w:r>
          </w:p>
          <w:p w14:paraId="36EE207E" w14:textId="77777777" w:rsidR="00D367EA" w:rsidRDefault="00D367EA" w:rsidP="00301E9C">
            <w:r>
              <w:rPr>
                <w:rFonts w:eastAsiaTheme="minorEastAsia"/>
              </w:rPr>
              <w:t>(</w:t>
            </w:r>
            <w:r w:rsidRPr="009A0169">
              <w:rPr>
                <w:rFonts w:eastAsiaTheme="minorEastAsia"/>
                <w:i/>
                <w:iCs/>
              </w:rPr>
              <w:t>CLOSING GROSSED</w:t>
            </w:r>
            <w:r>
              <w:rPr>
                <w:rFonts w:eastAsiaTheme="minorEastAsia"/>
              </w:rPr>
              <w:t>) Assets=</w:t>
            </w:r>
            <w:r>
              <w:rPr>
                <w:rFonts w:cs="Times New Roman"/>
              </w:rPr>
              <w:t>£</w:t>
            </w:r>
            <w:r>
              <w:t>10,087</w:t>
            </w:r>
          </w:p>
          <w:p w14:paraId="6861656D" w14:textId="77777777" w:rsidR="00D367EA" w:rsidRDefault="00D367EA" w:rsidP="00301E9C">
            <w:r>
              <w:t xml:space="preserve">Then here, </w:t>
            </w:r>
            <w:proofErr w:type="spellStart"/>
            <w:r>
              <w:t>Avgs</w:t>
            </w:r>
            <w:proofErr w:type="spellEnd"/>
            <w:r>
              <w:t>. of (</w:t>
            </w:r>
            <w:r>
              <w:rPr>
                <w:rFonts w:eastAsiaTheme="minorEastAsia"/>
              </w:rPr>
              <w:t>GROSSED)</w:t>
            </w:r>
            <w:r>
              <w:t xml:space="preserve"> Assets=</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NIL</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10,087</m:t>
                  </m:r>
                </m:num>
                <m:den>
                  <m:r>
                    <w:rPr>
                      <w:rFonts w:ascii="Cambria Math" w:hAnsi="Cambria Math"/>
                    </w:rPr>
                    <m:t>2</m:t>
                  </m:r>
                </m:den>
              </m:f>
            </m:oMath>
          </w:p>
          <w:p w14:paraId="7B7CF6C3" w14:textId="77777777" w:rsidR="00D367EA" w:rsidRPr="00ED256D" w:rsidRDefault="00D367EA" w:rsidP="00301E9C">
            <w:pPr>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10,087</m:t>
                  </m:r>
                </m:num>
                <m:den>
                  <m:r>
                    <w:rPr>
                      <w:rFonts w:ascii="Cambria Math" w:hAnsi="Cambria Math"/>
                    </w:rPr>
                    <m:t>2</m:t>
                  </m:r>
                </m:den>
              </m:f>
            </m:oMath>
            <w:r>
              <w:rPr>
                <w:rFonts w:eastAsiaTheme="minorEastAsia"/>
              </w:rPr>
              <w:t>=</w:t>
            </w:r>
            <w:r w:rsidRPr="00E00C01">
              <w:rPr>
                <w:rFonts w:cs="Times New Roman"/>
                <w:b/>
                <w:bCs/>
                <w:i/>
              </w:rPr>
              <w:t>£</w:t>
            </w:r>
            <w:r w:rsidRPr="00E00C01">
              <w:rPr>
                <w:rFonts w:eastAsiaTheme="minorEastAsia"/>
                <w:b/>
                <w:bCs/>
                <w:i/>
              </w:rPr>
              <w:t>5,043.50</w:t>
            </w:r>
          </w:p>
          <w:p w14:paraId="041393D3" w14:textId="77777777" w:rsidR="00D367EA" w:rsidRDefault="00D367EA" w:rsidP="00301E9C">
            <w:pPr>
              <w:rPr>
                <w:rFonts w:eastAsiaTheme="minorEastAsia"/>
              </w:rPr>
            </w:pPr>
            <w:r>
              <w:t>Then here</w:t>
            </w:r>
            <w:r>
              <w:rPr>
                <w:rFonts w:eastAsiaTheme="minorEastAsia"/>
              </w:rPr>
              <w:t xml:space="preserve">, </w:t>
            </w:r>
            <w:r w:rsidRPr="00A80EED">
              <w:rPr>
                <w:rFonts w:eastAsiaTheme="minorEastAsia"/>
                <w:i/>
                <w:iCs/>
              </w:rPr>
              <w:t>A.T. Ratios</w:t>
            </w:r>
            <w:r>
              <w:rPr>
                <w:rFonts w:eastAsiaTheme="minorEastAsia"/>
              </w:rPr>
              <w:t xml:space="preserve"> as needed will be;</w:t>
            </w:r>
          </w:p>
          <w:p w14:paraId="7E1AB83A" w14:textId="77777777" w:rsidR="00D367EA" w:rsidRPr="00ED256D" w:rsidRDefault="00D367EA" w:rsidP="00301E9C">
            <w:pPr>
              <w:rPr>
                <w:rFonts w:eastAsiaTheme="minorEastAsia"/>
              </w:rPr>
            </w:pPr>
            <w:r w:rsidRPr="00E00C01">
              <w:rPr>
                <w:rFonts w:eastAsiaTheme="minorEastAsia"/>
                <w:i/>
              </w:rPr>
              <w:t>A.T. Ratios</w:t>
            </w:r>
            <w:r>
              <w:t>=</w:t>
            </w:r>
            <m:oMath>
              <m:f>
                <m:fPr>
                  <m:ctrlPr>
                    <w:rPr>
                      <w:rFonts w:ascii="Cambria Math" w:hAnsi="Cambria Math"/>
                      <w:i/>
                    </w:rPr>
                  </m:ctrlPr>
                </m:fPr>
                <m:num>
                  <m:r>
                    <m:rPr>
                      <m:sty m:val="p"/>
                    </m:rPr>
                    <w:rPr>
                      <w:rFonts w:ascii="Cambria Math" w:hAnsi="Cambria Math" w:cs="Times New Roman"/>
                    </w:rPr>
                    <m:t>£6,441</m:t>
                  </m:r>
                </m:num>
                <m:den>
                  <m:r>
                    <m:rPr>
                      <m:sty m:val="p"/>
                    </m:rPr>
                    <w:rPr>
                      <w:rFonts w:ascii="Cambria Math" w:hAnsi="Cambria Math" w:cs="Times New Roman"/>
                    </w:rPr>
                    <m:t>£</m:t>
                  </m:r>
                  <m:r>
                    <m:rPr>
                      <m:sty m:val="p"/>
                    </m:rPr>
                    <w:rPr>
                      <w:rFonts w:ascii="Cambria Math" w:eastAsiaTheme="minorEastAsia" w:hAnsi="Cambria Math"/>
                    </w:rPr>
                    <m:t>5,043.50</m:t>
                  </m:r>
                </m:den>
              </m:f>
            </m:oMath>
            <w:r>
              <w:t>=</w:t>
            </w:r>
            <w:r w:rsidRPr="00E00C01">
              <w:rPr>
                <w:rFonts w:cs="Times New Roman"/>
                <w:b/>
                <w:bCs/>
                <w:i/>
                <w:u w:val="single"/>
              </w:rPr>
              <w:t>£</w:t>
            </w:r>
            <w:r w:rsidRPr="00E00C01">
              <w:rPr>
                <w:b/>
                <w:bCs/>
                <w:i/>
                <w:u w:val="single"/>
              </w:rPr>
              <w:t xml:space="preserve">1.277 </w:t>
            </w:r>
            <w:r>
              <w:rPr>
                <w:b/>
                <w:bCs/>
                <w:i/>
                <w:u w:val="single"/>
              </w:rPr>
              <w:t>(or being</w:t>
            </w:r>
            <w:r w:rsidRPr="00434176">
              <w:rPr>
                <w:b/>
                <w:bCs/>
                <w:i/>
                <w:u w:val="single"/>
              </w:rPr>
              <w:t xml:space="preserve"> </w:t>
            </w:r>
            <w:r w:rsidRPr="00E00C01">
              <w:rPr>
                <w:rFonts w:cs="Times New Roman"/>
                <w:b/>
                <w:bCs/>
                <w:i/>
                <w:u w:val="single"/>
              </w:rPr>
              <w:t>£</w:t>
            </w:r>
            <w:r w:rsidRPr="00E00C01">
              <w:rPr>
                <w:b/>
                <w:bCs/>
                <w:i/>
                <w:u w:val="single"/>
              </w:rPr>
              <w:t>1.30</w:t>
            </w:r>
            <w:r>
              <w:rPr>
                <w:b/>
                <w:bCs/>
                <w:i/>
                <w:u w:val="single"/>
              </w:rPr>
              <w:t>)</w:t>
            </w:r>
          </w:p>
        </w:tc>
      </w:tr>
    </w:tbl>
    <w:p w14:paraId="2CCF4E3F" w14:textId="77777777" w:rsidR="00D367EA" w:rsidRDefault="00D367EA" w:rsidP="00D367EA">
      <w:pPr>
        <w:pStyle w:val="Header"/>
        <w:spacing w:after="160" w:line="480" w:lineRule="auto"/>
      </w:pPr>
    </w:p>
    <w:p w14:paraId="27F99E8E" w14:textId="77777777" w:rsidR="00D367EA" w:rsidRPr="00B8327D" w:rsidRDefault="00D367EA" w:rsidP="00D367EA">
      <w:pPr>
        <w:pStyle w:val="Heading3"/>
      </w:pPr>
      <w:bookmarkStart w:id="20" w:name="_Toc77781296"/>
      <w:r>
        <w:t>f.</w:t>
      </w:r>
      <w:r w:rsidRPr="00B8327D">
        <w:t xml:space="preserve"> (STOCK) or INVENTORY-HOLDING </w:t>
      </w:r>
      <w:proofErr w:type="gramStart"/>
      <w:r w:rsidRPr="00B8327D">
        <w:t>DAYS(</w:t>
      </w:r>
      <w:proofErr w:type="gramEnd"/>
      <w:r w:rsidRPr="00B8327D">
        <w:t>I./H. Days)</w:t>
      </w:r>
      <w:bookmarkEnd w:id="20"/>
    </w:p>
    <w:p w14:paraId="2E4474FE" w14:textId="77777777" w:rsidR="00D367EA" w:rsidRPr="00334B9E" w:rsidRDefault="00D367EA" w:rsidP="00D367EA">
      <w:r w:rsidRPr="00F84090">
        <w:rPr>
          <w:b/>
          <w:bCs/>
        </w:rPr>
        <w:t>Definition:</w:t>
      </w:r>
      <w:r>
        <w:t xml:space="preserve"> The ratio ‘</w:t>
      </w:r>
      <w:r>
        <w:rPr>
          <w:i/>
        </w:rPr>
        <w:t>Stock-Holding Days</w:t>
      </w:r>
      <w:r>
        <w:t xml:space="preserve">’ is an essential measurement parameter for entities such as </w:t>
      </w:r>
      <w:proofErr w:type="spellStart"/>
      <w:r>
        <w:t>Chocco</w:t>
      </w:r>
      <w:proofErr w:type="spellEnd"/>
      <w:r>
        <w:t xml:space="preserve"> for judging the average extent of days that the stocks present in its inventories is held before they are transformed into generated sales</w:t>
      </w:r>
      <w:sdt>
        <w:sdtPr>
          <w:id w:val="1107628750"/>
          <w:citation/>
        </w:sdtPr>
        <w:sdtEndPr/>
        <w:sdtContent>
          <w:r>
            <w:fldChar w:fldCharType="begin"/>
          </w:r>
          <w:r>
            <w:instrText xml:space="preserve"> CITATION Ron20 \l 1033 </w:instrText>
          </w:r>
          <w:r>
            <w:fldChar w:fldCharType="separate"/>
          </w:r>
          <w:r>
            <w:rPr>
              <w:noProof/>
            </w:rPr>
            <w:t xml:space="preserve"> </w:t>
          </w:r>
          <w:r w:rsidRPr="00E06B36">
            <w:rPr>
              <w:noProof/>
            </w:rPr>
            <w:t>(Henry, 2020)</w:t>
          </w:r>
          <w:r>
            <w:fldChar w:fldCharType="end"/>
          </w:r>
        </w:sdtContent>
      </w:sdt>
      <w:r>
        <w:t>. It presents the entity’s efficiency degree towards creating rapid sales throughout the year.</w:t>
      </w:r>
    </w:p>
    <w:tbl>
      <w:tblPr>
        <w:tblStyle w:val="TableGrid"/>
        <w:tblW w:w="0" w:type="auto"/>
        <w:tblLook w:val="04A0" w:firstRow="1" w:lastRow="0" w:firstColumn="1" w:lastColumn="0" w:noHBand="0" w:noVBand="1"/>
      </w:tblPr>
      <w:tblGrid>
        <w:gridCol w:w="5240"/>
      </w:tblGrid>
      <w:tr w:rsidR="00D367EA" w14:paraId="7547995A" w14:textId="77777777" w:rsidTr="00301E9C">
        <w:tc>
          <w:tcPr>
            <w:tcW w:w="5240" w:type="dxa"/>
            <w:vAlign w:val="center"/>
          </w:tcPr>
          <w:p w14:paraId="13491216" w14:textId="77777777" w:rsidR="00D367EA" w:rsidRPr="00FC19B7" w:rsidRDefault="00D367EA" w:rsidP="00301E9C">
            <w:pPr>
              <w:jc w:val="center"/>
              <w:rPr>
                <w:b/>
                <w:bCs/>
                <w:i/>
                <w:iCs/>
              </w:rPr>
            </w:pPr>
            <w:r>
              <w:rPr>
                <w:b/>
                <w:bCs/>
                <w:i/>
                <w:iCs/>
              </w:rPr>
              <w:lastRenderedPageBreak/>
              <w:t xml:space="preserve">Used </w:t>
            </w:r>
            <w:r w:rsidRPr="00FC19B7">
              <w:rPr>
                <w:b/>
                <w:bCs/>
                <w:i/>
                <w:iCs/>
              </w:rPr>
              <w:t>Formula:-</w:t>
            </w:r>
          </w:p>
        </w:tc>
      </w:tr>
      <w:tr w:rsidR="00D367EA" w14:paraId="7654C50F" w14:textId="77777777" w:rsidTr="00301E9C">
        <w:trPr>
          <w:trHeight w:val="989"/>
        </w:trPr>
        <w:tc>
          <w:tcPr>
            <w:tcW w:w="5240" w:type="dxa"/>
            <w:vAlign w:val="center"/>
          </w:tcPr>
          <w:p w14:paraId="56D2F6D9" w14:textId="77777777" w:rsidR="00D367EA" w:rsidRPr="00FC19B7" w:rsidRDefault="00D367EA" w:rsidP="00301E9C">
            <w:pPr>
              <w:jc w:val="center"/>
              <w:rPr>
                <w:rFonts w:eastAsiaTheme="minorEastAsia"/>
              </w:rPr>
            </w:pPr>
            <w:r w:rsidRPr="005C7FF9">
              <w:rPr>
                <w:i/>
              </w:rPr>
              <w:t>I</w:t>
            </w:r>
            <w:r>
              <w:rPr>
                <w:i/>
              </w:rPr>
              <w:t>./</w:t>
            </w:r>
            <w:r w:rsidRPr="005C7FF9">
              <w:rPr>
                <w:i/>
              </w:rPr>
              <w:t>H. Days</w:t>
            </w:r>
            <w:r>
              <w:t>=</w:t>
            </w:r>
            <m:oMath>
              <m:f>
                <m:fPr>
                  <m:ctrlPr>
                    <w:rPr>
                      <w:rFonts w:ascii="Cambria Math" w:hAnsi="Cambria Math"/>
                      <w:i/>
                    </w:rPr>
                  </m:ctrlPr>
                </m:fPr>
                <m:num>
                  <m:r>
                    <w:rPr>
                      <w:rFonts w:ascii="Cambria Math" w:hAnsi="Cambria Math"/>
                    </w:rPr>
                    <m:t>AVERAGED STOCK or INVENTORY(A.I.)</m:t>
                  </m:r>
                </m:num>
                <m:den>
                  <m:r>
                    <w:rPr>
                      <w:rFonts w:ascii="Cambria Math" w:hAnsi="Cambria Math"/>
                    </w:rPr>
                    <m:t>(COST OF TRADED ITEMS(C.O.G.S.)/ 365 days)</m:t>
                  </m:r>
                </m:den>
              </m:f>
            </m:oMath>
          </w:p>
        </w:tc>
      </w:tr>
    </w:tbl>
    <w:p w14:paraId="2D18D5AC" w14:textId="77777777" w:rsidR="00D367EA" w:rsidRDefault="00D367EA" w:rsidP="00D367EA"/>
    <w:p w14:paraId="2CC9FFD4" w14:textId="5EE8487D"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6941"/>
      </w:tblGrid>
      <w:tr w:rsidR="00D367EA" w14:paraId="21D6983B" w14:textId="77777777" w:rsidTr="00301E9C">
        <w:tc>
          <w:tcPr>
            <w:tcW w:w="6941" w:type="dxa"/>
          </w:tcPr>
          <w:p w14:paraId="5C682169"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62198222" w14:textId="77777777" w:rsidTr="00301E9C">
        <w:tc>
          <w:tcPr>
            <w:tcW w:w="6941" w:type="dxa"/>
          </w:tcPr>
          <w:p w14:paraId="409AD62B" w14:textId="77777777" w:rsidR="00D367EA" w:rsidRDefault="00D367EA" w:rsidP="00301E9C">
            <w:r>
              <w:t>(NET) Earnings (or as SALES)=</w:t>
            </w:r>
            <w:r>
              <w:rPr>
                <w:rFonts w:cs="Times New Roman"/>
              </w:rPr>
              <w:t>£6,738</w:t>
            </w:r>
          </w:p>
          <w:p w14:paraId="0F16F515" w14:textId="77777777" w:rsidR="00D367EA" w:rsidRPr="00207CC2" w:rsidRDefault="00D367EA" w:rsidP="00301E9C">
            <w:pPr>
              <w:rPr>
                <w:rFonts w:eastAsiaTheme="minorEastAsia"/>
              </w:rPr>
            </w:pPr>
            <w:proofErr w:type="spellStart"/>
            <w:r>
              <w:t>Avgs</w:t>
            </w:r>
            <w:proofErr w:type="spellEnd"/>
            <w:r>
              <w:t>. of (STOCKS) or INVENTORY=</w:t>
            </w:r>
            <m:oMath>
              <m:f>
                <m:fPr>
                  <m:ctrlPr>
                    <w:rPr>
                      <w:rFonts w:ascii="Cambria Math" w:hAnsi="Cambria Math"/>
                      <w:i/>
                    </w:rPr>
                  </m:ctrlPr>
                </m:fPr>
                <m:num>
                  <m:r>
                    <w:rPr>
                      <w:rFonts w:ascii="Cambria Math" w:hAnsi="Cambria Math"/>
                    </w:rPr>
                    <m:t>Beginning  Stocks+ Ending Stocks</m:t>
                  </m:r>
                </m:num>
                <m:den>
                  <m:r>
                    <w:rPr>
                      <w:rFonts w:ascii="Cambria Math" w:hAnsi="Cambria Math"/>
                    </w:rPr>
                    <m:t>2</m:t>
                  </m:r>
                </m:den>
              </m:f>
            </m:oMath>
          </w:p>
          <w:p w14:paraId="7EC4E8B6" w14:textId="77777777" w:rsidR="00D367EA" w:rsidRPr="00207CC2" w:rsidRDefault="00D367EA" w:rsidP="00301E9C">
            <w:r>
              <w:rPr>
                <w:rFonts w:eastAsiaTheme="minorEastAsia"/>
              </w:rPr>
              <w:t>Beginning Stocks=</w:t>
            </w:r>
            <w:r>
              <w:rPr>
                <w:rFonts w:cs="Times New Roman"/>
              </w:rPr>
              <w:t>£</w:t>
            </w:r>
            <w:r>
              <w:t>659</w:t>
            </w:r>
          </w:p>
          <w:p w14:paraId="63209643" w14:textId="77777777" w:rsidR="00D367EA" w:rsidRDefault="00D367EA" w:rsidP="00301E9C">
            <w:r>
              <w:rPr>
                <w:rFonts w:eastAsiaTheme="minorEastAsia"/>
              </w:rPr>
              <w:t>Ending Stocks=</w:t>
            </w:r>
            <w:r>
              <w:rPr>
                <w:rFonts w:cs="Times New Roman"/>
              </w:rPr>
              <w:t>£708</w:t>
            </w:r>
          </w:p>
          <w:p w14:paraId="743163D3" w14:textId="77777777" w:rsidR="00D367EA" w:rsidRDefault="00D367EA" w:rsidP="00301E9C">
            <w:r>
              <w:lastRenderedPageBreak/>
              <w:t xml:space="preserve">Then here, </w:t>
            </w:r>
            <w:proofErr w:type="spellStart"/>
            <w:r>
              <w:t>Avgs</w:t>
            </w:r>
            <w:proofErr w:type="spellEnd"/>
            <w:r>
              <w:t>. of STOCKS=</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659</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708</m:t>
                  </m:r>
                </m:num>
                <m:den>
                  <m:r>
                    <w:rPr>
                      <w:rFonts w:ascii="Cambria Math" w:hAnsi="Cambria Math"/>
                    </w:rPr>
                    <m:t>2</m:t>
                  </m:r>
                </m:den>
              </m:f>
            </m:oMath>
          </w:p>
          <w:p w14:paraId="25CF8D8A" w14:textId="77777777" w:rsidR="00D367EA" w:rsidRPr="00A95FD8" w:rsidRDefault="00D367EA" w:rsidP="00301E9C">
            <w:pPr>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1,367</m:t>
                  </m:r>
                </m:num>
                <m:den>
                  <m:r>
                    <w:rPr>
                      <w:rFonts w:ascii="Cambria Math" w:hAnsi="Cambria Math"/>
                    </w:rPr>
                    <m:t>2</m:t>
                  </m:r>
                </m:den>
              </m:f>
            </m:oMath>
            <w:r>
              <w:rPr>
                <w:rFonts w:eastAsiaTheme="minorEastAsia"/>
              </w:rPr>
              <w:t>=</w:t>
            </w:r>
            <w:r w:rsidRPr="00FD721D">
              <w:rPr>
                <w:rFonts w:cs="Times New Roman"/>
                <w:b/>
                <w:bCs/>
                <w:i/>
              </w:rPr>
              <w:t>£</w:t>
            </w:r>
            <w:r w:rsidRPr="00FD721D">
              <w:rPr>
                <w:rFonts w:eastAsiaTheme="minorEastAsia"/>
                <w:b/>
                <w:bCs/>
                <w:i/>
              </w:rPr>
              <w:t>683.50</w:t>
            </w:r>
          </w:p>
          <w:p w14:paraId="2675B296" w14:textId="77777777" w:rsidR="00D367EA" w:rsidRDefault="00D367EA" w:rsidP="00301E9C">
            <w:r>
              <w:t>COST OF TRADED ITEMS(C.O.G.S.)=</w:t>
            </w:r>
            <w:r>
              <w:rPr>
                <w:rFonts w:cs="Times New Roman"/>
              </w:rPr>
              <w:t>£</w:t>
            </w:r>
            <w:r>
              <w:t>3,235</w:t>
            </w:r>
          </w:p>
          <w:p w14:paraId="0C50FAF7" w14:textId="77777777" w:rsidR="00D367EA" w:rsidRPr="0003302D" w:rsidRDefault="00D367EA" w:rsidP="00301E9C">
            <w:pPr>
              <w:pStyle w:val="Header"/>
              <w:spacing w:line="480" w:lineRule="auto"/>
              <w:rPr>
                <w:rFonts w:eastAsiaTheme="minorEastAsia"/>
              </w:rPr>
            </w:pPr>
            <w:r>
              <w:t>Then here</w:t>
            </w:r>
            <w:r w:rsidRPr="0003302D">
              <w:rPr>
                <w:rFonts w:eastAsiaTheme="minorEastAsia"/>
              </w:rPr>
              <w:t xml:space="preserve">, </w:t>
            </w:r>
            <w:r w:rsidRPr="00E06B36">
              <w:rPr>
                <w:rFonts w:eastAsiaTheme="minorEastAsia"/>
                <w:i/>
                <w:iCs/>
              </w:rPr>
              <w:t>I./H. Days</w:t>
            </w:r>
            <w:r w:rsidRPr="0003302D">
              <w:rPr>
                <w:rFonts w:eastAsiaTheme="minorEastAsia"/>
              </w:rPr>
              <w:t xml:space="preserve">, </w:t>
            </w:r>
            <w:r>
              <w:rPr>
                <w:rFonts w:eastAsiaTheme="minorEastAsia"/>
              </w:rPr>
              <w:t>as needed, will be</w:t>
            </w:r>
            <w:r w:rsidRPr="0003302D">
              <w:rPr>
                <w:rFonts w:eastAsiaTheme="minorEastAsia"/>
              </w:rPr>
              <w:t>;</w:t>
            </w:r>
          </w:p>
          <w:p w14:paraId="19B87A60" w14:textId="77777777" w:rsidR="00D367EA" w:rsidRDefault="00D367EA" w:rsidP="00301E9C">
            <w:pPr>
              <w:rPr>
                <w:rFonts w:eastAsiaTheme="minorEastAsia"/>
              </w:rPr>
            </w:pPr>
            <w:r w:rsidRPr="00FB1FA4">
              <w:rPr>
                <w:i/>
              </w:rPr>
              <w:t>I</w:t>
            </w:r>
            <w:r>
              <w:rPr>
                <w:i/>
              </w:rPr>
              <w:t>./</w:t>
            </w:r>
            <w:r w:rsidRPr="00FB1FA4">
              <w:rPr>
                <w:i/>
              </w:rPr>
              <w:t>H. Days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683.50</m:t>
                  </m:r>
                </m:num>
                <m:den>
                  <m:r>
                    <m:rPr>
                      <m:sty m:val="p"/>
                    </m:rPr>
                    <w:rPr>
                      <w:rFonts w:ascii="Cambria Math" w:hAnsi="Cambria Math" w:cs="Times New Roman"/>
                    </w:rPr>
                    <m:t>£</m:t>
                  </m:r>
                  <m:r>
                    <m:rPr>
                      <m:sty m:val="p"/>
                    </m:rPr>
                    <w:rPr>
                      <w:rFonts w:ascii="Cambria Math" w:hAnsi="Cambria Math"/>
                    </w:rPr>
                    <m:t>3,235/365 days</m:t>
                  </m:r>
                </m:den>
              </m:f>
            </m:oMath>
          </w:p>
          <w:p w14:paraId="553B6188" w14:textId="77777777" w:rsidR="00D367EA" w:rsidRPr="00A95FD8" w:rsidRDefault="00D367EA" w:rsidP="00301E9C">
            <w:pPr>
              <w:rPr>
                <w:rFonts w:eastAsiaTheme="minorEastAsia"/>
              </w:rPr>
            </w:pPr>
            <w:r w:rsidRPr="00FB1FA4">
              <w:rPr>
                <w:i/>
              </w:rPr>
              <w:t>I</w:t>
            </w:r>
            <w:r>
              <w:rPr>
                <w:i/>
              </w:rPr>
              <w:t>./</w:t>
            </w:r>
            <w:r w:rsidRPr="00FB1FA4">
              <w:rPr>
                <w:i/>
              </w:rPr>
              <w:t>H. Days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683.50</m:t>
                  </m:r>
                </m:num>
                <m:den>
                  <m:r>
                    <m:rPr>
                      <m:sty m:val="p"/>
                    </m:rPr>
                    <w:rPr>
                      <w:rFonts w:ascii="Cambria Math" w:hAnsi="Cambria Math" w:cs="Times New Roman"/>
                    </w:rPr>
                    <m:t>8.86</m:t>
                  </m:r>
                </m:den>
              </m:f>
            </m:oMath>
            <w:r>
              <w:t>=</w:t>
            </w:r>
            <w:r w:rsidRPr="0003302D">
              <w:rPr>
                <w:b/>
                <w:bCs/>
                <w:i/>
                <w:u w:val="single"/>
              </w:rPr>
              <w:t xml:space="preserve">77.144 days </w:t>
            </w:r>
            <w:r>
              <w:rPr>
                <w:b/>
                <w:bCs/>
                <w:i/>
                <w:u w:val="single"/>
              </w:rPr>
              <w:t>(or being</w:t>
            </w:r>
            <w:r w:rsidRPr="00434176">
              <w:rPr>
                <w:b/>
                <w:bCs/>
                <w:i/>
                <w:u w:val="single"/>
              </w:rPr>
              <w:t xml:space="preserve"> </w:t>
            </w:r>
            <w:r w:rsidRPr="0003302D">
              <w:rPr>
                <w:rFonts w:cs="Times New Roman"/>
                <w:b/>
                <w:bCs/>
                <w:i/>
                <w:u w:val="single"/>
              </w:rPr>
              <w:t>£</w:t>
            </w:r>
            <w:r w:rsidRPr="0003302D">
              <w:rPr>
                <w:b/>
                <w:bCs/>
                <w:i/>
                <w:u w:val="single"/>
              </w:rPr>
              <w:t>77 days</w:t>
            </w:r>
            <w:r>
              <w:rPr>
                <w:b/>
                <w:bCs/>
                <w:i/>
                <w:u w:val="single"/>
              </w:rPr>
              <w:t>)</w:t>
            </w:r>
          </w:p>
        </w:tc>
      </w:tr>
      <w:tr w:rsidR="00D367EA" w14:paraId="77EA12E7" w14:textId="77777777" w:rsidTr="00301E9C">
        <w:tc>
          <w:tcPr>
            <w:tcW w:w="6941" w:type="dxa"/>
          </w:tcPr>
          <w:p w14:paraId="07A2497E" w14:textId="77777777" w:rsidR="00D367EA" w:rsidRDefault="00D367EA" w:rsidP="00301E9C">
            <w:pPr>
              <w:jc w:val="center"/>
            </w:pPr>
            <w:r>
              <w:rPr>
                <w:b/>
                <w:bCs/>
                <w:i/>
                <w:iCs/>
              </w:rPr>
              <w:t>For period-</w:t>
            </w:r>
            <w:r w:rsidRPr="006D4A0E">
              <w:rPr>
                <w:b/>
                <w:bCs/>
                <w:i/>
                <w:iCs/>
              </w:rPr>
              <w:t>20</w:t>
            </w:r>
            <w:r>
              <w:rPr>
                <w:b/>
                <w:bCs/>
                <w:i/>
                <w:iCs/>
              </w:rPr>
              <w:t>19</w:t>
            </w:r>
          </w:p>
        </w:tc>
      </w:tr>
      <w:tr w:rsidR="00D367EA" w14:paraId="5ACE27B6" w14:textId="77777777" w:rsidTr="00301E9C">
        <w:tc>
          <w:tcPr>
            <w:tcW w:w="6941" w:type="dxa"/>
          </w:tcPr>
          <w:p w14:paraId="69E42798" w14:textId="77777777" w:rsidR="00D367EA" w:rsidRDefault="00D367EA" w:rsidP="00301E9C">
            <w:r>
              <w:t>(NET) Earnings (or as SALES)=</w:t>
            </w:r>
            <w:r>
              <w:rPr>
                <w:rFonts w:cs="Times New Roman"/>
              </w:rPr>
              <w:t>£6,441</w:t>
            </w:r>
          </w:p>
          <w:p w14:paraId="70CFDFD6" w14:textId="77777777" w:rsidR="00D367EA" w:rsidRPr="00207CC2" w:rsidRDefault="00D367EA" w:rsidP="00301E9C">
            <w:pPr>
              <w:rPr>
                <w:rFonts w:eastAsiaTheme="minorEastAsia"/>
              </w:rPr>
            </w:pPr>
            <w:proofErr w:type="spellStart"/>
            <w:r>
              <w:t>Avgs</w:t>
            </w:r>
            <w:proofErr w:type="spellEnd"/>
            <w:r>
              <w:t>. of (STOCKS) or INVENTORY=</w:t>
            </w:r>
            <m:oMath>
              <m:f>
                <m:fPr>
                  <m:ctrlPr>
                    <w:rPr>
                      <w:rFonts w:ascii="Cambria Math" w:hAnsi="Cambria Math"/>
                      <w:i/>
                    </w:rPr>
                  </m:ctrlPr>
                </m:fPr>
                <m:num>
                  <m:r>
                    <w:rPr>
                      <w:rFonts w:ascii="Cambria Math" w:hAnsi="Cambria Math"/>
                    </w:rPr>
                    <m:t>Beginning  Stocks+ Ending Stocks</m:t>
                  </m:r>
                </m:num>
                <m:den>
                  <m:r>
                    <w:rPr>
                      <w:rFonts w:ascii="Cambria Math" w:hAnsi="Cambria Math"/>
                    </w:rPr>
                    <m:t>2</m:t>
                  </m:r>
                </m:den>
              </m:f>
            </m:oMath>
          </w:p>
          <w:p w14:paraId="71CB0AFA" w14:textId="77777777" w:rsidR="00D367EA" w:rsidRPr="00207CC2" w:rsidRDefault="00D367EA" w:rsidP="00301E9C">
            <w:r>
              <w:rPr>
                <w:rFonts w:eastAsiaTheme="minorEastAsia"/>
              </w:rPr>
              <w:t>Beginning Stocks=</w:t>
            </w:r>
            <w:r>
              <w:rPr>
                <w:rFonts w:cs="Times New Roman"/>
              </w:rPr>
              <w:t>£</w:t>
            </w:r>
            <w:r>
              <w:t>NIL</w:t>
            </w:r>
          </w:p>
          <w:p w14:paraId="15710AF0" w14:textId="77777777" w:rsidR="00D367EA" w:rsidRDefault="00D367EA" w:rsidP="00301E9C">
            <w:r>
              <w:rPr>
                <w:rFonts w:eastAsiaTheme="minorEastAsia"/>
              </w:rPr>
              <w:lastRenderedPageBreak/>
              <w:t>Ending Stocks=</w:t>
            </w:r>
            <w:r>
              <w:rPr>
                <w:rFonts w:cs="Times New Roman"/>
              </w:rPr>
              <w:t>£659</w:t>
            </w:r>
          </w:p>
          <w:p w14:paraId="2CBD653E" w14:textId="77777777" w:rsidR="00D367EA" w:rsidRDefault="00D367EA" w:rsidP="00301E9C">
            <w:r>
              <w:t xml:space="preserve">Then here, </w:t>
            </w:r>
            <w:proofErr w:type="spellStart"/>
            <w:r>
              <w:t>Avgs</w:t>
            </w:r>
            <w:proofErr w:type="spellEnd"/>
            <w:r>
              <w:t>. of STOCKS=</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NIL</m:t>
                  </m:r>
                  <m:r>
                    <w:rPr>
                      <w:rFonts w:ascii="Cambria Math" w:hAnsi="Cambria Math"/>
                    </w:rPr>
                    <m:t xml:space="preserve">+ </m:t>
                  </m:r>
                  <m:r>
                    <m:rPr>
                      <m:sty m:val="p"/>
                    </m:rPr>
                    <w:rPr>
                      <w:rFonts w:ascii="Cambria Math" w:hAnsi="Cambria Math" w:cs="Times New Roman"/>
                    </w:rPr>
                    <m:t>£659</m:t>
                  </m:r>
                </m:num>
                <m:den>
                  <m:r>
                    <w:rPr>
                      <w:rFonts w:ascii="Cambria Math" w:hAnsi="Cambria Math"/>
                    </w:rPr>
                    <m:t>2</m:t>
                  </m:r>
                </m:den>
              </m:f>
            </m:oMath>
          </w:p>
          <w:p w14:paraId="78E1BD02" w14:textId="77777777" w:rsidR="00D367EA" w:rsidRPr="00A95FD8" w:rsidRDefault="00D367EA" w:rsidP="00301E9C">
            <w:pPr>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659</m:t>
                  </m:r>
                </m:num>
                <m:den>
                  <m:r>
                    <w:rPr>
                      <w:rFonts w:ascii="Cambria Math" w:hAnsi="Cambria Math"/>
                    </w:rPr>
                    <m:t>2</m:t>
                  </m:r>
                </m:den>
              </m:f>
            </m:oMath>
            <w:r>
              <w:rPr>
                <w:rFonts w:eastAsiaTheme="minorEastAsia"/>
              </w:rPr>
              <w:t>=</w:t>
            </w:r>
            <w:r w:rsidRPr="00C932B5">
              <w:rPr>
                <w:rFonts w:cs="Times New Roman"/>
                <w:b/>
                <w:bCs/>
                <w:i/>
              </w:rPr>
              <w:t>£</w:t>
            </w:r>
            <w:r w:rsidRPr="00C932B5">
              <w:rPr>
                <w:rFonts w:eastAsiaTheme="minorEastAsia"/>
                <w:b/>
                <w:bCs/>
                <w:i/>
              </w:rPr>
              <w:t>329.50</w:t>
            </w:r>
          </w:p>
          <w:p w14:paraId="071CEC7E" w14:textId="77777777" w:rsidR="00D367EA" w:rsidRDefault="00D367EA" w:rsidP="00301E9C">
            <w:r>
              <w:t>COST OF TRADED ITEMS(C.O.G.S.)=</w:t>
            </w:r>
            <w:r>
              <w:rPr>
                <w:rFonts w:cs="Times New Roman"/>
              </w:rPr>
              <w:t>£</w:t>
            </w:r>
            <w:r>
              <w:t>3,096</w:t>
            </w:r>
          </w:p>
          <w:p w14:paraId="7BA94D80" w14:textId="77777777" w:rsidR="00D367EA" w:rsidRDefault="00D367EA" w:rsidP="00301E9C">
            <w:pPr>
              <w:rPr>
                <w:rFonts w:eastAsiaTheme="minorEastAsia"/>
              </w:rPr>
            </w:pPr>
            <w:r>
              <w:t>Then here</w:t>
            </w:r>
            <w:r>
              <w:rPr>
                <w:rFonts w:eastAsiaTheme="minorEastAsia"/>
              </w:rPr>
              <w:t xml:space="preserve">, </w:t>
            </w:r>
            <w:r w:rsidRPr="00E06B36">
              <w:rPr>
                <w:rFonts w:eastAsiaTheme="minorEastAsia"/>
                <w:i/>
                <w:iCs/>
              </w:rPr>
              <w:t>I./H. Days</w:t>
            </w:r>
            <w:r>
              <w:rPr>
                <w:rFonts w:eastAsiaTheme="minorEastAsia"/>
              </w:rPr>
              <w:t>, as needed, will be;</w:t>
            </w:r>
          </w:p>
          <w:p w14:paraId="290F1C64" w14:textId="77777777" w:rsidR="00D367EA" w:rsidRDefault="00D367EA" w:rsidP="00301E9C">
            <w:pPr>
              <w:rPr>
                <w:rFonts w:eastAsiaTheme="minorEastAsia"/>
              </w:rPr>
            </w:pPr>
            <w:r w:rsidRPr="00FB1FA4">
              <w:rPr>
                <w:i/>
              </w:rPr>
              <w:t>I</w:t>
            </w:r>
            <w:r>
              <w:rPr>
                <w:i/>
              </w:rPr>
              <w:t>./</w:t>
            </w:r>
            <w:r w:rsidRPr="00FB1FA4">
              <w:rPr>
                <w:i/>
              </w:rPr>
              <w:t>H. Days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329.50</m:t>
                  </m:r>
                </m:num>
                <m:den>
                  <m:r>
                    <m:rPr>
                      <m:sty m:val="p"/>
                    </m:rPr>
                    <w:rPr>
                      <w:rFonts w:ascii="Cambria Math" w:hAnsi="Cambria Math" w:cs="Times New Roman"/>
                    </w:rPr>
                    <m:t>£</m:t>
                  </m:r>
                  <m:r>
                    <m:rPr>
                      <m:sty m:val="p"/>
                    </m:rPr>
                    <w:rPr>
                      <w:rFonts w:ascii="Cambria Math" w:hAnsi="Cambria Math"/>
                    </w:rPr>
                    <m:t>3,096/365 days</m:t>
                  </m:r>
                </m:den>
              </m:f>
            </m:oMath>
          </w:p>
          <w:p w14:paraId="43C0E997" w14:textId="77777777" w:rsidR="00D367EA" w:rsidRPr="00A95FD8" w:rsidRDefault="00D367EA" w:rsidP="00301E9C">
            <w:pPr>
              <w:rPr>
                <w:rFonts w:eastAsiaTheme="minorEastAsia"/>
              </w:rPr>
            </w:pPr>
            <w:r w:rsidRPr="00FB1FA4">
              <w:rPr>
                <w:i/>
              </w:rPr>
              <w:t>I</w:t>
            </w:r>
            <w:r>
              <w:rPr>
                <w:i/>
              </w:rPr>
              <w:t>./</w:t>
            </w:r>
            <w:r w:rsidRPr="00FB1FA4">
              <w:rPr>
                <w:i/>
              </w:rPr>
              <w:t>H. Days ratios</w:t>
            </w:r>
            <w:r>
              <w:t>=</w:t>
            </w:r>
            <m:oMath>
              <m:f>
                <m:fPr>
                  <m:ctrlPr>
                    <w:rPr>
                      <w:rFonts w:ascii="Cambria Math" w:hAnsi="Cambria Math"/>
                      <w:i/>
                    </w:rPr>
                  </m:ctrlPr>
                </m:fPr>
                <m:num>
                  <m:r>
                    <m:rPr>
                      <m:sty m:val="p"/>
                    </m:rPr>
                    <w:rPr>
                      <w:rFonts w:ascii="Cambria Math" w:hAnsi="Cambria Math" w:cs="Times New Roman"/>
                    </w:rPr>
                    <m:t>£329</m:t>
                  </m:r>
                  <m:r>
                    <m:rPr>
                      <m:sty m:val="p"/>
                    </m:rPr>
                    <w:rPr>
                      <w:rFonts w:ascii="Cambria Math" w:eastAsiaTheme="minorEastAsia" w:hAnsi="Cambria Math"/>
                    </w:rPr>
                    <m:t>.50</m:t>
                  </m:r>
                </m:num>
                <m:den>
                  <m:r>
                    <m:rPr>
                      <m:sty m:val="p"/>
                    </m:rPr>
                    <w:rPr>
                      <w:rFonts w:ascii="Cambria Math" w:hAnsi="Cambria Math" w:cs="Times New Roman"/>
                    </w:rPr>
                    <m:t>8.48</m:t>
                  </m:r>
                </m:den>
              </m:f>
            </m:oMath>
            <w:r>
              <w:t>=</w:t>
            </w:r>
            <w:r w:rsidRPr="00C932B5">
              <w:rPr>
                <w:b/>
                <w:bCs/>
                <w:i/>
                <w:u w:val="single"/>
              </w:rPr>
              <w:t xml:space="preserve">38.85 days </w:t>
            </w:r>
            <w:r>
              <w:rPr>
                <w:b/>
                <w:bCs/>
                <w:i/>
                <w:u w:val="single"/>
              </w:rPr>
              <w:t>(or being</w:t>
            </w:r>
            <w:r w:rsidRPr="00434176">
              <w:rPr>
                <w:b/>
                <w:bCs/>
                <w:i/>
                <w:u w:val="single"/>
              </w:rPr>
              <w:t xml:space="preserve"> </w:t>
            </w:r>
            <w:r w:rsidRPr="00C932B5">
              <w:rPr>
                <w:rFonts w:cs="Times New Roman"/>
                <w:b/>
                <w:bCs/>
                <w:i/>
                <w:u w:val="single"/>
              </w:rPr>
              <w:t>£</w:t>
            </w:r>
            <w:r w:rsidRPr="00C932B5">
              <w:rPr>
                <w:b/>
                <w:bCs/>
                <w:i/>
                <w:u w:val="single"/>
              </w:rPr>
              <w:t>39 days</w:t>
            </w:r>
            <w:r>
              <w:rPr>
                <w:b/>
                <w:bCs/>
                <w:i/>
                <w:u w:val="single"/>
              </w:rPr>
              <w:t>)</w:t>
            </w:r>
          </w:p>
        </w:tc>
      </w:tr>
    </w:tbl>
    <w:p w14:paraId="31D65380" w14:textId="77777777" w:rsidR="00D367EA" w:rsidRDefault="00D367EA" w:rsidP="00D367EA">
      <w:pPr>
        <w:pStyle w:val="Header"/>
        <w:spacing w:after="160" w:line="480" w:lineRule="auto"/>
      </w:pPr>
    </w:p>
    <w:p w14:paraId="064E1BF0" w14:textId="64B44901" w:rsidR="00D367EA" w:rsidRDefault="00D367EA" w:rsidP="00D367EA">
      <w:pPr>
        <w:pStyle w:val="Heading3"/>
      </w:pPr>
      <w:bookmarkStart w:id="21" w:name="_Toc77781297"/>
      <w:r>
        <w:t>g.</w:t>
      </w:r>
      <w:r w:rsidRPr="004901C4">
        <w:t xml:space="preserve"> DEBTORS’</w:t>
      </w:r>
      <w:r>
        <w:t>-</w:t>
      </w:r>
      <w:r w:rsidRPr="004901C4">
        <w:t xml:space="preserve">COLLECTION </w:t>
      </w:r>
      <w:r w:rsidR="00DB7326" w:rsidRPr="004901C4">
        <w:t>PERIODS (</w:t>
      </w:r>
      <w:r w:rsidRPr="004901C4">
        <w:t xml:space="preserve">or </w:t>
      </w:r>
      <w:r>
        <w:t xml:space="preserve">as </w:t>
      </w:r>
      <w:r w:rsidR="00DB7326" w:rsidRPr="004901C4">
        <w:t>DAYS) (</w:t>
      </w:r>
      <w:r w:rsidRPr="004901C4">
        <w:t>D.</w:t>
      </w:r>
      <w:r>
        <w:t>/</w:t>
      </w:r>
      <w:r w:rsidR="00DB7326" w:rsidRPr="004901C4">
        <w:t>C</w:t>
      </w:r>
      <w:r w:rsidR="00DB7326">
        <w:t>. Periods</w:t>
      </w:r>
      <w:r w:rsidRPr="004901C4">
        <w:t>)</w:t>
      </w:r>
      <w:bookmarkEnd w:id="21"/>
    </w:p>
    <w:p w14:paraId="7D926FC5" w14:textId="77777777" w:rsidR="00D367EA" w:rsidRPr="004901C4" w:rsidRDefault="00D367EA" w:rsidP="00D367EA">
      <w:r w:rsidRPr="00F84090">
        <w:rPr>
          <w:b/>
          <w:bCs/>
        </w:rPr>
        <w:t>Definition:</w:t>
      </w:r>
      <w:r>
        <w:t xml:space="preserve"> The ratio ‘</w:t>
      </w:r>
      <w:r>
        <w:rPr>
          <w:i/>
        </w:rPr>
        <w:t>Debtors-Collection Periods</w:t>
      </w:r>
      <w:r>
        <w:t xml:space="preserve">’ is an essential measurement parameter for entities such as </w:t>
      </w:r>
      <w:proofErr w:type="spellStart"/>
      <w:r>
        <w:t>Chocco</w:t>
      </w:r>
      <w:proofErr w:type="spellEnd"/>
      <w:r>
        <w:t xml:space="preserve"> for judging the average extent of days that the entity might need to gather the accrued (owned) payments from its trade clients</w:t>
      </w:r>
      <w:sdt>
        <w:sdtPr>
          <w:id w:val="1452509999"/>
          <w:citation/>
        </w:sdtPr>
        <w:sdtEndPr/>
        <w:sdtContent>
          <w:r>
            <w:fldChar w:fldCharType="begin"/>
          </w:r>
          <w:r>
            <w:instrText xml:space="preserve">CITATION Isa20 \l 1033 </w:instrText>
          </w:r>
          <w:r>
            <w:fldChar w:fldCharType="separate"/>
          </w:r>
          <w:r>
            <w:rPr>
              <w:noProof/>
            </w:rPr>
            <w:t xml:space="preserve"> </w:t>
          </w:r>
          <w:r w:rsidRPr="00225B4B">
            <w:rPr>
              <w:noProof/>
            </w:rPr>
            <w:t>(Isaac, 2020)</w:t>
          </w:r>
          <w:r>
            <w:fldChar w:fldCharType="end"/>
          </w:r>
        </w:sdtContent>
      </w:sdt>
      <w:r>
        <w:t xml:space="preserve">. When the entity </w:t>
      </w:r>
      <w:proofErr w:type="gramStart"/>
      <w:r>
        <w:t>is able to</w:t>
      </w:r>
      <w:proofErr w:type="gramEnd"/>
      <w:r>
        <w:t xml:space="preserve"> gather these payments fast, this shows correctly implemented and designed credit-selling regulations.</w:t>
      </w:r>
    </w:p>
    <w:tbl>
      <w:tblPr>
        <w:tblStyle w:val="TableGrid"/>
        <w:tblW w:w="0" w:type="auto"/>
        <w:tblLook w:val="04A0" w:firstRow="1" w:lastRow="0" w:firstColumn="1" w:lastColumn="0" w:noHBand="0" w:noVBand="1"/>
      </w:tblPr>
      <w:tblGrid>
        <w:gridCol w:w="5382"/>
      </w:tblGrid>
      <w:tr w:rsidR="00D367EA" w14:paraId="4D2FFBEF" w14:textId="77777777" w:rsidTr="00301E9C">
        <w:tc>
          <w:tcPr>
            <w:tcW w:w="5382" w:type="dxa"/>
            <w:vAlign w:val="center"/>
          </w:tcPr>
          <w:p w14:paraId="75D6D17F" w14:textId="77777777" w:rsidR="00D367EA" w:rsidRPr="00FC19B7" w:rsidRDefault="00D367EA" w:rsidP="00301E9C">
            <w:pPr>
              <w:jc w:val="center"/>
              <w:rPr>
                <w:b/>
                <w:bCs/>
                <w:i/>
                <w:iCs/>
              </w:rPr>
            </w:pPr>
            <w:r>
              <w:rPr>
                <w:b/>
                <w:bCs/>
                <w:i/>
                <w:iCs/>
              </w:rPr>
              <w:lastRenderedPageBreak/>
              <w:t xml:space="preserve">Used </w:t>
            </w:r>
            <w:r w:rsidRPr="00FC19B7">
              <w:rPr>
                <w:b/>
                <w:bCs/>
                <w:i/>
                <w:iCs/>
              </w:rPr>
              <w:t>Formula:-</w:t>
            </w:r>
          </w:p>
        </w:tc>
      </w:tr>
      <w:tr w:rsidR="00D367EA" w14:paraId="7FBDAF6E" w14:textId="77777777" w:rsidTr="00301E9C">
        <w:trPr>
          <w:trHeight w:val="989"/>
        </w:trPr>
        <w:tc>
          <w:tcPr>
            <w:tcW w:w="5382" w:type="dxa"/>
            <w:vAlign w:val="center"/>
          </w:tcPr>
          <w:p w14:paraId="44E0D0F9" w14:textId="77777777" w:rsidR="00D367EA" w:rsidRPr="00FC19B7" w:rsidRDefault="00D367EA" w:rsidP="00301E9C">
            <w:pPr>
              <w:jc w:val="center"/>
              <w:rPr>
                <w:rFonts w:eastAsiaTheme="minorEastAsia"/>
              </w:rPr>
            </w:pPr>
            <w:r>
              <w:rPr>
                <w:i/>
              </w:rPr>
              <w:t>D./</w:t>
            </w:r>
            <w:proofErr w:type="spellStart"/>
            <w:r>
              <w:rPr>
                <w:i/>
              </w:rPr>
              <w:t>C.</w:t>
            </w:r>
            <w:r w:rsidRPr="004901C4">
              <w:rPr>
                <w:i/>
              </w:rPr>
              <w:t>Periods</w:t>
            </w:r>
            <w:proofErr w:type="spellEnd"/>
            <w:r>
              <w:t>=</w:t>
            </w:r>
            <m:oMath>
              <m:f>
                <m:fPr>
                  <m:ctrlPr>
                    <w:rPr>
                      <w:rFonts w:ascii="Cambria Math" w:hAnsi="Cambria Math"/>
                      <w:i/>
                    </w:rPr>
                  </m:ctrlPr>
                </m:fPr>
                <m:num>
                  <m:r>
                    <w:rPr>
                      <w:rFonts w:ascii="Cambria Math" w:hAnsi="Cambria Math"/>
                    </w:rPr>
                    <m:t>AVERAGED DEBTORS or RECEIVABLES(AD)</m:t>
                  </m:r>
                </m:num>
                <m:den>
                  <m:r>
                    <w:rPr>
                      <w:rFonts w:ascii="Cambria Math" w:hAnsi="Cambria Math"/>
                    </w:rPr>
                    <m:t>(NET SALES/ 365 days)</m:t>
                  </m:r>
                </m:den>
              </m:f>
            </m:oMath>
          </w:p>
        </w:tc>
      </w:tr>
    </w:tbl>
    <w:p w14:paraId="2AFFFA09" w14:textId="77777777" w:rsidR="00D367EA" w:rsidRDefault="00D367EA" w:rsidP="00D367EA"/>
    <w:p w14:paraId="3927F47A" w14:textId="3A2AE017"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7792"/>
      </w:tblGrid>
      <w:tr w:rsidR="00D367EA" w14:paraId="7CDA6821" w14:textId="77777777" w:rsidTr="00301E9C">
        <w:tc>
          <w:tcPr>
            <w:tcW w:w="7792" w:type="dxa"/>
          </w:tcPr>
          <w:p w14:paraId="4CDAB18E"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773466D6" w14:textId="77777777" w:rsidTr="00301E9C">
        <w:tc>
          <w:tcPr>
            <w:tcW w:w="7792" w:type="dxa"/>
          </w:tcPr>
          <w:p w14:paraId="61D9A822" w14:textId="77777777" w:rsidR="00D367EA" w:rsidRDefault="00D367EA" w:rsidP="00301E9C">
            <w:r>
              <w:t>(NET) Earnings (or as SALES)=</w:t>
            </w:r>
            <w:r>
              <w:rPr>
                <w:rFonts w:cs="Times New Roman"/>
              </w:rPr>
              <w:t>£6,738</w:t>
            </w:r>
          </w:p>
          <w:p w14:paraId="7613FAC9" w14:textId="77777777" w:rsidR="00D367EA" w:rsidRPr="00207CC2" w:rsidRDefault="00D367EA" w:rsidP="00301E9C">
            <w:pPr>
              <w:rPr>
                <w:rFonts w:eastAsiaTheme="minorEastAsia"/>
              </w:rPr>
            </w:pPr>
            <w:proofErr w:type="spellStart"/>
            <w:r>
              <w:t>Avgs</w:t>
            </w:r>
            <w:proofErr w:type="spellEnd"/>
            <w:r>
              <w:t>. of DEBTORS (or as RECEIVABLES)=</w:t>
            </w:r>
            <m:oMath>
              <m:f>
                <m:fPr>
                  <m:ctrlPr>
                    <w:rPr>
                      <w:rFonts w:ascii="Cambria Math" w:hAnsi="Cambria Math"/>
                      <w:i/>
                    </w:rPr>
                  </m:ctrlPr>
                </m:fPr>
                <m:num>
                  <m:r>
                    <w:rPr>
                      <w:rFonts w:ascii="Cambria Math" w:hAnsi="Cambria Math"/>
                    </w:rPr>
                    <m:t>Beginning  Debtors+Ending Debtors</m:t>
                  </m:r>
                </m:num>
                <m:den>
                  <m:r>
                    <w:rPr>
                      <w:rFonts w:ascii="Cambria Math" w:hAnsi="Cambria Math"/>
                    </w:rPr>
                    <m:t>2</m:t>
                  </m:r>
                </m:den>
              </m:f>
            </m:oMath>
          </w:p>
          <w:p w14:paraId="7788FA6F" w14:textId="77777777" w:rsidR="00D367EA" w:rsidRPr="00207CC2" w:rsidRDefault="00D367EA" w:rsidP="00301E9C">
            <w:r>
              <w:rPr>
                <w:rFonts w:eastAsiaTheme="minorEastAsia"/>
              </w:rPr>
              <w:t xml:space="preserve">Beginning </w:t>
            </w:r>
            <w:r>
              <w:t>Debtors</w:t>
            </w:r>
            <w:r>
              <w:rPr>
                <w:rFonts w:eastAsiaTheme="minorEastAsia"/>
              </w:rPr>
              <w:t>=</w:t>
            </w:r>
            <w:r>
              <w:rPr>
                <w:rFonts w:cs="Times New Roman"/>
              </w:rPr>
              <w:t>£</w:t>
            </w:r>
            <w:r>
              <w:t>1,287</w:t>
            </w:r>
          </w:p>
          <w:p w14:paraId="5CFC799F" w14:textId="77777777" w:rsidR="00D367EA" w:rsidRDefault="00D367EA" w:rsidP="00301E9C">
            <w:r>
              <w:rPr>
                <w:rFonts w:eastAsiaTheme="minorEastAsia"/>
              </w:rPr>
              <w:t xml:space="preserve">Ending </w:t>
            </w:r>
            <w:r>
              <w:t>Debtors</w:t>
            </w:r>
            <w:r>
              <w:rPr>
                <w:rFonts w:eastAsiaTheme="minorEastAsia"/>
              </w:rPr>
              <w:t>=</w:t>
            </w:r>
            <w:r>
              <w:rPr>
                <w:rFonts w:cs="Times New Roman"/>
              </w:rPr>
              <w:t>£1,249</w:t>
            </w:r>
          </w:p>
          <w:p w14:paraId="5CD2A7FF" w14:textId="77777777" w:rsidR="00D367EA" w:rsidRDefault="00D367EA" w:rsidP="00301E9C">
            <w:r>
              <w:lastRenderedPageBreak/>
              <w:t xml:space="preserve">Then here, </w:t>
            </w:r>
            <w:proofErr w:type="spellStart"/>
            <w:r>
              <w:t>Avgs</w:t>
            </w:r>
            <w:proofErr w:type="spellEnd"/>
            <w:r>
              <w:t>. of DEBTORS=</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1,287</m:t>
                  </m:r>
                  <m:r>
                    <w:rPr>
                      <w:rFonts w:ascii="Cambria Math" w:hAnsi="Cambria Math"/>
                    </w:rPr>
                    <m:t xml:space="preserve">+ </m:t>
                  </m:r>
                  <m:r>
                    <m:rPr>
                      <m:sty m:val="p"/>
                    </m:rPr>
                    <w:rPr>
                      <w:rFonts w:ascii="Cambria Math" w:hAnsi="Cambria Math" w:cs="Times New Roman"/>
                    </w:rPr>
                    <m:t>£1,249</m:t>
                  </m:r>
                </m:num>
                <m:den>
                  <m:r>
                    <w:rPr>
                      <w:rFonts w:ascii="Cambria Math" w:hAnsi="Cambria Math"/>
                    </w:rPr>
                    <m:t>2</m:t>
                  </m:r>
                </m:den>
              </m:f>
            </m:oMath>
          </w:p>
          <w:p w14:paraId="1883B64F" w14:textId="77777777" w:rsidR="00D367EA" w:rsidRPr="004449B4" w:rsidRDefault="00D367EA" w:rsidP="00301E9C">
            <w:pPr>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2,536</m:t>
                  </m:r>
                </m:num>
                <m:den>
                  <m:r>
                    <w:rPr>
                      <w:rFonts w:ascii="Cambria Math" w:hAnsi="Cambria Math"/>
                    </w:rPr>
                    <m:t>2</m:t>
                  </m:r>
                </m:den>
              </m:f>
            </m:oMath>
            <w:r>
              <w:rPr>
                <w:rFonts w:eastAsiaTheme="minorEastAsia"/>
              </w:rPr>
              <w:t>=</w:t>
            </w:r>
            <w:r w:rsidRPr="004901C4">
              <w:rPr>
                <w:rFonts w:cs="Times New Roman"/>
                <w:b/>
                <w:bCs/>
                <w:i/>
              </w:rPr>
              <w:t>£</w:t>
            </w:r>
            <w:r w:rsidRPr="004901C4">
              <w:rPr>
                <w:rFonts w:eastAsiaTheme="minorEastAsia"/>
                <w:b/>
                <w:bCs/>
                <w:i/>
              </w:rPr>
              <w:t>1,268</w:t>
            </w:r>
          </w:p>
          <w:p w14:paraId="0FF5B1EB" w14:textId="77777777" w:rsidR="00D367EA" w:rsidRDefault="00D367EA" w:rsidP="00301E9C">
            <w:pPr>
              <w:rPr>
                <w:rFonts w:eastAsiaTheme="minorEastAsia"/>
              </w:rPr>
            </w:pPr>
            <w:r>
              <w:rPr>
                <w:rFonts w:eastAsiaTheme="minorEastAsia"/>
              </w:rPr>
              <w:t xml:space="preserve">Then here, </w:t>
            </w:r>
            <w:r w:rsidRPr="004449B4">
              <w:rPr>
                <w:rFonts w:eastAsiaTheme="minorEastAsia"/>
                <w:i/>
                <w:iCs/>
              </w:rPr>
              <w:t>D./</w:t>
            </w:r>
            <w:proofErr w:type="spellStart"/>
            <w:r w:rsidRPr="004449B4">
              <w:rPr>
                <w:rFonts w:eastAsiaTheme="minorEastAsia"/>
                <w:i/>
                <w:iCs/>
              </w:rPr>
              <w:t>C.Periods</w:t>
            </w:r>
            <w:proofErr w:type="spellEnd"/>
            <w:r>
              <w:rPr>
                <w:rFonts w:eastAsiaTheme="minorEastAsia"/>
              </w:rPr>
              <w:t xml:space="preserve"> as needed will be;</w:t>
            </w:r>
          </w:p>
          <w:p w14:paraId="5FB74735" w14:textId="77777777" w:rsidR="00D367EA" w:rsidRDefault="00D367EA" w:rsidP="00301E9C">
            <w:pPr>
              <w:rPr>
                <w:rFonts w:eastAsiaTheme="minorEastAsia"/>
              </w:rPr>
            </w:pPr>
            <w:r w:rsidRPr="00FB1FA4">
              <w:rPr>
                <w:rFonts w:eastAsiaTheme="minorEastAsia"/>
                <w:i/>
              </w:rPr>
              <w:t>D.</w:t>
            </w:r>
            <w:r>
              <w:rPr>
                <w:rFonts w:eastAsiaTheme="minorEastAsia"/>
                <w:i/>
              </w:rPr>
              <w:t>/</w:t>
            </w:r>
            <w:proofErr w:type="spellStart"/>
            <w:r w:rsidRPr="00FB1FA4">
              <w:rPr>
                <w:rFonts w:eastAsiaTheme="minorEastAsia"/>
                <w:i/>
              </w:rPr>
              <w:t>C.Periods</w:t>
            </w:r>
            <w:proofErr w:type="spellEnd"/>
            <w:r w:rsidRPr="00FB1FA4">
              <w:rPr>
                <w:i/>
              </w:rPr>
              <w:t xml:space="preserve">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1,268</m:t>
                  </m:r>
                </m:num>
                <m:den>
                  <m:r>
                    <m:rPr>
                      <m:sty m:val="p"/>
                    </m:rPr>
                    <w:rPr>
                      <w:rFonts w:ascii="Cambria Math" w:hAnsi="Cambria Math" w:cs="Times New Roman"/>
                    </w:rPr>
                    <m:t>£6,738</m:t>
                  </m:r>
                  <m:r>
                    <m:rPr>
                      <m:sty m:val="p"/>
                    </m:rPr>
                    <w:rPr>
                      <w:rFonts w:ascii="Cambria Math" w:hAnsi="Cambria Math"/>
                    </w:rPr>
                    <m:t>/365 days</m:t>
                  </m:r>
                </m:den>
              </m:f>
            </m:oMath>
          </w:p>
          <w:p w14:paraId="153396FF" w14:textId="77777777" w:rsidR="00D367EA" w:rsidRPr="004449B4" w:rsidRDefault="00D367EA" w:rsidP="00301E9C">
            <w:pPr>
              <w:rPr>
                <w:rFonts w:eastAsiaTheme="minorEastAsia"/>
              </w:rPr>
            </w:pPr>
            <w:r w:rsidRPr="00FB1FA4">
              <w:rPr>
                <w:rFonts w:eastAsiaTheme="minorEastAsia"/>
                <w:i/>
              </w:rPr>
              <w:t>D.</w:t>
            </w:r>
            <w:r>
              <w:rPr>
                <w:rFonts w:eastAsiaTheme="minorEastAsia"/>
                <w:i/>
              </w:rPr>
              <w:t>/</w:t>
            </w:r>
            <w:proofErr w:type="spellStart"/>
            <w:r w:rsidRPr="00FB1FA4">
              <w:rPr>
                <w:rFonts w:eastAsiaTheme="minorEastAsia"/>
                <w:i/>
              </w:rPr>
              <w:t>C.Periods</w:t>
            </w:r>
            <w:proofErr w:type="spellEnd"/>
            <w:r w:rsidRPr="00FB1FA4">
              <w:rPr>
                <w:i/>
              </w:rPr>
              <w:t xml:space="preserve">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1,268</m:t>
                  </m:r>
                </m:num>
                <m:den>
                  <m:r>
                    <m:rPr>
                      <m:sty m:val="p"/>
                    </m:rPr>
                    <w:rPr>
                      <w:rFonts w:ascii="Cambria Math" w:hAnsi="Cambria Math" w:cs="Times New Roman"/>
                    </w:rPr>
                    <m:t>18.46</m:t>
                  </m:r>
                </m:den>
              </m:f>
            </m:oMath>
            <w:r>
              <w:t>=</w:t>
            </w:r>
            <w:r w:rsidRPr="004901C4">
              <w:rPr>
                <w:b/>
                <w:bCs/>
                <w:i/>
                <w:u w:val="single"/>
              </w:rPr>
              <w:t xml:space="preserve">68.689 days </w:t>
            </w:r>
            <w:r>
              <w:rPr>
                <w:b/>
                <w:bCs/>
                <w:i/>
                <w:u w:val="single"/>
              </w:rPr>
              <w:t>(or being</w:t>
            </w:r>
            <w:r w:rsidRPr="00434176">
              <w:rPr>
                <w:b/>
                <w:bCs/>
                <w:i/>
                <w:u w:val="single"/>
              </w:rPr>
              <w:t xml:space="preserve"> </w:t>
            </w:r>
            <w:r w:rsidRPr="004901C4">
              <w:rPr>
                <w:b/>
                <w:bCs/>
                <w:i/>
                <w:u w:val="single"/>
              </w:rPr>
              <w:t>69 days</w:t>
            </w:r>
            <w:r>
              <w:rPr>
                <w:b/>
                <w:bCs/>
                <w:i/>
                <w:u w:val="single"/>
              </w:rPr>
              <w:t>)</w:t>
            </w:r>
          </w:p>
        </w:tc>
      </w:tr>
      <w:tr w:rsidR="00D367EA" w14:paraId="0ACDAC95" w14:textId="77777777" w:rsidTr="00301E9C">
        <w:tc>
          <w:tcPr>
            <w:tcW w:w="7792" w:type="dxa"/>
          </w:tcPr>
          <w:p w14:paraId="305A1468" w14:textId="77777777" w:rsidR="00D367EA" w:rsidRDefault="00D367EA" w:rsidP="00301E9C">
            <w:pPr>
              <w:jc w:val="center"/>
            </w:pPr>
            <w:r>
              <w:rPr>
                <w:b/>
                <w:bCs/>
                <w:i/>
                <w:iCs/>
              </w:rPr>
              <w:t>For period-</w:t>
            </w:r>
            <w:r w:rsidRPr="006D4A0E">
              <w:rPr>
                <w:b/>
                <w:bCs/>
                <w:i/>
                <w:iCs/>
              </w:rPr>
              <w:t>20</w:t>
            </w:r>
            <w:r>
              <w:rPr>
                <w:b/>
                <w:bCs/>
                <w:i/>
                <w:iCs/>
              </w:rPr>
              <w:t>19</w:t>
            </w:r>
          </w:p>
        </w:tc>
      </w:tr>
      <w:tr w:rsidR="00D367EA" w14:paraId="77121557" w14:textId="77777777" w:rsidTr="00301E9C">
        <w:tc>
          <w:tcPr>
            <w:tcW w:w="7792" w:type="dxa"/>
          </w:tcPr>
          <w:p w14:paraId="0F627898" w14:textId="77777777" w:rsidR="00D367EA" w:rsidRDefault="00D367EA" w:rsidP="00301E9C">
            <w:r>
              <w:t>(NET) Earnings (or as SALES)=</w:t>
            </w:r>
            <w:r>
              <w:rPr>
                <w:rFonts w:cs="Times New Roman"/>
              </w:rPr>
              <w:t>£6,441</w:t>
            </w:r>
          </w:p>
          <w:p w14:paraId="4FB915FE" w14:textId="77777777" w:rsidR="00D367EA" w:rsidRPr="00207CC2" w:rsidRDefault="00D367EA" w:rsidP="00301E9C">
            <w:pPr>
              <w:rPr>
                <w:rFonts w:eastAsiaTheme="minorEastAsia"/>
              </w:rPr>
            </w:pPr>
            <w:proofErr w:type="spellStart"/>
            <w:r>
              <w:t>Avgs</w:t>
            </w:r>
            <w:proofErr w:type="spellEnd"/>
            <w:r>
              <w:t>. of DEBTORS’ (or as RECEIVABLES)=</w:t>
            </w:r>
            <m:oMath>
              <m:f>
                <m:fPr>
                  <m:ctrlPr>
                    <w:rPr>
                      <w:rFonts w:ascii="Cambria Math" w:hAnsi="Cambria Math"/>
                      <w:i/>
                    </w:rPr>
                  </m:ctrlPr>
                </m:fPr>
                <m:num>
                  <m:r>
                    <w:rPr>
                      <w:rFonts w:ascii="Cambria Math" w:hAnsi="Cambria Math"/>
                    </w:rPr>
                    <m:t>Beginning  Debtors+Ending Debtors</m:t>
                  </m:r>
                </m:num>
                <m:den>
                  <m:r>
                    <w:rPr>
                      <w:rFonts w:ascii="Cambria Math" w:hAnsi="Cambria Math"/>
                    </w:rPr>
                    <m:t>2</m:t>
                  </m:r>
                </m:den>
              </m:f>
            </m:oMath>
          </w:p>
          <w:p w14:paraId="0A8D82A6" w14:textId="77777777" w:rsidR="00D367EA" w:rsidRPr="00207CC2" w:rsidRDefault="00D367EA" w:rsidP="00301E9C">
            <w:r>
              <w:rPr>
                <w:rFonts w:eastAsiaTheme="minorEastAsia"/>
              </w:rPr>
              <w:t xml:space="preserve">Beginning </w:t>
            </w:r>
            <w:r>
              <w:t>Debtors</w:t>
            </w:r>
            <w:r>
              <w:rPr>
                <w:rFonts w:eastAsiaTheme="minorEastAsia"/>
              </w:rPr>
              <w:t>=</w:t>
            </w:r>
            <w:r>
              <w:rPr>
                <w:rFonts w:cs="Times New Roman"/>
              </w:rPr>
              <w:t>£Nil</w:t>
            </w:r>
          </w:p>
          <w:p w14:paraId="71D9D7D1" w14:textId="77777777" w:rsidR="00D367EA" w:rsidRDefault="00D367EA" w:rsidP="00301E9C">
            <w:r>
              <w:rPr>
                <w:rFonts w:eastAsiaTheme="minorEastAsia"/>
              </w:rPr>
              <w:t xml:space="preserve">Ending </w:t>
            </w:r>
            <w:r>
              <w:t>Debtors</w:t>
            </w:r>
            <w:r>
              <w:rPr>
                <w:rFonts w:eastAsiaTheme="minorEastAsia"/>
              </w:rPr>
              <w:t>=</w:t>
            </w:r>
            <w:r>
              <w:rPr>
                <w:rFonts w:cs="Times New Roman"/>
              </w:rPr>
              <w:t>£1,287</w:t>
            </w:r>
          </w:p>
          <w:p w14:paraId="4D3971FF" w14:textId="77777777" w:rsidR="00D367EA" w:rsidRDefault="00D367EA" w:rsidP="00301E9C">
            <w:r>
              <w:lastRenderedPageBreak/>
              <w:t xml:space="preserve">Then here, </w:t>
            </w:r>
            <w:proofErr w:type="spellStart"/>
            <w:r>
              <w:t>Avgs</w:t>
            </w:r>
            <w:proofErr w:type="spellEnd"/>
            <w:r>
              <w:t>. of DEBTORS=</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NIL</m:t>
                  </m:r>
                  <m:r>
                    <w:rPr>
                      <w:rFonts w:ascii="Cambria Math" w:hAnsi="Cambria Math"/>
                    </w:rPr>
                    <m:t xml:space="preserve">+ </m:t>
                  </m:r>
                  <m:r>
                    <m:rPr>
                      <m:sty m:val="p"/>
                    </m:rPr>
                    <w:rPr>
                      <w:rFonts w:ascii="Cambria Math" w:hAnsi="Cambria Math" w:cs="Times New Roman"/>
                    </w:rPr>
                    <m:t>£1,287</m:t>
                  </m:r>
                </m:num>
                <m:den>
                  <m:r>
                    <w:rPr>
                      <w:rFonts w:ascii="Cambria Math" w:hAnsi="Cambria Math"/>
                    </w:rPr>
                    <m:t>2</m:t>
                  </m:r>
                </m:den>
              </m:f>
            </m:oMath>
          </w:p>
          <w:p w14:paraId="2FD73441" w14:textId="77777777" w:rsidR="00D367EA" w:rsidRPr="004449B4" w:rsidRDefault="00D367EA" w:rsidP="00301E9C">
            <w:pPr>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1,287</m:t>
                  </m:r>
                </m:num>
                <m:den>
                  <m:r>
                    <w:rPr>
                      <w:rFonts w:ascii="Cambria Math" w:hAnsi="Cambria Math"/>
                    </w:rPr>
                    <m:t>2</m:t>
                  </m:r>
                </m:den>
              </m:f>
            </m:oMath>
            <w:r>
              <w:rPr>
                <w:rFonts w:eastAsiaTheme="minorEastAsia"/>
              </w:rPr>
              <w:t>=</w:t>
            </w:r>
            <w:r w:rsidRPr="00FB1FA4">
              <w:rPr>
                <w:rFonts w:cs="Times New Roman"/>
                <w:b/>
                <w:bCs/>
                <w:i/>
              </w:rPr>
              <w:t>£</w:t>
            </w:r>
            <w:r w:rsidRPr="00FB1FA4">
              <w:rPr>
                <w:rFonts w:eastAsiaTheme="minorEastAsia"/>
                <w:b/>
                <w:bCs/>
                <w:i/>
              </w:rPr>
              <w:t>643.50</w:t>
            </w:r>
          </w:p>
          <w:p w14:paraId="6DFC7BAD" w14:textId="77777777" w:rsidR="00D367EA" w:rsidRPr="00FB1FA4" w:rsidRDefault="00D367EA" w:rsidP="00301E9C">
            <w:pPr>
              <w:pStyle w:val="Header"/>
              <w:spacing w:line="480" w:lineRule="auto"/>
              <w:rPr>
                <w:rFonts w:eastAsiaTheme="minorEastAsia"/>
              </w:rPr>
            </w:pPr>
            <w:r w:rsidRPr="00FB1FA4">
              <w:rPr>
                <w:rFonts w:eastAsiaTheme="minorEastAsia"/>
              </w:rPr>
              <w:t>The</w:t>
            </w:r>
            <w:r>
              <w:rPr>
                <w:rFonts w:eastAsiaTheme="minorEastAsia"/>
              </w:rPr>
              <w:t>n here</w:t>
            </w:r>
            <w:r w:rsidRPr="00FB1FA4">
              <w:rPr>
                <w:rFonts w:eastAsiaTheme="minorEastAsia"/>
              </w:rPr>
              <w:t xml:space="preserve">, </w:t>
            </w:r>
            <w:r w:rsidRPr="004449B4">
              <w:rPr>
                <w:rFonts w:eastAsiaTheme="minorEastAsia"/>
                <w:i/>
                <w:iCs/>
              </w:rPr>
              <w:t>D./</w:t>
            </w:r>
            <w:proofErr w:type="spellStart"/>
            <w:r w:rsidRPr="004449B4">
              <w:rPr>
                <w:rFonts w:eastAsiaTheme="minorEastAsia"/>
                <w:i/>
                <w:iCs/>
              </w:rPr>
              <w:t>C.Periods</w:t>
            </w:r>
            <w:proofErr w:type="spellEnd"/>
            <w:r w:rsidRPr="00FB1FA4">
              <w:rPr>
                <w:rFonts w:eastAsiaTheme="minorEastAsia"/>
              </w:rPr>
              <w:t xml:space="preserve">, </w:t>
            </w:r>
            <w:r>
              <w:rPr>
                <w:rFonts w:eastAsiaTheme="minorEastAsia"/>
              </w:rPr>
              <w:t>as needed, will be</w:t>
            </w:r>
            <w:r w:rsidRPr="00FB1FA4">
              <w:rPr>
                <w:rFonts w:eastAsiaTheme="minorEastAsia"/>
              </w:rPr>
              <w:t>;</w:t>
            </w:r>
          </w:p>
          <w:p w14:paraId="0A21826E" w14:textId="77777777" w:rsidR="00D367EA" w:rsidRDefault="00D367EA" w:rsidP="00301E9C">
            <w:pPr>
              <w:rPr>
                <w:rFonts w:eastAsiaTheme="minorEastAsia"/>
              </w:rPr>
            </w:pPr>
            <w:r w:rsidRPr="00FB1FA4">
              <w:rPr>
                <w:rFonts w:eastAsiaTheme="minorEastAsia"/>
                <w:i/>
              </w:rPr>
              <w:t>D.</w:t>
            </w:r>
            <w:r>
              <w:rPr>
                <w:rFonts w:eastAsiaTheme="minorEastAsia"/>
                <w:i/>
              </w:rPr>
              <w:t>/</w:t>
            </w:r>
            <w:proofErr w:type="spellStart"/>
            <w:r w:rsidRPr="00FB1FA4">
              <w:rPr>
                <w:rFonts w:eastAsiaTheme="minorEastAsia"/>
                <w:i/>
              </w:rPr>
              <w:t>C.Periods</w:t>
            </w:r>
            <w:proofErr w:type="spellEnd"/>
            <w:r w:rsidRPr="00FB1FA4">
              <w:rPr>
                <w:i/>
              </w:rPr>
              <w:t xml:space="preserve">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643.50</m:t>
                  </m:r>
                </m:num>
                <m:den>
                  <m:r>
                    <m:rPr>
                      <m:sty m:val="p"/>
                    </m:rPr>
                    <w:rPr>
                      <w:rFonts w:ascii="Cambria Math" w:hAnsi="Cambria Math" w:cs="Times New Roman"/>
                    </w:rPr>
                    <m:t>£6,441</m:t>
                  </m:r>
                  <m:r>
                    <m:rPr>
                      <m:sty m:val="p"/>
                    </m:rPr>
                    <w:rPr>
                      <w:rFonts w:ascii="Cambria Math" w:hAnsi="Cambria Math"/>
                    </w:rPr>
                    <m:t>/365 days</m:t>
                  </m:r>
                </m:den>
              </m:f>
            </m:oMath>
          </w:p>
          <w:p w14:paraId="42955CB3" w14:textId="77777777" w:rsidR="00D367EA" w:rsidRPr="004449B4" w:rsidRDefault="00D367EA" w:rsidP="00301E9C">
            <w:pPr>
              <w:rPr>
                <w:rFonts w:eastAsiaTheme="minorEastAsia"/>
              </w:rPr>
            </w:pPr>
            <w:r w:rsidRPr="00FB1FA4">
              <w:rPr>
                <w:rFonts w:eastAsiaTheme="minorEastAsia"/>
                <w:i/>
              </w:rPr>
              <w:t>D.</w:t>
            </w:r>
            <w:r>
              <w:rPr>
                <w:rFonts w:eastAsiaTheme="minorEastAsia"/>
                <w:i/>
              </w:rPr>
              <w:t>/</w:t>
            </w:r>
            <w:proofErr w:type="spellStart"/>
            <w:r w:rsidRPr="00FB1FA4">
              <w:rPr>
                <w:rFonts w:eastAsiaTheme="minorEastAsia"/>
                <w:i/>
              </w:rPr>
              <w:t>C.Periods</w:t>
            </w:r>
            <w:proofErr w:type="spellEnd"/>
            <w:r w:rsidRPr="00FB1FA4">
              <w:rPr>
                <w:i/>
              </w:rPr>
              <w:t xml:space="preserve">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643.50</m:t>
                  </m:r>
                </m:num>
                <m:den>
                  <m:r>
                    <m:rPr>
                      <m:sty m:val="p"/>
                    </m:rPr>
                    <w:rPr>
                      <w:rFonts w:ascii="Cambria Math" w:hAnsi="Cambria Math" w:cs="Times New Roman"/>
                    </w:rPr>
                    <m:t>17.646</m:t>
                  </m:r>
                </m:den>
              </m:f>
            </m:oMath>
            <w:r>
              <w:t>=</w:t>
            </w:r>
            <w:r w:rsidRPr="00FB1FA4">
              <w:rPr>
                <w:b/>
                <w:bCs/>
                <w:i/>
                <w:u w:val="single"/>
              </w:rPr>
              <w:t xml:space="preserve">36.467 days </w:t>
            </w:r>
            <w:r>
              <w:rPr>
                <w:b/>
                <w:bCs/>
                <w:i/>
                <w:u w:val="single"/>
              </w:rPr>
              <w:t>(or being</w:t>
            </w:r>
            <w:r w:rsidRPr="00434176">
              <w:rPr>
                <w:b/>
                <w:bCs/>
                <w:i/>
                <w:u w:val="single"/>
              </w:rPr>
              <w:t xml:space="preserve"> </w:t>
            </w:r>
            <w:r w:rsidRPr="00FB1FA4">
              <w:rPr>
                <w:b/>
                <w:bCs/>
                <w:i/>
                <w:u w:val="single"/>
              </w:rPr>
              <w:t>36.50 days</w:t>
            </w:r>
            <w:r>
              <w:rPr>
                <w:b/>
                <w:bCs/>
                <w:i/>
                <w:u w:val="single"/>
              </w:rPr>
              <w:t>)</w:t>
            </w:r>
          </w:p>
        </w:tc>
      </w:tr>
    </w:tbl>
    <w:p w14:paraId="0BC9B467" w14:textId="77777777" w:rsidR="00D367EA" w:rsidRDefault="00D367EA" w:rsidP="00D367EA">
      <w:pPr>
        <w:pStyle w:val="Header"/>
        <w:spacing w:after="160" w:line="480" w:lineRule="auto"/>
      </w:pPr>
    </w:p>
    <w:p w14:paraId="541A8864" w14:textId="77777777" w:rsidR="00D367EA" w:rsidRDefault="00D367EA" w:rsidP="00D367EA">
      <w:pPr>
        <w:pStyle w:val="Heading3"/>
      </w:pPr>
      <w:bookmarkStart w:id="22" w:name="_Toc77781298"/>
      <w:r>
        <w:t xml:space="preserve">h. </w:t>
      </w:r>
      <w:r w:rsidRPr="00FB1FA4">
        <w:t>CURRENT RATIOS(</w:t>
      </w:r>
      <w:proofErr w:type="spellStart"/>
      <w:proofErr w:type="gramStart"/>
      <w:r w:rsidRPr="00FB1FA4">
        <w:t>C.</w:t>
      </w:r>
      <w:r>
        <w:t>Ratios</w:t>
      </w:r>
      <w:proofErr w:type="spellEnd"/>
      <w:proofErr w:type="gramEnd"/>
      <w:r w:rsidRPr="00FB1FA4">
        <w:t>)</w:t>
      </w:r>
      <w:bookmarkEnd w:id="22"/>
    </w:p>
    <w:p w14:paraId="18EF4E48" w14:textId="77777777" w:rsidR="00D367EA" w:rsidRPr="00FB1FA4" w:rsidRDefault="00D367EA" w:rsidP="00D367EA">
      <w:r w:rsidRPr="00F84090">
        <w:rPr>
          <w:b/>
          <w:bCs/>
        </w:rPr>
        <w:t>Definition:</w:t>
      </w:r>
      <w:r>
        <w:t xml:space="preserve"> The ratio </w:t>
      </w:r>
      <w:r w:rsidRPr="00744FAD">
        <w:rPr>
          <w:rFonts w:eastAsiaTheme="minorEastAsia"/>
          <w:i/>
          <w:iCs/>
        </w:rPr>
        <w:t>‘CURRENT Ratios’</w:t>
      </w:r>
      <w:r>
        <w:rPr>
          <w:rFonts w:eastAsiaTheme="minorEastAsia"/>
          <w:i/>
          <w:iCs/>
        </w:rPr>
        <w:t xml:space="preserve"> </w:t>
      </w:r>
      <w:r>
        <w:t xml:space="preserve">is an essential measurement parameter for entities such as </w:t>
      </w:r>
      <w:proofErr w:type="spellStart"/>
      <w:r>
        <w:t>Chocco</w:t>
      </w:r>
      <w:proofErr w:type="spellEnd"/>
      <w:r>
        <w:t xml:space="preserve"> for judging and appraising its competence regarding the optimal usage of its operating assets by liquidating them and then covering or settling the accrued operating debts</w:t>
      </w:r>
      <w:sdt>
        <w:sdtPr>
          <w:id w:val="337978839"/>
          <w:citation/>
        </w:sdtPr>
        <w:sdtEndPr/>
        <w:sdtContent>
          <w:r>
            <w:fldChar w:fldCharType="begin"/>
          </w:r>
          <w:r>
            <w:instrText xml:space="preserve"> CITATION Sto182 \l 1033 </w:instrText>
          </w:r>
          <w:r>
            <w:fldChar w:fldCharType="separate"/>
          </w:r>
          <w:r>
            <w:rPr>
              <w:noProof/>
            </w:rPr>
            <w:t xml:space="preserve"> </w:t>
          </w:r>
          <w:r w:rsidRPr="00353821">
            <w:rPr>
              <w:noProof/>
            </w:rPr>
            <w:t>(StockEdge, 2018)</w:t>
          </w:r>
          <w:r>
            <w:fldChar w:fldCharType="end"/>
          </w:r>
        </w:sdtContent>
      </w:sdt>
      <w:r>
        <w:t>.</w:t>
      </w:r>
    </w:p>
    <w:tbl>
      <w:tblPr>
        <w:tblStyle w:val="TableGrid"/>
        <w:tblW w:w="0" w:type="auto"/>
        <w:tblLook w:val="04A0" w:firstRow="1" w:lastRow="0" w:firstColumn="1" w:lastColumn="0" w:noHBand="0" w:noVBand="1"/>
      </w:tblPr>
      <w:tblGrid>
        <w:gridCol w:w="4815"/>
      </w:tblGrid>
      <w:tr w:rsidR="00D367EA" w14:paraId="60CA0A20" w14:textId="77777777" w:rsidTr="00301E9C">
        <w:tc>
          <w:tcPr>
            <w:tcW w:w="4815" w:type="dxa"/>
            <w:vAlign w:val="center"/>
          </w:tcPr>
          <w:p w14:paraId="2F9ACD7D"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319E3D23" w14:textId="77777777" w:rsidTr="00301E9C">
        <w:trPr>
          <w:trHeight w:val="989"/>
        </w:trPr>
        <w:tc>
          <w:tcPr>
            <w:tcW w:w="4815" w:type="dxa"/>
            <w:vAlign w:val="center"/>
          </w:tcPr>
          <w:p w14:paraId="41F36609" w14:textId="77777777" w:rsidR="00D367EA" w:rsidRPr="00FC19B7" w:rsidRDefault="00D367EA" w:rsidP="00301E9C">
            <w:pPr>
              <w:jc w:val="center"/>
              <w:rPr>
                <w:rFonts w:eastAsiaTheme="minorEastAsia"/>
              </w:rPr>
            </w:pPr>
            <w:proofErr w:type="spellStart"/>
            <w:r w:rsidRPr="00FB1FA4">
              <w:rPr>
                <w:i/>
              </w:rPr>
              <w:lastRenderedPageBreak/>
              <w:t>C.Ratios</w:t>
            </w:r>
            <w:proofErr w:type="spellEnd"/>
            <w:r>
              <w:t>=</w:t>
            </w:r>
            <m:oMath>
              <m:f>
                <m:fPr>
                  <m:ctrlPr>
                    <w:rPr>
                      <w:rFonts w:ascii="Cambria Math" w:hAnsi="Cambria Math"/>
                      <w:i/>
                    </w:rPr>
                  </m:ctrlPr>
                </m:fPr>
                <m:num>
                  <m:r>
                    <w:rPr>
                      <w:rFonts w:ascii="Cambria Math" w:hAnsi="Cambria Math"/>
                    </w:rPr>
                    <m:t>CURRENT ASSETS(CA)</m:t>
                  </m:r>
                </m:num>
                <m:den>
                  <m:r>
                    <w:rPr>
                      <w:rFonts w:ascii="Cambria Math" w:hAnsi="Cambria Math"/>
                    </w:rPr>
                    <m:t>CURRENT LIABILITIES(CL)</m:t>
                  </m:r>
                </m:den>
              </m:f>
            </m:oMath>
          </w:p>
        </w:tc>
      </w:tr>
    </w:tbl>
    <w:p w14:paraId="1E9C47B3" w14:textId="77777777" w:rsidR="00D367EA" w:rsidRDefault="00D367EA" w:rsidP="00D367EA"/>
    <w:p w14:paraId="6C776BA7" w14:textId="50A7CE9A"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6658"/>
      </w:tblGrid>
      <w:tr w:rsidR="00D367EA" w14:paraId="40ED2413" w14:textId="77777777" w:rsidTr="00301E9C">
        <w:tc>
          <w:tcPr>
            <w:tcW w:w="6658" w:type="dxa"/>
          </w:tcPr>
          <w:p w14:paraId="3C69C667"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1825AD0F" w14:textId="77777777" w:rsidTr="00301E9C">
        <w:tc>
          <w:tcPr>
            <w:tcW w:w="6658" w:type="dxa"/>
          </w:tcPr>
          <w:p w14:paraId="648DD1C1" w14:textId="77777777" w:rsidR="00D367EA" w:rsidRDefault="00D367EA" w:rsidP="00301E9C">
            <w:r>
              <w:t>(</w:t>
            </w:r>
            <w:r w:rsidRPr="00B8327D">
              <w:rPr>
                <w:i/>
                <w:iCs/>
              </w:rPr>
              <w:t>GROSSED CURRENT</w:t>
            </w:r>
            <w:r>
              <w:t>) Assets=</w:t>
            </w:r>
            <w:r>
              <w:rPr>
                <w:rFonts w:cs="Times New Roman"/>
              </w:rPr>
              <w:t>£2,303</w:t>
            </w:r>
          </w:p>
          <w:p w14:paraId="2FB4C5B0" w14:textId="77777777" w:rsidR="00D367EA" w:rsidRDefault="00D367EA" w:rsidP="00301E9C">
            <w:r>
              <w:t>(</w:t>
            </w:r>
            <w:r w:rsidRPr="00B8327D">
              <w:rPr>
                <w:i/>
                <w:iCs/>
              </w:rPr>
              <w:t>GROSSED CURRENT</w:t>
            </w:r>
            <w:r>
              <w:t>) Liabilities=</w:t>
            </w:r>
            <w:r>
              <w:rPr>
                <w:rFonts w:cs="Times New Roman"/>
              </w:rPr>
              <w:t>£2,511</w:t>
            </w:r>
          </w:p>
          <w:p w14:paraId="4510ABFB" w14:textId="77777777" w:rsidR="00D367EA" w:rsidRPr="00E51BD9" w:rsidRDefault="00D367EA" w:rsidP="00301E9C">
            <w:pPr>
              <w:pStyle w:val="Header"/>
              <w:spacing w:line="480" w:lineRule="auto"/>
              <w:rPr>
                <w:rFonts w:eastAsiaTheme="minorEastAsia"/>
              </w:rPr>
            </w:pPr>
            <w:r w:rsidRPr="00E51BD9">
              <w:rPr>
                <w:rFonts w:eastAsiaTheme="minorEastAsia"/>
              </w:rPr>
              <w:t>The</w:t>
            </w:r>
            <w:r>
              <w:rPr>
                <w:rFonts w:eastAsiaTheme="minorEastAsia"/>
              </w:rPr>
              <w:t>n here</w:t>
            </w:r>
            <w:r w:rsidRPr="00E51BD9">
              <w:rPr>
                <w:rFonts w:eastAsiaTheme="minorEastAsia"/>
              </w:rPr>
              <w:t xml:space="preserve">, </w:t>
            </w:r>
            <w:r w:rsidRPr="00744FAD">
              <w:rPr>
                <w:rFonts w:eastAsiaTheme="minorEastAsia"/>
                <w:i/>
                <w:iCs/>
              </w:rPr>
              <w:t>‘CURRENT Ratios’</w:t>
            </w:r>
            <w:r>
              <w:rPr>
                <w:rFonts w:eastAsiaTheme="minorEastAsia"/>
                <w:i/>
                <w:iCs/>
              </w:rPr>
              <w:t xml:space="preserve"> </w:t>
            </w:r>
            <w:r>
              <w:rPr>
                <w:rFonts w:eastAsiaTheme="minorEastAsia"/>
              </w:rPr>
              <w:t>as needed will be</w:t>
            </w:r>
            <w:r w:rsidRPr="00E51BD9">
              <w:rPr>
                <w:rFonts w:eastAsiaTheme="minorEastAsia"/>
              </w:rPr>
              <w:t>;</w:t>
            </w:r>
          </w:p>
          <w:p w14:paraId="2BA29B1F" w14:textId="77777777" w:rsidR="00D367EA" w:rsidRPr="00C26B3F" w:rsidRDefault="00D367EA" w:rsidP="00301E9C">
            <w:pPr>
              <w:rPr>
                <w:rFonts w:eastAsiaTheme="minorEastAsia"/>
              </w:rPr>
            </w:pPr>
            <w:proofErr w:type="spellStart"/>
            <w:r w:rsidRPr="00FB1FA4">
              <w:rPr>
                <w:rFonts w:eastAsiaTheme="minorEastAsia"/>
                <w:i/>
              </w:rPr>
              <w:t>C.Ratio</w:t>
            </w:r>
            <w:r w:rsidRPr="00FB1FA4">
              <w:rPr>
                <w:i/>
              </w:rPr>
              <w:t>s</w:t>
            </w:r>
            <w:proofErr w:type="spellEnd"/>
            <w:r>
              <w:t>=</w:t>
            </w:r>
            <m:oMath>
              <m:f>
                <m:fPr>
                  <m:ctrlPr>
                    <w:rPr>
                      <w:rFonts w:ascii="Cambria Math" w:hAnsi="Cambria Math"/>
                      <w:i/>
                    </w:rPr>
                  </m:ctrlPr>
                </m:fPr>
                <m:num>
                  <m:r>
                    <m:rPr>
                      <m:sty m:val="p"/>
                    </m:rPr>
                    <w:rPr>
                      <w:rFonts w:ascii="Cambria Math" w:hAnsi="Cambria Math" w:cs="Times New Roman"/>
                    </w:rPr>
                    <m:t>£2,303</m:t>
                  </m:r>
                </m:num>
                <m:den>
                  <m:r>
                    <m:rPr>
                      <m:sty m:val="p"/>
                    </m:rPr>
                    <w:rPr>
                      <w:rFonts w:ascii="Cambria Math" w:hAnsi="Cambria Math" w:cs="Times New Roman"/>
                    </w:rPr>
                    <m:t>£2,511</m:t>
                  </m:r>
                </m:den>
              </m:f>
            </m:oMath>
            <w:r>
              <w:t>=</w:t>
            </w:r>
            <w:r w:rsidRPr="00E51BD9">
              <w:rPr>
                <w:rFonts w:cs="Times New Roman"/>
                <w:b/>
                <w:bCs/>
                <w:i/>
                <w:u w:val="single"/>
              </w:rPr>
              <w:t>£</w:t>
            </w:r>
            <w:r w:rsidRPr="00E51BD9">
              <w:rPr>
                <w:b/>
                <w:bCs/>
                <w:i/>
                <w:u w:val="single"/>
              </w:rPr>
              <w:t xml:space="preserve">0.917 </w:t>
            </w:r>
            <w:r>
              <w:rPr>
                <w:b/>
                <w:bCs/>
                <w:i/>
                <w:u w:val="single"/>
              </w:rPr>
              <w:t>(or being</w:t>
            </w:r>
            <w:r w:rsidRPr="00434176">
              <w:rPr>
                <w:b/>
                <w:bCs/>
                <w:i/>
                <w:u w:val="single"/>
              </w:rPr>
              <w:t xml:space="preserve"> </w:t>
            </w:r>
            <w:r w:rsidRPr="00E51BD9">
              <w:rPr>
                <w:rFonts w:cs="Times New Roman"/>
                <w:b/>
                <w:bCs/>
                <w:i/>
                <w:u w:val="single"/>
              </w:rPr>
              <w:t>£</w:t>
            </w:r>
            <w:r w:rsidRPr="00E51BD9">
              <w:rPr>
                <w:b/>
                <w:bCs/>
                <w:i/>
                <w:u w:val="single"/>
              </w:rPr>
              <w:t>0.92</w:t>
            </w:r>
            <w:r>
              <w:rPr>
                <w:b/>
                <w:bCs/>
                <w:i/>
                <w:u w:val="single"/>
              </w:rPr>
              <w:t>)</w:t>
            </w:r>
          </w:p>
        </w:tc>
      </w:tr>
      <w:tr w:rsidR="00D367EA" w14:paraId="04C62782" w14:textId="77777777" w:rsidTr="00301E9C">
        <w:tc>
          <w:tcPr>
            <w:tcW w:w="6658" w:type="dxa"/>
          </w:tcPr>
          <w:p w14:paraId="786CE626" w14:textId="77777777" w:rsidR="00D367EA" w:rsidRDefault="00D367EA" w:rsidP="00301E9C">
            <w:pPr>
              <w:jc w:val="center"/>
            </w:pPr>
            <w:r>
              <w:rPr>
                <w:b/>
                <w:bCs/>
                <w:i/>
                <w:iCs/>
              </w:rPr>
              <w:t>For period-</w:t>
            </w:r>
            <w:r w:rsidRPr="006D4A0E">
              <w:rPr>
                <w:b/>
                <w:bCs/>
                <w:i/>
                <w:iCs/>
              </w:rPr>
              <w:t>20</w:t>
            </w:r>
            <w:r>
              <w:rPr>
                <w:b/>
                <w:bCs/>
                <w:i/>
                <w:iCs/>
              </w:rPr>
              <w:t>19</w:t>
            </w:r>
          </w:p>
        </w:tc>
      </w:tr>
      <w:tr w:rsidR="00D367EA" w14:paraId="68A33873" w14:textId="77777777" w:rsidTr="00301E9C">
        <w:tc>
          <w:tcPr>
            <w:tcW w:w="6658" w:type="dxa"/>
          </w:tcPr>
          <w:p w14:paraId="40E668B0" w14:textId="77777777" w:rsidR="00D367EA" w:rsidRDefault="00D367EA" w:rsidP="00301E9C">
            <w:r>
              <w:lastRenderedPageBreak/>
              <w:t>(</w:t>
            </w:r>
            <w:r w:rsidRPr="00B8327D">
              <w:rPr>
                <w:i/>
                <w:iCs/>
              </w:rPr>
              <w:t>GROSSED CURRENT</w:t>
            </w:r>
            <w:r>
              <w:t>) Assets=</w:t>
            </w:r>
            <w:r>
              <w:rPr>
                <w:rFonts w:cs="Times New Roman"/>
              </w:rPr>
              <w:t>£2,355</w:t>
            </w:r>
          </w:p>
          <w:p w14:paraId="624B0632" w14:textId="77777777" w:rsidR="00D367EA" w:rsidRDefault="00D367EA" w:rsidP="00301E9C">
            <w:r>
              <w:t>(</w:t>
            </w:r>
            <w:r w:rsidRPr="00B8327D">
              <w:rPr>
                <w:i/>
                <w:iCs/>
              </w:rPr>
              <w:t>GROSSED CURRENT</w:t>
            </w:r>
            <w:r>
              <w:t>) Liabilities=</w:t>
            </w:r>
            <w:r>
              <w:rPr>
                <w:rFonts w:cs="Times New Roman"/>
              </w:rPr>
              <w:t>£3,046</w:t>
            </w:r>
          </w:p>
          <w:p w14:paraId="73399955" w14:textId="77777777" w:rsidR="00D367EA" w:rsidRDefault="00D367EA" w:rsidP="00301E9C">
            <w:pPr>
              <w:rPr>
                <w:rFonts w:eastAsiaTheme="minorEastAsia"/>
              </w:rPr>
            </w:pPr>
            <w:r w:rsidRPr="00E51BD9">
              <w:rPr>
                <w:rFonts w:eastAsiaTheme="minorEastAsia"/>
              </w:rPr>
              <w:t>The</w:t>
            </w:r>
            <w:r>
              <w:rPr>
                <w:rFonts w:eastAsiaTheme="minorEastAsia"/>
              </w:rPr>
              <w:t xml:space="preserve">n here, </w:t>
            </w:r>
            <w:r w:rsidRPr="00744FAD">
              <w:rPr>
                <w:rFonts w:eastAsiaTheme="minorEastAsia"/>
                <w:i/>
                <w:iCs/>
              </w:rPr>
              <w:t>‘CURRENT Ratios’</w:t>
            </w:r>
            <w:r>
              <w:rPr>
                <w:rFonts w:eastAsiaTheme="minorEastAsia"/>
              </w:rPr>
              <w:t xml:space="preserve"> as needed will be;</w:t>
            </w:r>
          </w:p>
          <w:p w14:paraId="03BC44AC" w14:textId="77777777" w:rsidR="00D367EA" w:rsidRPr="00C26B3F" w:rsidRDefault="00D367EA" w:rsidP="00301E9C">
            <w:pPr>
              <w:rPr>
                <w:rFonts w:eastAsiaTheme="minorEastAsia"/>
              </w:rPr>
            </w:pPr>
            <w:proofErr w:type="spellStart"/>
            <w:r w:rsidRPr="00896B1C">
              <w:rPr>
                <w:rFonts w:eastAsiaTheme="minorEastAsia"/>
                <w:i/>
              </w:rPr>
              <w:t>C.Ratios</w:t>
            </w:r>
            <w:proofErr w:type="spellEnd"/>
            <w:r>
              <w:t>=</w:t>
            </w:r>
            <m:oMath>
              <m:f>
                <m:fPr>
                  <m:ctrlPr>
                    <w:rPr>
                      <w:rFonts w:ascii="Cambria Math" w:hAnsi="Cambria Math"/>
                      <w:i/>
                    </w:rPr>
                  </m:ctrlPr>
                </m:fPr>
                <m:num>
                  <m:r>
                    <m:rPr>
                      <m:sty m:val="p"/>
                    </m:rPr>
                    <w:rPr>
                      <w:rFonts w:ascii="Cambria Math" w:hAnsi="Cambria Math" w:cs="Times New Roman"/>
                    </w:rPr>
                    <m:t>£2,355</m:t>
                  </m:r>
                </m:num>
                <m:den>
                  <m:r>
                    <m:rPr>
                      <m:sty m:val="p"/>
                    </m:rPr>
                    <w:rPr>
                      <w:rFonts w:ascii="Cambria Math" w:hAnsi="Cambria Math" w:cs="Times New Roman"/>
                    </w:rPr>
                    <m:t>£3,046</m:t>
                  </m:r>
                </m:den>
              </m:f>
            </m:oMath>
            <w:r>
              <w:t>=</w:t>
            </w:r>
            <w:r w:rsidRPr="00896B1C">
              <w:rPr>
                <w:rFonts w:cs="Times New Roman"/>
                <w:b/>
                <w:bCs/>
                <w:i/>
                <w:u w:val="single"/>
              </w:rPr>
              <w:t>£</w:t>
            </w:r>
            <w:r w:rsidRPr="00896B1C">
              <w:rPr>
                <w:b/>
                <w:bCs/>
                <w:i/>
                <w:u w:val="single"/>
              </w:rPr>
              <w:t xml:space="preserve">0.773 </w:t>
            </w:r>
            <w:r>
              <w:rPr>
                <w:b/>
                <w:bCs/>
                <w:i/>
                <w:u w:val="single"/>
              </w:rPr>
              <w:t>(or being</w:t>
            </w:r>
            <w:r w:rsidRPr="00434176">
              <w:rPr>
                <w:b/>
                <w:bCs/>
                <w:i/>
                <w:u w:val="single"/>
              </w:rPr>
              <w:t xml:space="preserve"> </w:t>
            </w:r>
            <w:r w:rsidRPr="00896B1C">
              <w:rPr>
                <w:rFonts w:cs="Times New Roman"/>
                <w:b/>
                <w:bCs/>
                <w:i/>
                <w:u w:val="single"/>
              </w:rPr>
              <w:t>£</w:t>
            </w:r>
            <w:r w:rsidRPr="00896B1C">
              <w:rPr>
                <w:b/>
                <w:bCs/>
                <w:i/>
                <w:u w:val="single"/>
              </w:rPr>
              <w:t>0.80</w:t>
            </w:r>
            <w:r>
              <w:rPr>
                <w:b/>
                <w:bCs/>
                <w:i/>
                <w:u w:val="single"/>
              </w:rPr>
              <w:t>)</w:t>
            </w:r>
          </w:p>
        </w:tc>
      </w:tr>
    </w:tbl>
    <w:p w14:paraId="58B975EF" w14:textId="77777777" w:rsidR="00D367EA" w:rsidRDefault="00D367EA" w:rsidP="00D367EA">
      <w:pPr>
        <w:pStyle w:val="Header"/>
        <w:spacing w:after="160" w:line="480" w:lineRule="auto"/>
      </w:pPr>
    </w:p>
    <w:p w14:paraId="5DEE29B7" w14:textId="77777777" w:rsidR="00D367EA" w:rsidRDefault="00D367EA" w:rsidP="00D367EA">
      <w:pPr>
        <w:pStyle w:val="Heading3"/>
      </w:pPr>
      <w:bookmarkStart w:id="23" w:name="_Toc77781299"/>
      <w:proofErr w:type="spellStart"/>
      <w:r>
        <w:t>i</w:t>
      </w:r>
      <w:proofErr w:type="spellEnd"/>
      <w:r>
        <w:t xml:space="preserve">. </w:t>
      </w:r>
      <w:r w:rsidRPr="00896B1C">
        <w:t>GEARING RATIO</w:t>
      </w:r>
      <w:r>
        <w:t>S</w:t>
      </w:r>
      <w:r w:rsidRPr="00896B1C">
        <w:t>(</w:t>
      </w:r>
      <w:proofErr w:type="spellStart"/>
      <w:proofErr w:type="gramStart"/>
      <w:r w:rsidRPr="00896B1C">
        <w:t>G.Ratios</w:t>
      </w:r>
      <w:proofErr w:type="spellEnd"/>
      <w:proofErr w:type="gramEnd"/>
      <w:r w:rsidRPr="00896B1C">
        <w:t>)</w:t>
      </w:r>
      <w:bookmarkEnd w:id="23"/>
    </w:p>
    <w:p w14:paraId="14C32DCC" w14:textId="77777777" w:rsidR="00D367EA" w:rsidRPr="00896B1C" w:rsidRDefault="00D367EA" w:rsidP="00D367EA">
      <w:r w:rsidRPr="00F84090">
        <w:rPr>
          <w:b/>
          <w:bCs/>
        </w:rPr>
        <w:t>Definition:</w:t>
      </w:r>
      <w:r>
        <w:t xml:space="preserve"> The ratio </w:t>
      </w:r>
      <w:r w:rsidRPr="004D002F">
        <w:rPr>
          <w:rFonts w:eastAsiaTheme="minorEastAsia"/>
          <w:i/>
          <w:iCs/>
        </w:rPr>
        <w:t>‘GEARING RATIOS’</w:t>
      </w:r>
      <w:r>
        <w:rPr>
          <w:rFonts w:eastAsiaTheme="minorEastAsia"/>
          <w:i/>
          <w:iCs/>
        </w:rPr>
        <w:t xml:space="preserve"> </w:t>
      </w:r>
      <w:r>
        <w:t xml:space="preserve">is an essential measurement parameter for entities such as </w:t>
      </w:r>
      <w:proofErr w:type="spellStart"/>
      <w:r>
        <w:t>Chocco</w:t>
      </w:r>
      <w:proofErr w:type="spellEnd"/>
      <w:r>
        <w:t xml:space="preserve"> for judging its financial strength as an added advantage. This strength is calculated based on the debts bearing some interest</w:t>
      </w:r>
      <w:sdt>
        <w:sdtPr>
          <w:id w:val="1466010539"/>
          <w:citation/>
        </w:sdtPr>
        <w:sdtEndPr/>
        <w:sdtContent>
          <w:r>
            <w:fldChar w:fldCharType="begin"/>
          </w:r>
          <w:r>
            <w:instrText xml:space="preserve"> CITATION Oba20 \l 1033 </w:instrText>
          </w:r>
          <w:r>
            <w:fldChar w:fldCharType="separate"/>
          </w:r>
          <w:r>
            <w:rPr>
              <w:noProof/>
            </w:rPr>
            <w:t xml:space="preserve"> </w:t>
          </w:r>
          <w:r w:rsidRPr="00BC7405">
            <w:rPr>
              <w:noProof/>
            </w:rPr>
            <w:t>(Jan, 2020)</w:t>
          </w:r>
          <w:r>
            <w:fldChar w:fldCharType="end"/>
          </w:r>
        </w:sdtContent>
      </w:sdt>
      <w:r>
        <w:t xml:space="preserve">. The entity </w:t>
      </w:r>
      <w:proofErr w:type="spellStart"/>
      <w:r>
        <w:t>Chocco</w:t>
      </w:r>
      <w:proofErr w:type="spellEnd"/>
      <w:r>
        <w:t xml:space="preserve"> plc can use this ratio as an elevation tool for amplifying its ROE returns by enlarging the debt proportions existing in its current capital structure.</w:t>
      </w:r>
    </w:p>
    <w:tbl>
      <w:tblPr>
        <w:tblStyle w:val="TableGrid"/>
        <w:tblW w:w="8075" w:type="dxa"/>
        <w:tblLook w:val="04A0" w:firstRow="1" w:lastRow="0" w:firstColumn="1" w:lastColumn="0" w:noHBand="0" w:noVBand="1"/>
      </w:tblPr>
      <w:tblGrid>
        <w:gridCol w:w="8075"/>
      </w:tblGrid>
      <w:tr w:rsidR="00D367EA" w14:paraId="5D4EC0A6" w14:textId="77777777" w:rsidTr="00301E9C">
        <w:tc>
          <w:tcPr>
            <w:tcW w:w="8075" w:type="dxa"/>
            <w:vAlign w:val="center"/>
          </w:tcPr>
          <w:p w14:paraId="1EC09632"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38146DD2" w14:textId="77777777" w:rsidTr="00301E9C">
        <w:trPr>
          <w:trHeight w:val="989"/>
        </w:trPr>
        <w:tc>
          <w:tcPr>
            <w:tcW w:w="8075" w:type="dxa"/>
            <w:vAlign w:val="center"/>
          </w:tcPr>
          <w:p w14:paraId="31417AE5" w14:textId="77777777" w:rsidR="00D367EA" w:rsidRPr="00FC19B7" w:rsidRDefault="00D367EA" w:rsidP="00301E9C">
            <w:pPr>
              <w:jc w:val="center"/>
              <w:rPr>
                <w:rFonts w:eastAsiaTheme="minorEastAsia"/>
              </w:rPr>
            </w:pPr>
            <w:r w:rsidRPr="00896B1C">
              <w:rPr>
                <w:i/>
              </w:rPr>
              <w:t>GEARING RATIO</w:t>
            </w:r>
            <w:r>
              <w:rPr>
                <w:i/>
              </w:rPr>
              <w:t>S</w:t>
            </w:r>
            <w:r w:rsidRPr="00896B1C">
              <w:rPr>
                <w:i/>
              </w:rPr>
              <w:t>(</w:t>
            </w:r>
            <w:proofErr w:type="spellStart"/>
            <w:r w:rsidRPr="00896B1C">
              <w:rPr>
                <w:i/>
              </w:rPr>
              <w:t>G.Ratios</w:t>
            </w:r>
            <w:proofErr w:type="spellEnd"/>
            <w:r w:rsidRPr="00896B1C">
              <w:rPr>
                <w:i/>
              </w:rPr>
              <w:t>)</w:t>
            </w:r>
            <w:r>
              <w:t>=</w:t>
            </w:r>
            <m:oMath>
              <m:f>
                <m:fPr>
                  <m:ctrlPr>
                    <w:rPr>
                      <w:rFonts w:ascii="Cambria Math" w:hAnsi="Cambria Math"/>
                      <w:i/>
                    </w:rPr>
                  </m:ctrlPr>
                </m:fPr>
                <m:num>
                  <m:r>
                    <w:rPr>
                      <w:rFonts w:ascii="Cambria Math" w:hAnsi="Cambria Math"/>
                    </w:rPr>
                    <m:t>LONG-standing debt+SHORT-standing debt+BANK o/d)</m:t>
                  </m:r>
                </m:num>
                <m:den>
                  <m:r>
                    <w:rPr>
                      <w:rFonts w:ascii="Cambria Math" w:hAnsi="Cambria Math"/>
                    </w:rPr>
                    <m:t>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EQUITY(S.E.)</m:t>
                  </m:r>
                </m:den>
              </m:f>
            </m:oMath>
          </w:p>
        </w:tc>
      </w:tr>
    </w:tbl>
    <w:p w14:paraId="02C5E7D6" w14:textId="77777777" w:rsidR="00D367EA" w:rsidRDefault="00D367EA" w:rsidP="00D367EA"/>
    <w:p w14:paraId="7D5BA859" w14:textId="2513E86D"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9067" w:type="dxa"/>
        <w:tblLook w:val="04A0" w:firstRow="1" w:lastRow="0" w:firstColumn="1" w:lastColumn="0" w:noHBand="0" w:noVBand="1"/>
      </w:tblPr>
      <w:tblGrid>
        <w:gridCol w:w="9067"/>
      </w:tblGrid>
      <w:tr w:rsidR="00D367EA" w14:paraId="4AD1E953" w14:textId="77777777" w:rsidTr="00301E9C">
        <w:tc>
          <w:tcPr>
            <w:tcW w:w="9067" w:type="dxa"/>
          </w:tcPr>
          <w:p w14:paraId="40565399"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6ED96301" w14:textId="77777777" w:rsidTr="00301E9C">
        <w:tc>
          <w:tcPr>
            <w:tcW w:w="9067" w:type="dxa"/>
          </w:tcPr>
          <w:p w14:paraId="71F0FFB3" w14:textId="77777777" w:rsidR="00D367EA" w:rsidRDefault="00D367EA" w:rsidP="00301E9C">
            <w:pPr>
              <w:rPr>
                <w:rFonts w:cs="Times New Roman"/>
              </w:rPr>
            </w:pPr>
            <w:r>
              <w:t>BANK Overdrafts(Bank o/d)=</w:t>
            </w:r>
            <w:r>
              <w:rPr>
                <w:rFonts w:cs="Times New Roman"/>
              </w:rPr>
              <w:t>£Nil</w:t>
            </w:r>
          </w:p>
          <w:p w14:paraId="458E5B1B" w14:textId="77777777" w:rsidR="00D367EA" w:rsidRDefault="00D367EA" w:rsidP="00301E9C">
            <w:r>
              <w:t>LONG-STANDING debts=</w:t>
            </w:r>
            <w:r>
              <w:rPr>
                <w:rFonts w:cs="Times New Roman"/>
              </w:rPr>
              <w:t>£</w:t>
            </w:r>
            <w:r>
              <w:t>4,137</w:t>
            </w:r>
          </w:p>
          <w:p w14:paraId="0149F600" w14:textId="77777777" w:rsidR="00D367EA" w:rsidRDefault="00D367EA" w:rsidP="00301E9C">
            <w:r>
              <w:t>SHORT-STANDING debts=</w:t>
            </w:r>
            <w:r>
              <w:rPr>
                <w:rFonts w:cs="Times New Roman"/>
              </w:rPr>
              <w:t>£</w:t>
            </w:r>
            <w:r>
              <w:t>2,511</w:t>
            </w:r>
          </w:p>
          <w:p w14:paraId="0D6F13A7" w14:textId="77777777" w:rsidR="00D367EA" w:rsidRPr="002E3E21" w:rsidRDefault="00D367EA" w:rsidP="00301E9C">
            <w:pPr>
              <w:pStyle w:val="Header"/>
              <w:spacing w:line="480" w:lineRule="auto"/>
              <w:rPr>
                <w:rFonts w:eastAsiaTheme="minorEastAsia"/>
              </w:rPr>
            </w:pPr>
            <w:r>
              <w:t>(CORRECTED) Shareholders’ EQUITY(S.E.)=</w:t>
            </w:r>
            <m:oMath>
              <m:r>
                <w:rPr>
                  <w:rFonts w:ascii="Cambria Math" w:hAnsi="Cambria Math"/>
                </w:rPr>
                <m:t>GROSS equity-Dividend Payments</m:t>
              </m:r>
            </m:oMath>
          </w:p>
          <w:p w14:paraId="7951A33D" w14:textId="77777777" w:rsidR="00D367EA" w:rsidRDefault="00D367EA" w:rsidP="00301E9C">
            <w:pPr>
              <w:pStyle w:val="Header"/>
              <w:spacing w:line="480" w:lineRule="auto"/>
              <w:rPr>
                <w:rFonts w:eastAsiaTheme="minorEastAsia"/>
              </w:rPr>
            </w:pPr>
            <w:r>
              <w:rPr>
                <w:rFonts w:eastAsiaTheme="minorEastAsia"/>
              </w:rPr>
              <w:t>(GROSSED) Equity=</w:t>
            </w:r>
            <w:r>
              <w:rPr>
                <w:rFonts w:cs="Times New Roman"/>
              </w:rPr>
              <w:t>£3,088</w:t>
            </w:r>
          </w:p>
          <w:p w14:paraId="4BF061FE" w14:textId="77777777" w:rsidR="00D367EA" w:rsidRDefault="00D367EA" w:rsidP="00301E9C">
            <w:pPr>
              <w:pStyle w:val="Header"/>
              <w:spacing w:line="480" w:lineRule="auto"/>
              <w:rPr>
                <w:rFonts w:eastAsiaTheme="minorEastAsia"/>
              </w:rPr>
            </w:pPr>
            <w:r>
              <w:rPr>
                <w:rFonts w:eastAsiaTheme="minorEastAsia"/>
              </w:rPr>
              <w:t>Payments regarding Dividend=</w:t>
            </w:r>
            <w:r>
              <w:rPr>
                <w:rFonts w:cs="Times New Roman"/>
              </w:rPr>
              <w:t>£255</w:t>
            </w:r>
          </w:p>
          <w:p w14:paraId="5FEC350C" w14:textId="77777777" w:rsidR="00D367EA" w:rsidRPr="002E3E21" w:rsidRDefault="00D367EA" w:rsidP="00301E9C">
            <w:pPr>
              <w:pStyle w:val="Header"/>
              <w:spacing w:line="480" w:lineRule="auto"/>
              <w:rPr>
                <w:rFonts w:eastAsiaTheme="minorEastAsia"/>
              </w:rPr>
            </w:pPr>
            <w:r w:rsidRPr="00E51BD9">
              <w:rPr>
                <w:rFonts w:eastAsiaTheme="minorEastAsia"/>
              </w:rPr>
              <w:t>The</w:t>
            </w:r>
            <w:r>
              <w:rPr>
                <w:rFonts w:eastAsiaTheme="minorEastAsia"/>
              </w:rPr>
              <w:t xml:space="preserve">n here, S.E.= </w:t>
            </w:r>
            <m:oMath>
              <m:r>
                <m:rPr>
                  <m:sty m:val="p"/>
                </m:rPr>
                <w:rPr>
                  <w:rFonts w:ascii="Cambria Math" w:hAnsi="Cambria Math" w:cs="Times New Roman"/>
                </w:rPr>
                <m:t>£</m:t>
              </m:r>
              <m:r>
                <m:rPr>
                  <m:sty m:val="p"/>
                </m:rPr>
                <w:rPr>
                  <w:rFonts w:ascii="Cambria Math" w:hAnsi="Cambria Math"/>
                </w:rPr>
                <m:t>3,088</m:t>
              </m:r>
              <m:r>
                <w:rPr>
                  <w:rFonts w:ascii="Cambria Math" w:hAnsi="Cambria Math"/>
                </w:rPr>
                <m:t>-</m:t>
              </m:r>
              <m:r>
                <m:rPr>
                  <m:sty m:val="p"/>
                </m:rPr>
                <w:rPr>
                  <w:rFonts w:ascii="Cambria Math" w:hAnsi="Cambria Math" w:cs="Times New Roman"/>
                </w:rPr>
                <m:t>£</m:t>
              </m:r>
              <m:r>
                <m:rPr>
                  <m:sty m:val="p"/>
                </m:rPr>
                <w:rPr>
                  <w:rFonts w:ascii="Cambria Math" w:hAnsi="Cambria Math"/>
                </w:rPr>
                <m:t>255</m:t>
              </m:r>
            </m:oMath>
            <w:r>
              <w:rPr>
                <w:rFonts w:eastAsiaTheme="minorEastAsia"/>
              </w:rPr>
              <w:t>=</w:t>
            </w:r>
            <w:r w:rsidRPr="00BA315C">
              <w:rPr>
                <w:rFonts w:cs="Times New Roman"/>
                <w:b/>
                <w:bCs/>
                <w:i/>
                <w:iCs/>
              </w:rPr>
              <w:t>£</w:t>
            </w:r>
            <w:r w:rsidRPr="00BA315C">
              <w:rPr>
                <w:b/>
                <w:bCs/>
                <w:i/>
                <w:iCs/>
              </w:rPr>
              <w:t>2,833</w:t>
            </w:r>
          </w:p>
          <w:p w14:paraId="03BBFD28" w14:textId="77777777" w:rsidR="00D367EA" w:rsidRPr="00BA315C" w:rsidRDefault="00D367EA" w:rsidP="00301E9C">
            <w:pPr>
              <w:pStyle w:val="Header"/>
              <w:spacing w:line="480" w:lineRule="auto"/>
              <w:rPr>
                <w:rFonts w:eastAsiaTheme="minorEastAsia"/>
              </w:rPr>
            </w:pPr>
            <w:r w:rsidRPr="00BA315C">
              <w:rPr>
                <w:rFonts w:eastAsiaTheme="minorEastAsia"/>
              </w:rPr>
              <w:t xml:space="preserve">Then here, </w:t>
            </w:r>
            <w:r w:rsidRPr="004D002F">
              <w:rPr>
                <w:rFonts w:eastAsiaTheme="minorEastAsia"/>
                <w:i/>
                <w:iCs/>
              </w:rPr>
              <w:t>‘GEARING RATIOS(</w:t>
            </w:r>
            <w:proofErr w:type="spellStart"/>
            <w:r w:rsidRPr="004D002F">
              <w:rPr>
                <w:rFonts w:eastAsiaTheme="minorEastAsia"/>
                <w:i/>
                <w:iCs/>
              </w:rPr>
              <w:t>G.Ratios</w:t>
            </w:r>
            <w:proofErr w:type="spellEnd"/>
            <w:r w:rsidRPr="004D002F">
              <w:rPr>
                <w:rFonts w:eastAsiaTheme="minorEastAsia"/>
                <w:i/>
                <w:iCs/>
              </w:rPr>
              <w:t>)’</w:t>
            </w:r>
            <w:r>
              <w:rPr>
                <w:rFonts w:eastAsiaTheme="minorEastAsia"/>
                <w:i/>
                <w:iCs/>
              </w:rPr>
              <w:t xml:space="preserve"> </w:t>
            </w:r>
            <w:r w:rsidRPr="00BA315C">
              <w:rPr>
                <w:rFonts w:eastAsiaTheme="minorEastAsia"/>
              </w:rPr>
              <w:t>as needed will be;</w:t>
            </w:r>
          </w:p>
          <w:p w14:paraId="5DEB9B4E" w14:textId="77777777" w:rsidR="00D367EA" w:rsidRDefault="00D367EA" w:rsidP="00301E9C">
            <w:pPr>
              <w:rPr>
                <w:rFonts w:eastAsiaTheme="minorEastAsia"/>
              </w:rPr>
            </w:pPr>
            <w:r w:rsidRPr="00896B1C">
              <w:rPr>
                <w:i/>
              </w:rPr>
              <w:t>GEARING RATIOS(</w:t>
            </w:r>
            <w:proofErr w:type="spellStart"/>
            <w:r w:rsidRPr="00896B1C">
              <w:rPr>
                <w:i/>
              </w:rPr>
              <w:t>G.Ratios</w:t>
            </w:r>
            <w:proofErr w:type="spellEnd"/>
            <w:r w:rsidRPr="00896B1C">
              <w:rPr>
                <w:i/>
              </w:rPr>
              <w:t>)</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4,137</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2,511</m:t>
                  </m:r>
                  <m:r>
                    <w:rPr>
                      <w:rFonts w:ascii="Cambria Math" w:hAnsi="Cambria Math"/>
                    </w:rPr>
                    <m:t>+</m:t>
                  </m:r>
                  <m:r>
                    <m:rPr>
                      <m:sty m:val="p"/>
                    </m:rPr>
                    <w:rPr>
                      <w:rFonts w:ascii="Cambria Math" w:hAnsi="Cambria Math" w:cs="Times New Roman"/>
                    </w:rPr>
                    <m:t>£NIL</m:t>
                  </m:r>
                </m:num>
                <m:den>
                  <m:r>
                    <m:rPr>
                      <m:sty m:val="p"/>
                    </m:rPr>
                    <w:rPr>
                      <w:rFonts w:ascii="Cambria Math" w:hAnsi="Cambria Math" w:cs="Times New Roman"/>
                    </w:rPr>
                    <m:t>£</m:t>
                  </m:r>
                  <m:r>
                    <m:rPr>
                      <m:sty m:val="p"/>
                    </m:rPr>
                    <w:rPr>
                      <w:rFonts w:ascii="Cambria Math" w:hAnsi="Cambria Math"/>
                    </w:rPr>
                    <m:t>2,833</m:t>
                  </m:r>
                </m:den>
              </m:f>
            </m:oMath>
          </w:p>
          <w:p w14:paraId="32B1ECE2" w14:textId="77777777" w:rsidR="00D367EA" w:rsidRPr="00BA315C" w:rsidRDefault="00D367EA" w:rsidP="00301E9C">
            <w:pPr>
              <w:rPr>
                <w:rFonts w:eastAsiaTheme="minorEastAsia"/>
              </w:rPr>
            </w:pPr>
            <w:r w:rsidRPr="00896B1C">
              <w:rPr>
                <w:i/>
              </w:rPr>
              <w:t>GEARING RATIOS(</w:t>
            </w:r>
            <w:proofErr w:type="spellStart"/>
            <w:r w:rsidRPr="00896B1C">
              <w:rPr>
                <w:i/>
              </w:rPr>
              <w:t>G.Ratios</w:t>
            </w:r>
            <w:proofErr w:type="spellEnd"/>
            <w:r w:rsidRPr="00896B1C">
              <w:rPr>
                <w:i/>
              </w:rPr>
              <w:t>)</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6,648</m:t>
                  </m:r>
                </m:num>
                <m:den>
                  <m:r>
                    <m:rPr>
                      <m:sty m:val="p"/>
                    </m:rPr>
                    <w:rPr>
                      <w:rFonts w:ascii="Cambria Math" w:hAnsi="Cambria Math" w:cs="Times New Roman"/>
                    </w:rPr>
                    <m:t>£</m:t>
                  </m:r>
                  <m:r>
                    <m:rPr>
                      <m:sty m:val="p"/>
                    </m:rPr>
                    <w:rPr>
                      <w:rFonts w:ascii="Cambria Math" w:hAnsi="Cambria Math"/>
                    </w:rPr>
                    <m:t>2,833</m:t>
                  </m:r>
                </m:den>
              </m:f>
            </m:oMath>
            <w:r>
              <w:t>=</w:t>
            </w:r>
            <w:r w:rsidRPr="00896B1C">
              <w:rPr>
                <w:rFonts w:cs="Times New Roman"/>
                <w:b/>
                <w:bCs/>
                <w:i/>
                <w:u w:val="single"/>
              </w:rPr>
              <w:t>£</w:t>
            </w:r>
            <w:r w:rsidRPr="00896B1C">
              <w:rPr>
                <w:b/>
                <w:bCs/>
                <w:i/>
                <w:u w:val="single"/>
              </w:rPr>
              <w:t xml:space="preserve">2.346 </w:t>
            </w:r>
            <w:r>
              <w:rPr>
                <w:b/>
                <w:bCs/>
                <w:i/>
                <w:u w:val="single"/>
              </w:rPr>
              <w:t>(or being</w:t>
            </w:r>
            <w:r w:rsidRPr="00896B1C">
              <w:rPr>
                <w:rFonts w:cs="Times New Roman"/>
                <w:b/>
                <w:bCs/>
                <w:i/>
                <w:u w:val="single"/>
              </w:rPr>
              <w:t xml:space="preserve"> £</w:t>
            </w:r>
            <w:r w:rsidRPr="00896B1C">
              <w:rPr>
                <w:b/>
                <w:bCs/>
                <w:i/>
                <w:u w:val="single"/>
              </w:rPr>
              <w:t>2.35</w:t>
            </w:r>
            <w:r>
              <w:rPr>
                <w:b/>
                <w:bCs/>
                <w:i/>
                <w:u w:val="single"/>
              </w:rPr>
              <w:t>)</w:t>
            </w:r>
          </w:p>
        </w:tc>
      </w:tr>
      <w:tr w:rsidR="00D367EA" w14:paraId="44CF06CF" w14:textId="77777777" w:rsidTr="00301E9C">
        <w:tc>
          <w:tcPr>
            <w:tcW w:w="9067" w:type="dxa"/>
          </w:tcPr>
          <w:p w14:paraId="24B81374" w14:textId="77777777" w:rsidR="00D367EA" w:rsidRDefault="00D367EA" w:rsidP="00301E9C">
            <w:pPr>
              <w:jc w:val="center"/>
            </w:pPr>
            <w:r>
              <w:rPr>
                <w:b/>
                <w:bCs/>
                <w:i/>
                <w:iCs/>
              </w:rPr>
              <w:lastRenderedPageBreak/>
              <w:t>For period-</w:t>
            </w:r>
            <w:r w:rsidRPr="006D4A0E">
              <w:rPr>
                <w:b/>
                <w:bCs/>
                <w:i/>
                <w:iCs/>
              </w:rPr>
              <w:t>20</w:t>
            </w:r>
            <w:r>
              <w:rPr>
                <w:b/>
                <w:bCs/>
                <w:i/>
                <w:iCs/>
              </w:rPr>
              <w:t>19</w:t>
            </w:r>
          </w:p>
        </w:tc>
      </w:tr>
      <w:tr w:rsidR="00D367EA" w14:paraId="4DEC6356" w14:textId="77777777" w:rsidTr="00301E9C">
        <w:tc>
          <w:tcPr>
            <w:tcW w:w="9067" w:type="dxa"/>
          </w:tcPr>
          <w:p w14:paraId="5544F97B" w14:textId="77777777" w:rsidR="00D367EA" w:rsidRDefault="00D367EA" w:rsidP="00301E9C">
            <w:pPr>
              <w:rPr>
                <w:rFonts w:cs="Times New Roman"/>
              </w:rPr>
            </w:pPr>
            <w:r>
              <w:t>BANK Overdrafts(Bank o/d)=</w:t>
            </w:r>
            <w:r>
              <w:rPr>
                <w:rFonts w:cs="Times New Roman"/>
              </w:rPr>
              <w:t>£Nil</w:t>
            </w:r>
          </w:p>
          <w:p w14:paraId="5223CC0F" w14:textId="77777777" w:rsidR="00D367EA" w:rsidRDefault="00D367EA" w:rsidP="00301E9C">
            <w:r>
              <w:t>LONG- STANDING debts=</w:t>
            </w:r>
            <w:r>
              <w:rPr>
                <w:rFonts w:cs="Times New Roman"/>
              </w:rPr>
              <w:t>£</w:t>
            </w:r>
            <w:r>
              <w:t>4,129</w:t>
            </w:r>
          </w:p>
          <w:p w14:paraId="42583643" w14:textId="77777777" w:rsidR="00D367EA" w:rsidRDefault="00D367EA" w:rsidP="00301E9C">
            <w:r>
              <w:t>SHORT- STANDING debts=</w:t>
            </w:r>
            <w:r>
              <w:rPr>
                <w:rFonts w:cs="Times New Roman"/>
              </w:rPr>
              <w:t>£</w:t>
            </w:r>
            <w:r>
              <w:t>3,046</w:t>
            </w:r>
          </w:p>
          <w:p w14:paraId="4D2687DF" w14:textId="77777777" w:rsidR="00D367EA" w:rsidRPr="002E3E21" w:rsidRDefault="00D367EA" w:rsidP="00301E9C">
            <w:pPr>
              <w:pStyle w:val="Header"/>
              <w:spacing w:line="480" w:lineRule="auto"/>
              <w:rPr>
                <w:rFonts w:eastAsiaTheme="minorEastAsia"/>
              </w:rPr>
            </w:pPr>
            <w:r>
              <w:t>(CORRECTED) Shareholders’ EQUITY(S.E.)=</w:t>
            </w:r>
            <m:oMath>
              <m:r>
                <w:rPr>
                  <w:rFonts w:ascii="Cambria Math" w:hAnsi="Cambria Math"/>
                </w:rPr>
                <m:t>GROSSED equity-Dividend Payments</m:t>
              </m:r>
            </m:oMath>
          </w:p>
          <w:p w14:paraId="5A37668E" w14:textId="77777777" w:rsidR="00D367EA" w:rsidRDefault="00D367EA" w:rsidP="00301E9C">
            <w:pPr>
              <w:pStyle w:val="Header"/>
              <w:spacing w:line="480" w:lineRule="auto"/>
              <w:rPr>
                <w:rFonts w:eastAsiaTheme="minorEastAsia"/>
              </w:rPr>
            </w:pPr>
            <w:r>
              <w:rPr>
                <w:rFonts w:eastAsiaTheme="minorEastAsia"/>
              </w:rPr>
              <w:t>(GROSSED) Equity=</w:t>
            </w:r>
            <w:r>
              <w:rPr>
                <w:rFonts w:cs="Times New Roman"/>
              </w:rPr>
              <w:t>£2,912</w:t>
            </w:r>
          </w:p>
          <w:p w14:paraId="1A6628AF" w14:textId="77777777" w:rsidR="00D367EA" w:rsidRDefault="00D367EA" w:rsidP="00301E9C">
            <w:pPr>
              <w:pStyle w:val="Header"/>
              <w:spacing w:line="480" w:lineRule="auto"/>
              <w:rPr>
                <w:rFonts w:eastAsiaTheme="minorEastAsia"/>
              </w:rPr>
            </w:pPr>
            <w:r>
              <w:rPr>
                <w:rFonts w:eastAsiaTheme="minorEastAsia"/>
              </w:rPr>
              <w:t>Payments regarding Dividends=</w:t>
            </w:r>
            <w:r>
              <w:rPr>
                <w:rFonts w:cs="Times New Roman"/>
              </w:rPr>
              <w:t>£242</w:t>
            </w:r>
          </w:p>
          <w:p w14:paraId="5C3385E8" w14:textId="77777777" w:rsidR="00D367EA" w:rsidRPr="002E3E21" w:rsidRDefault="00D367EA" w:rsidP="00301E9C">
            <w:pPr>
              <w:pStyle w:val="Header"/>
              <w:spacing w:line="480" w:lineRule="auto"/>
              <w:rPr>
                <w:rFonts w:eastAsiaTheme="minorEastAsia"/>
              </w:rPr>
            </w:pPr>
            <w:r w:rsidRPr="00E51BD9">
              <w:rPr>
                <w:rFonts w:eastAsiaTheme="minorEastAsia"/>
              </w:rPr>
              <w:t>The</w:t>
            </w:r>
            <w:r>
              <w:rPr>
                <w:rFonts w:eastAsiaTheme="minorEastAsia"/>
              </w:rPr>
              <w:t xml:space="preserve">n here, S.E.= </w:t>
            </w:r>
            <m:oMath>
              <m:r>
                <m:rPr>
                  <m:sty m:val="p"/>
                </m:rPr>
                <w:rPr>
                  <w:rFonts w:ascii="Cambria Math" w:hAnsi="Cambria Math" w:cs="Times New Roman"/>
                </w:rPr>
                <m:t>£2,912</m:t>
              </m:r>
              <m:r>
                <w:rPr>
                  <w:rFonts w:ascii="Cambria Math" w:hAnsi="Cambria Math"/>
                </w:rPr>
                <m:t>-</m:t>
              </m:r>
              <m:r>
                <m:rPr>
                  <m:sty m:val="p"/>
                </m:rPr>
                <w:rPr>
                  <w:rFonts w:ascii="Cambria Math" w:hAnsi="Cambria Math" w:cs="Times New Roman"/>
                </w:rPr>
                <m:t>£</m:t>
              </m:r>
              <m:r>
                <m:rPr>
                  <m:sty m:val="p"/>
                </m:rPr>
                <w:rPr>
                  <w:rFonts w:ascii="Cambria Math" w:hAnsi="Cambria Math"/>
                </w:rPr>
                <m:t>242</m:t>
              </m:r>
            </m:oMath>
            <w:r>
              <w:rPr>
                <w:rFonts w:eastAsiaTheme="minorEastAsia"/>
              </w:rPr>
              <w:t>=</w:t>
            </w:r>
            <w:r w:rsidRPr="00BA315C">
              <w:rPr>
                <w:rFonts w:cs="Times New Roman"/>
                <w:b/>
                <w:bCs/>
                <w:i/>
                <w:iCs/>
              </w:rPr>
              <w:t>£</w:t>
            </w:r>
            <w:r w:rsidRPr="00BA315C">
              <w:rPr>
                <w:b/>
                <w:bCs/>
                <w:i/>
                <w:iCs/>
              </w:rPr>
              <w:t>2,670</w:t>
            </w:r>
          </w:p>
          <w:p w14:paraId="3FA5084C" w14:textId="77777777" w:rsidR="00D367EA" w:rsidRDefault="00D367EA" w:rsidP="00301E9C">
            <w:pPr>
              <w:rPr>
                <w:rFonts w:eastAsiaTheme="minorEastAsia"/>
              </w:rPr>
            </w:pPr>
            <w:r w:rsidRPr="00E51BD9">
              <w:rPr>
                <w:rFonts w:eastAsiaTheme="minorEastAsia"/>
              </w:rPr>
              <w:t>The</w:t>
            </w:r>
            <w:r>
              <w:rPr>
                <w:rFonts w:eastAsiaTheme="minorEastAsia"/>
              </w:rPr>
              <w:t xml:space="preserve">n here, </w:t>
            </w:r>
            <w:r w:rsidRPr="004D002F">
              <w:rPr>
                <w:rFonts w:eastAsiaTheme="minorEastAsia"/>
                <w:i/>
                <w:iCs/>
              </w:rPr>
              <w:t>‘GEARING RATIOS(</w:t>
            </w:r>
            <w:proofErr w:type="spellStart"/>
            <w:r w:rsidRPr="004D002F">
              <w:rPr>
                <w:rFonts w:eastAsiaTheme="minorEastAsia"/>
                <w:i/>
                <w:iCs/>
              </w:rPr>
              <w:t>G.Ratios</w:t>
            </w:r>
            <w:proofErr w:type="spellEnd"/>
            <w:r w:rsidRPr="004D002F">
              <w:rPr>
                <w:rFonts w:eastAsiaTheme="minorEastAsia"/>
                <w:i/>
                <w:iCs/>
              </w:rPr>
              <w:t>)’</w:t>
            </w:r>
            <w:r>
              <w:rPr>
                <w:rFonts w:eastAsiaTheme="minorEastAsia"/>
              </w:rPr>
              <w:t xml:space="preserve"> as needed will be;</w:t>
            </w:r>
          </w:p>
          <w:p w14:paraId="393C1E7B" w14:textId="77777777" w:rsidR="00D367EA" w:rsidRDefault="00D367EA" w:rsidP="00301E9C">
            <w:pPr>
              <w:rPr>
                <w:rFonts w:eastAsiaTheme="minorEastAsia"/>
              </w:rPr>
            </w:pPr>
            <w:r w:rsidRPr="00896B1C">
              <w:rPr>
                <w:i/>
              </w:rPr>
              <w:t>GEARING RATIOS(</w:t>
            </w:r>
            <w:proofErr w:type="spellStart"/>
            <w:r w:rsidRPr="00896B1C">
              <w:rPr>
                <w:i/>
              </w:rPr>
              <w:t>G.Ratios</w:t>
            </w:r>
            <w:proofErr w:type="spellEnd"/>
            <w:r w:rsidRPr="00896B1C">
              <w:rPr>
                <w:i/>
              </w:rPr>
              <w:t>)</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4,129</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3,046</m:t>
                  </m:r>
                  <m:r>
                    <w:rPr>
                      <w:rFonts w:ascii="Cambria Math" w:hAnsi="Cambria Math"/>
                    </w:rPr>
                    <m:t>+</m:t>
                  </m:r>
                  <m:r>
                    <m:rPr>
                      <m:sty m:val="p"/>
                    </m:rPr>
                    <w:rPr>
                      <w:rFonts w:ascii="Cambria Math" w:hAnsi="Cambria Math" w:cs="Times New Roman"/>
                    </w:rPr>
                    <m:t>£NIL</m:t>
                  </m:r>
                </m:num>
                <m:den>
                  <m:r>
                    <m:rPr>
                      <m:sty m:val="p"/>
                    </m:rPr>
                    <w:rPr>
                      <w:rFonts w:ascii="Cambria Math" w:hAnsi="Cambria Math" w:cs="Times New Roman"/>
                    </w:rPr>
                    <m:t>£</m:t>
                  </m:r>
                  <m:r>
                    <m:rPr>
                      <m:sty m:val="p"/>
                    </m:rPr>
                    <w:rPr>
                      <w:rFonts w:ascii="Cambria Math" w:hAnsi="Cambria Math"/>
                    </w:rPr>
                    <m:t>2670</m:t>
                  </m:r>
                </m:den>
              </m:f>
            </m:oMath>
          </w:p>
          <w:p w14:paraId="526A2A7A" w14:textId="77777777" w:rsidR="00D367EA" w:rsidRPr="00BA315C" w:rsidRDefault="00D367EA" w:rsidP="00301E9C">
            <w:pPr>
              <w:rPr>
                <w:rFonts w:eastAsiaTheme="minorEastAsia"/>
              </w:rPr>
            </w:pPr>
            <w:r w:rsidRPr="00896B1C">
              <w:rPr>
                <w:i/>
              </w:rPr>
              <w:t>GEARING RATIOS(</w:t>
            </w:r>
            <w:proofErr w:type="spellStart"/>
            <w:r w:rsidRPr="00896B1C">
              <w:rPr>
                <w:i/>
              </w:rPr>
              <w:t>G.Ratios</w:t>
            </w:r>
            <w:proofErr w:type="spellEnd"/>
            <w:r w:rsidRPr="00896B1C">
              <w:rPr>
                <w:i/>
              </w:rPr>
              <w:t>)</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7,175</m:t>
                  </m:r>
                </m:num>
                <m:den>
                  <m:r>
                    <m:rPr>
                      <m:sty m:val="p"/>
                    </m:rPr>
                    <w:rPr>
                      <w:rFonts w:ascii="Cambria Math" w:hAnsi="Cambria Math" w:cs="Times New Roman"/>
                    </w:rPr>
                    <m:t>£</m:t>
                  </m:r>
                  <m:r>
                    <m:rPr>
                      <m:sty m:val="p"/>
                    </m:rPr>
                    <w:rPr>
                      <w:rFonts w:ascii="Cambria Math" w:hAnsi="Cambria Math"/>
                    </w:rPr>
                    <m:t>2,670</m:t>
                  </m:r>
                </m:den>
              </m:f>
            </m:oMath>
            <w:r>
              <w:t>=</w:t>
            </w:r>
            <w:r w:rsidRPr="004B277A">
              <w:rPr>
                <w:rFonts w:cs="Times New Roman"/>
                <w:b/>
                <w:bCs/>
                <w:i/>
                <w:u w:val="single"/>
              </w:rPr>
              <w:t>£</w:t>
            </w:r>
            <w:r w:rsidRPr="004B277A">
              <w:rPr>
                <w:b/>
                <w:bCs/>
                <w:i/>
                <w:u w:val="single"/>
              </w:rPr>
              <w:t xml:space="preserve">2.687 </w:t>
            </w:r>
            <w:r>
              <w:rPr>
                <w:b/>
                <w:bCs/>
                <w:i/>
                <w:u w:val="single"/>
              </w:rPr>
              <w:t>(or being</w:t>
            </w:r>
            <w:r w:rsidRPr="004B277A">
              <w:rPr>
                <w:rFonts w:cs="Times New Roman"/>
                <w:b/>
                <w:bCs/>
                <w:i/>
                <w:u w:val="single"/>
              </w:rPr>
              <w:t xml:space="preserve"> £</w:t>
            </w:r>
            <w:r w:rsidRPr="004B277A">
              <w:rPr>
                <w:b/>
                <w:bCs/>
                <w:i/>
                <w:u w:val="single"/>
              </w:rPr>
              <w:t>2.70</w:t>
            </w:r>
            <w:r>
              <w:rPr>
                <w:b/>
                <w:bCs/>
                <w:i/>
                <w:u w:val="single"/>
              </w:rPr>
              <w:t>)</w:t>
            </w:r>
          </w:p>
        </w:tc>
      </w:tr>
    </w:tbl>
    <w:p w14:paraId="00ABABFE" w14:textId="77777777" w:rsidR="00D367EA" w:rsidRDefault="00D367EA" w:rsidP="00D367EA">
      <w:pPr>
        <w:pStyle w:val="Header"/>
        <w:spacing w:after="160" w:line="480" w:lineRule="auto"/>
      </w:pPr>
    </w:p>
    <w:p w14:paraId="54F1E944" w14:textId="4EE9D2F7" w:rsidR="00D367EA" w:rsidRDefault="00D367EA" w:rsidP="00D367EA">
      <w:pPr>
        <w:pStyle w:val="Heading3"/>
      </w:pPr>
      <w:bookmarkStart w:id="24" w:name="_Toc77781300"/>
      <w:r>
        <w:lastRenderedPageBreak/>
        <w:t xml:space="preserve">j. </w:t>
      </w:r>
      <w:r w:rsidRPr="00434176">
        <w:t>INTEREST</w:t>
      </w:r>
      <w:r>
        <w:t>-</w:t>
      </w:r>
      <w:r w:rsidRPr="00434176">
        <w:t xml:space="preserve">COVERAGE </w:t>
      </w:r>
      <w:r w:rsidR="00DB7326" w:rsidRPr="00434176">
        <w:t>RATIOS (</w:t>
      </w:r>
      <w:r w:rsidRPr="00434176">
        <w:t>I</w:t>
      </w:r>
      <w:r>
        <w:t>./</w:t>
      </w:r>
      <w:r w:rsidRPr="00434176">
        <w:t>C.</w:t>
      </w:r>
      <w:r>
        <w:t xml:space="preserve"> </w:t>
      </w:r>
      <w:r w:rsidRPr="00434176">
        <w:t>Ratios)</w:t>
      </w:r>
      <w:bookmarkEnd w:id="24"/>
    </w:p>
    <w:p w14:paraId="5F8EC62C" w14:textId="77777777" w:rsidR="00D367EA" w:rsidRPr="00434176" w:rsidRDefault="00D367EA" w:rsidP="00D367EA">
      <w:r w:rsidRPr="00F84090">
        <w:rPr>
          <w:b/>
          <w:bCs/>
        </w:rPr>
        <w:t>Definition:</w:t>
      </w:r>
      <w:r>
        <w:t xml:space="preserve"> The ratio </w:t>
      </w:r>
      <w:r w:rsidRPr="004D002F">
        <w:rPr>
          <w:rFonts w:eastAsiaTheme="minorEastAsia"/>
          <w:i/>
          <w:iCs/>
        </w:rPr>
        <w:t>‘</w:t>
      </w:r>
      <w:r w:rsidRPr="00C87A45">
        <w:rPr>
          <w:rFonts w:eastAsiaTheme="minorEastAsia"/>
          <w:i/>
          <w:iCs/>
        </w:rPr>
        <w:t>I./C. Ratios</w:t>
      </w:r>
      <w:r w:rsidRPr="004D002F">
        <w:rPr>
          <w:rFonts w:eastAsiaTheme="minorEastAsia"/>
          <w:i/>
          <w:iCs/>
        </w:rPr>
        <w:t>’</w:t>
      </w:r>
      <w:r>
        <w:rPr>
          <w:rFonts w:eastAsiaTheme="minorEastAsia"/>
          <w:i/>
          <w:iCs/>
        </w:rPr>
        <w:t xml:space="preserve"> </w:t>
      </w:r>
      <w:r>
        <w:t xml:space="preserve">is an essential measurement parameter for entities such as </w:t>
      </w:r>
      <w:proofErr w:type="spellStart"/>
      <w:r>
        <w:t>Chocco</w:t>
      </w:r>
      <w:proofErr w:type="spellEnd"/>
      <w:r>
        <w:t xml:space="preserve"> for judging its competency regarding the meeting of its accrued interests in a timely fashion. The parameter enables the entity </w:t>
      </w:r>
      <w:proofErr w:type="spellStart"/>
      <w:r>
        <w:t>Chocco</w:t>
      </w:r>
      <w:proofErr w:type="spellEnd"/>
      <w:r>
        <w:t xml:space="preserve"> to understand the frequency of times it could use its operating earnings or profits to pay off the interests accrued on its debts</w:t>
      </w:r>
      <w:sdt>
        <w:sdtPr>
          <w:id w:val="504559417"/>
          <w:citation/>
        </w:sdtPr>
        <w:sdtEndPr/>
        <w:sdtContent>
          <w:r>
            <w:fldChar w:fldCharType="begin"/>
          </w:r>
          <w:r>
            <w:instrText xml:space="preserve"> CITATION Sto183 \l 1033 </w:instrText>
          </w:r>
          <w:r>
            <w:fldChar w:fldCharType="separate"/>
          </w:r>
          <w:r>
            <w:rPr>
              <w:noProof/>
            </w:rPr>
            <w:t xml:space="preserve"> </w:t>
          </w:r>
          <w:r w:rsidRPr="00753CE9">
            <w:rPr>
              <w:noProof/>
            </w:rPr>
            <w:t>(StockEdge, 2018)</w:t>
          </w:r>
          <w:r>
            <w:fldChar w:fldCharType="end"/>
          </w:r>
        </w:sdtContent>
      </w:sdt>
      <w:r>
        <w:t>.</w:t>
      </w:r>
    </w:p>
    <w:tbl>
      <w:tblPr>
        <w:tblStyle w:val="TableGrid"/>
        <w:tblW w:w="0" w:type="auto"/>
        <w:tblLook w:val="04A0" w:firstRow="1" w:lastRow="0" w:firstColumn="1" w:lastColumn="0" w:noHBand="0" w:noVBand="1"/>
      </w:tblPr>
      <w:tblGrid>
        <w:gridCol w:w="5240"/>
      </w:tblGrid>
      <w:tr w:rsidR="00D367EA" w14:paraId="7CF3B733" w14:textId="77777777" w:rsidTr="00301E9C">
        <w:tc>
          <w:tcPr>
            <w:tcW w:w="5240" w:type="dxa"/>
            <w:vAlign w:val="center"/>
          </w:tcPr>
          <w:p w14:paraId="03555D94" w14:textId="77777777" w:rsidR="00D367EA" w:rsidRPr="00FC19B7" w:rsidRDefault="00D367EA" w:rsidP="00301E9C">
            <w:pPr>
              <w:jc w:val="center"/>
              <w:rPr>
                <w:b/>
                <w:bCs/>
                <w:i/>
                <w:iCs/>
              </w:rPr>
            </w:pPr>
            <w:r>
              <w:rPr>
                <w:b/>
                <w:bCs/>
                <w:i/>
                <w:iCs/>
              </w:rPr>
              <w:t xml:space="preserve">Used </w:t>
            </w:r>
            <w:r w:rsidRPr="00FC19B7">
              <w:rPr>
                <w:b/>
                <w:bCs/>
                <w:i/>
                <w:iCs/>
              </w:rPr>
              <w:t>Formula:-</w:t>
            </w:r>
          </w:p>
        </w:tc>
      </w:tr>
      <w:tr w:rsidR="00D367EA" w14:paraId="15ACA3A5" w14:textId="77777777" w:rsidTr="00301E9C">
        <w:trPr>
          <w:trHeight w:val="989"/>
        </w:trPr>
        <w:tc>
          <w:tcPr>
            <w:tcW w:w="5240" w:type="dxa"/>
            <w:vAlign w:val="center"/>
          </w:tcPr>
          <w:p w14:paraId="2CC827D3" w14:textId="77777777" w:rsidR="00D367EA" w:rsidRPr="00D64E27" w:rsidRDefault="00D367EA" w:rsidP="00301E9C">
            <w:pPr>
              <w:rPr>
                <w:rFonts w:eastAsiaTheme="minorEastAsia"/>
              </w:rPr>
            </w:pPr>
            <w:r w:rsidRPr="00434176">
              <w:rPr>
                <w:i/>
              </w:rPr>
              <w:t>I</w:t>
            </w:r>
            <w:r>
              <w:rPr>
                <w:i/>
              </w:rPr>
              <w:t xml:space="preserve">./C. </w:t>
            </w:r>
            <w:r w:rsidRPr="00434176">
              <w:rPr>
                <w:i/>
              </w:rPr>
              <w:t>Ratios</w:t>
            </w:r>
            <w:r>
              <w:t>=</w:t>
            </w:r>
            <m:oMath>
              <m:f>
                <m:fPr>
                  <m:ctrlPr>
                    <w:rPr>
                      <w:rFonts w:ascii="Cambria Math" w:hAnsi="Cambria Math"/>
                      <w:i/>
                    </w:rPr>
                  </m:ctrlPr>
                </m:fPr>
                <m:num>
                  <m:r>
                    <w:rPr>
                      <w:rFonts w:ascii="Cambria Math" w:hAnsi="Cambria Math"/>
                    </w:rPr>
                    <m:t>Earnings before taxes and interests</m:t>
                  </m:r>
                  <m:d>
                    <m:dPr>
                      <m:ctrlPr>
                        <w:rPr>
                          <w:rFonts w:ascii="Cambria Math" w:hAnsi="Cambria Math"/>
                          <w:i/>
                        </w:rPr>
                      </m:ctrlPr>
                    </m:dPr>
                    <m:e>
                      <m:r>
                        <w:rPr>
                          <w:rFonts w:ascii="Cambria Math" w:hAnsi="Cambria Math"/>
                        </w:rPr>
                        <m:t>E.B.I.T.</m:t>
                      </m:r>
                    </m:e>
                  </m:d>
                </m:num>
                <m:den>
                  <m:r>
                    <w:rPr>
                      <w:rFonts w:ascii="Cambria Math" w:hAnsi="Cambria Math"/>
                    </w:rPr>
                    <m:t>Interests Spending</m:t>
                  </m:r>
                  <m:d>
                    <m:dPr>
                      <m:ctrlPr>
                        <w:rPr>
                          <w:rFonts w:ascii="Cambria Math" w:hAnsi="Cambria Math"/>
                          <w:i/>
                        </w:rPr>
                      </m:ctrlPr>
                    </m:dPr>
                    <m:e>
                      <m:r>
                        <w:rPr>
                          <w:rFonts w:ascii="Cambria Math" w:hAnsi="Cambria Math"/>
                        </w:rPr>
                        <m:t>I.E.</m:t>
                      </m:r>
                    </m:e>
                  </m:d>
                </m:den>
              </m:f>
            </m:oMath>
          </w:p>
        </w:tc>
      </w:tr>
    </w:tbl>
    <w:p w14:paraId="1B0EAA30" w14:textId="77777777" w:rsidR="00D367EA" w:rsidRDefault="00D367EA" w:rsidP="00D367EA"/>
    <w:p w14:paraId="1CA3C496" w14:textId="1260024D" w:rsidR="00D367EA" w:rsidRPr="00FC19B7" w:rsidRDefault="00DB7326" w:rsidP="00D367EA">
      <w:pPr>
        <w:rPr>
          <w:b/>
          <w:bCs/>
          <w:i/>
          <w:iCs/>
          <w:u w:val="single"/>
        </w:rPr>
      </w:pPr>
      <w:r>
        <w:rPr>
          <w:b/>
          <w:bCs/>
          <w:i/>
          <w:iCs/>
          <w:u w:val="single"/>
        </w:rPr>
        <w:t>Results</w:t>
      </w:r>
      <w:r w:rsidRPr="00FC19B7">
        <w:rPr>
          <w:b/>
          <w:bCs/>
          <w:i/>
          <w:iCs/>
          <w:u w:val="single"/>
        </w:rPr>
        <w:t>: -</w:t>
      </w:r>
    </w:p>
    <w:tbl>
      <w:tblPr>
        <w:tblStyle w:val="TableGrid"/>
        <w:tblW w:w="0" w:type="auto"/>
        <w:tblLook w:val="04A0" w:firstRow="1" w:lastRow="0" w:firstColumn="1" w:lastColumn="0" w:noHBand="0" w:noVBand="1"/>
      </w:tblPr>
      <w:tblGrid>
        <w:gridCol w:w="4957"/>
      </w:tblGrid>
      <w:tr w:rsidR="00D367EA" w14:paraId="540F294D" w14:textId="77777777" w:rsidTr="00301E9C">
        <w:tc>
          <w:tcPr>
            <w:tcW w:w="4957" w:type="dxa"/>
          </w:tcPr>
          <w:p w14:paraId="51B97D77" w14:textId="77777777" w:rsidR="00D367EA" w:rsidRPr="006D4A0E" w:rsidRDefault="00D367EA" w:rsidP="00301E9C">
            <w:pPr>
              <w:jc w:val="center"/>
              <w:rPr>
                <w:b/>
                <w:bCs/>
                <w:i/>
                <w:iCs/>
              </w:rPr>
            </w:pPr>
            <w:r>
              <w:rPr>
                <w:b/>
                <w:bCs/>
                <w:i/>
                <w:iCs/>
              </w:rPr>
              <w:t>For period-</w:t>
            </w:r>
            <w:r w:rsidRPr="006D4A0E">
              <w:rPr>
                <w:b/>
                <w:bCs/>
                <w:i/>
                <w:iCs/>
              </w:rPr>
              <w:t>2020</w:t>
            </w:r>
          </w:p>
        </w:tc>
      </w:tr>
      <w:tr w:rsidR="00D367EA" w14:paraId="3F1E9227" w14:textId="77777777" w:rsidTr="00301E9C">
        <w:tc>
          <w:tcPr>
            <w:tcW w:w="4957" w:type="dxa"/>
          </w:tcPr>
          <w:p w14:paraId="64B05E77" w14:textId="77777777" w:rsidR="00D367EA" w:rsidRDefault="00D367EA" w:rsidP="00301E9C">
            <w:r>
              <w:t>E.B.I.T.=</w:t>
            </w:r>
            <w:r>
              <w:rPr>
                <w:rFonts w:cs="Times New Roman"/>
              </w:rPr>
              <w:t>£</w:t>
            </w:r>
            <w:r>
              <w:t>846</w:t>
            </w:r>
          </w:p>
          <w:p w14:paraId="5D24DFDC" w14:textId="77777777" w:rsidR="00D367EA" w:rsidRDefault="00D367EA" w:rsidP="00301E9C">
            <w:r>
              <w:lastRenderedPageBreak/>
              <w:t>Interests Spending(I.E.)=</w:t>
            </w:r>
            <w:r>
              <w:rPr>
                <w:rFonts w:cs="Times New Roman"/>
              </w:rPr>
              <w:t>£</w:t>
            </w:r>
            <w:r>
              <w:t>226</w:t>
            </w:r>
          </w:p>
          <w:p w14:paraId="6AACD296" w14:textId="77777777" w:rsidR="00D367EA" w:rsidRDefault="00D367EA" w:rsidP="00301E9C">
            <w:pPr>
              <w:rPr>
                <w:rFonts w:eastAsiaTheme="minorEastAsia"/>
              </w:rPr>
            </w:pPr>
            <w:r>
              <w:rPr>
                <w:rFonts w:eastAsiaTheme="minorEastAsia"/>
              </w:rPr>
              <w:t xml:space="preserve">Then here, </w:t>
            </w:r>
            <w:r w:rsidRPr="00C87A45">
              <w:rPr>
                <w:rFonts w:eastAsiaTheme="minorEastAsia"/>
                <w:i/>
                <w:iCs/>
              </w:rPr>
              <w:t>I./C. Ratios</w:t>
            </w:r>
            <w:r>
              <w:rPr>
                <w:rFonts w:eastAsiaTheme="minorEastAsia"/>
              </w:rPr>
              <w:t>, as needed, will be;</w:t>
            </w:r>
          </w:p>
          <w:p w14:paraId="0317B244" w14:textId="77777777" w:rsidR="00D367EA" w:rsidRPr="004B212B" w:rsidRDefault="00D367EA" w:rsidP="00301E9C">
            <w:pPr>
              <w:rPr>
                <w:rFonts w:eastAsiaTheme="minorEastAsia"/>
              </w:rPr>
            </w:pPr>
            <w:r w:rsidRPr="004E46BB">
              <w:rPr>
                <w:rFonts w:eastAsiaTheme="minorEastAsia"/>
                <w:i/>
              </w:rPr>
              <w:t>I</w:t>
            </w:r>
            <w:r>
              <w:rPr>
                <w:rFonts w:eastAsiaTheme="minorEastAsia"/>
                <w:i/>
              </w:rPr>
              <w:t>./</w:t>
            </w:r>
            <w:r w:rsidRPr="004E46BB">
              <w:rPr>
                <w:rFonts w:eastAsiaTheme="minorEastAsia"/>
                <w:i/>
              </w:rPr>
              <w:t>C. Ratio</w:t>
            </w:r>
            <w:r w:rsidRPr="004E46BB">
              <w:rPr>
                <w:i/>
              </w:rPr>
              <w:t>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846</m:t>
                  </m:r>
                </m:num>
                <m:den>
                  <m:r>
                    <m:rPr>
                      <m:sty m:val="p"/>
                    </m:rPr>
                    <w:rPr>
                      <w:rFonts w:ascii="Cambria Math" w:hAnsi="Cambria Math" w:cs="Times New Roman"/>
                    </w:rPr>
                    <m:t>£</m:t>
                  </m:r>
                  <m:r>
                    <m:rPr>
                      <m:sty m:val="p"/>
                    </m:rPr>
                    <w:rPr>
                      <w:rFonts w:ascii="Cambria Math" w:hAnsi="Cambria Math"/>
                    </w:rPr>
                    <m:t>226</m:t>
                  </m:r>
                </m:den>
              </m:f>
            </m:oMath>
            <w:r>
              <w:t>=</w:t>
            </w:r>
            <w:r w:rsidRPr="00434176">
              <w:rPr>
                <w:rFonts w:cs="Times New Roman"/>
                <w:b/>
                <w:bCs/>
                <w:i/>
                <w:u w:val="single"/>
              </w:rPr>
              <w:t>£</w:t>
            </w:r>
            <w:r w:rsidRPr="00434176">
              <w:rPr>
                <w:b/>
                <w:bCs/>
                <w:i/>
                <w:u w:val="single"/>
              </w:rPr>
              <w:t xml:space="preserve">3.743 </w:t>
            </w:r>
            <w:r>
              <w:rPr>
                <w:b/>
                <w:bCs/>
                <w:i/>
                <w:u w:val="single"/>
              </w:rPr>
              <w:t>(or being</w:t>
            </w:r>
            <w:r w:rsidRPr="00434176">
              <w:rPr>
                <w:b/>
                <w:bCs/>
                <w:i/>
                <w:u w:val="single"/>
              </w:rPr>
              <w:t xml:space="preserve"> </w:t>
            </w:r>
            <w:r w:rsidRPr="00434176">
              <w:rPr>
                <w:rFonts w:cs="Times New Roman"/>
                <w:b/>
                <w:bCs/>
                <w:i/>
                <w:u w:val="single"/>
              </w:rPr>
              <w:t>£</w:t>
            </w:r>
            <w:r w:rsidRPr="00434176">
              <w:rPr>
                <w:b/>
                <w:bCs/>
                <w:i/>
                <w:u w:val="single"/>
              </w:rPr>
              <w:t>4</w:t>
            </w:r>
            <w:r>
              <w:rPr>
                <w:b/>
                <w:bCs/>
                <w:i/>
                <w:u w:val="single"/>
              </w:rPr>
              <w:t>)</w:t>
            </w:r>
          </w:p>
        </w:tc>
      </w:tr>
      <w:tr w:rsidR="00D367EA" w14:paraId="42B02833" w14:textId="77777777" w:rsidTr="00301E9C">
        <w:tc>
          <w:tcPr>
            <w:tcW w:w="4957" w:type="dxa"/>
          </w:tcPr>
          <w:p w14:paraId="12D9A589" w14:textId="77777777" w:rsidR="00D367EA" w:rsidRDefault="00D367EA" w:rsidP="00301E9C">
            <w:pPr>
              <w:jc w:val="center"/>
            </w:pPr>
            <w:r>
              <w:rPr>
                <w:b/>
                <w:bCs/>
                <w:i/>
                <w:iCs/>
              </w:rPr>
              <w:t>For period-</w:t>
            </w:r>
            <w:r w:rsidRPr="006D4A0E">
              <w:rPr>
                <w:b/>
                <w:bCs/>
                <w:i/>
                <w:iCs/>
              </w:rPr>
              <w:t>20</w:t>
            </w:r>
            <w:r>
              <w:rPr>
                <w:b/>
                <w:bCs/>
                <w:i/>
                <w:iCs/>
              </w:rPr>
              <w:t>19</w:t>
            </w:r>
          </w:p>
        </w:tc>
      </w:tr>
      <w:tr w:rsidR="00D367EA" w14:paraId="35797C46" w14:textId="77777777" w:rsidTr="00301E9C">
        <w:tc>
          <w:tcPr>
            <w:tcW w:w="4957" w:type="dxa"/>
          </w:tcPr>
          <w:p w14:paraId="7B03058A" w14:textId="77777777" w:rsidR="00D367EA" w:rsidRDefault="00D367EA" w:rsidP="00301E9C">
            <w:r>
              <w:t>E.B.I.T.=</w:t>
            </w:r>
            <w:r>
              <w:rPr>
                <w:rFonts w:cs="Times New Roman"/>
              </w:rPr>
              <w:t>£</w:t>
            </w:r>
            <w:r>
              <w:t>720</w:t>
            </w:r>
          </w:p>
          <w:p w14:paraId="3DF8773E" w14:textId="77777777" w:rsidR="00D367EA" w:rsidRDefault="00D367EA" w:rsidP="00301E9C">
            <w:r>
              <w:t>Interests Spending(I.E.)=</w:t>
            </w:r>
            <w:r>
              <w:rPr>
                <w:rFonts w:cs="Times New Roman"/>
              </w:rPr>
              <w:t>£</w:t>
            </w:r>
            <w:r>
              <w:t>181</w:t>
            </w:r>
          </w:p>
          <w:p w14:paraId="000365F6" w14:textId="77777777" w:rsidR="00D367EA" w:rsidRPr="00434176" w:rsidRDefault="00D367EA" w:rsidP="00301E9C">
            <w:pPr>
              <w:pStyle w:val="Header"/>
              <w:spacing w:line="480" w:lineRule="auto"/>
              <w:rPr>
                <w:rFonts w:eastAsiaTheme="minorEastAsia"/>
              </w:rPr>
            </w:pPr>
            <w:r w:rsidRPr="00434176">
              <w:rPr>
                <w:rFonts w:eastAsiaTheme="minorEastAsia"/>
              </w:rPr>
              <w:t>The</w:t>
            </w:r>
            <w:r>
              <w:rPr>
                <w:rFonts w:eastAsiaTheme="minorEastAsia"/>
              </w:rPr>
              <w:t>n here</w:t>
            </w:r>
            <w:r w:rsidRPr="00434176">
              <w:rPr>
                <w:rFonts w:eastAsiaTheme="minorEastAsia"/>
              </w:rPr>
              <w:t xml:space="preserve">, </w:t>
            </w:r>
            <w:r w:rsidRPr="00A514F6">
              <w:rPr>
                <w:rFonts w:eastAsiaTheme="minorEastAsia"/>
                <w:i/>
                <w:iCs/>
              </w:rPr>
              <w:t>I./C. Ratios</w:t>
            </w:r>
            <w:r w:rsidRPr="00434176">
              <w:rPr>
                <w:rFonts w:eastAsiaTheme="minorEastAsia"/>
              </w:rPr>
              <w:t xml:space="preserve">, </w:t>
            </w:r>
            <w:r>
              <w:rPr>
                <w:rFonts w:eastAsiaTheme="minorEastAsia"/>
              </w:rPr>
              <w:t>as needed, will be</w:t>
            </w:r>
            <w:r w:rsidRPr="00434176">
              <w:rPr>
                <w:rFonts w:eastAsiaTheme="minorEastAsia"/>
              </w:rPr>
              <w:t>;</w:t>
            </w:r>
          </w:p>
          <w:p w14:paraId="1D6B3914" w14:textId="77777777" w:rsidR="00D367EA" w:rsidRPr="004B212B" w:rsidRDefault="00D367EA" w:rsidP="00301E9C">
            <w:pPr>
              <w:rPr>
                <w:rFonts w:eastAsiaTheme="minorEastAsia"/>
              </w:rPr>
            </w:pPr>
            <w:r w:rsidRPr="00434176">
              <w:rPr>
                <w:rFonts w:eastAsiaTheme="minorEastAsia"/>
                <w:i/>
              </w:rPr>
              <w:t>I</w:t>
            </w:r>
            <w:r>
              <w:rPr>
                <w:rFonts w:eastAsiaTheme="minorEastAsia"/>
                <w:i/>
              </w:rPr>
              <w:t>./</w:t>
            </w:r>
            <w:r w:rsidRPr="00434176">
              <w:rPr>
                <w:rFonts w:eastAsiaTheme="minorEastAsia"/>
                <w:i/>
              </w:rPr>
              <w:t>C. Ratios</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720</m:t>
                  </m:r>
                </m:num>
                <m:den>
                  <m:r>
                    <m:rPr>
                      <m:sty m:val="p"/>
                    </m:rPr>
                    <w:rPr>
                      <w:rFonts w:ascii="Cambria Math" w:hAnsi="Cambria Math" w:cs="Times New Roman"/>
                    </w:rPr>
                    <m:t>£</m:t>
                  </m:r>
                  <m:r>
                    <m:rPr>
                      <m:sty m:val="p"/>
                    </m:rPr>
                    <w:rPr>
                      <w:rFonts w:ascii="Cambria Math" w:hAnsi="Cambria Math"/>
                    </w:rPr>
                    <m:t>181</m:t>
                  </m:r>
                </m:den>
              </m:f>
            </m:oMath>
            <w:r>
              <w:t>=</w:t>
            </w:r>
            <w:r w:rsidRPr="00434176">
              <w:rPr>
                <w:rFonts w:cs="Times New Roman"/>
                <w:b/>
                <w:bCs/>
                <w:i/>
                <w:u w:val="single"/>
              </w:rPr>
              <w:t>£</w:t>
            </w:r>
            <w:r w:rsidRPr="00434176">
              <w:rPr>
                <w:b/>
                <w:bCs/>
                <w:i/>
                <w:u w:val="single"/>
              </w:rPr>
              <w:t xml:space="preserve">3.977 </w:t>
            </w:r>
            <w:r>
              <w:rPr>
                <w:b/>
                <w:bCs/>
                <w:i/>
                <w:u w:val="single"/>
              </w:rPr>
              <w:t>(or being</w:t>
            </w:r>
            <w:r w:rsidRPr="00434176">
              <w:rPr>
                <w:b/>
                <w:bCs/>
                <w:i/>
                <w:u w:val="single"/>
              </w:rPr>
              <w:t xml:space="preserve"> </w:t>
            </w:r>
            <w:r w:rsidRPr="00434176">
              <w:rPr>
                <w:rFonts w:cs="Times New Roman"/>
                <w:b/>
                <w:bCs/>
                <w:i/>
                <w:u w:val="single"/>
              </w:rPr>
              <w:t>£</w:t>
            </w:r>
            <w:r w:rsidRPr="00434176">
              <w:rPr>
                <w:b/>
                <w:bCs/>
                <w:i/>
                <w:u w:val="single"/>
              </w:rPr>
              <w:t>4</w:t>
            </w:r>
            <w:r>
              <w:rPr>
                <w:b/>
                <w:bCs/>
                <w:i/>
                <w:u w:val="single"/>
              </w:rPr>
              <w:t>)</w:t>
            </w:r>
          </w:p>
        </w:tc>
      </w:tr>
    </w:tbl>
    <w:p w14:paraId="10A16016" w14:textId="77777777" w:rsidR="00D367EA" w:rsidRDefault="00D367EA" w:rsidP="00D367EA">
      <w:pPr>
        <w:pStyle w:val="Header"/>
        <w:spacing w:after="160" w:line="480" w:lineRule="auto"/>
      </w:pPr>
    </w:p>
    <w:p w14:paraId="19EFF546" w14:textId="77777777" w:rsidR="00D367EA" w:rsidRDefault="00D367EA" w:rsidP="00D367EA">
      <w:pPr>
        <w:pStyle w:val="Heading2"/>
      </w:pPr>
      <w:bookmarkStart w:id="25" w:name="_Toc76502519"/>
      <w:bookmarkStart w:id="26" w:name="_Toc77182353"/>
      <w:bookmarkStart w:id="27" w:name="_Toc77781301"/>
      <w:r>
        <w:t xml:space="preserve">Supplying Relevant comments to </w:t>
      </w:r>
      <w:proofErr w:type="spellStart"/>
      <w:r>
        <w:t>Chocco</w:t>
      </w:r>
      <w:proofErr w:type="spellEnd"/>
      <w:r>
        <w:t xml:space="preserve"> plc’s management concerning the financial situation of performance</w:t>
      </w:r>
      <w:bookmarkEnd w:id="25"/>
      <w:r>
        <w:t xml:space="preserve"> and </w:t>
      </w:r>
      <w:bookmarkEnd w:id="26"/>
      <w:r>
        <w:t>conduct</w:t>
      </w:r>
      <w:bookmarkEnd w:id="27"/>
    </w:p>
    <w:p w14:paraId="25A14AA2" w14:textId="009C9E48" w:rsidR="00D367EA" w:rsidRDefault="00D367EA" w:rsidP="00D367EA">
      <w:r>
        <w:t xml:space="preserve">With the understanding of the accountancy concept and its financial ratios, the accountants of the entity </w:t>
      </w:r>
      <w:proofErr w:type="spellStart"/>
      <w:r>
        <w:t>Chocco</w:t>
      </w:r>
      <w:proofErr w:type="spellEnd"/>
      <w:r>
        <w:t xml:space="preserve"> plc need to undertake correct scrutiny of the available corporate statements and </w:t>
      </w:r>
      <w:r>
        <w:lastRenderedPageBreak/>
        <w:t xml:space="preserve">appraise the entity's financial state through the accounted and formulated ratios. The Ratios generally have 5 vital categories that enable a proper estimation. One of the ratios defining the solvency rate for the entity </w:t>
      </w:r>
      <w:proofErr w:type="spellStart"/>
      <w:r>
        <w:t>Chocco</w:t>
      </w:r>
      <w:proofErr w:type="spellEnd"/>
      <w:r>
        <w:t xml:space="preserve"> is the enumerated </w:t>
      </w:r>
      <w:r w:rsidRPr="00A725EB">
        <w:rPr>
          <w:i/>
          <w:iCs/>
        </w:rPr>
        <w:t xml:space="preserve">‘current </w:t>
      </w:r>
      <w:r w:rsidR="00DB7326" w:rsidRPr="00A725EB">
        <w:rPr>
          <w:i/>
          <w:iCs/>
        </w:rPr>
        <w:t>ratios</w:t>
      </w:r>
      <w:r>
        <w:t xml:space="preserve">. As understood from the financial documents and enumerated ratios developed here, the entity </w:t>
      </w:r>
      <w:proofErr w:type="spellStart"/>
      <w:r>
        <w:t>Chocco</w:t>
      </w:r>
      <w:proofErr w:type="spellEnd"/>
      <w:r>
        <w:t xml:space="preserve"> lies in a relatively good state regarding its solvency. This has been justified here through the contrast conducted here among the ratios of the last (2019) period and the </w:t>
      </w:r>
      <w:r w:rsidR="00DB7326">
        <w:t>presently continued</w:t>
      </w:r>
      <w:r>
        <w:t xml:space="preserve"> period (2020). The contrast has shown a positive elevation of the solvency rate in the 2020 period, thus, establishing its competency regarding the easy settlement of its accrued corporate debts using the operating assets as is available</w:t>
      </w:r>
      <w:sdt>
        <w:sdtPr>
          <w:id w:val="248312967"/>
          <w:citation/>
        </w:sdtPr>
        <w:sdtEndPr/>
        <w:sdtContent>
          <w:r>
            <w:fldChar w:fldCharType="begin"/>
          </w:r>
          <w:r>
            <w:instrText xml:space="preserve"> CITATION Rev20 \l 1033 </w:instrText>
          </w:r>
          <w:r>
            <w:fldChar w:fldCharType="separate"/>
          </w:r>
          <w:r>
            <w:rPr>
              <w:noProof/>
            </w:rPr>
            <w:t xml:space="preserve"> </w:t>
          </w:r>
          <w:r w:rsidRPr="00D74903">
            <w:rPr>
              <w:noProof/>
            </w:rPr>
            <w:t>(Revolut, 2020)</w:t>
          </w:r>
          <w:r>
            <w:fldChar w:fldCharType="end"/>
          </w:r>
        </w:sdtContent>
      </w:sdt>
      <w:r>
        <w:t xml:space="preserve">. Another identified and enumerated ratio defining the leveraging property for the entity </w:t>
      </w:r>
      <w:proofErr w:type="spellStart"/>
      <w:r>
        <w:t>Chocco</w:t>
      </w:r>
      <w:proofErr w:type="spellEnd"/>
      <w:r>
        <w:t xml:space="preserve"> is the enumerated </w:t>
      </w:r>
      <w:r w:rsidRPr="00A725EB">
        <w:rPr>
          <w:i/>
          <w:iCs/>
        </w:rPr>
        <w:t>‘</w:t>
      </w:r>
      <w:r>
        <w:rPr>
          <w:i/>
          <w:iCs/>
        </w:rPr>
        <w:t>interests-coverage</w:t>
      </w:r>
      <w:r w:rsidRPr="00A725EB">
        <w:rPr>
          <w:i/>
          <w:iCs/>
        </w:rPr>
        <w:t xml:space="preserve"> </w:t>
      </w:r>
      <w:r w:rsidR="00DB7326" w:rsidRPr="00A725EB">
        <w:rPr>
          <w:i/>
          <w:iCs/>
        </w:rPr>
        <w:t>ratios</w:t>
      </w:r>
      <w:r>
        <w:t xml:space="preserve">. As understood from the financial documents and enumerated ratios developed here, the entity </w:t>
      </w:r>
      <w:proofErr w:type="spellStart"/>
      <w:r>
        <w:t>Chocco</w:t>
      </w:r>
      <w:proofErr w:type="spellEnd"/>
      <w:r>
        <w:t xml:space="preserve"> lies at a relatively </w:t>
      </w:r>
      <w:proofErr w:type="spellStart"/>
      <w:r>
        <w:t>unfavourable</w:t>
      </w:r>
      <w:proofErr w:type="spellEnd"/>
      <w:r>
        <w:t xml:space="preserve"> or critical state regarding its leveraging strength. This has been justified here through the contrast conducted here among the ratios of the last (2019) period and the </w:t>
      </w:r>
      <w:r w:rsidR="00DB7326">
        <w:t>presently continued</w:t>
      </w:r>
      <w:r>
        <w:t xml:space="preserve"> period (2020). The contrast has shown a negative elevation of its leveraging strength in the 2020 period, thus, being unable to display its competency in regaining its interest spending as was based on its long-standing corporate debts</w:t>
      </w:r>
      <w:sdt>
        <w:sdtPr>
          <w:id w:val="1650703459"/>
          <w:citation/>
        </w:sdtPr>
        <w:sdtEndPr/>
        <w:sdtContent>
          <w:r>
            <w:fldChar w:fldCharType="begin"/>
          </w:r>
          <w:r>
            <w:instrText xml:space="preserve"> CITATION Kan21 \l 1033 </w:instrText>
          </w:r>
          <w:r>
            <w:fldChar w:fldCharType="separate"/>
          </w:r>
          <w:r>
            <w:rPr>
              <w:noProof/>
            </w:rPr>
            <w:t xml:space="preserve"> </w:t>
          </w:r>
          <w:r w:rsidRPr="00E546C9">
            <w:rPr>
              <w:noProof/>
            </w:rPr>
            <w:t>(Arora, 2021)</w:t>
          </w:r>
          <w:r>
            <w:fldChar w:fldCharType="end"/>
          </w:r>
        </w:sdtContent>
      </w:sdt>
      <w:r>
        <w:t>.</w:t>
      </w:r>
    </w:p>
    <w:p w14:paraId="37B8F847" w14:textId="1E6B966F" w:rsidR="00D367EA" w:rsidRPr="001D74CE" w:rsidRDefault="00D367EA" w:rsidP="00D367EA">
      <w:r>
        <w:t xml:space="preserve">One other enumerated ratio defining the operational efficiency property for the entity </w:t>
      </w:r>
      <w:proofErr w:type="spellStart"/>
      <w:r>
        <w:t>Chocco</w:t>
      </w:r>
      <w:proofErr w:type="spellEnd"/>
      <w:r>
        <w:t xml:space="preserve"> is the enumerated </w:t>
      </w:r>
      <w:r w:rsidRPr="00A3035D">
        <w:rPr>
          <w:i/>
          <w:iCs/>
        </w:rPr>
        <w:t xml:space="preserve">‘stock-holding days </w:t>
      </w:r>
      <w:proofErr w:type="gramStart"/>
      <w:r w:rsidRPr="00A3035D">
        <w:rPr>
          <w:i/>
          <w:iCs/>
        </w:rPr>
        <w:t>ratios’</w:t>
      </w:r>
      <w:proofErr w:type="gramEnd"/>
      <w:r>
        <w:rPr>
          <w:i/>
          <w:iCs/>
        </w:rPr>
        <w:t>.</w:t>
      </w:r>
      <w:r>
        <w:t xml:space="preserve"> As understood from the financial documents and enumerated ratios developed here, the entity </w:t>
      </w:r>
      <w:proofErr w:type="spellStart"/>
      <w:r>
        <w:t>Chocco</w:t>
      </w:r>
      <w:proofErr w:type="spellEnd"/>
      <w:r>
        <w:t xml:space="preserve"> lies at a relatively </w:t>
      </w:r>
      <w:r w:rsidR="00DB7326">
        <w:t>unfavorable</w:t>
      </w:r>
      <w:r>
        <w:t xml:space="preserve"> or critical state regarding its efficiency of operations. This has been justified here through the contrast conducted here among the ratios of its last (2019) period and the </w:t>
      </w:r>
      <w:r w:rsidR="00DB7326">
        <w:t>presently continued</w:t>
      </w:r>
      <w:r>
        <w:t xml:space="preserve"> period (2020), where the holding days have displayed an abrupt rise. The contrast has shown a positive elevation of the efficiency property in the 2020 period, which gives an inverse resultant effect. Thus, </w:t>
      </w:r>
      <w:proofErr w:type="spellStart"/>
      <w:r>
        <w:t>Chocco</w:t>
      </w:r>
      <w:proofErr w:type="spellEnd"/>
      <w:r>
        <w:t xml:space="preserve"> has </w:t>
      </w:r>
      <w:r>
        <w:lastRenderedPageBreak/>
        <w:t>been unable to establish its competency regarding the transformation of stocks present in its inventories into</w:t>
      </w:r>
      <w:r w:rsidRPr="009324B1">
        <w:t xml:space="preserve"> </w:t>
      </w:r>
      <w:r>
        <w:t xml:space="preserve">creating rapid sales throughout the year. In any case, the entity’s enumerated R.O.C.E. returns along with its R.O.E. returns ratios have shown a significantly positive elevation regarding its return-generating property during the 2020 period. This has been justified here through the contrast conducted here among the ratios of the last (2019) period and the </w:t>
      </w:r>
      <w:r w:rsidR="00DB7326">
        <w:t>presently continued</w:t>
      </w:r>
      <w:r>
        <w:t xml:space="preserve"> period (2020) for both the cases. Thus, the entity has been able to establish its competency regarding the production of desirable gains or returns out from the contributed monetary investments of their common-stock holders</w:t>
      </w:r>
      <w:sdt>
        <w:sdtPr>
          <w:id w:val="528608438"/>
          <w:citation/>
        </w:sdtPr>
        <w:sdtEndPr/>
        <w:sdtContent>
          <w:r>
            <w:fldChar w:fldCharType="begin"/>
          </w:r>
          <w:r>
            <w:instrText xml:space="preserve"> CITATION Mat20 \l 1033 </w:instrText>
          </w:r>
          <w:r>
            <w:fldChar w:fldCharType="separate"/>
          </w:r>
          <w:r>
            <w:rPr>
              <w:noProof/>
            </w:rPr>
            <w:t xml:space="preserve"> </w:t>
          </w:r>
          <w:r w:rsidRPr="00D74903">
            <w:rPr>
              <w:noProof/>
            </w:rPr>
            <w:t>(D'Angelo, 2020)</w:t>
          </w:r>
          <w:r>
            <w:fldChar w:fldCharType="end"/>
          </w:r>
        </w:sdtContent>
      </w:sdt>
      <w:r>
        <w:t xml:space="preserve">. The entity’s competency concerning the sourcing of the needful funds using its </w:t>
      </w:r>
      <w:r w:rsidRPr="00437C52">
        <w:rPr>
          <w:i/>
          <w:iCs/>
        </w:rPr>
        <w:t xml:space="preserve">‘Gearing </w:t>
      </w:r>
      <w:r>
        <w:rPr>
          <w:i/>
        </w:rPr>
        <w:t>R</w:t>
      </w:r>
      <w:r w:rsidRPr="00E91154">
        <w:rPr>
          <w:i/>
        </w:rPr>
        <w:t>atios</w:t>
      </w:r>
      <w:r>
        <w:t>’ was also observed to remain commendable during the contrast conducted here among the ratios of the last (2019) period and the presently-continued period (2020).</w:t>
      </w:r>
      <w:r>
        <w:br w:type="page"/>
      </w:r>
    </w:p>
    <w:p w14:paraId="4E1983F3" w14:textId="77777777" w:rsidR="00D367EA" w:rsidRDefault="00D367EA" w:rsidP="00D367EA">
      <w:pPr>
        <w:pStyle w:val="Heading1"/>
      </w:pPr>
      <w:bookmarkStart w:id="28" w:name="_Toc76502520"/>
      <w:bookmarkStart w:id="29" w:name="_Toc77182354"/>
      <w:bookmarkStart w:id="30" w:name="_Toc77781302"/>
      <w:r>
        <w:lastRenderedPageBreak/>
        <w:t>Conclusion</w:t>
      </w:r>
      <w:bookmarkEnd w:id="28"/>
      <w:bookmarkEnd w:id="29"/>
      <w:bookmarkEnd w:id="30"/>
    </w:p>
    <w:p w14:paraId="43E7D80B" w14:textId="0FC056E9" w:rsidR="00D367EA" w:rsidRPr="00D77B36" w:rsidRDefault="00D367EA" w:rsidP="00D367EA">
      <w:r>
        <w:t xml:space="preserve">The assignment created above has been based on the appraising and assessment of two manufacturing </w:t>
      </w:r>
      <w:r w:rsidR="00DB7326">
        <w:t>entities:</w:t>
      </w:r>
      <w:r>
        <w:t xml:space="preserve"> one being </w:t>
      </w:r>
      <w:proofErr w:type="spellStart"/>
      <w:r>
        <w:t>Kedison</w:t>
      </w:r>
      <w:proofErr w:type="spellEnd"/>
      <w:r>
        <w:t xml:space="preserve"> plc and another being </w:t>
      </w:r>
      <w:proofErr w:type="spellStart"/>
      <w:r>
        <w:t>Chocco</w:t>
      </w:r>
      <w:proofErr w:type="spellEnd"/>
      <w:r>
        <w:t xml:space="preserve"> plc. During the creation of this assignment, the entity </w:t>
      </w:r>
      <w:proofErr w:type="spellStart"/>
      <w:r>
        <w:t>Kedison</w:t>
      </w:r>
      <w:proofErr w:type="spellEnd"/>
      <w:r>
        <w:t xml:space="preserve"> plc’s accounting documents and other consolidated statements have been </w:t>
      </w:r>
      <w:r w:rsidR="00DB7326">
        <w:t>skillfully</w:t>
      </w:r>
      <w:r>
        <w:t xml:space="preserve"> </w:t>
      </w:r>
      <w:proofErr w:type="spellStart"/>
      <w:r>
        <w:t>scrutinised</w:t>
      </w:r>
      <w:proofErr w:type="spellEnd"/>
      <w:r>
        <w:t xml:space="preserve"> and used for further elucidation. The statements for P/L </w:t>
      </w:r>
      <w:proofErr w:type="gramStart"/>
      <w:r>
        <w:t>and also</w:t>
      </w:r>
      <w:proofErr w:type="gramEnd"/>
      <w:r>
        <w:t xml:space="preserve"> the one for </w:t>
      </w:r>
      <w:proofErr w:type="spellStart"/>
      <w:r>
        <w:t>summarising</w:t>
      </w:r>
      <w:proofErr w:type="spellEnd"/>
      <w:r>
        <w:t xml:space="preserve"> its financial condition has been accurately developed here. The theoretical property of matching the final balances of this 'Financial Summary Statement' has also been elucidated with valid reasons. Additionally, the assignment has developed a vast range of ratios used in the accountancy field for establishing detailed insight regarding the entity </w:t>
      </w:r>
      <w:proofErr w:type="spellStart"/>
      <w:r>
        <w:t>Chocco</w:t>
      </w:r>
      <w:proofErr w:type="spellEnd"/>
      <w:r>
        <w:t xml:space="preserve"> plc's financial situation and trend patterns of performance. Furthermore, additional comments have been supplied to the entity's managerial board, while simultaneously linking the obtained outputs and insights from the financially developed ratios.</w:t>
      </w:r>
    </w:p>
    <w:p w14:paraId="305804E0" w14:textId="77777777" w:rsidR="00E77D5B" w:rsidRPr="004A1903" w:rsidRDefault="00E77D5B" w:rsidP="00020384"/>
    <w:p w14:paraId="3BBFC7E9" w14:textId="77777777" w:rsidR="00502CE2" w:rsidRDefault="00E73B15" w:rsidP="00C128D7">
      <w:r>
        <w:br w:type="page"/>
      </w:r>
    </w:p>
    <w:p w14:paraId="47651ADF" w14:textId="77777777" w:rsidR="009636F7" w:rsidRDefault="00DB7098" w:rsidP="00DB7098">
      <w:pPr>
        <w:pStyle w:val="Heading1"/>
        <w:rPr>
          <w:lang w:val="en-GB"/>
        </w:rPr>
      </w:pPr>
      <w:bookmarkStart w:id="31" w:name="_Toc77781303"/>
      <w:r>
        <w:rPr>
          <w:lang w:val="en-GB"/>
        </w:rPr>
        <w:lastRenderedPageBreak/>
        <w:t>References</w:t>
      </w:r>
      <w:bookmarkEnd w:id="31"/>
      <w:r>
        <w:rPr>
          <w:lang w:val="en-GB"/>
        </w:rPr>
        <w:t xml:space="preserve"> </w:t>
      </w:r>
    </w:p>
    <w:p w14:paraId="0CC4C611" w14:textId="77777777" w:rsidR="006643CA" w:rsidRPr="001A5271" w:rsidRDefault="006643CA" w:rsidP="006643CA">
      <w:pPr>
        <w:pStyle w:val="Heading2"/>
        <w:rPr>
          <w:lang w:val="en-GB"/>
        </w:rPr>
      </w:pPr>
      <w:bookmarkStart w:id="32" w:name="_Toc77781304"/>
      <w:r>
        <w:rPr>
          <w:lang w:val="en-GB"/>
        </w:rPr>
        <w:t>Books and Journals</w:t>
      </w:r>
      <w:bookmarkEnd w:id="32"/>
      <w:r>
        <w:rPr>
          <w:lang w:val="en-GB"/>
        </w:rPr>
        <w:t xml:space="preserve"> </w:t>
      </w:r>
    </w:p>
    <w:p w14:paraId="73EF209C" w14:textId="77777777" w:rsidR="006643CA" w:rsidRDefault="006643CA" w:rsidP="006643CA">
      <w:pPr>
        <w:rPr>
          <w:shd w:val="clear" w:color="auto" w:fill="FFFFFF"/>
        </w:rPr>
      </w:pPr>
      <w:r>
        <w:rPr>
          <w:shd w:val="clear" w:color="auto" w:fill="FFFFFF"/>
        </w:rPr>
        <w:t>Allanson, 2017. Abortion decision and ambivalence: Insights via an abortion decision balance sheet. </w:t>
      </w:r>
      <w:r>
        <w:rPr>
          <w:i/>
          <w:iCs/>
          <w:shd w:val="clear" w:color="auto" w:fill="FFFFFF"/>
        </w:rPr>
        <w:t>Clinical Psychologist</w:t>
      </w:r>
      <w:r>
        <w:rPr>
          <w:shd w:val="clear" w:color="auto" w:fill="FFFFFF"/>
        </w:rPr>
        <w:t>, </w:t>
      </w:r>
      <w:r>
        <w:rPr>
          <w:i/>
          <w:iCs/>
          <w:shd w:val="clear" w:color="auto" w:fill="FFFFFF"/>
        </w:rPr>
        <w:t>11</w:t>
      </w:r>
      <w:r>
        <w:rPr>
          <w:shd w:val="clear" w:color="auto" w:fill="FFFFFF"/>
        </w:rPr>
        <w:t>(2), pp.50-60.</w:t>
      </w:r>
    </w:p>
    <w:p w14:paraId="37C307D8" w14:textId="77777777" w:rsidR="006643CA" w:rsidRDefault="006643CA" w:rsidP="006643CA">
      <w:pPr>
        <w:rPr>
          <w:lang w:val="en-GB"/>
        </w:rPr>
      </w:pPr>
      <w:proofErr w:type="spellStart"/>
      <w:r>
        <w:rPr>
          <w:shd w:val="clear" w:color="auto" w:fill="FFFFFF"/>
        </w:rPr>
        <w:t>Faccia</w:t>
      </w:r>
      <w:proofErr w:type="spellEnd"/>
      <w:r>
        <w:rPr>
          <w:shd w:val="clear" w:color="auto" w:fill="FFFFFF"/>
        </w:rPr>
        <w:t xml:space="preserve">, and </w:t>
      </w:r>
      <w:proofErr w:type="spellStart"/>
      <w:r>
        <w:rPr>
          <w:shd w:val="clear" w:color="auto" w:fill="FFFFFF"/>
        </w:rPr>
        <w:t>Mosteanu</w:t>
      </w:r>
      <w:proofErr w:type="spellEnd"/>
      <w:r>
        <w:rPr>
          <w:shd w:val="clear" w:color="auto" w:fill="FFFFFF"/>
        </w:rPr>
        <w:t>, 2019. Accounting and blockchain technology: from double-entry to triple-entry. </w:t>
      </w:r>
      <w:r>
        <w:rPr>
          <w:i/>
          <w:iCs/>
          <w:shd w:val="clear" w:color="auto" w:fill="FFFFFF"/>
        </w:rPr>
        <w:t>The Business &amp; Management Review</w:t>
      </w:r>
      <w:r>
        <w:rPr>
          <w:shd w:val="clear" w:color="auto" w:fill="FFFFFF"/>
        </w:rPr>
        <w:t>, </w:t>
      </w:r>
      <w:r>
        <w:rPr>
          <w:i/>
          <w:iCs/>
          <w:shd w:val="clear" w:color="auto" w:fill="FFFFFF"/>
        </w:rPr>
        <w:t>10</w:t>
      </w:r>
      <w:r>
        <w:rPr>
          <w:shd w:val="clear" w:color="auto" w:fill="FFFFFF"/>
        </w:rPr>
        <w:t>(2), pp.108-116.</w:t>
      </w:r>
    </w:p>
    <w:p w14:paraId="5010B705" w14:textId="77777777" w:rsidR="006643CA" w:rsidRDefault="006643CA" w:rsidP="006643CA">
      <w:pPr>
        <w:rPr>
          <w:shd w:val="clear" w:color="auto" w:fill="FFFFFF"/>
        </w:rPr>
      </w:pPr>
      <w:r>
        <w:rPr>
          <w:shd w:val="clear" w:color="auto" w:fill="FFFFFF"/>
        </w:rPr>
        <w:t xml:space="preserve">Carruthers, and </w:t>
      </w:r>
      <w:proofErr w:type="spellStart"/>
      <w:r>
        <w:rPr>
          <w:shd w:val="clear" w:color="auto" w:fill="FFFFFF"/>
        </w:rPr>
        <w:t>Espeland</w:t>
      </w:r>
      <w:proofErr w:type="spellEnd"/>
      <w:r>
        <w:rPr>
          <w:shd w:val="clear" w:color="auto" w:fill="FFFFFF"/>
        </w:rPr>
        <w:t>, 2021. Accounting for rationality: Double-entry bookkeeping and the rhetoric of economic rationality. </w:t>
      </w:r>
      <w:r>
        <w:rPr>
          <w:i/>
          <w:iCs/>
          <w:shd w:val="clear" w:color="auto" w:fill="FFFFFF"/>
        </w:rPr>
        <w:t>American journal of sociology</w:t>
      </w:r>
      <w:r>
        <w:rPr>
          <w:shd w:val="clear" w:color="auto" w:fill="FFFFFF"/>
        </w:rPr>
        <w:t>, </w:t>
      </w:r>
      <w:r>
        <w:rPr>
          <w:i/>
          <w:iCs/>
          <w:shd w:val="clear" w:color="auto" w:fill="FFFFFF"/>
        </w:rPr>
        <w:t>97</w:t>
      </w:r>
      <w:r>
        <w:rPr>
          <w:shd w:val="clear" w:color="auto" w:fill="FFFFFF"/>
        </w:rPr>
        <w:t>(1), pp.31-69.</w:t>
      </w:r>
    </w:p>
    <w:p w14:paraId="2C4A1495" w14:textId="77777777" w:rsidR="006643CA" w:rsidRDefault="006643CA" w:rsidP="006643CA">
      <w:pPr>
        <w:pStyle w:val="Heading2"/>
      </w:pPr>
      <w:bookmarkStart w:id="33" w:name="_Toc77781305"/>
      <w:r>
        <w:t>Website References</w:t>
      </w:r>
      <w:bookmarkEnd w:id="33"/>
      <w:r>
        <w:t xml:space="preserve"> </w:t>
      </w:r>
    </w:p>
    <w:sdt>
      <w:sdtPr>
        <w:rPr>
          <w:lang w:val="en-US"/>
        </w:rPr>
        <w:id w:val="111145805"/>
        <w:bibliography/>
      </w:sdtPr>
      <w:sdtEndPr/>
      <w:sdtContent>
        <w:p w14:paraId="310462D5" w14:textId="77777777" w:rsidR="006643CA" w:rsidRDefault="006643CA" w:rsidP="006643CA">
          <w:pPr>
            <w:pStyle w:val="Bibliography"/>
            <w:rPr>
              <w:noProof/>
              <w:szCs w:val="24"/>
            </w:rPr>
          </w:pPr>
          <w:r>
            <w:fldChar w:fldCharType="begin"/>
          </w:r>
          <w:r>
            <w:instrText xml:space="preserve"> BIBLIOGRAPHY </w:instrText>
          </w:r>
          <w:r>
            <w:fldChar w:fldCharType="separate"/>
          </w:r>
          <w:r>
            <w:rPr>
              <w:noProof/>
            </w:rPr>
            <w:t xml:space="preserve">Arora, K., 2021. </w:t>
          </w:r>
          <w:r>
            <w:rPr>
              <w:i/>
              <w:iCs/>
              <w:noProof/>
            </w:rPr>
            <w:t xml:space="preserve">What is Fundamental Analysis?. </w:t>
          </w:r>
          <w:r>
            <w:rPr>
              <w:noProof/>
            </w:rPr>
            <w:t xml:space="preserve">[Online] </w:t>
          </w:r>
          <w:r>
            <w:rPr>
              <w:noProof/>
            </w:rPr>
            <w:br/>
            <w:t xml:space="preserve">Available at: </w:t>
          </w:r>
          <w:r>
            <w:rPr>
              <w:noProof/>
              <w:u w:val="single"/>
            </w:rPr>
            <w:t>https://www.analyticssteps.com/blogs/what-fundamental-analysis</w:t>
          </w:r>
        </w:p>
        <w:p w14:paraId="105062E5" w14:textId="77777777" w:rsidR="006643CA" w:rsidRDefault="006643CA" w:rsidP="006643CA">
          <w:pPr>
            <w:pStyle w:val="Bibliography"/>
            <w:rPr>
              <w:noProof/>
            </w:rPr>
          </w:pPr>
          <w:r>
            <w:rPr>
              <w:noProof/>
            </w:rPr>
            <w:t xml:space="preserve">D'Angelo, M., 2020. </w:t>
          </w:r>
          <w:r>
            <w:rPr>
              <w:i/>
              <w:iCs/>
              <w:noProof/>
            </w:rPr>
            <w:t xml:space="preserve">Accounting Ratios and Formulas: The Basics You Need to Know. </w:t>
          </w:r>
          <w:r>
            <w:rPr>
              <w:noProof/>
            </w:rPr>
            <w:t xml:space="preserve">[Online] </w:t>
          </w:r>
          <w:r>
            <w:rPr>
              <w:noProof/>
            </w:rPr>
            <w:br/>
            <w:t xml:space="preserve">Available at: </w:t>
          </w:r>
          <w:r>
            <w:rPr>
              <w:noProof/>
              <w:u w:val="single"/>
            </w:rPr>
            <w:t>https://www.businessnewsdaily.com/2665-accounting-formulas.html</w:t>
          </w:r>
        </w:p>
        <w:p w14:paraId="76EE92AD" w14:textId="77777777" w:rsidR="006643CA" w:rsidRDefault="006643CA" w:rsidP="006643CA">
          <w:pPr>
            <w:pStyle w:val="Bibliography"/>
            <w:rPr>
              <w:noProof/>
            </w:rPr>
          </w:pPr>
          <w:r>
            <w:rPr>
              <w:noProof/>
            </w:rPr>
            <w:t xml:space="preserve">Ferguson, A., 2021. </w:t>
          </w:r>
          <w:r>
            <w:rPr>
              <w:i/>
              <w:iCs/>
              <w:noProof/>
            </w:rPr>
            <w:t xml:space="preserve">What is Net Profit Margin and Gross Profit Margin?. </w:t>
          </w:r>
          <w:r>
            <w:rPr>
              <w:noProof/>
            </w:rPr>
            <w:t xml:space="preserve">[Online] </w:t>
          </w:r>
          <w:r>
            <w:rPr>
              <w:noProof/>
            </w:rPr>
            <w:br/>
            <w:t xml:space="preserve">Available at: </w:t>
          </w:r>
          <w:r>
            <w:rPr>
              <w:noProof/>
              <w:u w:val="single"/>
            </w:rPr>
            <w:t>https://www.annetteandco.co.uk/what-is-net-profit-margin-and-gross-profit-margin/</w:t>
          </w:r>
        </w:p>
        <w:p w14:paraId="397DEC7C" w14:textId="77777777" w:rsidR="006643CA" w:rsidRDefault="006643CA" w:rsidP="006643CA">
          <w:pPr>
            <w:pStyle w:val="Bibliography"/>
            <w:rPr>
              <w:noProof/>
            </w:rPr>
          </w:pPr>
          <w:r>
            <w:rPr>
              <w:noProof/>
            </w:rPr>
            <w:t xml:space="preserve">Freudenberg, P., 2020. </w:t>
          </w:r>
          <w:r>
            <w:rPr>
              <w:i/>
              <w:iCs/>
              <w:noProof/>
            </w:rPr>
            <w:t xml:space="preserve">How To Measure and Improve ROCE. </w:t>
          </w:r>
          <w:r>
            <w:rPr>
              <w:noProof/>
            </w:rPr>
            <w:t xml:space="preserve">[Online] </w:t>
          </w:r>
          <w:r>
            <w:rPr>
              <w:noProof/>
            </w:rPr>
            <w:br/>
            <w:t xml:space="preserve">Available at: </w:t>
          </w:r>
          <w:r>
            <w:rPr>
              <w:noProof/>
              <w:u w:val="single"/>
            </w:rPr>
            <w:t>https://www.awardaroo.co.uk/blog/measuring-financial-productivity-with-return-on-capital-employed-roce</w:t>
          </w:r>
        </w:p>
        <w:p w14:paraId="2EE631C8" w14:textId="77777777" w:rsidR="006643CA" w:rsidRDefault="006643CA" w:rsidP="006643CA">
          <w:pPr>
            <w:pStyle w:val="Bibliography"/>
            <w:rPr>
              <w:noProof/>
            </w:rPr>
          </w:pPr>
          <w:r>
            <w:rPr>
              <w:noProof/>
            </w:rPr>
            <w:lastRenderedPageBreak/>
            <w:t xml:space="preserve">Henry, R., 2020. </w:t>
          </w:r>
          <w:r>
            <w:rPr>
              <w:i/>
              <w:iCs/>
              <w:noProof/>
            </w:rPr>
            <w:t xml:space="preserve">What is a Good Inventory Turnover Ratio? (+How to Calculate). </w:t>
          </w:r>
          <w:r>
            <w:rPr>
              <w:noProof/>
            </w:rPr>
            <w:t xml:space="preserve">[Online] </w:t>
          </w:r>
          <w:r>
            <w:rPr>
              <w:noProof/>
            </w:rPr>
            <w:br/>
            <w:t xml:space="preserve">Available at: </w:t>
          </w:r>
          <w:r>
            <w:rPr>
              <w:noProof/>
              <w:u w:val="single"/>
            </w:rPr>
            <w:t>https://www.skubana.com/blog/good-inventory-turnover-ratio</w:t>
          </w:r>
        </w:p>
        <w:p w14:paraId="50108C3D" w14:textId="77777777" w:rsidR="006643CA" w:rsidRDefault="006643CA" w:rsidP="006643CA">
          <w:pPr>
            <w:pStyle w:val="Bibliography"/>
            <w:rPr>
              <w:noProof/>
            </w:rPr>
          </w:pPr>
          <w:r>
            <w:rPr>
              <w:noProof/>
            </w:rPr>
            <w:t xml:space="preserve">Isaac, 2020. </w:t>
          </w:r>
          <w:r>
            <w:rPr>
              <w:i/>
              <w:iCs/>
              <w:noProof/>
            </w:rPr>
            <w:t xml:space="preserve">How to calculate debtor days. </w:t>
          </w:r>
          <w:r>
            <w:rPr>
              <w:noProof/>
            </w:rPr>
            <w:t xml:space="preserve">[Online] </w:t>
          </w:r>
          <w:r>
            <w:rPr>
              <w:noProof/>
            </w:rPr>
            <w:br/>
            <w:t xml:space="preserve">Available at: </w:t>
          </w:r>
          <w:r>
            <w:rPr>
              <w:noProof/>
              <w:u w:val="single"/>
            </w:rPr>
            <w:t>https://fluidly.com/blog/debtor-days-calculator/</w:t>
          </w:r>
        </w:p>
        <w:p w14:paraId="25E0DE0C" w14:textId="77777777" w:rsidR="006643CA" w:rsidRDefault="006643CA" w:rsidP="006643CA">
          <w:pPr>
            <w:pStyle w:val="Bibliography"/>
            <w:rPr>
              <w:noProof/>
            </w:rPr>
          </w:pPr>
          <w:r>
            <w:rPr>
              <w:noProof/>
            </w:rPr>
            <w:t xml:space="preserve">Jan, O., 2020. </w:t>
          </w:r>
          <w:r>
            <w:rPr>
              <w:i/>
              <w:iCs/>
              <w:noProof/>
            </w:rPr>
            <w:t xml:space="preserve">Gearing Ratio. </w:t>
          </w:r>
          <w:r>
            <w:rPr>
              <w:noProof/>
            </w:rPr>
            <w:t xml:space="preserve">[Online] </w:t>
          </w:r>
          <w:r>
            <w:rPr>
              <w:noProof/>
            </w:rPr>
            <w:br/>
            <w:t xml:space="preserve">Available at: </w:t>
          </w:r>
          <w:r>
            <w:rPr>
              <w:noProof/>
              <w:u w:val="single"/>
            </w:rPr>
            <w:t>https://xplaind.com/908989/gearing-ratio</w:t>
          </w:r>
        </w:p>
        <w:p w14:paraId="3EB33CB0" w14:textId="77777777" w:rsidR="006643CA" w:rsidRDefault="006643CA" w:rsidP="006643CA">
          <w:pPr>
            <w:pStyle w:val="Bibliography"/>
            <w:rPr>
              <w:noProof/>
            </w:rPr>
          </w:pPr>
          <w:r>
            <w:rPr>
              <w:noProof/>
            </w:rPr>
            <w:t xml:space="preserve">Revolut, 2020. </w:t>
          </w:r>
          <w:r>
            <w:rPr>
              <w:i/>
              <w:iCs/>
              <w:noProof/>
            </w:rPr>
            <w:t xml:space="preserve">What are the three main profitability ratios and how do you calculate them?. </w:t>
          </w:r>
          <w:r>
            <w:rPr>
              <w:noProof/>
            </w:rPr>
            <w:t xml:space="preserve">[Online] </w:t>
          </w:r>
          <w:r>
            <w:rPr>
              <w:noProof/>
            </w:rPr>
            <w:br/>
            <w:t xml:space="preserve">Available at: </w:t>
          </w:r>
          <w:r>
            <w:rPr>
              <w:noProof/>
              <w:u w:val="single"/>
            </w:rPr>
            <w:t>https://blog.revolut.com/main-profitability-ratios/</w:t>
          </w:r>
        </w:p>
        <w:p w14:paraId="7D2C0CF7" w14:textId="77777777" w:rsidR="006643CA" w:rsidRDefault="006643CA" w:rsidP="006643CA">
          <w:pPr>
            <w:pStyle w:val="Bibliography"/>
            <w:rPr>
              <w:noProof/>
            </w:rPr>
          </w:pPr>
          <w:r>
            <w:rPr>
              <w:noProof/>
            </w:rPr>
            <w:t xml:space="preserve">StockEdge, 2018. </w:t>
          </w:r>
          <w:r>
            <w:rPr>
              <w:i/>
              <w:iCs/>
              <w:noProof/>
            </w:rPr>
            <w:t xml:space="preserve">Asset turnover ratio. </w:t>
          </w:r>
          <w:r>
            <w:rPr>
              <w:noProof/>
            </w:rPr>
            <w:t xml:space="preserve">[Online] </w:t>
          </w:r>
          <w:r>
            <w:rPr>
              <w:noProof/>
            </w:rPr>
            <w:br/>
            <w:t xml:space="preserve">Available at: </w:t>
          </w:r>
          <w:r>
            <w:rPr>
              <w:noProof/>
              <w:u w:val="single"/>
            </w:rPr>
            <w:t>https://blog.stockedge.com/asset-turnover-ratio/</w:t>
          </w:r>
        </w:p>
        <w:p w14:paraId="1DFA688D" w14:textId="77777777" w:rsidR="006643CA" w:rsidRDefault="006643CA" w:rsidP="006643CA">
          <w:pPr>
            <w:pStyle w:val="Bibliography"/>
            <w:rPr>
              <w:noProof/>
            </w:rPr>
          </w:pPr>
          <w:r>
            <w:rPr>
              <w:noProof/>
            </w:rPr>
            <w:t xml:space="preserve">StockEdge, 2018. </w:t>
          </w:r>
          <w:r>
            <w:rPr>
              <w:i/>
              <w:iCs/>
              <w:noProof/>
            </w:rPr>
            <w:t xml:space="preserve">Current Ratio: Definition, Formula &amp; Impacts. </w:t>
          </w:r>
          <w:r>
            <w:rPr>
              <w:noProof/>
            </w:rPr>
            <w:t xml:space="preserve">[Online] </w:t>
          </w:r>
          <w:r>
            <w:rPr>
              <w:noProof/>
            </w:rPr>
            <w:br/>
            <w:t xml:space="preserve">Available at: </w:t>
          </w:r>
          <w:r>
            <w:rPr>
              <w:noProof/>
              <w:u w:val="single"/>
            </w:rPr>
            <w:t>https://blog.stockedge.com/current-ratio/</w:t>
          </w:r>
        </w:p>
        <w:p w14:paraId="2A89B6C6" w14:textId="77777777" w:rsidR="006643CA" w:rsidRDefault="006643CA" w:rsidP="006643CA">
          <w:pPr>
            <w:pStyle w:val="Bibliography"/>
            <w:rPr>
              <w:noProof/>
            </w:rPr>
          </w:pPr>
          <w:r>
            <w:rPr>
              <w:noProof/>
            </w:rPr>
            <w:t xml:space="preserve">StockEdge, 2018. </w:t>
          </w:r>
          <w:r>
            <w:rPr>
              <w:i/>
              <w:iCs/>
              <w:noProof/>
            </w:rPr>
            <w:t xml:space="preserve">Interest Coverage Ratio: How to calculate &amp; Definition. </w:t>
          </w:r>
          <w:r>
            <w:rPr>
              <w:noProof/>
            </w:rPr>
            <w:t xml:space="preserve">[Online] </w:t>
          </w:r>
          <w:r>
            <w:rPr>
              <w:noProof/>
            </w:rPr>
            <w:br/>
            <w:t xml:space="preserve">Available at: </w:t>
          </w:r>
          <w:r>
            <w:rPr>
              <w:noProof/>
              <w:u w:val="single"/>
            </w:rPr>
            <w:t>https://blog.stockedge.com/interest-coverage-ratio/#:~:text=The%20interest%20coverage%20ratio%20is,interest%20on%20its%20outstanding%20debt.</w:t>
          </w:r>
        </w:p>
        <w:p w14:paraId="0035A3B3" w14:textId="77777777" w:rsidR="006643CA" w:rsidRDefault="006643CA" w:rsidP="006643CA">
          <w:pPr>
            <w:pStyle w:val="Bibliography"/>
            <w:rPr>
              <w:noProof/>
            </w:rPr>
          </w:pPr>
          <w:r>
            <w:rPr>
              <w:noProof/>
            </w:rPr>
            <w:t xml:space="preserve">StockEdge, 2018. </w:t>
          </w:r>
          <w:r>
            <w:rPr>
              <w:i/>
              <w:iCs/>
              <w:noProof/>
            </w:rPr>
            <w:t xml:space="preserve">Return on Equity (ROE) : Definition, Impacts &amp; Formula. </w:t>
          </w:r>
          <w:r>
            <w:rPr>
              <w:noProof/>
            </w:rPr>
            <w:t xml:space="preserve">[Online] </w:t>
          </w:r>
          <w:r>
            <w:rPr>
              <w:noProof/>
            </w:rPr>
            <w:br/>
            <w:t xml:space="preserve">Available at: </w:t>
          </w:r>
          <w:r>
            <w:rPr>
              <w:noProof/>
              <w:u w:val="single"/>
            </w:rPr>
            <w:t>https://blog.stockedge.com/return-on-equity/</w:t>
          </w:r>
        </w:p>
        <w:p w14:paraId="24D5AE5F" w14:textId="77777777" w:rsidR="008F2804" w:rsidRPr="001A5271" w:rsidRDefault="006643CA" w:rsidP="006643CA">
          <w:r>
            <w:rPr>
              <w:b/>
              <w:bCs/>
              <w:noProof/>
            </w:rPr>
            <w:fldChar w:fldCharType="end"/>
          </w:r>
        </w:p>
      </w:sdtContent>
    </w:sdt>
    <w:sectPr w:rsidR="008F2804" w:rsidRPr="001A5271" w:rsidSect="00A50969">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BAFB66" w14:textId="77777777" w:rsidR="00F27B86" w:rsidRDefault="00F27B86">
      <w:pPr>
        <w:spacing w:before="0" w:after="0" w:line="240" w:lineRule="auto"/>
      </w:pPr>
      <w:r>
        <w:separator/>
      </w:r>
    </w:p>
  </w:endnote>
  <w:endnote w:type="continuationSeparator" w:id="0">
    <w:p w14:paraId="30798BEA" w14:textId="77777777" w:rsidR="00F27B86" w:rsidRDefault="00F27B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1533991"/>
      <w:docPartObj>
        <w:docPartGallery w:val="Page Numbers (Bottom of Page)"/>
        <w:docPartUnique/>
      </w:docPartObj>
    </w:sdtPr>
    <w:sdtEndPr/>
    <w:sdtContent>
      <w:sdt>
        <w:sdtPr>
          <w:id w:val="-1769616900"/>
          <w:docPartObj>
            <w:docPartGallery w:val="Page Numbers (Top of Page)"/>
            <w:docPartUnique/>
          </w:docPartObj>
        </w:sdtPr>
        <w:sdtEndPr/>
        <w:sdtContent>
          <w:p w14:paraId="3B85DC9C" w14:textId="77777777" w:rsidR="00A50969" w:rsidRDefault="00E73B1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56E57">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56E57">
              <w:rPr>
                <w:b/>
                <w:bCs/>
                <w:noProof/>
              </w:rPr>
              <w:t>38</w:t>
            </w:r>
            <w:r>
              <w:rPr>
                <w:b/>
                <w:bCs/>
                <w:szCs w:val="24"/>
              </w:rPr>
              <w:fldChar w:fldCharType="end"/>
            </w:r>
          </w:p>
        </w:sdtContent>
      </w:sdt>
    </w:sdtContent>
  </w:sdt>
  <w:p w14:paraId="196D1189" w14:textId="77777777" w:rsidR="00A50969" w:rsidRDefault="00A5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4CCC83" w14:textId="77777777" w:rsidR="00F27B86" w:rsidRDefault="00F27B86">
      <w:pPr>
        <w:spacing w:before="0" w:after="0" w:line="240" w:lineRule="auto"/>
      </w:pPr>
      <w:r>
        <w:separator/>
      </w:r>
    </w:p>
  </w:footnote>
  <w:footnote w:type="continuationSeparator" w:id="0">
    <w:p w14:paraId="3F3D14DD" w14:textId="77777777" w:rsidR="00F27B86" w:rsidRDefault="00F27B8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BED20" w14:textId="77777777" w:rsidR="00A50969" w:rsidRDefault="00E73B15" w:rsidP="00A50969">
    <w:pPr>
      <w:pStyle w:val="Header"/>
      <w:jc w:val="right"/>
    </w:pPr>
    <w:r>
      <w:t xml:space="preserve">Accounting Fundamentals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A80644"/>
    <w:multiLevelType w:val="hybridMultilevel"/>
    <w:tmpl w:val="C3D4165A"/>
    <w:lvl w:ilvl="0" w:tplc="4740CC46">
      <w:start w:val="1"/>
      <w:numFmt w:val="lowerLetter"/>
      <w:lvlText w:val="%1."/>
      <w:lvlJc w:val="left"/>
      <w:pPr>
        <w:ind w:left="720" w:hanging="360"/>
      </w:pPr>
      <w:rPr>
        <w:rFonts w:hint="default"/>
      </w:rPr>
    </w:lvl>
    <w:lvl w:ilvl="1" w:tplc="3728817A" w:tentative="1">
      <w:start w:val="1"/>
      <w:numFmt w:val="lowerLetter"/>
      <w:lvlText w:val="%2."/>
      <w:lvlJc w:val="left"/>
      <w:pPr>
        <w:ind w:left="1440" w:hanging="360"/>
      </w:pPr>
    </w:lvl>
    <w:lvl w:ilvl="2" w:tplc="85381CFA" w:tentative="1">
      <w:start w:val="1"/>
      <w:numFmt w:val="lowerRoman"/>
      <w:lvlText w:val="%3."/>
      <w:lvlJc w:val="right"/>
      <w:pPr>
        <w:ind w:left="2160" w:hanging="180"/>
      </w:pPr>
    </w:lvl>
    <w:lvl w:ilvl="3" w:tplc="0304EEA6" w:tentative="1">
      <w:start w:val="1"/>
      <w:numFmt w:val="decimal"/>
      <w:lvlText w:val="%4."/>
      <w:lvlJc w:val="left"/>
      <w:pPr>
        <w:ind w:left="2880" w:hanging="360"/>
      </w:pPr>
    </w:lvl>
    <w:lvl w:ilvl="4" w:tplc="0A721F1A" w:tentative="1">
      <w:start w:val="1"/>
      <w:numFmt w:val="lowerLetter"/>
      <w:lvlText w:val="%5."/>
      <w:lvlJc w:val="left"/>
      <w:pPr>
        <w:ind w:left="3600" w:hanging="360"/>
      </w:pPr>
    </w:lvl>
    <w:lvl w:ilvl="5" w:tplc="9318857C" w:tentative="1">
      <w:start w:val="1"/>
      <w:numFmt w:val="lowerRoman"/>
      <w:lvlText w:val="%6."/>
      <w:lvlJc w:val="right"/>
      <w:pPr>
        <w:ind w:left="4320" w:hanging="180"/>
      </w:pPr>
    </w:lvl>
    <w:lvl w:ilvl="6" w:tplc="6148A38C" w:tentative="1">
      <w:start w:val="1"/>
      <w:numFmt w:val="decimal"/>
      <w:lvlText w:val="%7."/>
      <w:lvlJc w:val="left"/>
      <w:pPr>
        <w:ind w:left="5040" w:hanging="360"/>
      </w:pPr>
    </w:lvl>
    <w:lvl w:ilvl="7" w:tplc="A97EB130" w:tentative="1">
      <w:start w:val="1"/>
      <w:numFmt w:val="lowerLetter"/>
      <w:lvlText w:val="%8."/>
      <w:lvlJc w:val="left"/>
      <w:pPr>
        <w:ind w:left="5760" w:hanging="360"/>
      </w:pPr>
    </w:lvl>
    <w:lvl w:ilvl="8" w:tplc="20E2E6E6" w:tentative="1">
      <w:start w:val="1"/>
      <w:numFmt w:val="lowerRoman"/>
      <w:lvlText w:val="%9."/>
      <w:lvlJc w:val="right"/>
      <w:pPr>
        <w:ind w:left="6480" w:hanging="180"/>
      </w:pPr>
    </w:lvl>
  </w:abstractNum>
  <w:abstractNum w:abstractNumId="1" w15:restartNumberingAfterBreak="0">
    <w:nsid w:val="424E6717"/>
    <w:multiLevelType w:val="hybridMultilevel"/>
    <w:tmpl w:val="621AFA38"/>
    <w:lvl w:ilvl="0" w:tplc="C1D6E8D4">
      <w:start w:val="1"/>
      <w:numFmt w:val="lowerLetter"/>
      <w:lvlText w:val="%1."/>
      <w:lvlJc w:val="left"/>
      <w:pPr>
        <w:ind w:left="720" w:hanging="360"/>
      </w:pPr>
      <w:rPr>
        <w:rFonts w:hint="default"/>
      </w:rPr>
    </w:lvl>
    <w:lvl w:ilvl="1" w:tplc="C2FCE85E" w:tentative="1">
      <w:start w:val="1"/>
      <w:numFmt w:val="lowerLetter"/>
      <w:lvlText w:val="%2."/>
      <w:lvlJc w:val="left"/>
      <w:pPr>
        <w:ind w:left="1440" w:hanging="360"/>
      </w:pPr>
    </w:lvl>
    <w:lvl w:ilvl="2" w:tplc="E0B87764" w:tentative="1">
      <w:start w:val="1"/>
      <w:numFmt w:val="lowerRoman"/>
      <w:lvlText w:val="%3."/>
      <w:lvlJc w:val="right"/>
      <w:pPr>
        <w:ind w:left="2160" w:hanging="180"/>
      </w:pPr>
    </w:lvl>
    <w:lvl w:ilvl="3" w:tplc="B4E427A2" w:tentative="1">
      <w:start w:val="1"/>
      <w:numFmt w:val="decimal"/>
      <w:lvlText w:val="%4."/>
      <w:lvlJc w:val="left"/>
      <w:pPr>
        <w:ind w:left="2880" w:hanging="360"/>
      </w:pPr>
    </w:lvl>
    <w:lvl w:ilvl="4" w:tplc="B8506300" w:tentative="1">
      <w:start w:val="1"/>
      <w:numFmt w:val="lowerLetter"/>
      <w:lvlText w:val="%5."/>
      <w:lvlJc w:val="left"/>
      <w:pPr>
        <w:ind w:left="3600" w:hanging="360"/>
      </w:pPr>
    </w:lvl>
    <w:lvl w:ilvl="5" w:tplc="5F2C9D80" w:tentative="1">
      <w:start w:val="1"/>
      <w:numFmt w:val="lowerRoman"/>
      <w:lvlText w:val="%6."/>
      <w:lvlJc w:val="right"/>
      <w:pPr>
        <w:ind w:left="4320" w:hanging="180"/>
      </w:pPr>
    </w:lvl>
    <w:lvl w:ilvl="6" w:tplc="B98844EA" w:tentative="1">
      <w:start w:val="1"/>
      <w:numFmt w:val="decimal"/>
      <w:lvlText w:val="%7."/>
      <w:lvlJc w:val="left"/>
      <w:pPr>
        <w:ind w:left="5040" w:hanging="360"/>
      </w:pPr>
    </w:lvl>
    <w:lvl w:ilvl="7" w:tplc="3140D25A" w:tentative="1">
      <w:start w:val="1"/>
      <w:numFmt w:val="lowerLetter"/>
      <w:lvlText w:val="%8."/>
      <w:lvlJc w:val="left"/>
      <w:pPr>
        <w:ind w:left="5760" w:hanging="360"/>
      </w:pPr>
    </w:lvl>
    <w:lvl w:ilvl="8" w:tplc="7FA2E1F0" w:tentative="1">
      <w:start w:val="1"/>
      <w:numFmt w:val="lowerRoman"/>
      <w:lvlText w:val="%9."/>
      <w:lvlJc w:val="right"/>
      <w:pPr>
        <w:ind w:left="6480" w:hanging="180"/>
      </w:pPr>
    </w:lvl>
  </w:abstractNum>
  <w:abstractNum w:abstractNumId="2" w15:restartNumberingAfterBreak="0">
    <w:nsid w:val="44FE032A"/>
    <w:multiLevelType w:val="hybridMultilevel"/>
    <w:tmpl w:val="4948B0DC"/>
    <w:lvl w:ilvl="0" w:tplc="3D82347E">
      <w:start w:val="1"/>
      <w:numFmt w:val="lowerLetter"/>
      <w:lvlText w:val="%1."/>
      <w:lvlJc w:val="left"/>
      <w:pPr>
        <w:ind w:left="720" w:hanging="360"/>
      </w:pPr>
      <w:rPr>
        <w:rFonts w:hint="default"/>
      </w:rPr>
    </w:lvl>
    <w:lvl w:ilvl="1" w:tplc="28F6F2A8" w:tentative="1">
      <w:start w:val="1"/>
      <w:numFmt w:val="lowerLetter"/>
      <w:lvlText w:val="%2."/>
      <w:lvlJc w:val="left"/>
      <w:pPr>
        <w:ind w:left="1440" w:hanging="360"/>
      </w:pPr>
    </w:lvl>
    <w:lvl w:ilvl="2" w:tplc="D7CA00CE" w:tentative="1">
      <w:start w:val="1"/>
      <w:numFmt w:val="lowerRoman"/>
      <w:lvlText w:val="%3."/>
      <w:lvlJc w:val="right"/>
      <w:pPr>
        <w:ind w:left="2160" w:hanging="180"/>
      </w:pPr>
    </w:lvl>
    <w:lvl w:ilvl="3" w:tplc="5896D090" w:tentative="1">
      <w:start w:val="1"/>
      <w:numFmt w:val="decimal"/>
      <w:lvlText w:val="%4."/>
      <w:lvlJc w:val="left"/>
      <w:pPr>
        <w:ind w:left="2880" w:hanging="360"/>
      </w:pPr>
    </w:lvl>
    <w:lvl w:ilvl="4" w:tplc="BFB284F2" w:tentative="1">
      <w:start w:val="1"/>
      <w:numFmt w:val="lowerLetter"/>
      <w:lvlText w:val="%5."/>
      <w:lvlJc w:val="left"/>
      <w:pPr>
        <w:ind w:left="3600" w:hanging="360"/>
      </w:pPr>
    </w:lvl>
    <w:lvl w:ilvl="5" w:tplc="C556EF56" w:tentative="1">
      <w:start w:val="1"/>
      <w:numFmt w:val="lowerRoman"/>
      <w:lvlText w:val="%6."/>
      <w:lvlJc w:val="right"/>
      <w:pPr>
        <w:ind w:left="4320" w:hanging="180"/>
      </w:pPr>
    </w:lvl>
    <w:lvl w:ilvl="6" w:tplc="41967838" w:tentative="1">
      <w:start w:val="1"/>
      <w:numFmt w:val="decimal"/>
      <w:lvlText w:val="%7."/>
      <w:lvlJc w:val="left"/>
      <w:pPr>
        <w:ind w:left="5040" w:hanging="360"/>
      </w:pPr>
    </w:lvl>
    <w:lvl w:ilvl="7" w:tplc="5E1E4290" w:tentative="1">
      <w:start w:val="1"/>
      <w:numFmt w:val="lowerLetter"/>
      <w:lvlText w:val="%8."/>
      <w:lvlJc w:val="left"/>
      <w:pPr>
        <w:ind w:left="5760" w:hanging="360"/>
      </w:pPr>
    </w:lvl>
    <w:lvl w:ilvl="8" w:tplc="DED2D8B6" w:tentative="1">
      <w:start w:val="1"/>
      <w:numFmt w:val="lowerRoman"/>
      <w:lvlText w:val="%9."/>
      <w:lvlJc w:val="right"/>
      <w:pPr>
        <w:ind w:left="6480" w:hanging="180"/>
      </w:pPr>
    </w:lvl>
  </w:abstractNum>
  <w:abstractNum w:abstractNumId="3" w15:restartNumberingAfterBreak="0">
    <w:nsid w:val="4E402E95"/>
    <w:multiLevelType w:val="hybridMultilevel"/>
    <w:tmpl w:val="B372C62C"/>
    <w:lvl w:ilvl="0" w:tplc="810AF55E">
      <w:start w:val="1"/>
      <w:numFmt w:val="upperRoman"/>
      <w:lvlText w:val="%1."/>
      <w:lvlJc w:val="left"/>
      <w:pPr>
        <w:ind w:left="1080" w:hanging="720"/>
      </w:pPr>
      <w:rPr>
        <w:rFonts w:eastAsiaTheme="minorHAnsi" w:hint="default"/>
      </w:rPr>
    </w:lvl>
    <w:lvl w:ilvl="1" w:tplc="DA6E6A02" w:tentative="1">
      <w:start w:val="1"/>
      <w:numFmt w:val="lowerLetter"/>
      <w:lvlText w:val="%2."/>
      <w:lvlJc w:val="left"/>
      <w:pPr>
        <w:ind w:left="1440" w:hanging="360"/>
      </w:pPr>
    </w:lvl>
    <w:lvl w:ilvl="2" w:tplc="3F6EC37C" w:tentative="1">
      <w:start w:val="1"/>
      <w:numFmt w:val="lowerRoman"/>
      <w:lvlText w:val="%3."/>
      <w:lvlJc w:val="right"/>
      <w:pPr>
        <w:ind w:left="2160" w:hanging="180"/>
      </w:pPr>
    </w:lvl>
    <w:lvl w:ilvl="3" w:tplc="E578F152" w:tentative="1">
      <w:start w:val="1"/>
      <w:numFmt w:val="decimal"/>
      <w:lvlText w:val="%4."/>
      <w:lvlJc w:val="left"/>
      <w:pPr>
        <w:ind w:left="2880" w:hanging="360"/>
      </w:pPr>
    </w:lvl>
    <w:lvl w:ilvl="4" w:tplc="6CFED356" w:tentative="1">
      <w:start w:val="1"/>
      <w:numFmt w:val="lowerLetter"/>
      <w:lvlText w:val="%5."/>
      <w:lvlJc w:val="left"/>
      <w:pPr>
        <w:ind w:left="3600" w:hanging="360"/>
      </w:pPr>
    </w:lvl>
    <w:lvl w:ilvl="5" w:tplc="4C3ACE16" w:tentative="1">
      <w:start w:val="1"/>
      <w:numFmt w:val="lowerRoman"/>
      <w:lvlText w:val="%6."/>
      <w:lvlJc w:val="right"/>
      <w:pPr>
        <w:ind w:left="4320" w:hanging="180"/>
      </w:pPr>
    </w:lvl>
    <w:lvl w:ilvl="6" w:tplc="D354C1FA" w:tentative="1">
      <w:start w:val="1"/>
      <w:numFmt w:val="decimal"/>
      <w:lvlText w:val="%7."/>
      <w:lvlJc w:val="left"/>
      <w:pPr>
        <w:ind w:left="5040" w:hanging="360"/>
      </w:pPr>
    </w:lvl>
    <w:lvl w:ilvl="7" w:tplc="3366536A" w:tentative="1">
      <w:start w:val="1"/>
      <w:numFmt w:val="lowerLetter"/>
      <w:lvlText w:val="%8."/>
      <w:lvlJc w:val="left"/>
      <w:pPr>
        <w:ind w:left="5760" w:hanging="360"/>
      </w:pPr>
    </w:lvl>
    <w:lvl w:ilvl="8" w:tplc="5978CCC4" w:tentative="1">
      <w:start w:val="1"/>
      <w:numFmt w:val="lowerRoman"/>
      <w:lvlText w:val="%9."/>
      <w:lvlJc w:val="right"/>
      <w:pPr>
        <w:ind w:left="6480" w:hanging="180"/>
      </w:pPr>
    </w:lvl>
  </w:abstractNum>
  <w:abstractNum w:abstractNumId="4" w15:restartNumberingAfterBreak="0">
    <w:nsid w:val="779971CA"/>
    <w:multiLevelType w:val="hybridMultilevel"/>
    <w:tmpl w:val="86247FA8"/>
    <w:lvl w:ilvl="0" w:tplc="1E6EC42A">
      <w:start w:val="1"/>
      <w:numFmt w:val="lowerLetter"/>
      <w:lvlText w:val="%1)"/>
      <w:lvlJc w:val="left"/>
      <w:pPr>
        <w:ind w:left="720" w:hanging="360"/>
      </w:pPr>
      <w:rPr>
        <w:rFonts w:hint="default"/>
      </w:rPr>
    </w:lvl>
    <w:lvl w:ilvl="1" w:tplc="2BE678F8" w:tentative="1">
      <w:start w:val="1"/>
      <w:numFmt w:val="lowerLetter"/>
      <w:lvlText w:val="%2."/>
      <w:lvlJc w:val="left"/>
      <w:pPr>
        <w:ind w:left="1440" w:hanging="360"/>
      </w:pPr>
    </w:lvl>
    <w:lvl w:ilvl="2" w:tplc="4BBE157A" w:tentative="1">
      <w:start w:val="1"/>
      <w:numFmt w:val="lowerRoman"/>
      <w:lvlText w:val="%3."/>
      <w:lvlJc w:val="right"/>
      <w:pPr>
        <w:ind w:left="2160" w:hanging="180"/>
      </w:pPr>
    </w:lvl>
    <w:lvl w:ilvl="3" w:tplc="53DEEC20" w:tentative="1">
      <w:start w:val="1"/>
      <w:numFmt w:val="decimal"/>
      <w:lvlText w:val="%4."/>
      <w:lvlJc w:val="left"/>
      <w:pPr>
        <w:ind w:left="2880" w:hanging="360"/>
      </w:pPr>
    </w:lvl>
    <w:lvl w:ilvl="4" w:tplc="4A5AE91A" w:tentative="1">
      <w:start w:val="1"/>
      <w:numFmt w:val="lowerLetter"/>
      <w:lvlText w:val="%5."/>
      <w:lvlJc w:val="left"/>
      <w:pPr>
        <w:ind w:left="3600" w:hanging="360"/>
      </w:pPr>
    </w:lvl>
    <w:lvl w:ilvl="5" w:tplc="112C14B0" w:tentative="1">
      <w:start w:val="1"/>
      <w:numFmt w:val="lowerRoman"/>
      <w:lvlText w:val="%6."/>
      <w:lvlJc w:val="right"/>
      <w:pPr>
        <w:ind w:left="4320" w:hanging="180"/>
      </w:pPr>
    </w:lvl>
    <w:lvl w:ilvl="6" w:tplc="E4CAD85C" w:tentative="1">
      <w:start w:val="1"/>
      <w:numFmt w:val="decimal"/>
      <w:lvlText w:val="%7."/>
      <w:lvlJc w:val="left"/>
      <w:pPr>
        <w:ind w:left="5040" w:hanging="360"/>
      </w:pPr>
    </w:lvl>
    <w:lvl w:ilvl="7" w:tplc="F91A0468" w:tentative="1">
      <w:start w:val="1"/>
      <w:numFmt w:val="lowerLetter"/>
      <w:lvlText w:val="%8."/>
      <w:lvlJc w:val="left"/>
      <w:pPr>
        <w:ind w:left="5760" w:hanging="360"/>
      </w:pPr>
    </w:lvl>
    <w:lvl w:ilvl="8" w:tplc="5E74F13E"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969"/>
    <w:rsid w:val="00011282"/>
    <w:rsid w:val="000126AB"/>
    <w:rsid w:val="00020384"/>
    <w:rsid w:val="00037897"/>
    <w:rsid w:val="000451DF"/>
    <w:rsid w:val="0007131F"/>
    <w:rsid w:val="00080F3C"/>
    <w:rsid w:val="000864F9"/>
    <w:rsid w:val="000F2CB1"/>
    <w:rsid w:val="00131EFA"/>
    <w:rsid w:val="0013221F"/>
    <w:rsid w:val="00182428"/>
    <w:rsid w:val="00184CB2"/>
    <w:rsid w:val="001948F6"/>
    <w:rsid w:val="001A5271"/>
    <w:rsid w:val="001B04E6"/>
    <w:rsid w:val="00201E3D"/>
    <w:rsid w:val="00203A1F"/>
    <w:rsid w:val="0021192E"/>
    <w:rsid w:val="00216B18"/>
    <w:rsid w:val="00230899"/>
    <w:rsid w:val="00252941"/>
    <w:rsid w:val="00286C5A"/>
    <w:rsid w:val="002910D8"/>
    <w:rsid w:val="00292C17"/>
    <w:rsid w:val="002B392C"/>
    <w:rsid w:val="002C405D"/>
    <w:rsid w:val="002D71EE"/>
    <w:rsid w:val="002E1A15"/>
    <w:rsid w:val="002E57B3"/>
    <w:rsid w:val="00313F26"/>
    <w:rsid w:val="00316738"/>
    <w:rsid w:val="00346A91"/>
    <w:rsid w:val="00346F44"/>
    <w:rsid w:val="00350322"/>
    <w:rsid w:val="00357A67"/>
    <w:rsid w:val="003714D6"/>
    <w:rsid w:val="00371992"/>
    <w:rsid w:val="003928E9"/>
    <w:rsid w:val="003C481F"/>
    <w:rsid w:val="003F6961"/>
    <w:rsid w:val="00407143"/>
    <w:rsid w:val="00455112"/>
    <w:rsid w:val="00455401"/>
    <w:rsid w:val="004565C7"/>
    <w:rsid w:val="00486505"/>
    <w:rsid w:val="0049197B"/>
    <w:rsid w:val="004A1903"/>
    <w:rsid w:val="004B4BC7"/>
    <w:rsid w:val="004C7BC3"/>
    <w:rsid w:val="004D235E"/>
    <w:rsid w:val="004D6D7A"/>
    <w:rsid w:val="0050234C"/>
    <w:rsid w:val="00502CE2"/>
    <w:rsid w:val="00503D56"/>
    <w:rsid w:val="00536F14"/>
    <w:rsid w:val="005456E8"/>
    <w:rsid w:val="005617A5"/>
    <w:rsid w:val="00565729"/>
    <w:rsid w:val="005854FE"/>
    <w:rsid w:val="005864BC"/>
    <w:rsid w:val="00586DB2"/>
    <w:rsid w:val="00592CF2"/>
    <w:rsid w:val="005A0E5A"/>
    <w:rsid w:val="005B2322"/>
    <w:rsid w:val="005B6E5B"/>
    <w:rsid w:val="005C441C"/>
    <w:rsid w:val="005D11E3"/>
    <w:rsid w:val="005E0076"/>
    <w:rsid w:val="005F729F"/>
    <w:rsid w:val="00603349"/>
    <w:rsid w:val="006076AB"/>
    <w:rsid w:val="006215A7"/>
    <w:rsid w:val="0065343C"/>
    <w:rsid w:val="006643CA"/>
    <w:rsid w:val="00676A12"/>
    <w:rsid w:val="00695857"/>
    <w:rsid w:val="006C5D83"/>
    <w:rsid w:val="006C5E2C"/>
    <w:rsid w:val="006E2214"/>
    <w:rsid w:val="006F4D5F"/>
    <w:rsid w:val="0071451B"/>
    <w:rsid w:val="00722561"/>
    <w:rsid w:val="007277E1"/>
    <w:rsid w:val="00731DBE"/>
    <w:rsid w:val="00734A67"/>
    <w:rsid w:val="007376EB"/>
    <w:rsid w:val="007419D5"/>
    <w:rsid w:val="0078603D"/>
    <w:rsid w:val="007929AA"/>
    <w:rsid w:val="007C0B5D"/>
    <w:rsid w:val="007C4610"/>
    <w:rsid w:val="007C7366"/>
    <w:rsid w:val="007E2D1F"/>
    <w:rsid w:val="007E739C"/>
    <w:rsid w:val="007E77D5"/>
    <w:rsid w:val="007F2194"/>
    <w:rsid w:val="007F5F2D"/>
    <w:rsid w:val="00801A31"/>
    <w:rsid w:val="008079C4"/>
    <w:rsid w:val="00843A71"/>
    <w:rsid w:val="00856E3A"/>
    <w:rsid w:val="008644C6"/>
    <w:rsid w:val="00871100"/>
    <w:rsid w:val="0087580C"/>
    <w:rsid w:val="008A7290"/>
    <w:rsid w:val="008C0FA3"/>
    <w:rsid w:val="008D5453"/>
    <w:rsid w:val="008E5598"/>
    <w:rsid w:val="008F2804"/>
    <w:rsid w:val="00907A9E"/>
    <w:rsid w:val="0092049B"/>
    <w:rsid w:val="00925D32"/>
    <w:rsid w:val="009273DF"/>
    <w:rsid w:val="00932C85"/>
    <w:rsid w:val="0094369F"/>
    <w:rsid w:val="00953AA7"/>
    <w:rsid w:val="0096368B"/>
    <w:rsid w:val="009636F7"/>
    <w:rsid w:val="0098315F"/>
    <w:rsid w:val="009848CE"/>
    <w:rsid w:val="00990811"/>
    <w:rsid w:val="00992EC6"/>
    <w:rsid w:val="009B4B6B"/>
    <w:rsid w:val="009B4D4B"/>
    <w:rsid w:val="009C2F2F"/>
    <w:rsid w:val="009D7433"/>
    <w:rsid w:val="009E0527"/>
    <w:rsid w:val="009F31CB"/>
    <w:rsid w:val="00A15C08"/>
    <w:rsid w:val="00A20273"/>
    <w:rsid w:val="00A22D39"/>
    <w:rsid w:val="00A3344D"/>
    <w:rsid w:val="00A45AE7"/>
    <w:rsid w:val="00A50969"/>
    <w:rsid w:val="00A6579C"/>
    <w:rsid w:val="00A71869"/>
    <w:rsid w:val="00AA6CBF"/>
    <w:rsid w:val="00AB0E55"/>
    <w:rsid w:val="00AB198C"/>
    <w:rsid w:val="00AB4286"/>
    <w:rsid w:val="00AD575A"/>
    <w:rsid w:val="00AE644C"/>
    <w:rsid w:val="00B31007"/>
    <w:rsid w:val="00B32731"/>
    <w:rsid w:val="00B44D37"/>
    <w:rsid w:val="00B465C1"/>
    <w:rsid w:val="00B7485F"/>
    <w:rsid w:val="00B95975"/>
    <w:rsid w:val="00B9668D"/>
    <w:rsid w:val="00BA05BD"/>
    <w:rsid w:val="00BA59A5"/>
    <w:rsid w:val="00BB32A5"/>
    <w:rsid w:val="00BC2AFF"/>
    <w:rsid w:val="00BE4935"/>
    <w:rsid w:val="00C03D4B"/>
    <w:rsid w:val="00C0682E"/>
    <w:rsid w:val="00C128D7"/>
    <w:rsid w:val="00C26031"/>
    <w:rsid w:val="00C72A6A"/>
    <w:rsid w:val="00C812CF"/>
    <w:rsid w:val="00C877F3"/>
    <w:rsid w:val="00C928B6"/>
    <w:rsid w:val="00CB1B9A"/>
    <w:rsid w:val="00CB3E19"/>
    <w:rsid w:val="00CD4C5C"/>
    <w:rsid w:val="00CE648E"/>
    <w:rsid w:val="00CE7A78"/>
    <w:rsid w:val="00CF6B7C"/>
    <w:rsid w:val="00D066F3"/>
    <w:rsid w:val="00D1002B"/>
    <w:rsid w:val="00D143FC"/>
    <w:rsid w:val="00D367EA"/>
    <w:rsid w:val="00D4632F"/>
    <w:rsid w:val="00D50882"/>
    <w:rsid w:val="00D65495"/>
    <w:rsid w:val="00D75147"/>
    <w:rsid w:val="00D833EC"/>
    <w:rsid w:val="00D86493"/>
    <w:rsid w:val="00D868D4"/>
    <w:rsid w:val="00DA0218"/>
    <w:rsid w:val="00DA368D"/>
    <w:rsid w:val="00DB4FE2"/>
    <w:rsid w:val="00DB7098"/>
    <w:rsid w:val="00DB715B"/>
    <w:rsid w:val="00DB7326"/>
    <w:rsid w:val="00E10F85"/>
    <w:rsid w:val="00E14BF5"/>
    <w:rsid w:val="00E44D31"/>
    <w:rsid w:val="00E47550"/>
    <w:rsid w:val="00E50008"/>
    <w:rsid w:val="00E57647"/>
    <w:rsid w:val="00E73B15"/>
    <w:rsid w:val="00E77D5B"/>
    <w:rsid w:val="00EA7362"/>
    <w:rsid w:val="00EE485D"/>
    <w:rsid w:val="00EE59A8"/>
    <w:rsid w:val="00EF168D"/>
    <w:rsid w:val="00EF717F"/>
    <w:rsid w:val="00F01594"/>
    <w:rsid w:val="00F14E89"/>
    <w:rsid w:val="00F27B86"/>
    <w:rsid w:val="00F35513"/>
    <w:rsid w:val="00F43A94"/>
    <w:rsid w:val="00F47F21"/>
    <w:rsid w:val="00F54752"/>
    <w:rsid w:val="00F56E57"/>
    <w:rsid w:val="00F7185B"/>
    <w:rsid w:val="00FD03F0"/>
    <w:rsid w:val="00FE6D51"/>
    <w:rsid w:val="00FF2BA7"/>
    <w:rsid w:val="00FF4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3E554"/>
  <w15:chartTrackingRefBased/>
  <w15:docId w15:val="{69B3CFED-A585-4072-82ED-849A5D83A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A1F"/>
    <w:pPr>
      <w:spacing w:before="360" w:after="52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47550"/>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376E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76A12"/>
    <w:pPr>
      <w:keepNext/>
      <w:keepLines/>
      <w:spacing w:before="40" w:after="0"/>
      <w:outlineLvl w:val="2"/>
    </w:pPr>
    <w:rPr>
      <w:rFonts w:eastAsiaTheme="majorEastAsia" w:cstheme="majorBidi"/>
      <w:i/>
      <w:szCs w:val="24"/>
      <w:u w:val="single"/>
      <w:lang w:val="en-GB"/>
    </w:rPr>
  </w:style>
  <w:style w:type="paragraph" w:styleId="Heading4">
    <w:name w:val="heading 4"/>
    <w:basedOn w:val="Normal"/>
    <w:next w:val="Normal"/>
    <w:link w:val="Heading4Char"/>
    <w:uiPriority w:val="9"/>
    <w:semiHidden/>
    <w:unhideWhenUsed/>
    <w:qFormat/>
    <w:rsid w:val="00D367EA"/>
    <w:pPr>
      <w:keepNext/>
      <w:keepLines/>
      <w:spacing w:before="40" w:after="0"/>
      <w:outlineLvl w:val="3"/>
    </w:pPr>
    <w:rPr>
      <w:rFonts w:asciiTheme="majorHAnsi" w:eastAsiaTheme="majorEastAsia" w:hAnsiTheme="majorHAnsi" w:cstheme="majorBidi"/>
      <w:i/>
      <w:iCs/>
      <w:color w:val="2E74B5" w:themeColor="accent1" w:themeShade="BF"/>
      <w:lang w:val="en-IN"/>
    </w:rPr>
  </w:style>
  <w:style w:type="paragraph" w:styleId="Heading5">
    <w:name w:val="heading 5"/>
    <w:basedOn w:val="Normal"/>
    <w:next w:val="Normal"/>
    <w:link w:val="Heading5Char"/>
    <w:uiPriority w:val="9"/>
    <w:unhideWhenUsed/>
    <w:qFormat/>
    <w:rsid w:val="00D367EA"/>
    <w:pPr>
      <w:keepNext/>
      <w:spacing w:before="0" w:after="0" w:line="240" w:lineRule="auto"/>
      <w:jc w:val="left"/>
      <w:outlineLvl w:val="4"/>
    </w:pPr>
    <w:rPr>
      <w:rFonts w:eastAsia="Times New Roman" w:cs="Times New Roman"/>
      <w:i/>
      <w:iCs/>
      <w:color w:val="000000"/>
      <w:szCs w:val="24"/>
      <w:u w:val="single"/>
      <w:lang w:val="en-IN" w:eastAsia="en-IN"/>
    </w:rPr>
  </w:style>
  <w:style w:type="paragraph" w:styleId="Heading6">
    <w:name w:val="heading 6"/>
    <w:basedOn w:val="Normal"/>
    <w:next w:val="Normal"/>
    <w:link w:val="Heading6Char"/>
    <w:uiPriority w:val="9"/>
    <w:unhideWhenUsed/>
    <w:qFormat/>
    <w:rsid w:val="00D367EA"/>
    <w:pPr>
      <w:keepNext/>
      <w:spacing w:before="0" w:after="0" w:line="240" w:lineRule="auto"/>
      <w:jc w:val="left"/>
      <w:outlineLvl w:val="5"/>
    </w:pPr>
    <w:rPr>
      <w:rFonts w:eastAsia="Times New Roman" w:cs="Times New Roman"/>
      <w:b/>
      <w:bCs/>
      <w:color w:val="000000"/>
      <w:szCs w:val="24"/>
      <w:lang w:val="en-IN" w:eastAsia="en-IN"/>
    </w:rPr>
  </w:style>
  <w:style w:type="paragraph" w:styleId="Heading7">
    <w:name w:val="heading 7"/>
    <w:basedOn w:val="Normal"/>
    <w:next w:val="Normal"/>
    <w:link w:val="Heading7Char"/>
    <w:uiPriority w:val="9"/>
    <w:unhideWhenUsed/>
    <w:qFormat/>
    <w:rsid w:val="00D367EA"/>
    <w:pPr>
      <w:keepNext/>
      <w:spacing w:before="0" w:after="160"/>
      <w:jc w:val="center"/>
      <w:outlineLvl w:val="6"/>
    </w:pPr>
    <w:rPr>
      <w:b/>
      <w:bCs/>
      <w:lang w:val="en-GB"/>
    </w:rPr>
  </w:style>
  <w:style w:type="paragraph" w:styleId="Heading8">
    <w:name w:val="heading 8"/>
    <w:basedOn w:val="Normal"/>
    <w:next w:val="Normal"/>
    <w:link w:val="Heading8Char"/>
    <w:uiPriority w:val="9"/>
    <w:unhideWhenUsed/>
    <w:qFormat/>
    <w:rsid w:val="00D367EA"/>
    <w:pPr>
      <w:keepNext/>
      <w:spacing w:before="0" w:after="0" w:line="240" w:lineRule="auto"/>
      <w:jc w:val="left"/>
      <w:outlineLvl w:val="7"/>
    </w:pPr>
    <w:rPr>
      <w:rFonts w:ascii="Calibri" w:eastAsia="Times New Roman" w:hAnsi="Calibri" w:cs="Calibri"/>
      <w:i/>
      <w:iCs/>
      <w:color w:val="000000"/>
      <w:sz w:val="22"/>
      <w:u w:val="single"/>
      <w:lang w:val="en-IN" w:eastAsia="en-IN"/>
    </w:rPr>
  </w:style>
  <w:style w:type="paragraph" w:styleId="Heading9">
    <w:name w:val="heading 9"/>
    <w:basedOn w:val="Normal"/>
    <w:next w:val="Normal"/>
    <w:link w:val="Heading9Char"/>
    <w:uiPriority w:val="9"/>
    <w:unhideWhenUsed/>
    <w:qFormat/>
    <w:rsid w:val="00D367EA"/>
    <w:pPr>
      <w:keepNext/>
      <w:spacing w:before="0" w:after="0" w:line="240" w:lineRule="auto"/>
      <w:jc w:val="left"/>
      <w:outlineLvl w:val="8"/>
    </w:pPr>
    <w:rPr>
      <w:rFonts w:ascii="Calibri" w:eastAsia="Times New Roman" w:hAnsi="Calibri" w:cs="Calibri"/>
      <w:color w:val="000000"/>
      <w:sz w:val="22"/>
      <w:u w:val="single"/>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55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376E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676A12"/>
    <w:rPr>
      <w:rFonts w:ascii="Times New Roman" w:eastAsiaTheme="majorEastAsia" w:hAnsi="Times New Roman" w:cstheme="majorBidi"/>
      <w:i/>
      <w:sz w:val="24"/>
      <w:szCs w:val="24"/>
      <w:u w:val="single"/>
      <w:lang w:val="en-GB"/>
    </w:rPr>
  </w:style>
  <w:style w:type="paragraph" w:styleId="Header">
    <w:name w:val="header"/>
    <w:basedOn w:val="Normal"/>
    <w:link w:val="HeaderChar"/>
    <w:uiPriority w:val="99"/>
    <w:unhideWhenUsed/>
    <w:rsid w:val="00A5096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50969"/>
    <w:rPr>
      <w:rFonts w:ascii="Times New Roman" w:hAnsi="Times New Roman"/>
      <w:sz w:val="24"/>
    </w:rPr>
  </w:style>
  <w:style w:type="paragraph" w:styleId="Footer">
    <w:name w:val="footer"/>
    <w:basedOn w:val="Normal"/>
    <w:link w:val="FooterChar"/>
    <w:uiPriority w:val="99"/>
    <w:unhideWhenUsed/>
    <w:rsid w:val="00A5096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50969"/>
    <w:rPr>
      <w:rFonts w:ascii="Times New Roman" w:hAnsi="Times New Roman"/>
      <w:sz w:val="24"/>
    </w:rPr>
  </w:style>
  <w:style w:type="paragraph" w:styleId="NoSpacing">
    <w:name w:val="No Spacing"/>
    <w:uiPriority w:val="1"/>
    <w:qFormat/>
    <w:rsid w:val="0094369F"/>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D367EA"/>
    <w:rPr>
      <w:rFonts w:asciiTheme="majorHAnsi" w:eastAsiaTheme="majorEastAsia" w:hAnsiTheme="majorHAnsi" w:cstheme="majorBidi"/>
      <w:i/>
      <w:iCs/>
      <w:color w:val="2E74B5" w:themeColor="accent1" w:themeShade="BF"/>
      <w:sz w:val="24"/>
      <w:lang w:val="en-IN"/>
    </w:rPr>
  </w:style>
  <w:style w:type="character" w:customStyle="1" w:styleId="Heading5Char">
    <w:name w:val="Heading 5 Char"/>
    <w:basedOn w:val="DefaultParagraphFont"/>
    <w:link w:val="Heading5"/>
    <w:uiPriority w:val="9"/>
    <w:rsid w:val="00D367EA"/>
    <w:rPr>
      <w:rFonts w:ascii="Times New Roman" w:eastAsia="Times New Roman" w:hAnsi="Times New Roman" w:cs="Times New Roman"/>
      <w:i/>
      <w:iCs/>
      <w:color w:val="000000"/>
      <w:sz w:val="24"/>
      <w:szCs w:val="24"/>
      <w:u w:val="single"/>
      <w:lang w:val="en-IN" w:eastAsia="en-IN"/>
    </w:rPr>
  </w:style>
  <w:style w:type="character" w:customStyle="1" w:styleId="Heading6Char">
    <w:name w:val="Heading 6 Char"/>
    <w:basedOn w:val="DefaultParagraphFont"/>
    <w:link w:val="Heading6"/>
    <w:uiPriority w:val="9"/>
    <w:rsid w:val="00D367EA"/>
    <w:rPr>
      <w:rFonts w:ascii="Times New Roman" w:eastAsia="Times New Roman" w:hAnsi="Times New Roman" w:cs="Times New Roman"/>
      <w:b/>
      <w:bCs/>
      <w:color w:val="000000"/>
      <w:sz w:val="24"/>
      <w:szCs w:val="24"/>
      <w:lang w:val="en-IN" w:eastAsia="en-IN"/>
    </w:rPr>
  </w:style>
  <w:style w:type="character" w:customStyle="1" w:styleId="Heading7Char">
    <w:name w:val="Heading 7 Char"/>
    <w:basedOn w:val="DefaultParagraphFont"/>
    <w:link w:val="Heading7"/>
    <w:uiPriority w:val="9"/>
    <w:rsid w:val="00D367EA"/>
    <w:rPr>
      <w:rFonts w:ascii="Times New Roman" w:hAnsi="Times New Roman"/>
      <w:b/>
      <w:bCs/>
      <w:sz w:val="24"/>
      <w:lang w:val="en-GB"/>
    </w:rPr>
  </w:style>
  <w:style w:type="character" w:customStyle="1" w:styleId="Heading8Char">
    <w:name w:val="Heading 8 Char"/>
    <w:basedOn w:val="DefaultParagraphFont"/>
    <w:link w:val="Heading8"/>
    <w:uiPriority w:val="9"/>
    <w:rsid w:val="00D367EA"/>
    <w:rPr>
      <w:rFonts w:ascii="Calibri" w:eastAsia="Times New Roman" w:hAnsi="Calibri" w:cs="Calibri"/>
      <w:i/>
      <w:iCs/>
      <w:color w:val="000000"/>
      <w:u w:val="single"/>
      <w:lang w:val="en-IN" w:eastAsia="en-IN"/>
    </w:rPr>
  </w:style>
  <w:style w:type="character" w:customStyle="1" w:styleId="Heading9Char">
    <w:name w:val="Heading 9 Char"/>
    <w:basedOn w:val="DefaultParagraphFont"/>
    <w:link w:val="Heading9"/>
    <w:uiPriority w:val="9"/>
    <w:rsid w:val="00D367EA"/>
    <w:rPr>
      <w:rFonts w:ascii="Calibri" w:eastAsia="Times New Roman" w:hAnsi="Calibri" w:cs="Calibri"/>
      <w:color w:val="000000"/>
      <w:u w:val="single"/>
      <w:lang w:val="en-IN" w:eastAsia="en-IN"/>
    </w:rPr>
  </w:style>
  <w:style w:type="paragraph" w:styleId="ListParagraph">
    <w:name w:val="List Paragraph"/>
    <w:basedOn w:val="Normal"/>
    <w:uiPriority w:val="34"/>
    <w:qFormat/>
    <w:rsid w:val="00D367EA"/>
    <w:pPr>
      <w:spacing w:before="0" w:after="160"/>
      <w:ind w:left="720"/>
      <w:contextualSpacing/>
    </w:pPr>
    <w:rPr>
      <w:lang w:val="en-GB"/>
    </w:rPr>
  </w:style>
  <w:style w:type="paragraph" w:styleId="BodyText">
    <w:name w:val="Body Text"/>
    <w:basedOn w:val="Normal"/>
    <w:link w:val="BodyTextChar"/>
    <w:uiPriority w:val="99"/>
    <w:unhideWhenUsed/>
    <w:rsid w:val="00D367EA"/>
    <w:pPr>
      <w:spacing w:before="0" w:after="160"/>
    </w:pPr>
    <w:rPr>
      <w:b/>
      <w:bCs/>
      <w:i/>
      <w:iCs/>
      <w:u w:val="single"/>
      <w:lang w:val="en-GB"/>
    </w:rPr>
  </w:style>
  <w:style w:type="character" w:customStyle="1" w:styleId="BodyTextChar">
    <w:name w:val="Body Text Char"/>
    <w:basedOn w:val="DefaultParagraphFont"/>
    <w:link w:val="BodyText"/>
    <w:uiPriority w:val="99"/>
    <w:rsid w:val="00D367EA"/>
    <w:rPr>
      <w:rFonts w:ascii="Times New Roman" w:hAnsi="Times New Roman"/>
      <w:b/>
      <w:bCs/>
      <w:i/>
      <w:iCs/>
      <w:sz w:val="24"/>
      <w:u w:val="single"/>
      <w:lang w:val="en-GB"/>
    </w:rPr>
  </w:style>
  <w:style w:type="table" w:styleId="TableGrid">
    <w:name w:val="Table Grid"/>
    <w:basedOn w:val="TableNormal"/>
    <w:uiPriority w:val="39"/>
    <w:rsid w:val="00D367EA"/>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367EA"/>
    <w:pPr>
      <w:spacing w:before="0" w:after="160"/>
    </w:pPr>
    <w:rPr>
      <w:lang w:val="en-GB"/>
    </w:rPr>
  </w:style>
  <w:style w:type="paragraph" w:styleId="TOCHeading">
    <w:name w:val="TOC Heading"/>
    <w:basedOn w:val="Heading1"/>
    <w:next w:val="Normal"/>
    <w:uiPriority w:val="39"/>
    <w:unhideWhenUsed/>
    <w:qFormat/>
    <w:rsid w:val="00D367EA"/>
    <w:pPr>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367EA"/>
    <w:pPr>
      <w:spacing w:before="0" w:after="100"/>
    </w:pPr>
    <w:rPr>
      <w:lang w:val="en-GB"/>
    </w:rPr>
  </w:style>
  <w:style w:type="paragraph" w:styleId="TOC2">
    <w:name w:val="toc 2"/>
    <w:basedOn w:val="Normal"/>
    <w:next w:val="Normal"/>
    <w:autoRedefine/>
    <w:uiPriority w:val="39"/>
    <w:unhideWhenUsed/>
    <w:rsid w:val="00D367EA"/>
    <w:pPr>
      <w:spacing w:before="0" w:after="100"/>
      <w:ind w:left="240"/>
    </w:pPr>
    <w:rPr>
      <w:lang w:val="en-GB"/>
    </w:rPr>
  </w:style>
  <w:style w:type="character" w:styleId="Hyperlink">
    <w:name w:val="Hyperlink"/>
    <w:basedOn w:val="DefaultParagraphFont"/>
    <w:uiPriority w:val="99"/>
    <w:unhideWhenUsed/>
    <w:rsid w:val="00D367EA"/>
    <w:rPr>
      <w:color w:val="0563C1" w:themeColor="hyperlink"/>
      <w:u w:val="single"/>
    </w:rPr>
  </w:style>
  <w:style w:type="paragraph" w:styleId="TOC3">
    <w:name w:val="toc 3"/>
    <w:basedOn w:val="Normal"/>
    <w:next w:val="Normal"/>
    <w:autoRedefine/>
    <w:uiPriority w:val="39"/>
    <w:unhideWhenUsed/>
    <w:rsid w:val="004D235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821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Pau201</b:Tag>
    <b:SourceType>InternetSite</b:SourceType>
    <b:Guid>{C043A245-472D-4A9A-A66A-8489D7A49B6C}</b:Guid>
    <b:Author>
      <b:Author>
        <b:NameList>
          <b:Person>
            <b:Last>Freudenberg</b:Last>
            <b:First>Paul</b:First>
          </b:Person>
        </b:NameList>
      </b:Author>
    </b:Author>
    <b:Title>How To Measure and Improve ROCE</b:Title>
    <b:Year>2020</b:Year>
    <b:URL>https://www.awardaroo.co.uk/blog/measuring-financial-productivity-with-return-on-capital-employed-roce</b:URL>
    <b:RefOrder>1</b:RefOrder>
  </b:Source>
  <b:Source>
    <b:Tag>Sto18</b:Tag>
    <b:SourceType>InternetSite</b:SourceType>
    <b:Guid>{6101CDB4-557E-44FD-9DDF-556EACD9C947}</b:Guid>
    <b:Author>
      <b:Author>
        <b:NameList>
          <b:Person>
            <b:Last>StockEdge</b:Last>
          </b:Person>
        </b:NameList>
      </b:Author>
    </b:Author>
    <b:Title>Return on Equity (ROE) : Definition, Impacts &amp; Formula</b:Title>
    <b:Year>2018</b:Year>
    <b:URL>https://blog.stockedge.com/return-on-equity/</b:URL>
    <b:RefOrder>2</b:RefOrder>
  </b:Source>
  <b:Source>
    <b:Tag>Ann21</b:Tag>
    <b:SourceType>InternetSite</b:SourceType>
    <b:Guid>{58AC4D60-6B49-4A5E-9A83-8C02595EACFE}</b:Guid>
    <b:Author>
      <b:Author>
        <b:NameList>
          <b:Person>
            <b:Last>Ferguson</b:Last>
            <b:First>Annette</b:First>
          </b:Person>
        </b:NameList>
      </b:Author>
    </b:Author>
    <b:Title>What is Net Profit Margin and Gross Profit Margin?</b:Title>
    <b:Year>2021</b:Year>
    <b:URL>https://www.annetteandco.co.uk/what-is-net-profit-margin-and-gross-profit-margin/</b:URL>
    <b:RefOrder>3</b:RefOrder>
  </b:Source>
  <b:Source>
    <b:Tag>Sto181</b:Tag>
    <b:SourceType>InternetSite</b:SourceType>
    <b:Guid>{50BBB264-7CA1-452C-BB6A-2F55926591D1}</b:Guid>
    <b:Author>
      <b:Author>
        <b:NameList>
          <b:Person>
            <b:Last>StockEdge</b:Last>
          </b:Person>
        </b:NameList>
      </b:Author>
    </b:Author>
    <b:Title>Asset turnover ratio</b:Title>
    <b:Year>2018</b:Year>
    <b:URL>https://blog.stockedge.com/asset-turnover-ratio/</b:URL>
    <b:RefOrder>4</b:RefOrder>
  </b:Source>
  <b:Source>
    <b:Tag>Ron20</b:Tag>
    <b:SourceType>InternetSite</b:SourceType>
    <b:Guid>{622093C2-269B-4DB8-B63F-EE97E55F805D}</b:Guid>
    <b:Author>
      <b:Author>
        <b:NameList>
          <b:Person>
            <b:Last>Henry</b:Last>
            <b:First>Ronny</b:First>
          </b:Person>
        </b:NameList>
      </b:Author>
    </b:Author>
    <b:Title>What is a Good Inventory Turnover Ratio? (+How to Calculate)</b:Title>
    <b:Year>2020</b:Year>
    <b:URL>https://www.skubana.com/blog/good-inventory-turnover-ratio</b:URL>
    <b:RefOrder>5</b:RefOrder>
  </b:Source>
  <b:Source>
    <b:Tag>Isa20</b:Tag>
    <b:SourceType>InternetSite</b:SourceType>
    <b:Guid>{60E5B07D-5837-4884-BA08-4B3ADBD14B15}</b:Guid>
    <b:Author>
      <b:Author>
        <b:NameList>
          <b:Person>
            <b:Last>Isaac</b:Last>
          </b:Person>
        </b:NameList>
      </b:Author>
    </b:Author>
    <b:Title>How to calculate debtor days</b:Title>
    <b:Year>2020</b:Year>
    <b:URL>https://fluidly.com/blog/debtor-days-calculator/</b:URL>
    <b:RefOrder>6</b:RefOrder>
  </b:Source>
  <b:Source>
    <b:Tag>Sto182</b:Tag>
    <b:SourceType>InternetSite</b:SourceType>
    <b:Guid>{B7EBD8C0-7D0E-45CF-9928-2F4EEAE7B180}</b:Guid>
    <b:Author>
      <b:Author>
        <b:NameList>
          <b:Person>
            <b:Last>StockEdge</b:Last>
          </b:Person>
        </b:NameList>
      </b:Author>
    </b:Author>
    <b:Title>Current Ratio: Definition, Formula &amp; Impacts</b:Title>
    <b:Year>2018</b:Year>
    <b:URL>https://blog.stockedge.com/current-ratio/</b:URL>
    <b:RefOrder>7</b:RefOrder>
  </b:Source>
  <b:Source>
    <b:Tag>Oba20</b:Tag>
    <b:SourceType>InternetSite</b:SourceType>
    <b:Guid>{A91623F9-6FD6-48A1-8BBA-9EA9BEF8A63C}</b:Guid>
    <b:Author>
      <b:Author>
        <b:NameList>
          <b:Person>
            <b:Last>Jan</b:Last>
            <b:First>Obaidullah</b:First>
          </b:Person>
        </b:NameList>
      </b:Author>
    </b:Author>
    <b:Title>Gearing Ratio</b:Title>
    <b:Year>2020</b:Year>
    <b:URL>https://xplaind.com/908989/gearing-ratio</b:URL>
    <b:RefOrder>8</b:RefOrder>
  </b:Source>
  <b:Source>
    <b:Tag>Sto183</b:Tag>
    <b:SourceType>InternetSite</b:SourceType>
    <b:Guid>{64C15F44-B51B-4FF1-8B70-8566ACEAEE35}</b:Guid>
    <b:Author>
      <b:Author>
        <b:NameList>
          <b:Person>
            <b:Last>StockEdge</b:Last>
          </b:Person>
        </b:NameList>
      </b:Author>
    </b:Author>
    <b:Title>Interest Coverage Ratio: How to calculate &amp; Definition</b:Title>
    <b:Year>2018</b:Year>
    <b:URL>https://blog.stockedge.com/interest-coverage-ratio/#:~:text=The%20interest%20coverage%20ratio%20is,interest%20on%20its%20outstanding%20debt.</b:URL>
    <b:RefOrder>9</b:RefOrder>
  </b:Source>
  <b:Source>
    <b:Tag>Rev20</b:Tag>
    <b:SourceType>InternetSite</b:SourceType>
    <b:Guid>{ECE73793-17C3-40CA-BFB9-DC927C3C5610}</b:Guid>
    <b:Author>
      <b:Author>
        <b:NameList>
          <b:Person>
            <b:Last>Revolut</b:Last>
          </b:Person>
        </b:NameList>
      </b:Author>
    </b:Author>
    <b:Title>What are the three main profitability ratios and how do you calculate them?</b:Title>
    <b:Year>2020</b:Year>
    <b:URL>https://blog.revolut.com/main-profitability-ratios/</b:URL>
    <b:RefOrder>10</b:RefOrder>
  </b:Source>
  <b:Source>
    <b:Tag>Kan21</b:Tag>
    <b:SourceType>InternetSite</b:SourceType>
    <b:Guid>{685E3DCA-48DE-44B8-A044-621B859127DB}</b:Guid>
    <b:Author>
      <b:Author>
        <b:NameList>
          <b:Person>
            <b:Last>Arora</b:Last>
            <b:First>Kanan</b:First>
          </b:Person>
        </b:NameList>
      </b:Author>
    </b:Author>
    <b:Title>What is Fundamental Analysis?</b:Title>
    <b:Year>2021</b:Year>
    <b:URL>https://www.analyticssteps.com/blogs/what-fundamental-analysis</b:URL>
    <b:RefOrder>11</b:RefOrder>
  </b:Source>
  <b:Source>
    <b:Tag>Mat20</b:Tag>
    <b:SourceType>InternetSite</b:SourceType>
    <b:Guid>{8013A805-6991-4CC7-A419-C1E18915D18F}</b:Guid>
    <b:Author>
      <b:Author>
        <b:NameList>
          <b:Person>
            <b:Last>D'Angelo</b:Last>
            <b:First>Matt</b:First>
          </b:Person>
        </b:NameList>
      </b:Author>
    </b:Author>
    <b:Title>Accounting Ratios and Formulas: The Basics You Need to Know</b:Title>
    <b:Year>2020</b:Year>
    <b:URL>https://www.businessnewsdaily.com/2665-accounting-formulas.html</b:URL>
    <b:RefOrder>12</b:RefOrder>
  </b:Source>
</b:Sources>
</file>

<file path=customXml/itemProps1.xml><?xml version="1.0" encoding="utf-8"?>
<ds:datastoreItem xmlns:ds="http://schemas.openxmlformats.org/officeDocument/2006/customXml" ds:itemID="{DF253B3F-8253-44FE-80A1-7EB8918AC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38</Pages>
  <Words>4419</Words>
  <Characters>25192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alexandra alina tinca</cp:lastModifiedBy>
  <cp:revision>199</cp:revision>
  <dcterms:created xsi:type="dcterms:W3CDTF">2021-07-21T06:15:00Z</dcterms:created>
  <dcterms:modified xsi:type="dcterms:W3CDTF">2021-08-23T09:39:00Z</dcterms:modified>
</cp:coreProperties>
</file>