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7580CD" w14:textId="786E238C" w:rsidR="00F2125F" w:rsidRPr="00F2125F" w:rsidRDefault="00F2125F" w:rsidP="00F2125F">
      <w:pPr>
        <w:rPr>
          <w:rFonts w:cstheme="minorHAnsi"/>
        </w:rPr>
      </w:pPr>
      <w:r w:rsidRPr="00F2125F">
        <w:rPr>
          <w:rFonts w:cstheme="minorHAnsi"/>
          <w:b/>
          <w:bCs/>
          <w:u w:val="single"/>
        </w:rPr>
        <w:t>Module code:</w:t>
      </w:r>
      <w:r w:rsidRPr="00F2125F">
        <w:rPr>
          <w:rFonts w:cstheme="minorHAnsi"/>
        </w:rPr>
        <w:t xml:space="preserve"> ECAD6014</w:t>
      </w:r>
      <w:r w:rsidR="00E75E74">
        <w:rPr>
          <w:rFonts w:cstheme="minorHAnsi"/>
        </w:rPr>
        <w:t xml:space="preserve"> (2750) </w:t>
      </w:r>
      <w:r w:rsidR="00133CD8">
        <w:rPr>
          <w:rFonts w:cstheme="minorHAnsi"/>
        </w:rPr>
        <w:t xml:space="preserve">       </w:t>
      </w:r>
    </w:p>
    <w:p w14:paraId="2AE14E8D" w14:textId="77777777" w:rsidR="00E75E74" w:rsidRDefault="00F2125F" w:rsidP="00F2125F">
      <w:pPr>
        <w:rPr>
          <w:rFonts w:cstheme="minorHAnsi"/>
        </w:rPr>
      </w:pPr>
      <w:r w:rsidRPr="00F2125F">
        <w:rPr>
          <w:rFonts w:cstheme="minorHAnsi"/>
          <w:b/>
          <w:bCs/>
          <w:u w:val="single"/>
        </w:rPr>
        <w:t>Module name:</w:t>
      </w:r>
      <w:r w:rsidRPr="00F2125F">
        <w:rPr>
          <w:rFonts w:cstheme="minorHAnsi"/>
        </w:rPr>
        <w:t xml:space="preserve"> The learner: who am I teaching?</w:t>
      </w:r>
    </w:p>
    <w:p w14:paraId="67DE955A" w14:textId="53BC39C4" w:rsidR="00F2125F" w:rsidRPr="00F2125F" w:rsidRDefault="00F2125F" w:rsidP="00F2125F">
      <w:pPr>
        <w:rPr>
          <w:sz w:val="24"/>
          <w:szCs w:val="24"/>
        </w:rPr>
      </w:pPr>
      <w:r w:rsidRPr="00F2125F">
        <w:rPr>
          <w:sz w:val="24"/>
          <w:szCs w:val="24"/>
        </w:rPr>
        <w:t>Emma Williams BA3</w:t>
      </w:r>
    </w:p>
    <w:p w14:paraId="22E1E7C5" w14:textId="32B7D428" w:rsidR="00F2125F" w:rsidRPr="004C3627" w:rsidRDefault="00F2125F" w:rsidP="00F2125F">
      <w:pPr>
        <w:rPr>
          <w:rFonts w:ascii="Lucida Sans" w:hAnsi="Lucida Sans"/>
          <w:sz w:val="24"/>
          <w:szCs w:val="24"/>
          <w:u w:val="single"/>
        </w:rPr>
      </w:pPr>
    </w:p>
    <w:p w14:paraId="4AE9E18B" w14:textId="291E0E97" w:rsidR="004C3627" w:rsidRDefault="3138F643" w:rsidP="000960A5">
      <w:pPr>
        <w:spacing w:before="100" w:beforeAutospacing="1" w:after="100" w:afterAutospacing="1" w:line="360" w:lineRule="auto"/>
        <w:rPr>
          <w:rFonts w:ascii="Lucida Sans" w:hAnsi="Lucida Sans"/>
          <w:sz w:val="24"/>
          <w:szCs w:val="24"/>
        </w:rPr>
      </w:pPr>
      <w:r w:rsidRPr="7E808EA2">
        <w:rPr>
          <w:rFonts w:ascii="Lucida Sans" w:hAnsi="Lucida Sans"/>
          <w:sz w:val="24"/>
          <w:szCs w:val="24"/>
        </w:rPr>
        <w:t xml:space="preserve">This </w:t>
      </w:r>
      <w:r w:rsidR="00776DC0">
        <w:rPr>
          <w:rFonts w:ascii="Lucida Sans" w:hAnsi="Lucida Sans"/>
          <w:sz w:val="24"/>
          <w:szCs w:val="24"/>
        </w:rPr>
        <w:t>assignment</w:t>
      </w:r>
      <w:r w:rsidR="004058B5">
        <w:rPr>
          <w:rFonts w:ascii="Lucida Sans" w:hAnsi="Lucida Sans"/>
          <w:sz w:val="24"/>
          <w:szCs w:val="24"/>
        </w:rPr>
        <w:t xml:space="preserve"> will discuss</w:t>
      </w:r>
      <w:r w:rsidRPr="7E808EA2">
        <w:rPr>
          <w:rFonts w:ascii="Lucida Sans" w:hAnsi="Lucida Sans"/>
          <w:sz w:val="24"/>
          <w:szCs w:val="24"/>
        </w:rPr>
        <w:t xml:space="preserve"> how to support an individual learner diagnosed with </w:t>
      </w:r>
      <w:r w:rsidR="5B326429" w:rsidRPr="7E808EA2">
        <w:rPr>
          <w:rFonts w:ascii="Lucida Sans" w:hAnsi="Lucida Sans"/>
          <w:sz w:val="24"/>
          <w:szCs w:val="24"/>
        </w:rPr>
        <w:t xml:space="preserve">Autism </w:t>
      </w:r>
      <w:r w:rsidR="2096A12B" w:rsidRPr="7E808EA2">
        <w:rPr>
          <w:rFonts w:ascii="Lucida Sans" w:hAnsi="Lucida Sans"/>
          <w:sz w:val="24"/>
          <w:szCs w:val="24"/>
        </w:rPr>
        <w:t xml:space="preserve">using key educational theorists to argue both for and against different strategies outlined. </w:t>
      </w:r>
      <w:r w:rsidR="618D8E70" w:rsidRPr="7E808EA2">
        <w:rPr>
          <w:rFonts w:ascii="Lucida Sans" w:hAnsi="Lucida Sans"/>
          <w:sz w:val="24"/>
          <w:szCs w:val="24"/>
        </w:rPr>
        <w:t>T</w:t>
      </w:r>
      <w:r w:rsidRPr="7E808EA2">
        <w:rPr>
          <w:rFonts w:ascii="Lucida Sans" w:hAnsi="Lucida Sans"/>
          <w:sz w:val="24"/>
          <w:szCs w:val="24"/>
        </w:rPr>
        <w:t>h</w:t>
      </w:r>
      <w:r w:rsidR="2096A12B" w:rsidRPr="7E808EA2">
        <w:rPr>
          <w:rFonts w:ascii="Lucida Sans" w:hAnsi="Lucida Sans"/>
          <w:sz w:val="24"/>
          <w:szCs w:val="24"/>
        </w:rPr>
        <w:t>e</w:t>
      </w:r>
      <w:r w:rsidRPr="7E808EA2">
        <w:rPr>
          <w:rFonts w:ascii="Lucida Sans" w:hAnsi="Lucida Sans"/>
          <w:sz w:val="24"/>
          <w:szCs w:val="24"/>
        </w:rPr>
        <w:t xml:space="preserve"> child </w:t>
      </w:r>
      <w:r w:rsidR="0640E952" w:rsidRPr="7E808EA2">
        <w:rPr>
          <w:rFonts w:ascii="Lucida Sans" w:hAnsi="Lucida Sans"/>
          <w:sz w:val="24"/>
          <w:szCs w:val="24"/>
        </w:rPr>
        <w:t xml:space="preserve">discussed </w:t>
      </w:r>
      <w:r w:rsidR="008C6E61">
        <w:rPr>
          <w:rFonts w:ascii="Lucida Sans" w:hAnsi="Lucida Sans"/>
          <w:sz w:val="24"/>
          <w:szCs w:val="24"/>
        </w:rPr>
        <w:t>is</w:t>
      </w:r>
      <w:r w:rsidRPr="7E808EA2">
        <w:rPr>
          <w:rFonts w:ascii="Lucida Sans" w:hAnsi="Lucida Sans"/>
          <w:sz w:val="24"/>
          <w:szCs w:val="24"/>
        </w:rPr>
        <w:t xml:space="preserve"> Dylan</w:t>
      </w:r>
      <w:r w:rsidR="43DDA0AE" w:rsidRPr="7E808EA2">
        <w:rPr>
          <w:rFonts w:ascii="Lucida Sans" w:hAnsi="Lucida Sans"/>
          <w:sz w:val="24"/>
          <w:szCs w:val="24"/>
        </w:rPr>
        <w:t>, he</w:t>
      </w:r>
      <w:r w:rsidRPr="7E808EA2">
        <w:rPr>
          <w:rFonts w:ascii="Lucida Sans" w:hAnsi="Lucida Sans"/>
          <w:sz w:val="24"/>
          <w:szCs w:val="24"/>
        </w:rPr>
        <w:t xml:space="preserve"> will be </w:t>
      </w:r>
      <w:r w:rsidR="163DDB48" w:rsidRPr="7E808EA2">
        <w:rPr>
          <w:rFonts w:ascii="Lucida Sans" w:hAnsi="Lucida Sans"/>
          <w:sz w:val="24"/>
          <w:szCs w:val="24"/>
        </w:rPr>
        <w:t>transitioning</w:t>
      </w:r>
      <w:r w:rsidRPr="7E808EA2">
        <w:rPr>
          <w:rFonts w:ascii="Lucida Sans" w:hAnsi="Lucida Sans"/>
          <w:sz w:val="24"/>
          <w:szCs w:val="24"/>
        </w:rPr>
        <w:t xml:space="preserve"> from </w:t>
      </w:r>
      <w:r w:rsidR="59CBF3B4" w:rsidRPr="7E808EA2">
        <w:rPr>
          <w:rFonts w:ascii="Lucida Sans" w:hAnsi="Lucida Sans"/>
          <w:sz w:val="24"/>
          <w:szCs w:val="24"/>
        </w:rPr>
        <w:t>foundation phase (FP)</w:t>
      </w:r>
      <w:r w:rsidRPr="7E808EA2">
        <w:rPr>
          <w:rFonts w:ascii="Lucida Sans" w:hAnsi="Lucida Sans"/>
          <w:sz w:val="24"/>
          <w:szCs w:val="24"/>
        </w:rPr>
        <w:t xml:space="preserve"> </w:t>
      </w:r>
      <w:r w:rsidR="51903D7B" w:rsidRPr="7E808EA2">
        <w:rPr>
          <w:rFonts w:ascii="Lucida Sans" w:hAnsi="Lucida Sans"/>
          <w:sz w:val="24"/>
          <w:szCs w:val="24"/>
        </w:rPr>
        <w:t>into</w:t>
      </w:r>
      <w:r w:rsidRPr="7E808EA2">
        <w:rPr>
          <w:rFonts w:ascii="Lucida Sans" w:hAnsi="Lucida Sans"/>
          <w:sz w:val="24"/>
          <w:szCs w:val="24"/>
        </w:rPr>
        <w:t xml:space="preserve"> </w:t>
      </w:r>
      <w:r w:rsidR="59CBF3B4" w:rsidRPr="7E808EA2">
        <w:rPr>
          <w:rFonts w:ascii="Lucida Sans" w:hAnsi="Lucida Sans"/>
          <w:sz w:val="24"/>
          <w:szCs w:val="24"/>
        </w:rPr>
        <w:t>key stage two (KS2)</w:t>
      </w:r>
      <w:r w:rsidRPr="7E808EA2">
        <w:rPr>
          <w:rFonts w:ascii="Lucida Sans" w:hAnsi="Lucida Sans"/>
          <w:sz w:val="24"/>
          <w:szCs w:val="24"/>
        </w:rPr>
        <w:t>.</w:t>
      </w:r>
      <w:r w:rsidR="59CBF3B4" w:rsidRPr="7E808EA2">
        <w:rPr>
          <w:rFonts w:ascii="Lucida Sans" w:hAnsi="Lucida Sans"/>
          <w:sz w:val="24"/>
          <w:szCs w:val="24"/>
        </w:rPr>
        <w:t xml:space="preserve"> Any transition is challenging for a child</w:t>
      </w:r>
      <w:r w:rsidR="2096A12B" w:rsidRPr="7E808EA2">
        <w:rPr>
          <w:rFonts w:ascii="Lucida Sans" w:hAnsi="Lucida Sans"/>
          <w:sz w:val="24"/>
          <w:szCs w:val="24"/>
        </w:rPr>
        <w:t>,</w:t>
      </w:r>
      <w:r w:rsidR="59CBF3B4" w:rsidRPr="7E808EA2">
        <w:rPr>
          <w:rFonts w:ascii="Lucida Sans" w:hAnsi="Lucida Sans"/>
          <w:sz w:val="24"/>
          <w:szCs w:val="24"/>
        </w:rPr>
        <w:t xml:space="preserve"> but this </w:t>
      </w:r>
      <w:r w:rsidR="00047EE1">
        <w:rPr>
          <w:rFonts w:ascii="Lucida Sans" w:hAnsi="Lucida Sans"/>
          <w:sz w:val="24"/>
          <w:szCs w:val="24"/>
        </w:rPr>
        <w:t xml:space="preserve">vertical </w:t>
      </w:r>
      <w:r w:rsidRPr="7E808EA2">
        <w:rPr>
          <w:rFonts w:ascii="Lucida Sans" w:hAnsi="Lucida Sans"/>
          <w:sz w:val="24"/>
          <w:szCs w:val="24"/>
        </w:rPr>
        <w:t>transition</w:t>
      </w:r>
      <w:r w:rsidR="59CBF3B4" w:rsidRPr="7E808EA2">
        <w:rPr>
          <w:rFonts w:ascii="Lucida Sans" w:hAnsi="Lucida Sans"/>
          <w:sz w:val="24"/>
          <w:szCs w:val="24"/>
        </w:rPr>
        <w:t xml:space="preserve"> </w:t>
      </w:r>
      <w:r w:rsidRPr="7E808EA2">
        <w:rPr>
          <w:rFonts w:ascii="Lucida Sans" w:hAnsi="Lucida Sans"/>
          <w:sz w:val="24"/>
          <w:szCs w:val="24"/>
        </w:rPr>
        <w:t xml:space="preserve">will be </w:t>
      </w:r>
      <w:r w:rsidR="59CBF3B4" w:rsidRPr="7E808EA2">
        <w:rPr>
          <w:rFonts w:ascii="Lucida Sans" w:hAnsi="Lucida Sans"/>
          <w:sz w:val="24"/>
          <w:szCs w:val="24"/>
        </w:rPr>
        <w:t xml:space="preserve">extremely </w:t>
      </w:r>
      <w:r w:rsidRPr="7E808EA2">
        <w:rPr>
          <w:rFonts w:ascii="Lucida Sans" w:hAnsi="Lucida Sans"/>
          <w:sz w:val="24"/>
          <w:szCs w:val="24"/>
        </w:rPr>
        <w:t xml:space="preserve">challenging </w:t>
      </w:r>
      <w:r w:rsidR="2096A12B" w:rsidRPr="7E808EA2">
        <w:rPr>
          <w:rFonts w:ascii="Lucida Sans" w:hAnsi="Lucida Sans"/>
          <w:sz w:val="24"/>
          <w:szCs w:val="24"/>
        </w:rPr>
        <w:t xml:space="preserve">and complex </w:t>
      </w:r>
      <w:r w:rsidRPr="7E808EA2">
        <w:rPr>
          <w:rFonts w:ascii="Lucida Sans" w:hAnsi="Lucida Sans"/>
          <w:sz w:val="24"/>
          <w:szCs w:val="24"/>
        </w:rPr>
        <w:t>for Dylan. The</w:t>
      </w:r>
      <w:r w:rsidR="71640B89" w:rsidRPr="7E808EA2">
        <w:rPr>
          <w:rFonts w:ascii="Lucida Sans" w:hAnsi="Lucida Sans"/>
          <w:sz w:val="24"/>
          <w:szCs w:val="24"/>
        </w:rPr>
        <w:t xml:space="preserve"> </w:t>
      </w:r>
      <w:r w:rsidR="01957229" w:rsidRPr="7E808EA2">
        <w:rPr>
          <w:rFonts w:ascii="Lucida Sans" w:hAnsi="Lucida Sans"/>
          <w:sz w:val="24"/>
          <w:szCs w:val="24"/>
        </w:rPr>
        <w:t xml:space="preserve">KS2 </w:t>
      </w:r>
      <w:r w:rsidR="663FA80D" w:rsidRPr="7E808EA2">
        <w:rPr>
          <w:rFonts w:ascii="Lucida Sans" w:hAnsi="Lucida Sans"/>
          <w:sz w:val="24"/>
          <w:szCs w:val="24"/>
        </w:rPr>
        <w:t>envir</w:t>
      </w:r>
      <w:r w:rsidR="24E2F8F2" w:rsidRPr="7E808EA2">
        <w:rPr>
          <w:rFonts w:ascii="Lucida Sans" w:hAnsi="Lucida Sans"/>
          <w:sz w:val="24"/>
          <w:szCs w:val="24"/>
        </w:rPr>
        <w:t>onment</w:t>
      </w:r>
      <w:r w:rsidRPr="7E808EA2">
        <w:rPr>
          <w:rFonts w:ascii="Lucida Sans" w:hAnsi="Lucida Sans"/>
          <w:sz w:val="24"/>
          <w:szCs w:val="24"/>
        </w:rPr>
        <w:t xml:space="preserve"> will be</w:t>
      </w:r>
      <w:r w:rsidR="5B5E6D7D" w:rsidRPr="7E808EA2">
        <w:rPr>
          <w:rFonts w:ascii="Lucida Sans" w:hAnsi="Lucida Sans"/>
          <w:sz w:val="24"/>
          <w:szCs w:val="24"/>
        </w:rPr>
        <w:t xml:space="preserve"> unfamiliar</w:t>
      </w:r>
      <w:r w:rsidR="50185275" w:rsidRPr="7E808EA2">
        <w:rPr>
          <w:rFonts w:ascii="Lucida Sans" w:hAnsi="Lucida Sans"/>
          <w:sz w:val="24"/>
          <w:szCs w:val="24"/>
        </w:rPr>
        <w:t xml:space="preserve"> </w:t>
      </w:r>
      <w:r w:rsidR="60EAE5FE" w:rsidRPr="7E808EA2">
        <w:rPr>
          <w:rFonts w:ascii="Lucida Sans" w:hAnsi="Lucida Sans"/>
          <w:sz w:val="24"/>
          <w:szCs w:val="24"/>
        </w:rPr>
        <w:t>with</w:t>
      </w:r>
      <w:r w:rsidR="7EF0B1CF" w:rsidRPr="7E808EA2">
        <w:rPr>
          <w:rFonts w:ascii="Lucida Sans" w:hAnsi="Lucida Sans"/>
          <w:sz w:val="24"/>
          <w:szCs w:val="24"/>
        </w:rPr>
        <w:t xml:space="preserve"> a</w:t>
      </w:r>
      <w:r w:rsidRPr="7E808EA2">
        <w:rPr>
          <w:rFonts w:ascii="Lucida Sans" w:hAnsi="Lucida Sans"/>
          <w:sz w:val="24"/>
          <w:szCs w:val="24"/>
        </w:rPr>
        <w:t xml:space="preserve"> new</w:t>
      </w:r>
      <w:r w:rsidR="7681DE50" w:rsidRPr="7E808EA2">
        <w:rPr>
          <w:rFonts w:ascii="Lucida Sans" w:hAnsi="Lucida Sans"/>
          <w:sz w:val="24"/>
          <w:szCs w:val="24"/>
        </w:rPr>
        <w:t xml:space="preserve"> building,</w:t>
      </w:r>
      <w:r w:rsidRPr="7E808EA2">
        <w:rPr>
          <w:rFonts w:ascii="Lucida Sans" w:hAnsi="Lucida Sans"/>
          <w:sz w:val="24"/>
          <w:szCs w:val="24"/>
        </w:rPr>
        <w:t xml:space="preserve"> classroom</w:t>
      </w:r>
      <w:r w:rsidR="60EAE5FE" w:rsidRPr="7E808EA2">
        <w:rPr>
          <w:rFonts w:ascii="Lucida Sans" w:hAnsi="Lucida Sans"/>
          <w:sz w:val="24"/>
          <w:szCs w:val="24"/>
        </w:rPr>
        <w:t>,</w:t>
      </w:r>
      <w:r w:rsidRPr="7E808EA2">
        <w:rPr>
          <w:rFonts w:ascii="Lucida Sans" w:hAnsi="Lucida Sans"/>
          <w:sz w:val="24"/>
          <w:szCs w:val="24"/>
        </w:rPr>
        <w:t xml:space="preserve"> teacher</w:t>
      </w:r>
      <w:r w:rsidR="2096A12B" w:rsidRPr="7E808EA2">
        <w:rPr>
          <w:rFonts w:ascii="Lucida Sans" w:hAnsi="Lucida Sans"/>
          <w:sz w:val="24"/>
          <w:szCs w:val="24"/>
        </w:rPr>
        <w:t>, supporting staff and</w:t>
      </w:r>
      <w:r w:rsidR="59CBF3B4" w:rsidRPr="7E808EA2">
        <w:rPr>
          <w:rFonts w:ascii="Lucida Sans" w:hAnsi="Lucida Sans"/>
          <w:sz w:val="24"/>
          <w:szCs w:val="24"/>
        </w:rPr>
        <w:t xml:space="preserve"> </w:t>
      </w:r>
      <w:r w:rsidRPr="7E808EA2">
        <w:rPr>
          <w:rFonts w:ascii="Lucida Sans" w:hAnsi="Lucida Sans"/>
          <w:sz w:val="24"/>
          <w:szCs w:val="24"/>
        </w:rPr>
        <w:t xml:space="preserve">peers </w:t>
      </w:r>
      <w:r w:rsidR="01957229" w:rsidRPr="7E808EA2">
        <w:rPr>
          <w:rFonts w:ascii="Lucida Sans" w:hAnsi="Lucida Sans"/>
          <w:sz w:val="24"/>
          <w:szCs w:val="24"/>
        </w:rPr>
        <w:t xml:space="preserve">creating </w:t>
      </w:r>
      <w:r w:rsidR="2096A12B" w:rsidRPr="7E808EA2">
        <w:rPr>
          <w:rFonts w:ascii="Lucida Sans" w:hAnsi="Lucida Sans"/>
          <w:sz w:val="24"/>
          <w:szCs w:val="24"/>
        </w:rPr>
        <w:t>social challenges</w:t>
      </w:r>
      <w:r w:rsidR="0640E952" w:rsidRPr="7E808EA2">
        <w:rPr>
          <w:rFonts w:ascii="Lucida Sans" w:hAnsi="Lucida Sans"/>
          <w:sz w:val="24"/>
          <w:szCs w:val="24"/>
        </w:rPr>
        <w:t>.</w:t>
      </w:r>
      <w:r w:rsidR="3E269502" w:rsidRPr="7E808EA2">
        <w:rPr>
          <w:rFonts w:ascii="Lucida Sans" w:hAnsi="Lucida Sans"/>
          <w:sz w:val="24"/>
          <w:szCs w:val="24"/>
        </w:rPr>
        <w:t xml:space="preserve"> There will </w:t>
      </w:r>
      <w:r w:rsidR="7E4EF309" w:rsidRPr="7E808EA2">
        <w:rPr>
          <w:rFonts w:ascii="Lucida Sans" w:hAnsi="Lucida Sans"/>
          <w:sz w:val="24"/>
          <w:szCs w:val="24"/>
        </w:rPr>
        <w:t>different</w:t>
      </w:r>
      <w:r w:rsidR="2096A12B" w:rsidRPr="7E808EA2">
        <w:rPr>
          <w:rFonts w:ascii="Lucida Sans" w:hAnsi="Lucida Sans"/>
          <w:sz w:val="24"/>
          <w:szCs w:val="24"/>
        </w:rPr>
        <w:t xml:space="preserve"> expectations present</w:t>
      </w:r>
      <w:r w:rsidR="063898CA" w:rsidRPr="7E808EA2">
        <w:rPr>
          <w:rFonts w:ascii="Lucida Sans" w:hAnsi="Lucida Sans"/>
          <w:sz w:val="24"/>
          <w:szCs w:val="24"/>
        </w:rPr>
        <w:t>ing</w:t>
      </w:r>
      <w:r w:rsidR="5EC111C1" w:rsidRPr="7E808EA2">
        <w:rPr>
          <w:rFonts w:ascii="Lucida Sans" w:hAnsi="Lucida Sans"/>
          <w:sz w:val="24"/>
          <w:szCs w:val="24"/>
        </w:rPr>
        <w:t xml:space="preserve"> Dylan</w:t>
      </w:r>
      <w:r w:rsidR="2096A12B" w:rsidRPr="7E808EA2">
        <w:rPr>
          <w:rFonts w:ascii="Lucida Sans" w:hAnsi="Lucida Sans"/>
          <w:sz w:val="24"/>
          <w:szCs w:val="24"/>
        </w:rPr>
        <w:t xml:space="preserve"> </w:t>
      </w:r>
      <w:r w:rsidR="5EC111C1" w:rsidRPr="7E808EA2">
        <w:rPr>
          <w:rFonts w:ascii="Lucida Sans" w:hAnsi="Lucida Sans"/>
          <w:sz w:val="24"/>
          <w:szCs w:val="24"/>
        </w:rPr>
        <w:t xml:space="preserve">with </w:t>
      </w:r>
      <w:r w:rsidR="2096A12B" w:rsidRPr="7E808EA2">
        <w:rPr>
          <w:rFonts w:ascii="Lucida Sans" w:hAnsi="Lucida Sans"/>
          <w:sz w:val="24"/>
          <w:szCs w:val="24"/>
        </w:rPr>
        <w:t>additional challenges</w:t>
      </w:r>
      <w:r w:rsidR="5EC111C1" w:rsidRPr="7E808EA2">
        <w:rPr>
          <w:rFonts w:ascii="Lucida Sans" w:hAnsi="Lucida Sans"/>
          <w:sz w:val="24"/>
          <w:szCs w:val="24"/>
        </w:rPr>
        <w:t>.</w:t>
      </w:r>
      <w:r w:rsidR="163DDB48" w:rsidRPr="7E808EA2">
        <w:rPr>
          <w:rFonts w:ascii="Lucida Sans" w:hAnsi="Lucida Sans"/>
          <w:sz w:val="24"/>
          <w:szCs w:val="24"/>
        </w:rPr>
        <w:t xml:space="preserve"> </w:t>
      </w:r>
    </w:p>
    <w:p w14:paraId="0FB07EF0" w14:textId="325E3479" w:rsidR="004C3627" w:rsidRPr="00133CD8" w:rsidRDefault="00133CD8" w:rsidP="000960A5">
      <w:pPr>
        <w:spacing w:before="100" w:beforeAutospacing="1" w:after="100" w:afterAutospacing="1" w:line="360" w:lineRule="auto"/>
        <w:rPr>
          <w:rFonts w:ascii="Lucida Sans" w:hAnsi="Lucida Sans"/>
          <w:color w:val="FF0000"/>
          <w:sz w:val="24"/>
          <w:szCs w:val="24"/>
        </w:rPr>
      </w:pPr>
      <w:r>
        <w:rPr>
          <w:rFonts w:ascii="Lucida Sans" w:hAnsi="Lucida Sans"/>
          <w:sz w:val="24"/>
          <w:szCs w:val="24"/>
        </w:rPr>
        <w:t xml:space="preserve">ASD </w:t>
      </w:r>
      <w:r w:rsidR="004C3627" w:rsidRPr="004C3627">
        <w:rPr>
          <w:rFonts w:ascii="Lucida Sans" w:hAnsi="Lucida Sans"/>
          <w:sz w:val="24"/>
          <w:szCs w:val="24"/>
        </w:rPr>
        <w:t>present</w:t>
      </w:r>
      <w:r w:rsidR="00F11658">
        <w:rPr>
          <w:rFonts w:ascii="Lucida Sans" w:hAnsi="Lucida Sans"/>
          <w:sz w:val="24"/>
          <w:szCs w:val="24"/>
        </w:rPr>
        <w:t>s</w:t>
      </w:r>
      <w:r w:rsidR="004C3627" w:rsidRPr="004C3627">
        <w:rPr>
          <w:rFonts w:ascii="Lucida Sans" w:hAnsi="Lucida Sans"/>
          <w:sz w:val="24"/>
          <w:szCs w:val="24"/>
        </w:rPr>
        <w:t xml:space="preserve"> in many ways. Social communication, problems </w:t>
      </w:r>
      <w:r w:rsidR="004C3627">
        <w:rPr>
          <w:rFonts w:ascii="Lucida Sans" w:hAnsi="Lucida Sans"/>
          <w:sz w:val="24"/>
          <w:szCs w:val="24"/>
        </w:rPr>
        <w:t>self</w:t>
      </w:r>
      <w:r w:rsidR="004C3627" w:rsidRPr="004C3627">
        <w:rPr>
          <w:rFonts w:ascii="Lucida Sans" w:hAnsi="Lucida Sans"/>
          <w:sz w:val="24"/>
          <w:szCs w:val="24"/>
        </w:rPr>
        <w:t>-regulating and sensory processing can make adapting to new environments and routines exceptionally challenging for</w:t>
      </w:r>
      <w:r w:rsidR="001173AE">
        <w:rPr>
          <w:rFonts w:ascii="Lucida Sans" w:hAnsi="Lucida Sans"/>
          <w:sz w:val="24"/>
          <w:szCs w:val="24"/>
        </w:rPr>
        <w:t xml:space="preserve"> </w:t>
      </w:r>
      <w:r w:rsidR="00234ECA">
        <w:rPr>
          <w:rFonts w:ascii="Lucida Sans" w:hAnsi="Lucida Sans"/>
          <w:sz w:val="24"/>
          <w:szCs w:val="24"/>
        </w:rPr>
        <w:t>a</w:t>
      </w:r>
      <w:r w:rsidR="004C3627" w:rsidRPr="001173AE">
        <w:rPr>
          <w:rFonts w:ascii="Lucida Sans" w:hAnsi="Lucida Sans"/>
          <w:color w:val="FF0000"/>
          <w:sz w:val="24"/>
          <w:szCs w:val="24"/>
        </w:rPr>
        <w:t xml:space="preserve"> </w:t>
      </w:r>
      <w:r w:rsidR="004C3627" w:rsidRPr="004C3627">
        <w:rPr>
          <w:rFonts w:ascii="Lucida Sans" w:hAnsi="Lucida Sans"/>
          <w:sz w:val="24"/>
          <w:szCs w:val="24"/>
        </w:rPr>
        <w:t>chi</w:t>
      </w:r>
      <w:r w:rsidR="004C3627">
        <w:rPr>
          <w:rFonts w:ascii="Lucida Sans" w:hAnsi="Lucida Sans"/>
          <w:sz w:val="24"/>
          <w:szCs w:val="24"/>
        </w:rPr>
        <w:t>l</w:t>
      </w:r>
      <w:r w:rsidR="004C3627" w:rsidRPr="004C3627">
        <w:rPr>
          <w:rFonts w:ascii="Lucida Sans" w:hAnsi="Lucida Sans"/>
          <w:sz w:val="24"/>
          <w:szCs w:val="24"/>
        </w:rPr>
        <w:t xml:space="preserve">d with </w:t>
      </w:r>
      <w:r w:rsidR="0043428B">
        <w:rPr>
          <w:rFonts w:ascii="Lucida Sans" w:hAnsi="Lucida Sans"/>
          <w:sz w:val="24"/>
          <w:szCs w:val="24"/>
        </w:rPr>
        <w:t>A</w:t>
      </w:r>
      <w:r w:rsidR="004C3627" w:rsidRPr="004C3627">
        <w:rPr>
          <w:rFonts w:ascii="Lucida Sans" w:hAnsi="Lucida Sans"/>
          <w:sz w:val="24"/>
          <w:szCs w:val="24"/>
        </w:rPr>
        <w:t>utism.</w:t>
      </w:r>
      <w:r w:rsidR="004058B5">
        <w:rPr>
          <w:rFonts w:ascii="Lucida Sans" w:hAnsi="Lucida Sans"/>
          <w:sz w:val="24"/>
          <w:szCs w:val="24"/>
        </w:rPr>
        <w:t xml:space="preserve"> </w:t>
      </w:r>
      <w:r w:rsidR="004C3627" w:rsidRPr="004C3627">
        <w:rPr>
          <w:sz w:val="28"/>
          <w:szCs w:val="28"/>
        </w:rPr>
        <w:t>Teachers and supporting staff need to provide a tailored approach to ensure that strategies are</w:t>
      </w:r>
      <w:r w:rsidR="00B6537F">
        <w:rPr>
          <w:sz w:val="28"/>
          <w:szCs w:val="28"/>
        </w:rPr>
        <w:t xml:space="preserve"> implemented</w:t>
      </w:r>
      <w:r w:rsidR="004C3627" w:rsidRPr="004C3627">
        <w:rPr>
          <w:sz w:val="28"/>
          <w:szCs w:val="28"/>
        </w:rPr>
        <w:t xml:space="preserve"> to support </w:t>
      </w:r>
      <w:r>
        <w:rPr>
          <w:sz w:val="28"/>
          <w:szCs w:val="28"/>
        </w:rPr>
        <w:t>and</w:t>
      </w:r>
      <w:r w:rsidR="004C3627" w:rsidRPr="004C3627">
        <w:rPr>
          <w:sz w:val="28"/>
          <w:szCs w:val="28"/>
        </w:rPr>
        <w:t xml:space="preserve"> ensure a smooth and successful transition. To make this transition less challenging for Dylan</w:t>
      </w:r>
      <w:r>
        <w:rPr>
          <w:sz w:val="28"/>
          <w:szCs w:val="28"/>
        </w:rPr>
        <w:t>,</w:t>
      </w:r>
      <w:r w:rsidR="004C3627" w:rsidRPr="004C3627">
        <w:rPr>
          <w:sz w:val="28"/>
          <w:szCs w:val="28"/>
        </w:rPr>
        <w:t xml:space="preserve"> and for his progress to not be affected, specific interventions need to be put in place to support his individual learning needs. This </w:t>
      </w:r>
      <w:proofErr w:type="spellStart"/>
      <w:r w:rsidR="00776DC0">
        <w:rPr>
          <w:sz w:val="28"/>
          <w:szCs w:val="28"/>
        </w:rPr>
        <w:t>assinment</w:t>
      </w:r>
      <w:proofErr w:type="spellEnd"/>
      <w:r w:rsidR="004C3627" w:rsidRPr="004C3627">
        <w:rPr>
          <w:sz w:val="28"/>
          <w:szCs w:val="28"/>
        </w:rPr>
        <w:t xml:space="preserve"> will discuss Dylan’s needs and will suggest strategies that can be put in place to ensure the best outcome for Dylan,</w:t>
      </w:r>
      <w:r w:rsidR="00F84C40">
        <w:rPr>
          <w:sz w:val="28"/>
          <w:szCs w:val="28"/>
        </w:rPr>
        <w:t xml:space="preserve"> a</w:t>
      </w:r>
      <w:r w:rsidR="004C3627" w:rsidRPr="004C3627">
        <w:rPr>
          <w:sz w:val="28"/>
          <w:szCs w:val="28"/>
        </w:rPr>
        <w:t xml:space="preserve">nd that he continues to </w:t>
      </w:r>
      <w:r w:rsidR="004C3627" w:rsidRPr="00133CD8">
        <w:rPr>
          <w:rFonts w:ascii="Lucida Sans" w:hAnsi="Lucida Sans"/>
          <w:sz w:val="24"/>
          <w:szCs w:val="24"/>
        </w:rPr>
        <w:t>thrive within his new surroundings.</w:t>
      </w:r>
    </w:p>
    <w:p w14:paraId="62F3814D" w14:textId="19E6CD9E" w:rsidR="0066435B" w:rsidRPr="00133CD8" w:rsidRDefault="600A6E07" w:rsidP="000960A5">
      <w:pPr>
        <w:spacing w:before="100" w:beforeAutospacing="1" w:after="100" w:afterAutospacing="1" w:line="360" w:lineRule="auto"/>
        <w:rPr>
          <w:sz w:val="24"/>
          <w:szCs w:val="24"/>
        </w:rPr>
      </w:pPr>
      <w:r w:rsidRPr="7E808EA2">
        <w:rPr>
          <w:rFonts w:ascii="Lucida Sans" w:hAnsi="Lucida Sans"/>
          <w:sz w:val="24"/>
          <w:szCs w:val="24"/>
        </w:rPr>
        <w:t>ASD is</w:t>
      </w:r>
      <w:r w:rsidR="2096A12B" w:rsidRPr="7E808EA2">
        <w:rPr>
          <w:rFonts w:ascii="Lucida Sans" w:hAnsi="Lucida Sans"/>
          <w:sz w:val="24"/>
          <w:szCs w:val="24"/>
        </w:rPr>
        <w:t xml:space="preserve"> a neurodevelopmental condition which affects approximately 1 in 100 children in the UK (National Autistic Society, 2021). Dylan has received a diagnosis for ASD however, there a</w:t>
      </w:r>
      <w:r w:rsidR="51903D7B" w:rsidRPr="7E808EA2">
        <w:rPr>
          <w:rFonts w:ascii="Lucida Sans" w:hAnsi="Lucida Sans"/>
          <w:sz w:val="24"/>
          <w:szCs w:val="24"/>
        </w:rPr>
        <w:t>re</w:t>
      </w:r>
      <w:r w:rsidR="2096A12B" w:rsidRPr="7E808EA2">
        <w:rPr>
          <w:rFonts w:ascii="Lucida Sans" w:hAnsi="Lucida Sans"/>
          <w:sz w:val="24"/>
          <w:szCs w:val="24"/>
        </w:rPr>
        <w:t xml:space="preserve"> many children that will not receive this diagnosis until </w:t>
      </w:r>
      <w:r w:rsidR="5F5A414D" w:rsidRPr="7E808EA2">
        <w:rPr>
          <w:rFonts w:ascii="Lucida Sans" w:hAnsi="Lucida Sans"/>
          <w:sz w:val="24"/>
          <w:szCs w:val="24"/>
        </w:rPr>
        <w:t>later</w:t>
      </w:r>
      <w:r w:rsidR="2096A12B" w:rsidRPr="7E808EA2">
        <w:rPr>
          <w:rFonts w:ascii="Lucida Sans" w:hAnsi="Lucida Sans"/>
          <w:sz w:val="24"/>
          <w:szCs w:val="24"/>
        </w:rPr>
        <w:t xml:space="preserve"> in life</w:t>
      </w:r>
      <w:r w:rsidR="51903D7B" w:rsidRPr="7E808EA2">
        <w:rPr>
          <w:rFonts w:ascii="Lucida Sans" w:hAnsi="Lucida Sans"/>
          <w:sz w:val="24"/>
          <w:szCs w:val="24"/>
        </w:rPr>
        <w:t xml:space="preserve">; </w:t>
      </w:r>
      <w:r w:rsidR="2096A12B" w:rsidRPr="7E808EA2">
        <w:rPr>
          <w:rFonts w:ascii="Lucida Sans" w:hAnsi="Lucida Sans"/>
          <w:sz w:val="24"/>
          <w:szCs w:val="24"/>
        </w:rPr>
        <w:t>others will not be diagnosed at all due to masking</w:t>
      </w:r>
      <w:r w:rsidR="51903D7B" w:rsidRPr="7E808EA2">
        <w:rPr>
          <w:rFonts w:ascii="Lucida Sans" w:hAnsi="Lucida Sans"/>
          <w:sz w:val="24"/>
          <w:szCs w:val="24"/>
        </w:rPr>
        <w:t xml:space="preserve"> or lack of funding.</w:t>
      </w:r>
      <w:r w:rsidR="2096A12B" w:rsidRPr="7E808EA2">
        <w:rPr>
          <w:rFonts w:ascii="Lucida Sans" w:hAnsi="Lucida Sans"/>
          <w:sz w:val="24"/>
          <w:szCs w:val="24"/>
        </w:rPr>
        <w:t xml:space="preserve"> </w:t>
      </w:r>
      <w:r w:rsidR="0640E952" w:rsidRPr="7E808EA2">
        <w:rPr>
          <w:rFonts w:ascii="Lucida Sans" w:hAnsi="Lucida Sans"/>
          <w:sz w:val="24"/>
          <w:szCs w:val="24"/>
        </w:rPr>
        <w:t xml:space="preserve">The concept of masking is commonly associated with individuals on the </w:t>
      </w:r>
      <w:r w:rsidR="000960A5">
        <w:rPr>
          <w:rFonts w:ascii="Lucida Sans" w:hAnsi="Lucida Sans"/>
          <w:sz w:val="24"/>
          <w:szCs w:val="24"/>
        </w:rPr>
        <w:t>A</w:t>
      </w:r>
      <w:r w:rsidR="0640E952" w:rsidRPr="7E808EA2">
        <w:rPr>
          <w:rFonts w:ascii="Lucida Sans" w:hAnsi="Lucida Sans"/>
          <w:sz w:val="24"/>
          <w:szCs w:val="24"/>
        </w:rPr>
        <w:t>utis</w:t>
      </w:r>
      <w:r w:rsidR="000960A5">
        <w:rPr>
          <w:rFonts w:ascii="Lucida Sans" w:hAnsi="Lucida Sans"/>
          <w:sz w:val="24"/>
          <w:szCs w:val="24"/>
        </w:rPr>
        <w:t>tic</w:t>
      </w:r>
      <w:r w:rsidR="0640E952" w:rsidRPr="7E808EA2">
        <w:rPr>
          <w:rFonts w:ascii="Lucida Sans" w:hAnsi="Lucida Sans"/>
          <w:sz w:val="24"/>
          <w:szCs w:val="24"/>
        </w:rPr>
        <w:t xml:space="preserve"> spectrum, where autistic masking describes </w:t>
      </w:r>
      <w:r w:rsidR="0640E952" w:rsidRPr="7E808EA2">
        <w:rPr>
          <w:rFonts w:ascii="Lucida Sans" w:hAnsi="Lucida Sans"/>
          <w:sz w:val="24"/>
          <w:szCs w:val="24"/>
        </w:rPr>
        <w:lastRenderedPageBreak/>
        <w:t xml:space="preserve">the </w:t>
      </w:r>
      <w:r w:rsidR="34264EAA" w:rsidRPr="7E808EA2">
        <w:rPr>
          <w:rFonts w:ascii="Lucida Sans" w:hAnsi="Lucida Sans"/>
          <w:sz w:val="24"/>
          <w:szCs w:val="24"/>
        </w:rPr>
        <w:t>individual's</w:t>
      </w:r>
      <w:r w:rsidR="0640E952" w:rsidRPr="7E808EA2">
        <w:rPr>
          <w:rFonts w:ascii="Lucida Sans" w:hAnsi="Lucida Sans"/>
          <w:sz w:val="24"/>
          <w:szCs w:val="24"/>
        </w:rPr>
        <w:t xml:space="preserve"> effort to hide or adapt social behaviours to mimic societal norms </w:t>
      </w:r>
      <w:r w:rsidR="1C75F93D" w:rsidRPr="7E808EA2">
        <w:rPr>
          <w:rFonts w:ascii="Lucida Sans" w:hAnsi="Lucida Sans"/>
          <w:sz w:val="24"/>
          <w:szCs w:val="24"/>
        </w:rPr>
        <w:t>to</w:t>
      </w:r>
      <w:r w:rsidR="0640E952" w:rsidRPr="7E808EA2">
        <w:rPr>
          <w:rFonts w:ascii="Lucida Sans" w:hAnsi="Lucida Sans"/>
          <w:sz w:val="24"/>
          <w:szCs w:val="24"/>
        </w:rPr>
        <w:t xml:space="preserve"> fit in. According to Hull et al. (2017), masking can lead to increased mental health challenges, including anxiety and depression. It is a strategy for social survival but may contribute to emotional exhaustion and identity confusion (Cage &amp; Troxell-Whitman, 2019)</w:t>
      </w:r>
    </w:p>
    <w:p w14:paraId="36FFC664" w14:textId="0C487433" w:rsidR="004C3627" w:rsidRPr="00133CD8" w:rsidRDefault="0066435B" w:rsidP="000960A5">
      <w:pPr>
        <w:spacing w:before="100" w:beforeAutospacing="1" w:after="100" w:afterAutospacing="1" w:line="360" w:lineRule="auto"/>
        <w:rPr>
          <w:sz w:val="28"/>
          <w:szCs w:val="28"/>
        </w:rPr>
      </w:pPr>
      <w:r w:rsidRPr="0066435B">
        <w:rPr>
          <w:sz w:val="28"/>
          <w:szCs w:val="28"/>
        </w:rPr>
        <w:t>The curriculum for Wales was implemented in 2022,</w:t>
      </w:r>
      <w:r w:rsidR="00133CD8">
        <w:rPr>
          <w:sz w:val="28"/>
          <w:szCs w:val="28"/>
        </w:rPr>
        <w:t xml:space="preserve"> and</w:t>
      </w:r>
      <w:r w:rsidRPr="0066435B">
        <w:rPr>
          <w:sz w:val="28"/>
          <w:szCs w:val="28"/>
        </w:rPr>
        <w:t xml:space="preserve"> focuses on</w:t>
      </w:r>
      <w:r w:rsidR="00632E5B">
        <w:rPr>
          <w:sz w:val="28"/>
          <w:szCs w:val="28"/>
        </w:rPr>
        <w:t xml:space="preserve"> </w:t>
      </w:r>
      <w:r w:rsidR="00632E5B" w:rsidRPr="6F028820">
        <w:rPr>
          <w:sz w:val="28"/>
          <w:szCs w:val="28"/>
        </w:rPr>
        <w:t>a</w:t>
      </w:r>
      <w:r w:rsidRPr="6F028820">
        <w:rPr>
          <w:sz w:val="28"/>
          <w:szCs w:val="28"/>
        </w:rPr>
        <w:t xml:space="preserve"> </w:t>
      </w:r>
      <w:r w:rsidRPr="0066435B">
        <w:rPr>
          <w:sz w:val="28"/>
          <w:szCs w:val="28"/>
        </w:rPr>
        <w:t>flexible approach to education, particularly for children with Additional Learning Needs (ALN)</w:t>
      </w:r>
      <w:r w:rsidR="00133CD8">
        <w:rPr>
          <w:sz w:val="28"/>
          <w:szCs w:val="28"/>
        </w:rPr>
        <w:t>. N</w:t>
      </w:r>
      <w:r w:rsidRPr="0066435B">
        <w:rPr>
          <w:sz w:val="28"/>
          <w:szCs w:val="28"/>
        </w:rPr>
        <w:t>ew provisions embedded across the curriculum, ensur</w:t>
      </w:r>
      <w:r w:rsidR="00133CD8">
        <w:rPr>
          <w:sz w:val="28"/>
          <w:szCs w:val="28"/>
        </w:rPr>
        <w:t>e</w:t>
      </w:r>
      <w:r w:rsidRPr="0066435B">
        <w:rPr>
          <w:sz w:val="28"/>
          <w:szCs w:val="28"/>
        </w:rPr>
        <w:t xml:space="preserve"> all learners can access a broad range of opportunities. During this new reform, </w:t>
      </w:r>
      <w:r w:rsidR="00133CD8">
        <w:rPr>
          <w:sz w:val="28"/>
          <w:szCs w:val="28"/>
        </w:rPr>
        <w:t xml:space="preserve">the </w:t>
      </w:r>
      <w:r w:rsidRPr="0066435B">
        <w:rPr>
          <w:sz w:val="28"/>
          <w:szCs w:val="28"/>
        </w:rPr>
        <w:t>Welsh Additional Learning Needs (ALN) Act 2022, was implemented representing a significant overhaul of the Special Educational Needs (SEN) framework. A more inclusive and streamlined approach</w:t>
      </w:r>
      <w:r w:rsidR="00133CD8">
        <w:rPr>
          <w:sz w:val="28"/>
          <w:szCs w:val="28"/>
        </w:rPr>
        <w:t xml:space="preserve"> utilising</w:t>
      </w:r>
      <w:r w:rsidRPr="0066435B">
        <w:rPr>
          <w:sz w:val="28"/>
          <w:szCs w:val="28"/>
        </w:rPr>
        <w:t xml:space="preserve"> support across education, health, and social services is outlined. The ALN reform aligns with the Welsh Government’s aim to create an inclusive, learner-centred approach to education, prioritizing the collaboration between schools, families, and specialists to support the individual needs of the child. Local Authorities are required to develop and implement Individual Development Plans (IDPs) for </w:t>
      </w:r>
      <w:r w:rsidRPr="00133CD8">
        <w:rPr>
          <w:sz w:val="28"/>
          <w:szCs w:val="28"/>
        </w:rPr>
        <w:t xml:space="preserve">children with ALN, replacing the previous Individual Education Plans (IEPs). </w:t>
      </w:r>
    </w:p>
    <w:p w14:paraId="02F24594" w14:textId="2D468D71" w:rsidR="00133CD8" w:rsidRDefault="51903D7B" w:rsidP="000960A5">
      <w:pPr>
        <w:spacing w:before="100" w:beforeAutospacing="1" w:after="100" w:afterAutospacing="1" w:line="360" w:lineRule="auto"/>
        <w:rPr>
          <w:sz w:val="28"/>
          <w:szCs w:val="28"/>
        </w:rPr>
      </w:pPr>
      <w:r w:rsidRPr="7E808EA2">
        <w:rPr>
          <w:sz w:val="28"/>
          <w:szCs w:val="28"/>
        </w:rPr>
        <w:t>T</w:t>
      </w:r>
      <w:r w:rsidR="0640E952" w:rsidRPr="7E808EA2">
        <w:rPr>
          <w:sz w:val="28"/>
          <w:szCs w:val="28"/>
        </w:rPr>
        <w:t xml:space="preserve">he Bridges Model of Transition, developed by William </w:t>
      </w:r>
      <w:r w:rsidRPr="7E808EA2">
        <w:rPr>
          <w:sz w:val="28"/>
          <w:szCs w:val="28"/>
        </w:rPr>
        <w:t>Bridges</w:t>
      </w:r>
      <w:r w:rsidR="004058B5">
        <w:rPr>
          <w:sz w:val="28"/>
          <w:szCs w:val="28"/>
        </w:rPr>
        <w:t xml:space="preserve"> (1991)</w:t>
      </w:r>
      <w:r w:rsidRPr="7E808EA2">
        <w:rPr>
          <w:sz w:val="28"/>
          <w:szCs w:val="28"/>
        </w:rPr>
        <w:t xml:space="preserve">, is a framework </w:t>
      </w:r>
      <w:r w:rsidR="70195441" w:rsidRPr="7E808EA2">
        <w:rPr>
          <w:sz w:val="28"/>
          <w:szCs w:val="28"/>
        </w:rPr>
        <w:t>which offers</w:t>
      </w:r>
      <w:r w:rsidR="0640E952" w:rsidRPr="7E808EA2">
        <w:rPr>
          <w:sz w:val="28"/>
          <w:szCs w:val="28"/>
        </w:rPr>
        <w:t xml:space="preserve"> a</w:t>
      </w:r>
      <w:r w:rsidRPr="7E808EA2">
        <w:rPr>
          <w:sz w:val="28"/>
          <w:szCs w:val="28"/>
        </w:rPr>
        <w:t>n</w:t>
      </w:r>
      <w:r w:rsidR="0640E952" w:rsidRPr="7E808EA2">
        <w:rPr>
          <w:sz w:val="28"/>
          <w:szCs w:val="28"/>
        </w:rPr>
        <w:t xml:space="preserve"> understanding </w:t>
      </w:r>
      <w:r w:rsidRPr="7E808EA2">
        <w:rPr>
          <w:sz w:val="28"/>
          <w:szCs w:val="28"/>
        </w:rPr>
        <w:t xml:space="preserve">of </w:t>
      </w:r>
      <w:r w:rsidR="0640E952" w:rsidRPr="7E808EA2">
        <w:rPr>
          <w:sz w:val="28"/>
          <w:szCs w:val="28"/>
        </w:rPr>
        <w:t>the psychological and emotional transitions individuals encounter when they move from one stage of life to another. In the case of a Dylan</w:t>
      </w:r>
      <w:r w:rsidRPr="7E808EA2">
        <w:rPr>
          <w:sz w:val="28"/>
          <w:szCs w:val="28"/>
        </w:rPr>
        <w:t>,</w:t>
      </w:r>
      <w:r w:rsidR="0640E952" w:rsidRPr="7E808EA2">
        <w:rPr>
          <w:sz w:val="28"/>
          <w:szCs w:val="28"/>
        </w:rPr>
        <w:t xml:space="preserve"> a child with </w:t>
      </w:r>
      <w:r w:rsidR="114FEFB2" w:rsidRPr="7E808EA2">
        <w:rPr>
          <w:sz w:val="28"/>
          <w:szCs w:val="28"/>
        </w:rPr>
        <w:t>A</w:t>
      </w:r>
      <w:r w:rsidR="0640E952" w:rsidRPr="7E808EA2">
        <w:rPr>
          <w:sz w:val="28"/>
          <w:szCs w:val="28"/>
        </w:rPr>
        <w:t>utism</w:t>
      </w:r>
      <w:r w:rsidRPr="7E808EA2">
        <w:rPr>
          <w:sz w:val="28"/>
          <w:szCs w:val="28"/>
        </w:rPr>
        <w:t xml:space="preserve">, </w:t>
      </w:r>
      <w:r w:rsidR="0640E952" w:rsidRPr="7E808EA2">
        <w:rPr>
          <w:sz w:val="28"/>
          <w:szCs w:val="28"/>
        </w:rPr>
        <w:t xml:space="preserve">this model can provide valuable insights into how Dylan </w:t>
      </w:r>
      <w:r w:rsidRPr="7E808EA2">
        <w:rPr>
          <w:sz w:val="28"/>
          <w:szCs w:val="28"/>
        </w:rPr>
        <w:t>may</w:t>
      </w:r>
      <w:r w:rsidR="0640E952" w:rsidRPr="7E808EA2">
        <w:rPr>
          <w:sz w:val="28"/>
          <w:szCs w:val="28"/>
        </w:rPr>
        <w:t xml:space="preserve"> </w:t>
      </w:r>
      <w:r w:rsidR="0674FB0D" w:rsidRPr="7E808EA2">
        <w:rPr>
          <w:sz w:val="28"/>
          <w:szCs w:val="28"/>
        </w:rPr>
        <w:t>process</w:t>
      </w:r>
      <w:r w:rsidR="0640E952" w:rsidRPr="7E808EA2">
        <w:rPr>
          <w:sz w:val="28"/>
          <w:szCs w:val="28"/>
        </w:rPr>
        <w:t xml:space="preserve"> this change</w:t>
      </w:r>
      <w:r w:rsidRPr="7E808EA2">
        <w:rPr>
          <w:sz w:val="28"/>
          <w:szCs w:val="28"/>
        </w:rPr>
        <w:t xml:space="preserve"> and the challenges in which he may encounter. </w:t>
      </w:r>
      <w:r w:rsidR="0640E952" w:rsidRPr="7E808EA2">
        <w:rPr>
          <w:sz w:val="28"/>
          <w:szCs w:val="28"/>
        </w:rPr>
        <w:t xml:space="preserve">Bridges' model </w:t>
      </w:r>
      <w:r w:rsidRPr="7E808EA2">
        <w:rPr>
          <w:sz w:val="28"/>
          <w:szCs w:val="28"/>
        </w:rPr>
        <w:t>focuses</w:t>
      </w:r>
      <w:r w:rsidR="0640E952" w:rsidRPr="7E808EA2">
        <w:rPr>
          <w:sz w:val="28"/>
          <w:szCs w:val="28"/>
        </w:rPr>
        <w:t xml:space="preserve"> on three stages: ending, neutral zone, and new beginning. </w:t>
      </w:r>
    </w:p>
    <w:p w14:paraId="06FD5113" w14:textId="5EC91F76" w:rsidR="0066435B" w:rsidRPr="00133CD8" w:rsidRDefault="0640E952" w:rsidP="000960A5">
      <w:pPr>
        <w:spacing w:before="100" w:beforeAutospacing="1" w:after="100" w:afterAutospacing="1" w:line="360" w:lineRule="auto"/>
        <w:rPr>
          <w:sz w:val="28"/>
          <w:szCs w:val="28"/>
        </w:rPr>
      </w:pPr>
      <w:r w:rsidRPr="7E808EA2">
        <w:rPr>
          <w:sz w:val="28"/>
          <w:szCs w:val="28"/>
        </w:rPr>
        <w:lastRenderedPageBreak/>
        <w:t xml:space="preserve">For a child with </w:t>
      </w:r>
      <w:r w:rsidR="51903D7B" w:rsidRPr="7E808EA2">
        <w:rPr>
          <w:sz w:val="28"/>
          <w:szCs w:val="28"/>
        </w:rPr>
        <w:t>ASD</w:t>
      </w:r>
      <w:r w:rsidRPr="7E808EA2">
        <w:rPr>
          <w:sz w:val="28"/>
          <w:szCs w:val="28"/>
        </w:rPr>
        <w:t xml:space="preserve">, the ending phase could involve the loss of familiar routines, environments, and staff members. Children with </w:t>
      </w:r>
      <w:r w:rsidR="7EE0BF1D" w:rsidRPr="7E808EA2">
        <w:rPr>
          <w:sz w:val="28"/>
          <w:szCs w:val="28"/>
        </w:rPr>
        <w:t>A</w:t>
      </w:r>
      <w:r w:rsidRPr="7E808EA2">
        <w:rPr>
          <w:sz w:val="28"/>
          <w:szCs w:val="28"/>
        </w:rPr>
        <w:t>utism often struggle with change and may have difficulty processing the uncertainty associated with moving to a new school phase (Wing, 2005). This phase can be particularly challenging for children who rely on routines for comfort and predictability (Howlin et al., 2004).</w:t>
      </w:r>
      <w:r w:rsidR="51903D7B">
        <w:t xml:space="preserve"> </w:t>
      </w:r>
      <w:r w:rsidR="51903D7B" w:rsidRPr="7E808EA2">
        <w:rPr>
          <w:sz w:val="28"/>
          <w:szCs w:val="28"/>
        </w:rPr>
        <w:t>In the context of Dylan transitioning from FP to KS2, involves the child letting go of the familiar routines, teachers, and environments of FP. This can be challenging for children with ASD, as they often rely on predictable routines and familiar structures to feel safe and comfortable. The model emphasi</w:t>
      </w:r>
      <w:r w:rsidR="00A76566">
        <w:rPr>
          <w:sz w:val="28"/>
          <w:szCs w:val="28"/>
        </w:rPr>
        <w:t>s</w:t>
      </w:r>
      <w:r w:rsidR="51903D7B" w:rsidRPr="7E808EA2">
        <w:rPr>
          <w:sz w:val="28"/>
          <w:szCs w:val="28"/>
        </w:rPr>
        <w:t>es the importance of acknowledging the child’s feelings of loss and providing support to help them process these emotions.</w:t>
      </w:r>
      <w:r w:rsidRPr="7E808EA2">
        <w:rPr>
          <w:sz w:val="28"/>
          <w:szCs w:val="28"/>
        </w:rPr>
        <w:t xml:space="preserve"> A key consideration is how to support Dylan in navigating this emotional phase </w:t>
      </w:r>
      <w:r w:rsidR="51903D7B" w:rsidRPr="7E808EA2">
        <w:rPr>
          <w:sz w:val="28"/>
          <w:szCs w:val="28"/>
        </w:rPr>
        <w:t xml:space="preserve">would be </w:t>
      </w:r>
      <w:r w:rsidR="61F86197" w:rsidRPr="7E808EA2">
        <w:rPr>
          <w:sz w:val="28"/>
          <w:szCs w:val="28"/>
        </w:rPr>
        <w:t>using</w:t>
      </w:r>
      <w:r w:rsidRPr="7E808EA2">
        <w:rPr>
          <w:sz w:val="28"/>
          <w:szCs w:val="28"/>
        </w:rPr>
        <w:t xml:space="preserve"> preparatory activities, such as</w:t>
      </w:r>
      <w:r w:rsidR="51903D7B" w:rsidRPr="7E808EA2">
        <w:rPr>
          <w:sz w:val="28"/>
          <w:szCs w:val="28"/>
        </w:rPr>
        <w:t xml:space="preserve"> using</w:t>
      </w:r>
      <w:r w:rsidRPr="7E808EA2">
        <w:rPr>
          <w:sz w:val="28"/>
          <w:szCs w:val="28"/>
        </w:rPr>
        <w:t xml:space="preserve"> visual schedules and social stories, to reduce anxiety and provide clarity (Gray, 2000).</w:t>
      </w:r>
    </w:p>
    <w:p w14:paraId="2E66197B" w14:textId="39E6406E" w:rsidR="0066435B" w:rsidRPr="00133CD8" w:rsidRDefault="0066435B" w:rsidP="000960A5">
      <w:pPr>
        <w:spacing w:before="100" w:beforeAutospacing="1" w:after="100" w:afterAutospacing="1" w:line="360" w:lineRule="auto"/>
        <w:rPr>
          <w:sz w:val="28"/>
          <w:szCs w:val="28"/>
        </w:rPr>
      </w:pPr>
      <w:r w:rsidRPr="00133CD8">
        <w:rPr>
          <w:sz w:val="28"/>
          <w:szCs w:val="28"/>
        </w:rPr>
        <w:t xml:space="preserve">The neutral zone is </w:t>
      </w:r>
      <w:r w:rsidR="00943C4B" w:rsidRPr="00133CD8">
        <w:rPr>
          <w:sz w:val="28"/>
          <w:szCs w:val="28"/>
        </w:rPr>
        <w:t>characteri</w:t>
      </w:r>
      <w:r w:rsidR="00943C4B">
        <w:rPr>
          <w:sz w:val="28"/>
          <w:szCs w:val="28"/>
        </w:rPr>
        <w:t>se</w:t>
      </w:r>
      <w:r w:rsidR="00943C4B" w:rsidRPr="00133CD8">
        <w:rPr>
          <w:sz w:val="28"/>
          <w:szCs w:val="28"/>
        </w:rPr>
        <w:t>d</w:t>
      </w:r>
      <w:r w:rsidRPr="00133CD8">
        <w:rPr>
          <w:sz w:val="28"/>
          <w:szCs w:val="28"/>
        </w:rPr>
        <w:t xml:space="preserve"> by ambiguity and disorientation. For children with </w:t>
      </w:r>
      <w:r w:rsidR="00133CD8">
        <w:rPr>
          <w:sz w:val="28"/>
          <w:szCs w:val="28"/>
        </w:rPr>
        <w:t>ASD</w:t>
      </w:r>
      <w:r w:rsidRPr="00133CD8">
        <w:rPr>
          <w:sz w:val="28"/>
          <w:szCs w:val="28"/>
        </w:rPr>
        <w:t xml:space="preserve">, this may </w:t>
      </w:r>
      <w:r w:rsidR="00133CD8">
        <w:rPr>
          <w:sz w:val="28"/>
          <w:szCs w:val="28"/>
        </w:rPr>
        <w:t xml:space="preserve">present </w:t>
      </w:r>
      <w:r w:rsidRPr="00133CD8">
        <w:rPr>
          <w:sz w:val="28"/>
          <w:szCs w:val="28"/>
        </w:rPr>
        <w:t xml:space="preserve">as heightened anxiety, difficulty understanding new expectations, </w:t>
      </w:r>
      <w:r w:rsidR="00133CD8" w:rsidRPr="00133CD8">
        <w:rPr>
          <w:sz w:val="28"/>
          <w:szCs w:val="28"/>
        </w:rPr>
        <w:t xml:space="preserve">behavioural issues </w:t>
      </w:r>
      <w:r w:rsidRPr="00133CD8">
        <w:rPr>
          <w:sz w:val="28"/>
          <w:szCs w:val="28"/>
        </w:rPr>
        <w:t xml:space="preserve">and social challenges. </w:t>
      </w:r>
      <w:r w:rsidR="00133CD8" w:rsidRPr="00133CD8">
        <w:rPr>
          <w:sz w:val="28"/>
          <w:szCs w:val="28"/>
        </w:rPr>
        <w:t xml:space="preserve">During this stage, </w:t>
      </w:r>
      <w:r w:rsidR="00133CD8">
        <w:rPr>
          <w:sz w:val="28"/>
          <w:szCs w:val="28"/>
        </w:rPr>
        <w:t>Dylan</w:t>
      </w:r>
      <w:r w:rsidR="00133CD8" w:rsidRPr="00133CD8">
        <w:rPr>
          <w:sz w:val="28"/>
          <w:szCs w:val="28"/>
        </w:rPr>
        <w:t xml:space="preserve"> may struggle with new routines, social dynamics, and the expectations of KS2. The Bridges Model suggests providing consistent support, clear structures, and predictable transitions to help </w:t>
      </w:r>
      <w:r w:rsidR="00133CD8">
        <w:rPr>
          <w:sz w:val="28"/>
          <w:szCs w:val="28"/>
        </w:rPr>
        <w:t>Dylan</w:t>
      </w:r>
      <w:r w:rsidR="00133CD8" w:rsidRPr="00133CD8">
        <w:rPr>
          <w:sz w:val="28"/>
          <w:szCs w:val="28"/>
        </w:rPr>
        <w:t xml:space="preserve"> feel more secure during this uncertain time. </w:t>
      </w:r>
      <w:r w:rsidR="00133CD8">
        <w:rPr>
          <w:sz w:val="28"/>
          <w:szCs w:val="28"/>
        </w:rPr>
        <w:t xml:space="preserve">During </w:t>
      </w:r>
      <w:r w:rsidRPr="00133CD8">
        <w:rPr>
          <w:sz w:val="28"/>
          <w:szCs w:val="28"/>
        </w:rPr>
        <w:t>this phase, scaffolding from adults</w:t>
      </w:r>
      <w:r w:rsidR="00133CD8">
        <w:rPr>
          <w:sz w:val="28"/>
          <w:szCs w:val="28"/>
        </w:rPr>
        <w:t xml:space="preserve">: </w:t>
      </w:r>
      <w:r w:rsidRPr="00133CD8">
        <w:rPr>
          <w:sz w:val="28"/>
          <w:szCs w:val="28"/>
        </w:rPr>
        <w:t>teachers, parents, and support staff</w:t>
      </w:r>
      <w:r w:rsidR="00133CD8">
        <w:rPr>
          <w:sz w:val="28"/>
          <w:szCs w:val="28"/>
        </w:rPr>
        <w:t xml:space="preserve"> </w:t>
      </w:r>
      <w:r w:rsidRPr="00133CD8">
        <w:rPr>
          <w:sz w:val="28"/>
          <w:szCs w:val="28"/>
        </w:rPr>
        <w:t xml:space="preserve">can help </w:t>
      </w:r>
      <w:r w:rsidR="00133CD8">
        <w:rPr>
          <w:sz w:val="28"/>
          <w:szCs w:val="28"/>
        </w:rPr>
        <w:t xml:space="preserve">Dylan </w:t>
      </w:r>
      <w:r w:rsidRPr="00133CD8">
        <w:rPr>
          <w:sz w:val="28"/>
          <w:szCs w:val="28"/>
        </w:rPr>
        <w:t>build the skills necessary to navigate</w:t>
      </w:r>
      <w:r w:rsidR="00133CD8" w:rsidRPr="00133CD8">
        <w:rPr>
          <w:sz w:val="28"/>
          <w:szCs w:val="28"/>
        </w:rPr>
        <w:t xml:space="preserve"> through </w:t>
      </w:r>
      <w:r w:rsidR="00133CD8">
        <w:rPr>
          <w:sz w:val="28"/>
          <w:szCs w:val="28"/>
        </w:rPr>
        <w:t xml:space="preserve">these new and </w:t>
      </w:r>
      <w:r w:rsidRPr="00133CD8">
        <w:rPr>
          <w:sz w:val="28"/>
          <w:szCs w:val="28"/>
        </w:rPr>
        <w:t xml:space="preserve">unfamiliar environments (Attwood, 2007). Using structured interventions like social skills training or sensory regulation strategies can help mitigate the discomfort </w:t>
      </w:r>
      <w:r w:rsidR="00133CD8">
        <w:rPr>
          <w:sz w:val="28"/>
          <w:szCs w:val="28"/>
        </w:rPr>
        <w:t xml:space="preserve">that Dylan could potentially </w:t>
      </w:r>
      <w:r w:rsidRPr="00133CD8">
        <w:rPr>
          <w:sz w:val="28"/>
          <w:szCs w:val="28"/>
        </w:rPr>
        <w:t>experience during this phase.</w:t>
      </w:r>
    </w:p>
    <w:p w14:paraId="0F70B37E" w14:textId="75880C0E" w:rsidR="0066435B" w:rsidRPr="00133CD8" w:rsidRDefault="00133CD8" w:rsidP="000960A5">
      <w:pPr>
        <w:spacing w:before="100" w:beforeAutospacing="1" w:after="100" w:afterAutospacing="1" w:line="360" w:lineRule="auto"/>
        <w:rPr>
          <w:sz w:val="28"/>
          <w:szCs w:val="28"/>
        </w:rPr>
      </w:pPr>
      <w:r w:rsidRPr="00133CD8">
        <w:rPr>
          <w:sz w:val="28"/>
          <w:szCs w:val="28"/>
        </w:rPr>
        <w:lastRenderedPageBreak/>
        <w:t xml:space="preserve">In the final phase of the </w:t>
      </w:r>
      <w:r w:rsidR="00024785">
        <w:rPr>
          <w:sz w:val="28"/>
          <w:szCs w:val="28"/>
        </w:rPr>
        <w:t>B</w:t>
      </w:r>
      <w:r w:rsidRPr="00133CD8">
        <w:rPr>
          <w:sz w:val="28"/>
          <w:szCs w:val="28"/>
        </w:rPr>
        <w:t>ridges model titled the new beginning, the child begins to settle into the</w:t>
      </w:r>
      <w:r w:rsidR="00036F21">
        <w:rPr>
          <w:sz w:val="28"/>
          <w:szCs w:val="28"/>
        </w:rPr>
        <w:t>ir</w:t>
      </w:r>
      <w:r w:rsidRPr="00133CD8">
        <w:rPr>
          <w:sz w:val="28"/>
          <w:szCs w:val="28"/>
        </w:rPr>
        <w:t xml:space="preserve"> new environment, establish new routines, and develop new relationships. The model </w:t>
      </w:r>
      <w:r w:rsidR="00EF22DB" w:rsidRPr="00133CD8">
        <w:rPr>
          <w:sz w:val="28"/>
          <w:szCs w:val="28"/>
        </w:rPr>
        <w:t>emphasi</w:t>
      </w:r>
      <w:r w:rsidR="00EF22DB">
        <w:rPr>
          <w:sz w:val="28"/>
          <w:szCs w:val="28"/>
        </w:rPr>
        <w:t>se</w:t>
      </w:r>
      <w:r w:rsidR="00EF22DB" w:rsidRPr="00133CD8">
        <w:rPr>
          <w:sz w:val="28"/>
          <w:szCs w:val="28"/>
        </w:rPr>
        <w:t>s</w:t>
      </w:r>
      <w:r w:rsidRPr="00133CD8">
        <w:rPr>
          <w:sz w:val="28"/>
          <w:szCs w:val="28"/>
        </w:rPr>
        <w:t xml:space="preserve"> the importance of celebrating small successes and reinforcing new skills, while also acknowledging the need for continued emotional support. The idea of celebrating small successes and reinforcing new skills aligns with many foundational theories of learning and motivation, particularly those focused on reinforcement, self-efficacy, competence, and incremental progress. Whether through positive reinforcement</w:t>
      </w:r>
      <w:r w:rsidR="004058B5">
        <w:rPr>
          <w:sz w:val="28"/>
          <w:szCs w:val="28"/>
        </w:rPr>
        <w:t xml:space="preserve"> (S</w:t>
      </w:r>
      <w:r w:rsidR="004058B5" w:rsidRPr="004058B5">
        <w:rPr>
          <w:sz w:val="28"/>
          <w:szCs w:val="28"/>
        </w:rPr>
        <w:t>kinner, B.F. 1953).</w:t>
      </w:r>
      <w:r w:rsidRPr="00133CD8">
        <w:rPr>
          <w:sz w:val="28"/>
          <w:szCs w:val="28"/>
        </w:rPr>
        <w:t xml:space="preserve"> , building self-confidence</w:t>
      </w:r>
      <w:r w:rsidR="001E5BDF" w:rsidRPr="001E5BDF">
        <w:t xml:space="preserve"> </w:t>
      </w:r>
      <w:r w:rsidR="001E5BDF">
        <w:t>(</w:t>
      </w:r>
      <w:r w:rsidR="001E5BDF" w:rsidRPr="001E5BDF">
        <w:rPr>
          <w:sz w:val="28"/>
          <w:szCs w:val="28"/>
        </w:rPr>
        <w:t>Bandura, A. 1977)</w:t>
      </w:r>
      <w:r w:rsidRPr="00133CD8">
        <w:rPr>
          <w:sz w:val="28"/>
          <w:szCs w:val="28"/>
        </w:rPr>
        <w:t>, fostering a growth mindset (</w:t>
      </w:r>
      <w:r w:rsidR="001E5BDF" w:rsidRPr="001E5BDF">
        <w:rPr>
          <w:sz w:val="28"/>
          <w:szCs w:val="28"/>
        </w:rPr>
        <w:t>Dweck, C.S. 2015).</w:t>
      </w:r>
      <w:r w:rsidRPr="00133CD8">
        <w:rPr>
          <w:sz w:val="28"/>
          <w:szCs w:val="28"/>
        </w:rPr>
        <w:t>, or providing supportive learning environments</w:t>
      </w:r>
      <w:r w:rsidR="001E5BDF">
        <w:t xml:space="preserve"> (</w:t>
      </w:r>
      <w:r w:rsidR="001E5BDF" w:rsidRPr="001E5BDF">
        <w:rPr>
          <w:sz w:val="28"/>
          <w:szCs w:val="28"/>
        </w:rPr>
        <w:t xml:space="preserve">Wood, D., Bruner, J.S., &amp; Ross, G. 1976). </w:t>
      </w:r>
      <w:r w:rsidRPr="00805C8C">
        <w:rPr>
          <w:color w:val="FF0000"/>
          <w:sz w:val="28"/>
          <w:szCs w:val="28"/>
        </w:rPr>
        <w:t xml:space="preserve"> </w:t>
      </w:r>
      <w:r>
        <w:rPr>
          <w:sz w:val="28"/>
          <w:szCs w:val="28"/>
        </w:rPr>
        <w:t>Many</w:t>
      </w:r>
      <w:r w:rsidRPr="00133CD8">
        <w:rPr>
          <w:sz w:val="28"/>
          <w:szCs w:val="28"/>
        </w:rPr>
        <w:t xml:space="preserve"> theorists agree that </w:t>
      </w:r>
      <w:r w:rsidR="00205868" w:rsidRPr="00133CD8">
        <w:rPr>
          <w:sz w:val="28"/>
          <w:szCs w:val="28"/>
        </w:rPr>
        <w:t>recogni</w:t>
      </w:r>
      <w:r w:rsidR="00205868">
        <w:rPr>
          <w:sz w:val="28"/>
          <w:szCs w:val="28"/>
        </w:rPr>
        <w:t>s</w:t>
      </w:r>
      <w:r w:rsidR="00205868" w:rsidRPr="00133CD8">
        <w:rPr>
          <w:sz w:val="28"/>
          <w:szCs w:val="28"/>
        </w:rPr>
        <w:t>ing</w:t>
      </w:r>
      <w:r w:rsidRPr="00133CD8">
        <w:rPr>
          <w:sz w:val="28"/>
          <w:szCs w:val="28"/>
        </w:rPr>
        <w:t xml:space="preserve"> small successes is key to encouraging skill development and maintaining motivation. For children with</w:t>
      </w:r>
      <w:r w:rsidR="00AA68A9">
        <w:rPr>
          <w:sz w:val="28"/>
          <w:szCs w:val="28"/>
        </w:rPr>
        <w:t xml:space="preserve"> A</w:t>
      </w:r>
      <w:r w:rsidRPr="00133CD8">
        <w:rPr>
          <w:sz w:val="28"/>
          <w:szCs w:val="28"/>
        </w:rPr>
        <w:t xml:space="preserve">utism, this might include continued social skills training, individual learning strategies, and tailored interventions to help Dylan thrive in his new environment. </w:t>
      </w:r>
      <w:r w:rsidR="0066435B" w:rsidRPr="00133CD8">
        <w:rPr>
          <w:sz w:val="28"/>
          <w:szCs w:val="28"/>
        </w:rPr>
        <w:t xml:space="preserve">Interventions such as </w:t>
      </w:r>
      <w:r w:rsidR="00205868" w:rsidRPr="00133CD8">
        <w:rPr>
          <w:sz w:val="28"/>
          <w:szCs w:val="28"/>
        </w:rPr>
        <w:t>individuali</w:t>
      </w:r>
      <w:r w:rsidR="00205868">
        <w:rPr>
          <w:sz w:val="28"/>
          <w:szCs w:val="28"/>
        </w:rPr>
        <w:t>se</w:t>
      </w:r>
      <w:r w:rsidR="00205868" w:rsidRPr="00133CD8">
        <w:rPr>
          <w:sz w:val="28"/>
          <w:szCs w:val="28"/>
        </w:rPr>
        <w:t>d</w:t>
      </w:r>
      <w:r w:rsidR="0066435B" w:rsidRPr="00133CD8">
        <w:rPr>
          <w:sz w:val="28"/>
          <w:szCs w:val="28"/>
        </w:rPr>
        <w:t xml:space="preserve"> education plans (IEPs), sensory accommodations, and peer mentoring can aid in this transition (Gould &amp; Ashton-Smith, 2011).</w:t>
      </w:r>
    </w:p>
    <w:p w14:paraId="24E9737A" w14:textId="10CB4D55" w:rsidR="004C3627" w:rsidRDefault="2096A12B" w:rsidP="000960A5">
      <w:pPr>
        <w:spacing w:before="100" w:beforeAutospacing="1" w:after="100" w:afterAutospacing="1" w:line="360" w:lineRule="auto"/>
        <w:rPr>
          <w:color w:val="FF0000"/>
          <w:sz w:val="28"/>
          <w:szCs w:val="28"/>
        </w:rPr>
      </w:pPr>
      <w:r w:rsidRPr="7E808EA2">
        <w:rPr>
          <w:sz w:val="28"/>
          <w:szCs w:val="28"/>
        </w:rPr>
        <w:t xml:space="preserve">The Welsh Government's policy on inclusion (Welsh Government, 2017) </w:t>
      </w:r>
      <w:r w:rsidR="5AAF7464" w:rsidRPr="7E808EA2">
        <w:rPr>
          <w:sz w:val="28"/>
          <w:szCs w:val="28"/>
        </w:rPr>
        <w:t>emphasises</w:t>
      </w:r>
      <w:r w:rsidRPr="7E808EA2">
        <w:rPr>
          <w:sz w:val="28"/>
          <w:szCs w:val="28"/>
        </w:rPr>
        <w:t xml:space="preserve"> the importance of meeting the needs of all learners, including those with </w:t>
      </w:r>
      <w:r w:rsidR="6F537864" w:rsidRPr="7E808EA2">
        <w:rPr>
          <w:sz w:val="28"/>
          <w:szCs w:val="28"/>
        </w:rPr>
        <w:t>A</w:t>
      </w:r>
      <w:r w:rsidRPr="7E808EA2">
        <w:rPr>
          <w:sz w:val="28"/>
          <w:szCs w:val="28"/>
        </w:rPr>
        <w:t xml:space="preserve">utism, through </w:t>
      </w:r>
      <w:r w:rsidR="152E4648" w:rsidRPr="7E808EA2">
        <w:rPr>
          <w:sz w:val="28"/>
          <w:szCs w:val="28"/>
        </w:rPr>
        <w:t xml:space="preserve">individual </w:t>
      </w:r>
      <w:r w:rsidRPr="7E808EA2">
        <w:rPr>
          <w:sz w:val="28"/>
          <w:szCs w:val="28"/>
        </w:rPr>
        <w:t>learning plans</w:t>
      </w:r>
      <w:r w:rsidR="152E4648" w:rsidRPr="7E808EA2">
        <w:rPr>
          <w:sz w:val="28"/>
          <w:szCs w:val="28"/>
        </w:rPr>
        <w:t xml:space="preserve"> (IDP</w:t>
      </w:r>
      <w:r w:rsidR="51903D7B" w:rsidRPr="7E808EA2">
        <w:rPr>
          <w:sz w:val="28"/>
          <w:szCs w:val="28"/>
        </w:rPr>
        <w:t>)</w:t>
      </w:r>
      <w:r w:rsidRPr="7E808EA2">
        <w:rPr>
          <w:sz w:val="28"/>
          <w:szCs w:val="28"/>
        </w:rPr>
        <w:t xml:space="preserve"> and collaborative </w:t>
      </w:r>
      <w:r w:rsidR="152E4648" w:rsidRPr="7E808EA2">
        <w:rPr>
          <w:sz w:val="28"/>
          <w:szCs w:val="28"/>
        </w:rPr>
        <w:t>approaches utilising the many services within Wales to help children with SEN to thrive. It</w:t>
      </w:r>
      <w:r w:rsidRPr="7E808EA2">
        <w:rPr>
          <w:sz w:val="28"/>
          <w:szCs w:val="28"/>
        </w:rPr>
        <w:t xml:space="preserve"> is outlined within th</w:t>
      </w:r>
      <w:r w:rsidR="152E4648" w:rsidRPr="7E808EA2">
        <w:rPr>
          <w:sz w:val="28"/>
          <w:szCs w:val="28"/>
        </w:rPr>
        <w:t>e</w:t>
      </w:r>
      <w:r w:rsidRPr="7E808EA2">
        <w:rPr>
          <w:sz w:val="28"/>
          <w:szCs w:val="28"/>
        </w:rPr>
        <w:t xml:space="preserve"> document that effective planning and individuali</w:t>
      </w:r>
      <w:r w:rsidR="187172A9" w:rsidRPr="7E808EA2">
        <w:rPr>
          <w:sz w:val="28"/>
          <w:szCs w:val="28"/>
        </w:rPr>
        <w:t>s</w:t>
      </w:r>
      <w:r w:rsidRPr="7E808EA2">
        <w:rPr>
          <w:sz w:val="28"/>
          <w:szCs w:val="28"/>
        </w:rPr>
        <w:t xml:space="preserve">ed support are critical in ensuring that children with </w:t>
      </w:r>
      <w:r w:rsidR="187172A9" w:rsidRPr="7E808EA2">
        <w:rPr>
          <w:sz w:val="28"/>
          <w:szCs w:val="28"/>
        </w:rPr>
        <w:t>A</w:t>
      </w:r>
      <w:r w:rsidRPr="7E808EA2">
        <w:rPr>
          <w:sz w:val="28"/>
          <w:szCs w:val="28"/>
        </w:rPr>
        <w:t xml:space="preserve">utism and other </w:t>
      </w:r>
      <w:r w:rsidR="51903D7B" w:rsidRPr="7E808EA2">
        <w:rPr>
          <w:sz w:val="28"/>
          <w:szCs w:val="28"/>
        </w:rPr>
        <w:t>ALNs</w:t>
      </w:r>
      <w:r w:rsidRPr="7E808EA2">
        <w:rPr>
          <w:sz w:val="28"/>
          <w:szCs w:val="28"/>
        </w:rPr>
        <w:t xml:space="preserve"> are </w:t>
      </w:r>
      <w:r w:rsidR="152E4648" w:rsidRPr="7E808EA2">
        <w:rPr>
          <w:sz w:val="28"/>
          <w:szCs w:val="28"/>
        </w:rPr>
        <w:t>supported</w:t>
      </w:r>
      <w:r w:rsidRPr="7E808EA2">
        <w:rPr>
          <w:sz w:val="28"/>
          <w:szCs w:val="28"/>
        </w:rPr>
        <w:t xml:space="preserve"> </w:t>
      </w:r>
      <w:r w:rsidR="152E4648" w:rsidRPr="7E808EA2">
        <w:rPr>
          <w:sz w:val="28"/>
          <w:szCs w:val="28"/>
        </w:rPr>
        <w:t>appropriately</w:t>
      </w:r>
      <w:r w:rsidRPr="7E808EA2">
        <w:rPr>
          <w:sz w:val="28"/>
          <w:szCs w:val="28"/>
        </w:rPr>
        <w:t xml:space="preserve"> to ensure that their wellbeing</w:t>
      </w:r>
      <w:r w:rsidR="19491F92" w:rsidRPr="7E808EA2">
        <w:rPr>
          <w:sz w:val="28"/>
          <w:szCs w:val="28"/>
        </w:rPr>
        <w:t xml:space="preserve"> is</w:t>
      </w:r>
      <w:r w:rsidRPr="7E808EA2">
        <w:rPr>
          <w:sz w:val="28"/>
          <w:szCs w:val="28"/>
        </w:rPr>
        <w:t xml:space="preserve"> catered </w:t>
      </w:r>
      <w:r w:rsidR="4B0F0916" w:rsidRPr="7E808EA2">
        <w:rPr>
          <w:sz w:val="28"/>
          <w:szCs w:val="28"/>
        </w:rPr>
        <w:t>for,</w:t>
      </w:r>
      <w:r w:rsidRPr="7E808EA2">
        <w:rPr>
          <w:sz w:val="28"/>
          <w:szCs w:val="28"/>
        </w:rPr>
        <w:t xml:space="preserve"> so they do not experience unnecessary distress during any form of </w:t>
      </w:r>
      <w:r w:rsidRPr="7E808EA2">
        <w:rPr>
          <w:sz w:val="28"/>
          <w:szCs w:val="28"/>
        </w:rPr>
        <w:lastRenderedPageBreak/>
        <w:t xml:space="preserve">transition whilst at school. </w:t>
      </w:r>
      <w:r w:rsidR="152E4648" w:rsidRPr="7E808EA2">
        <w:rPr>
          <w:sz w:val="28"/>
          <w:szCs w:val="28"/>
        </w:rPr>
        <w:t xml:space="preserve">For a child with </w:t>
      </w:r>
      <w:r w:rsidR="51903D7B" w:rsidRPr="7E808EA2">
        <w:rPr>
          <w:sz w:val="28"/>
          <w:szCs w:val="28"/>
        </w:rPr>
        <w:t>ASD</w:t>
      </w:r>
      <w:r w:rsidR="152E4648" w:rsidRPr="7E808EA2">
        <w:rPr>
          <w:sz w:val="28"/>
          <w:szCs w:val="28"/>
        </w:rPr>
        <w:t>, this can be a small transition from the classroom to the dinner hall, or the classroom to the playground.</w:t>
      </w:r>
    </w:p>
    <w:p w14:paraId="0DD005D4" w14:textId="2A804D55" w:rsidR="004058B5" w:rsidRPr="002D4B4B" w:rsidRDefault="004058B5" w:rsidP="000960A5">
      <w:pPr>
        <w:spacing w:before="100" w:beforeAutospacing="1" w:after="100" w:afterAutospacing="1" w:line="360" w:lineRule="auto"/>
        <w:rPr>
          <w:sz w:val="28"/>
          <w:szCs w:val="28"/>
        </w:rPr>
      </w:pPr>
      <w:r w:rsidRPr="002D4B4B">
        <w:rPr>
          <w:sz w:val="28"/>
          <w:szCs w:val="28"/>
        </w:rPr>
        <w:t>Children with ASD have difficulty applying learned behaviours across different settings/ environments, people and situations due to difficulties with generali</w:t>
      </w:r>
      <w:r w:rsidR="008F6CD3" w:rsidRPr="002D4B4B">
        <w:rPr>
          <w:sz w:val="28"/>
          <w:szCs w:val="28"/>
        </w:rPr>
        <w:t>s</w:t>
      </w:r>
      <w:r w:rsidRPr="002D4B4B">
        <w:rPr>
          <w:sz w:val="28"/>
          <w:szCs w:val="28"/>
        </w:rPr>
        <w:t xml:space="preserve">ation, which is a core characteristic of </w:t>
      </w:r>
      <w:r w:rsidR="008F6CD3" w:rsidRPr="002D4B4B">
        <w:rPr>
          <w:sz w:val="28"/>
          <w:szCs w:val="28"/>
        </w:rPr>
        <w:t>Autistic</w:t>
      </w:r>
      <w:r w:rsidRPr="002D4B4B">
        <w:rPr>
          <w:sz w:val="28"/>
          <w:szCs w:val="28"/>
        </w:rPr>
        <w:t xml:space="preserve"> </w:t>
      </w:r>
      <w:r w:rsidR="008F6CD3" w:rsidRPr="002D4B4B">
        <w:rPr>
          <w:sz w:val="28"/>
          <w:szCs w:val="28"/>
        </w:rPr>
        <w:t>S</w:t>
      </w:r>
      <w:r w:rsidRPr="002D4B4B">
        <w:rPr>
          <w:sz w:val="28"/>
          <w:szCs w:val="28"/>
        </w:rPr>
        <w:t xml:space="preserve">pectrum </w:t>
      </w:r>
      <w:r w:rsidR="008F6CD3" w:rsidRPr="002D4B4B">
        <w:rPr>
          <w:sz w:val="28"/>
          <w:szCs w:val="28"/>
        </w:rPr>
        <w:t>D</w:t>
      </w:r>
      <w:r w:rsidRPr="002D4B4B">
        <w:rPr>
          <w:sz w:val="28"/>
          <w:szCs w:val="28"/>
        </w:rPr>
        <w:t>isorder (ASD).  The use of applied behaviour analysis (ABA) has shown effectiveness in promoting skill generali</w:t>
      </w:r>
      <w:r w:rsidR="008F6CD3" w:rsidRPr="002D4B4B">
        <w:rPr>
          <w:sz w:val="28"/>
          <w:szCs w:val="28"/>
        </w:rPr>
        <w:t>s</w:t>
      </w:r>
      <w:r w:rsidRPr="002D4B4B">
        <w:rPr>
          <w:sz w:val="28"/>
          <w:szCs w:val="28"/>
        </w:rPr>
        <w:t>ation (Lovaas, 1987). Individuali</w:t>
      </w:r>
      <w:r w:rsidR="008F6CD3" w:rsidRPr="002D4B4B">
        <w:rPr>
          <w:sz w:val="28"/>
          <w:szCs w:val="28"/>
        </w:rPr>
        <w:t>s</w:t>
      </w:r>
      <w:r w:rsidRPr="002D4B4B">
        <w:rPr>
          <w:sz w:val="28"/>
          <w:szCs w:val="28"/>
        </w:rPr>
        <w:t>ed interventions, parent</w:t>
      </w:r>
      <w:r w:rsidR="008F6CD3" w:rsidRPr="002D4B4B">
        <w:rPr>
          <w:sz w:val="28"/>
          <w:szCs w:val="28"/>
        </w:rPr>
        <w:t>al</w:t>
      </w:r>
      <w:r w:rsidRPr="002D4B4B">
        <w:rPr>
          <w:sz w:val="28"/>
          <w:szCs w:val="28"/>
        </w:rPr>
        <w:t xml:space="preserve"> involvement, and systematic fading of prompts also support </w:t>
      </w:r>
      <w:r w:rsidR="008F6CD3" w:rsidRPr="002D4B4B">
        <w:rPr>
          <w:sz w:val="28"/>
          <w:szCs w:val="28"/>
        </w:rPr>
        <w:t xml:space="preserve">the transference of </w:t>
      </w:r>
      <w:r w:rsidRPr="002D4B4B">
        <w:rPr>
          <w:sz w:val="28"/>
          <w:szCs w:val="28"/>
        </w:rPr>
        <w:t>skill</w:t>
      </w:r>
      <w:r w:rsidR="008F6CD3" w:rsidRPr="002D4B4B">
        <w:rPr>
          <w:sz w:val="28"/>
          <w:szCs w:val="28"/>
        </w:rPr>
        <w:t>s</w:t>
      </w:r>
      <w:r w:rsidRPr="002D4B4B">
        <w:rPr>
          <w:sz w:val="28"/>
          <w:szCs w:val="28"/>
        </w:rPr>
        <w:t xml:space="preserve"> (Schreibman, 2005). </w:t>
      </w:r>
      <w:bookmarkStart w:id="0" w:name="_Hlk182832886"/>
      <w:r w:rsidR="00DF79E7" w:rsidRPr="002D4B4B">
        <w:rPr>
          <w:sz w:val="28"/>
          <w:szCs w:val="28"/>
        </w:rPr>
        <w:t>Ongoing</w:t>
      </w:r>
      <w:r w:rsidRPr="002D4B4B">
        <w:rPr>
          <w:sz w:val="28"/>
          <w:szCs w:val="28"/>
        </w:rPr>
        <w:t xml:space="preserve"> practice and reinforcement  is </w:t>
      </w:r>
      <w:r w:rsidR="00A53A6F" w:rsidRPr="002D4B4B">
        <w:rPr>
          <w:sz w:val="28"/>
          <w:szCs w:val="28"/>
        </w:rPr>
        <w:t>vital</w:t>
      </w:r>
      <w:r w:rsidRPr="002D4B4B">
        <w:rPr>
          <w:sz w:val="28"/>
          <w:szCs w:val="28"/>
        </w:rPr>
        <w:t xml:space="preserve"> for success</w:t>
      </w:r>
      <w:r w:rsidR="008F6CD3" w:rsidRPr="002D4B4B">
        <w:rPr>
          <w:sz w:val="28"/>
          <w:szCs w:val="28"/>
        </w:rPr>
        <w:t>:</w:t>
      </w:r>
      <w:r w:rsidRPr="002D4B4B">
        <w:rPr>
          <w:sz w:val="28"/>
          <w:szCs w:val="28"/>
        </w:rPr>
        <w:t xml:space="preserve"> structured teaching, visual </w:t>
      </w:r>
      <w:r w:rsidR="00A53A6F" w:rsidRPr="002D4B4B">
        <w:rPr>
          <w:sz w:val="28"/>
          <w:szCs w:val="28"/>
        </w:rPr>
        <w:t>aids</w:t>
      </w:r>
      <w:r w:rsidRPr="002D4B4B">
        <w:rPr>
          <w:sz w:val="28"/>
          <w:szCs w:val="28"/>
        </w:rPr>
        <w:t>, and consistent routines can support this</w:t>
      </w:r>
      <w:r w:rsidR="008F6CD3" w:rsidRPr="002D4B4B">
        <w:rPr>
          <w:sz w:val="28"/>
          <w:szCs w:val="28"/>
        </w:rPr>
        <w:t xml:space="preserve"> </w:t>
      </w:r>
      <w:r w:rsidRPr="002D4B4B">
        <w:rPr>
          <w:sz w:val="28"/>
          <w:szCs w:val="28"/>
        </w:rPr>
        <w:t>(Alberto, P. A., &amp; Troutman, A. C. 2013).</w:t>
      </w:r>
    </w:p>
    <w:bookmarkEnd w:id="0"/>
    <w:p w14:paraId="14CF4A4E" w14:textId="6CB0F2C6" w:rsidR="004C3627" w:rsidRPr="00D320F9" w:rsidRDefault="152E4648" w:rsidP="000960A5">
      <w:pPr>
        <w:spacing w:before="100" w:beforeAutospacing="1" w:after="100" w:afterAutospacing="1" w:line="360" w:lineRule="auto"/>
        <w:rPr>
          <w:sz w:val="28"/>
          <w:szCs w:val="28"/>
        </w:rPr>
      </w:pPr>
      <w:r w:rsidRPr="7E808EA2">
        <w:rPr>
          <w:sz w:val="28"/>
          <w:szCs w:val="28"/>
        </w:rPr>
        <w:t>The role of the c</w:t>
      </w:r>
      <w:r w:rsidR="2096A12B" w:rsidRPr="7E808EA2">
        <w:rPr>
          <w:sz w:val="28"/>
          <w:szCs w:val="28"/>
        </w:rPr>
        <w:t xml:space="preserve">lass teacher and support staff </w:t>
      </w:r>
      <w:r w:rsidRPr="7E808EA2">
        <w:rPr>
          <w:sz w:val="28"/>
          <w:szCs w:val="28"/>
        </w:rPr>
        <w:t xml:space="preserve">when helping a child with </w:t>
      </w:r>
      <w:r w:rsidR="12295F75" w:rsidRPr="7E808EA2">
        <w:rPr>
          <w:sz w:val="28"/>
          <w:szCs w:val="28"/>
        </w:rPr>
        <w:t>A</w:t>
      </w:r>
      <w:r w:rsidRPr="7E808EA2">
        <w:rPr>
          <w:sz w:val="28"/>
          <w:szCs w:val="28"/>
        </w:rPr>
        <w:t xml:space="preserve">utism </w:t>
      </w:r>
      <w:r w:rsidR="73E471F5" w:rsidRPr="7E808EA2">
        <w:rPr>
          <w:sz w:val="28"/>
          <w:szCs w:val="28"/>
        </w:rPr>
        <w:t xml:space="preserve">to </w:t>
      </w:r>
      <w:r w:rsidRPr="7E808EA2">
        <w:rPr>
          <w:sz w:val="28"/>
          <w:szCs w:val="28"/>
        </w:rPr>
        <w:t xml:space="preserve">transition is to ensure that they </w:t>
      </w:r>
      <w:r w:rsidR="2096A12B" w:rsidRPr="7E808EA2">
        <w:rPr>
          <w:sz w:val="28"/>
          <w:szCs w:val="28"/>
        </w:rPr>
        <w:t>are well-equipped to meet the specific needs of the</w:t>
      </w:r>
      <w:r w:rsidRPr="7E808EA2">
        <w:rPr>
          <w:sz w:val="28"/>
          <w:szCs w:val="28"/>
        </w:rPr>
        <w:t xml:space="preserve"> individual</w:t>
      </w:r>
      <w:r w:rsidR="2096A12B" w:rsidRPr="7E808EA2">
        <w:rPr>
          <w:sz w:val="28"/>
          <w:szCs w:val="28"/>
        </w:rPr>
        <w:t xml:space="preserve">. </w:t>
      </w:r>
      <w:r w:rsidRPr="7E808EA2">
        <w:rPr>
          <w:sz w:val="28"/>
          <w:szCs w:val="28"/>
        </w:rPr>
        <w:t>T</w:t>
      </w:r>
      <w:r w:rsidR="2096A12B" w:rsidRPr="7E808EA2">
        <w:rPr>
          <w:sz w:val="28"/>
          <w:szCs w:val="28"/>
        </w:rPr>
        <w:t>he use of evidence-based practices</w:t>
      </w:r>
      <w:r w:rsidRPr="7E808EA2">
        <w:rPr>
          <w:sz w:val="28"/>
          <w:szCs w:val="28"/>
        </w:rPr>
        <w:t>, communication, collaboration and the use of I</w:t>
      </w:r>
      <w:r w:rsidR="51903D7B" w:rsidRPr="7E808EA2">
        <w:rPr>
          <w:sz w:val="28"/>
          <w:szCs w:val="28"/>
        </w:rPr>
        <w:t>D</w:t>
      </w:r>
      <w:r w:rsidRPr="7E808EA2">
        <w:rPr>
          <w:sz w:val="28"/>
          <w:szCs w:val="28"/>
        </w:rPr>
        <w:t>Ps are essential to achieve this effectively. I</w:t>
      </w:r>
      <w:r w:rsidR="26FE79E8" w:rsidRPr="7E808EA2">
        <w:rPr>
          <w:sz w:val="28"/>
          <w:szCs w:val="28"/>
        </w:rPr>
        <w:t>D</w:t>
      </w:r>
      <w:r w:rsidRPr="7E808EA2">
        <w:rPr>
          <w:sz w:val="28"/>
          <w:szCs w:val="28"/>
        </w:rPr>
        <w:t>Ps detail the</w:t>
      </w:r>
      <w:r w:rsidR="2096A12B" w:rsidRPr="7E808EA2">
        <w:rPr>
          <w:sz w:val="28"/>
          <w:szCs w:val="28"/>
        </w:rPr>
        <w:t xml:space="preserve"> learning objectives</w:t>
      </w:r>
      <w:r w:rsidRPr="7E808EA2">
        <w:rPr>
          <w:sz w:val="28"/>
          <w:szCs w:val="28"/>
        </w:rPr>
        <w:t xml:space="preserve"> and the suggested strategies</w:t>
      </w:r>
      <w:r w:rsidR="6791E0D9" w:rsidRPr="7E808EA2">
        <w:rPr>
          <w:sz w:val="28"/>
          <w:szCs w:val="28"/>
        </w:rPr>
        <w:t xml:space="preserve"> to</w:t>
      </w:r>
      <w:r w:rsidR="6791E0D9" w:rsidRPr="7E808EA2">
        <w:rPr>
          <w:color w:val="FF0000"/>
          <w:sz w:val="28"/>
          <w:szCs w:val="28"/>
        </w:rPr>
        <w:t xml:space="preserve"> </w:t>
      </w:r>
      <w:r w:rsidR="6791E0D9" w:rsidRPr="7E808EA2">
        <w:rPr>
          <w:sz w:val="28"/>
          <w:szCs w:val="28"/>
        </w:rPr>
        <w:t>be</w:t>
      </w:r>
      <w:r w:rsidRPr="7E808EA2">
        <w:rPr>
          <w:sz w:val="28"/>
          <w:szCs w:val="28"/>
        </w:rPr>
        <w:t xml:space="preserve"> used which should best accommodate the</w:t>
      </w:r>
      <w:r w:rsidR="2096A12B" w:rsidRPr="7E808EA2">
        <w:rPr>
          <w:sz w:val="28"/>
          <w:szCs w:val="28"/>
        </w:rPr>
        <w:t xml:space="preserve"> strategies tailored to </w:t>
      </w:r>
      <w:r w:rsidRPr="7E808EA2">
        <w:rPr>
          <w:sz w:val="28"/>
          <w:szCs w:val="28"/>
        </w:rPr>
        <w:t xml:space="preserve">support </w:t>
      </w:r>
      <w:r w:rsidR="2096A12B" w:rsidRPr="7E808EA2">
        <w:rPr>
          <w:sz w:val="28"/>
          <w:szCs w:val="28"/>
        </w:rPr>
        <w:t>the child’s needs.</w:t>
      </w:r>
      <w:r w:rsidRPr="7E808EA2">
        <w:rPr>
          <w:sz w:val="28"/>
          <w:szCs w:val="28"/>
        </w:rPr>
        <w:t xml:space="preserve"> </w:t>
      </w:r>
      <w:r w:rsidR="2096A12B" w:rsidRPr="7E808EA2">
        <w:rPr>
          <w:sz w:val="28"/>
          <w:szCs w:val="28"/>
        </w:rPr>
        <w:t xml:space="preserve">According to Vygotsky’s (1978) theory of the Zone of Proximal Development (ZPD), children learn best when supported within their developmental capacity. For </w:t>
      </w:r>
      <w:r w:rsidRPr="7E808EA2">
        <w:rPr>
          <w:sz w:val="28"/>
          <w:szCs w:val="28"/>
        </w:rPr>
        <w:t>Dylan</w:t>
      </w:r>
      <w:r w:rsidR="2096A12B" w:rsidRPr="7E808EA2">
        <w:rPr>
          <w:sz w:val="28"/>
          <w:szCs w:val="28"/>
        </w:rPr>
        <w:t xml:space="preserve">, scaffolding </w:t>
      </w:r>
      <w:r w:rsidRPr="7E808EA2">
        <w:rPr>
          <w:sz w:val="28"/>
          <w:szCs w:val="28"/>
        </w:rPr>
        <w:t xml:space="preserve">needs to be provided </w:t>
      </w:r>
      <w:r w:rsidR="2096A12B" w:rsidRPr="7E808EA2">
        <w:rPr>
          <w:sz w:val="28"/>
          <w:szCs w:val="28"/>
        </w:rPr>
        <w:t xml:space="preserve">that </w:t>
      </w:r>
      <w:r w:rsidRPr="7E808EA2">
        <w:rPr>
          <w:sz w:val="28"/>
          <w:szCs w:val="28"/>
        </w:rPr>
        <w:t xml:space="preserve">will </w:t>
      </w:r>
      <w:r w:rsidR="2096A12B" w:rsidRPr="7E808EA2">
        <w:rPr>
          <w:sz w:val="28"/>
          <w:szCs w:val="28"/>
        </w:rPr>
        <w:t>allow</w:t>
      </w:r>
      <w:r w:rsidRPr="7E808EA2">
        <w:rPr>
          <w:sz w:val="28"/>
          <w:szCs w:val="28"/>
        </w:rPr>
        <w:t xml:space="preserve"> him</w:t>
      </w:r>
      <w:r w:rsidR="2096A12B" w:rsidRPr="7E808EA2">
        <w:rPr>
          <w:sz w:val="28"/>
          <w:szCs w:val="28"/>
        </w:rPr>
        <w:t xml:space="preserve"> to </w:t>
      </w:r>
      <w:r w:rsidRPr="7E808EA2">
        <w:rPr>
          <w:sz w:val="28"/>
          <w:szCs w:val="28"/>
        </w:rPr>
        <w:t xml:space="preserve">engage and continue to build upon his current skills. </w:t>
      </w:r>
      <w:r w:rsidR="2E2C67CF" w:rsidRPr="7E808EA2">
        <w:rPr>
          <w:sz w:val="28"/>
          <w:szCs w:val="28"/>
        </w:rPr>
        <w:t xml:space="preserve"> IDP</w:t>
      </w:r>
      <w:r w:rsidR="760D217A" w:rsidRPr="7E808EA2">
        <w:rPr>
          <w:sz w:val="28"/>
          <w:szCs w:val="28"/>
        </w:rPr>
        <w:t xml:space="preserve">’s </w:t>
      </w:r>
      <w:r w:rsidR="2096A12B" w:rsidRPr="7E808EA2">
        <w:rPr>
          <w:sz w:val="28"/>
          <w:szCs w:val="28"/>
        </w:rPr>
        <w:t>ensure that the individual needs</w:t>
      </w:r>
      <w:r w:rsidR="73E471F5" w:rsidRPr="7E808EA2">
        <w:rPr>
          <w:sz w:val="28"/>
          <w:szCs w:val="28"/>
        </w:rPr>
        <w:t xml:space="preserve"> </w:t>
      </w:r>
      <w:r w:rsidRPr="7E808EA2">
        <w:rPr>
          <w:sz w:val="28"/>
          <w:szCs w:val="28"/>
        </w:rPr>
        <w:t xml:space="preserve">of the </w:t>
      </w:r>
      <w:r w:rsidR="51903D7B" w:rsidRPr="7E808EA2">
        <w:rPr>
          <w:sz w:val="28"/>
          <w:szCs w:val="28"/>
        </w:rPr>
        <w:t>c</w:t>
      </w:r>
      <w:r w:rsidRPr="7E808EA2">
        <w:rPr>
          <w:sz w:val="28"/>
          <w:szCs w:val="28"/>
        </w:rPr>
        <w:t>hild are met</w:t>
      </w:r>
      <w:r w:rsidR="73E471F5" w:rsidRPr="7E808EA2">
        <w:rPr>
          <w:sz w:val="28"/>
          <w:szCs w:val="28"/>
        </w:rPr>
        <w:t xml:space="preserve"> and are a written document</w:t>
      </w:r>
      <w:r w:rsidRPr="7E808EA2">
        <w:rPr>
          <w:sz w:val="28"/>
          <w:szCs w:val="28"/>
        </w:rPr>
        <w:t xml:space="preserve">. </w:t>
      </w:r>
      <w:r w:rsidR="73E471F5" w:rsidRPr="7E808EA2">
        <w:rPr>
          <w:sz w:val="28"/>
          <w:szCs w:val="28"/>
        </w:rPr>
        <w:t xml:space="preserve">Having </w:t>
      </w:r>
      <w:r w:rsidR="51903D7B" w:rsidRPr="7E808EA2">
        <w:rPr>
          <w:sz w:val="28"/>
          <w:szCs w:val="28"/>
        </w:rPr>
        <w:t>an</w:t>
      </w:r>
      <w:r w:rsidR="73E471F5" w:rsidRPr="7E808EA2">
        <w:rPr>
          <w:sz w:val="28"/>
          <w:szCs w:val="28"/>
        </w:rPr>
        <w:t xml:space="preserve"> </w:t>
      </w:r>
      <w:r w:rsidR="2D566E4D" w:rsidRPr="7E808EA2">
        <w:rPr>
          <w:sz w:val="28"/>
          <w:szCs w:val="28"/>
        </w:rPr>
        <w:t>IDP</w:t>
      </w:r>
      <w:r w:rsidR="73E471F5" w:rsidRPr="7E808EA2">
        <w:rPr>
          <w:sz w:val="28"/>
          <w:szCs w:val="28"/>
        </w:rPr>
        <w:t xml:space="preserve"> in place ensures that s</w:t>
      </w:r>
      <w:r w:rsidR="2096A12B" w:rsidRPr="7E808EA2">
        <w:rPr>
          <w:sz w:val="28"/>
          <w:szCs w:val="28"/>
        </w:rPr>
        <w:t>ensory, social communication skills</w:t>
      </w:r>
      <w:r w:rsidRPr="7E808EA2">
        <w:rPr>
          <w:sz w:val="28"/>
          <w:szCs w:val="28"/>
        </w:rPr>
        <w:t xml:space="preserve"> and </w:t>
      </w:r>
      <w:r w:rsidR="73E471F5" w:rsidRPr="7E808EA2">
        <w:rPr>
          <w:sz w:val="28"/>
          <w:szCs w:val="28"/>
        </w:rPr>
        <w:t>behaviour</w:t>
      </w:r>
      <w:r w:rsidR="2096A12B" w:rsidRPr="7E808EA2">
        <w:rPr>
          <w:sz w:val="28"/>
          <w:szCs w:val="28"/>
        </w:rPr>
        <w:t xml:space="preserve"> management strategies</w:t>
      </w:r>
      <w:r w:rsidRPr="7E808EA2">
        <w:rPr>
          <w:sz w:val="28"/>
          <w:szCs w:val="28"/>
        </w:rPr>
        <w:t xml:space="preserve"> </w:t>
      </w:r>
      <w:r w:rsidR="2096A12B" w:rsidRPr="7E808EA2">
        <w:rPr>
          <w:sz w:val="28"/>
          <w:szCs w:val="28"/>
        </w:rPr>
        <w:t xml:space="preserve">are structured and </w:t>
      </w:r>
      <w:r w:rsidRPr="7E808EA2">
        <w:rPr>
          <w:sz w:val="28"/>
          <w:szCs w:val="28"/>
        </w:rPr>
        <w:t xml:space="preserve">Dylans needs are </w:t>
      </w:r>
      <w:r w:rsidR="2096A12B" w:rsidRPr="7E808EA2">
        <w:rPr>
          <w:sz w:val="28"/>
          <w:szCs w:val="28"/>
        </w:rPr>
        <w:t>consistent</w:t>
      </w:r>
      <w:r w:rsidRPr="7E808EA2">
        <w:rPr>
          <w:sz w:val="28"/>
          <w:szCs w:val="28"/>
        </w:rPr>
        <w:t>ly</w:t>
      </w:r>
      <w:r w:rsidR="2096A12B" w:rsidRPr="7E808EA2">
        <w:rPr>
          <w:sz w:val="28"/>
          <w:szCs w:val="28"/>
        </w:rPr>
        <w:t xml:space="preserve"> m</w:t>
      </w:r>
      <w:r w:rsidRPr="7E808EA2">
        <w:rPr>
          <w:sz w:val="28"/>
          <w:szCs w:val="28"/>
        </w:rPr>
        <w:t>et</w:t>
      </w:r>
      <w:r w:rsidR="51903D7B" w:rsidRPr="7E808EA2">
        <w:rPr>
          <w:sz w:val="28"/>
          <w:szCs w:val="28"/>
        </w:rPr>
        <w:t>.</w:t>
      </w:r>
      <w:r w:rsidRPr="7E808EA2">
        <w:rPr>
          <w:sz w:val="28"/>
          <w:szCs w:val="28"/>
        </w:rPr>
        <w:t xml:space="preserve"> </w:t>
      </w:r>
      <w:r w:rsidR="73E471F5" w:rsidRPr="7E808EA2">
        <w:rPr>
          <w:sz w:val="28"/>
          <w:szCs w:val="28"/>
        </w:rPr>
        <w:t>T</w:t>
      </w:r>
      <w:r w:rsidR="2096A12B" w:rsidRPr="7E808EA2">
        <w:rPr>
          <w:sz w:val="28"/>
          <w:szCs w:val="28"/>
        </w:rPr>
        <w:t>eaching assistant</w:t>
      </w:r>
      <w:r w:rsidR="73E471F5" w:rsidRPr="7E808EA2">
        <w:rPr>
          <w:sz w:val="28"/>
          <w:szCs w:val="28"/>
        </w:rPr>
        <w:t>s</w:t>
      </w:r>
      <w:r w:rsidR="2096A12B" w:rsidRPr="7E808EA2">
        <w:rPr>
          <w:sz w:val="28"/>
          <w:szCs w:val="28"/>
        </w:rPr>
        <w:t xml:space="preserve"> (TA) or support staff </w:t>
      </w:r>
      <w:r w:rsidR="73E471F5" w:rsidRPr="7E808EA2">
        <w:rPr>
          <w:sz w:val="28"/>
          <w:szCs w:val="28"/>
        </w:rPr>
        <w:t xml:space="preserve">are </w:t>
      </w:r>
      <w:r w:rsidR="2096A12B" w:rsidRPr="7E808EA2">
        <w:rPr>
          <w:sz w:val="28"/>
          <w:szCs w:val="28"/>
        </w:rPr>
        <w:t>often integral in implementing</w:t>
      </w:r>
      <w:r w:rsidR="760D217A" w:rsidRPr="7E808EA2">
        <w:rPr>
          <w:sz w:val="28"/>
          <w:szCs w:val="28"/>
        </w:rPr>
        <w:t xml:space="preserve"> </w:t>
      </w:r>
      <w:r w:rsidR="2D566E4D" w:rsidRPr="7E808EA2">
        <w:rPr>
          <w:sz w:val="28"/>
          <w:szCs w:val="28"/>
        </w:rPr>
        <w:t>an IDP</w:t>
      </w:r>
      <w:r w:rsidR="2096A12B" w:rsidRPr="7E808EA2">
        <w:rPr>
          <w:sz w:val="28"/>
          <w:szCs w:val="28"/>
        </w:rPr>
        <w:t xml:space="preserve">. TAs can provide one-on-one support, ensuring that the </w:t>
      </w:r>
      <w:r w:rsidR="2096A12B" w:rsidRPr="7E808EA2">
        <w:rPr>
          <w:sz w:val="28"/>
          <w:szCs w:val="28"/>
        </w:rPr>
        <w:lastRenderedPageBreak/>
        <w:t>child is not overwhelmed by th</w:t>
      </w:r>
      <w:r w:rsidR="51903D7B" w:rsidRPr="7E808EA2">
        <w:rPr>
          <w:sz w:val="28"/>
          <w:szCs w:val="28"/>
        </w:rPr>
        <w:t>eir</w:t>
      </w:r>
      <w:r w:rsidR="2096A12B" w:rsidRPr="7E808EA2">
        <w:rPr>
          <w:sz w:val="28"/>
          <w:szCs w:val="28"/>
        </w:rPr>
        <w:t xml:space="preserve"> new environment and is given the necessary tools to succeed </w:t>
      </w:r>
      <w:r w:rsidR="51903D7B" w:rsidRPr="7E808EA2">
        <w:rPr>
          <w:sz w:val="28"/>
          <w:szCs w:val="28"/>
        </w:rPr>
        <w:t>with</w:t>
      </w:r>
      <w:r w:rsidR="2096A12B" w:rsidRPr="7E808EA2">
        <w:rPr>
          <w:sz w:val="28"/>
          <w:szCs w:val="28"/>
        </w:rPr>
        <w:t>in the classroom setting.</w:t>
      </w:r>
      <w:r w:rsidR="73E471F5" w:rsidRPr="7E808EA2">
        <w:rPr>
          <w:sz w:val="28"/>
          <w:szCs w:val="28"/>
        </w:rPr>
        <w:t xml:space="preserve"> Dylan is very </w:t>
      </w:r>
      <w:r w:rsidR="39453462" w:rsidRPr="7E808EA2">
        <w:rPr>
          <w:sz w:val="28"/>
          <w:szCs w:val="28"/>
        </w:rPr>
        <w:t>fond</w:t>
      </w:r>
      <w:r w:rsidR="73E471F5" w:rsidRPr="7E808EA2">
        <w:rPr>
          <w:sz w:val="28"/>
          <w:szCs w:val="28"/>
        </w:rPr>
        <w:t xml:space="preserve"> of the teaching assistant (TA) within </w:t>
      </w:r>
      <w:r w:rsidR="51903D7B" w:rsidRPr="7E808EA2">
        <w:rPr>
          <w:sz w:val="28"/>
          <w:szCs w:val="28"/>
        </w:rPr>
        <w:t xml:space="preserve">FP </w:t>
      </w:r>
      <w:r w:rsidR="73E471F5" w:rsidRPr="7E808EA2">
        <w:rPr>
          <w:sz w:val="28"/>
          <w:szCs w:val="28"/>
        </w:rPr>
        <w:t>class, and</w:t>
      </w:r>
      <w:r w:rsidR="46CAFBEC" w:rsidRPr="7E808EA2">
        <w:rPr>
          <w:sz w:val="28"/>
          <w:szCs w:val="28"/>
        </w:rPr>
        <w:t xml:space="preserve"> </w:t>
      </w:r>
      <w:r w:rsidR="4EE24628" w:rsidRPr="7E808EA2">
        <w:rPr>
          <w:sz w:val="28"/>
          <w:szCs w:val="28"/>
        </w:rPr>
        <w:t>she</w:t>
      </w:r>
      <w:r w:rsidR="73E471F5" w:rsidRPr="7E808EA2">
        <w:rPr>
          <w:sz w:val="28"/>
          <w:szCs w:val="28"/>
        </w:rPr>
        <w:t xml:space="preserve"> has built a lovely </w:t>
      </w:r>
      <w:r w:rsidR="39453462" w:rsidRPr="7E808EA2">
        <w:rPr>
          <w:sz w:val="28"/>
          <w:szCs w:val="28"/>
        </w:rPr>
        <w:t>rapport</w:t>
      </w:r>
      <w:r w:rsidR="73E471F5" w:rsidRPr="7E808EA2">
        <w:rPr>
          <w:sz w:val="28"/>
          <w:szCs w:val="28"/>
        </w:rPr>
        <w:t xml:space="preserve"> </w:t>
      </w:r>
      <w:r w:rsidR="3A632C2B" w:rsidRPr="7E808EA2">
        <w:rPr>
          <w:sz w:val="28"/>
          <w:szCs w:val="28"/>
        </w:rPr>
        <w:t>with him</w:t>
      </w:r>
      <w:r w:rsidR="73E471F5" w:rsidRPr="7E808EA2">
        <w:rPr>
          <w:sz w:val="28"/>
          <w:szCs w:val="28"/>
        </w:rPr>
        <w:t xml:space="preserve"> for the purpose of this writing, she will be called Miss Jones. Whilst the teaching ass</w:t>
      </w:r>
      <w:r w:rsidR="39453462" w:rsidRPr="7E808EA2">
        <w:rPr>
          <w:sz w:val="28"/>
          <w:szCs w:val="28"/>
        </w:rPr>
        <w:t>is</w:t>
      </w:r>
      <w:r w:rsidR="73E471F5" w:rsidRPr="7E808EA2">
        <w:rPr>
          <w:sz w:val="28"/>
          <w:szCs w:val="28"/>
        </w:rPr>
        <w:t xml:space="preserve">tant is not </w:t>
      </w:r>
      <w:r w:rsidR="51903D7B" w:rsidRPr="7E808EA2">
        <w:rPr>
          <w:sz w:val="28"/>
          <w:szCs w:val="28"/>
        </w:rPr>
        <w:t>a</w:t>
      </w:r>
      <w:r w:rsidR="73E471F5" w:rsidRPr="7E808EA2">
        <w:rPr>
          <w:sz w:val="28"/>
          <w:szCs w:val="28"/>
        </w:rPr>
        <w:t xml:space="preserve"> one</w:t>
      </w:r>
      <w:r w:rsidR="5B66B318" w:rsidRPr="7E808EA2">
        <w:rPr>
          <w:color w:val="FF0000"/>
          <w:sz w:val="28"/>
          <w:szCs w:val="28"/>
        </w:rPr>
        <w:t>-</w:t>
      </w:r>
      <w:r w:rsidR="51903D7B" w:rsidRPr="7E808EA2">
        <w:rPr>
          <w:sz w:val="28"/>
          <w:szCs w:val="28"/>
        </w:rPr>
        <w:t>to</w:t>
      </w:r>
      <w:r w:rsidR="5B66B318" w:rsidRPr="7E808EA2">
        <w:rPr>
          <w:color w:val="FF0000"/>
          <w:sz w:val="28"/>
          <w:szCs w:val="28"/>
        </w:rPr>
        <w:t>-</w:t>
      </w:r>
      <w:r w:rsidR="73E471F5" w:rsidRPr="7E808EA2">
        <w:rPr>
          <w:sz w:val="28"/>
          <w:szCs w:val="28"/>
        </w:rPr>
        <w:t>one support, she knows Dylan well and he feels safe with her. Miss Jones has spent a lot of time with Dylan</w:t>
      </w:r>
      <w:r w:rsidR="51903D7B" w:rsidRPr="7E808EA2">
        <w:rPr>
          <w:sz w:val="28"/>
          <w:szCs w:val="28"/>
        </w:rPr>
        <w:t>,</w:t>
      </w:r>
      <w:r w:rsidR="73E471F5" w:rsidRPr="7E808EA2">
        <w:rPr>
          <w:sz w:val="28"/>
          <w:szCs w:val="28"/>
        </w:rPr>
        <w:t xml:space="preserve"> as she works in both the afterschool club and breakfast club</w:t>
      </w:r>
      <w:r w:rsidR="51903D7B" w:rsidRPr="7E808EA2">
        <w:rPr>
          <w:sz w:val="28"/>
          <w:szCs w:val="28"/>
        </w:rPr>
        <w:t>,</w:t>
      </w:r>
      <w:r w:rsidR="73E471F5" w:rsidRPr="7E808EA2">
        <w:rPr>
          <w:sz w:val="28"/>
          <w:szCs w:val="28"/>
        </w:rPr>
        <w:t xml:space="preserve"> which Dylan attends</w:t>
      </w:r>
      <w:r w:rsidR="51903D7B" w:rsidRPr="7E808EA2">
        <w:rPr>
          <w:sz w:val="28"/>
          <w:szCs w:val="28"/>
        </w:rPr>
        <w:t xml:space="preserve"> daily</w:t>
      </w:r>
      <w:r w:rsidR="73E471F5" w:rsidRPr="7E808EA2">
        <w:rPr>
          <w:sz w:val="28"/>
          <w:szCs w:val="28"/>
        </w:rPr>
        <w:t>. Miss Jones knows Dylan</w:t>
      </w:r>
      <w:r w:rsidR="2640FEEC" w:rsidRPr="7E808EA2">
        <w:rPr>
          <w:sz w:val="28"/>
          <w:szCs w:val="28"/>
        </w:rPr>
        <w:t>’</w:t>
      </w:r>
      <w:r w:rsidR="73E471F5" w:rsidRPr="7E808EA2">
        <w:rPr>
          <w:sz w:val="28"/>
          <w:szCs w:val="28"/>
        </w:rPr>
        <w:t xml:space="preserve">s </w:t>
      </w:r>
      <w:r w:rsidR="502F57AC" w:rsidRPr="7E808EA2">
        <w:rPr>
          <w:sz w:val="28"/>
          <w:szCs w:val="28"/>
        </w:rPr>
        <w:t>m</w:t>
      </w:r>
      <w:r w:rsidR="73E471F5" w:rsidRPr="7E808EA2">
        <w:rPr>
          <w:sz w:val="28"/>
          <w:szCs w:val="28"/>
        </w:rPr>
        <w:t xml:space="preserve">other and father and she </w:t>
      </w:r>
      <w:r w:rsidR="0395AE51" w:rsidRPr="7E808EA2">
        <w:rPr>
          <w:sz w:val="28"/>
          <w:szCs w:val="28"/>
        </w:rPr>
        <w:t>can</w:t>
      </w:r>
      <w:r w:rsidR="73E471F5" w:rsidRPr="7E808EA2">
        <w:rPr>
          <w:sz w:val="28"/>
          <w:szCs w:val="28"/>
        </w:rPr>
        <w:t xml:space="preserve"> communicate with them daily</w:t>
      </w:r>
      <w:r w:rsidR="247AFB83" w:rsidRPr="7E808EA2">
        <w:rPr>
          <w:sz w:val="28"/>
          <w:szCs w:val="28"/>
        </w:rPr>
        <w:t>,</w:t>
      </w:r>
      <w:r w:rsidR="51903D7B" w:rsidRPr="7E808EA2">
        <w:rPr>
          <w:sz w:val="28"/>
          <w:szCs w:val="28"/>
        </w:rPr>
        <w:t xml:space="preserve"> both in the morning and in the evening. </w:t>
      </w:r>
      <w:r w:rsidR="73E471F5" w:rsidRPr="7E808EA2">
        <w:rPr>
          <w:sz w:val="28"/>
          <w:szCs w:val="28"/>
        </w:rPr>
        <w:t xml:space="preserve"> </w:t>
      </w:r>
      <w:r w:rsidR="51903D7B" w:rsidRPr="7E808EA2">
        <w:rPr>
          <w:sz w:val="28"/>
          <w:szCs w:val="28"/>
        </w:rPr>
        <w:t>Daily</w:t>
      </w:r>
      <w:r w:rsidR="73E471F5" w:rsidRPr="7E808EA2">
        <w:rPr>
          <w:sz w:val="28"/>
          <w:szCs w:val="28"/>
        </w:rPr>
        <w:t xml:space="preserve"> collaboration between Dylan</w:t>
      </w:r>
      <w:r w:rsidR="4EB798E8" w:rsidRPr="7E808EA2">
        <w:rPr>
          <w:sz w:val="28"/>
          <w:szCs w:val="28"/>
        </w:rPr>
        <w:t>’</w:t>
      </w:r>
      <w:r w:rsidR="73E471F5" w:rsidRPr="7E808EA2">
        <w:rPr>
          <w:sz w:val="28"/>
          <w:szCs w:val="28"/>
        </w:rPr>
        <w:t xml:space="preserve">s parents and Miss Jones has been vital to </w:t>
      </w:r>
      <w:r w:rsidR="23E639BF" w:rsidRPr="7E808EA2">
        <w:rPr>
          <w:sz w:val="28"/>
          <w:szCs w:val="28"/>
        </w:rPr>
        <w:t>Dylan’s IDP</w:t>
      </w:r>
      <w:r w:rsidR="73E471F5" w:rsidRPr="7E808EA2">
        <w:rPr>
          <w:sz w:val="28"/>
          <w:szCs w:val="28"/>
        </w:rPr>
        <w:t>, confidence and progress within the school. Whi</w:t>
      </w:r>
      <w:r w:rsidR="438DB174" w:rsidRPr="7E808EA2">
        <w:rPr>
          <w:sz w:val="28"/>
          <w:szCs w:val="28"/>
        </w:rPr>
        <w:t>l</w:t>
      </w:r>
      <w:r w:rsidR="73E471F5" w:rsidRPr="7E808EA2">
        <w:rPr>
          <w:sz w:val="28"/>
          <w:szCs w:val="28"/>
        </w:rPr>
        <w:t xml:space="preserve">st Dylan does not currently need a 1-1 within the classroom, to help with Dylan’s transition to KS2 from FP it has been agreed by the head teacher and the </w:t>
      </w:r>
      <w:r w:rsidR="73E471F5" w:rsidRPr="7E808EA2">
        <w:rPr>
          <w:sz w:val="24"/>
          <w:szCs w:val="24"/>
        </w:rPr>
        <w:t>ALNCO</w:t>
      </w:r>
      <w:r w:rsidR="51903D7B" w:rsidRPr="7E808EA2">
        <w:rPr>
          <w:sz w:val="24"/>
          <w:szCs w:val="24"/>
        </w:rPr>
        <w:t xml:space="preserve"> </w:t>
      </w:r>
      <w:r w:rsidR="73E471F5" w:rsidRPr="7E808EA2">
        <w:rPr>
          <w:rFonts w:ascii="Lucida Sans" w:hAnsi="Lucida Sans"/>
          <w:sz w:val="24"/>
          <w:szCs w:val="24"/>
        </w:rPr>
        <w:t>that</w:t>
      </w:r>
      <w:r w:rsidR="51903D7B" w:rsidRPr="7E808EA2">
        <w:rPr>
          <w:rFonts w:ascii="Lucida Sans" w:hAnsi="Lucida Sans"/>
          <w:sz w:val="24"/>
          <w:szCs w:val="24"/>
        </w:rPr>
        <w:t xml:space="preserve"> Miss Jones</w:t>
      </w:r>
      <w:r w:rsidR="73E471F5" w:rsidRPr="7E808EA2">
        <w:rPr>
          <w:rFonts w:ascii="Lucida Sans" w:hAnsi="Lucida Sans"/>
          <w:sz w:val="24"/>
          <w:szCs w:val="24"/>
        </w:rPr>
        <w:t xml:space="preserve"> will transition with Dylan and remain his TA within the KS2 classroom.</w:t>
      </w:r>
      <w:r w:rsidR="51903D7B" w:rsidRPr="7E808EA2">
        <w:rPr>
          <w:rFonts w:ascii="Lucida Sans" w:hAnsi="Lucida Sans"/>
        </w:rPr>
        <w:t xml:space="preserve"> </w:t>
      </w:r>
      <w:r w:rsidR="51903D7B" w:rsidRPr="7E808EA2">
        <w:rPr>
          <w:rFonts w:ascii="Lucida Sans" w:hAnsi="Lucida Sans"/>
          <w:sz w:val="24"/>
          <w:szCs w:val="24"/>
        </w:rPr>
        <w:t xml:space="preserve">Bowlby’s </w:t>
      </w:r>
      <w:r w:rsidR="51903D7B" w:rsidRPr="7E808EA2">
        <w:rPr>
          <w:sz w:val="28"/>
          <w:szCs w:val="28"/>
        </w:rPr>
        <w:t>Attachment theory emphasi</w:t>
      </w:r>
      <w:r w:rsidR="5BA19847" w:rsidRPr="7E808EA2">
        <w:rPr>
          <w:sz w:val="28"/>
          <w:szCs w:val="28"/>
        </w:rPr>
        <w:t>s</w:t>
      </w:r>
      <w:r w:rsidR="51903D7B" w:rsidRPr="7E808EA2">
        <w:rPr>
          <w:sz w:val="28"/>
          <w:szCs w:val="28"/>
        </w:rPr>
        <w:t xml:space="preserve">es the importance of secure relationships and the role of attachment figures in helping children cope with transitions. For children with </w:t>
      </w:r>
      <w:r w:rsidR="0D734C36" w:rsidRPr="7E808EA2">
        <w:rPr>
          <w:sz w:val="28"/>
          <w:szCs w:val="28"/>
        </w:rPr>
        <w:t>A</w:t>
      </w:r>
      <w:r w:rsidR="51903D7B" w:rsidRPr="7E808EA2">
        <w:rPr>
          <w:sz w:val="28"/>
          <w:szCs w:val="28"/>
        </w:rPr>
        <w:t>utism, the support of key staff members, such as a familiar teaching assistant or teacher, can provide the emotional security needed to navigate the transition. This aligns with the Bridges Model, which stresses the importance of emotional support through all stages of transition.</w:t>
      </w:r>
    </w:p>
    <w:p w14:paraId="6CE21539" w14:textId="2F1FB738" w:rsidR="004C3627" w:rsidRPr="00E75E74" w:rsidRDefault="73E471F5" w:rsidP="000960A5">
      <w:pPr>
        <w:spacing w:before="100" w:beforeAutospacing="1" w:after="100" w:afterAutospacing="1" w:line="360" w:lineRule="auto"/>
        <w:rPr>
          <w:sz w:val="28"/>
          <w:szCs w:val="28"/>
        </w:rPr>
      </w:pPr>
      <w:r w:rsidRPr="7E808EA2">
        <w:rPr>
          <w:sz w:val="28"/>
          <w:szCs w:val="28"/>
        </w:rPr>
        <w:t>Both r</w:t>
      </w:r>
      <w:r w:rsidR="2096A12B" w:rsidRPr="7E808EA2">
        <w:rPr>
          <w:sz w:val="28"/>
          <w:szCs w:val="28"/>
        </w:rPr>
        <w:t xml:space="preserve">outine and structure are </w:t>
      </w:r>
      <w:r w:rsidRPr="7E808EA2">
        <w:rPr>
          <w:sz w:val="28"/>
          <w:szCs w:val="28"/>
        </w:rPr>
        <w:t>crucial</w:t>
      </w:r>
      <w:r w:rsidR="2096A12B" w:rsidRPr="7E808EA2">
        <w:rPr>
          <w:sz w:val="28"/>
          <w:szCs w:val="28"/>
        </w:rPr>
        <w:t xml:space="preserve"> for children with </w:t>
      </w:r>
      <w:r w:rsidR="58D13990" w:rsidRPr="7E808EA2">
        <w:rPr>
          <w:sz w:val="28"/>
          <w:szCs w:val="28"/>
        </w:rPr>
        <w:t>A</w:t>
      </w:r>
      <w:r w:rsidR="2096A12B" w:rsidRPr="7E808EA2">
        <w:rPr>
          <w:sz w:val="28"/>
          <w:szCs w:val="28"/>
        </w:rPr>
        <w:t>utism, they provide a sense of security and predictability in a</w:t>
      </w:r>
      <w:r w:rsidRPr="7E808EA2">
        <w:rPr>
          <w:sz w:val="28"/>
          <w:szCs w:val="28"/>
        </w:rPr>
        <w:t xml:space="preserve"> very </w:t>
      </w:r>
      <w:r w:rsidR="2096A12B" w:rsidRPr="7E808EA2">
        <w:rPr>
          <w:sz w:val="28"/>
          <w:szCs w:val="28"/>
        </w:rPr>
        <w:t xml:space="preserve">unpredictable world. Piaget’s (1952) theory of cognitive development </w:t>
      </w:r>
      <w:r w:rsidR="1AB27475" w:rsidRPr="7E808EA2">
        <w:rPr>
          <w:sz w:val="28"/>
          <w:szCs w:val="28"/>
        </w:rPr>
        <w:t>emphasises</w:t>
      </w:r>
      <w:r w:rsidR="2096A12B" w:rsidRPr="7E808EA2">
        <w:rPr>
          <w:sz w:val="28"/>
          <w:szCs w:val="28"/>
        </w:rPr>
        <w:t xml:space="preserve"> that children need stability in their environment to facilitate learning. For </w:t>
      </w:r>
      <w:r w:rsidRPr="7E808EA2">
        <w:rPr>
          <w:sz w:val="28"/>
          <w:szCs w:val="28"/>
        </w:rPr>
        <w:t xml:space="preserve">Dylan, who has a diagnosis of </w:t>
      </w:r>
      <w:r w:rsidR="54F5594C" w:rsidRPr="7E808EA2">
        <w:rPr>
          <w:sz w:val="28"/>
          <w:szCs w:val="28"/>
        </w:rPr>
        <w:t>A</w:t>
      </w:r>
      <w:r w:rsidR="2096A12B" w:rsidRPr="7E808EA2">
        <w:rPr>
          <w:sz w:val="28"/>
          <w:szCs w:val="28"/>
        </w:rPr>
        <w:t xml:space="preserve">utism, maintaining routines </w:t>
      </w:r>
      <w:r w:rsidRPr="7E808EA2">
        <w:rPr>
          <w:sz w:val="28"/>
          <w:szCs w:val="28"/>
        </w:rPr>
        <w:t xml:space="preserve">that have become familiar to him, </w:t>
      </w:r>
      <w:r w:rsidR="2096A12B" w:rsidRPr="7E808EA2">
        <w:rPr>
          <w:sz w:val="28"/>
          <w:szCs w:val="28"/>
        </w:rPr>
        <w:t xml:space="preserve">can alleviate anxiety </w:t>
      </w:r>
      <w:r w:rsidRPr="7E808EA2">
        <w:rPr>
          <w:sz w:val="28"/>
          <w:szCs w:val="28"/>
        </w:rPr>
        <w:t xml:space="preserve">and extra pressure </w:t>
      </w:r>
      <w:r w:rsidR="2096A12B" w:rsidRPr="7E808EA2">
        <w:rPr>
          <w:sz w:val="28"/>
          <w:szCs w:val="28"/>
        </w:rPr>
        <w:t>during the transition process.</w:t>
      </w:r>
      <w:r w:rsidRPr="7E808EA2">
        <w:rPr>
          <w:sz w:val="28"/>
          <w:szCs w:val="28"/>
        </w:rPr>
        <w:t xml:space="preserve"> A v</w:t>
      </w:r>
      <w:r w:rsidR="2096A12B" w:rsidRPr="7E808EA2">
        <w:rPr>
          <w:sz w:val="28"/>
          <w:szCs w:val="28"/>
        </w:rPr>
        <w:t xml:space="preserve">isual </w:t>
      </w:r>
      <w:r w:rsidRPr="7E808EA2">
        <w:rPr>
          <w:sz w:val="28"/>
          <w:szCs w:val="28"/>
        </w:rPr>
        <w:t>timetable</w:t>
      </w:r>
      <w:r w:rsidR="2096A12B" w:rsidRPr="7E808EA2">
        <w:rPr>
          <w:sz w:val="28"/>
          <w:szCs w:val="28"/>
        </w:rPr>
        <w:t xml:space="preserve"> </w:t>
      </w:r>
      <w:r w:rsidRPr="7E808EA2">
        <w:rPr>
          <w:sz w:val="28"/>
          <w:szCs w:val="28"/>
        </w:rPr>
        <w:t>is</w:t>
      </w:r>
      <w:r w:rsidR="2096A12B" w:rsidRPr="7E808EA2">
        <w:rPr>
          <w:sz w:val="28"/>
          <w:szCs w:val="28"/>
        </w:rPr>
        <w:t xml:space="preserve"> </w:t>
      </w:r>
      <w:r w:rsidRPr="7E808EA2">
        <w:rPr>
          <w:sz w:val="28"/>
          <w:szCs w:val="28"/>
        </w:rPr>
        <w:t>used for the whole class</w:t>
      </w:r>
      <w:r w:rsidR="2096A12B" w:rsidRPr="7E808EA2">
        <w:rPr>
          <w:sz w:val="28"/>
          <w:szCs w:val="28"/>
        </w:rPr>
        <w:t xml:space="preserve"> provid</w:t>
      </w:r>
      <w:r w:rsidRPr="7E808EA2">
        <w:rPr>
          <w:sz w:val="28"/>
          <w:szCs w:val="28"/>
        </w:rPr>
        <w:t>ing</w:t>
      </w:r>
      <w:r w:rsidR="2096A12B" w:rsidRPr="7E808EA2">
        <w:rPr>
          <w:sz w:val="28"/>
          <w:szCs w:val="28"/>
        </w:rPr>
        <w:t xml:space="preserve"> clear, concrete representations of what will </w:t>
      </w:r>
      <w:r w:rsidR="2096A12B" w:rsidRPr="7E808EA2">
        <w:rPr>
          <w:sz w:val="28"/>
          <w:szCs w:val="28"/>
        </w:rPr>
        <w:lastRenderedPageBreak/>
        <w:t xml:space="preserve">happen next. </w:t>
      </w:r>
      <w:r w:rsidRPr="7E808EA2">
        <w:rPr>
          <w:sz w:val="28"/>
          <w:szCs w:val="28"/>
        </w:rPr>
        <w:t xml:space="preserve">By introducing visual schedules in the Foundation Phase and gradually using them in Key Stage 2, schools can help children with </w:t>
      </w:r>
      <w:r w:rsidR="7CC1F142" w:rsidRPr="7E808EA2">
        <w:rPr>
          <w:sz w:val="28"/>
          <w:szCs w:val="28"/>
        </w:rPr>
        <w:t>A</w:t>
      </w:r>
      <w:r w:rsidRPr="7E808EA2">
        <w:rPr>
          <w:sz w:val="28"/>
          <w:szCs w:val="28"/>
        </w:rPr>
        <w:t xml:space="preserve">utism prepare for changes in their daily routines. </w:t>
      </w:r>
      <w:r w:rsidR="2096A12B" w:rsidRPr="7E808EA2">
        <w:rPr>
          <w:sz w:val="28"/>
          <w:szCs w:val="28"/>
        </w:rPr>
        <w:t xml:space="preserve">Visual supports are particularly effective for children with </w:t>
      </w:r>
      <w:r w:rsidR="7CC1F142" w:rsidRPr="7E808EA2">
        <w:rPr>
          <w:sz w:val="28"/>
          <w:szCs w:val="28"/>
        </w:rPr>
        <w:t>A</w:t>
      </w:r>
      <w:r w:rsidR="2096A12B" w:rsidRPr="7E808EA2">
        <w:rPr>
          <w:sz w:val="28"/>
          <w:szCs w:val="28"/>
        </w:rPr>
        <w:t xml:space="preserve">utism as they rely on concrete forms of communication rather than abstract language (Bondy &amp; Frost, 2001). </w:t>
      </w:r>
    </w:p>
    <w:p w14:paraId="0D608C73" w14:textId="212B90E1" w:rsidR="004C3627" w:rsidRPr="00E75E74" w:rsidRDefault="2096A12B" w:rsidP="000960A5">
      <w:pPr>
        <w:spacing w:before="100" w:beforeAutospacing="1" w:after="100" w:afterAutospacing="1" w:line="360" w:lineRule="auto"/>
        <w:rPr>
          <w:sz w:val="28"/>
          <w:szCs w:val="28"/>
        </w:rPr>
      </w:pPr>
      <w:r w:rsidRPr="7E808EA2">
        <w:rPr>
          <w:sz w:val="28"/>
          <w:szCs w:val="28"/>
        </w:rPr>
        <w:t xml:space="preserve">The transition process should not solely </w:t>
      </w:r>
      <w:r w:rsidR="73E471F5" w:rsidRPr="7E808EA2">
        <w:rPr>
          <w:sz w:val="28"/>
          <w:szCs w:val="28"/>
        </w:rPr>
        <w:t xml:space="preserve">be </w:t>
      </w:r>
      <w:r w:rsidRPr="7E808EA2">
        <w:rPr>
          <w:sz w:val="28"/>
          <w:szCs w:val="28"/>
        </w:rPr>
        <w:t>the</w:t>
      </w:r>
      <w:r w:rsidR="73E471F5" w:rsidRPr="7E808EA2">
        <w:rPr>
          <w:sz w:val="28"/>
          <w:szCs w:val="28"/>
        </w:rPr>
        <w:t xml:space="preserve"> responsibility of the</w:t>
      </w:r>
      <w:r w:rsidRPr="7E808EA2">
        <w:rPr>
          <w:sz w:val="28"/>
          <w:szCs w:val="28"/>
        </w:rPr>
        <w:t xml:space="preserve"> class teacher. Collaboration between all staff members</w:t>
      </w:r>
      <w:r w:rsidR="73E471F5" w:rsidRPr="7E808EA2">
        <w:rPr>
          <w:sz w:val="28"/>
          <w:szCs w:val="28"/>
        </w:rPr>
        <w:t xml:space="preserve"> including </w:t>
      </w:r>
      <w:r w:rsidRPr="7E808EA2">
        <w:rPr>
          <w:sz w:val="28"/>
          <w:szCs w:val="28"/>
        </w:rPr>
        <w:t>teachers,</w:t>
      </w:r>
      <w:r w:rsidR="73E471F5" w:rsidRPr="7E808EA2">
        <w:rPr>
          <w:sz w:val="28"/>
          <w:szCs w:val="28"/>
        </w:rPr>
        <w:t xml:space="preserve"> TAs</w:t>
      </w:r>
      <w:r w:rsidRPr="7E808EA2">
        <w:rPr>
          <w:sz w:val="28"/>
          <w:szCs w:val="28"/>
        </w:rPr>
        <w:t xml:space="preserve">, </w:t>
      </w:r>
      <w:r w:rsidR="73E471F5" w:rsidRPr="7E808EA2">
        <w:rPr>
          <w:sz w:val="28"/>
          <w:szCs w:val="28"/>
        </w:rPr>
        <w:t>AL</w:t>
      </w:r>
      <w:r w:rsidRPr="7E808EA2">
        <w:rPr>
          <w:sz w:val="28"/>
          <w:szCs w:val="28"/>
        </w:rPr>
        <w:t>NCOs, and external professionals such as speech therapists or occupational therapists</w:t>
      </w:r>
      <w:r w:rsidR="73E471F5" w:rsidRPr="7E808EA2">
        <w:rPr>
          <w:sz w:val="28"/>
          <w:szCs w:val="28"/>
        </w:rPr>
        <w:t xml:space="preserve"> are all</w:t>
      </w:r>
      <w:r w:rsidRPr="7E808EA2">
        <w:rPr>
          <w:sz w:val="28"/>
          <w:szCs w:val="28"/>
        </w:rPr>
        <w:t xml:space="preserve"> essential in providing support</w:t>
      </w:r>
      <w:r w:rsidR="73E471F5" w:rsidRPr="7E808EA2">
        <w:rPr>
          <w:sz w:val="28"/>
          <w:szCs w:val="28"/>
        </w:rPr>
        <w:t xml:space="preserve"> holistically</w:t>
      </w:r>
      <w:r w:rsidRPr="7E808EA2">
        <w:rPr>
          <w:sz w:val="28"/>
          <w:szCs w:val="28"/>
        </w:rPr>
        <w:t xml:space="preserve">. </w:t>
      </w:r>
      <w:r w:rsidR="73E471F5" w:rsidRPr="7E808EA2">
        <w:rPr>
          <w:sz w:val="28"/>
          <w:szCs w:val="28"/>
        </w:rPr>
        <w:t xml:space="preserve">Parent(s) and guardians play a critical role in this collaborative process. Schools should work closely with families to gather insights into the child’s preferences, triggers, and coping mechanisms as they know their own child better than anyone. This partnership is essential for ensuring continuity in supporting Dylan as he transitions between settings. </w:t>
      </w:r>
      <w:r w:rsidRPr="7E808EA2">
        <w:rPr>
          <w:sz w:val="28"/>
          <w:szCs w:val="28"/>
        </w:rPr>
        <w:t>According to Bronfenbrenner's (1979) ecological systems theory, a child's development is influenced by the various systems they are part of, including the family, school, and community. A co</w:t>
      </w:r>
      <w:r w:rsidR="2F4E167E" w:rsidRPr="7E808EA2">
        <w:rPr>
          <w:sz w:val="28"/>
          <w:szCs w:val="28"/>
        </w:rPr>
        <w:t>-</w:t>
      </w:r>
      <w:r w:rsidRPr="7E808EA2">
        <w:rPr>
          <w:sz w:val="28"/>
          <w:szCs w:val="28"/>
        </w:rPr>
        <w:t>ordinated</w:t>
      </w:r>
      <w:r w:rsidR="1F4C4983" w:rsidRPr="7E808EA2">
        <w:rPr>
          <w:sz w:val="28"/>
          <w:szCs w:val="28"/>
        </w:rPr>
        <w:t>,</w:t>
      </w:r>
      <w:r w:rsidRPr="7E808EA2">
        <w:rPr>
          <w:sz w:val="28"/>
          <w:szCs w:val="28"/>
        </w:rPr>
        <w:t xml:space="preserve"> </w:t>
      </w:r>
      <w:r w:rsidR="73E471F5" w:rsidRPr="7E808EA2">
        <w:rPr>
          <w:sz w:val="28"/>
          <w:szCs w:val="28"/>
        </w:rPr>
        <w:t xml:space="preserve">working together </w:t>
      </w:r>
      <w:r w:rsidRPr="7E808EA2">
        <w:rPr>
          <w:sz w:val="28"/>
          <w:szCs w:val="28"/>
        </w:rPr>
        <w:t xml:space="preserve">approach ensures that the </w:t>
      </w:r>
      <w:r w:rsidR="73E471F5" w:rsidRPr="7E808EA2">
        <w:rPr>
          <w:sz w:val="28"/>
          <w:szCs w:val="28"/>
        </w:rPr>
        <w:t>Dylan</w:t>
      </w:r>
      <w:r w:rsidR="09D16B40" w:rsidRPr="7E808EA2">
        <w:rPr>
          <w:sz w:val="28"/>
          <w:szCs w:val="28"/>
        </w:rPr>
        <w:t>’</w:t>
      </w:r>
      <w:r w:rsidR="73E471F5" w:rsidRPr="7E808EA2">
        <w:rPr>
          <w:sz w:val="28"/>
          <w:szCs w:val="28"/>
        </w:rPr>
        <w:t xml:space="preserve">s </w:t>
      </w:r>
      <w:r w:rsidRPr="7E808EA2">
        <w:rPr>
          <w:sz w:val="28"/>
          <w:szCs w:val="28"/>
        </w:rPr>
        <w:t>needs are met across</w:t>
      </w:r>
      <w:r w:rsidR="73E471F5" w:rsidRPr="7E808EA2">
        <w:rPr>
          <w:sz w:val="28"/>
          <w:szCs w:val="28"/>
        </w:rPr>
        <w:t xml:space="preserve"> </w:t>
      </w:r>
      <w:r w:rsidRPr="7E808EA2">
        <w:rPr>
          <w:sz w:val="28"/>
          <w:szCs w:val="28"/>
        </w:rPr>
        <w:t>these environments, increasing the likelihood of a successful transition.</w:t>
      </w:r>
      <w:r w:rsidR="73E471F5" w:rsidRPr="7E808EA2">
        <w:rPr>
          <w:sz w:val="28"/>
          <w:szCs w:val="28"/>
        </w:rPr>
        <w:t xml:space="preserve"> </w:t>
      </w:r>
      <w:r w:rsidR="51903D7B" w:rsidRPr="7E808EA2">
        <w:rPr>
          <w:sz w:val="28"/>
          <w:szCs w:val="28"/>
        </w:rPr>
        <w:t>Bronfenbrenner’s model emphasi</w:t>
      </w:r>
      <w:r w:rsidR="24286C2D" w:rsidRPr="7E808EA2">
        <w:rPr>
          <w:sz w:val="28"/>
          <w:szCs w:val="28"/>
        </w:rPr>
        <w:t>s</w:t>
      </w:r>
      <w:r w:rsidR="51903D7B" w:rsidRPr="7E808EA2">
        <w:rPr>
          <w:sz w:val="28"/>
          <w:szCs w:val="28"/>
        </w:rPr>
        <w:t xml:space="preserve">es the importance of the broader environment in a child’s development. The transition from Foundation Phase to KS2 can be seen as a shift within different layers of Dylan’s environment which is </w:t>
      </w:r>
      <w:r w:rsidR="57DFFC57" w:rsidRPr="7E808EA2">
        <w:rPr>
          <w:sz w:val="28"/>
          <w:szCs w:val="28"/>
        </w:rPr>
        <w:t>like</w:t>
      </w:r>
      <w:r w:rsidR="51903D7B" w:rsidRPr="7E808EA2">
        <w:rPr>
          <w:sz w:val="28"/>
          <w:szCs w:val="28"/>
        </w:rPr>
        <w:t xml:space="preserve"> the Bridges Model holistically.</w:t>
      </w:r>
    </w:p>
    <w:p w14:paraId="35E5CDB2" w14:textId="32745C89" w:rsidR="00E75E74" w:rsidRPr="00E75E74" w:rsidRDefault="2096A12B" w:rsidP="000960A5">
      <w:pPr>
        <w:spacing w:before="100" w:beforeAutospacing="1" w:after="100" w:afterAutospacing="1" w:line="360" w:lineRule="auto"/>
        <w:rPr>
          <w:sz w:val="28"/>
          <w:szCs w:val="28"/>
        </w:rPr>
      </w:pPr>
      <w:r w:rsidRPr="7E808EA2">
        <w:rPr>
          <w:sz w:val="28"/>
          <w:szCs w:val="28"/>
        </w:rPr>
        <w:t xml:space="preserve">As children move from the Foundation Phase, where classrooms are typically smaller and less formal, to the more structured and larger classrooms of KS2, it is essential that the environment remains conducive to </w:t>
      </w:r>
      <w:r w:rsidR="39453462" w:rsidRPr="7E808EA2">
        <w:rPr>
          <w:sz w:val="28"/>
          <w:szCs w:val="28"/>
        </w:rPr>
        <w:t>Dylan’s</w:t>
      </w:r>
      <w:r w:rsidRPr="7E808EA2">
        <w:rPr>
          <w:sz w:val="28"/>
          <w:szCs w:val="28"/>
        </w:rPr>
        <w:t xml:space="preserve"> sensory and emotional needs.</w:t>
      </w:r>
      <w:r w:rsidR="39453462" w:rsidRPr="7E808EA2">
        <w:rPr>
          <w:sz w:val="28"/>
          <w:szCs w:val="28"/>
        </w:rPr>
        <w:t xml:space="preserve"> To help prepare Dylan for this move and for him to get used </w:t>
      </w:r>
      <w:r w:rsidR="39453462" w:rsidRPr="7E808EA2">
        <w:rPr>
          <w:sz w:val="28"/>
          <w:szCs w:val="28"/>
        </w:rPr>
        <w:lastRenderedPageBreak/>
        <w:t xml:space="preserve">the </w:t>
      </w:r>
      <w:r w:rsidR="6B0D45D6" w:rsidRPr="7E808EA2">
        <w:rPr>
          <w:sz w:val="28"/>
          <w:szCs w:val="28"/>
        </w:rPr>
        <w:t xml:space="preserve">larger </w:t>
      </w:r>
      <w:r w:rsidR="39453462" w:rsidRPr="7E808EA2">
        <w:rPr>
          <w:sz w:val="28"/>
          <w:szCs w:val="28"/>
        </w:rPr>
        <w:t xml:space="preserve">part of the school Dylan will have extra settling in time in which he can get used to his new teacher, the </w:t>
      </w:r>
      <w:r w:rsidR="34476864" w:rsidRPr="7E808EA2">
        <w:rPr>
          <w:sz w:val="28"/>
          <w:szCs w:val="28"/>
        </w:rPr>
        <w:t>classroom</w:t>
      </w:r>
      <w:r w:rsidR="39453462" w:rsidRPr="7E808EA2">
        <w:rPr>
          <w:sz w:val="28"/>
          <w:szCs w:val="28"/>
        </w:rPr>
        <w:t xml:space="preserve"> and the </w:t>
      </w:r>
      <w:r w:rsidR="1FCEE2B9" w:rsidRPr="7E808EA2">
        <w:rPr>
          <w:sz w:val="28"/>
          <w:szCs w:val="28"/>
        </w:rPr>
        <w:t>larger</w:t>
      </w:r>
      <w:r w:rsidR="39453462" w:rsidRPr="7E808EA2">
        <w:rPr>
          <w:sz w:val="28"/>
          <w:szCs w:val="28"/>
        </w:rPr>
        <w:t xml:space="preserve"> playground, toilets, chairs and desks to make his transition as easy as possible. Dylan is a very helpful </w:t>
      </w:r>
      <w:r w:rsidR="172A879E" w:rsidRPr="7E808EA2">
        <w:rPr>
          <w:sz w:val="28"/>
          <w:szCs w:val="28"/>
        </w:rPr>
        <w:t>child,</w:t>
      </w:r>
      <w:r w:rsidR="39453462" w:rsidRPr="7E808EA2">
        <w:rPr>
          <w:sz w:val="28"/>
          <w:szCs w:val="28"/>
        </w:rPr>
        <w:t xml:space="preserve"> and he gets very excited to help his teacher and Miss Treasure. </w:t>
      </w:r>
      <w:r w:rsidR="1840E695" w:rsidRPr="7E808EA2">
        <w:rPr>
          <w:sz w:val="28"/>
          <w:szCs w:val="28"/>
        </w:rPr>
        <w:t>To</w:t>
      </w:r>
      <w:r w:rsidR="39453462" w:rsidRPr="7E808EA2">
        <w:rPr>
          <w:sz w:val="28"/>
          <w:szCs w:val="28"/>
        </w:rPr>
        <w:t xml:space="preserve"> help Dylan to regulate in his new surroundings, Dylan is given a daily task which he perceives to be helping his teacher, by delivering a letter to his new KS2 classroom, or locating a ball on the KS2 playground. These daily tasks help to get Dylan comfortable in his new surroundings by routinely encountering his new environment. These daily tasks help to build upon </w:t>
      </w:r>
      <w:r w:rsidR="0CA6E4A3" w:rsidRPr="7E808EA2">
        <w:rPr>
          <w:sz w:val="28"/>
          <w:szCs w:val="28"/>
        </w:rPr>
        <w:t>Dylan’s independence</w:t>
      </w:r>
      <w:r w:rsidR="39453462" w:rsidRPr="7E808EA2">
        <w:rPr>
          <w:sz w:val="28"/>
          <w:szCs w:val="28"/>
        </w:rPr>
        <w:t xml:space="preserve">, confidence and resilience and has been seen to be impactful. KS2 is far </w:t>
      </w:r>
      <w:r w:rsidR="6723AA7D" w:rsidRPr="7E808EA2">
        <w:rPr>
          <w:sz w:val="28"/>
          <w:szCs w:val="28"/>
        </w:rPr>
        <w:t>noisier</w:t>
      </w:r>
      <w:r w:rsidR="39453462" w:rsidRPr="7E808EA2">
        <w:rPr>
          <w:sz w:val="28"/>
          <w:szCs w:val="28"/>
        </w:rPr>
        <w:t xml:space="preserve"> than FP and having a </w:t>
      </w:r>
      <w:r w:rsidR="55AA3CE4" w:rsidRPr="7E808EA2">
        <w:rPr>
          <w:sz w:val="28"/>
          <w:szCs w:val="28"/>
        </w:rPr>
        <w:t>five-minute</w:t>
      </w:r>
      <w:r w:rsidR="39453462" w:rsidRPr="7E808EA2">
        <w:rPr>
          <w:sz w:val="28"/>
          <w:szCs w:val="28"/>
        </w:rPr>
        <w:t xml:space="preserve"> task slowly climatises Dylan to his new surroundings.</w:t>
      </w:r>
      <w:r w:rsidR="51903D7B" w:rsidRPr="7E808EA2">
        <w:rPr>
          <w:sz w:val="28"/>
          <w:szCs w:val="28"/>
        </w:rPr>
        <w:t xml:space="preserve"> Vygotsky’s theory of the Zone of Proximal Development (ZPD) agrees with this and suggests that learners can perform tasks with the help of more knowledgeable others. This idea aligns with the Bridges Model in the Neutral Zone stage, where children may require additional support, scaffolding, and guidance from their teachers which will instil and build confidence. </w:t>
      </w:r>
    </w:p>
    <w:p w14:paraId="07DE1F8F" w14:textId="66945E10" w:rsidR="004C3627" w:rsidRPr="00E75E74" w:rsidRDefault="39453462" w:rsidP="000960A5">
      <w:pPr>
        <w:spacing w:before="100" w:beforeAutospacing="1" w:after="100" w:afterAutospacing="1" w:line="360" w:lineRule="auto"/>
        <w:rPr>
          <w:sz w:val="28"/>
          <w:szCs w:val="28"/>
        </w:rPr>
      </w:pPr>
      <w:r w:rsidRPr="7E808EA2">
        <w:rPr>
          <w:sz w:val="28"/>
          <w:szCs w:val="28"/>
        </w:rPr>
        <w:t>C</w:t>
      </w:r>
      <w:r w:rsidR="2096A12B" w:rsidRPr="7E808EA2">
        <w:rPr>
          <w:sz w:val="28"/>
          <w:szCs w:val="28"/>
        </w:rPr>
        <w:t xml:space="preserve">hildren with </w:t>
      </w:r>
      <w:r w:rsidR="3E129A59" w:rsidRPr="7E808EA2">
        <w:rPr>
          <w:sz w:val="28"/>
          <w:szCs w:val="28"/>
        </w:rPr>
        <w:t>A</w:t>
      </w:r>
      <w:r w:rsidR="2096A12B" w:rsidRPr="7E808EA2">
        <w:rPr>
          <w:sz w:val="28"/>
          <w:szCs w:val="28"/>
        </w:rPr>
        <w:t>utism experience sensory sensitivities, which can make certain environments overwhelming. Sacks et al. (2019) argue that sensory-friendly classrooms that minimi</w:t>
      </w:r>
      <w:r w:rsidR="0FE1537B" w:rsidRPr="7E808EA2">
        <w:rPr>
          <w:sz w:val="28"/>
          <w:szCs w:val="28"/>
        </w:rPr>
        <w:t>s</w:t>
      </w:r>
      <w:r w:rsidR="2096A12B" w:rsidRPr="7E808EA2">
        <w:rPr>
          <w:sz w:val="28"/>
          <w:szCs w:val="28"/>
        </w:rPr>
        <w:t>e noise, lighting, and visual distractions can help children with</w:t>
      </w:r>
      <w:r w:rsidR="0FE1537B" w:rsidRPr="7E808EA2">
        <w:rPr>
          <w:sz w:val="28"/>
          <w:szCs w:val="28"/>
        </w:rPr>
        <w:t xml:space="preserve"> A</w:t>
      </w:r>
      <w:r w:rsidR="2096A12B" w:rsidRPr="7E808EA2">
        <w:rPr>
          <w:sz w:val="28"/>
          <w:szCs w:val="28"/>
        </w:rPr>
        <w:t xml:space="preserve">utism better engage in learning activities. </w:t>
      </w:r>
      <w:r w:rsidRPr="7E808EA2">
        <w:rPr>
          <w:sz w:val="28"/>
          <w:szCs w:val="28"/>
        </w:rPr>
        <w:t>N</w:t>
      </w:r>
      <w:r w:rsidR="2096A12B" w:rsidRPr="7E808EA2">
        <w:rPr>
          <w:sz w:val="28"/>
          <w:szCs w:val="28"/>
        </w:rPr>
        <w:t>oise-</w:t>
      </w:r>
      <w:r w:rsidRPr="7E808EA2">
        <w:rPr>
          <w:sz w:val="28"/>
          <w:szCs w:val="28"/>
        </w:rPr>
        <w:t>cancelling</w:t>
      </w:r>
      <w:r w:rsidR="2096A12B" w:rsidRPr="7E808EA2">
        <w:rPr>
          <w:sz w:val="28"/>
          <w:szCs w:val="28"/>
        </w:rPr>
        <w:t xml:space="preserve"> headphones </w:t>
      </w:r>
      <w:r w:rsidRPr="7E808EA2">
        <w:rPr>
          <w:sz w:val="28"/>
          <w:szCs w:val="28"/>
        </w:rPr>
        <w:t>and/or</w:t>
      </w:r>
      <w:r w:rsidR="2096A12B" w:rsidRPr="7E808EA2">
        <w:rPr>
          <w:sz w:val="28"/>
          <w:szCs w:val="28"/>
        </w:rPr>
        <w:t xml:space="preserve"> providing a designated quiet space for breaks</w:t>
      </w:r>
      <w:r w:rsidRPr="7E808EA2">
        <w:rPr>
          <w:sz w:val="28"/>
          <w:szCs w:val="28"/>
        </w:rPr>
        <w:t xml:space="preserve"> such as a quiet room have become prevalent in Welsh schools</w:t>
      </w:r>
      <w:r w:rsidR="2096A12B" w:rsidRPr="7E808EA2">
        <w:rPr>
          <w:sz w:val="28"/>
          <w:szCs w:val="28"/>
        </w:rPr>
        <w:t>.</w:t>
      </w:r>
      <w:r w:rsidRPr="7E808EA2">
        <w:rPr>
          <w:sz w:val="28"/>
          <w:szCs w:val="28"/>
        </w:rPr>
        <w:t xml:space="preserve"> Dylan is aware of where the </w:t>
      </w:r>
      <w:r w:rsidR="4E516939" w:rsidRPr="7E808EA2">
        <w:rPr>
          <w:sz w:val="28"/>
          <w:szCs w:val="28"/>
        </w:rPr>
        <w:t>quiet</w:t>
      </w:r>
      <w:r w:rsidRPr="7E808EA2">
        <w:rPr>
          <w:sz w:val="28"/>
          <w:szCs w:val="28"/>
        </w:rPr>
        <w:t xml:space="preserve"> room is within the KS2 building and he can go there at any point of the school day. </w:t>
      </w:r>
      <w:r w:rsidR="2096A12B" w:rsidRPr="7E808EA2">
        <w:rPr>
          <w:sz w:val="28"/>
          <w:szCs w:val="28"/>
        </w:rPr>
        <w:t xml:space="preserve"> These environmental modifications can support </w:t>
      </w:r>
      <w:r w:rsidRPr="7E808EA2">
        <w:rPr>
          <w:sz w:val="28"/>
          <w:szCs w:val="28"/>
        </w:rPr>
        <w:t>Dylan</w:t>
      </w:r>
      <w:r w:rsidR="2096A12B" w:rsidRPr="7E808EA2">
        <w:rPr>
          <w:sz w:val="28"/>
          <w:szCs w:val="28"/>
        </w:rPr>
        <w:t xml:space="preserve"> in managing sensory overload, which might otherwise lead to </w:t>
      </w:r>
      <w:r w:rsidRPr="7E808EA2">
        <w:rPr>
          <w:sz w:val="28"/>
          <w:szCs w:val="28"/>
        </w:rPr>
        <w:t>behavioural</w:t>
      </w:r>
      <w:r w:rsidR="2096A12B" w:rsidRPr="7E808EA2">
        <w:rPr>
          <w:sz w:val="28"/>
          <w:szCs w:val="28"/>
        </w:rPr>
        <w:t xml:space="preserve"> challenges or withdrawal.</w:t>
      </w:r>
    </w:p>
    <w:p w14:paraId="46054081" w14:textId="4A87EFC2" w:rsidR="004C3627" w:rsidRPr="00E75E74" w:rsidRDefault="2096A12B" w:rsidP="000960A5">
      <w:pPr>
        <w:spacing w:before="100" w:beforeAutospacing="1" w:after="100" w:afterAutospacing="1" w:line="360" w:lineRule="auto"/>
        <w:rPr>
          <w:sz w:val="28"/>
          <w:szCs w:val="28"/>
        </w:rPr>
      </w:pPr>
      <w:r w:rsidRPr="7E808EA2">
        <w:rPr>
          <w:sz w:val="28"/>
          <w:szCs w:val="28"/>
        </w:rPr>
        <w:lastRenderedPageBreak/>
        <w:t xml:space="preserve">Transitioning to Key Stage 2 often involves more social expectations, including greater emphasis on group work and peer relationships. </w:t>
      </w:r>
      <w:r w:rsidR="39453462" w:rsidRPr="7E808EA2">
        <w:rPr>
          <w:sz w:val="28"/>
          <w:szCs w:val="28"/>
        </w:rPr>
        <w:t>C</w:t>
      </w:r>
      <w:r w:rsidRPr="7E808EA2">
        <w:rPr>
          <w:sz w:val="28"/>
          <w:szCs w:val="28"/>
        </w:rPr>
        <w:t xml:space="preserve">hildren with </w:t>
      </w:r>
      <w:r w:rsidR="7B4A03E0" w:rsidRPr="7E808EA2">
        <w:rPr>
          <w:sz w:val="28"/>
          <w:szCs w:val="28"/>
        </w:rPr>
        <w:t>A</w:t>
      </w:r>
      <w:r w:rsidRPr="7E808EA2">
        <w:rPr>
          <w:sz w:val="28"/>
          <w:szCs w:val="28"/>
        </w:rPr>
        <w:t>utism, struggle with social communication and understanding social cues</w:t>
      </w:r>
      <w:r w:rsidR="39453462" w:rsidRPr="7E808EA2">
        <w:rPr>
          <w:sz w:val="28"/>
          <w:szCs w:val="28"/>
        </w:rPr>
        <w:t xml:space="preserve"> and </w:t>
      </w:r>
      <w:r w:rsidRPr="7E808EA2">
        <w:rPr>
          <w:sz w:val="28"/>
          <w:szCs w:val="28"/>
        </w:rPr>
        <w:t xml:space="preserve">this can be particularly difficult. To support these </w:t>
      </w:r>
      <w:r w:rsidR="31DEF179" w:rsidRPr="7E808EA2">
        <w:rPr>
          <w:sz w:val="28"/>
          <w:szCs w:val="28"/>
        </w:rPr>
        <w:t>children</w:t>
      </w:r>
      <w:r w:rsidRPr="7E808EA2">
        <w:rPr>
          <w:sz w:val="28"/>
          <w:szCs w:val="28"/>
        </w:rPr>
        <w:t xml:space="preserve"> social skills programs</w:t>
      </w:r>
      <w:r w:rsidR="39453462" w:rsidRPr="7E808EA2">
        <w:rPr>
          <w:sz w:val="28"/>
          <w:szCs w:val="28"/>
        </w:rPr>
        <w:t xml:space="preserve"> can be implemented</w:t>
      </w:r>
      <w:r w:rsidRPr="7E808EA2">
        <w:rPr>
          <w:sz w:val="28"/>
          <w:szCs w:val="28"/>
        </w:rPr>
        <w:t>, such as the "Secret Agent Society" (SAS), which teach children how to read facial expressions, initiate conversations, and navigate social scenarios.</w:t>
      </w:r>
      <w:r w:rsidR="39453462" w:rsidRPr="7E808EA2">
        <w:rPr>
          <w:sz w:val="28"/>
          <w:szCs w:val="28"/>
        </w:rPr>
        <w:t xml:space="preserve"> Wellbeing class sessions carried out in the morning can highlight facial expressions in real life, real time, face to face scenarios and this can be beneficial to all children within the classroom. The children will often model how to act around a child who is sad for example, this will help Dylan to understand social cues and how to act when they happen. </w:t>
      </w:r>
      <w:r w:rsidRPr="7E808EA2">
        <w:rPr>
          <w:sz w:val="28"/>
          <w:szCs w:val="28"/>
        </w:rPr>
        <w:t>Incorporating emotional regulation strategies into the classroom, such as mindfulness or self-regulation techniques, can also be beneficial. Siegel (2012) emphasi</w:t>
      </w:r>
      <w:r w:rsidR="3BFB6661" w:rsidRPr="7E808EA2">
        <w:rPr>
          <w:sz w:val="28"/>
          <w:szCs w:val="28"/>
        </w:rPr>
        <w:t>s</w:t>
      </w:r>
      <w:r w:rsidRPr="7E808EA2">
        <w:rPr>
          <w:sz w:val="28"/>
          <w:szCs w:val="28"/>
        </w:rPr>
        <w:t>es the importance of emotional regulation for learning, particularly in neurodiverse learners.</w:t>
      </w:r>
      <w:r w:rsidR="39453462" w:rsidRPr="7E808EA2">
        <w:rPr>
          <w:sz w:val="28"/>
          <w:szCs w:val="28"/>
        </w:rPr>
        <w:t xml:space="preserve"> Whilst Dylan has a diagnosis of Autism, there are many children within the classroom who are not diagnosed.</w:t>
      </w:r>
      <w:r w:rsidRPr="7E808EA2">
        <w:rPr>
          <w:sz w:val="28"/>
          <w:szCs w:val="28"/>
        </w:rPr>
        <w:t xml:space="preserve"> By providing </w:t>
      </w:r>
      <w:r w:rsidR="39453462" w:rsidRPr="7E808EA2">
        <w:rPr>
          <w:sz w:val="28"/>
          <w:szCs w:val="28"/>
        </w:rPr>
        <w:t xml:space="preserve">daily </w:t>
      </w:r>
      <w:r w:rsidRPr="7E808EA2">
        <w:rPr>
          <w:sz w:val="28"/>
          <w:szCs w:val="28"/>
        </w:rPr>
        <w:t>opportunities for children to practice and develop these skills, teachers help equip them for more complex social situations in KS2</w:t>
      </w:r>
      <w:r w:rsidR="39453462" w:rsidRPr="7E808EA2">
        <w:rPr>
          <w:sz w:val="28"/>
          <w:szCs w:val="28"/>
        </w:rPr>
        <w:t xml:space="preserve"> and indeed throughout their lives</w:t>
      </w:r>
      <w:r w:rsidRPr="7E808EA2">
        <w:rPr>
          <w:sz w:val="28"/>
          <w:szCs w:val="28"/>
        </w:rPr>
        <w:t>.</w:t>
      </w:r>
    </w:p>
    <w:p w14:paraId="2E727AAD" w14:textId="609DD9E7" w:rsidR="004C3627" w:rsidRPr="00E75E74" w:rsidRDefault="2096A12B" w:rsidP="000960A5">
      <w:pPr>
        <w:spacing w:before="100" w:beforeAutospacing="1" w:after="100" w:afterAutospacing="1" w:line="360" w:lineRule="auto"/>
        <w:rPr>
          <w:sz w:val="28"/>
          <w:szCs w:val="28"/>
        </w:rPr>
      </w:pPr>
      <w:r w:rsidRPr="7E808EA2">
        <w:rPr>
          <w:sz w:val="28"/>
          <w:szCs w:val="28"/>
        </w:rPr>
        <w:t>Whil</w:t>
      </w:r>
      <w:r w:rsidR="73E471F5" w:rsidRPr="7E808EA2">
        <w:rPr>
          <w:sz w:val="28"/>
          <w:szCs w:val="28"/>
        </w:rPr>
        <w:t>st</w:t>
      </w:r>
      <w:r w:rsidRPr="7E808EA2">
        <w:rPr>
          <w:sz w:val="28"/>
          <w:szCs w:val="28"/>
        </w:rPr>
        <w:t xml:space="preserve"> there is a wealth of research supporting</w:t>
      </w:r>
      <w:r w:rsidR="73E471F5" w:rsidRPr="7E808EA2">
        <w:rPr>
          <w:sz w:val="28"/>
          <w:szCs w:val="28"/>
        </w:rPr>
        <w:t xml:space="preserve"> the</w:t>
      </w:r>
      <w:r w:rsidRPr="7E808EA2">
        <w:rPr>
          <w:sz w:val="28"/>
          <w:szCs w:val="28"/>
        </w:rPr>
        <w:t xml:space="preserve"> strategies</w:t>
      </w:r>
      <w:r w:rsidR="73E471F5" w:rsidRPr="7E808EA2">
        <w:rPr>
          <w:sz w:val="28"/>
          <w:szCs w:val="28"/>
        </w:rPr>
        <w:t xml:space="preserve"> used to help Dylan within this writing</w:t>
      </w:r>
      <w:r w:rsidRPr="7E808EA2">
        <w:rPr>
          <w:sz w:val="28"/>
          <w:szCs w:val="28"/>
        </w:rPr>
        <w:t xml:space="preserve">, there are also arguments against an overly structured or </w:t>
      </w:r>
      <w:r w:rsidR="7DA83CBE" w:rsidRPr="7E808EA2">
        <w:rPr>
          <w:sz w:val="28"/>
          <w:szCs w:val="28"/>
        </w:rPr>
        <w:t>individualised</w:t>
      </w:r>
      <w:r w:rsidRPr="7E808EA2">
        <w:rPr>
          <w:sz w:val="28"/>
          <w:szCs w:val="28"/>
        </w:rPr>
        <w:t xml:space="preserve"> approach. Critics of the "over-accommodating" model argue that it may inadvertently hinder the development of independence in children with</w:t>
      </w:r>
      <w:r w:rsidR="5252003F" w:rsidRPr="7E808EA2">
        <w:rPr>
          <w:sz w:val="28"/>
          <w:szCs w:val="28"/>
        </w:rPr>
        <w:t xml:space="preserve"> </w:t>
      </w:r>
      <w:r w:rsidR="3B5A9CB5" w:rsidRPr="7E808EA2">
        <w:rPr>
          <w:sz w:val="28"/>
          <w:szCs w:val="28"/>
        </w:rPr>
        <w:t>Autism</w:t>
      </w:r>
      <w:r w:rsidRPr="7E808EA2">
        <w:rPr>
          <w:sz w:val="28"/>
          <w:szCs w:val="28"/>
        </w:rPr>
        <w:t>. Lovaas (1987), for instance, suggests that over-reliance on one-to-one support can lead to learned helplessness and dependency, ultimately impeding the child’s ability to navigate new challenges on their own.</w:t>
      </w:r>
      <w:r w:rsidR="73E471F5" w:rsidRPr="7E808EA2">
        <w:rPr>
          <w:sz w:val="28"/>
          <w:szCs w:val="28"/>
        </w:rPr>
        <w:t xml:space="preserve"> Whilst</w:t>
      </w:r>
      <w:r w:rsidRPr="7E808EA2">
        <w:rPr>
          <w:sz w:val="28"/>
          <w:szCs w:val="28"/>
        </w:rPr>
        <w:t xml:space="preserve"> proponents of </w:t>
      </w:r>
      <w:r w:rsidR="1EAC97EC" w:rsidRPr="7E808EA2">
        <w:rPr>
          <w:sz w:val="28"/>
          <w:szCs w:val="28"/>
        </w:rPr>
        <w:t>individualised</w:t>
      </w:r>
      <w:r w:rsidRPr="7E808EA2">
        <w:rPr>
          <w:sz w:val="28"/>
          <w:szCs w:val="28"/>
        </w:rPr>
        <w:t xml:space="preserve"> support, such as those following the work of Gardner (1983), argue that every child’s needs are unique and </w:t>
      </w:r>
      <w:r w:rsidR="73E471F5" w:rsidRPr="7E808EA2">
        <w:rPr>
          <w:sz w:val="28"/>
          <w:szCs w:val="28"/>
        </w:rPr>
        <w:t xml:space="preserve">therefore </w:t>
      </w:r>
      <w:r w:rsidRPr="7E808EA2">
        <w:rPr>
          <w:sz w:val="28"/>
          <w:szCs w:val="28"/>
        </w:rPr>
        <w:lastRenderedPageBreak/>
        <w:t>require personali</w:t>
      </w:r>
      <w:r w:rsidR="202C83ED" w:rsidRPr="7E808EA2">
        <w:rPr>
          <w:sz w:val="28"/>
          <w:szCs w:val="28"/>
        </w:rPr>
        <w:t>s</w:t>
      </w:r>
      <w:r w:rsidRPr="7E808EA2">
        <w:rPr>
          <w:sz w:val="28"/>
          <w:szCs w:val="28"/>
        </w:rPr>
        <w:t>ed interventions. This approach is particularly relevant for children with</w:t>
      </w:r>
      <w:r w:rsidR="202C83ED" w:rsidRPr="7E808EA2">
        <w:rPr>
          <w:sz w:val="28"/>
          <w:szCs w:val="28"/>
        </w:rPr>
        <w:t xml:space="preserve"> A</w:t>
      </w:r>
      <w:r w:rsidRPr="7E808EA2">
        <w:rPr>
          <w:sz w:val="28"/>
          <w:szCs w:val="28"/>
        </w:rPr>
        <w:t>utism, whose challenges can vary significantly in areas such as sensory sensitivities, communication, and social understanding. Therefore, a flexible, individuali</w:t>
      </w:r>
      <w:r w:rsidR="202C83ED" w:rsidRPr="7E808EA2">
        <w:rPr>
          <w:sz w:val="28"/>
          <w:szCs w:val="28"/>
        </w:rPr>
        <w:t>s</w:t>
      </w:r>
      <w:r w:rsidRPr="7E808EA2">
        <w:rPr>
          <w:sz w:val="28"/>
          <w:szCs w:val="28"/>
        </w:rPr>
        <w:t>ed model that incorporates both structured support and opportunities for independent growth may be the most beneficial approach.</w:t>
      </w:r>
    </w:p>
    <w:p w14:paraId="3AE84FE0" w14:textId="287EEDAB" w:rsidR="00133CD8" w:rsidRDefault="73E471F5" w:rsidP="000960A5">
      <w:pPr>
        <w:spacing w:before="100" w:beforeAutospacing="1" w:after="100" w:afterAutospacing="1" w:line="360" w:lineRule="auto"/>
        <w:rPr>
          <w:sz w:val="28"/>
          <w:szCs w:val="28"/>
        </w:rPr>
      </w:pPr>
      <w:r w:rsidRPr="7E808EA2">
        <w:rPr>
          <w:sz w:val="28"/>
          <w:szCs w:val="28"/>
        </w:rPr>
        <w:t xml:space="preserve">To </w:t>
      </w:r>
      <w:r w:rsidR="51662461" w:rsidRPr="7E808EA2">
        <w:rPr>
          <w:sz w:val="28"/>
          <w:szCs w:val="28"/>
        </w:rPr>
        <w:t>conclude, supporting</w:t>
      </w:r>
      <w:r w:rsidR="2096A12B" w:rsidRPr="7E808EA2">
        <w:rPr>
          <w:sz w:val="28"/>
          <w:szCs w:val="28"/>
        </w:rPr>
        <w:t xml:space="preserve"> a child with </w:t>
      </w:r>
      <w:r w:rsidR="7488E410" w:rsidRPr="7E808EA2">
        <w:rPr>
          <w:sz w:val="28"/>
          <w:szCs w:val="28"/>
        </w:rPr>
        <w:t>A</w:t>
      </w:r>
      <w:r w:rsidR="2096A12B" w:rsidRPr="7E808EA2">
        <w:rPr>
          <w:sz w:val="28"/>
          <w:szCs w:val="28"/>
        </w:rPr>
        <w:t>utism during the transition from FP</w:t>
      </w:r>
      <w:r w:rsidRPr="7E808EA2">
        <w:rPr>
          <w:sz w:val="28"/>
          <w:szCs w:val="28"/>
        </w:rPr>
        <w:t xml:space="preserve"> </w:t>
      </w:r>
      <w:r w:rsidR="2096A12B" w:rsidRPr="7E808EA2">
        <w:rPr>
          <w:sz w:val="28"/>
          <w:szCs w:val="28"/>
        </w:rPr>
        <w:t>to K</w:t>
      </w:r>
      <w:r w:rsidRPr="7E808EA2">
        <w:rPr>
          <w:sz w:val="28"/>
          <w:szCs w:val="28"/>
        </w:rPr>
        <w:t>S</w:t>
      </w:r>
      <w:r w:rsidR="2096A12B" w:rsidRPr="7E808EA2">
        <w:rPr>
          <w:sz w:val="28"/>
          <w:szCs w:val="28"/>
        </w:rPr>
        <w:t>2 requires a multi</w:t>
      </w:r>
      <w:r w:rsidR="7488E410" w:rsidRPr="7E808EA2">
        <w:rPr>
          <w:color w:val="FF0000"/>
          <w:sz w:val="28"/>
          <w:szCs w:val="28"/>
        </w:rPr>
        <w:t>-</w:t>
      </w:r>
      <w:r w:rsidR="2096A12B" w:rsidRPr="7E808EA2">
        <w:rPr>
          <w:sz w:val="28"/>
          <w:szCs w:val="28"/>
        </w:rPr>
        <w:t>faceted, individual</w:t>
      </w:r>
      <w:r w:rsidR="7488E410" w:rsidRPr="7E808EA2">
        <w:rPr>
          <w:sz w:val="28"/>
          <w:szCs w:val="28"/>
        </w:rPr>
        <w:t>is</w:t>
      </w:r>
      <w:r w:rsidR="2096A12B" w:rsidRPr="7E808EA2">
        <w:rPr>
          <w:sz w:val="28"/>
          <w:szCs w:val="28"/>
        </w:rPr>
        <w:t xml:space="preserve">ed approach. </w:t>
      </w:r>
      <w:r w:rsidR="702C70EF" w:rsidRPr="7E808EA2">
        <w:rPr>
          <w:sz w:val="28"/>
          <w:szCs w:val="28"/>
        </w:rPr>
        <w:t>Using</w:t>
      </w:r>
      <w:r w:rsidR="2096A12B" w:rsidRPr="7E808EA2">
        <w:rPr>
          <w:sz w:val="28"/>
          <w:szCs w:val="28"/>
        </w:rPr>
        <w:t xml:space="preserve"> personali</w:t>
      </w:r>
      <w:r w:rsidR="7488E410" w:rsidRPr="7E808EA2">
        <w:rPr>
          <w:sz w:val="28"/>
          <w:szCs w:val="28"/>
        </w:rPr>
        <w:t>s</w:t>
      </w:r>
      <w:r w:rsidR="2096A12B" w:rsidRPr="7E808EA2">
        <w:rPr>
          <w:sz w:val="28"/>
          <w:szCs w:val="28"/>
        </w:rPr>
        <w:t>ed learning plans</w:t>
      </w:r>
      <w:r w:rsidRPr="7E808EA2">
        <w:rPr>
          <w:sz w:val="28"/>
          <w:szCs w:val="28"/>
        </w:rPr>
        <w:t xml:space="preserve"> </w:t>
      </w:r>
      <w:r w:rsidR="7488E410" w:rsidRPr="7E808EA2">
        <w:rPr>
          <w:sz w:val="28"/>
          <w:szCs w:val="28"/>
        </w:rPr>
        <w:t>IDP’s</w:t>
      </w:r>
      <w:r w:rsidR="2096A12B" w:rsidRPr="7E808EA2">
        <w:rPr>
          <w:sz w:val="28"/>
          <w:szCs w:val="28"/>
        </w:rPr>
        <w:t>, collaborative support, and environmental adjustments, schools can help</w:t>
      </w:r>
      <w:r w:rsidRPr="7E808EA2">
        <w:rPr>
          <w:sz w:val="28"/>
          <w:szCs w:val="28"/>
        </w:rPr>
        <w:t xml:space="preserve"> to support</w:t>
      </w:r>
      <w:r w:rsidR="2096A12B" w:rsidRPr="7E808EA2">
        <w:rPr>
          <w:sz w:val="28"/>
          <w:szCs w:val="28"/>
        </w:rPr>
        <w:t xml:space="preserve"> children with </w:t>
      </w:r>
      <w:r w:rsidR="7488E410" w:rsidRPr="7E808EA2">
        <w:rPr>
          <w:sz w:val="28"/>
          <w:szCs w:val="28"/>
        </w:rPr>
        <w:t>A</w:t>
      </w:r>
      <w:r w:rsidR="2096A12B" w:rsidRPr="7E808EA2">
        <w:rPr>
          <w:sz w:val="28"/>
          <w:szCs w:val="28"/>
        </w:rPr>
        <w:t xml:space="preserve">utism navigate the challenges of this important transition. </w:t>
      </w:r>
      <w:r w:rsidR="51903D7B" w:rsidRPr="7E808EA2">
        <w:rPr>
          <w:sz w:val="28"/>
          <w:szCs w:val="28"/>
        </w:rPr>
        <w:t xml:space="preserve">The curriculum for Wales (2022) is about nurturing learners </w:t>
      </w:r>
      <w:r w:rsidR="6C27FE17" w:rsidRPr="7E808EA2">
        <w:rPr>
          <w:sz w:val="28"/>
          <w:szCs w:val="28"/>
        </w:rPr>
        <w:t>to contribute</w:t>
      </w:r>
      <w:r w:rsidR="51903D7B" w:rsidRPr="7E808EA2">
        <w:rPr>
          <w:sz w:val="28"/>
          <w:szCs w:val="28"/>
        </w:rPr>
        <w:t xml:space="preserve"> positively to their communities, act in an ethical and informed way and to be equipped to tackle the challenges of the modern world. The importance of meeting the needs of the individual learner is paramount and many approaches will need to be considered and adapted to ensure that the needs of the individual are met, ensuring both emotional support and practical strategies for coping with the change are addressed appropriately.</w:t>
      </w:r>
    </w:p>
    <w:p w14:paraId="08AD1BC5" w14:textId="4B5C64C1" w:rsidR="00133CD8" w:rsidRPr="002D4B4B" w:rsidRDefault="0640E952" w:rsidP="000960A5">
      <w:pPr>
        <w:spacing w:before="100" w:beforeAutospacing="1" w:after="100" w:afterAutospacing="1" w:line="360" w:lineRule="auto"/>
        <w:rPr>
          <w:sz w:val="28"/>
          <w:szCs w:val="28"/>
        </w:rPr>
      </w:pPr>
      <w:r w:rsidRPr="7E808EA2">
        <w:rPr>
          <w:sz w:val="28"/>
          <w:szCs w:val="28"/>
        </w:rPr>
        <w:t>The Bridges Model provides a s</w:t>
      </w:r>
      <w:r w:rsidR="51903D7B" w:rsidRPr="7E808EA2">
        <w:rPr>
          <w:sz w:val="28"/>
          <w:szCs w:val="28"/>
        </w:rPr>
        <w:t>olid</w:t>
      </w:r>
      <w:r w:rsidRPr="7E808EA2">
        <w:rPr>
          <w:sz w:val="28"/>
          <w:szCs w:val="28"/>
        </w:rPr>
        <w:t xml:space="preserve"> framework </w:t>
      </w:r>
      <w:r w:rsidR="51903D7B" w:rsidRPr="7E808EA2">
        <w:rPr>
          <w:sz w:val="28"/>
          <w:szCs w:val="28"/>
        </w:rPr>
        <w:t>when considering</w:t>
      </w:r>
      <w:r w:rsidRPr="7E808EA2">
        <w:rPr>
          <w:sz w:val="28"/>
          <w:szCs w:val="28"/>
        </w:rPr>
        <w:t xml:space="preserve"> the emotional and psychological processes children with </w:t>
      </w:r>
      <w:r w:rsidR="56387FD5" w:rsidRPr="7E808EA2">
        <w:rPr>
          <w:sz w:val="28"/>
          <w:szCs w:val="28"/>
        </w:rPr>
        <w:t>A</w:t>
      </w:r>
      <w:r w:rsidRPr="7E808EA2">
        <w:rPr>
          <w:sz w:val="28"/>
          <w:szCs w:val="28"/>
        </w:rPr>
        <w:t xml:space="preserve">utism go through during transitions. </w:t>
      </w:r>
      <w:r w:rsidR="51903D7B" w:rsidRPr="7E808EA2">
        <w:rPr>
          <w:sz w:val="28"/>
          <w:szCs w:val="28"/>
        </w:rPr>
        <w:t>T</w:t>
      </w:r>
      <w:r w:rsidRPr="7E808EA2">
        <w:rPr>
          <w:sz w:val="28"/>
          <w:szCs w:val="28"/>
        </w:rPr>
        <w:t>he need for emotional support, structure, and time for adjustment</w:t>
      </w:r>
      <w:r w:rsidR="51903D7B" w:rsidRPr="7E808EA2">
        <w:rPr>
          <w:sz w:val="28"/>
          <w:szCs w:val="28"/>
        </w:rPr>
        <w:t xml:space="preserve"> is emphasised </w:t>
      </w:r>
      <w:r w:rsidRPr="7E808EA2">
        <w:rPr>
          <w:sz w:val="28"/>
          <w:szCs w:val="28"/>
        </w:rPr>
        <w:t xml:space="preserve">which </w:t>
      </w:r>
      <w:r w:rsidR="51903D7B" w:rsidRPr="7E808EA2">
        <w:rPr>
          <w:sz w:val="28"/>
          <w:szCs w:val="28"/>
        </w:rPr>
        <w:t xml:space="preserve">will </w:t>
      </w:r>
      <w:r w:rsidR="7F177CD5" w:rsidRPr="7E808EA2">
        <w:rPr>
          <w:sz w:val="28"/>
          <w:szCs w:val="28"/>
        </w:rPr>
        <w:t>be crucial</w:t>
      </w:r>
      <w:r w:rsidRPr="7E808EA2">
        <w:rPr>
          <w:sz w:val="28"/>
          <w:szCs w:val="28"/>
        </w:rPr>
        <w:t xml:space="preserve"> </w:t>
      </w:r>
      <w:r w:rsidR="51903D7B" w:rsidRPr="7E808EA2">
        <w:rPr>
          <w:sz w:val="28"/>
          <w:szCs w:val="28"/>
        </w:rPr>
        <w:t xml:space="preserve">for Dylan </w:t>
      </w:r>
      <w:r w:rsidRPr="7E808EA2">
        <w:rPr>
          <w:sz w:val="28"/>
          <w:szCs w:val="28"/>
        </w:rPr>
        <w:t>when moving from F</w:t>
      </w:r>
      <w:r w:rsidR="51903D7B" w:rsidRPr="7E808EA2">
        <w:rPr>
          <w:sz w:val="28"/>
          <w:szCs w:val="28"/>
        </w:rPr>
        <w:t>P</w:t>
      </w:r>
      <w:r w:rsidRPr="7E808EA2">
        <w:rPr>
          <w:sz w:val="28"/>
          <w:szCs w:val="28"/>
        </w:rPr>
        <w:t xml:space="preserve"> to KS2. The model is supported by attachment theory, ecological systems theory, and the zone of proximal development</w:t>
      </w:r>
      <w:r w:rsidR="51903D7B" w:rsidRPr="7E808EA2">
        <w:rPr>
          <w:sz w:val="28"/>
          <w:szCs w:val="28"/>
        </w:rPr>
        <w:t>. Theories from Piaget, Vygotsky, and Bronfenbrenner</w:t>
      </w:r>
      <w:r w:rsidR="008F6CD3">
        <w:rPr>
          <w:sz w:val="28"/>
          <w:szCs w:val="28"/>
        </w:rPr>
        <w:t>’s theory</w:t>
      </w:r>
      <w:r w:rsidR="51903D7B" w:rsidRPr="7E808EA2">
        <w:rPr>
          <w:sz w:val="28"/>
          <w:szCs w:val="28"/>
        </w:rPr>
        <w:t xml:space="preserve"> provide</w:t>
      </w:r>
      <w:r w:rsidR="008F6CD3">
        <w:rPr>
          <w:sz w:val="28"/>
          <w:szCs w:val="28"/>
        </w:rPr>
        <w:t>s</w:t>
      </w:r>
      <w:r w:rsidR="51903D7B" w:rsidRPr="7E808EA2">
        <w:rPr>
          <w:sz w:val="28"/>
          <w:szCs w:val="28"/>
        </w:rPr>
        <w:t xml:space="preserve"> valuable frameworks for understanding the cognitive, social, and environmental factors at play.  </w:t>
      </w:r>
      <w:r w:rsidR="07A2A91A" w:rsidRPr="7E808EA2">
        <w:rPr>
          <w:color w:val="000000" w:themeColor="text1"/>
          <w:sz w:val="28"/>
          <w:szCs w:val="28"/>
        </w:rPr>
        <w:t>Cognitive</w:t>
      </w:r>
      <w:r w:rsidR="5FEED011" w:rsidRPr="7E808EA2">
        <w:rPr>
          <w:color w:val="000000" w:themeColor="text1"/>
          <w:sz w:val="28"/>
          <w:szCs w:val="28"/>
        </w:rPr>
        <w:t xml:space="preserve"> behavioural </w:t>
      </w:r>
      <w:r w:rsidR="62B8B563" w:rsidRPr="7E808EA2">
        <w:rPr>
          <w:color w:val="000000" w:themeColor="text1"/>
          <w:sz w:val="28"/>
          <w:szCs w:val="28"/>
        </w:rPr>
        <w:t xml:space="preserve">therapy </w:t>
      </w:r>
      <w:r w:rsidR="51903D7B" w:rsidRPr="7E808EA2">
        <w:rPr>
          <w:sz w:val="28"/>
          <w:szCs w:val="28"/>
        </w:rPr>
        <w:t xml:space="preserve">or the Social Model of Disability might challenge the Bridges Model by </w:t>
      </w:r>
      <w:r w:rsidR="51903D7B" w:rsidRPr="7E808EA2">
        <w:rPr>
          <w:sz w:val="28"/>
          <w:szCs w:val="28"/>
        </w:rPr>
        <w:lastRenderedPageBreak/>
        <w:t>focusing</w:t>
      </w:r>
      <w:r w:rsidR="4DF6829A" w:rsidRPr="7E808EA2">
        <w:rPr>
          <w:sz w:val="28"/>
          <w:szCs w:val="28"/>
        </w:rPr>
        <w:t xml:space="preserve"> </w:t>
      </w:r>
      <w:r w:rsidR="51903D7B" w:rsidRPr="7E808EA2">
        <w:rPr>
          <w:sz w:val="28"/>
          <w:szCs w:val="28"/>
        </w:rPr>
        <w:t>on specific coping mechanisms or advocating a more flexible, inclusive approach to transitions.</w:t>
      </w:r>
      <w:r w:rsidR="004058B5" w:rsidRPr="004058B5">
        <w:t xml:space="preserve"> </w:t>
      </w:r>
      <w:r w:rsidR="004058B5" w:rsidRPr="002D4B4B">
        <w:rPr>
          <w:sz w:val="28"/>
          <w:szCs w:val="28"/>
        </w:rPr>
        <w:t xml:space="preserve">Continued practice and </w:t>
      </w:r>
      <w:r w:rsidR="002D4B4B">
        <w:rPr>
          <w:sz w:val="28"/>
          <w:szCs w:val="28"/>
        </w:rPr>
        <w:t xml:space="preserve"> regular </w:t>
      </w:r>
      <w:r w:rsidR="004058B5" w:rsidRPr="002D4B4B">
        <w:rPr>
          <w:sz w:val="28"/>
          <w:szCs w:val="28"/>
        </w:rPr>
        <w:t xml:space="preserve">reinforcement </w:t>
      </w:r>
      <w:r w:rsidR="008F6CD3" w:rsidRPr="002D4B4B">
        <w:rPr>
          <w:sz w:val="28"/>
          <w:szCs w:val="28"/>
        </w:rPr>
        <w:t>are</w:t>
      </w:r>
      <w:r w:rsidR="004058B5" w:rsidRPr="002D4B4B">
        <w:rPr>
          <w:sz w:val="28"/>
          <w:szCs w:val="28"/>
        </w:rPr>
        <w:t xml:space="preserve"> crucial for success</w:t>
      </w:r>
      <w:r w:rsidR="008F6CD3" w:rsidRPr="002D4B4B">
        <w:rPr>
          <w:sz w:val="28"/>
          <w:szCs w:val="28"/>
        </w:rPr>
        <w:t xml:space="preserve"> through</w:t>
      </w:r>
      <w:r w:rsidR="004058B5" w:rsidRPr="002D4B4B">
        <w:rPr>
          <w:sz w:val="28"/>
          <w:szCs w:val="28"/>
        </w:rPr>
        <w:t xml:space="preserve"> structured teaching, visual supports, and consistent routines </w:t>
      </w:r>
      <w:r w:rsidR="008F6CD3" w:rsidRPr="002D4B4B">
        <w:rPr>
          <w:sz w:val="28"/>
          <w:szCs w:val="28"/>
        </w:rPr>
        <w:t>which</w:t>
      </w:r>
      <w:r w:rsidR="004058B5" w:rsidRPr="002D4B4B">
        <w:rPr>
          <w:sz w:val="28"/>
          <w:szCs w:val="28"/>
        </w:rPr>
        <w:t xml:space="preserve"> support and enhance</w:t>
      </w:r>
      <w:r w:rsidR="008F6CD3" w:rsidRPr="002D4B4B">
        <w:rPr>
          <w:sz w:val="28"/>
          <w:szCs w:val="28"/>
        </w:rPr>
        <w:t xml:space="preserve"> </w:t>
      </w:r>
      <w:r w:rsidR="004058B5" w:rsidRPr="002D4B4B">
        <w:rPr>
          <w:sz w:val="28"/>
          <w:szCs w:val="28"/>
        </w:rPr>
        <w:t>transfer</w:t>
      </w:r>
      <w:r w:rsidR="008F6CD3" w:rsidRPr="002D4B4B">
        <w:rPr>
          <w:sz w:val="28"/>
          <w:szCs w:val="28"/>
        </w:rPr>
        <w:t xml:space="preserve">ence of skills </w:t>
      </w:r>
      <w:r w:rsidR="004058B5" w:rsidRPr="002D4B4B">
        <w:rPr>
          <w:sz w:val="28"/>
          <w:szCs w:val="28"/>
        </w:rPr>
        <w:t>(Alberto, P. A., &amp; Troutman, A. C. 2013).</w:t>
      </w:r>
    </w:p>
    <w:p w14:paraId="07426382" w14:textId="2F3763EC" w:rsidR="00133CD8" w:rsidRDefault="7F007A72" w:rsidP="000960A5">
      <w:pPr>
        <w:spacing w:before="100" w:beforeAutospacing="1" w:after="100" w:afterAutospacing="1" w:line="360" w:lineRule="auto"/>
        <w:rPr>
          <w:sz w:val="28"/>
          <w:szCs w:val="28"/>
        </w:rPr>
      </w:pPr>
      <w:r w:rsidRPr="7E808EA2">
        <w:rPr>
          <w:sz w:val="28"/>
          <w:szCs w:val="28"/>
        </w:rPr>
        <w:t>A balance</w:t>
      </w:r>
      <w:r w:rsidR="51903D7B" w:rsidRPr="7E808EA2">
        <w:rPr>
          <w:sz w:val="28"/>
          <w:szCs w:val="28"/>
        </w:rPr>
        <w:t xml:space="preserve"> of </w:t>
      </w:r>
      <w:r w:rsidR="4B0BFB89" w:rsidRPr="7E808EA2">
        <w:rPr>
          <w:sz w:val="28"/>
          <w:szCs w:val="28"/>
        </w:rPr>
        <w:t>individualised</w:t>
      </w:r>
      <w:r w:rsidR="51903D7B" w:rsidRPr="7E808EA2">
        <w:rPr>
          <w:sz w:val="28"/>
          <w:szCs w:val="28"/>
        </w:rPr>
        <w:t xml:space="preserve"> support with opportunities fostering independence, empowering children with ASD to develop the skills they need to thrive on their own educational journey is both critical and fundamental to their success and development. Whilst Bridge</w:t>
      </w:r>
      <w:r w:rsidR="75A9A6EA" w:rsidRPr="7E808EA2">
        <w:rPr>
          <w:sz w:val="28"/>
          <w:szCs w:val="28"/>
        </w:rPr>
        <w:t>’</w:t>
      </w:r>
      <w:r w:rsidR="51903D7B" w:rsidRPr="7E808EA2">
        <w:rPr>
          <w:sz w:val="28"/>
          <w:szCs w:val="28"/>
        </w:rPr>
        <w:t>s model offers a helpful conceptual framework, it may oversimplify the unique challenges faced by children with ASD during transitions. It tends to view transition as a linear process, whereas the needs of children with ASD, may fluctuate significantly over time and require individuali</w:t>
      </w:r>
      <w:r w:rsidR="7E6296DD" w:rsidRPr="7E808EA2">
        <w:rPr>
          <w:sz w:val="28"/>
          <w:szCs w:val="28"/>
        </w:rPr>
        <w:t>s</w:t>
      </w:r>
      <w:r w:rsidR="51903D7B" w:rsidRPr="7E808EA2">
        <w:rPr>
          <w:sz w:val="28"/>
          <w:szCs w:val="28"/>
        </w:rPr>
        <w:t xml:space="preserve">ed, flexible support (Sedgewick &amp; Hill, 2009). </w:t>
      </w:r>
    </w:p>
    <w:p w14:paraId="0524EE55" w14:textId="77777777" w:rsidR="00133CD8" w:rsidRDefault="00133CD8" w:rsidP="004C3627">
      <w:pPr>
        <w:rPr>
          <w:sz w:val="24"/>
          <w:szCs w:val="24"/>
          <w:u w:val="single"/>
        </w:rPr>
      </w:pPr>
    </w:p>
    <w:p w14:paraId="199603C5" w14:textId="77777777" w:rsidR="00133CD8" w:rsidRDefault="00133CD8" w:rsidP="004C3627">
      <w:pPr>
        <w:rPr>
          <w:sz w:val="24"/>
          <w:szCs w:val="24"/>
          <w:u w:val="single"/>
        </w:rPr>
      </w:pPr>
    </w:p>
    <w:p w14:paraId="5100117F" w14:textId="77777777" w:rsidR="00133CD8" w:rsidRDefault="00133CD8" w:rsidP="004C3627">
      <w:pPr>
        <w:rPr>
          <w:sz w:val="24"/>
          <w:szCs w:val="24"/>
          <w:u w:val="single"/>
        </w:rPr>
      </w:pPr>
    </w:p>
    <w:p w14:paraId="7530CE9F" w14:textId="77777777" w:rsidR="00133CD8" w:rsidRDefault="00133CD8" w:rsidP="004C3627">
      <w:pPr>
        <w:rPr>
          <w:sz w:val="24"/>
          <w:szCs w:val="24"/>
          <w:u w:val="single"/>
        </w:rPr>
      </w:pPr>
    </w:p>
    <w:p w14:paraId="27F6AC66" w14:textId="77777777" w:rsidR="00133CD8" w:rsidRDefault="00133CD8" w:rsidP="004C3627">
      <w:pPr>
        <w:rPr>
          <w:sz w:val="24"/>
          <w:szCs w:val="24"/>
          <w:u w:val="single"/>
        </w:rPr>
      </w:pPr>
    </w:p>
    <w:p w14:paraId="7105E0EA" w14:textId="77777777" w:rsidR="00133CD8" w:rsidRDefault="00133CD8" w:rsidP="004C3627">
      <w:pPr>
        <w:rPr>
          <w:sz w:val="24"/>
          <w:szCs w:val="24"/>
          <w:u w:val="single"/>
        </w:rPr>
      </w:pPr>
    </w:p>
    <w:p w14:paraId="51DFF86F" w14:textId="77777777" w:rsidR="00133CD8" w:rsidRDefault="00133CD8" w:rsidP="004C3627">
      <w:pPr>
        <w:rPr>
          <w:sz w:val="24"/>
          <w:szCs w:val="24"/>
          <w:u w:val="single"/>
        </w:rPr>
      </w:pPr>
    </w:p>
    <w:p w14:paraId="7F7F084C" w14:textId="77777777" w:rsidR="00133CD8" w:rsidRDefault="00133CD8" w:rsidP="004C3627">
      <w:pPr>
        <w:rPr>
          <w:sz w:val="24"/>
          <w:szCs w:val="24"/>
          <w:u w:val="single"/>
        </w:rPr>
      </w:pPr>
    </w:p>
    <w:p w14:paraId="6E0314DC" w14:textId="77777777" w:rsidR="00133CD8" w:rsidRDefault="00133CD8" w:rsidP="004C3627">
      <w:pPr>
        <w:rPr>
          <w:sz w:val="24"/>
          <w:szCs w:val="24"/>
          <w:u w:val="single"/>
        </w:rPr>
      </w:pPr>
    </w:p>
    <w:p w14:paraId="119C2159" w14:textId="77777777" w:rsidR="001E5BDF" w:rsidRDefault="001E5BDF" w:rsidP="004C3627">
      <w:pPr>
        <w:rPr>
          <w:sz w:val="24"/>
          <w:szCs w:val="24"/>
          <w:u w:val="single"/>
        </w:rPr>
      </w:pPr>
    </w:p>
    <w:p w14:paraId="64C3E0D5" w14:textId="77777777" w:rsidR="00B24772" w:rsidRDefault="00B24772" w:rsidP="004C3627">
      <w:pPr>
        <w:rPr>
          <w:sz w:val="24"/>
          <w:szCs w:val="24"/>
          <w:u w:val="single"/>
        </w:rPr>
      </w:pPr>
    </w:p>
    <w:p w14:paraId="7EA12EE2" w14:textId="77777777" w:rsidR="00B24772" w:rsidRDefault="00B24772" w:rsidP="004C3627">
      <w:pPr>
        <w:rPr>
          <w:sz w:val="24"/>
          <w:szCs w:val="24"/>
          <w:u w:val="single"/>
        </w:rPr>
      </w:pPr>
    </w:p>
    <w:p w14:paraId="2FB2ADC5" w14:textId="77777777" w:rsidR="00B24772" w:rsidRDefault="00B24772" w:rsidP="004C3627">
      <w:pPr>
        <w:rPr>
          <w:sz w:val="24"/>
          <w:szCs w:val="24"/>
          <w:u w:val="single"/>
        </w:rPr>
      </w:pPr>
    </w:p>
    <w:p w14:paraId="33786123" w14:textId="77777777" w:rsidR="00B24772" w:rsidRDefault="00B24772" w:rsidP="004C3627">
      <w:pPr>
        <w:rPr>
          <w:sz w:val="24"/>
          <w:szCs w:val="24"/>
          <w:u w:val="single"/>
        </w:rPr>
      </w:pPr>
    </w:p>
    <w:p w14:paraId="0C214B07" w14:textId="74C1376E" w:rsidR="004C3627" w:rsidRDefault="004C3627" w:rsidP="004C3627">
      <w:pPr>
        <w:rPr>
          <w:sz w:val="24"/>
          <w:szCs w:val="24"/>
          <w:u w:val="single"/>
        </w:rPr>
      </w:pPr>
      <w:r w:rsidRPr="004C3627">
        <w:rPr>
          <w:sz w:val="24"/>
          <w:szCs w:val="24"/>
          <w:u w:val="single"/>
        </w:rPr>
        <w:lastRenderedPageBreak/>
        <w:t>References</w:t>
      </w:r>
    </w:p>
    <w:p w14:paraId="4A463882" w14:textId="77777777" w:rsidR="001E5BDF" w:rsidRDefault="001E5BDF" w:rsidP="004C3627">
      <w:pPr>
        <w:rPr>
          <w:sz w:val="24"/>
          <w:szCs w:val="24"/>
          <w:u w:val="single"/>
        </w:rPr>
      </w:pPr>
    </w:p>
    <w:p w14:paraId="46086525" w14:textId="60C9B54B" w:rsidR="001E5BDF" w:rsidRPr="001E5BDF" w:rsidRDefault="001E5BDF" w:rsidP="004C3627">
      <w:pPr>
        <w:rPr>
          <w:sz w:val="24"/>
          <w:szCs w:val="24"/>
        </w:rPr>
      </w:pPr>
      <w:r w:rsidRPr="001E5BDF">
        <w:rPr>
          <w:sz w:val="24"/>
          <w:szCs w:val="24"/>
        </w:rPr>
        <w:t>Alberto, P.A. and Troutman, A.C., 2013. Applied Behaviour Analysis for Teachers. 9th ed. Upper Saddle River, NJ: Pearson.</w:t>
      </w:r>
    </w:p>
    <w:p w14:paraId="7ED806DF" w14:textId="77777777" w:rsidR="00133CD8" w:rsidRDefault="00133CD8" w:rsidP="004C3627">
      <w:pPr>
        <w:rPr>
          <w:sz w:val="24"/>
          <w:szCs w:val="24"/>
          <w:u w:val="single"/>
        </w:rPr>
      </w:pPr>
    </w:p>
    <w:p w14:paraId="6A0D251C" w14:textId="1AEC1D27" w:rsidR="00133CD8" w:rsidRDefault="00133CD8" w:rsidP="004C3627">
      <w:pPr>
        <w:rPr>
          <w:sz w:val="24"/>
          <w:szCs w:val="24"/>
        </w:rPr>
      </w:pPr>
      <w:r w:rsidRPr="004058B5">
        <w:rPr>
          <w:sz w:val="24"/>
          <w:szCs w:val="24"/>
        </w:rPr>
        <w:t>Attwood, T. (2007). The Complete Guide to Asperger's Syndrome. Jessica Kingsley Publishers.</w:t>
      </w:r>
    </w:p>
    <w:p w14:paraId="1E3EFA05" w14:textId="77777777" w:rsidR="001E5BDF" w:rsidRDefault="001E5BDF" w:rsidP="004C3627">
      <w:pPr>
        <w:rPr>
          <w:sz w:val="24"/>
          <w:szCs w:val="24"/>
        </w:rPr>
      </w:pPr>
    </w:p>
    <w:p w14:paraId="3085BF5F" w14:textId="77777777" w:rsidR="001E5BDF" w:rsidRPr="001E5BDF" w:rsidRDefault="001E5BDF" w:rsidP="001E5BDF">
      <w:pPr>
        <w:rPr>
          <w:sz w:val="24"/>
          <w:szCs w:val="24"/>
        </w:rPr>
      </w:pPr>
      <w:r w:rsidRPr="001E5BDF">
        <w:rPr>
          <w:sz w:val="24"/>
          <w:szCs w:val="24"/>
        </w:rPr>
        <w:t>Bandura, A. (1977). Social Learning Theory. Englewood Cliffs, NJ: Prentice-Hall.</w:t>
      </w:r>
    </w:p>
    <w:p w14:paraId="160B66E2" w14:textId="77777777" w:rsidR="001E5BDF" w:rsidRPr="001E5BDF" w:rsidRDefault="001E5BDF" w:rsidP="001E5BDF">
      <w:pPr>
        <w:rPr>
          <w:sz w:val="24"/>
          <w:szCs w:val="24"/>
        </w:rPr>
      </w:pPr>
    </w:p>
    <w:p w14:paraId="4E76B33F" w14:textId="77777777" w:rsidR="001E5BDF" w:rsidRDefault="001E5BDF" w:rsidP="001E5BDF">
      <w:pPr>
        <w:rPr>
          <w:sz w:val="24"/>
          <w:szCs w:val="24"/>
        </w:rPr>
      </w:pPr>
      <w:r w:rsidRPr="001E5BDF">
        <w:rPr>
          <w:sz w:val="24"/>
          <w:szCs w:val="24"/>
        </w:rPr>
        <w:t>Bandura introduces the foundational concepts of social learning and self-efficacy, which are central to building self-confidence.</w:t>
      </w:r>
    </w:p>
    <w:p w14:paraId="7C8A0282" w14:textId="77777777" w:rsidR="001E5BDF" w:rsidRPr="001E5BDF" w:rsidRDefault="001E5BDF" w:rsidP="001E5BDF">
      <w:pPr>
        <w:rPr>
          <w:sz w:val="24"/>
          <w:szCs w:val="24"/>
        </w:rPr>
      </w:pPr>
    </w:p>
    <w:p w14:paraId="3AC7507D" w14:textId="77777777" w:rsidR="001E5BDF" w:rsidRPr="001E5BDF" w:rsidRDefault="001E5BDF" w:rsidP="001E5BDF">
      <w:pPr>
        <w:rPr>
          <w:sz w:val="24"/>
          <w:szCs w:val="24"/>
        </w:rPr>
      </w:pPr>
      <w:r w:rsidRPr="001E5BDF">
        <w:rPr>
          <w:sz w:val="24"/>
          <w:szCs w:val="24"/>
        </w:rPr>
        <w:t>Bandura, A. (1986). Social Foundations of Thought and Action: A Social Cognitive Theory. Englewood Cliffs, NJ: Prentice-Hall.</w:t>
      </w:r>
    </w:p>
    <w:p w14:paraId="0B67B06B" w14:textId="77777777" w:rsidR="001E5BDF" w:rsidRPr="001E5BDF" w:rsidRDefault="001E5BDF" w:rsidP="001E5BDF">
      <w:pPr>
        <w:rPr>
          <w:sz w:val="24"/>
          <w:szCs w:val="24"/>
        </w:rPr>
      </w:pPr>
    </w:p>
    <w:p w14:paraId="08F12DD6" w14:textId="77777777" w:rsidR="001E5BDF" w:rsidRPr="001E5BDF" w:rsidRDefault="001E5BDF" w:rsidP="001E5BDF">
      <w:pPr>
        <w:rPr>
          <w:sz w:val="24"/>
          <w:szCs w:val="24"/>
        </w:rPr>
      </w:pPr>
      <w:r w:rsidRPr="001E5BDF">
        <w:rPr>
          <w:sz w:val="24"/>
          <w:szCs w:val="24"/>
        </w:rPr>
        <w:t>Bandura, A. (1997). Self-Efficacy: The Exercise of Control. New York: W.H. Freeman.</w:t>
      </w:r>
    </w:p>
    <w:p w14:paraId="292A803D" w14:textId="77777777" w:rsidR="004058B5" w:rsidRDefault="004058B5" w:rsidP="004C3627">
      <w:pPr>
        <w:rPr>
          <w:sz w:val="24"/>
          <w:szCs w:val="24"/>
        </w:rPr>
      </w:pPr>
    </w:p>
    <w:p w14:paraId="7447F619" w14:textId="3E35988F" w:rsidR="004C3627" w:rsidRDefault="004C3627" w:rsidP="004C3627">
      <w:pPr>
        <w:rPr>
          <w:sz w:val="24"/>
          <w:szCs w:val="24"/>
        </w:rPr>
      </w:pPr>
      <w:r w:rsidRPr="00D320F9">
        <w:rPr>
          <w:sz w:val="24"/>
          <w:szCs w:val="24"/>
        </w:rPr>
        <w:t>Bondy, A., &amp; Frost, L. (2001). The Picture Exchange Communication System: A Standardized Early Intervention Approach for Children with Autism and Related Disorders. Focus on Autism and Other Developmental Disabilities, 16(3), 1–11.</w:t>
      </w:r>
    </w:p>
    <w:p w14:paraId="45A47249" w14:textId="77777777" w:rsidR="004058B5" w:rsidRPr="004058B5" w:rsidRDefault="004058B5" w:rsidP="004058B5">
      <w:pPr>
        <w:rPr>
          <w:sz w:val="24"/>
          <w:szCs w:val="24"/>
        </w:rPr>
      </w:pPr>
    </w:p>
    <w:p w14:paraId="1DF4856A" w14:textId="50C12AD8" w:rsidR="004058B5" w:rsidRPr="00D320F9" w:rsidRDefault="004058B5" w:rsidP="004058B5">
      <w:pPr>
        <w:rPr>
          <w:sz w:val="24"/>
          <w:szCs w:val="24"/>
        </w:rPr>
      </w:pPr>
      <w:r w:rsidRPr="004058B5">
        <w:rPr>
          <w:sz w:val="24"/>
          <w:szCs w:val="24"/>
        </w:rPr>
        <w:t>Baron-Cohen, S., et al. (2009). The Autism Spectrum Disorders: The Facts (2nd ed.) Oxford, UK: Oxford University Press.</w:t>
      </w:r>
    </w:p>
    <w:p w14:paraId="07B923E2" w14:textId="77777777" w:rsidR="004C3627" w:rsidRPr="00D320F9" w:rsidRDefault="004C3627" w:rsidP="004C3627">
      <w:pPr>
        <w:rPr>
          <w:sz w:val="24"/>
          <w:szCs w:val="24"/>
        </w:rPr>
      </w:pPr>
    </w:p>
    <w:p w14:paraId="64A23FE2" w14:textId="77777777" w:rsidR="004C3627" w:rsidRDefault="004C3627" w:rsidP="004C3627">
      <w:pPr>
        <w:rPr>
          <w:sz w:val="24"/>
          <w:szCs w:val="24"/>
        </w:rPr>
      </w:pPr>
      <w:r w:rsidRPr="00D320F9">
        <w:rPr>
          <w:sz w:val="24"/>
          <w:szCs w:val="24"/>
        </w:rPr>
        <w:t>Bronfenbrenner, U. (1979). The Ecology of Human Development: Experiments by Nature and Design. Harvard University Press.</w:t>
      </w:r>
    </w:p>
    <w:p w14:paraId="34095234" w14:textId="77777777" w:rsidR="004058B5" w:rsidRDefault="004058B5" w:rsidP="004C3627">
      <w:pPr>
        <w:rPr>
          <w:sz w:val="24"/>
          <w:szCs w:val="24"/>
        </w:rPr>
      </w:pPr>
    </w:p>
    <w:p w14:paraId="6A048E53" w14:textId="1C6DD19E" w:rsidR="004058B5" w:rsidRDefault="004058B5" w:rsidP="004C3627">
      <w:pPr>
        <w:rPr>
          <w:sz w:val="24"/>
          <w:szCs w:val="24"/>
        </w:rPr>
      </w:pPr>
      <w:r w:rsidRPr="004058B5">
        <w:rPr>
          <w:sz w:val="24"/>
          <w:szCs w:val="24"/>
        </w:rPr>
        <w:t xml:space="preserve">Bridges, W., </w:t>
      </w:r>
      <w:r>
        <w:rPr>
          <w:sz w:val="24"/>
          <w:szCs w:val="24"/>
        </w:rPr>
        <w:t>(</w:t>
      </w:r>
      <w:r w:rsidRPr="004058B5">
        <w:rPr>
          <w:sz w:val="24"/>
          <w:szCs w:val="24"/>
        </w:rPr>
        <w:t>1991</w:t>
      </w:r>
      <w:r>
        <w:rPr>
          <w:sz w:val="24"/>
          <w:szCs w:val="24"/>
        </w:rPr>
        <w:t>)</w:t>
      </w:r>
      <w:r w:rsidRPr="004058B5">
        <w:rPr>
          <w:sz w:val="24"/>
          <w:szCs w:val="24"/>
        </w:rPr>
        <w:t>. Managing Transitions: Making the Most of Change. 1st ed. Reading, MA: Addison-Wesley.</w:t>
      </w:r>
    </w:p>
    <w:p w14:paraId="6EF35EAC" w14:textId="77777777" w:rsidR="004058B5" w:rsidRDefault="004058B5" w:rsidP="004058B5">
      <w:pPr>
        <w:rPr>
          <w:sz w:val="24"/>
          <w:szCs w:val="24"/>
        </w:rPr>
      </w:pPr>
    </w:p>
    <w:p w14:paraId="0EE93018" w14:textId="6ED25241" w:rsidR="00133CD8" w:rsidRDefault="00133CD8" w:rsidP="00133CD8">
      <w:pPr>
        <w:rPr>
          <w:sz w:val="24"/>
          <w:szCs w:val="24"/>
        </w:rPr>
      </w:pPr>
      <w:r w:rsidRPr="00133CD8">
        <w:rPr>
          <w:sz w:val="24"/>
          <w:szCs w:val="24"/>
        </w:rPr>
        <w:t>Cage, E., &amp; Troxell-Whitman, Z. (2019). "Autistic adults: What we know and need to know." Journal of Autism and Developmental Disorders, 49(6), 2641-2652.</w:t>
      </w:r>
    </w:p>
    <w:p w14:paraId="69BBB59C" w14:textId="77777777" w:rsidR="001E5BDF" w:rsidRPr="001E5BDF" w:rsidRDefault="001E5BDF" w:rsidP="001E5BDF">
      <w:pPr>
        <w:rPr>
          <w:sz w:val="24"/>
          <w:szCs w:val="24"/>
        </w:rPr>
      </w:pPr>
      <w:r w:rsidRPr="001E5BDF">
        <w:rPr>
          <w:sz w:val="24"/>
          <w:szCs w:val="24"/>
        </w:rPr>
        <w:lastRenderedPageBreak/>
        <w:t>Dweck, C.S., 2015. Carol Dweck revisits the "growth mindset". Education Week, 35(5), pp.20-24.</w:t>
      </w:r>
    </w:p>
    <w:p w14:paraId="27623A9D" w14:textId="1B65AB0E" w:rsidR="001E5BDF" w:rsidRPr="00D320F9" w:rsidRDefault="001E5BDF" w:rsidP="001E5BDF">
      <w:pPr>
        <w:rPr>
          <w:sz w:val="24"/>
          <w:szCs w:val="24"/>
        </w:rPr>
      </w:pPr>
    </w:p>
    <w:p w14:paraId="3B58D1C3" w14:textId="77777777" w:rsidR="004C3627" w:rsidRDefault="004C3627" w:rsidP="004C3627">
      <w:pPr>
        <w:rPr>
          <w:sz w:val="24"/>
          <w:szCs w:val="24"/>
        </w:rPr>
      </w:pPr>
      <w:r w:rsidRPr="00D320F9">
        <w:rPr>
          <w:sz w:val="24"/>
          <w:szCs w:val="24"/>
        </w:rPr>
        <w:t>Gardner, H. (1983). Frames of Mind: The Theory of Multiple Intelligences. Basic Books.</w:t>
      </w:r>
    </w:p>
    <w:p w14:paraId="3E0D5134" w14:textId="77777777" w:rsidR="00133CD8" w:rsidRDefault="00133CD8" w:rsidP="004C3627">
      <w:pPr>
        <w:rPr>
          <w:sz w:val="24"/>
          <w:szCs w:val="24"/>
        </w:rPr>
      </w:pPr>
    </w:p>
    <w:p w14:paraId="7E30C561" w14:textId="5E41683D" w:rsidR="00133CD8" w:rsidRDefault="00133CD8" w:rsidP="004C3627">
      <w:pPr>
        <w:rPr>
          <w:sz w:val="24"/>
          <w:szCs w:val="24"/>
        </w:rPr>
      </w:pPr>
      <w:r w:rsidRPr="00133CD8">
        <w:rPr>
          <w:sz w:val="24"/>
          <w:szCs w:val="24"/>
        </w:rPr>
        <w:t>Gould, J., &amp; Ashton-Smith, J. (2011). Misunderstandings in the Diagnosis and Assessment of Autism Spectrum Disorders. The National Autistic Society.</w:t>
      </w:r>
    </w:p>
    <w:p w14:paraId="1B722296" w14:textId="77777777" w:rsidR="00133CD8" w:rsidRDefault="00133CD8" w:rsidP="004C3627">
      <w:pPr>
        <w:rPr>
          <w:sz w:val="24"/>
          <w:szCs w:val="24"/>
        </w:rPr>
      </w:pPr>
    </w:p>
    <w:p w14:paraId="60A28121" w14:textId="7736A457" w:rsidR="00133CD8" w:rsidRDefault="00133CD8" w:rsidP="004C3627">
      <w:pPr>
        <w:rPr>
          <w:sz w:val="24"/>
          <w:szCs w:val="24"/>
        </w:rPr>
      </w:pPr>
      <w:r w:rsidRPr="00133CD8">
        <w:rPr>
          <w:sz w:val="24"/>
          <w:szCs w:val="24"/>
        </w:rPr>
        <w:t>Gray, C. (2000). The New Social Story Book: Illustrated Edition. Future Horizons.</w:t>
      </w:r>
    </w:p>
    <w:p w14:paraId="26FCC966" w14:textId="77777777" w:rsidR="00133CD8" w:rsidRDefault="00133CD8" w:rsidP="004C3627">
      <w:pPr>
        <w:rPr>
          <w:sz w:val="24"/>
          <w:szCs w:val="24"/>
        </w:rPr>
      </w:pPr>
    </w:p>
    <w:p w14:paraId="53BD0019" w14:textId="0EE8DC81" w:rsidR="00133CD8" w:rsidRDefault="00133CD8" w:rsidP="00133CD8">
      <w:pPr>
        <w:rPr>
          <w:sz w:val="24"/>
          <w:szCs w:val="24"/>
        </w:rPr>
      </w:pPr>
      <w:r w:rsidRPr="00133CD8">
        <w:rPr>
          <w:sz w:val="24"/>
          <w:szCs w:val="24"/>
        </w:rPr>
        <w:t>Howlin, P., Goode, S., Hutton, J., &amp; Rutter, M. (2004). Adult Outcomes for Children with Autism. Journal of Child Psychology and Psychiatry, 45(2), 212-229.</w:t>
      </w:r>
    </w:p>
    <w:p w14:paraId="1D648F38" w14:textId="77777777" w:rsidR="00133CD8" w:rsidRDefault="00133CD8" w:rsidP="00133CD8">
      <w:pPr>
        <w:rPr>
          <w:sz w:val="24"/>
          <w:szCs w:val="24"/>
        </w:rPr>
      </w:pPr>
    </w:p>
    <w:p w14:paraId="1875ED0E" w14:textId="01A26A5A" w:rsidR="00133CD8" w:rsidRDefault="00133CD8" w:rsidP="00133CD8">
      <w:pPr>
        <w:rPr>
          <w:sz w:val="24"/>
          <w:szCs w:val="24"/>
        </w:rPr>
      </w:pPr>
      <w:r w:rsidRPr="00133CD8">
        <w:rPr>
          <w:sz w:val="24"/>
          <w:szCs w:val="24"/>
        </w:rPr>
        <w:t>Hull, L., Petrides, K. V., &amp; Mandy, W. (2017). "The impact of autistic traits on social functioning." Autism Research, 10(3), 676-684.</w:t>
      </w:r>
    </w:p>
    <w:p w14:paraId="2F6F1973" w14:textId="77777777" w:rsidR="001E5BDF" w:rsidRDefault="001E5BDF" w:rsidP="00133CD8">
      <w:pPr>
        <w:rPr>
          <w:sz w:val="24"/>
          <w:szCs w:val="24"/>
        </w:rPr>
      </w:pPr>
    </w:p>
    <w:p w14:paraId="55A94F09" w14:textId="7E72535D" w:rsidR="001E5BDF" w:rsidRPr="00D320F9" w:rsidRDefault="001E5BDF" w:rsidP="00133CD8">
      <w:pPr>
        <w:rPr>
          <w:sz w:val="24"/>
          <w:szCs w:val="24"/>
        </w:rPr>
      </w:pPr>
      <w:r w:rsidRPr="001E5BDF">
        <w:rPr>
          <w:sz w:val="24"/>
          <w:szCs w:val="24"/>
        </w:rPr>
        <w:t>Horner, R.H. and Carr, E.G., 2007. Positive behaviour support: An approach for addressing challenging behaviour in children with disabilities. Focus on Autism and Other Developmental Disabilities, 22(2), pp.104-112.</w:t>
      </w:r>
    </w:p>
    <w:p w14:paraId="5973EEF8" w14:textId="77777777" w:rsidR="004C3627" w:rsidRPr="00D320F9" w:rsidRDefault="004C3627" w:rsidP="004C3627">
      <w:pPr>
        <w:rPr>
          <w:sz w:val="24"/>
          <w:szCs w:val="24"/>
        </w:rPr>
      </w:pPr>
    </w:p>
    <w:p w14:paraId="4FA384B9" w14:textId="18D67EF0" w:rsidR="004C3627" w:rsidRDefault="004C3627" w:rsidP="004C3627">
      <w:pPr>
        <w:rPr>
          <w:sz w:val="24"/>
          <w:szCs w:val="24"/>
        </w:rPr>
      </w:pPr>
      <w:r w:rsidRPr="00D320F9">
        <w:rPr>
          <w:sz w:val="24"/>
          <w:szCs w:val="24"/>
        </w:rPr>
        <w:t xml:space="preserve">Lovaas, O. I. (1987). </w:t>
      </w:r>
      <w:r w:rsidR="00133CD8" w:rsidRPr="00D320F9">
        <w:rPr>
          <w:sz w:val="24"/>
          <w:szCs w:val="24"/>
        </w:rPr>
        <w:t>Behavioural</w:t>
      </w:r>
      <w:r w:rsidRPr="00D320F9">
        <w:rPr>
          <w:sz w:val="24"/>
          <w:szCs w:val="24"/>
        </w:rPr>
        <w:t xml:space="preserve"> Treatment and Normalization of Autistic Children: A Critical Review. Journal of Autism and Developmental Disorders, 17(2), 1–24.</w:t>
      </w:r>
    </w:p>
    <w:p w14:paraId="0F62A341" w14:textId="77777777" w:rsidR="004058B5" w:rsidRDefault="004058B5" w:rsidP="004C3627">
      <w:pPr>
        <w:rPr>
          <w:sz w:val="24"/>
          <w:szCs w:val="24"/>
        </w:rPr>
      </w:pPr>
    </w:p>
    <w:p w14:paraId="35E9C8E4" w14:textId="67F03BBA" w:rsidR="004058B5" w:rsidRDefault="004058B5" w:rsidP="004C3627">
      <w:pPr>
        <w:rPr>
          <w:sz w:val="24"/>
          <w:szCs w:val="24"/>
        </w:rPr>
      </w:pPr>
      <w:r w:rsidRPr="004058B5">
        <w:rPr>
          <w:sz w:val="24"/>
          <w:szCs w:val="24"/>
        </w:rPr>
        <w:t xml:space="preserve">Lovaas, O. I. (1987). Behavioural </w:t>
      </w:r>
      <w:r>
        <w:rPr>
          <w:sz w:val="24"/>
          <w:szCs w:val="24"/>
        </w:rPr>
        <w:t>T</w:t>
      </w:r>
      <w:r w:rsidRPr="004058B5">
        <w:rPr>
          <w:sz w:val="24"/>
          <w:szCs w:val="24"/>
        </w:rPr>
        <w:t xml:space="preserve">reatment and </w:t>
      </w:r>
      <w:r>
        <w:rPr>
          <w:sz w:val="24"/>
          <w:szCs w:val="24"/>
        </w:rPr>
        <w:t>N</w:t>
      </w:r>
      <w:r w:rsidRPr="004058B5">
        <w:rPr>
          <w:sz w:val="24"/>
          <w:szCs w:val="24"/>
        </w:rPr>
        <w:t xml:space="preserve">ormal </w:t>
      </w:r>
      <w:r>
        <w:rPr>
          <w:sz w:val="24"/>
          <w:szCs w:val="24"/>
        </w:rPr>
        <w:t>E</w:t>
      </w:r>
      <w:r w:rsidRPr="004058B5">
        <w:rPr>
          <w:sz w:val="24"/>
          <w:szCs w:val="24"/>
        </w:rPr>
        <w:t xml:space="preserve">ducational and </w:t>
      </w:r>
      <w:r>
        <w:rPr>
          <w:sz w:val="24"/>
          <w:szCs w:val="24"/>
        </w:rPr>
        <w:t>I</w:t>
      </w:r>
      <w:r w:rsidRPr="004058B5">
        <w:rPr>
          <w:sz w:val="24"/>
          <w:szCs w:val="24"/>
        </w:rPr>
        <w:t xml:space="preserve">ntellectual </w:t>
      </w:r>
      <w:r>
        <w:rPr>
          <w:sz w:val="24"/>
          <w:szCs w:val="24"/>
        </w:rPr>
        <w:t>F</w:t>
      </w:r>
      <w:r w:rsidRPr="004058B5">
        <w:rPr>
          <w:sz w:val="24"/>
          <w:szCs w:val="24"/>
        </w:rPr>
        <w:t xml:space="preserve">unctioning in </w:t>
      </w:r>
      <w:r>
        <w:rPr>
          <w:sz w:val="24"/>
          <w:szCs w:val="24"/>
        </w:rPr>
        <w:t>Y</w:t>
      </w:r>
      <w:r w:rsidRPr="004058B5">
        <w:rPr>
          <w:sz w:val="24"/>
          <w:szCs w:val="24"/>
        </w:rPr>
        <w:t xml:space="preserve">oung </w:t>
      </w:r>
      <w:r>
        <w:rPr>
          <w:sz w:val="24"/>
          <w:szCs w:val="24"/>
        </w:rPr>
        <w:t>A</w:t>
      </w:r>
      <w:r w:rsidRPr="004058B5">
        <w:rPr>
          <w:sz w:val="24"/>
          <w:szCs w:val="24"/>
        </w:rPr>
        <w:t xml:space="preserve">utistic </w:t>
      </w:r>
      <w:r>
        <w:rPr>
          <w:sz w:val="24"/>
          <w:szCs w:val="24"/>
        </w:rPr>
        <w:t>C</w:t>
      </w:r>
      <w:r w:rsidRPr="004058B5">
        <w:rPr>
          <w:sz w:val="24"/>
          <w:szCs w:val="24"/>
        </w:rPr>
        <w:t>hildren. Journal of Consulting and Clinical Psychology, 55(1),</w:t>
      </w:r>
      <w:r w:rsidR="001E5BDF">
        <w:rPr>
          <w:sz w:val="24"/>
          <w:szCs w:val="24"/>
        </w:rPr>
        <w:t xml:space="preserve"> </w:t>
      </w:r>
      <w:r w:rsidRPr="004058B5">
        <w:rPr>
          <w:sz w:val="24"/>
          <w:szCs w:val="24"/>
        </w:rPr>
        <w:t>3–9.</w:t>
      </w:r>
    </w:p>
    <w:p w14:paraId="05DD9885" w14:textId="77777777" w:rsidR="001E5BDF" w:rsidRDefault="001E5BDF" w:rsidP="004C3627">
      <w:pPr>
        <w:rPr>
          <w:sz w:val="24"/>
          <w:szCs w:val="24"/>
        </w:rPr>
      </w:pPr>
    </w:p>
    <w:p w14:paraId="6A878DC3" w14:textId="566A830E" w:rsidR="001E5BDF" w:rsidRDefault="001E5BDF" w:rsidP="004C3627">
      <w:pPr>
        <w:rPr>
          <w:sz w:val="24"/>
          <w:szCs w:val="24"/>
        </w:rPr>
      </w:pPr>
      <w:r w:rsidRPr="001E5BDF">
        <w:rPr>
          <w:sz w:val="24"/>
          <w:szCs w:val="24"/>
        </w:rPr>
        <w:t>Miller, M., &amp; Schuster, J. (2014). Social Cognitive Theory in Special Education: An Overview of Research and Application. Journal of Special Education, 48(2), pp. 105-118.</w:t>
      </w:r>
    </w:p>
    <w:p w14:paraId="49557F8D" w14:textId="77777777" w:rsidR="001E5BDF" w:rsidRDefault="001E5BDF" w:rsidP="004C3627">
      <w:pPr>
        <w:rPr>
          <w:sz w:val="24"/>
          <w:szCs w:val="24"/>
        </w:rPr>
      </w:pPr>
    </w:p>
    <w:p w14:paraId="784A7DED" w14:textId="0E08ADEB" w:rsidR="001E5BDF" w:rsidRPr="00D320F9" w:rsidRDefault="001E5BDF" w:rsidP="004C3627">
      <w:pPr>
        <w:rPr>
          <w:sz w:val="24"/>
          <w:szCs w:val="24"/>
        </w:rPr>
      </w:pPr>
      <w:r w:rsidRPr="001E5BDF">
        <w:rPr>
          <w:sz w:val="24"/>
          <w:szCs w:val="24"/>
        </w:rPr>
        <w:t>O'Connor, E. and Geiger, B., 2021. Building growth mindset in special education: Strategies for success. Journal of Special Education, 55(2), pp.113-122.</w:t>
      </w:r>
    </w:p>
    <w:p w14:paraId="4F2784DF" w14:textId="77777777" w:rsidR="004C3627" w:rsidRPr="00D320F9" w:rsidRDefault="004C3627" w:rsidP="004C3627">
      <w:pPr>
        <w:rPr>
          <w:sz w:val="24"/>
          <w:szCs w:val="24"/>
        </w:rPr>
      </w:pPr>
    </w:p>
    <w:p w14:paraId="3A214CC8" w14:textId="77777777" w:rsidR="004C3627" w:rsidRDefault="004C3627" w:rsidP="004C3627">
      <w:pPr>
        <w:rPr>
          <w:sz w:val="24"/>
          <w:szCs w:val="24"/>
        </w:rPr>
      </w:pPr>
      <w:r w:rsidRPr="00D320F9">
        <w:rPr>
          <w:sz w:val="24"/>
          <w:szCs w:val="24"/>
        </w:rPr>
        <w:lastRenderedPageBreak/>
        <w:t>Piaget, J. (1952). The Origins of Intelligence in Children. International Universities Press.</w:t>
      </w:r>
    </w:p>
    <w:p w14:paraId="6E0A2070" w14:textId="77777777" w:rsidR="00133CD8" w:rsidRDefault="00133CD8" w:rsidP="004C3627">
      <w:pPr>
        <w:rPr>
          <w:sz w:val="24"/>
          <w:szCs w:val="24"/>
        </w:rPr>
      </w:pPr>
    </w:p>
    <w:p w14:paraId="202425ED" w14:textId="7EBA946E" w:rsidR="00133CD8" w:rsidRPr="00D320F9" w:rsidRDefault="00133CD8" w:rsidP="004C3627">
      <w:pPr>
        <w:rPr>
          <w:sz w:val="24"/>
          <w:szCs w:val="24"/>
        </w:rPr>
      </w:pPr>
      <w:r w:rsidRPr="00133CD8">
        <w:rPr>
          <w:sz w:val="24"/>
          <w:szCs w:val="24"/>
        </w:rPr>
        <w:t>Rees, G., &amp; Williams, J. (2021). The ALN Act: A New Vision for Welsh Education. Cardiff University Press.</w:t>
      </w:r>
    </w:p>
    <w:p w14:paraId="2A8B7278" w14:textId="77777777" w:rsidR="004C3627" w:rsidRPr="00D320F9" w:rsidRDefault="004C3627" w:rsidP="004C3627">
      <w:pPr>
        <w:rPr>
          <w:sz w:val="24"/>
          <w:szCs w:val="24"/>
        </w:rPr>
      </w:pPr>
    </w:p>
    <w:p w14:paraId="42B328F4" w14:textId="77777777" w:rsidR="004C3627" w:rsidRDefault="004C3627" w:rsidP="004C3627">
      <w:pPr>
        <w:rPr>
          <w:sz w:val="24"/>
          <w:szCs w:val="24"/>
        </w:rPr>
      </w:pPr>
      <w:r w:rsidRPr="00D320F9">
        <w:rPr>
          <w:sz w:val="24"/>
          <w:szCs w:val="24"/>
        </w:rPr>
        <w:t>Sacks, O., et al. (2019). Sensory Processing in Autism: A Review of Sensory Issues and Intervention Methods. Journal of Autism and Developmental Disorders, 49(6), 2311–2323.</w:t>
      </w:r>
    </w:p>
    <w:p w14:paraId="29BF22DB" w14:textId="77777777" w:rsidR="004058B5" w:rsidRDefault="004058B5" w:rsidP="004C3627">
      <w:pPr>
        <w:rPr>
          <w:sz w:val="24"/>
          <w:szCs w:val="24"/>
        </w:rPr>
      </w:pPr>
    </w:p>
    <w:p w14:paraId="1F8F298C" w14:textId="768364CE" w:rsidR="004058B5" w:rsidRPr="00D320F9" w:rsidRDefault="004058B5" w:rsidP="004C3627">
      <w:pPr>
        <w:rPr>
          <w:sz w:val="24"/>
          <w:szCs w:val="24"/>
        </w:rPr>
      </w:pPr>
      <w:r w:rsidRPr="004058B5">
        <w:rPr>
          <w:sz w:val="24"/>
          <w:szCs w:val="24"/>
        </w:rPr>
        <w:t>Schreibman, L. (2005). The importance of teaching autism-specific skills. Journal of Autism and Developmental Disorders, 35(3), 265–275.</w:t>
      </w:r>
    </w:p>
    <w:p w14:paraId="6E36FDCB" w14:textId="77777777" w:rsidR="004C3627" w:rsidRPr="00D320F9" w:rsidRDefault="004C3627" w:rsidP="004C3627">
      <w:pPr>
        <w:rPr>
          <w:sz w:val="24"/>
          <w:szCs w:val="24"/>
        </w:rPr>
      </w:pPr>
    </w:p>
    <w:p w14:paraId="20B2CB97" w14:textId="0639313B" w:rsidR="001E5BDF" w:rsidRDefault="00133CD8" w:rsidP="004C3627">
      <w:pPr>
        <w:rPr>
          <w:sz w:val="24"/>
          <w:szCs w:val="24"/>
        </w:rPr>
      </w:pPr>
      <w:r w:rsidRPr="00133CD8">
        <w:rPr>
          <w:sz w:val="24"/>
          <w:szCs w:val="24"/>
        </w:rPr>
        <w:t>Sedgewick, F., &amp; Hill, V. (2009). Supporting Students on the Autism Spectrum: A Guide for Practitioners. Routledge.</w:t>
      </w:r>
    </w:p>
    <w:p w14:paraId="5AA3AE3E" w14:textId="77777777" w:rsidR="001E5BDF" w:rsidRDefault="001E5BDF" w:rsidP="004C3627">
      <w:pPr>
        <w:rPr>
          <w:sz w:val="24"/>
          <w:szCs w:val="24"/>
        </w:rPr>
      </w:pPr>
    </w:p>
    <w:p w14:paraId="4EB336D4" w14:textId="7DA732C7" w:rsidR="004C3627" w:rsidRDefault="004C3627" w:rsidP="004C3627">
      <w:pPr>
        <w:rPr>
          <w:sz w:val="24"/>
          <w:szCs w:val="24"/>
        </w:rPr>
      </w:pPr>
      <w:r w:rsidRPr="00D320F9">
        <w:rPr>
          <w:sz w:val="24"/>
          <w:szCs w:val="24"/>
        </w:rPr>
        <w:t>Siegel, D. J. (2012). The Developing Mind: How Relationships and the Brain Interact to Shape Who We Are. Guilford Press.</w:t>
      </w:r>
    </w:p>
    <w:p w14:paraId="6C9CB2B5" w14:textId="77777777" w:rsidR="001E5BDF" w:rsidRDefault="001E5BDF" w:rsidP="004C3627">
      <w:pPr>
        <w:rPr>
          <w:sz w:val="24"/>
          <w:szCs w:val="24"/>
        </w:rPr>
      </w:pPr>
    </w:p>
    <w:p w14:paraId="475F0C83" w14:textId="5AA470FE" w:rsidR="001E5BDF" w:rsidRDefault="001E5BDF" w:rsidP="001E5BDF">
      <w:pPr>
        <w:rPr>
          <w:sz w:val="24"/>
          <w:szCs w:val="24"/>
        </w:rPr>
      </w:pPr>
      <w:r w:rsidRPr="001E5BDF">
        <w:rPr>
          <w:sz w:val="24"/>
          <w:szCs w:val="24"/>
        </w:rPr>
        <w:t>Skinner, B.F., 1938. The Behaviour of Organisms: An Experimental Analysis. New York: Appleton-Century-Crofts.</w:t>
      </w:r>
    </w:p>
    <w:p w14:paraId="30DF189E" w14:textId="77777777" w:rsidR="001E5BDF" w:rsidRPr="001E5BDF" w:rsidRDefault="001E5BDF" w:rsidP="001E5BDF">
      <w:pPr>
        <w:rPr>
          <w:sz w:val="24"/>
          <w:szCs w:val="24"/>
        </w:rPr>
      </w:pPr>
    </w:p>
    <w:p w14:paraId="511485FC" w14:textId="3DD57A26" w:rsidR="001E5BDF" w:rsidRPr="00D320F9" w:rsidRDefault="001E5BDF" w:rsidP="001E5BDF">
      <w:pPr>
        <w:rPr>
          <w:sz w:val="24"/>
          <w:szCs w:val="24"/>
        </w:rPr>
      </w:pPr>
      <w:r w:rsidRPr="001E5BDF">
        <w:rPr>
          <w:sz w:val="24"/>
          <w:szCs w:val="24"/>
        </w:rPr>
        <w:t>Skinner, B.F., 1953. Science and Human Behaviour. New York: Macmillan.</w:t>
      </w:r>
    </w:p>
    <w:p w14:paraId="4C4B3403" w14:textId="77777777" w:rsidR="004C3627" w:rsidRPr="00D320F9" w:rsidRDefault="004C3627" w:rsidP="004C3627">
      <w:pPr>
        <w:rPr>
          <w:sz w:val="24"/>
          <w:szCs w:val="24"/>
        </w:rPr>
      </w:pPr>
    </w:p>
    <w:p w14:paraId="7C173E7D" w14:textId="77777777" w:rsidR="004C3627" w:rsidRPr="00D320F9" w:rsidRDefault="004C3627" w:rsidP="004C3627">
      <w:pPr>
        <w:rPr>
          <w:sz w:val="24"/>
          <w:szCs w:val="24"/>
        </w:rPr>
      </w:pPr>
      <w:r w:rsidRPr="00D320F9">
        <w:rPr>
          <w:sz w:val="24"/>
          <w:szCs w:val="24"/>
        </w:rPr>
        <w:t>Vygotsky, L. S. (1978). Mind in Society: The Development of Higher Psychological Processes. Harvard University Press.</w:t>
      </w:r>
    </w:p>
    <w:p w14:paraId="22C534BA" w14:textId="77777777" w:rsidR="004C3627" w:rsidRPr="00D320F9" w:rsidRDefault="004C3627" w:rsidP="004C3627">
      <w:pPr>
        <w:rPr>
          <w:sz w:val="24"/>
          <w:szCs w:val="24"/>
        </w:rPr>
      </w:pPr>
    </w:p>
    <w:p w14:paraId="5D78409B" w14:textId="2A639AD0" w:rsidR="00133CD8" w:rsidRDefault="004C3627" w:rsidP="007D27A1">
      <w:pPr>
        <w:rPr>
          <w:sz w:val="24"/>
          <w:szCs w:val="24"/>
        </w:rPr>
      </w:pPr>
      <w:r w:rsidRPr="00D320F9">
        <w:rPr>
          <w:sz w:val="24"/>
          <w:szCs w:val="24"/>
        </w:rPr>
        <w:t xml:space="preserve">Welsh Government. (2017). Additional Learning Needs and Education Tribunal (Wales) Act 2018. </w:t>
      </w:r>
      <w:r w:rsidR="00711DF9">
        <w:rPr>
          <w:sz w:val="24"/>
          <w:szCs w:val="24"/>
        </w:rPr>
        <w:t>Available at</w:t>
      </w:r>
      <w:r w:rsidR="003130D8">
        <w:rPr>
          <w:sz w:val="24"/>
          <w:szCs w:val="24"/>
        </w:rPr>
        <w:t>:</w:t>
      </w:r>
      <w:r w:rsidR="001E5BDF">
        <w:rPr>
          <w:sz w:val="24"/>
          <w:szCs w:val="24"/>
        </w:rPr>
        <w:t xml:space="preserve"> </w:t>
      </w:r>
      <w:r w:rsidR="001E5BDF" w:rsidRPr="001E5BDF">
        <w:rPr>
          <w:rStyle w:val="Hyperlink"/>
          <w:sz w:val="24"/>
          <w:szCs w:val="24"/>
        </w:rPr>
        <w:t xml:space="preserve">https://gov.wales/additional-learning-needs-and-education-tribunal-wales-act-2018 </w:t>
      </w:r>
      <w:r w:rsidR="00A84C09">
        <w:rPr>
          <w:sz w:val="24"/>
          <w:szCs w:val="24"/>
        </w:rPr>
        <w:t xml:space="preserve">(Accessed </w:t>
      </w:r>
      <w:r w:rsidR="00941A0E">
        <w:rPr>
          <w:sz w:val="24"/>
          <w:szCs w:val="24"/>
        </w:rPr>
        <w:t>:</w:t>
      </w:r>
      <w:r w:rsidR="009C5A72">
        <w:rPr>
          <w:sz w:val="24"/>
          <w:szCs w:val="24"/>
        </w:rPr>
        <w:t>1</w:t>
      </w:r>
      <w:r w:rsidR="007B0118">
        <w:rPr>
          <w:sz w:val="24"/>
          <w:szCs w:val="24"/>
        </w:rPr>
        <w:t>5</w:t>
      </w:r>
      <w:r w:rsidR="001E5BDF" w:rsidRPr="001E5BDF">
        <w:rPr>
          <w:sz w:val="24"/>
          <w:szCs w:val="24"/>
          <w:vertAlign w:val="superscript"/>
        </w:rPr>
        <w:t>th</w:t>
      </w:r>
      <w:r w:rsidR="001E5BDF">
        <w:rPr>
          <w:sz w:val="24"/>
          <w:szCs w:val="24"/>
        </w:rPr>
        <w:t xml:space="preserve"> </w:t>
      </w:r>
      <w:r w:rsidR="001B2D3A">
        <w:rPr>
          <w:sz w:val="24"/>
          <w:szCs w:val="24"/>
        </w:rPr>
        <w:t>November 2024)</w:t>
      </w:r>
    </w:p>
    <w:p w14:paraId="60A5A3EE" w14:textId="77777777" w:rsidR="001E5BDF" w:rsidRDefault="001E5BDF" w:rsidP="007D27A1">
      <w:pPr>
        <w:rPr>
          <w:sz w:val="24"/>
          <w:szCs w:val="24"/>
        </w:rPr>
      </w:pPr>
    </w:p>
    <w:p w14:paraId="0A306FD3" w14:textId="212E8E76" w:rsidR="0066435B" w:rsidRPr="001E5BDF" w:rsidRDefault="0066435B" w:rsidP="0066435B">
      <w:pPr>
        <w:rPr>
          <w:sz w:val="24"/>
          <w:szCs w:val="24"/>
        </w:rPr>
      </w:pPr>
      <w:r w:rsidRPr="00133CD8">
        <w:rPr>
          <w:sz w:val="24"/>
          <w:szCs w:val="24"/>
        </w:rPr>
        <w:t>Welsh Government. (2020). Additional Learning Needs and Education Tribunal (Wales) Act 2018: A guide for parents and carers</w:t>
      </w:r>
      <w:r w:rsidR="001E5BDF">
        <w:rPr>
          <w:sz w:val="24"/>
          <w:szCs w:val="24"/>
        </w:rPr>
        <w:t xml:space="preserve">. Available at: </w:t>
      </w:r>
      <w:hyperlink r:id="rId7" w:history="1">
        <w:r w:rsidR="001E5BDF" w:rsidRPr="003A6093">
          <w:rPr>
            <w:rStyle w:val="Hyperlink"/>
            <w:sz w:val="24"/>
            <w:szCs w:val="24"/>
          </w:rPr>
          <w:t>https://gov.wales/additional-learning-needs-and-education-tribunal-wales-act-2018-guide-parents-and-carers</w:t>
        </w:r>
      </w:hyperlink>
      <w:r w:rsidR="001E5BDF">
        <w:rPr>
          <w:color w:val="4472C4" w:themeColor="accent1"/>
          <w:sz w:val="24"/>
          <w:szCs w:val="24"/>
          <w:u w:val="single"/>
        </w:rPr>
        <w:t xml:space="preserve"> </w:t>
      </w:r>
      <w:r w:rsidR="001E5BDF">
        <w:rPr>
          <w:sz w:val="24"/>
          <w:szCs w:val="24"/>
          <w:u w:val="single"/>
        </w:rPr>
        <w:t>(Accessed: 16</w:t>
      </w:r>
      <w:r w:rsidR="001E5BDF" w:rsidRPr="001E5BDF">
        <w:rPr>
          <w:sz w:val="24"/>
          <w:szCs w:val="24"/>
          <w:u w:val="single"/>
          <w:vertAlign w:val="superscript"/>
        </w:rPr>
        <w:t>th</w:t>
      </w:r>
      <w:r w:rsidR="001E5BDF">
        <w:rPr>
          <w:sz w:val="24"/>
          <w:szCs w:val="24"/>
          <w:u w:val="single"/>
        </w:rPr>
        <w:t xml:space="preserve"> November 2024)</w:t>
      </w:r>
    </w:p>
    <w:p w14:paraId="0DA796BA" w14:textId="77777777" w:rsidR="00133CD8" w:rsidRDefault="00133CD8" w:rsidP="0066435B">
      <w:pPr>
        <w:rPr>
          <w:sz w:val="24"/>
          <w:szCs w:val="24"/>
        </w:rPr>
      </w:pPr>
    </w:p>
    <w:p w14:paraId="21C37E2D" w14:textId="121C1186" w:rsidR="004C3627" w:rsidRDefault="0066435B" w:rsidP="0066435B">
      <w:pPr>
        <w:rPr>
          <w:sz w:val="24"/>
          <w:szCs w:val="24"/>
        </w:rPr>
      </w:pPr>
      <w:r w:rsidRPr="00133CD8">
        <w:rPr>
          <w:sz w:val="24"/>
          <w:szCs w:val="24"/>
        </w:rPr>
        <w:t>Welsh Government. (2022). Curriculum for Wales: Guidance for schools.</w:t>
      </w:r>
      <w:r w:rsidR="001E5BDF" w:rsidRPr="001E5BDF">
        <w:t xml:space="preserve"> </w:t>
      </w:r>
      <w:r w:rsidR="001E5BDF">
        <w:t xml:space="preserve">Available at : </w:t>
      </w:r>
      <w:hyperlink r:id="rId8" w:history="1">
        <w:r w:rsidR="001E5BDF" w:rsidRPr="003A6093">
          <w:rPr>
            <w:rStyle w:val="Hyperlink"/>
            <w:color w:val="034990" w:themeColor="hyperlink" w:themeShade="BF"/>
            <w:sz w:val="24"/>
            <w:szCs w:val="24"/>
          </w:rPr>
          <w:t>https://gov.wales/curriculum-wales-guidance-schools</w:t>
        </w:r>
      </w:hyperlink>
      <w:r w:rsidR="001E5BDF">
        <w:rPr>
          <w:color w:val="2F5496" w:themeColor="accent1" w:themeShade="BF"/>
          <w:sz w:val="24"/>
          <w:szCs w:val="24"/>
          <w:u w:val="single"/>
        </w:rPr>
        <w:t xml:space="preserve"> </w:t>
      </w:r>
      <w:r w:rsidR="001E5BDF" w:rsidRPr="001E5BDF">
        <w:rPr>
          <w:sz w:val="24"/>
          <w:szCs w:val="24"/>
        </w:rPr>
        <w:t>(Accessed: 9</w:t>
      </w:r>
      <w:r w:rsidR="001E5BDF" w:rsidRPr="001E5BDF">
        <w:rPr>
          <w:sz w:val="24"/>
          <w:szCs w:val="24"/>
          <w:vertAlign w:val="superscript"/>
        </w:rPr>
        <w:t>th</w:t>
      </w:r>
      <w:r w:rsidR="001E5BDF" w:rsidRPr="001E5BDF">
        <w:rPr>
          <w:sz w:val="24"/>
          <w:szCs w:val="24"/>
        </w:rPr>
        <w:t xml:space="preserve"> November 2024)</w:t>
      </w:r>
    </w:p>
    <w:p w14:paraId="69C631B2" w14:textId="77777777" w:rsidR="00133CD8" w:rsidRDefault="00133CD8" w:rsidP="0066435B">
      <w:pPr>
        <w:rPr>
          <w:sz w:val="24"/>
          <w:szCs w:val="24"/>
        </w:rPr>
      </w:pPr>
    </w:p>
    <w:p w14:paraId="685F4AF3" w14:textId="560122C5" w:rsidR="00133CD8" w:rsidRPr="00133CD8" w:rsidRDefault="00133CD8" w:rsidP="0066435B">
      <w:pPr>
        <w:rPr>
          <w:sz w:val="24"/>
          <w:szCs w:val="24"/>
        </w:rPr>
      </w:pPr>
      <w:r w:rsidRPr="00133CD8">
        <w:rPr>
          <w:sz w:val="24"/>
          <w:szCs w:val="24"/>
        </w:rPr>
        <w:t>Wing, L. (2005). The Autistic Spectrum: A Guide for Parents and Professionals. Routledge.</w:t>
      </w:r>
    </w:p>
    <w:p w14:paraId="16C65825" w14:textId="77777777" w:rsidR="0066435B" w:rsidRDefault="0066435B" w:rsidP="0066435B">
      <w:pPr>
        <w:rPr>
          <w:color w:val="7030A0"/>
          <w:sz w:val="24"/>
          <w:szCs w:val="24"/>
        </w:rPr>
      </w:pPr>
    </w:p>
    <w:p w14:paraId="0467EFAB" w14:textId="44DF62DE" w:rsidR="00867AF3" w:rsidRDefault="001E5BDF" w:rsidP="0066435B">
      <w:pPr>
        <w:rPr>
          <w:sz w:val="24"/>
          <w:szCs w:val="24"/>
        </w:rPr>
      </w:pPr>
      <w:r w:rsidRPr="001E5BDF">
        <w:rPr>
          <w:sz w:val="24"/>
          <w:szCs w:val="24"/>
        </w:rPr>
        <w:t>Vygotsky, L.S., 1978. Mind in Society: The Development of Higher Psychological Processes. Cambridge, MA: Harvard University Press.</w:t>
      </w:r>
    </w:p>
    <w:p w14:paraId="381B75FF" w14:textId="77777777" w:rsidR="001E5BDF" w:rsidRDefault="001E5BDF" w:rsidP="0066435B">
      <w:pPr>
        <w:rPr>
          <w:sz w:val="24"/>
          <w:szCs w:val="24"/>
        </w:rPr>
      </w:pPr>
    </w:p>
    <w:p w14:paraId="2C808393" w14:textId="0C9FE058" w:rsidR="001E5BDF" w:rsidRDefault="001E5BDF" w:rsidP="0066435B">
      <w:pPr>
        <w:rPr>
          <w:sz w:val="24"/>
          <w:szCs w:val="24"/>
        </w:rPr>
      </w:pPr>
      <w:r w:rsidRPr="001E5BDF">
        <w:rPr>
          <w:sz w:val="24"/>
          <w:szCs w:val="24"/>
        </w:rPr>
        <w:t>Bruner, J.S. (1960). The Process of Education. Cambridge, MA: Harvard University Press.</w:t>
      </w:r>
    </w:p>
    <w:p w14:paraId="6079B76A" w14:textId="77777777" w:rsidR="001E5BDF" w:rsidRDefault="001E5BDF" w:rsidP="0066435B">
      <w:pPr>
        <w:rPr>
          <w:sz w:val="24"/>
          <w:szCs w:val="24"/>
        </w:rPr>
      </w:pPr>
    </w:p>
    <w:p w14:paraId="62202953" w14:textId="1E3E8A15" w:rsidR="001E5BDF" w:rsidRPr="0066435B" w:rsidRDefault="001E5BDF" w:rsidP="0066435B">
      <w:pPr>
        <w:rPr>
          <w:sz w:val="24"/>
          <w:szCs w:val="24"/>
        </w:rPr>
      </w:pPr>
      <w:bookmarkStart w:id="1" w:name="_Hlk182835045"/>
      <w:r w:rsidRPr="001E5BDF">
        <w:rPr>
          <w:sz w:val="24"/>
          <w:szCs w:val="24"/>
        </w:rPr>
        <w:t xml:space="preserve">Wood, D., Bruner, J.S., &amp; Ross, G. (1976). </w:t>
      </w:r>
      <w:bookmarkEnd w:id="1"/>
      <w:r w:rsidRPr="001E5BDF">
        <w:rPr>
          <w:sz w:val="24"/>
          <w:szCs w:val="24"/>
        </w:rPr>
        <w:t>The Role of Tutoring in Problem Solving. Journal of Child Psychology and Psychiatry, 17(2), pp. 89-100.</w:t>
      </w:r>
    </w:p>
    <w:sectPr w:rsidR="001E5BDF" w:rsidRPr="006643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259674" w14:textId="77777777" w:rsidR="00A510A3" w:rsidRDefault="00A510A3" w:rsidP="00174DEB">
      <w:pPr>
        <w:spacing w:after="0" w:line="240" w:lineRule="auto"/>
      </w:pPr>
      <w:r>
        <w:separator/>
      </w:r>
    </w:p>
  </w:endnote>
  <w:endnote w:type="continuationSeparator" w:id="0">
    <w:p w14:paraId="09635C8C" w14:textId="77777777" w:rsidR="00A510A3" w:rsidRDefault="00A510A3" w:rsidP="00174DEB">
      <w:pPr>
        <w:spacing w:after="0" w:line="240" w:lineRule="auto"/>
      </w:pPr>
      <w:r>
        <w:continuationSeparator/>
      </w:r>
    </w:p>
  </w:endnote>
  <w:endnote w:type="continuationNotice" w:id="1">
    <w:p w14:paraId="535E4F52" w14:textId="77777777" w:rsidR="00A510A3" w:rsidRDefault="00A510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D801C" w14:textId="77777777" w:rsidR="00A510A3" w:rsidRDefault="00A510A3" w:rsidP="00174DEB">
      <w:pPr>
        <w:spacing w:after="0" w:line="240" w:lineRule="auto"/>
      </w:pPr>
      <w:r>
        <w:separator/>
      </w:r>
    </w:p>
  </w:footnote>
  <w:footnote w:type="continuationSeparator" w:id="0">
    <w:p w14:paraId="5EFB134F" w14:textId="77777777" w:rsidR="00A510A3" w:rsidRDefault="00A510A3" w:rsidP="00174DEB">
      <w:pPr>
        <w:spacing w:after="0" w:line="240" w:lineRule="auto"/>
      </w:pPr>
      <w:r>
        <w:continuationSeparator/>
      </w:r>
    </w:p>
  </w:footnote>
  <w:footnote w:type="continuationNotice" w:id="1">
    <w:p w14:paraId="3F19A47D" w14:textId="77777777" w:rsidR="00A510A3" w:rsidRDefault="00A510A3">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25F"/>
    <w:rsid w:val="00020996"/>
    <w:rsid w:val="00024785"/>
    <w:rsid w:val="00027DA5"/>
    <w:rsid w:val="00036F21"/>
    <w:rsid w:val="00047EE1"/>
    <w:rsid w:val="00055F85"/>
    <w:rsid w:val="0008347C"/>
    <w:rsid w:val="000960A5"/>
    <w:rsid w:val="00096164"/>
    <w:rsid w:val="000A5BAB"/>
    <w:rsid w:val="000E3BB4"/>
    <w:rsid w:val="0011405F"/>
    <w:rsid w:val="00115B95"/>
    <w:rsid w:val="001173AE"/>
    <w:rsid w:val="001309AE"/>
    <w:rsid w:val="00131A53"/>
    <w:rsid w:val="00133CD8"/>
    <w:rsid w:val="001412E5"/>
    <w:rsid w:val="00153795"/>
    <w:rsid w:val="00171D34"/>
    <w:rsid w:val="00174DEB"/>
    <w:rsid w:val="001A1342"/>
    <w:rsid w:val="001B2D3A"/>
    <w:rsid w:val="001D3E4D"/>
    <w:rsid w:val="001E5BDF"/>
    <w:rsid w:val="001F16BE"/>
    <w:rsid w:val="001F4B7D"/>
    <w:rsid w:val="00205868"/>
    <w:rsid w:val="00234ECA"/>
    <w:rsid w:val="00284C28"/>
    <w:rsid w:val="00296119"/>
    <w:rsid w:val="002B31C0"/>
    <w:rsid w:val="002D4B4B"/>
    <w:rsid w:val="002F055B"/>
    <w:rsid w:val="002F09EE"/>
    <w:rsid w:val="002FB542"/>
    <w:rsid w:val="003130D8"/>
    <w:rsid w:val="00381E01"/>
    <w:rsid w:val="003954FD"/>
    <w:rsid w:val="003A370B"/>
    <w:rsid w:val="003B3C3C"/>
    <w:rsid w:val="003C6641"/>
    <w:rsid w:val="003C79BA"/>
    <w:rsid w:val="003D2DBD"/>
    <w:rsid w:val="003E06AA"/>
    <w:rsid w:val="003F0A45"/>
    <w:rsid w:val="003F3683"/>
    <w:rsid w:val="003F3993"/>
    <w:rsid w:val="004058B5"/>
    <w:rsid w:val="0043428B"/>
    <w:rsid w:val="00442EEE"/>
    <w:rsid w:val="0046270A"/>
    <w:rsid w:val="0046741E"/>
    <w:rsid w:val="0047382D"/>
    <w:rsid w:val="004822E3"/>
    <w:rsid w:val="004A43CA"/>
    <w:rsid w:val="004C3627"/>
    <w:rsid w:val="004D022F"/>
    <w:rsid w:val="004D104A"/>
    <w:rsid w:val="004D498A"/>
    <w:rsid w:val="004D4AE7"/>
    <w:rsid w:val="00507204"/>
    <w:rsid w:val="005114D6"/>
    <w:rsid w:val="005136BC"/>
    <w:rsid w:val="0052183E"/>
    <w:rsid w:val="005344F0"/>
    <w:rsid w:val="00536D64"/>
    <w:rsid w:val="00564E28"/>
    <w:rsid w:val="00574151"/>
    <w:rsid w:val="00576863"/>
    <w:rsid w:val="00580AA2"/>
    <w:rsid w:val="005B5B70"/>
    <w:rsid w:val="005C3779"/>
    <w:rsid w:val="005D2030"/>
    <w:rsid w:val="005F504B"/>
    <w:rsid w:val="006059E5"/>
    <w:rsid w:val="006108AC"/>
    <w:rsid w:val="00616D78"/>
    <w:rsid w:val="00620BB7"/>
    <w:rsid w:val="00621712"/>
    <w:rsid w:val="00624DFD"/>
    <w:rsid w:val="00632E5B"/>
    <w:rsid w:val="00650634"/>
    <w:rsid w:val="0066435B"/>
    <w:rsid w:val="00671F8C"/>
    <w:rsid w:val="00672528"/>
    <w:rsid w:val="006B14D5"/>
    <w:rsid w:val="006D7820"/>
    <w:rsid w:val="006F5E61"/>
    <w:rsid w:val="00711A9B"/>
    <w:rsid w:val="00711DF9"/>
    <w:rsid w:val="00717128"/>
    <w:rsid w:val="00734075"/>
    <w:rsid w:val="00740B6C"/>
    <w:rsid w:val="0074573C"/>
    <w:rsid w:val="00776DC0"/>
    <w:rsid w:val="00786A15"/>
    <w:rsid w:val="007B0118"/>
    <w:rsid w:val="007D27A1"/>
    <w:rsid w:val="007F561F"/>
    <w:rsid w:val="00801F2A"/>
    <w:rsid w:val="00804CCB"/>
    <w:rsid w:val="00805C8C"/>
    <w:rsid w:val="00812634"/>
    <w:rsid w:val="00830CF0"/>
    <w:rsid w:val="00867AF3"/>
    <w:rsid w:val="008700D4"/>
    <w:rsid w:val="0087566E"/>
    <w:rsid w:val="00883238"/>
    <w:rsid w:val="008A4CB7"/>
    <w:rsid w:val="008C6E61"/>
    <w:rsid w:val="008D4F50"/>
    <w:rsid w:val="008F42C0"/>
    <w:rsid w:val="008F6CD3"/>
    <w:rsid w:val="00925121"/>
    <w:rsid w:val="0093645A"/>
    <w:rsid w:val="00936CDF"/>
    <w:rsid w:val="00937C98"/>
    <w:rsid w:val="00941A0E"/>
    <w:rsid w:val="00943C4B"/>
    <w:rsid w:val="00953C06"/>
    <w:rsid w:val="009703A0"/>
    <w:rsid w:val="009803EA"/>
    <w:rsid w:val="00981EAB"/>
    <w:rsid w:val="009A3803"/>
    <w:rsid w:val="009C5A72"/>
    <w:rsid w:val="00A15358"/>
    <w:rsid w:val="00A510A3"/>
    <w:rsid w:val="00A53A6F"/>
    <w:rsid w:val="00A76566"/>
    <w:rsid w:val="00A84C09"/>
    <w:rsid w:val="00A84F43"/>
    <w:rsid w:val="00AA68A9"/>
    <w:rsid w:val="00AC108A"/>
    <w:rsid w:val="00AC68F5"/>
    <w:rsid w:val="00AF22BC"/>
    <w:rsid w:val="00B12775"/>
    <w:rsid w:val="00B14F9E"/>
    <w:rsid w:val="00B23D4C"/>
    <w:rsid w:val="00B24772"/>
    <w:rsid w:val="00B4309A"/>
    <w:rsid w:val="00B613C9"/>
    <w:rsid w:val="00B6537F"/>
    <w:rsid w:val="00BD5C36"/>
    <w:rsid w:val="00BE40D5"/>
    <w:rsid w:val="00BE62AA"/>
    <w:rsid w:val="00C25273"/>
    <w:rsid w:val="00C633FF"/>
    <w:rsid w:val="00C70C85"/>
    <w:rsid w:val="00C853F3"/>
    <w:rsid w:val="00CA7B66"/>
    <w:rsid w:val="00CB4DD9"/>
    <w:rsid w:val="00CB4F13"/>
    <w:rsid w:val="00CB55AE"/>
    <w:rsid w:val="00CD6A9A"/>
    <w:rsid w:val="00D31A6F"/>
    <w:rsid w:val="00D320F9"/>
    <w:rsid w:val="00D3448F"/>
    <w:rsid w:val="00D3628E"/>
    <w:rsid w:val="00D438BA"/>
    <w:rsid w:val="00D53B34"/>
    <w:rsid w:val="00D56303"/>
    <w:rsid w:val="00D80C05"/>
    <w:rsid w:val="00D854AB"/>
    <w:rsid w:val="00DA514B"/>
    <w:rsid w:val="00DA665A"/>
    <w:rsid w:val="00DA7946"/>
    <w:rsid w:val="00DB7326"/>
    <w:rsid w:val="00DF003C"/>
    <w:rsid w:val="00DF79E7"/>
    <w:rsid w:val="00E04A23"/>
    <w:rsid w:val="00E07E2B"/>
    <w:rsid w:val="00E23545"/>
    <w:rsid w:val="00E26FB1"/>
    <w:rsid w:val="00E33284"/>
    <w:rsid w:val="00E470CB"/>
    <w:rsid w:val="00E553DC"/>
    <w:rsid w:val="00E70428"/>
    <w:rsid w:val="00E75E74"/>
    <w:rsid w:val="00E825E3"/>
    <w:rsid w:val="00E947AF"/>
    <w:rsid w:val="00EA4D78"/>
    <w:rsid w:val="00EB70EE"/>
    <w:rsid w:val="00EB7519"/>
    <w:rsid w:val="00ED5D41"/>
    <w:rsid w:val="00ED7BD7"/>
    <w:rsid w:val="00EF22DB"/>
    <w:rsid w:val="00EF596E"/>
    <w:rsid w:val="00F06357"/>
    <w:rsid w:val="00F11658"/>
    <w:rsid w:val="00F171BC"/>
    <w:rsid w:val="00F2125F"/>
    <w:rsid w:val="00F65586"/>
    <w:rsid w:val="00F77CE4"/>
    <w:rsid w:val="00F84C40"/>
    <w:rsid w:val="00F92554"/>
    <w:rsid w:val="00FA463C"/>
    <w:rsid w:val="00FD2F0F"/>
    <w:rsid w:val="00FF751D"/>
    <w:rsid w:val="01957229"/>
    <w:rsid w:val="0395AE51"/>
    <w:rsid w:val="063898CA"/>
    <w:rsid w:val="0640E952"/>
    <w:rsid w:val="0674FB0D"/>
    <w:rsid w:val="07A2A91A"/>
    <w:rsid w:val="09D16B40"/>
    <w:rsid w:val="0B33BCCF"/>
    <w:rsid w:val="0CA6E4A3"/>
    <w:rsid w:val="0CAD4640"/>
    <w:rsid w:val="0D734C36"/>
    <w:rsid w:val="0FE1537B"/>
    <w:rsid w:val="114FEFB2"/>
    <w:rsid w:val="12295F75"/>
    <w:rsid w:val="142D7C80"/>
    <w:rsid w:val="152E4648"/>
    <w:rsid w:val="15B6D44A"/>
    <w:rsid w:val="15FAA698"/>
    <w:rsid w:val="1612076D"/>
    <w:rsid w:val="163DDB48"/>
    <w:rsid w:val="16CB1371"/>
    <w:rsid w:val="172A879E"/>
    <w:rsid w:val="1840E695"/>
    <w:rsid w:val="187172A9"/>
    <w:rsid w:val="19491F92"/>
    <w:rsid w:val="1AB27475"/>
    <w:rsid w:val="1C75F93D"/>
    <w:rsid w:val="1E9AE414"/>
    <w:rsid w:val="1EAC97EC"/>
    <w:rsid w:val="1F4C4983"/>
    <w:rsid w:val="1FCEE2B9"/>
    <w:rsid w:val="202C83ED"/>
    <w:rsid w:val="2096A12B"/>
    <w:rsid w:val="2211B6F5"/>
    <w:rsid w:val="23E639BF"/>
    <w:rsid w:val="24286C2D"/>
    <w:rsid w:val="247AFB83"/>
    <w:rsid w:val="24B407DD"/>
    <w:rsid w:val="24E2F8F2"/>
    <w:rsid w:val="2640FEEC"/>
    <w:rsid w:val="26FE79E8"/>
    <w:rsid w:val="2D566E4D"/>
    <w:rsid w:val="2E2C67CF"/>
    <w:rsid w:val="2F4E167E"/>
    <w:rsid w:val="3138F643"/>
    <w:rsid w:val="31DEF179"/>
    <w:rsid w:val="336A92EF"/>
    <w:rsid w:val="34264EAA"/>
    <w:rsid w:val="34476864"/>
    <w:rsid w:val="36D68E9E"/>
    <w:rsid w:val="370371D9"/>
    <w:rsid w:val="38F2A3CC"/>
    <w:rsid w:val="39453462"/>
    <w:rsid w:val="3A632C2B"/>
    <w:rsid w:val="3B5A9CB5"/>
    <w:rsid w:val="3BFB6661"/>
    <w:rsid w:val="3DE543CF"/>
    <w:rsid w:val="3E129A59"/>
    <w:rsid w:val="3E269502"/>
    <w:rsid w:val="3FA41A77"/>
    <w:rsid w:val="3FF2F67B"/>
    <w:rsid w:val="41374E4D"/>
    <w:rsid w:val="438DB174"/>
    <w:rsid w:val="43DDA0AE"/>
    <w:rsid w:val="4545DBC7"/>
    <w:rsid w:val="464AC7BF"/>
    <w:rsid w:val="46CAFBEC"/>
    <w:rsid w:val="48040F4C"/>
    <w:rsid w:val="4862836D"/>
    <w:rsid w:val="48E11F35"/>
    <w:rsid w:val="49469958"/>
    <w:rsid w:val="4B0BFB89"/>
    <w:rsid w:val="4B0F0916"/>
    <w:rsid w:val="4DF6829A"/>
    <w:rsid w:val="4E516939"/>
    <w:rsid w:val="4EB798E8"/>
    <w:rsid w:val="4EE24628"/>
    <w:rsid w:val="50185275"/>
    <w:rsid w:val="502F57AC"/>
    <w:rsid w:val="51662461"/>
    <w:rsid w:val="51903D7B"/>
    <w:rsid w:val="5252003F"/>
    <w:rsid w:val="54F5594C"/>
    <w:rsid w:val="55AA3CE4"/>
    <w:rsid w:val="56387FD5"/>
    <w:rsid w:val="571D179B"/>
    <w:rsid w:val="57DFFC57"/>
    <w:rsid w:val="58D13990"/>
    <w:rsid w:val="59CBF3B4"/>
    <w:rsid w:val="5AAF7464"/>
    <w:rsid w:val="5B326429"/>
    <w:rsid w:val="5B5E6D7D"/>
    <w:rsid w:val="5B66B318"/>
    <w:rsid w:val="5BA19847"/>
    <w:rsid w:val="5CE63B70"/>
    <w:rsid w:val="5EC111C1"/>
    <w:rsid w:val="5F5A414D"/>
    <w:rsid w:val="5FEED011"/>
    <w:rsid w:val="600A6E07"/>
    <w:rsid w:val="60D204B5"/>
    <w:rsid w:val="60EAE5FE"/>
    <w:rsid w:val="6122C5F0"/>
    <w:rsid w:val="618D8E70"/>
    <w:rsid w:val="61F86197"/>
    <w:rsid w:val="62B8B563"/>
    <w:rsid w:val="663FA80D"/>
    <w:rsid w:val="6723AA7D"/>
    <w:rsid w:val="6791E0D9"/>
    <w:rsid w:val="6B0D45D6"/>
    <w:rsid w:val="6BF58F2B"/>
    <w:rsid w:val="6C27FE17"/>
    <w:rsid w:val="6F028820"/>
    <w:rsid w:val="6F537864"/>
    <w:rsid w:val="70195441"/>
    <w:rsid w:val="702C70EF"/>
    <w:rsid w:val="71640B89"/>
    <w:rsid w:val="73E471F5"/>
    <w:rsid w:val="7488E410"/>
    <w:rsid w:val="75A9A6EA"/>
    <w:rsid w:val="760D217A"/>
    <w:rsid w:val="7681DE50"/>
    <w:rsid w:val="7AEA0DE0"/>
    <w:rsid w:val="7B4A03E0"/>
    <w:rsid w:val="7B549772"/>
    <w:rsid w:val="7CC1F142"/>
    <w:rsid w:val="7D334CBA"/>
    <w:rsid w:val="7DA83CBE"/>
    <w:rsid w:val="7E4EF309"/>
    <w:rsid w:val="7E6296DD"/>
    <w:rsid w:val="7E808EA2"/>
    <w:rsid w:val="7EE0BF1D"/>
    <w:rsid w:val="7EF0B1CF"/>
    <w:rsid w:val="7F007A72"/>
    <w:rsid w:val="7F177C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178DF"/>
  <w15:chartTrackingRefBased/>
  <w15:docId w15:val="{A780FB24-6635-4DE3-A5B4-266B55DE1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2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12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12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12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12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12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2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2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2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25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125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125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125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125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12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12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12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125F"/>
    <w:rPr>
      <w:rFonts w:eastAsiaTheme="majorEastAsia" w:cstheme="majorBidi"/>
      <w:color w:val="272727" w:themeColor="text1" w:themeTint="D8"/>
    </w:rPr>
  </w:style>
  <w:style w:type="paragraph" w:styleId="Title">
    <w:name w:val="Title"/>
    <w:basedOn w:val="Normal"/>
    <w:next w:val="Normal"/>
    <w:link w:val="TitleChar"/>
    <w:uiPriority w:val="10"/>
    <w:qFormat/>
    <w:rsid w:val="00F212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2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12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12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25F"/>
    <w:pPr>
      <w:spacing w:before="160"/>
      <w:jc w:val="center"/>
    </w:pPr>
    <w:rPr>
      <w:i/>
      <w:iCs/>
      <w:color w:val="404040" w:themeColor="text1" w:themeTint="BF"/>
    </w:rPr>
  </w:style>
  <w:style w:type="character" w:customStyle="1" w:styleId="QuoteChar">
    <w:name w:val="Quote Char"/>
    <w:basedOn w:val="DefaultParagraphFont"/>
    <w:link w:val="Quote"/>
    <w:uiPriority w:val="29"/>
    <w:rsid w:val="00F2125F"/>
    <w:rPr>
      <w:i/>
      <w:iCs/>
      <w:color w:val="404040" w:themeColor="text1" w:themeTint="BF"/>
    </w:rPr>
  </w:style>
  <w:style w:type="paragraph" w:styleId="ListParagraph">
    <w:name w:val="List Paragraph"/>
    <w:basedOn w:val="Normal"/>
    <w:uiPriority w:val="34"/>
    <w:qFormat/>
    <w:rsid w:val="00F2125F"/>
    <w:pPr>
      <w:ind w:left="720"/>
      <w:contextualSpacing/>
    </w:pPr>
  </w:style>
  <w:style w:type="character" w:styleId="IntenseEmphasis">
    <w:name w:val="Intense Emphasis"/>
    <w:basedOn w:val="DefaultParagraphFont"/>
    <w:uiPriority w:val="21"/>
    <w:qFormat/>
    <w:rsid w:val="00F2125F"/>
    <w:rPr>
      <w:i/>
      <w:iCs/>
      <w:color w:val="2F5496" w:themeColor="accent1" w:themeShade="BF"/>
    </w:rPr>
  </w:style>
  <w:style w:type="paragraph" w:styleId="IntenseQuote">
    <w:name w:val="Intense Quote"/>
    <w:basedOn w:val="Normal"/>
    <w:next w:val="Normal"/>
    <w:link w:val="IntenseQuoteChar"/>
    <w:uiPriority w:val="30"/>
    <w:qFormat/>
    <w:rsid w:val="00F212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125F"/>
    <w:rPr>
      <w:i/>
      <w:iCs/>
      <w:color w:val="2F5496" w:themeColor="accent1" w:themeShade="BF"/>
    </w:rPr>
  </w:style>
  <w:style w:type="character" w:styleId="IntenseReference">
    <w:name w:val="Intense Reference"/>
    <w:basedOn w:val="DefaultParagraphFont"/>
    <w:uiPriority w:val="32"/>
    <w:qFormat/>
    <w:rsid w:val="00F2125F"/>
    <w:rPr>
      <w:b/>
      <w:bCs/>
      <w:smallCaps/>
      <w:color w:val="2F5496" w:themeColor="accent1" w:themeShade="BF"/>
      <w:spacing w:val="5"/>
    </w:rPr>
  </w:style>
  <w:style w:type="character" w:styleId="Hyperlink">
    <w:name w:val="Hyperlink"/>
    <w:basedOn w:val="DefaultParagraphFont"/>
    <w:uiPriority w:val="99"/>
    <w:unhideWhenUsed/>
    <w:rsid w:val="0066435B"/>
    <w:rPr>
      <w:color w:val="0563C1" w:themeColor="hyperlink"/>
      <w:u w:val="single"/>
    </w:rPr>
  </w:style>
  <w:style w:type="character" w:styleId="UnresolvedMention">
    <w:name w:val="Unresolved Mention"/>
    <w:basedOn w:val="DefaultParagraphFont"/>
    <w:uiPriority w:val="99"/>
    <w:semiHidden/>
    <w:unhideWhenUsed/>
    <w:rsid w:val="0066435B"/>
    <w:rPr>
      <w:color w:val="605E5C"/>
      <w:shd w:val="clear" w:color="auto" w:fill="E1DFDD"/>
    </w:rPr>
  </w:style>
  <w:style w:type="paragraph" w:styleId="Header">
    <w:name w:val="header"/>
    <w:basedOn w:val="Normal"/>
    <w:link w:val="HeaderChar"/>
    <w:uiPriority w:val="99"/>
    <w:unhideWhenUsed/>
    <w:rsid w:val="00174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DEB"/>
  </w:style>
  <w:style w:type="paragraph" w:styleId="Footer">
    <w:name w:val="footer"/>
    <w:basedOn w:val="Normal"/>
    <w:link w:val="FooterChar"/>
    <w:uiPriority w:val="99"/>
    <w:unhideWhenUsed/>
    <w:rsid w:val="00174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curriculum-wales-guidance-schools" TargetMode="External"/><Relationship Id="rId3" Type="http://schemas.openxmlformats.org/officeDocument/2006/relationships/settings" Target="settings.xml"/><Relationship Id="rId7" Type="http://schemas.openxmlformats.org/officeDocument/2006/relationships/hyperlink" Target="https://gov.wales/additional-learning-needs-and-education-tribunal-wales-act-2018-guide-parents-and-carer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B5C77-F8E8-4438-B94A-F84B76583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3846</Words>
  <Characters>21888</Characters>
  <Application>Microsoft Office Word</Application>
  <DocSecurity>0</DocSecurity>
  <Lines>273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 (2114874)</dc:creator>
  <cp:keywords/>
  <dc:description/>
  <cp:lastModifiedBy>Emma Williams (2114874)</cp:lastModifiedBy>
  <cp:revision>5</cp:revision>
  <dcterms:created xsi:type="dcterms:W3CDTF">2024-11-18T16:21:00Z</dcterms:created>
  <dcterms:modified xsi:type="dcterms:W3CDTF">2024-11-18T16:34:00Z</dcterms:modified>
</cp:coreProperties>
</file>