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44A5D" w14:textId="77777777" w:rsidR="00A63FB3" w:rsidRPr="00A63FB3" w:rsidRDefault="00A63FB3" w:rsidP="00A63FB3">
      <w:pPr>
        <w:rPr>
          <w:rFonts w:ascii="Times New Roman" w:hAnsi="Times New Roman" w:cs="Times New Roman"/>
          <w:b/>
          <w:sz w:val="24"/>
          <w:szCs w:val="24"/>
        </w:rPr>
      </w:pPr>
      <w:r w:rsidRPr="00A63FB3">
        <w:rPr>
          <w:rFonts w:ascii="Times New Roman" w:hAnsi="Times New Roman" w:cs="Times New Roman"/>
          <w:b/>
          <w:noProof/>
          <w:sz w:val="24"/>
          <w:szCs w:val="24"/>
        </w:rPr>
        <w:drawing>
          <wp:inline distT="0" distB="0" distL="0" distR="0" wp14:anchorId="6CE9DB33" wp14:editId="628B317B">
            <wp:extent cx="5730875" cy="19754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0875" cy="1975485"/>
                    </a:xfrm>
                    <a:prstGeom prst="rect">
                      <a:avLst/>
                    </a:prstGeom>
                    <a:noFill/>
                  </pic:spPr>
                </pic:pic>
              </a:graphicData>
            </a:graphic>
          </wp:inline>
        </w:drawing>
      </w:r>
    </w:p>
    <w:p w14:paraId="7295BA3C" w14:textId="77777777" w:rsidR="00A63FB3" w:rsidRPr="00A63FB3" w:rsidRDefault="00A63FB3" w:rsidP="00A63FB3">
      <w:pPr>
        <w:rPr>
          <w:rFonts w:ascii="Times New Roman" w:hAnsi="Times New Roman" w:cs="Times New Roman"/>
          <w:b/>
          <w:sz w:val="24"/>
          <w:szCs w:val="24"/>
        </w:rPr>
      </w:pPr>
    </w:p>
    <w:p w14:paraId="751671BA" w14:textId="77777777" w:rsidR="00A63FB3" w:rsidRPr="00A63FB3" w:rsidRDefault="00A63FB3" w:rsidP="00A63FB3">
      <w:pPr>
        <w:rPr>
          <w:rFonts w:ascii="Times New Roman" w:hAnsi="Times New Roman" w:cs="Times New Roman"/>
          <w:b/>
          <w:sz w:val="24"/>
          <w:szCs w:val="24"/>
        </w:rPr>
      </w:pPr>
    </w:p>
    <w:p w14:paraId="7915D5FE" w14:textId="77777777" w:rsidR="00A63FB3" w:rsidRPr="00A63FB3" w:rsidRDefault="00A63FB3" w:rsidP="00A63FB3">
      <w:pPr>
        <w:rPr>
          <w:rFonts w:ascii="Times New Roman" w:hAnsi="Times New Roman" w:cs="Times New Roman"/>
          <w:b/>
          <w:sz w:val="24"/>
          <w:szCs w:val="24"/>
        </w:rPr>
      </w:pPr>
    </w:p>
    <w:p w14:paraId="55BF60FE" w14:textId="77777777" w:rsidR="00A63FB3" w:rsidRPr="00A63FB3" w:rsidRDefault="00A63FB3" w:rsidP="00A63FB3">
      <w:pPr>
        <w:rPr>
          <w:rFonts w:ascii="Times New Roman" w:hAnsi="Times New Roman" w:cs="Times New Roman"/>
          <w:b/>
          <w:sz w:val="24"/>
          <w:szCs w:val="24"/>
        </w:rPr>
      </w:pPr>
      <w:r w:rsidRPr="00A63FB3">
        <w:rPr>
          <w:rFonts w:ascii="Times New Roman" w:hAnsi="Times New Roman" w:cs="Times New Roman"/>
          <w:b/>
          <w:sz w:val="24"/>
          <w:szCs w:val="24"/>
        </w:rPr>
        <w:t>Course title: Applying Psychological perspectives in Health and Social Care</w:t>
      </w:r>
    </w:p>
    <w:p w14:paraId="29F8C385" w14:textId="77777777" w:rsidR="00A63FB3" w:rsidRPr="00A63FB3" w:rsidRDefault="00A63FB3" w:rsidP="00A63FB3">
      <w:pPr>
        <w:rPr>
          <w:rFonts w:ascii="Times New Roman" w:hAnsi="Times New Roman" w:cs="Times New Roman"/>
          <w:b/>
          <w:sz w:val="24"/>
          <w:szCs w:val="24"/>
        </w:rPr>
      </w:pPr>
      <w:r w:rsidRPr="00A63FB3">
        <w:rPr>
          <w:rFonts w:ascii="Times New Roman" w:hAnsi="Times New Roman" w:cs="Times New Roman"/>
          <w:b/>
          <w:sz w:val="24"/>
          <w:szCs w:val="24"/>
        </w:rPr>
        <w:t>Course code: BMHP4003</w:t>
      </w:r>
    </w:p>
    <w:p w14:paraId="47719796" w14:textId="5C6D2321" w:rsidR="00A63FB3" w:rsidRPr="00A63FB3" w:rsidRDefault="00A63FB3" w:rsidP="00A63FB3">
      <w:pPr>
        <w:rPr>
          <w:rFonts w:ascii="Times New Roman" w:hAnsi="Times New Roman" w:cs="Times New Roman"/>
          <w:b/>
          <w:sz w:val="24"/>
          <w:szCs w:val="24"/>
        </w:rPr>
      </w:pPr>
      <w:r w:rsidRPr="00A63FB3">
        <w:rPr>
          <w:rFonts w:ascii="Times New Roman" w:hAnsi="Times New Roman" w:cs="Times New Roman"/>
          <w:b/>
          <w:sz w:val="24"/>
          <w:szCs w:val="24"/>
        </w:rPr>
        <w:t>Student name:</w:t>
      </w:r>
      <w:r w:rsidR="0000592D">
        <w:rPr>
          <w:rFonts w:ascii="Times New Roman" w:hAnsi="Times New Roman" w:cs="Times New Roman"/>
          <w:b/>
          <w:sz w:val="24"/>
          <w:szCs w:val="24"/>
        </w:rPr>
        <w:t xml:space="preserve"> Anthony Chukwunonso Agwuenu</w:t>
      </w:r>
    </w:p>
    <w:p w14:paraId="6BD14043" w14:textId="7957ECCD" w:rsidR="00A63FB3" w:rsidRDefault="00A63FB3" w:rsidP="00A63FB3">
      <w:pPr>
        <w:rPr>
          <w:rFonts w:ascii="Times New Roman" w:hAnsi="Times New Roman" w:cs="Times New Roman"/>
          <w:b/>
          <w:sz w:val="24"/>
          <w:szCs w:val="24"/>
        </w:rPr>
      </w:pPr>
      <w:r w:rsidRPr="00A63FB3">
        <w:rPr>
          <w:rFonts w:ascii="Times New Roman" w:hAnsi="Times New Roman" w:cs="Times New Roman"/>
          <w:b/>
          <w:sz w:val="24"/>
          <w:szCs w:val="24"/>
        </w:rPr>
        <w:t xml:space="preserve">Student number: </w:t>
      </w:r>
      <w:r w:rsidR="0000592D">
        <w:rPr>
          <w:rFonts w:ascii="Times New Roman" w:hAnsi="Times New Roman" w:cs="Times New Roman"/>
          <w:b/>
          <w:sz w:val="24"/>
          <w:szCs w:val="24"/>
        </w:rPr>
        <w:t>1921241</w:t>
      </w:r>
    </w:p>
    <w:p w14:paraId="3D2469D0" w14:textId="20A14B54" w:rsidR="0000592D" w:rsidRPr="00A63FB3" w:rsidRDefault="0000592D" w:rsidP="00A63FB3">
      <w:pPr>
        <w:rPr>
          <w:rFonts w:ascii="Times New Roman" w:hAnsi="Times New Roman" w:cs="Times New Roman"/>
          <w:b/>
          <w:sz w:val="24"/>
          <w:szCs w:val="24"/>
        </w:rPr>
      </w:pPr>
      <w:r>
        <w:rPr>
          <w:rFonts w:ascii="Times New Roman" w:hAnsi="Times New Roman" w:cs="Times New Roman"/>
          <w:b/>
          <w:sz w:val="24"/>
          <w:szCs w:val="24"/>
        </w:rPr>
        <w:t>Lecturer’s Name: Diya Ganguly</w:t>
      </w:r>
    </w:p>
    <w:p w14:paraId="559B4452" w14:textId="77777777" w:rsidR="00325152" w:rsidRDefault="00325152">
      <w:pPr>
        <w:rPr>
          <w:rFonts w:ascii="Times New Roman" w:hAnsi="Times New Roman" w:cs="Times New Roman"/>
          <w:sz w:val="24"/>
          <w:szCs w:val="24"/>
        </w:rPr>
      </w:pPr>
    </w:p>
    <w:p w14:paraId="4098F2E7" w14:textId="77777777" w:rsidR="00A63FB3" w:rsidRDefault="00A63FB3">
      <w:pPr>
        <w:rPr>
          <w:rFonts w:ascii="Times New Roman" w:hAnsi="Times New Roman" w:cs="Times New Roman"/>
          <w:sz w:val="24"/>
          <w:szCs w:val="24"/>
        </w:rPr>
      </w:pPr>
    </w:p>
    <w:p w14:paraId="46AB5E16" w14:textId="77777777" w:rsidR="00A63FB3" w:rsidRDefault="00A63FB3">
      <w:pPr>
        <w:rPr>
          <w:rFonts w:ascii="Times New Roman" w:hAnsi="Times New Roman" w:cs="Times New Roman"/>
          <w:sz w:val="24"/>
          <w:szCs w:val="24"/>
        </w:rPr>
      </w:pPr>
    </w:p>
    <w:p w14:paraId="3745477C" w14:textId="77777777" w:rsidR="00A63FB3" w:rsidRDefault="00A63FB3">
      <w:pPr>
        <w:rPr>
          <w:rFonts w:ascii="Times New Roman" w:hAnsi="Times New Roman" w:cs="Times New Roman"/>
          <w:sz w:val="24"/>
          <w:szCs w:val="24"/>
        </w:rPr>
      </w:pPr>
    </w:p>
    <w:p w14:paraId="77D4438C" w14:textId="77777777" w:rsidR="00A63FB3" w:rsidRDefault="00A63FB3">
      <w:pPr>
        <w:rPr>
          <w:rFonts w:ascii="Times New Roman" w:hAnsi="Times New Roman" w:cs="Times New Roman"/>
          <w:sz w:val="24"/>
          <w:szCs w:val="24"/>
        </w:rPr>
      </w:pPr>
    </w:p>
    <w:p w14:paraId="25305A75" w14:textId="77777777" w:rsidR="00A63FB3" w:rsidRDefault="00A63FB3">
      <w:pPr>
        <w:rPr>
          <w:rFonts w:ascii="Times New Roman" w:hAnsi="Times New Roman" w:cs="Times New Roman"/>
          <w:sz w:val="24"/>
          <w:szCs w:val="24"/>
        </w:rPr>
      </w:pPr>
    </w:p>
    <w:p w14:paraId="4B0AF313" w14:textId="77777777" w:rsidR="00A63FB3" w:rsidRDefault="00A63FB3">
      <w:pPr>
        <w:rPr>
          <w:rFonts w:ascii="Times New Roman" w:hAnsi="Times New Roman" w:cs="Times New Roman"/>
          <w:sz w:val="24"/>
          <w:szCs w:val="24"/>
        </w:rPr>
      </w:pPr>
    </w:p>
    <w:p w14:paraId="7E1BFF0F" w14:textId="77777777" w:rsidR="00A63FB3" w:rsidRDefault="00A63FB3">
      <w:pPr>
        <w:rPr>
          <w:rFonts w:ascii="Times New Roman" w:hAnsi="Times New Roman" w:cs="Times New Roman"/>
          <w:sz w:val="24"/>
          <w:szCs w:val="24"/>
        </w:rPr>
      </w:pPr>
    </w:p>
    <w:p w14:paraId="1314D684" w14:textId="77777777" w:rsidR="00A63FB3" w:rsidRDefault="00A63FB3">
      <w:pPr>
        <w:rPr>
          <w:rFonts w:ascii="Times New Roman" w:hAnsi="Times New Roman" w:cs="Times New Roman"/>
          <w:sz w:val="24"/>
          <w:szCs w:val="24"/>
        </w:rPr>
      </w:pPr>
    </w:p>
    <w:p w14:paraId="2176475E" w14:textId="77777777" w:rsidR="00A63FB3" w:rsidRDefault="00A63FB3">
      <w:pPr>
        <w:rPr>
          <w:rFonts w:ascii="Times New Roman" w:hAnsi="Times New Roman" w:cs="Times New Roman"/>
          <w:sz w:val="24"/>
          <w:szCs w:val="24"/>
        </w:rPr>
      </w:pPr>
    </w:p>
    <w:p w14:paraId="519CAA94" w14:textId="77777777" w:rsidR="00A63FB3" w:rsidRDefault="00A63FB3">
      <w:pPr>
        <w:rPr>
          <w:rFonts w:ascii="Times New Roman" w:hAnsi="Times New Roman" w:cs="Times New Roman"/>
          <w:sz w:val="24"/>
          <w:szCs w:val="24"/>
        </w:rPr>
      </w:pPr>
    </w:p>
    <w:p w14:paraId="0248C9E9" w14:textId="77777777" w:rsidR="00A63FB3" w:rsidRDefault="00A63FB3">
      <w:pPr>
        <w:rPr>
          <w:rFonts w:ascii="Times New Roman" w:hAnsi="Times New Roman" w:cs="Times New Roman"/>
          <w:sz w:val="24"/>
          <w:szCs w:val="24"/>
        </w:rPr>
      </w:pPr>
    </w:p>
    <w:p w14:paraId="3D769077" w14:textId="77777777" w:rsidR="00A63FB3" w:rsidRDefault="00A63FB3">
      <w:pPr>
        <w:rPr>
          <w:rFonts w:ascii="Times New Roman" w:hAnsi="Times New Roman" w:cs="Times New Roman"/>
          <w:sz w:val="24"/>
          <w:szCs w:val="24"/>
        </w:rPr>
      </w:pPr>
    </w:p>
    <w:p w14:paraId="0890EE24" w14:textId="77777777" w:rsidR="00A63FB3" w:rsidRDefault="00A63FB3">
      <w:pPr>
        <w:rPr>
          <w:rFonts w:ascii="Times New Roman" w:hAnsi="Times New Roman" w:cs="Times New Roman"/>
          <w:sz w:val="24"/>
          <w:szCs w:val="24"/>
        </w:rPr>
      </w:pPr>
    </w:p>
    <w:p w14:paraId="3B0C9B71" w14:textId="77777777" w:rsidR="00A63FB3" w:rsidRDefault="00A63FB3">
      <w:pPr>
        <w:rPr>
          <w:rFonts w:ascii="Times New Roman" w:hAnsi="Times New Roman" w:cs="Times New Roman"/>
          <w:b/>
          <w:sz w:val="24"/>
          <w:szCs w:val="24"/>
        </w:rPr>
      </w:pPr>
      <w:r w:rsidRPr="00A63FB3">
        <w:rPr>
          <w:rFonts w:ascii="Times New Roman" w:hAnsi="Times New Roman" w:cs="Times New Roman"/>
          <w:b/>
          <w:sz w:val="24"/>
          <w:szCs w:val="24"/>
        </w:rPr>
        <w:t xml:space="preserve">Introduction </w:t>
      </w:r>
    </w:p>
    <w:p w14:paraId="6DB41903" w14:textId="77777777" w:rsidR="00D95D6C" w:rsidRDefault="00D95D6C" w:rsidP="00A63FB3">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the health and social care career there are many psychological theories that impact the day to day task within the field. This reflective essay will present a logical and structural of the psychosexual theories, psychosocial theories, psychodynamics theories, behaviourism approach and the correlation of the theories with the career development in health and social care. The concept behind psychological theories is very paramount in the health and social care career because of the enormous evidence and exploration of the changes that occur within the human lives while correlating it with the impact health and social profession. </w:t>
      </w:r>
      <w:r w:rsidR="0077267D">
        <w:rPr>
          <w:rFonts w:ascii="Times New Roman" w:hAnsi="Times New Roman" w:cs="Times New Roman"/>
          <w:sz w:val="24"/>
          <w:szCs w:val="24"/>
        </w:rPr>
        <w:t>Smith and Haslam</w:t>
      </w:r>
      <w:r w:rsidR="0077267D" w:rsidRPr="0077267D">
        <w:rPr>
          <w:rFonts w:ascii="Times New Roman" w:hAnsi="Times New Roman" w:cs="Times New Roman"/>
          <w:sz w:val="24"/>
          <w:szCs w:val="24"/>
        </w:rPr>
        <w:t xml:space="preserve"> (2012)</w:t>
      </w:r>
      <w:r w:rsidR="0077267D">
        <w:rPr>
          <w:rFonts w:ascii="Times New Roman" w:hAnsi="Times New Roman" w:cs="Times New Roman"/>
          <w:sz w:val="24"/>
          <w:szCs w:val="24"/>
        </w:rPr>
        <w:t xml:space="preserve"> understand the significant of </w:t>
      </w:r>
      <w:r w:rsidR="00062EF0">
        <w:rPr>
          <w:rFonts w:ascii="Times New Roman" w:hAnsi="Times New Roman" w:cs="Times New Roman"/>
          <w:sz w:val="24"/>
          <w:szCs w:val="24"/>
        </w:rPr>
        <w:t>health and social professionals having a broad knowledge of all the stages within an individual grows from infant to the stage of adolescent and the impact it has on career development of health and social care</w:t>
      </w:r>
      <w:r w:rsidR="002A72B0">
        <w:rPr>
          <w:rFonts w:ascii="Times New Roman" w:hAnsi="Times New Roman" w:cs="Times New Roman"/>
          <w:sz w:val="24"/>
          <w:szCs w:val="24"/>
        </w:rPr>
        <w:t xml:space="preserve">. </w:t>
      </w:r>
    </w:p>
    <w:p w14:paraId="31307590" w14:textId="77777777" w:rsidR="00490F86" w:rsidRDefault="0093189D" w:rsidP="00A63FB3">
      <w:pPr>
        <w:spacing w:line="360" w:lineRule="auto"/>
        <w:rPr>
          <w:rFonts w:ascii="Times New Roman" w:hAnsi="Times New Roman" w:cs="Times New Roman"/>
          <w:sz w:val="24"/>
          <w:szCs w:val="24"/>
        </w:rPr>
      </w:pPr>
      <w:r>
        <w:rPr>
          <w:rFonts w:ascii="Times New Roman" w:hAnsi="Times New Roman" w:cs="Times New Roman"/>
          <w:sz w:val="24"/>
          <w:szCs w:val="24"/>
        </w:rPr>
        <w:t>The b</w:t>
      </w:r>
      <w:r w:rsidR="002A72B0" w:rsidRPr="002A72B0">
        <w:rPr>
          <w:rFonts w:ascii="Times New Roman" w:hAnsi="Times New Roman" w:cs="Times New Roman"/>
          <w:sz w:val="24"/>
          <w:szCs w:val="24"/>
        </w:rPr>
        <w:t>iological</w:t>
      </w:r>
      <w:r>
        <w:rPr>
          <w:rFonts w:ascii="Times New Roman" w:hAnsi="Times New Roman" w:cs="Times New Roman"/>
          <w:sz w:val="24"/>
          <w:szCs w:val="24"/>
        </w:rPr>
        <w:t xml:space="preserve"> factor of the individuals allows the </w:t>
      </w:r>
      <w:r w:rsidR="00491CE8">
        <w:rPr>
          <w:rFonts w:ascii="Times New Roman" w:hAnsi="Times New Roman" w:cs="Times New Roman"/>
          <w:sz w:val="24"/>
          <w:szCs w:val="24"/>
        </w:rPr>
        <w:t>health and social care professional to understand the</w:t>
      </w:r>
      <w:r w:rsidR="002A72B0" w:rsidRPr="002A72B0">
        <w:rPr>
          <w:rFonts w:ascii="Times New Roman" w:hAnsi="Times New Roman" w:cs="Times New Roman"/>
          <w:sz w:val="24"/>
          <w:szCs w:val="24"/>
        </w:rPr>
        <w:t xml:space="preserve"> genetic predisposition to certain illnesses, understanding the effects of stress on individuals and ways of managing stress, unde</w:t>
      </w:r>
      <w:r w:rsidR="00491CE8">
        <w:rPr>
          <w:rFonts w:ascii="Times New Roman" w:hAnsi="Times New Roman" w:cs="Times New Roman"/>
          <w:sz w:val="24"/>
          <w:szCs w:val="24"/>
        </w:rPr>
        <w:t>rstanding developmental norms (Arnett,</w:t>
      </w:r>
      <w:r w:rsidR="00491CE8" w:rsidRPr="00491CE8">
        <w:rPr>
          <w:rFonts w:ascii="Times New Roman" w:hAnsi="Times New Roman" w:cs="Times New Roman"/>
          <w:sz w:val="24"/>
          <w:szCs w:val="24"/>
        </w:rPr>
        <w:t xml:space="preserve"> 2009</w:t>
      </w:r>
      <w:r w:rsidR="00491CE8">
        <w:rPr>
          <w:rFonts w:ascii="Times New Roman" w:hAnsi="Times New Roman" w:cs="Times New Roman"/>
          <w:sz w:val="24"/>
          <w:szCs w:val="24"/>
        </w:rPr>
        <w:t>). In the process</w:t>
      </w:r>
      <w:r w:rsidR="00425631">
        <w:rPr>
          <w:rFonts w:ascii="Times New Roman" w:hAnsi="Times New Roman" w:cs="Times New Roman"/>
          <w:sz w:val="24"/>
          <w:szCs w:val="24"/>
        </w:rPr>
        <w:t xml:space="preserve"> of</w:t>
      </w:r>
      <w:r w:rsidR="00491CE8">
        <w:rPr>
          <w:rFonts w:ascii="Times New Roman" w:hAnsi="Times New Roman" w:cs="Times New Roman"/>
          <w:sz w:val="24"/>
          <w:szCs w:val="24"/>
        </w:rPr>
        <w:t xml:space="preserve"> growing in the career it becomes very imperative that there is need to further understand the </w:t>
      </w:r>
      <w:r w:rsidR="002A72B0" w:rsidRPr="002A72B0">
        <w:rPr>
          <w:rFonts w:ascii="Times New Roman" w:hAnsi="Times New Roman" w:cs="Times New Roman"/>
          <w:sz w:val="24"/>
          <w:szCs w:val="24"/>
        </w:rPr>
        <w:t xml:space="preserve"> behaviourist perspectives</w:t>
      </w:r>
      <w:r w:rsidR="00491CE8">
        <w:rPr>
          <w:rFonts w:ascii="Times New Roman" w:hAnsi="Times New Roman" w:cs="Times New Roman"/>
          <w:sz w:val="24"/>
          <w:szCs w:val="24"/>
        </w:rPr>
        <w:t xml:space="preserve"> </w:t>
      </w:r>
      <w:r w:rsidR="003760D0">
        <w:rPr>
          <w:rFonts w:ascii="Times New Roman" w:hAnsi="Times New Roman" w:cs="Times New Roman"/>
          <w:sz w:val="24"/>
          <w:szCs w:val="24"/>
        </w:rPr>
        <w:t>on how to managed their and</w:t>
      </w:r>
      <w:r w:rsidR="002A72B0" w:rsidRPr="002A72B0">
        <w:rPr>
          <w:rFonts w:ascii="Times New Roman" w:hAnsi="Times New Roman" w:cs="Times New Roman"/>
          <w:sz w:val="24"/>
          <w:szCs w:val="24"/>
        </w:rPr>
        <w:t xml:space="preserve"> reduce the adverse imp</w:t>
      </w:r>
      <w:r w:rsidR="003760D0">
        <w:rPr>
          <w:rFonts w:ascii="Times New Roman" w:hAnsi="Times New Roman" w:cs="Times New Roman"/>
          <w:sz w:val="24"/>
          <w:szCs w:val="24"/>
        </w:rPr>
        <w:t xml:space="preserve">act on an individual’s health, such as fears and phobias while dealing with their changing challenging behaviours (Allen et al. 2016). Another </w:t>
      </w:r>
      <w:r w:rsidR="0037447E">
        <w:rPr>
          <w:rFonts w:ascii="Times New Roman" w:hAnsi="Times New Roman" w:cs="Times New Roman"/>
          <w:sz w:val="24"/>
          <w:szCs w:val="24"/>
        </w:rPr>
        <w:t>important concept is the social learning approac</w:t>
      </w:r>
      <w:r w:rsidR="00B3681E">
        <w:rPr>
          <w:rFonts w:ascii="Times New Roman" w:hAnsi="Times New Roman" w:cs="Times New Roman"/>
          <w:sz w:val="24"/>
          <w:szCs w:val="24"/>
        </w:rPr>
        <w:t>h which includes</w:t>
      </w:r>
      <w:r w:rsidR="002A72B0" w:rsidRPr="002A72B0">
        <w:rPr>
          <w:rFonts w:ascii="Times New Roman" w:hAnsi="Times New Roman" w:cs="Times New Roman"/>
          <w:sz w:val="24"/>
          <w:szCs w:val="24"/>
        </w:rPr>
        <w:t xml:space="preserve"> promoting anti-discriminatory behaviours through</w:t>
      </w:r>
      <w:r w:rsidR="00B3681E">
        <w:rPr>
          <w:rFonts w:ascii="Times New Roman" w:hAnsi="Times New Roman" w:cs="Times New Roman"/>
          <w:sz w:val="24"/>
          <w:szCs w:val="24"/>
        </w:rPr>
        <w:t xml:space="preserve"> the</w:t>
      </w:r>
      <w:r w:rsidR="002A72B0" w:rsidRPr="002A72B0">
        <w:rPr>
          <w:rFonts w:ascii="Times New Roman" w:hAnsi="Times New Roman" w:cs="Times New Roman"/>
          <w:sz w:val="24"/>
          <w:szCs w:val="24"/>
        </w:rPr>
        <w:t xml:space="preserve"> use of role models, observational learning, using positive role models to shape behaviours such as addressing mental health issues, addressing health education issues thro</w:t>
      </w:r>
      <w:r w:rsidR="00B3681E">
        <w:rPr>
          <w:rFonts w:ascii="Times New Roman" w:hAnsi="Times New Roman" w:cs="Times New Roman"/>
          <w:sz w:val="24"/>
          <w:szCs w:val="24"/>
        </w:rPr>
        <w:t xml:space="preserve">ugh use of positive role models that will help the individuals to be more incline with the happenings in the modern environment (Griggs, </w:t>
      </w:r>
      <w:r w:rsidR="00B3681E" w:rsidRPr="00B3681E">
        <w:rPr>
          <w:rFonts w:ascii="Times New Roman" w:hAnsi="Times New Roman" w:cs="Times New Roman"/>
          <w:sz w:val="24"/>
          <w:szCs w:val="24"/>
        </w:rPr>
        <w:t>2014)</w:t>
      </w:r>
      <w:r w:rsidR="00B3681E">
        <w:rPr>
          <w:rFonts w:ascii="Times New Roman" w:hAnsi="Times New Roman" w:cs="Times New Roman"/>
          <w:sz w:val="24"/>
          <w:szCs w:val="24"/>
        </w:rPr>
        <w:t>. The</w:t>
      </w:r>
      <w:r w:rsidR="002A72B0" w:rsidRPr="002A72B0">
        <w:rPr>
          <w:rFonts w:ascii="Times New Roman" w:hAnsi="Times New Roman" w:cs="Times New Roman"/>
          <w:sz w:val="24"/>
          <w:szCs w:val="24"/>
        </w:rPr>
        <w:t xml:space="preserve"> cognitive approach</w:t>
      </w:r>
      <w:r w:rsidR="00B3681E">
        <w:rPr>
          <w:rFonts w:ascii="Times New Roman" w:hAnsi="Times New Roman" w:cs="Times New Roman"/>
          <w:sz w:val="24"/>
          <w:szCs w:val="24"/>
        </w:rPr>
        <w:t xml:space="preserve"> of the theory provides</w:t>
      </w:r>
      <w:r w:rsidR="00816FB4">
        <w:rPr>
          <w:rFonts w:ascii="Times New Roman" w:hAnsi="Times New Roman" w:cs="Times New Roman"/>
          <w:sz w:val="24"/>
          <w:szCs w:val="24"/>
        </w:rPr>
        <w:t xml:space="preserve"> enables the health and social care professional in </w:t>
      </w:r>
      <w:r w:rsidR="002A72B0" w:rsidRPr="002A72B0">
        <w:rPr>
          <w:rFonts w:ascii="Times New Roman" w:hAnsi="Times New Roman" w:cs="Times New Roman"/>
          <w:sz w:val="24"/>
          <w:szCs w:val="24"/>
        </w:rPr>
        <w:t>support</w:t>
      </w:r>
      <w:r w:rsidR="00816FB4">
        <w:rPr>
          <w:rFonts w:ascii="Times New Roman" w:hAnsi="Times New Roman" w:cs="Times New Roman"/>
          <w:sz w:val="24"/>
          <w:szCs w:val="24"/>
        </w:rPr>
        <w:t>ing</w:t>
      </w:r>
      <w:r w:rsidR="002A72B0" w:rsidRPr="002A72B0">
        <w:rPr>
          <w:rFonts w:ascii="Times New Roman" w:hAnsi="Times New Roman" w:cs="Times New Roman"/>
          <w:sz w:val="24"/>
          <w:szCs w:val="24"/>
        </w:rPr>
        <w:t xml:space="preserve"> individuals </w:t>
      </w:r>
      <w:r w:rsidR="00816FB4">
        <w:rPr>
          <w:rFonts w:ascii="Times New Roman" w:hAnsi="Times New Roman" w:cs="Times New Roman"/>
          <w:sz w:val="24"/>
          <w:szCs w:val="24"/>
        </w:rPr>
        <w:t>with learning difficulties, use</w:t>
      </w:r>
      <w:r w:rsidR="002A72B0" w:rsidRPr="002A72B0">
        <w:rPr>
          <w:rFonts w:ascii="Times New Roman" w:hAnsi="Times New Roman" w:cs="Times New Roman"/>
          <w:sz w:val="24"/>
          <w:szCs w:val="24"/>
        </w:rPr>
        <w:t xml:space="preserve"> plan</w:t>
      </w:r>
      <w:r w:rsidR="00816FB4">
        <w:rPr>
          <w:rFonts w:ascii="Times New Roman" w:hAnsi="Times New Roman" w:cs="Times New Roman"/>
          <w:sz w:val="24"/>
          <w:szCs w:val="24"/>
        </w:rPr>
        <w:t>ning</w:t>
      </w:r>
      <w:r w:rsidR="002A72B0" w:rsidRPr="002A72B0">
        <w:rPr>
          <w:rFonts w:ascii="Times New Roman" w:hAnsi="Times New Roman" w:cs="Times New Roman"/>
          <w:sz w:val="24"/>
          <w:szCs w:val="24"/>
        </w:rPr>
        <w:t xml:space="preserve"> appropriate acti</w:t>
      </w:r>
      <w:r w:rsidR="00816FB4">
        <w:rPr>
          <w:rFonts w:ascii="Times New Roman" w:hAnsi="Times New Roman" w:cs="Times New Roman"/>
          <w:sz w:val="24"/>
          <w:szCs w:val="24"/>
        </w:rPr>
        <w:t>vities while</w:t>
      </w:r>
      <w:r w:rsidR="002A72B0" w:rsidRPr="002A72B0">
        <w:rPr>
          <w:rFonts w:ascii="Times New Roman" w:hAnsi="Times New Roman" w:cs="Times New Roman"/>
          <w:sz w:val="24"/>
          <w:szCs w:val="24"/>
        </w:rPr>
        <w:t xml:space="preserve"> check developmental norms, therapeutic interventions such as cognitive behavioural thera</w:t>
      </w:r>
      <w:r w:rsidR="00816FB4">
        <w:rPr>
          <w:rFonts w:ascii="Times New Roman" w:hAnsi="Times New Roman" w:cs="Times New Roman"/>
          <w:sz w:val="24"/>
          <w:szCs w:val="24"/>
        </w:rPr>
        <w:t xml:space="preserve">py to treat abnormal behaviours (Allen et al. 2016). Another important theory within the health and social care profession is the </w:t>
      </w:r>
      <w:r w:rsidR="002A72B0" w:rsidRPr="002A72B0">
        <w:rPr>
          <w:rFonts w:ascii="Times New Roman" w:hAnsi="Times New Roman" w:cs="Times New Roman"/>
          <w:sz w:val="24"/>
          <w:szCs w:val="24"/>
        </w:rPr>
        <w:t>psychodynamic perspective</w:t>
      </w:r>
      <w:r w:rsidR="00816FB4">
        <w:rPr>
          <w:rFonts w:ascii="Times New Roman" w:hAnsi="Times New Roman" w:cs="Times New Roman"/>
          <w:sz w:val="24"/>
          <w:szCs w:val="24"/>
        </w:rPr>
        <w:t xml:space="preserve"> which allows for understanding of the </w:t>
      </w:r>
      <w:r w:rsidR="001C56FF">
        <w:rPr>
          <w:rFonts w:ascii="Times New Roman" w:hAnsi="Times New Roman" w:cs="Times New Roman"/>
          <w:sz w:val="24"/>
          <w:szCs w:val="24"/>
        </w:rPr>
        <w:t>therapeutic interventions in</w:t>
      </w:r>
      <w:r w:rsidR="002A72B0" w:rsidRPr="002A72B0">
        <w:rPr>
          <w:rFonts w:ascii="Times New Roman" w:hAnsi="Times New Roman" w:cs="Times New Roman"/>
          <w:sz w:val="24"/>
          <w:szCs w:val="24"/>
        </w:rPr>
        <w:t xml:space="preserve"> deal</w:t>
      </w:r>
      <w:r w:rsidR="001C56FF">
        <w:rPr>
          <w:rFonts w:ascii="Times New Roman" w:hAnsi="Times New Roman" w:cs="Times New Roman"/>
          <w:sz w:val="24"/>
          <w:szCs w:val="24"/>
        </w:rPr>
        <w:t>ing</w:t>
      </w:r>
      <w:r w:rsidR="002A72B0" w:rsidRPr="002A72B0">
        <w:rPr>
          <w:rFonts w:ascii="Times New Roman" w:hAnsi="Times New Roman" w:cs="Times New Roman"/>
          <w:sz w:val="24"/>
          <w:szCs w:val="24"/>
        </w:rPr>
        <w:t xml:space="preserve"> with anxiety, emotional problems, relationships, treatmen</w:t>
      </w:r>
      <w:r w:rsidR="001C56FF">
        <w:rPr>
          <w:rFonts w:ascii="Times New Roman" w:hAnsi="Times New Roman" w:cs="Times New Roman"/>
          <w:sz w:val="24"/>
          <w:szCs w:val="24"/>
        </w:rPr>
        <w:t xml:space="preserve">ts for mental health conditions that individuals undergo in the process of growing up and interacting with people within the </w:t>
      </w:r>
      <w:r w:rsidR="001C56FF">
        <w:rPr>
          <w:rFonts w:ascii="Times New Roman" w:hAnsi="Times New Roman" w:cs="Times New Roman"/>
          <w:sz w:val="24"/>
          <w:szCs w:val="24"/>
        </w:rPr>
        <w:lastRenderedPageBreak/>
        <w:t xml:space="preserve">society (Banyard and Banyard, </w:t>
      </w:r>
      <w:r w:rsidR="001C56FF" w:rsidRPr="001C56FF">
        <w:rPr>
          <w:rFonts w:ascii="Times New Roman" w:hAnsi="Times New Roman" w:cs="Times New Roman"/>
          <w:sz w:val="24"/>
          <w:szCs w:val="24"/>
        </w:rPr>
        <w:t>2015).</w:t>
      </w:r>
      <w:r w:rsidR="002A72B0">
        <w:rPr>
          <w:rFonts w:ascii="Times New Roman" w:hAnsi="Times New Roman" w:cs="Times New Roman"/>
          <w:sz w:val="24"/>
          <w:szCs w:val="24"/>
        </w:rPr>
        <w:t xml:space="preserve"> </w:t>
      </w:r>
      <w:r w:rsidR="007116D3" w:rsidRPr="001C56FF">
        <w:rPr>
          <w:rFonts w:ascii="Times New Roman" w:hAnsi="Times New Roman" w:cs="Times New Roman"/>
          <w:sz w:val="24"/>
          <w:szCs w:val="24"/>
        </w:rPr>
        <w:t>A psychological theory of humanistic approach becomes</w:t>
      </w:r>
      <w:r w:rsidR="001C56FF">
        <w:rPr>
          <w:rFonts w:ascii="Times New Roman" w:hAnsi="Times New Roman" w:cs="Times New Roman"/>
          <w:sz w:val="24"/>
          <w:szCs w:val="24"/>
        </w:rPr>
        <w:t xml:space="preserve"> very essential in the health and social care profession because it allows for the </w:t>
      </w:r>
      <w:r w:rsidR="002A72B0" w:rsidRPr="002A72B0">
        <w:rPr>
          <w:rFonts w:ascii="Times New Roman" w:hAnsi="Times New Roman" w:cs="Times New Roman"/>
          <w:sz w:val="24"/>
          <w:szCs w:val="24"/>
        </w:rPr>
        <w:t>recognising a</w:t>
      </w:r>
      <w:r w:rsidR="001C56FF">
        <w:rPr>
          <w:rFonts w:ascii="Times New Roman" w:hAnsi="Times New Roman" w:cs="Times New Roman"/>
          <w:sz w:val="24"/>
          <w:szCs w:val="24"/>
        </w:rPr>
        <w:t xml:space="preserve">nd assessing individual needs through providing a person-centred approach, </w:t>
      </w:r>
      <w:r w:rsidR="007116D3">
        <w:rPr>
          <w:rFonts w:ascii="Times New Roman" w:hAnsi="Times New Roman" w:cs="Times New Roman"/>
          <w:sz w:val="24"/>
          <w:szCs w:val="24"/>
        </w:rPr>
        <w:t xml:space="preserve">while aligning the care on the </w:t>
      </w:r>
      <w:r w:rsidR="001C56FF">
        <w:rPr>
          <w:rFonts w:ascii="Times New Roman" w:hAnsi="Times New Roman" w:cs="Times New Roman"/>
          <w:sz w:val="24"/>
          <w:szCs w:val="24"/>
        </w:rPr>
        <w:t>it</w:t>
      </w:r>
      <w:r w:rsidR="002A72B0" w:rsidRPr="002A72B0">
        <w:rPr>
          <w:rFonts w:ascii="Times New Roman" w:hAnsi="Times New Roman" w:cs="Times New Roman"/>
          <w:sz w:val="24"/>
          <w:szCs w:val="24"/>
        </w:rPr>
        <w:t xml:space="preserve"> impact of being in or requiring care, the importance of empathy, understanding and taking a non-judgemental approach based o</w:t>
      </w:r>
      <w:r w:rsidR="007116D3">
        <w:rPr>
          <w:rFonts w:ascii="Times New Roman" w:hAnsi="Times New Roman" w:cs="Times New Roman"/>
          <w:sz w:val="24"/>
          <w:szCs w:val="24"/>
        </w:rPr>
        <w:t xml:space="preserve">n unconditional positive regard (Arnold, 2009). </w:t>
      </w:r>
    </w:p>
    <w:p w14:paraId="2B1AD753" w14:textId="77777777" w:rsidR="007116D3" w:rsidRDefault="007116D3" w:rsidP="00A63FB3">
      <w:pPr>
        <w:spacing w:line="360" w:lineRule="auto"/>
        <w:rPr>
          <w:rFonts w:ascii="Times New Roman" w:hAnsi="Times New Roman" w:cs="Times New Roman"/>
          <w:sz w:val="24"/>
          <w:szCs w:val="24"/>
        </w:rPr>
      </w:pPr>
      <w:r>
        <w:rPr>
          <w:rFonts w:ascii="Times New Roman" w:hAnsi="Times New Roman" w:cs="Times New Roman"/>
          <w:sz w:val="24"/>
          <w:szCs w:val="24"/>
        </w:rPr>
        <w:t>While undertaking this study and relating the outcomes with daily life experience in the society a typical incident illustrate that humans are expos</w:t>
      </w:r>
      <w:r w:rsidR="00C664E6">
        <w:rPr>
          <w:rFonts w:ascii="Times New Roman" w:hAnsi="Times New Roman" w:cs="Times New Roman"/>
          <w:sz w:val="24"/>
          <w:szCs w:val="24"/>
        </w:rPr>
        <w:t>e different threats within their span. They may do things</w:t>
      </w:r>
      <w:r w:rsidR="00C664E6" w:rsidRPr="00C664E6">
        <w:rPr>
          <w:rFonts w:ascii="Times New Roman" w:hAnsi="Times New Roman" w:cs="Times New Roman"/>
          <w:sz w:val="24"/>
          <w:szCs w:val="24"/>
        </w:rPr>
        <w:t xml:space="preserve"> regardless of whether the behaviour is ‘gender appropriate’ or not, but there are a number of processes that make it more likely that a child will reproduce the behaviour that its society deems appropriate for its sex</w:t>
      </w:r>
      <w:r w:rsidR="00C664E6">
        <w:rPr>
          <w:rFonts w:ascii="Times New Roman" w:hAnsi="Times New Roman" w:cs="Times New Roman"/>
          <w:sz w:val="24"/>
          <w:szCs w:val="24"/>
        </w:rPr>
        <w:t xml:space="preserve"> (DoE, 2014)</w:t>
      </w:r>
      <w:r w:rsidR="00C664E6" w:rsidRPr="00C664E6">
        <w:rPr>
          <w:rFonts w:ascii="Times New Roman" w:hAnsi="Times New Roman" w:cs="Times New Roman"/>
          <w:sz w:val="24"/>
          <w:szCs w:val="24"/>
        </w:rPr>
        <w:t xml:space="preserve">. </w:t>
      </w:r>
      <w:r w:rsidR="00C664E6">
        <w:rPr>
          <w:rFonts w:ascii="Times New Roman" w:hAnsi="Times New Roman" w:cs="Times New Roman"/>
          <w:sz w:val="24"/>
          <w:szCs w:val="24"/>
        </w:rPr>
        <w:t xml:space="preserve">The concept psychosexual theory highlights the following observation as the child is growing, </w:t>
      </w:r>
      <w:r w:rsidR="00C664E6" w:rsidRPr="00C664E6">
        <w:rPr>
          <w:rFonts w:ascii="Times New Roman" w:hAnsi="Times New Roman" w:cs="Times New Roman"/>
          <w:sz w:val="24"/>
          <w:szCs w:val="24"/>
        </w:rPr>
        <w:t>first</w:t>
      </w:r>
      <w:r w:rsidR="00C664E6">
        <w:rPr>
          <w:rFonts w:ascii="Times New Roman" w:hAnsi="Times New Roman" w:cs="Times New Roman"/>
          <w:sz w:val="24"/>
          <w:szCs w:val="24"/>
        </w:rPr>
        <w:t>ly</w:t>
      </w:r>
      <w:r w:rsidR="00C664E6" w:rsidRPr="00C664E6">
        <w:rPr>
          <w:rFonts w:ascii="Times New Roman" w:hAnsi="Times New Roman" w:cs="Times New Roman"/>
          <w:sz w:val="24"/>
          <w:szCs w:val="24"/>
        </w:rPr>
        <w:t>, the child is more likely to attend to and imitate those people it perceives as similar to itself. Consequently, it is more likely to imitate behaviour modelled by people of the same sex. Second, the people around the child will respond to the behaviour it imitates with either reinforcement or punishment.  If a child imitates a model’s behaviour and the consequences are rewarding, the child is likely to continue performing the behaviour.  If parent sees a little girl consoling her teddy bear and says “what a kind girl you are”, this is rewarding for the child and makes it more likely that she will repeat the behaviour.  Her behaviour has been reinforced. Reinforcement can be external or internal and can be positive or negative.  If a child wants approval from parents or peers, this approval is an external reinforcement, but feeling happy about being approved of is an internal reinforcement.  A child will behave in a way which it believes will earn approval because it desires approval.  Positive (or negative) reinforcement will have little impact if the reinforcement offered externally does not match with an individual’s needs.  Reinforcement can be positive or negative, but the important factor is that it will usually lead to a change in a person’s behaviour. Third, the child will also take into account of what happens to other people when deciding whether or not to copy someone’s actions.  This is known as vicarious reinforcement. This relates to attachment to specific models that possess qualities seen as rewarding. Children will have a number of models with whom they identify. These may be people in their immediate world, such as parents or older siblings, or could be fantasy characters or people in the media. The motivation to identify with a particular model is that they have a quality which the individual would like to possess</w:t>
      </w:r>
      <w:r w:rsidR="00C664E6">
        <w:rPr>
          <w:rFonts w:ascii="Times New Roman" w:hAnsi="Times New Roman" w:cs="Times New Roman"/>
          <w:sz w:val="24"/>
          <w:szCs w:val="24"/>
        </w:rPr>
        <w:t xml:space="preserve"> (Allen et al. 2016)</w:t>
      </w:r>
      <w:r w:rsidR="00C664E6" w:rsidRPr="00C664E6">
        <w:rPr>
          <w:rFonts w:ascii="Times New Roman" w:hAnsi="Times New Roman" w:cs="Times New Roman"/>
          <w:sz w:val="24"/>
          <w:szCs w:val="24"/>
        </w:rPr>
        <w:t>.</w:t>
      </w:r>
    </w:p>
    <w:p w14:paraId="3FC365F7" w14:textId="77777777" w:rsidR="00D005AF" w:rsidRDefault="00112E5B" w:rsidP="00A63FB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Within the context of discovering that the period of individual growing there </w:t>
      </w:r>
      <w:r w:rsidR="00464005">
        <w:rPr>
          <w:rFonts w:ascii="Times New Roman" w:hAnsi="Times New Roman" w:cs="Times New Roman"/>
          <w:sz w:val="24"/>
          <w:szCs w:val="24"/>
        </w:rPr>
        <w:t xml:space="preserve">are </w:t>
      </w:r>
      <w:r>
        <w:rPr>
          <w:rFonts w:ascii="Times New Roman" w:hAnsi="Times New Roman" w:cs="Times New Roman"/>
          <w:sz w:val="24"/>
          <w:szCs w:val="24"/>
        </w:rPr>
        <w:t xml:space="preserve">certain </w:t>
      </w:r>
      <w:r w:rsidR="00F33424">
        <w:rPr>
          <w:rFonts w:ascii="Times New Roman" w:hAnsi="Times New Roman" w:cs="Times New Roman"/>
          <w:sz w:val="24"/>
          <w:szCs w:val="24"/>
        </w:rPr>
        <w:t>character that embarks the exposure each individual has pass through</w:t>
      </w:r>
      <w:r w:rsidR="00464005">
        <w:rPr>
          <w:rFonts w:ascii="Times New Roman" w:hAnsi="Times New Roman" w:cs="Times New Roman"/>
          <w:sz w:val="24"/>
          <w:szCs w:val="24"/>
        </w:rPr>
        <w:t xml:space="preserve"> from the process of growing up as a baby to adulthood. Although the concept of psychodynamics illustrates that personalities are bound to develop three distinctive </w:t>
      </w:r>
      <w:r w:rsidR="00597047">
        <w:rPr>
          <w:rFonts w:ascii="Times New Roman" w:hAnsi="Times New Roman" w:cs="Times New Roman"/>
          <w:sz w:val="24"/>
          <w:szCs w:val="24"/>
        </w:rPr>
        <w:t>patterns</w:t>
      </w:r>
      <w:r w:rsidR="00464005">
        <w:rPr>
          <w:rFonts w:ascii="Times New Roman" w:hAnsi="Times New Roman" w:cs="Times New Roman"/>
          <w:sz w:val="24"/>
          <w:szCs w:val="24"/>
        </w:rPr>
        <w:t xml:space="preserve"> as they grow up and these includes </w:t>
      </w:r>
      <w:r w:rsidR="00597047">
        <w:rPr>
          <w:rFonts w:ascii="Times New Roman" w:hAnsi="Times New Roman" w:cs="Times New Roman"/>
          <w:sz w:val="24"/>
          <w:szCs w:val="24"/>
        </w:rPr>
        <w:t xml:space="preserve">id which is the period where the individual will become more instinct and pleasure seeking (Dean et al. 2016). Another </w:t>
      </w:r>
      <w:r w:rsidR="007731BD">
        <w:rPr>
          <w:rFonts w:ascii="Times New Roman" w:hAnsi="Times New Roman" w:cs="Times New Roman"/>
          <w:sz w:val="24"/>
          <w:szCs w:val="24"/>
        </w:rPr>
        <w:t xml:space="preserve">important </w:t>
      </w:r>
      <w:r w:rsidR="00597047">
        <w:rPr>
          <w:rFonts w:ascii="Times New Roman" w:hAnsi="Times New Roman" w:cs="Times New Roman"/>
          <w:sz w:val="24"/>
          <w:szCs w:val="24"/>
        </w:rPr>
        <w:t xml:space="preserve">aspect is </w:t>
      </w:r>
      <w:r w:rsidR="007731BD">
        <w:rPr>
          <w:rFonts w:ascii="Times New Roman" w:hAnsi="Times New Roman" w:cs="Times New Roman"/>
          <w:sz w:val="24"/>
          <w:szCs w:val="24"/>
        </w:rPr>
        <w:t xml:space="preserve">of the individual growing and a link with the psychodynamic theory is the superego, this theory brings into consideration the need for the individual to exhibits </w:t>
      </w:r>
      <w:r w:rsidR="003A692F">
        <w:rPr>
          <w:rFonts w:ascii="Times New Roman" w:hAnsi="Times New Roman" w:cs="Times New Roman"/>
          <w:sz w:val="24"/>
          <w:szCs w:val="24"/>
        </w:rPr>
        <w:t xml:space="preserve">the process of following the society norms of respecting and taking orders from the parents (Dean et al. 2016). The concept of stages of growing also highlights </w:t>
      </w:r>
      <w:r w:rsidR="00FC0C58">
        <w:rPr>
          <w:rFonts w:ascii="Times New Roman" w:hAnsi="Times New Roman" w:cs="Times New Roman"/>
          <w:sz w:val="24"/>
          <w:szCs w:val="24"/>
        </w:rPr>
        <w:t xml:space="preserve">the period of adolescent which correlates with the ego aspect of psychodynamics which illustrate the need to mediate on the need of getting the reality (Lane, 2017). </w:t>
      </w:r>
      <w:r w:rsidR="007731BD">
        <w:rPr>
          <w:rFonts w:ascii="Times New Roman" w:hAnsi="Times New Roman" w:cs="Times New Roman"/>
          <w:sz w:val="24"/>
          <w:szCs w:val="24"/>
        </w:rPr>
        <w:t xml:space="preserve"> </w:t>
      </w:r>
    </w:p>
    <w:p w14:paraId="462B9444" w14:textId="77777777" w:rsidR="008216C1" w:rsidRPr="008216C1" w:rsidRDefault="00FC0C58" w:rsidP="008216C1">
      <w:pPr>
        <w:spacing w:line="360" w:lineRule="auto"/>
        <w:rPr>
          <w:rFonts w:ascii="Times New Roman" w:hAnsi="Times New Roman" w:cs="Times New Roman"/>
          <w:sz w:val="24"/>
          <w:szCs w:val="24"/>
        </w:rPr>
      </w:pPr>
      <w:r>
        <w:rPr>
          <w:rFonts w:ascii="Times New Roman" w:hAnsi="Times New Roman" w:cs="Times New Roman"/>
          <w:sz w:val="24"/>
          <w:szCs w:val="24"/>
        </w:rPr>
        <w:t xml:space="preserve">Childhood </w:t>
      </w:r>
      <w:r w:rsidR="00001083">
        <w:rPr>
          <w:rFonts w:ascii="Times New Roman" w:hAnsi="Times New Roman" w:cs="Times New Roman"/>
          <w:sz w:val="24"/>
          <w:szCs w:val="24"/>
        </w:rPr>
        <w:t xml:space="preserve">experience is likely to shape the individuals sexual orientation, social interaction, behaviour, religious belief and educational aspirations (Arnold, 2016). </w:t>
      </w:r>
      <w:r w:rsidR="000B521E">
        <w:rPr>
          <w:rFonts w:ascii="Times New Roman" w:hAnsi="Times New Roman" w:cs="Times New Roman"/>
          <w:sz w:val="24"/>
          <w:szCs w:val="24"/>
        </w:rPr>
        <w:t>A further clarification of the</w:t>
      </w:r>
      <w:r w:rsidR="004648D1">
        <w:rPr>
          <w:rFonts w:ascii="Times New Roman" w:hAnsi="Times New Roman" w:cs="Times New Roman"/>
          <w:sz w:val="24"/>
          <w:szCs w:val="24"/>
        </w:rPr>
        <w:t xml:space="preserve"> understanding </w:t>
      </w:r>
      <w:r w:rsidR="000B521E">
        <w:rPr>
          <w:rFonts w:ascii="Times New Roman" w:hAnsi="Times New Roman" w:cs="Times New Roman"/>
          <w:sz w:val="24"/>
          <w:szCs w:val="24"/>
        </w:rPr>
        <w:t>with</w:t>
      </w:r>
      <w:r w:rsidR="004648D1">
        <w:rPr>
          <w:rFonts w:ascii="Times New Roman" w:hAnsi="Times New Roman" w:cs="Times New Roman"/>
          <w:sz w:val="24"/>
          <w:szCs w:val="24"/>
        </w:rPr>
        <w:t xml:space="preserve"> psychosexual </w:t>
      </w:r>
      <w:r w:rsidR="000B521E">
        <w:rPr>
          <w:rFonts w:ascii="Times New Roman" w:hAnsi="Times New Roman" w:cs="Times New Roman"/>
          <w:sz w:val="24"/>
          <w:szCs w:val="24"/>
        </w:rPr>
        <w:t xml:space="preserve">theory </w:t>
      </w:r>
      <w:r w:rsidR="00680BAB">
        <w:rPr>
          <w:rFonts w:ascii="Times New Roman" w:hAnsi="Times New Roman" w:cs="Times New Roman"/>
          <w:sz w:val="24"/>
          <w:szCs w:val="24"/>
        </w:rPr>
        <w:t>which brings about dealing</w:t>
      </w:r>
      <w:r w:rsidR="000B521E">
        <w:rPr>
          <w:rFonts w:ascii="Times New Roman" w:hAnsi="Times New Roman" w:cs="Times New Roman"/>
          <w:sz w:val="24"/>
          <w:szCs w:val="24"/>
        </w:rPr>
        <w:t xml:space="preserve"> with long term sexual problems while evaluating the processes that will be applied by the health and social care professional to deal with the situation (Jane, 2019). Therefore a child that is scare of sex could either be because </w:t>
      </w:r>
      <w:r w:rsidR="000756AA">
        <w:rPr>
          <w:rFonts w:ascii="Times New Roman" w:hAnsi="Times New Roman" w:cs="Times New Roman"/>
          <w:sz w:val="24"/>
          <w:szCs w:val="24"/>
        </w:rPr>
        <w:t xml:space="preserve">of early child upbringing experience, it is very imperative that when analysis of the situation is taking into consideration through psychoanalysis procedures are followed without relying too much on the scientific data to make justification (Dean et al. 2016). </w:t>
      </w:r>
      <w:r w:rsidR="00E31900">
        <w:rPr>
          <w:rFonts w:ascii="Times New Roman" w:hAnsi="Times New Roman" w:cs="Times New Roman"/>
          <w:sz w:val="24"/>
          <w:szCs w:val="24"/>
        </w:rPr>
        <w:t xml:space="preserve">Freud theory on the </w:t>
      </w:r>
      <w:r w:rsidR="000B5DC2">
        <w:rPr>
          <w:rFonts w:ascii="Times New Roman" w:hAnsi="Times New Roman" w:cs="Times New Roman"/>
          <w:sz w:val="24"/>
          <w:szCs w:val="24"/>
        </w:rPr>
        <w:t>psycho</w:t>
      </w:r>
      <w:r w:rsidR="00E31900">
        <w:rPr>
          <w:rFonts w:ascii="Times New Roman" w:hAnsi="Times New Roman" w:cs="Times New Roman"/>
          <w:sz w:val="24"/>
          <w:szCs w:val="24"/>
        </w:rPr>
        <w:t xml:space="preserve">sexual </w:t>
      </w:r>
      <w:r w:rsidR="000B5DC2">
        <w:rPr>
          <w:rFonts w:ascii="Times New Roman" w:hAnsi="Times New Roman" w:cs="Times New Roman"/>
          <w:sz w:val="24"/>
          <w:szCs w:val="24"/>
        </w:rPr>
        <w:t xml:space="preserve">indicates that the energy of libido is influence by three factors biological, psychological and the social environment and this is also impacted by the different stages in the growth of the individuals (Allen et al. 2016). A failure in each stage of the individuals will have a negative impact on the personality in the nearest future although different erogenous zones (Dean et al. 2016). </w:t>
      </w:r>
      <w:r w:rsidR="002062D2">
        <w:rPr>
          <w:rFonts w:ascii="Times New Roman" w:hAnsi="Times New Roman" w:cs="Times New Roman"/>
          <w:sz w:val="24"/>
          <w:szCs w:val="24"/>
        </w:rPr>
        <w:t xml:space="preserve"> </w:t>
      </w:r>
      <w:r w:rsidR="008216C1" w:rsidRPr="008216C1">
        <w:rPr>
          <w:rFonts w:ascii="Times New Roman" w:hAnsi="Times New Roman" w:cs="Times New Roman"/>
          <w:sz w:val="24"/>
          <w:szCs w:val="24"/>
        </w:rPr>
        <w:t>So what happens as children complete each stage? And what might result if a child does poorly during a particular point in development? Successfully completing each stage leads to the development of a healthy adult personality.</w:t>
      </w:r>
      <w:r w:rsidR="002062D2">
        <w:rPr>
          <w:rFonts w:ascii="Times New Roman" w:hAnsi="Times New Roman" w:cs="Times New Roman"/>
          <w:sz w:val="24"/>
          <w:szCs w:val="24"/>
        </w:rPr>
        <w:t xml:space="preserve"> </w:t>
      </w:r>
    </w:p>
    <w:p w14:paraId="10E3BEE3" w14:textId="77777777" w:rsidR="00965B2D" w:rsidRPr="00965B2D" w:rsidRDefault="00965B2D" w:rsidP="00965B2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Pr="00965B2D">
        <w:rPr>
          <w:rFonts w:ascii="Times New Roman" w:hAnsi="Times New Roman" w:cs="Times New Roman"/>
          <w:sz w:val="24"/>
          <w:szCs w:val="24"/>
        </w:rPr>
        <w:t>theory of psychosocial development describes growth and change throughout life, focusing on social interaction and conflicts that arise during different stages of development</w:t>
      </w:r>
      <w:r>
        <w:rPr>
          <w:rFonts w:ascii="Times New Roman" w:hAnsi="Times New Roman" w:cs="Times New Roman"/>
          <w:sz w:val="24"/>
          <w:szCs w:val="24"/>
        </w:rPr>
        <w:t xml:space="preserve"> (Dean et al. 2016). </w:t>
      </w:r>
      <w:r w:rsidRPr="00965B2D">
        <w:rPr>
          <w:rFonts w:ascii="Times New Roman" w:hAnsi="Times New Roman" w:cs="Times New Roman"/>
          <w:sz w:val="24"/>
          <w:szCs w:val="24"/>
        </w:rPr>
        <w:t>While Erikson’s theory of psychosocial development shared some similarities with Freud's, it is dramatically different in many ways. Rather than focusing on sexual interest as a driving force in development, Erikson believed that social interaction and experience played decisive roles.</w:t>
      </w:r>
      <w:r>
        <w:rPr>
          <w:rFonts w:ascii="Times New Roman" w:hAnsi="Times New Roman" w:cs="Times New Roman"/>
          <w:sz w:val="24"/>
          <w:szCs w:val="24"/>
        </w:rPr>
        <w:t xml:space="preserve"> </w:t>
      </w:r>
      <w:r w:rsidRPr="00965B2D">
        <w:rPr>
          <w:rFonts w:ascii="Times New Roman" w:hAnsi="Times New Roman" w:cs="Times New Roman"/>
          <w:sz w:val="24"/>
          <w:szCs w:val="24"/>
        </w:rPr>
        <w:t xml:space="preserve">His eight-stage theory of human development described this </w:t>
      </w:r>
      <w:r w:rsidRPr="00965B2D">
        <w:rPr>
          <w:rFonts w:ascii="Times New Roman" w:hAnsi="Times New Roman" w:cs="Times New Roman"/>
          <w:sz w:val="24"/>
          <w:szCs w:val="24"/>
        </w:rPr>
        <w:lastRenderedPageBreak/>
        <w:t>process from infancy through death</w:t>
      </w:r>
      <w:r>
        <w:rPr>
          <w:rFonts w:ascii="Times New Roman" w:hAnsi="Times New Roman" w:cs="Times New Roman"/>
          <w:sz w:val="24"/>
          <w:szCs w:val="24"/>
        </w:rPr>
        <w:t xml:space="preserve"> (Allen et al. 2016)</w:t>
      </w:r>
      <w:r w:rsidRPr="00965B2D">
        <w:rPr>
          <w:rFonts w:ascii="Times New Roman" w:hAnsi="Times New Roman" w:cs="Times New Roman"/>
          <w:sz w:val="24"/>
          <w:szCs w:val="24"/>
        </w:rPr>
        <w:t>. During each stage, people are faced with a developmental conflict that impacts later functioning and further growth.</w:t>
      </w:r>
    </w:p>
    <w:p w14:paraId="0C1EB733" w14:textId="77777777" w:rsidR="00965B2D" w:rsidRPr="00965B2D" w:rsidRDefault="00965B2D" w:rsidP="00965B2D">
      <w:pPr>
        <w:spacing w:line="360" w:lineRule="auto"/>
        <w:rPr>
          <w:rFonts w:ascii="Times New Roman" w:hAnsi="Times New Roman" w:cs="Times New Roman"/>
          <w:sz w:val="24"/>
          <w:szCs w:val="24"/>
        </w:rPr>
      </w:pPr>
    </w:p>
    <w:p w14:paraId="1166E3DD" w14:textId="77777777" w:rsidR="00FC0C58" w:rsidRPr="00FC0C58" w:rsidRDefault="00965B2D" w:rsidP="00965B2D">
      <w:pPr>
        <w:spacing w:line="360" w:lineRule="auto"/>
        <w:rPr>
          <w:rFonts w:ascii="Times New Roman" w:hAnsi="Times New Roman" w:cs="Times New Roman"/>
          <w:sz w:val="24"/>
          <w:szCs w:val="24"/>
        </w:rPr>
      </w:pPr>
      <w:r w:rsidRPr="00965B2D">
        <w:rPr>
          <w:rFonts w:ascii="Times New Roman" w:hAnsi="Times New Roman" w:cs="Times New Roman"/>
          <w:sz w:val="24"/>
          <w:szCs w:val="24"/>
        </w:rPr>
        <w:t>Unlike many oth</w:t>
      </w:r>
      <w:r>
        <w:rPr>
          <w:rFonts w:ascii="Times New Roman" w:hAnsi="Times New Roman" w:cs="Times New Roman"/>
          <w:sz w:val="24"/>
          <w:szCs w:val="24"/>
        </w:rPr>
        <w:t xml:space="preserve">er developmental theories, </w:t>
      </w:r>
      <w:r w:rsidRPr="00965B2D">
        <w:rPr>
          <w:rFonts w:ascii="Times New Roman" w:hAnsi="Times New Roman" w:cs="Times New Roman"/>
          <w:sz w:val="24"/>
          <w:szCs w:val="24"/>
        </w:rPr>
        <w:t>Erikson's psychosocial theory focuses on development across the entire lifespan. At each stage, children and adults face a developmental crisis that serves as a major turning point</w:t>
      </w:r>
      <w:r>
        <w:rPr>
          <w:rFonts w:ascii="Times New Roman" w:hAnsi="Times New Roman" w:cs="Times New Roman"/>
          <w:sz w:val="24"/>
          <w:szCs w:val="24"/>
        </w:rPr>
        <w:t xml:space="preserve"> (Dean et al. 2016)</w:t>
      </w:r>
      <w:r w:rsidRPr="00965B2D">
        <w:rPr>
          <w:rFonts w:ascii="Times New Roman" w:hAnsi="Times New Roman" w:cs="Times New Roman"/>
          <w:sz w:val="24"/>
          <w:szCs w:val="24"/>
        </w:rPr>
        <w:t>.</w:t>
      </w:r>
      <w:r>
        <w:rPr>
          <w:rFonts w:ascii="Times New Roman" w:hAnsi="Times New Roman" w:cs="Times New Roman"/>
          <w:sz w:val="24"/>
          <w:szCs w:val="24"/>
        </w:rPr>
        <w:t xml:space="preserve"> </w:t>
      </w:r>
      <w:r w:rsidR="003F0659">
        <w:rPr>
          <w:rFonts w:ascii="Times New Roman" w:hAnsi="Times New Roman" w:cs="Times New Roman"/>
          <w:sz w:val="24"/>
          <w:szCs w:val="24"/>
        </w:rPr>
        <w:t xml:space="preserve">Although the psychosocial development of individual while growing </w:t>
      </w:r>
      <w:r w:rsidR="00042647">
        <w:rPr>
          <w:rFonts w:ascii="Times New Roman" w:hAnsi="Times New Roman" w:cs="Times New Roman"/>
          <w:sz w:val="24"/>
          <w:szCs w:val="24"/>
        </w:rPr>
        <w:t>is align with the nature of things which the individual attaches his or herself to while growing up</w:t>
      </w:r>
      <w:r w:rsidR="005D444D">
        <w:rPr>
          <w:rFonts w:ascii="Times New Roman" w:hAnsi="Times New Roman" w:cs="Times New Roman"/>
          <w:sz w:val="24"/>
          <w:szCs w:val="24"/>
        </w:rPr>
        <w:t xml:space="preserve">. It is observed that some development processes are link to biological factor that is </w:t>
      </w:r>
      <w:r w:rsidR="00553E62">
        <w:rPr>
          <w:rFonts w:ascii="Times New Roman" w:hAnsi="Times New Roman" w:cs="Times New Roman"/>
          <w:sz w:val="24"/>
          <w:szCs w:val="24"/>
        </w:rPr>
        <w:t xml:space="preserve">transferable from the parent.  </w:t>
      </w:r>
      <w:r w:rsidR="005D444D">
        <w:rPr>
          <w:rFonts w:ascii="Times New Roman" w:hAnsi="Times New Roman" w:cs="Times New Roman"/>
          <w:sz w:val="24"/>
          <w:szCs w:val="24"/>
        </w:rPr>
        <w:t xml:space="preserve"> </w:t>
      </w:r>
    </w:p>
    <w:p w14:paraId="334061F0" w14:textId="77777777" w:rsidR="00C664E6" w:rsidRPr="009F6856" w:rsidRDefault="009F6856" w:rsidP="005F46C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sociocultural theory of the development stage is link with the environment where the child grows up as the parents, caregivers and early school teachers will influence the activities of the child in the future (Dean et al. 2016).  The process allows children to learn speaking and interactions with other through the things they see and hear from the parents, therefore this learning and activities impacts their personality in the future. It is observed that the most of the things happening in the society today is direct product of the sociocultural </w:t>
      </w:r>
      <w:r w:rsidR="005F46C5">
        <w:rPr>
          <w:rFonts w:ascii="Times New Roman" w:hAnsi="Times New Roman" w:cs="Times New Roman"/>
          <w:sz w:val="24"/>
          <w:szCs w:val="24"/>
        </w:rPr>
        <w:t xml:space="preserve">impact the individual had while growing up, therefore it is responsibility of the health and social care professional to ensure that at the early stage of noticing any abnormal attitude it is corrected (Arnold, 2009).  </w:t>
      </w:r>
      <w:r w:rsidR="005F46C5" w:rsidRPr="005F46C5">
        <w:rPr>
          <w:rFonts w:ascii="Times New Roman" w:hAnsi="Times New Roman" w:cs="Times New Roman"/>
          <w:sz w:val="24"/>
          <w:szCs w:val="24"/>
        </w:rPr>
        <w:t>This child development theory also introduced the concept of the zone of proximal development, which is the gap between what a person can do with help and what they can do on their own. It is with the help of more knowledgeable others that people are able to progressively learn and increase their sk</w:t>
      </w:r>
      <w:r w:rsidR="005F46C5">
        <w:rPr>
          <w:rFonts w:ascii="Times New Roman" w:hAnsi="Times New Roman" w:cs="Times New Roman"/>
          <w:sz w:val="24"/>
          <w:szCs w:val="24"/>
        </w:rPr>
        <w:t xml:space="preserve">ills and scope of understanding (Cicchetti, 2014). </w:t>
      </w:r>
      <w:r w:rsidR="005F46C5" w:rsidRPr="005F46C5">
        <w:rPr>
          <w:rFonts w:ascii="Times New Roman" w:hAnsi="Times New Roman" w:cs="Times New Roman"/>
          <w:sz w:val="24"/>
          <w:szCs w:val="24"/>
        </w:rPr>
        <w:t>Today, contemporary psychologists often draw on a variety of theories and perspectives in order to understand how kids grow, behave, and think. These theories represent just a few of the different ways of th</w:t>
      </w:r>
      <w:r w:rsidR="005F46C5">
        <w:rPr>
          <w:rFonts w:ascii="Times New Roman" w:hAnsi="Times New Roman" w:cs="Times New Roman"/>
          <w:sz w:val="24"/>
          <w:szCs w:val="24"/>
        </w:rPr>
        <w:t xml:space="preserve">inking about child development. </w:t>
      </w:r>
      <w:r w:rsidR="005F46C5" w:rsidRPr="005F46C5">
        <w:rPr>
          <w:rFonts w:ascii="Times New Roman" w:hAnsi="Times New Roman" w:cs="Times New Roman"/>
          <w:sz w:val="24"/>
          <w:szCs w:val="24"/>
        </w:rPr>
        <w:t>In reality, fully understanding how children change and grow over the course of childhood requires looking at many different factors that influence physical and psychological growth. Genes, the environment, and the interactions between these two forces determine how kids grow physically as well as mentally</w:t>
      </w:r>
      <w:r w:rsidR="005F46C5">
        <w:rPr>
          <w:rFonts w:ascii="Times New Roman" w:hAnsi="Times New Roman" w:cs="Times New Roman"/>
          <w:sz w:val="24"/>
          <w:szCs w:val="24"/>
        </w:rPr>
        <w:t xml:space="preserve"> (Allen et al. 2016)</w:t>
      </w:r>
      <w:r w:rsidR="005F46C5" w:rsidRPr="005F46C5">
        <w:rPr>
          <w:rFonts w:ascii="Times New Roman" w:hAnsi="Times New Roman" w:cs="Times New Roman"/>
          <w:sz w:val="24"/>
          <w:szCs w:val="24"/>
        </w:rPr>
        <w:t>.</w:t>
      </w:r>
    </w:p>
    <w:p w14:paraId="47FA070F" w14:textId="77777777" w:rsidR="00587B22" w:rsidRPr="005F46C5" w:rsidRDefault="005F46C5" w:rsidP="00A63FB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cognitive theory of the child grows entails of the different stages of interactions with the immediate environment and its part of the process that will shape the individual (Gross, 2005). Therefore within this theory it was discover that they are several stages </w:t>
      </w:r>
      <w:r w:rsidR="00C264F9">
        <w:rPr>
          <w:rFonts w:ascii="Times New Roman" w:hAnsi="Times New Roman" w:cs="Times New Roman"/>
          <w:sz w:val="24"/>
          <w:szCs w:val="24"/>
        </w:rPr>
        <w:t xml:space="preserve">which reflects the intellectual capabilities of the child as they are growing up on daily bases and these </w:t>
      </w:r>
      <w:r w:rsidR="00C264F9">
        <w:rPr>
          <w:rFonts w:ascii="Times New Roman" w:hAnsi="Times New Roman" w:cs="Times New Roman"/>
          <w:sz w:val="24"/>
          <w:szCs w:val="24"/>
        </w:rPr>
        <w:lastRenderedPageBreak/>
        <w:t xml:space="preserve">includes; sensorimotor stage, pre-operational stage, concrete operational stage and formal stage operational (DHSC and DfE, 2017). Each of the Piaget’s stage of child development aligns with their ages, therefore at sensorimotor stage the child is within birth and two years where his/her understanding or knowledge of the world is limited (Nelson, 2016).  The next stage is the pre-operational stage where the child has grown from 2 years to 6 years, and the child has learn how to use languages and signs to communicate with the parents and caregivers, therefore at this stage it is expected that their mental </w:t>
      </w:r>
      <w:r w:rsidR="00217628">
        <w:rPr>
          <w:rFonts w:ascii="Times New Roman" w:hAnsi="Times New Roman" w:cs="Times New Roman"/>
          <w:sz w:val="24"/>
          <w:szCs w:val="24"/>
        </w:rPr>
        <w:t xml:space="preserve">status has developed to determine what they what at a particular period (Arnett, </w:t>
      </w:r>
      <w:r w:rsidR="00217628" w:rsidRPr="00217628">
        <w:rPr>
          <w:rFonts w:ascii="Times New Roman" w:hAnsi="Times New Roman" w:cs="Times New Roman"/>
          <w:sz w:val="24"/>
          <w:szCs w:val="24"/>
        </w:rPr>
        <w:t xml:space="preserve">2009). </w:t>
      </w:r>
      <w:r w:rsidR="00217628">
        <w:rPr>
          <w:rFonts w:ascii="Times New Roman" w:hAnsi="Times New Roman" w:cs="Times New Roman"/>
          <w:sz w:val="24"/>
          <w:szCs w:val="24"/>
        </w:rPr>
        <w:t xml:space="preserve">The next of stage of the cognitive theory is the concrete operational where the child has develop and begins to interact with the world adequately and starts to know what is good and bad, while also evaluating things logically (Dean et al. 2016). The age is 7 to 11 years and the child will start making choices, therefore the psychosocial theory entails that the children growing up within this stage are more prone to the societal influence and peer pressure (Allen et al. 2016). The last stage of Piaget cognitive theory is formal operational, the age is 12 years and above as they child will grow into adulthood, they will develop the ability to think in abstract way and </w:t>
      </w:r>
      <w:r w:rsidR="00C15FA0">
        <w:rPr>
          <w:rFonts w:ascii="Times New Roman" w:hAnsi="Times New Roman" w:cs="Times New Roman"/>
          <w:sz w:val="24"/>
          <w:szCs w:val="24"/>
        </w:rPr>
        <w:t xml:space="preserve">will want to make their own decisions on the type things they want to do and friends they want to keep </w:t>
      </w:r>
      <w:r w:rsidR="00C15FA0" w:rsidRPr="00C15FA0">
        <w:rPr>
          <w:rFonts w:ascii="Times New Roman" w:hAnsi="Times New Roman" w:cs="Times New Roman"/>
          <w:sz w:val="24"/>
          <w:szCs w:val="24"/>
        </w:rPr>
        <w:t>(DHSC and DfE, 2017)</w:t>
      </w:r>
      <w:r w:rsidR="00C15FA0">
        <w:rPr>
          <w:rFonts w:ascii="Times New Roman" w:hAnsi="Times New Roman" w:cs="Times New Roman"/>
          <w:sz w:val="24"/>
          <w:szCs w:val="24"/>
        </w:rPr>
        <w:t xml:space="preserve">. </w:t>
      </w:r>
    </w:p>
    <w:p w14:paraId="5DEDA03E" w14:textId="77777777" w:rsidR="00965B2D" w:rsidRPr="00C15FA0" w:rsidRDefault="00C15FA0" w:rsidP="00A63FB3">
      <w:pPr>
        <w:spacing w:line="360" w:lineRule="auto"/>
        <w:rPr>
          <w:rFonts w:ascii="Times New Roman" w:hAnsi="Times New Roman" w:cs="Times New Roman"/>
          <w:sz w:val="24"/>
          <w:szCs w:val="24"/>
        </w:rPr>
      </w:pPr>
      <w:r w:rsidRPr="00C15FA0">
        <w:rPr>
          <w:rFonts w:ascii="Times New Roman" w:hAnsi="Times New Roman" w:cs="Times New Roman"/>
          <w:sz w:val="24"/>
          <w:szCs w:val="24"/>
        </w:rPr>
        <w:t xml:space="preserve">The different stage in which a child grows up to be an adult </w:t>
      </w:r>
      <w:r>
        <w:rPr>
          <w:rFonts w:ascii="Times New Roman" w:hAnsi="Times New Roman" w:cs="Times New Roman"/>
          <w:sz w:val="24"/>
          <w:szCs w:val="24"/>
        </w:rPr>
        <w:t xml:space="preserve">enables them to become the personality that is seen in the society. Therefore paying attention to the things learned while growing up will guide the health and social care professional to gain an understanding of their current behaviour and will be able to traced and while counselling the individual. This understanding will also help in the psychoanalysis of the individual attitude. </w:t>
      </w:r>
    </w:p>
    <w:p w14:paraId="0029438B" w14:textId="77777777" w:rsidR="00965B2D" w:rsidRDefault="00965B2D" w:rsidP="00A63FB3">
      <w:pPr>
        <w:spacing w:line="360" w:lineRule="auto"/>
        <w:rPr>
          <w:rFonts w:ascii="Times New Roman" w:hAnsi="Times New Roman" w:cs="Times New Roman"/>
          <w:b/>
          <w:sz w:val="24"/>
          <w:szCs w:val="24"/>
        </w:rPr>
      </w:pPr>
    </w:p>
    <w:p w14:paraId="4A10D6E1" w14:textId="77777777" w:rsidR="00965B2D" w:rsidRDefault="00965B2D" w:rsidP="00A63FB3">
      <w:pPr>
        <w:spacing w:line="360" w:lineRule="auto"/>
        <w:rPr>
          <w:rFonts w:ascii="Times New Roman" w:hAnsi="Times New Roman" w:cs="Times New Roman"/>
          <w:b/>
          <w:sz w:val="24"/>
          <w:szCs w:val="24"/>
        </w:rPr>
      </w:pPr>
    </w:p>
    <w:p w14:paraId="0310561A" w14:textId="77777777" w:rsidR="00965B2D" w:rsidRDefault="00965B2D" w:rsidP="00A63FB3">
      <w:pPr>
        <w:spacing w:line="360" w:lineRule="auto"/>
        <w:rPr>
          <w:rFonts w:ascii="Times New Roman" w:hAnsi="Times New Roman" w:cs="Times New Roman"/>
          <w:b/>
          <w:sz w:val="24"/>
          <w:szCs w:val="24"/>
        </w:rPr>
      </w:pPr>
    </w:p>
    <w:p w14:paraId="24C3D593" w14:textId="77777777" w:rsidR="00965B2D" w:rsidRDefault="00965B2D" w:rsidP="00A63FB3">
      <w:pPr>
        <w:spacing w:line="360" w:lineRule="auto"/>
        <w:rPr>
          <w:rFonts w:ascii="Times New Roman" w:hAnsi="Times New Roman" w:cs="Times New Roman"/>
          <w:b/>
          <w:sz w:val="24"/>
          <w:szCs w:val="24"/>
        </w:rPr>
      </w:pPr>
    </w:p>
    <w:p w14:paraId="07E52FBD" w14:textId="77777777" w:rsidR="00965B2D" w:rsidRDefault="00965B2D" w:rsidP="00A63FB3">
      <w:pPr>
        <w:spacing w:line="360" w:lineRule="auto"/>
        <w:rPr>
          <w:rFonts w:ascii="Times New Roman" w:hAnsi="Times New Roman" w:cs="Times New Roman"/>
          <w:b/>
          <w:sz w:val="24"/>
          <w:szCs w:val="24"/>
        </w:rPr>
      </w:pPr>
    </w:p>
    <w:p w14:paraId="7E652D23" w14:textId="77777777" w:rsidR="00965B2D" w:rsidRDefault="00965B2D" w:rsidP="00A63FB3">
      <w:pPr>
        <w:spacing w:line="360" w:lineRule="auto"/>
        <w:rPr>
          <w:rFonts w:ascii="Times New Roman" w:hAnsi="Times New Roman" w:cs="Times New Roman"/>
          <w:b/>
          <w:sz w:val="24"/>
          <w:szCs w:val="24"/>
        </w:rPr>
      </w:pPr>
    </w:p>
    <w:p w14:paraId="0A81A2DC" w14:textId="77777777" w:rsidR="00965B2D" w:rsidRDefault="00965B2D" w:rsidP="00A63FB3">
      <w:pPr>
        <w:spacing w:line="360" w:lineRule="auto"/>
        <w:rPr>
          <w:rFonts w:ascii="Times New Roman" w:hAnsi="Times New Roman" w:cs="Times New Roman"/>
          <w:b/>
          <w:sz w:val="24"/>
          <w:szCs w:val="24"/>
        </w:rPr>
      </w:pPr>
    </w:p>
    <w:p w14:paraId="2A51913D" w14:textId="77777777" w:rsidR="00965B2D" w:rsidRDefault="00965B2D" w:rsidP="00A63FB3">
      <w:pPr>
        <w:spacing w:line="360" w:lineRule="auto"/>
        <w:rPr>
          <w:rFonts w:ascii="Times New Roman" w:hAnsi="Times New Roman" w:cs="Times New Roman"/>
          <w:b/>
          <w:sz w:val="24"/>
          <w:szCs w:val="24"/>
        </w:rPr>
      </w:pPr>
    </w:p>
    <w:p w14:paraId="163D974C" w14:textId="77777777" w:rsidR="00042647" w:rsidRDefault="00042647" w:rsidP="00A63FB3">
      <w:pPr>
        <w:spacing w:line="360" w:lineRule="auto"/>
        <w:rPr>
          <w:rFonts w:ascii="Times New Roman" w:hAnsi="Times New Roman" w:cs="Times New Roman"/>
          <w:b/>
          <w:sz w:val="24"/>
          <w:szCs w:val="24"/>
        </w:rPr>
      </w:pPr>
    </w:p>
    <w:p w14:paraId="53E1F2AF" w14:textId="77777777" w:rsidR="00042647" w:rsidRDefault="00042647" w:rsidP="00A63FB3">
      <w:pPr>
        <w:spacing w:line="360" w:lineRule="auto"/>
        <w:rPr>
          <w:rFonts w:ascii="Times New Roman" w:hAnsi="Times New Roman" w:cs="Times New Roman"/>
          <w:b/>
          <w:sz w:val="24"/>
          <w:szCs w:val="24"/>
        </w:rPr>
      </w:pPr>
    </w:p>
    <w:p w14:paraId="1E2806A2" w14:textId="77777777" w:rsidR="00042647" w:rsidRDefault="00042647" w:rsidP="00A63FB3">
      <w:pPr>
        <w:spacing w:line="360" w:lineRule="auto"/>
        <w:rPr>
          <w:rFonts w:ascii="Times New Roman" w:hAnsi="Times New Roman" w:cs="Times New Roman"/>
          <w:b/>
          <w:sz w:val="24"/>
          <w:szCs w:val="24"/>
        </w:rPr>
      </w:pPr>
    </w:p>
    <w:p w14:paraId="00932D47" w14:textId="77777777" w:rsidR="00042647" w:rsidRDefault="00042647" w:rsidP="00A63FB3">
      <w:pPr>
        <w:spacing w:line="360" w:lineRule="auto"/>
        <w:rPr>
          <w:rFonts w:ascii="Times New Roman" w:hAnsi="Times New Roman" w:cs="Times New Roman"/>
          <w:b/>
          <w:sz w:val="24"/>
          <w:szCs w:val="24"/>
        </w:rPr>
      </w:pPr>
    </w:p>
    <w:p w14:paraId="293CA7A7" w14:textId="77777777" w:rsidR="00A63FB3" w:rsidRDefault="001C56FF" w:rsidP="00A63FB3">
      <w:pPr>
        <w:spacing w:line="360" w:lineRule="auto"/>
        <w:rPr>
          <w:rFonts w:ascii="Times New Roman" w:hAnsi="Times New Roman" w:cs="Times New Roman"/>
          <w:b/>
          <w:sz w:val="24"/>
          <w:szCs w:val="24"/>
        </w:rPr>
      </w:pPr>
      <w:r>
        <w:rPr>
          <w:rFonts w:ascii="Times New Roman" w:hAnsi="Times New Roman" w:cs="Times New Roman"/>
          <w:b/>
          <w:sz w:val="24"/>
          <w:szCs w:val="24"/>
        </w:rPr>
        <w:t>R</w:t>
      </w:r>
      <w:r w:rsidR="00A63FB3" w:rsidRPr="00A63FB3">
        <w:rPr>
          <w:rFonts w:ascii="Times New Roman" w:hAnsi="Times New Roman" w:cs="Times New Roman"/>
          <w:b/>
          <w:sz w:val="24"/>
          <w:szCs w:val="24"/>
        </w:rPr>
        <w:t xml:space="preserve">eference   </w:t>
      </w:r>
    </w:p>
    <w:p w14:paraId="16F8879D"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Allen, J. P., Hauser, S. T., O’Connor, T. G., Bell, K. L., &amp; Eickholt, C. (2016). The connection of observed hostile family conflict to adolescents’ developing autonomy and relatedness with parents. Development and Psychopathology, 8, 425–442.</w:t>
      </w:r>
    </w:p>
    <w:p w14:paraId="57775E20" w14:textId="77777777" w:rsidR="00A63FB3" w:rsidRPr="00A63FB3" w:rsidRDefault="00491CE8" w:rsidP="00A63FB3">
      <w:pPr>
        <w:spacing w:line="360" w:lineRule="auto"/>
        <w:rPr>
          <w:rFonts w:ascii="Times New Roman" w:hAnsi="Times New Roman" w:cs="Times New Roman"/>
          <w:sz w:val="24"/>
          <w:szCs w:val="24"/>
        </w:rPr>
      </w:pPr>
      <w:r>
        <w:rPr>
          <w:rFonts w:ascii="Times New Roman" w:hAnsi="Times New Roman" w:cs="Times New Roman"/>
          <w:sz w:val="24"/>
          <w:szCs w:val="24"/>
        </w:rPr>
        <w:t xml:space="preserve">Arnett, J. </w:t>
      </w:r>
      <w:r w:rsidR="00A63FB3" w:rsidRPr="00A63FB3">
        <w:rPr>
          <w:rFonts w:ascii="Times New Roman" w:hAnsi="Times New Roman" w:cs="Times New Roman"/>
          <w:sz w:val="24"/>
          <w:szCs w:val="24"/>
        </w:rPr>
        <w:t>(2009). Adolescent storm and stress, reconsidered. American Psychologist, 54, 317–326.</w:t>
      </w:r>
    </w:p>
    <w:p w14:paraId="1962C9C8" w14:textId="77777777" w:rsidR="00A63FB3" w:rsidRPr="00A63FB3" w:rsidRDefault="001C56FF" w:rsidP="00A63FB3">
      <w:pPr>
        <w:spacing w:line="360" w:lineRule="auto"/>
        <w:rPr>
          <w:rFonts w:ascii="Times New Roman" w:hAnsi="Times New Roman" w:cs="Times New Roman"/>
          <w:sz w:val="24"/>
          <w:szCs w:val="24"/>
        </w:rPr>
      </w:pPr>
      <w:r>
        <w:rPr>
          <w:rFonts w:ascii="Times New Roman" w:hAnsi="Times New Roman" w:cs="Times New Roman"/>
          <w:sz w:val="24"/>
          <w:szCs w:val="24"/>
        </w:rPr>
        <w:t xml:space="preserve">Arnold, S. </w:t>
      </w:r>
      <w:r w:rsidR="00A63FB3" w:rsidRPr="00A63FB3">
        <w:rPr>
          <w:rFonts w:ascii="Times New Roman" w:hAnsi="Times New Roman" w:cs="Times New Roman"/>
          <w:sz w:val="24"/>
          <w:szCs w:val="24"/>
        </w:rPr>
        <w:t>(2009). Neurodevelopmental abnormalities in schizophrenia: Insights from neuropathology. Development and Psychopathology, 11,439–456</w:t>
      </w:r>
    </w:p>
    <w:p w14:paraId="7DE3B8D9"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Banyard, L. and Banyard, P. (2015). Essential Psychology. 2nd ed. 2015. Print.</w:t>
      </w:r>
    </w:p>
    <w:p w14:paraId="243749B4"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Cicchetti, D. (2014). The emergence of developmental psychopathology.Child Development, 55, 1–7</w:t>
      </w:r>
    </w:p>
    <w:p w14:paraId="78135561"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Cicchetti, D. (2000). An historical perspective on the discipline of developmental psychopathology. In J. Rolf, A. Masten, D. Cicchetti, K.Nuechterlein, &amp; S. Weintraub (Eds.), Risk and protective factors in the development of psychopathology (pp. 2–28). New York: Cambridge University Press</w:t>
      </w:r>
    </w:p>
    <w:p w14:paraId="18BF6606"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DHSC and DfE Transforming children and young people’s mental health (2017).</w:t>
      </w:r>
    </w:p>
    <w:p w14:paraId="01B9AA5B" w14:textId="77777777" w:rsidR="00A63FB3" w:rsidRPr="00A63FB3" w:rsidRDefault="00B3681E" w:rsidP="00A63FB3">
      <w:pPr>
        <w:spacing w:line="360" w:lineRule="auto"/>
        <w:rPr>
          <w:rFonts w:ascii="Times New Roman" w:hAnsi="Times New Roman" w:cs="Times New Roman"/>
          <w:sz w:val="24"/>
          <w:szCs w:val="24"/>
        </w:rPr>
      </w:pPr>
      <w:r>
        <w:rPr>
          <w:rFonts w:ascii="Times New Roman" w:hAnsi="Times New Roman" w:cs="Times New Roman"/>
          <w:sz w:val="24"/>
          <w:szCs w:val="24"/>
        </w:rPr>
        <w:t>Griggs, R.</w:t>
      </w:r>
      <w:r w:rsidR="00A63FB3" w:rsidRPr="00A63FB3">
        <w:rPr>
          <w:rFonts w:ascii="Times New Roman" w:hAnsi="Times New Roman" w:cs="Times New Roman"/>
          <w:sz w:val="24"/>
          <w:szCs w:val="24"/>
        </w:rPr>
        <w:t xml:space="preserve"> (2014) Psychology: A Concise Introduction (3rd) Oxford: Worth Publishers</w:t>
      </w:r>
    </w:p>
    <w:p w14:paraId="4AC9250C"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Gross, R. (2005) Psychology: The Science of the Mind and Behaviour. (5th Edition), London: Hodder Arnold.</w:t>
      </w:r>
    </w:p>
    <w:p w14:paraId="219F1BD9"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Newcomb, M. and Bentler, P. (2008).  Impact of adolescent drug use and social support on problems of young adults: a longitudinal study, J Abnorm Psychol. 97(1): p. 64 to 75.</w:t>
      </w:r>
    </w:p>
    <w:p w14:paraId="6FFC202E"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lastRenderedPageBreak/>
        <w:t>Psychology-Beginner's Guides (2008). Neil Martin Publisher One world Publications Print Pub Date (2008-08-07)</w:t>
      </w:r>
    </w:p>
    <w:p w14:paraId="366B8870" w14:textId="77777777" w:rsidR="00A63FB3" w:rsidRPr="00A63FB3" w:rsidRDefault="0077267D" w:rsidP="00A63FB3">
      <w:pPr>
        <w:spacing w:line="360" w:lineRule="auto"/>
        <w:rPr>
          <w:rFonts w:ascii="Times New Roman" w:hAnsi="Times New Roman" w:cs="Times New Roman"/>
          <w:sz w:val="24"/>
          <w:szCs w:val="24"/>
        </w:rPr>
      </w:pPr>
      <w:r>
        <w:rPr>
          <w:rFonts w:ascii="Times New Roman" w:hAnsi="Times New Roman" w:cs="Times New Roman"/>
          <w:sz w:val="24"/>
          <w:szCs w:val="24"/>
        </w:rPr>
        <w:t xml:space="preserve">Smith, J. and Haslam, S. </w:t>
      </w:r>
      <w:r w:rsidR="00A63FB3" w:rsidRPr="00A63FB3">
        <w:rPr>
          <w:rFonts w:ascii="Times New Roman" w:hAnsi="Times New Roman" w:cs="Times New Roman"/>
          <w:sz w:val="24"/>
          <w:szCs w:val="24"/>
        </w:rPr>
        <w:t>(2012) Social Psychology London: Sage Publications Ltd</w:t>
      </w:r>
    </w:p>
    <w:p w14:paraId="565DF0C0" w14:textId="77777777" w:rsidR="00A63FB3" w:rsidRPr="00A63FB3" w:rsidRDefault="00A63FB3" w:rsidP="00A63FB3">
      <w:pPr>
        <w:spacing w:line="360" w:lineRule="auto"/>
        <w:rPr>
          <w:rFonts w:ascii="Times New Roman" w:hAnsi="Times New Roman" w:cs="Times New Roman"/>
          <w:b/>
          <w:sz w:val="24"/>
          <w:szCs w:val="24"/>
        </w:rPr>
      </w:pPr>
    </w:p>
    <w:sectPr w:rsidR="00A63FB3" w:rsidRPr="00A63FB3" w:rsidSect="00A63FB3">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3FB3"/>
    <w:rsid w:val="00001083"/>
    <w:rsid w:val="0000592D"/>
    <w:rsid w:val="00042647"/>
    <w:rsid w:val="00062EF0"/>
    <w:rsid w:val="000756AA"/>
    <w:rsid w:val="000B521E"/>
    <w:rsid w:val="000B5DC2"/>
    <w:rsid w:val="00112E5B"/>
    <w:rsid w:val="001C56FF"/>
    <w:rsid w:val="002062D2"/>
    <w:rsid w:val="00217628"/>
    <w:rsid w:val="002A72B0"/>
    <w:rsid w:val="00325152"/>
    <w:rsid w:val="0037447E"/>
    <w:rsid w:val="003760D0"/>
    <w:rsid w:val="003835C5"/>
    <w:rsid w:val="003A692F"/>
    <w:rsid w:val="003F0659"/>
    <w:rsid w:val="00425631"/>
    <w:rsid w:val="00464005"/>
    <w:rsid w:val="004648D1"/>
    <w:rsid w:val="00490F86"/>
    <w:rsid w:val="00491CE8"/>
    <w:rsid w:val="00553E62"/>
    <w:rsid w:val="00587B22"/>
    <w:rsid w:val="00597047"/>
    <w:rsid w:val="005D444D"/>
    <w:rsid w:val="005F46C5"/>
    <w:rsid w:val="00680BAB"/>
    <w:rsid w:val="007116D3"/>
    <w:rsid w:val="0077267D"/>
    <w:rsid w:val="007731BD"/>
    <w:rsid w:val="00816FB4"/>
    <w:rsid w:val="008216C1"/>
    <w:rsid w:val="0093189D"/>
    <w:rsid w:val="00965B2D"/>
    <w:rsid w:val="009F6856"/>
    <w:rsid w:val="00A63FB3"/>
    <w:rsid w:val="00B3681E"/>
    <w:rsid w:val="00C15FA0"/>
    <w:rsid w:val="00C264F9"/>
    <w:rsid w:val="00C664E6"/>
    <w:rsid w:val="00D005AF"/>
    <w:rsid w:val="00D95D6C"/>
    <w:rsid w:val="00E31900"/>
    <w:rsid w:val="00E95954"/>
    <w:rsid w:val="00EA2F4B"/>
    <w:rsid w:val="00F33424"/>
    <w:rsid w:val="00FC0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8B0D9"/>
  <w15:docId w15:val="{B67F1BBE-DA6B-41A6-AF34-7DCE955B3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3F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3FB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097088">
      <w:bodyDiv w:val="1"/>
      <w:marLeft w:val="0"/>
      <w:marRight w:val="0"/>
      <w:marTop w:val="0"/>
      <w:marBottom w:val="0"/>
      <w:divBdr>
        <w:top w:val="none" w:sz="0" w:space="0" w:color="auto"/>
        <w:left w:val="none" w:sz="0" w:space="0" w:color="auto"/>
        <w:bottom w:val="none" w:sz="0" w:space="0" w:color="auto"/>
        <w:right w:val="none" w:sz="0" w:space="0" w:color="auto"/>
      </w:divBdr>
    </w:div>
    <w:div w:id="1396975984">
      <w:bodyDiv w:val="1"/>
      <w:marLeft w:val="0"/>
      <w:marRight w:val="0"/>
      <w:marTop w:val="0"/>
      <w:marBottom w:val="0"/>
      <w:divBdr>
        <w:top w:val="none" w:sz="0" w:space="0" w:color="auto"/>
        <w:left w:val="none" w:sz="0" w:space="0" w:color="auto"/>
        <w:bottom w:val="none" w:sz="0" w:space="0" w:color="auto"/>
        <w:right w:val="none" w:sz="0" w:space="0" w:color="auto"/>
      </w:divBdr>
    </w:div>
    <w:div w:id="1602452884">
      <w:bodyDiv w:val="1"/>
      <w:marLeft w:val="0"/>
      <w:marRight w:val="0"/>
      <w:marTop w:val="0"/>
      <w:marBottom w:val="0"/>
      <w:divBdr>
        <w:top w:val="none" w:sz="0" w:space="0" w:color="auto"/>
        <w:left w:val="none" w:sz="0" w:space="0" w:color="auto"/>
        <w:bottom w:val="none" w:sz="0" w:space="0" w:color="auto"/>
        <w:right w:val="none" w:sz="0" w:space="0" w:color="auto"/>
      </w:divBdr>
    </w:div>
    <w:div w:id="1810702728">
      <w:bodyDiv w:val="1"/>
      <w:marLeft w:val="0"/>
      <w:marRight w:val="0"/>
      <w:marTop w:val="0"/>
      <w:marBottom w:val="0"/>
      <w:divBdr>
        <w:top w:val="none" w:sz="0" w:space="0" w:color="auto"/>
        <w:left w:val="none" w:sz="0" w:space="0" w:color="auto"/>
        <w:bottom w:val="none" w:sz="0" w:space="0" w:color="auto"/>
        <w:right w:val="none" w:sz="0" w:space="0" w:color="auto"/>
      </w:divBdr>
    </w:div>
    <w:div w:id="2048026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2684</TotalTime>
  <Pages>8</Pages>
  <Words>2245</Words>
  <Characters>12802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Anthony Agwuenu</cp:lastModifiedBy>
  <cp:revision>12</cp:revision>
  <dcterms:created xsi:type="dcterms:W3CDTF">2021-04-06T18:59:00Z</dcterms:created>
  <dcterms:modified xsi:type="dcterms:W3CDTF">2021-05-03T13:55:00Z</dcterms:modified>
</cp:coreProperties>
</file>