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5F51B" w14:textId="77777777" w:rsidR="009E128D" w:rsidRDefault="009E128D" w:rsidP="00D05DF4">
      <w:pPr>
        <w:jc w:val="center"/>
        <w:rPr>
          <w:b/>
          <w:bCs/>
          <w:szCs w:val="24"/>
          <w:lang w:val="en-US"/>
        </w:rPr>
      </w:pPr>
    </w:p>
    <w:p w14:paraId="72779D50" w14:textId="77777777" w:rsidR="009E128D" w:rsidRDefault="009E128D" w:rsidP="00D05DF4">
      <w:pPr>
        <w:jc w:val="center"/>
        <w:rPr>
          <w:b/>
          <w:bCs/>
          <w:szCs w:val="24"/>
          <w:lang w:val="en-US"/>
        </w:rPr>
      </w:pPr>
    </w:p>
    <w:p w14:paraId="7BB16341" w14:textId="77777777" w:rsidR="009E128D" w:rsidRDefault="009E128D" w:rsidP="00D05DF4">
      <w:pPr>
        <w:jc w:val="center"/>
        <w:rPr>
          <w:b/>
          <w:bCs/>
          <w:szCs w:val="24"/>
          <w:lang w:val="en-US"/>
        </w:rPr>
      </w:pPr>
    </w:p>
    <w:p w14:paraId="4516B972" w14:textId="77777777" w:rsidR="009E128D" w:rsidRDefault="009E128D" w:rsidP="00D05DF4">
      <w:pPr>
        <w:jc w:val="center"/>
        <w:rPr>
          <w:b/>
          <w:bCs/>
          <w:szCs w:val="24"/>
          <w:lang w:val="en-US"/>
        </w:rPr>
      </w:pPr>
    </w:p>
    <w:p w14:paraId="759DB943" w14:textId="255759FE" w:rsidR="00D05DF4" w:rsidRPr="00FC1D76" w:rsidRDefault="00D05DF4" w:rsidP="00D05DF4">
      <w:pPr>
        <w:jc w:val="center"/>
        <w:rPr>
          <w:b/>
          <w:bCs/>
          <w:szCs w:val="24"/>
          <w:lang w:val="en-US"/>
        </w:rPr>
      </w:pPr>
      <w:r w:rsidRPr="00FC1D76">
        <w:rPr>
          <w:b/>
          <w:bCs/>
          <w:szCs w:val="24"/>
          <w:lang w:val="en-US"/>
        </w:rPr>
        <w:t>STUDENT NAME: HUSSAIN AHMED</w:t>
      </w:r>
    </w:p>
    <w:p w14:paraId="3ED936A0" w14:textId="77777777" w:rsidR="00D05DF4" w:rsidRPr="00FC1D76" w:rsidRDefault="00D05DF4" w:rsidP="00D05DF4">
      <w:pPr>
        <w:jc w:val="center"/>
        <w:rPr>
          <w:b/>
          <w:bCs/>
          <w:szCs w:val="24"/>
          <w:lang w:val="en-US"/>
        </w:rPr>
      </w:pPr>
      <w:r w:rsidRPr="00FC1D76">
        <w:rPr>
          <w:b/>
          <w:bCs/>
          <w:szCs w:val="24"/>
          <w:lang w:val="en-US"/>
        </w:rPr>
        <w:t>STUDENT ID: 1815238</w:t>
      </w:r>
    </w:p>
    <w:p w14:paraId="2E11788F" w14:textId="1ACD3218" w:rsidR="00D05DF4" w:rsidRPr="00FC1D76" w:rsidRDefault="00D05DF4" w:rsidP="00D05DF4">
      <w:pPr>
        <w:jc w:val="center"/>
        <w:rPr>
          <w:b/>
          <w:bCs/>
          <w:szCs w:val="24"/>
          <w:lang w:val="en-US"/>
        </w:rPr>
      </w:pPr>
      <w:proofErr w:type="spellStart"/>
      <w:r w:rsidRPr="00FC1D76">
        <w:rPr>
          <w:b/>
          <w:bCs/>
          <w:szCs w:val="24"/>
          <w:lang w:val="en-US"/>
        </w:rPr>
        <w:t>Programme</w:t>
      </w:r>
      <w:proofErr w:type="spellEnd"/>
      <w:r w:rsidRPr="00FC1D76">
        <w:rPr>
          <w:b/>
          <w:bCs/>
          <w:szCs w:val="24"/>
          <w:lang w:val="en-US"/>
        </w:rPr>
        <w:t>: BA</w:t>
      </w:r>
      <w:r w:rsidR="00961582">
        <w:rPr>
          <w:b/>
          <w:bCs/>
          <w:szCs w:val="24"/>
          <w:lang w:val="en-US"/>
        </w:rPr>
        <w:t xml:space="preserve"> (Hons)</w:t>
      </w:r>
      <w:r w:rsidRPr="00FC1D76">
        <w:rPr>
          <w:b/>
          <w:bCs/>
          <w:szCs w:val="24"/>
          <w:lang w:val="en-US"/>
        </w:rPr>
        <w:t xml:space="preserve"> Leadership and Management</w:t>
      </w:r>
      <w:r w:rsidR="00961582">
        <w:rPr>
          <w:b/>
          <w:bCs/>
          <w:szCs w:val="24"/>
          <w:lang w:val="en-US"/>
        </w:rPr>
        <w:t xml:space="preserve"> Skills </w:t>
      </w:r>
      <w:r w:rsidR="00DD4235">
        <w:rPr>
          <w:b/>
          <w:bCs/>
          <w:szCs w:val="24"/>
          <w:lang w:val="en-US"/>
        </w:rPr>
        <w:t>for the Workplace</w:t>
      </w:r>
    </w:p>
    <w:p w14:paraId="4D28CCE0" w14:textId="77777777" w:rsidR="006025F0" w:rsidRDefault="00D05DF4" w:rsidP="006025F0">
      <w:pPr>
        <w:spacing w:line="259" w:lineRule="auto"/>
        <w:jc w:val="center"/>
        <w:rPr>
          <w:b/>
          <w:bCs/>
          <w:lang w:val="en-US"/>
        </w:rPr>
      </w:pPr>
      <w:r w:rsidRPr="00FC1D76">
        <w:rPr>
          <w:b/>
          <w:bCs/>
          <w:szCs w:val="24"/>
          <w:lang w:val="en-US"/>
        </w:rPr>
        <w:t xml:space="preserve">Module: </w:t>
      </w:r>
      <w:r w:rsidR="006025F0" w:rsidRPr="00B43AAF">
        <w:rPr>
          <w:b/>
          <w:bCs/>
          <w:lang w:val="en-US"/>
        </w:rPr>
        <w:t>Leading and implementing workplace change</w:t>
      </w:r>
    </w:p>
    <w:p w14:paraId="2527C930" w14:textId="56386934" w:rsidR="00D05DF4" w:rsidRPr="006025F0" w:rsidRDefault="00D05DF4" w:rsidP="006025F0">
      <w:pPr>
        <w:spacing w:line="259" w:lineRule="auto"/>
        <w:jc w:val="center"/>
        <w:rPr>
          <w:b/>
          <w:bCs/>
          <w:lang w:val="en-US"/>
        </w:rPr>
      </w:pPr>
      <w:r w:rsidRPr="00FC1D76">
        <w:rPr>
          <w:b/>
          <w:bCs/>
          <w:szCs w:val="24"/>
          <w:lang w:val="en-US"/>
        </w:rPr>
        <w:t>Module Code: BMSW-610</w:t>
      </w:r>
      <w:r>
        <w:rPr>
          <w:b/>
          <w:bCs/>
          <w:szCs w:val="24"/>
          <w:lang w:val="en-US"/>
        </w:rPr>
        <w:t>3</w:t>
      </w:r>
    </w:p>
    <w:p w14:paraId="750A47A2" w14:textId="66A5FB10" w:rsidR="00D05DF4" w:rsidRDefault="00D05DF4" w:rsidP="00D05DF4">
      <w:pPr>
        <w:spacing w:line="259" w:lineRule="auto"/>
        <w:jc w:val="center"/>
        <w:rPr>
          <w:b/>
          <w:bCs/>
          <w:lang w:val="en-US"/>
        </w:rPr>
      </w:pPr>
      <w:r w:rsidRPr="00FC1D76">
        <w:rPr>
          <w:b/>
          <w:bCs/>
          <w:szCs w:val="24"/>
          <w:lang w:val="en-US"/>
        </w:rPr>
        <w:t>Lecturer:</w:t>
      </w:r>
      <w:r w:rsidR="000B159E">
        <w:rPr>
          <w:b/>
          <w:bCs/>
          <w:szCs w:val="24"/>
          <w:lang w:val="en-US"/>
        </w:rPr>
        <w:t xml:space="preserve"> Pro</w:t>
      </w:r>
      <w:r w:rsidR="00654361">
        <w:rPr>
          <w:b/>
          <w:bCs/>
          <w:szCs w:val="24"/>
          <w:lang w:val="en-US"/>
        </w:rPr>
        <w:t>f</w:t>
      </w:r>
      <w:r w:rsidRPr="00D05DF4">
        <w:rPr>
          <w:b/>
          <w:bCs/>
          <w:lang w:val="en-US"/>
        </w:rPr>
        <w:t xml:space="preserve"> </w:t>
      </w:r>
      <w:r w:rsidRPr="00B43AAF">
        <w:rPr>
          <w:b/>
          <w:bCs/>
          <w:lang w:val="en-US"/>
        </w:rPr>
        <w:t xml:space="preserve">Dennis </w:t>
      </w:r>
      <w:proofErr w:type="spellStart"/>
      <w:r w:rsidRPr="00B43AAF">
        <w:rPr>
          <w:b/>
          <w:bCs/>
          <w:lang w:val="en-US"/>
        </w:rPr>
        <w:t>Pepple</w:t>
      </w:r>
      <w:proofErr w:type="spellEnd"/>
    </w:p>
    <w:p w14:paraId="650530C8" w14:textId="266B0A43" w:rsidR="00D05DF4" w:rsidRDefault="00D05DF4" w:rsidP="00D05DF4">
      <w:pPr>
        <w:spacing w:line="259" w:lineRule="auto"/>
        <w:jc w:val="center"/>
        <w:rPr>
          <w:b/>
          <w:bCs/>
          <w:szCs w:val="24"/>
          <w:lang w:val="en-US"/>
        </w:rPr>
      </w:pPr>
    </w:p>
    <w:p w14:paraId="4936F0DF" w14:textId="77777777" w:rsidR="00B43AAF" w:rsidRDefault="00B43AAF" w:rsidP="008D02D9">
      <w:pPr>
        <w:spacing w:line="259" w:lineRule="auto"/>
        <w:jc w:val="center"/>
        <w:rPr>
          <w:b/>
          <w:bCs/>
          <w:lang w:val="en-US"/>
        </w:rPr>
      </w:pPr>
    </w:p>
    <w:p w14:paraId="768D1823" w14:textId="77777777" w:rsidR="00B43AAF" w:rsidRDefault="00B43AAF" w:rsidP="008D02D9">
      <w:pPr>
        <w:spacing w:line="259" w:lineRule="auto"/>
        <w:jc w:val="center"/>
        <w:rPr>
          <w:b/>
          <w:bCs/>
          <w:lang w:val="en-US"/>
        </w:rPr>
      </w:pPr>
    </w:p>
    <w:p w14:paraId="39C6A977" w14:textId="6EC98C42" w:rsidR="00B43AAF" w:rsidRDefault="000E7025" w:rsidP="008D02D9">
      <w:pPr>
        <w:spacing w:line="259" w:lineRule="auto"/>
        <w:jc w:val="center"/>
        <w:rPr>
          <w:b/>
          <w:bCs/>
          <w:lang w:val="en-US"/>
        </w:rPr>
      </w:pPr>
      <w:r>
        <w:rPr>
          <w:b/>
          <w:bCs/>
          <w:lang w:val="en-US"/>
        </w:rPr>
        <w:br w:type="page"/>
      </w:r>
    </w:p>
    <w:sdt>
      <w:sdtPr>
        <w:rPr>
          <w:rFonts w:ascii="Times New Roman" w:eastAsiaTheme="minorHAnsi" w:hAnsi="Times New Roman" w:cstheme="minorBidi"/>
          <w:color w:val="auto"/>
          <w:sz w:val="24"/>
          <w:szCs w:val="22"/>
          <w:lang w:val="en-GB"/>
        </w:rPr>
        <w:id w:val="-738777560"/>
        <w:docPartObj>
          <w:docPartGallery w:val="Table of Contents"/>
          <w:docPartUnique/>
        </w:docPartObj>
      </w:sdtPr>
      <w:sdtEndPr>
        <w:rPr>
          <w:b/>
          <w:bCs/>
          <w:noProof/>
        </w:rPr>
      </w:sdtEndPr>
      <w:sdtContent>
        <w:p w14:paraId="39ADD0E5" w14:textId="7990E936" w:rsidR="008D02D9" w:rsidRDefault="008D02D9">
          <w:pPr>
            <w:pStyle w:val="TOCHeading"/>
          </w:pPr>
          <w:r>
            <w:t>Contents</w:t>
          </w:r>
        </w:p>
        <w:p w14:paraId="11098394" w14:textId="600E3E70" w:rsidR="008D02D9" w:rsidRDefault="008D02D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8222172" w:history="1">
            <w:r w:rsidRPr="000C2A58">
              <w:rPr>
                <w:rStyle w:val="Hyperlink"/>
                <w:noProof/>
                <w:lang w:val="en-US"/>
              </w:rPr>
              <w:t>Introduction</w:t>
            </w:r>
            <w:r>
              <w:rPr>
                <w:noProof/>
                <w:webHidden/>
              </w:rPr>
              <w:tab/>
            </w:r>
            <w:r>
              <w:rPr>
                <w:noProof/>
                <w:webHidden/>
              </w:rPr>
              <w:fldChar w:fldCharType="begin"/>
            </w:r>
            <w:r>
              <w:rPr>
                <w:noProof/>
                <w:webHidden/>
              </w:rPr>
              <w:instrText xml:space="preserve"> PAGEREF _Toc108222172 \h </w:instrText>
            </w:r>
            <w:r>
              <w:rPr>
                <w:noProof/>
                <w:webHidden/>
              </w:rPr>
            </w:r>
            <w:r>
              <w:rPr>
                <w:noProof/>
                <w:webHidden/>
              </w:rPr>
              <w:fldChar w:fldCharType="separate"/>
            </w:r>
            <w:r>
              <w:rPr>
                <w:noProof/>
                <w:webHidden/>
              </w:rPr>
              <w:t>3</w:t>
            </w:r>
            <w:r>
              <w:rPr>
                <w:noProof/>
                <w:webHidden/>
              </w:rPr>
              <w:fldChar w:fldCharType="end"/>
            </w:r>
          </w:hyperlink>
        </w:p>
        <w:p w14:paraId="35097DF0" w14:textId="1F579582" w:rsidR="008D02D9" w:rsidRDefault="00806073">
          <w:pPr>
            <w:pStyle w:val="TOC1"/>
            <w:tabs>
              <w:tab w:val="right" w:leader="dot" w:pos="9350"/>
            </w:tabs>
            <w:rPr>
              <w:rFonts w:asciiTheme="minorHAnsi" w:eastAsiaTheme="minorEastAsia" w:hAnsiTheme="minorHAnsi"/>
              <w:noProof/>
              <w:sz w:val="22"/>
              <w:lang w:val="en-US"/>
            </w:rPr>
          </w:pPr>
          <w:hyperlink w:anchor="_Toc108222173" w:history="1">
            <w:r w:rsidR="008D02D9" w:rsidRPr="000C2A58">
              <w:rPr>
                <w:rStyle w:val="Hyperlink"/>
                <w:noProof/>
                <w:lang w:val="en-US"/>
              </w:rPr>
              <w:t>Question 1</w:t>
            </w:r>
            <w:r w:rsidR="008D02D9">
              <w:rPr>
                <w:noProof/>
                <w:webHidden/>
              </w:rPr>
              <w:tab/>
            </w:r>
            <w:r w:rsidR="008D02D9">
              <w:rPr>
                <w:noProof/>
                <w:webHidden/>
              </w:rPr>
              <w:fldChar w:fldCharType="begin"/>
            </w:r>
            <w:r w:rsidR="008D02D9">
              <w:rPr>
                <w:noProof/>
                <w:webHidden/>
              </w:rPr>
              <w:instrText xml:space="preserve"> PAGEREF _Toc108222173 \h </w:instrText>
            </w:r>
            <w:r w:rsidR="008D02D9">
              <w:rPr>
                <w:noProof/>
                <w:webHidden/>
              </w:rPr>
            </w:r>
            <w:r w:rsidR="008D02D9">
              <w:rPr>
                <w:noProof/>
                <w:webHidden/>
              </w:rPr>
              <w:fldChar w:fldCharType="separate"/>
            </w:r>
            <w:r w:rsidR="008D02D9">
              <w:rPr>
                <w:noProof/>
                <w:webHidden/>
              </w:rPr>
              <w:t>3</w:t>
            </w:r>
            <w:r w:rsidR="008D02D9">
              <w:rPr>
                <w:noProof/>
                <w:webHidden/>
              </w:rPr>
              <w:fldChar w:fldCharType="end"/>
            </w:r>
          </w:hyperlink>
        </w:p>
        <w:p w14:paraId="48312A5E" w14:textId="416E74D8" w:rsidR="008D02D9" w:rsidRDefault="00806073">
          <w:pPr>
            <w:pStyle w:val="TOC1"/>
            <w:tabs>
              <w:tab w:val="right" w:leader="dot" w:pos="9350"/>
            </w:tabs>
            <w:rPr>
              <w:rFonts w:asciiTheme="minorHAnsi" w:eastAsiaTheme="minorEastAsia" w:hAnsiTheme="minorHAnsi"/>
              <w:noProof/>
              <w:sz w:val="22"/>
              <w:lang w:val="en-US"/>
            </w:rPr>
          </w:pPr>
          <w:hyperlink w:anchor="_Toc108222174" w:history="1">
            <w:r w:rsidR="008D02D9" w:rsidRPr="000C2A58">
              <w:rPr>
                <w:rStyle w:val="Hyperlink"/>
                <w:noProof/>
                <w:lang w:val="en-US"/>
              </w:rPr>
              <w:t>Question 2</w:t>
            </w:r>
            <w:r w:rsidR="008D02D9">
              <w:rPr>
                <w:noProof/>
                <w:webHidden/>
              </w:rPr>
              <w:tab/>
            </w:r>
            <w:r w:rsidR="008D02D9">
              <w:rPr>
                <w:noProof/>
                <w:webHidden/>
              </w:rPr>
              <w:fldChar w:fldCharType="begin"/>
            </w:r>
            <w:r w:rsidR="008D02D9">
              <w:rPr>
                <w:noProof/>
                <w:webHidden/>
              </w:rPr>
              <w:instrText xml:space="preserve"> PAGEREF _Toc108222174 \h </w:instrText>
            </w:r>
            <w:r w:rsidR="008D02D9">
              <w:rPr>
                <w:noProof/>
                <w:webHidden/>
              </w:rPr>
            </w:r>
            <w:r w:rsidR="008D02D9">
              <w:rPr>
                <w:noProof/>
                <w:webHidden/>
              </w:rPr>
              <w:fldChar w:fldCharType="separate"/>
            </w:r>
            <w:r w:rsidR="008D02D9">
              <w:rPr>
                <w:noProof/>
                <w:webHidden/>
              </w:rPr>
              <w:t>6</w:t>
            </w:r>
            <w:r w:rsidR="008D02D9">
              <w:rPr>
                <w:noProof/>
                <w:webHidden/>
              </w:rPr>
              <w:fldChar w:fldCharType="end"/>
            </w:r>
          </w:hyperlink>
        </w:p>
        <w:p w14:paraId="21332B3F" w14:textId="38ED5C82" w:rsidR="008D02D9" w:rsidRDefault="00806073">
          <w:pPr>
            <w:pStyle w:val="TOC2"/>
            <w:tabs>
              <w:tab w:val="right" w:leader="dot" w:pos="9350"/>
            </w:tabs>
            <w:rPr>
              <w:rFonts w:asciiTheme="minorHAnsi" w:eastAsiaTheme="minorEastAsia" w:hAnsiTheme="minorHAnsi"/>
              <w:noProof/>
              <w:sz w:val="22"/>
              <w:lang w:val="en-US"/>
            </w:rPr>
          </w:pPr>
          <w:hyperlink w:anchor="_Toc108222175" w:history="1">
            <w:r w:rsidR="008D02D9" w:rsidRPr="000C2A58">
              <w:rPr>
                <w:rStyle w:val="Hyperlink"/>
                <w:noProof/>
                <w:lang w:val="en-US"/>
              </w:rPr>
              <w:t>Power-Interest Model of Stakeholders</w:t>
            </w:r>
            <w:r w:rsidR="008D02D9">
              <w:rPr>
                <w:noProof/>
                <w:webHidden/>
              </w:rPr>
              <w:tab/>
            </w:r>
            <w:r w:rsidR="008D02D9">
              <w:rPr>
                <w:noProof/>
                <w:webHidden/>
              </w:rPr>
              <w:fldChar w:fldCharType="begin"/>
            </w:r>
            <w:r w:rsidR="008D02D9">
              <w:rPr>
                <w:noProof/>
                <w:webHidden/>
              </w:rPr>
              <w:instrText xml:space="preserve"> PAGEREF _Toc108222175 \h </w:instrText>
            </w:r>
            <w:r w:rsidR="008D02D9">
              <w:rPr>
                <w:noProof/>
                <w:webHidden/>
              </w:rPr>
            </w:r>
            <w:r w:rsidR="008D02D9">
              <w:rPr>
                <w:noProof/>
                <w:webHidden/>
              </w:rPr>
              <w:fldChar w:fldCharType="separate"/>
            </w:r>
            <w:r w:rsidR="008D02D9">
              <w:rPr>
                <w:noProof/>
                <w:webHidden/>
              </w:rPr>
              <w:t>6</w:t>
            </w:r>
            <w:r w:rsidR="008D02D9">
              <w:rPr>
                <w:noProof/>
                <w:webHidden/>
              </w:rPr>
              <w:fldChar w:fldCharType="end"/>
            </w:r>
          </w:hyperlink>
        </w:p>
        <w:p w14:paraId="430ED439" w14:textId="63A8AF65" w:rsidR="008D02D9" w:rsidRDefault="00806073">
          <w:pPr>
            <w:pStyle w:val="TOC2"/>
            <w:tabs>
              <w:tab w:val="right" w:leader="dot" w:pos="9350"/>
            </w:tabs>
            <w:rPr>
              <w:rFonts w:asciiTheme="minorHAnsi" w:eastAsiaTheme="minorEastAsia" w:hAnsiTheme="minorHAnsi"/>
              <w:noProof/>
              <w:sz w:val="22"/>
              <w:lang w:val="en-US"/>
            </w:rPr>
          </w:pPr>
          <w:hyperlink w:anchor="_Toc108222176" w:history="1">
            <w:r w:rsidR="008D02D9" w:rsidRPr="000C2A58">
              <w:rPr>
                <w:rStyle w:val="Hyperlink"/>
                <w:noProof/>
                <w:lang w:val="en-US"/>
              </w:rPr>
              <w:t>Salience Model of Stakeholders</w:t>
            </w:r>
            <w:r w:rsidR="008D02D9">
              <w:rPr>
                <w:noProof/>
                <w:webHidden/>
              </w:rPr>
              <w:tab/>
            </w:r>
            <w:r w:rsidR="008D02D9">
              <w:rPr>
                <w:noProof/>
                <w:webHidden/>
              </w:rPr>
              <w:fldChar w:fldCharType="begin"/>
            </w:r>
            <w:r w:rsidR="008D02D9">
              <w:rPr>
                <w:noProof/>
                <w:webHidden/>
              </w:rPr>
              <w:instrText xml:space="preserve"> PAGEREF _Toc108222176 \h </w:instrText>
            </w:r>
            <w:r w:rsidR="008D02D9">
              <w:rPr>
                <w:noProof/>
                <w:webHidden/>
              </w:rPr>
            </w:r>
            <w:r w:rsidR="008D02D9">
              <w:rPr>
                <w:noProof/>
                <w:webHidden/>
              </w:rPr>
              <w:fldChar w:fldCharType="separate"/>
            </w:r>
            <w:r w:rsidR="008D02D9">
              <w:rPr>
                <w:noProof/>
                <w:webHidden/>
              </w:rPr>
              <w:t>6</w:t>
            </w:r>
            <w:r w:rsidR="008D02D9">
              <w:rPr>
                <w:noProof/>
                <w:webHidden/>
              </w:rPr>
              <w:fldChar w:fldCharType="end"/>
            </w:r>
          </w:hyperlink>
        </w:p>
        <w:p w14:paraId="2AF05B5C" w14:textId="53AFF963" w:rsidR="008D02D9" w:rsidRDefault="00806073">
          <w:pPr>
            <w:pStyle w:val="TOC2"/>
            <w:tabs>
              <w:tab w:val="right" w:leader="dot" w:pos="9350"/>
            </w:tabs>
            <w:rPr>
              <w:rFonts w:asciiTheme="minorHAnsi" w:eastAsiaTheme="minorEastAsia" w:hAnsiTheme="minorHAnsi"/>
              <w:noProof/>
              <w:sz w:val="22"/>
              <w:lang w:val="en-US"/>
            </w:rPr>
          </w:pPr>
          <w:hyperlink w:anchor="_Toc108222177" w:history="1">
            <w:r w:rsidR="008D02D9" w:rsidRPr="000C2A58">
              <w:rPr>
                <w:rStyle w:val="Hyperlink"/>
                <w:noProof/>
                <w:lang w:val="en-US"/>
              </w:rPr>
              <w:t>Stakeholders' Relationship to Each Other</w:t>
            </w:r>
            <w:r w:rsidR="008D02D9">
              <w:rPr>
                <w:noProof/>
                <w:webHidden/>
              </w:rPr>
              <w:tab/>
            </w:r>
            <w:r w:rsidR="008D02D9">
              <w:rPr>
                <w:noProof/>
                <w:webHidden/>
              </w:rPr>
              <w:fldChar w:fldCharType="begin"/>
            </w:r>
            <w:r w:rsidR="008D02D9">
              <w:rPr>
                <w:noProof/>
                <w:webHidden/>
              </w:rPr>
              <w:instrText xml:space="preserve"> PAGEREF _Toc108222177 \h </w:instrText>
            </w:r>
            <w:r w:rsidR="008D02D9">
              <w:rPr>
                <w:noProof/>
                <w:webHidden/>
              </w:rPr>
            </w:r>
            <w:r w:rsidR="008D02D9">
              <w:rPr>
                <w:noProof/>
                <w:webHidden/>
              </w:rPr>
              <w:fldChar w:fldCharType="separate"/>
            </w:r>
            <w:r w:rsidR="008D02D9">
              <w:rPr>
                <w:noProof/>
                <w:webHidden/>
              </w:rPr>
              <w:t>7</w:t>
            </w:r>
            <w:r w:rsidR="008D02D9">
              <w:rPr>
                <w:noProof/>
                <w:webHidden/>
              </w:rPr>
              <w:fldChar w:fldCharType="end"/>
            </w:r>
          </w:hyperlink>
        </w:p>
        <w:p w14:paraId="61EDAB4A" w14:textId="08C2515A" w:rsidR="008D02D9" w:rsidRDefault="00806073">
          <w:pPr>
            <w:pStyle w:val="TOC2"/>
            <w:tabs>
              <w:tab w:val="right" w:leader="dot" w:pos="9350"/>
            </w:tabs>
            <w:rPr>
              <w:rFonts w:asciiTheme="minorHAnsi" w:eastAsiaTheme="minorEastAsia" w:hAnsiTheme="minorHAnsi"/>
              <w:noProof/>
              <w:sz w:val="22"/>
              <w:lang w:val="en-US"/>
            </w:rPr>
          </w:pPr>
          <w:hyperlink w:anchor="_Toc108222178" w:history="1">
            <w:r w:rsidR="008D02D9" w:rsidRPr="000C2A58">
              <w:rPr>
                <w:rStyle w:val="Hyperlink"/>
                <w:noProof/>
                <w:lang w:val="en-US"/>
              </w:rPr>
              <w:t>Limitations of Power-Interest Grid</w:t>
            </w:r>
            <w:r w:rsidR="008D02D9">
              <w:rPr>
                <w:noProof/>
                <w:webHidden/>
              </w:rPr>
              <w:tab/>
            </w:r>
            <w:r w:rsidR="008D02D9">
              <w:rPr>
                <w:noProof/>
                <w:webHidden/>
              </w:rPr>
              <w:fldChar w:fldCharType="begin"/>
            </w:r>
            <w:r w:rsidR="008D02D9">
              <w:rPr>
                <w:noProof/>
                <w:webHidden/>
              </w:rPr>
              <w:instrText xml:space="preserve"> PAGEREF _Toc108222178 \h </w:instrText>
            </w:r>
            <w:r w:rsidR="008D02D9">
              <w:rPr>
                <w:noProof/>
                <w:webHidden/>
              </w:rPr>
            </w:r>
            <w:r w:rsidR="008D02D9">
              <w:rPr>
                <w:noProof/>
                <w:webHidden/>
              </w:rPr>
              <w:fldChar w:fldCharType="separate"/>
            </w:r>
            <w:r w:rsidR="008D02D9">
              <w:rPr>
                <w:noProof/>
                <w:webHidden/>
              </w:rPr>
              <w:t>8</w:t>
            </w:r>
            <w:r w:rsidR="008D02D9">
              <w:rPr>
                <w:noProof/>
                <w:webHidden/>
              </w:rPr>
              <w:fldChar w:fldCharType="end"/>
            </w:r>
          </w:hyperlink>
        </w:p>
        <w:p w14:paraId="75D13209" w14:textId="313009D8" w:rsidR="008D02D9" w:rsidRDefault="00806073">
          <w:pPr>
            <w:pStyle w:val="TOC2"/>
            <w:tabs>
              <w:tab w:val="right" w:leader="dot" w:pos="9350"/>
            </w:tabs>
            <w:rPr>
              <w:rFonts w:asciiTheme="minorHAnsi" w:eastAsiaTheme="minorEastAsia" w:hAnsiTheme="minorHAnsi"/>
              <w:noProof/>
              <w:sz w:val="22"/>
              <w:lang w:val="en-US"/>
            </w:rPr>
          </w:pPr>
          <w:hyperlink w:anchor="_Toc108222179" w:history="1">
            <w:r w:rsidR="008D02D9" w:rsidRPr="000C2A58">
              <w:rPr>
                <w:rStyle w:val="Hyperlink"/>
                <w:noProof/>
                <w:lang w:val="en-US"/>
              </w:rPr>
              <w:t>Limitations of the Salience Model</w:t>
            </w:r>
            <w:r w:rsidR="008D02D9">
              <w:rPr>
                <w:noProof/>
                <w:webHidden/>
              </w:rPr>
              <w:tab/>
            </w:r>
            <w:r w:rsidR="008D02D9">
              <w:rPr>
                <w:noProof/>
                <w:webHidden/>
              </w:rPr>
              <w:fldChar w:fldCharType="begin"/>
            </w:r>
            <w:r w:rsidR="008D02D9">
              <w:rPr>
                <w:noProof/>
                <w:webHidden/>
              </w:rPr>
              <w:instrText xml:space="preserve"> PAGEREF _Toc108222179 \h </w:instrText>
            </w:r>
            <w:r w:rsidR="008D02D9">
              <w:rPr>
                <w:noProof/>
                <w:webHidden/>
              </w:rPr>
            </w:r>
            <w:r w:rsidR="008D02D9">
              <w:rPr>
                <w:noProof/>
                <w:webHidden/>
              </w:rPr>
              <w:fldChar w:fldCharType="separate"/>
            </w:r>
            <w:r w:rsidR="008D02D9">
              <w:rPr>
                <w:noProof/>
                <w:webHidden/>
              </w:rPr>
              <w:t>9</w:t>
            </w:r>
            <w:r w:rsidR="008D02D9">
              <w:rPr>
                <w:noProof/>
                <w:webHidden/>
              </w:rPr>
              <w:fldChar w:fldCharType="end"/>
            </w:r>
          </w:hyperlink>
        </w:p>
        <w:p w14:paraId="757982A5" w14:textId="6D888562" w:rsidR="008D02D9" w:rsidRDefault="00806073">
          <w:pPr>
            <w:pStyle w:val="TOC2"/>
            <w:tabs>
              <w:tab w:val="right" w:leader="dot" w:pos="9350"/>
            </w:tabs>
            <w:rPr>
              <w:rFonts w:asciiTheme="minorHAnsi" w:eastAsiaTheme="minorEastAsia" w:hAnsiTheme="minorHAnsi"/>
              <w:noProof/>
              <w:sz w:val="22"/>
              <w:lang w:val="en-US"/>
            </w:rPr>
          </w:pPr>
          <w:hyperlink w:anchor="_Toc108222180" w:history="1">
            <w:r w:rsidR="008D02D9" w:rsidRPr="000C2A58">
              <w:rPr>
                <w:rStyle w:val="Hyperlink"/>
                <w:noProof/>
                <w:lang w:val="en-US"/>
              </w:rPr>
              <w:t>Appropriate Models for the Analysis in the Case</w:t>
            </w:r>
            <w:r w:rsidR="008D02D9">
              <w:rPr>
                <w:noProof/>
                <w:webHidden/>
              </w:rPr>
              <w:tab/>
            </w:r>
            <w:r w:rsidR="008D02D9">
              <w:rPr>
                <w:noProof/>
                <w:webHidden/>
              </w:rPr>
              <w:fldChar w:fldCharType="begin"/>
            </w:r>
            <w:r w:rsidR="008D02D9">
              <w:rPr>
                <w:noProof/>
                <w:webHidden/>
              </w:rPr>
              <w:instrText xml:space="preserve"> PAGEREF _Toc108222180 \h </w:instrText>
            </w:r>
            <w:r w:rsidR="008D02D9">
              <w:rPr>
                <w:noProof/>
                <w:webHidden/>
              </w:rPr>
            </w:r>
            <w:r w:rsidR="008D02D9">
              <w:rPr>
                <w:noProof/>
                <w:webHidden/>
              </w:rPr>
              <w:fldChar w:fldCharType="separate"/>
            </w:r>
            <w:r w:rsidR="008D02D9">
              <w:rPr>
                <w:noProof/>
                <w:webHidden/>
              </w:rPr>
              <w:t>10</w:t>
            </w:r>
            <w:r w:rsidR="008D02D9">
              <w:rPr>
                <w:noProof/>
                <w:webHidden/>
              </w:rPr>
              <w:fldChar w:fldCharType="end"/>
            </w:r>
          </w:hyperlink>
        </w:p>
        <w:p w14:paraId="5195EC0D" w14:textId="37124FFC" w:rsidR="008D02D9" w:rsidRDefault="00806073">
          <w:pPr>
            <w:pStyle w:val="TOC1"/>
            <w:tabs>
              <w:tab w:val="right" w:leader="dot" w:pos="9350"/>
            </w:tabs>
            <w:rPr>
              <w:rFonts w:asciiTheme="minorHAnsi" w:eastAsiaTheme="minorEastAsia" w:hAnsiTheme="minorHAnsi"/>
              <w:noProof/>
              <w:sz w:val="22"/>
              <w:lang w:val="en-US"/>
            </w:rPr>
          </w:pPr>
          <w:hyperlink w:anchor="_Toc108222181" w:history="1">
            <w:r w:rsidR="008D02D9" w:rsidRPr="000C2A58">
              <w:rPr>
                <w:rStyle w:val="Hyperlink"/>
                <w:noProof/>
                <w:lang w:val="en-US"/>
              </w:rPr>
              <w:t>Question 3.</w:t>
            </w:r>
            <w:r w:rsidR="008D02D9">
              <w:rPr>
                <w:noProof/>
                <w:webHidden/>
              </w:rPr>
              <w:tab/>
            </w:r>
            <w:r w:rsidR="008D02D9">
              <w:rPr>
                <w:noProof/>
                <w:webHidden/>
              </w:rPr>
              <w:fldChar w:fldCharType="begin"/>
            </w:r>
            <w:r w:rsidR="008D02D9">
              <w:rPr>
                <w:noProof/>
                <w:webHidden/>
              </w:rPr>
              <w:instrText xml:space="preserve"> PAGEREF _Toc108222181 \h </w:instrText>
            </w:r>
            <w:r w:rsidR="008D02D9">
              <w:rPr>
                <w:noProof/>
                <w:webHidden/>
              </w:rPr>
            </w:r>
            <w:r w:rsidR="008D02D9">
              <w:rPr>
                <w:noProof/>
                <w:webHidden/>
              </w:rPr>
              <w:fldChar w:fldCharType="separate"/>
            </w:r>
            <w:r w:rsidR="008D02D9">
              <w:rPr>
                <w:noProof/>
                <w:webHidden/>
              </w:rPr>
              <w:t>10</w:t>
            </w:r>
            <w:r w:rsidR="008D02D9">
              <w:rPr>
                <w:noProof/>
                <w:webHidden/>
              </w:rPr>
              <w:fldChar w:fldCharType="end"/>
            </w:r>
          </w:hyperlink>
        </w:p>
        <w:p w14:paraId="7F8D8F27" w14:textId="4B7AE4EE" w:rsidR="008D02D9" w:rsidRDefault="00806073">
          <w:pPr>
            <w:pStyle w:val="TOC1"/>
            <w:tabs>
              <w:tab w:val="right" w:leader="dot" w:pos="9350"/>
            </w:tabs>
            <w:rPr>
              <w:rFonts w:asciiTheme="minorHAnsi" w:eastAsiaTheme="minorEastAsia" w:hAnsiTheme="minorHAnsi"/>
              <w:noProof/>
              <w:sz w:val="22"/>
              <w:lang w:val="en-US"/>
            </w:rPr>
          </w:pPr>
          <w:hyperlink w:anchor="_Toc108222182" w:history="1">
            <w:r w:rsidR="008D02D9" w:rsidRPr="000C2A58">
              <w:rPr>
                <w:rStyle w:val="Hyperlink"/>
                <w:noProof/>
                <w:lang w:val="en-US"/>
              </w:rPr>
              <w:t>Competing</w:t>
            </w:r>
            <w:r w:rsidR="008D02D9">
              <w:rPr>
                <w:noProof/>
                <w:webHidden/>
              </w:rPr>
              <w:tab/>
            </w:r>
            <w:r w:rsidR="008D02D9">
              <w:rPr>
                <w:noProof/>
                <w:webHidden/>
              </w:rPr>
              <w:fldChar w:fldCharType="begin"/>
            </w:r>
            <w:r w:rsidR="008D02D9">
              <w:rPr>
                <w:noProof/>
                <w:webHidden/>
              </w:rPr>
              <w:instrText xml:space="preserve"> PAGEREF _Toc108222182 \h </w:instrText>
            </w:r>
            <w:r w:rsidR="008D02D9">
              <w:rPr>
                <w:noProof/>
                <w:webHidden/>
              </w:rPr>
            </w:r>
            <w:r w:rsidR="008D02D9">
              <w:rPr>
                <w:noProof/>
                <w:webHidden/>
              </w:rPr>
              <w:fldChar w:fldCharType="separate"/>
            </w:r>
            <w:r w:rsidR="008D02D9">
              <w:rPr>
                <w:noProof/>
                <w:webHidden/>
              </w:rPr>
              <w:t>11</w:t>
            </w:r>
            <w:r w:rsidR="008D02D9">
              <w:rPr>
                <w:noProof/>
                <w:webHidden/>
              </w:rPr>
              <w:fldChar w:fldCharType="end"/>
            </w:r>
          </w:hyperlink>
        </w:p>
        <w:p w14:paraId="74B9C29A" w14:textId="16F598A8" w:rsidR="008D02D9" w:rsidRDefault="00806073">
          <w:pPr>
            <w:pStyle w:val="TOC1"/>
            <w:tabs>
              <w:tab w:val="right" w:leader="dot" w:pos="9350"/>
            </w:tabs>
            <w:rPr>
              <w:rFonts w:asciiTheme="minorHAnsi" w:eastAsiaTheme="minorEastAsia" w:hAnsiTheme="minorHAnsi"/>
              <w:noProof/>
              <w:sz w:val="22"/>
              <w:lang w:val="en-US"/>
            </w:rPr>
          </w:pPr>
          <w:hyperlink w:anchor="_Toc108222183" w:history="1">
            <w:r w:rsidR="008D02D9" w:rsidRPr="000C2A58">
              <w:rPr>
                <w:rStyle w:val="Hyperlink"/>
                <w:noProof/>
                <w:lang w:val="en-US"/>
              </w:rPr>
              <w:t>Avoiding</w:t>
            </w:r>
            <w:r w:rsidR="008D02D9">
              <w:rPr>
                <w:noProof/>
                <w:webHidden/>
              </w:rPr>
              <w:tab/>
            </w:r>
            <w:r w:rsidR="008D02D9">
              <w:rPr>
                <w:noProof/>
                <w:webHidden/>
              </w:rPr>
              <w:fldChar w:fldCharType="begin"/>
            </w:r>
            <w:r w:rsidR="008D02D9">
              <w:rPr>
                <w:noProof/>
                <w:webHidden/>
              </w:rPr>
              <w:instrText xml:space="preserve"> PAGEREF _Toc108222183 \h </w:instrText>
            </w:r>
            <w:r w:rsidR="008D02D9">
              <w:rPr>
                <w:noProof/>
                <w:webHidden/>
              </w:rPr>
            </w:r>
            <w:r w:rsidR="008D02D9">
              <w:rPr>
                <w:noProof/>
                <w:webHidden/>
              </w:rPr>
              <w:fldChar w:fldCharType="separate"/>
            </w:r>
            <w:r w:rsidR="008D02D9">
              <w:rPr>
                <w:noProof/>
                <w:webHidden/>
              </w:rPr>
              <w:t>12</w:t>
            </w:r>
            <w:r w:rsidR="008D02D9">
              <w:rPr>
                <w:noProof/>
                <w:webHidden/>
              </w:rPr>
              <w:fldChar w:fldCharType="end"/>
            </w:r>
          </w:hyperlink>
        </w:p>
        <w:p w14:paraId="156B7C78" w14:textId="5DF405C3" w:rsidR="008D02D9" w:rsidRDefault="00806073">
          <w:pPr>
            <w:pStyle w:val="TOC1"/>
            <w:tabs>
              <w:tab w:val="right" w:leader="dot" w:pos="9350"/>
            </w:tabs>
            <w:rPr>
              <w:rFonts w:asciiTheme="minorHAnsi" w:eastAsiaTheme="minorEastAsia" w:hAnsiTheme="minorHAnsi"/>
              <w:noProof/>
              <w:sz w:val="22"/>
              <w:lang w:val="en-US"/>
            </w:rPr>
          </w:pPr>
          <w:hyperlink w:anchor="_Toc108222184" w:history="1">
            <w:r w:rsidR="008D02D9" w:rsidRPr="000C2A58">
              <w:rPr>
                <w:rStyle w:val="Hyperlink"/>
                <w:noProof/>
                <w:lang w:val="en-US"/>
              </w:rPr>
              <w:t>Accommodating</w:t>
            </w:r>
            <w:r w:rsidR="008D02D9">
              <w:rPr>
                <w:noProof/>
                <w:webHidden/>
              </w:rPr>
              <w:tab/>
            </w:r>
            <w:r w:rsidR="008D02D9">
              <w:rPr>
                <w:noProof/>
                <w:webHidden/>
              </w:rPr>
              <w:fldChar w:fldCharType="begin"/>
            </w:r>
            <w:r w:rsidR="008D02D9">
              <w:rPr>
                <w:noProof/>
                <w:webHidden/>
              </w:rPr>
              <w:instrText xml:space="preserve"> PAGEREF _Toc108222184 \h </w:instrText>
            </w:r>
            <w:r w:rsidR="008D02D9">
              <w:rPr>
                <w:noProof/>
                <w:webHidden/>
              </w:rPr>
            </w:r>
            <w:r w:rsidR="008D02D9">
              <w:rPr>
                <w:noProof/>
                <w:webHidden/>
              </w:rPr>
              <w:fldChar w:fldCharType="separate"/>
            </w:r>
            <w:r w:rsidR="008D02D9">
              <w:rPr>
                <w:noProof/>
                <w:webHidden/>
              </w:rPr>
              <w:t>12</w:t>
            </w:r>
            <w:r w:rsidR="008D02D9">
              <w:rPr>
                <w:noProof/>
                <w:webHidden/>
              </w:rPr>
              <w:fldChar w:fldCharType="end"/>
            </w:r>
          </w:hyperlink>
        </w:p>
        <w:p w14:paraId="5792B812" w14:textId="4DA4A995" w:rsidR="008D02D9" w:rsidRDefault="00806073">
          <w:pPr>
            <w:pStyle w:val="TOC1"/>
            <w:tabs>
              <w:tab w:val="right" w:leader="dot" w:pos="9350"/>
            </w:tabs>
            <w:rPr>
              <w:rFonts w:asciiTheme="minorHAnsi" w:eastAsiaTheme="minorEastAsia" w:hAnsiTheme="minorHAnsi"/>
              <w:noProof/>
              <w:sz w:val="22"/>
              <w:lang w:val="en-US"/>
            </w:rPr>
          </w:pPr>
          <w:hyperlink w:anchor="_Toc108222185" w:history="1">
            <w:r w:rsidR="008D02D9" w:rsidRPr="000C2A58">
              <w:rPr>
                <w:rStyle w:val="Hyperlink"/>
                <w:noProof/>
                <w:lang w:val="en-US"/>
              </w:rPr>
              <w:t>Collaborating</w:t>
            </w:r>
            <w:r w:rsidR="008D02D9">
              <w:rPr>
                <w:noProof/>
                <w:webHidden/>
              </w:rPr>
              <w:tab/>
            </w:r>
            <w:r w:rsidR="008D02D9">
              <w:rPr>
                <w:noProof/>
                <w:webHidden/>
              </w:rPr>
              <w:fldChar w:fldCharType="begin"/>
            </w:r>
            <w:r w:rsidR="008D02D9">
              <w:rPr>
                <w:noProof/>
                <w:webHidden/>
              </w:rPr>
              <w:instrText xml:space="preserve"> PAGEREF _Toc108222185 \h </w:instrText>
            </w:r>
            <w:r w:rsidR="008D02D9">
              <w:rPr>
                <w:noProof/>
                <w:webHidden/>
              </w:rPr>
            </w:r>
            <w:r w:rsidR="008D02D9">
              <w:rPr>
                <w:noProof/>
                <w:webHidden/>
              </w:rPr>
              <w:fldChar w:fldCharType="separate"/>
            </w:r>
            <w:r w:rsidR="008D02D9">
              <w:rPr>
                <w:noProof/>
                <w:webHidden/>
              </w:rPr>
              <w:t>13</w:t>
            </w:r>
            <w:r w:rsidR="008D02D9">
              <w:rPr>
                <w:noProof/>
                <w:webHidden/>
              </w:rPr>
              <w:fldChar w:fldCharType="end"/>
            </w:r>
          </w:hyperlink>
        </w:p>
        <w:p w14:paraId="32AC7863" w14:textId="04698613" w:rsidR="008D02D9" w:rsidRDefault="00806073">
          <w:pPr>
            <w:pStyle w:val="TOC1"/>
            <w:tabs>
              <w:tab w:val="right" w:leader="dot" w:pos="9350"/>
            </w:tabs>
            <w:rPr>
              <w:rFonts w:asciiTheme="minorHAnsi" w:eastAsiaTheme="minorEastAsia" w:hAnsiTheme="minorHAnsi"/>
              <w:noProof/>
              <w:sz w:val="22"/>
              <w:lang w:val="en-US"/>
            </w:rPr>
          </w:pPr>
          <w:hyperlink w:anchor="_Toc108222186" w:history="1">
            <w:r w:rsidR="008D02D9" w:rsidRPr="000C2A58">
              <w:rPr>
                <w:rStyle w:val="Hyperlink"/>
                <w:noProof/>
                <w:lang w:val="en-US"/>
              </w:rPr>
              <w:t>Compromising</w:t>
            </w:r>
            <w:r w:rsidR="008D02D9">
              <w:rPr>
                <w:noProof/>
                <w:webHidden/>
              </w:rPr>
              <w:tab/>
            </w:r>
            <w:r w:rsidR="008D02D9">
              <w:rPr>
                <w:noProof/>
                <w:webHidden/>
              </w:rPr>
              <w:fldChar w:fldCharType="begin"/>
            </w:r>
            <w:r w:rsidR="008D02D9">
              <w:rPr>
                <w:noProof/>
                <w:webHidden/>
              </w:rPr>
              <w:instrText xml:space="preserve"> PAGEREF _Toc108222186 \h </w:instrText>
            </w:r>
            <w:r w:rsidR="008D02D9">
              <w:rPr>
                <w:noProof/>
                <w:webHidden/>
              </w:rPr>
            </w:r>
            <w:r w:rsidR="008D02D9">
              <w:rPr>
                <w:noProof/>
                <w:webHidden/>
              </w:rPr>
              <w:fldChar w:fldCharType="separate"/>
            </w:r>
            <w:r w:rsidR="008D02D9">
              <w:rPr>
                <w:noProof/>
                <w:webHidden/>
              </w:rPr>
              <w:t>13</w:t>
            </w:r>
            <w:r w:rsidR="008D02D9">
              <w:rPr>
                <w:noProof/>
                <w:webHidden/>
              </w:rPr>
              <w:fldChar w:fldCharType="end"/>
            </w:r>
          </w:hyperlink>
        </w:p>
        <w:p w14:paraId="1D932C62" w14:textId="2D9D9437" w:rsidR="008D02D9" w:rsidRDefault="00806073">
          <w:pPr>
            <w:pStyle w:val="TOC2"/>
            <w:tabs>
              <w:tab w:val="right" w:leader="dot" w:pos="9350"/>
            </w:tabs>
            <w:rPr>
              <w:rFonts w:asciiTheme="minorHAnsi" w:eastAsiaTheme="minorEastAsia" w:hAnsiTheme="minorHAnsi"/>
              <w:noProof/>
              <w:sz w:val="22"/>
              <w:lang w:val="en-US"/>
            </w:rPr>
          </w:pPr>
          <w:hyperlink w:anchor="_Toc108222187" w:history="1">
            <w:r w:rsidR="008D02D9" w:rsidRPr="000C2A58">
              <w:rPr>
                <w:rStyle w:val="Hyperlink"/>
                <w:noProof/>
                <w:lang w:val="en-US"/>
              </w:rPr>
              <w:t>Appropriate Conflict Resolution Approach of the Model</w:t>
            </w:r>
            <w:r w:rsidR="008D02D9">
              <w:rPr>
                <w:noProof/>
                <w:webHidden/>
              </w:rPr>
              <w:tab/>
            </w:r>
            <w:r w:rsidR="008D02D9">
              <w:rPr>
                <w:noProof/>
                <w:webHidden/>
              </w:rPr>
              <w:fldChar w:fldCharType="begin"/>
            </w:r>
            <w:r w:rsidR="008D02D9">
              <w:rPr>
                <w:noProof/>
                <w:webHidden/>
              </w:rPr>
              <w:instrText xml:space="preserve"> PAGEREF _Toc108222187 \h </w:instrText>
            </w:r>
            <w:r w:rsidR="008D02D9">
              <w:rPr>
                <w:noProof/>
                <w:webHidden/>
              </w:rPr>
            </w:r>
            <w:r w:rsidR="008D02D9">
              <w:rPr>
                <w:noProof/>
                <w:webHidden/>
              </w:rPr>
              <w:fldChar w:fldCharType="separate"/>
            </w:r>
            <w:r w:rsidR="008D02D9">
              <w:rPr>
                <w:noProof/>
                <w:webHidden/>
              </w:rPr>
              <w:t>14</w:t>
            </w:r>
            <w:r w:rsidR="008D02D9">
              <w:rPr>
                <w:noProof/>
                <w:webHidden/>
              </w:rPr>
              <w:fldChar w:fldCharType="end"/>
            </w:r>
          </w:hyperlink>
        </w:p>
        <w:p w14:paraId="321A6AD8" w14:textId="6081297B" w:rsidR="008D02D9" w:rsidRDefault="00806073">
          <w:pPr>
            <w:pStyle w:val="TOC1"/>
            <w:tabs>
              <w:tab w:val="right" w:leader="dot" w:pos="9350"/>
            </w:tabs>
            <w:rPr>
              <w:rFonts w:asciiTheme="minorHAnsi" w:eastAsiaTheme="minorEastAsia" w:hAnsiTheme="minorHAnsi"/>
              <w:noProof/>
              <w:sz w:val="22"/>
              <w:lang w:val="en-US"/>
            </w:rPr>
          </w:pPr>
          <w:hyperlink w:anchor="_Toc108222188" w:history="1">
            <w:r w:rsidR="008D02D9" w:rsidRPr="000C2A58">
              <w:rPr>
                <w:rStyle w:val="Hyperlink"/>
                <w:noProof/>
                <w:lang w:val="en-US"/>
              </w:rPr>
              <w:t>Conclusion</w:t>
            </w:r>
            <w:r w:rsidR="008D02D9">
              <w:rPr>
                <w:noProof/>
                <w:webHidden/>
              </w:rPr>
              <w:tab/>
            </w:r>
            <w:r w:rsidR="008D02D9">
              <w:rPr>
                <w:noProof/>
                <w:webHidden/>
              </w:rPr>
              <w:fldChar w:fldCharType="begin"/>
            </w:r>
            <w:r w:rsidR="008D02D9">
              <w:rPr>
                <w:noProof/>
                <w:webHidden/>
              </w:rPr>
              <w:instrText xml:space="preserve"> PAGEREF _Toc108222188 \h </w:instrText>
            </w:r>
            <w:r w:rsidR="008D02D9">
              <w:rPr>
                <w:noProof/>
                <w:webHidden/>
              </w:rPr>
            </w:r>
            <w:r w:rsidR="008D02D9">
              <w:rPr>
                <w:noProof/>
                <w:webHidden/>
              </w:rPr>
              <w:fldChar w:fldCharType="separate"/>
            </w:r>
            <w:r w:rsidR="008D02D9">
              <w:rPr>
                <w:noProof/>
                <w:webHidden/>
              </w:rPr>
              <w:t>16</w:t>
            </w:r>
            <w:r w:rsidR="008D02D9">
              <w:rPr>
                <w:noProof/>
                <w:webHidden/>
              </w:rPr>
              <w:fldChar w:fldCharType="end"/>
            </w:r>
          </w:hyperlink>
        </w:p>
        <w:p w14:paraId="3A819FA2" w14:textId="6E712AC1" w:rsidR="008D02D9" w:rsidRDefault="00806073">
          <w:pPr>
            <w:pStyle w:val="TOC1"/>
            <w:tabs>
              <w:tab w:val="right" w:leader="dot" w:pos="9350"/>
            </w:tabs>
            <w:rPr>
              <w:rFonts w:asciiTheme="minorHAnsi" w:eastAsiaTheme="minorEastAsia" w:hAnsiTheme="minorHAnsi"/>
              <w:noProof/>
              <w:sz w:val="22"/>
              <w:lang w:val="en-US"/>
            </w:rPr>
          </w:pPr>
          <w:hyperlink w:anchor="_Toc108222189" w:history="1">
            <w:r w:rsidR="008D02D9" w:rsidRPr="000C2A58">
              <w:rPr>
                <w:rStyle w:val="Hyperlink"/>
                <w:noProof/>
                <w:lang w:val="en-US"/>
              </w:rPr>
              <w:t>Recommendations</w:t>
            </w:r>
            <w:r w:rsidR="008D02D9">
              <w:rPr>
                <w:noProof/>
                <w:webHidden/>
              </w:rPr>
              <w:tab/>
            </w:r>
            <w:r w:rsidR="008D02D9">
              <w:rPr>
                <w:noProof/>
                <w:webHidden/>
              </w:rPr>
              <w:fldChar w:fldCharType="begin"/>
            </w:r>
            <w:r w:rsidR="008D02D9">
              <w:rPr>
                <w:noProof/>
                <w:webHidden/>
              </w:rPr>
              <w:instrText xml:space="preserve"> PAGEREF _Toc108222189 \h </w:instrText>
            </w:r>
            <w:r w:rsidR="008D02D9">
              <w:rPr>
                <w:noProof/>
                <w:webHidden/>
              </w:rPr>
            </w:r>
            <w:r w:rsidR="008D02D9">
              <w:rPr>
                <w:noProof/>
                <w:webHidden/>
              </w:rPr>
              <w:fldChar w:fldCharType="separate"/>
            </w:r>
            <w:r w:rsidR="008D02D9">
              <w:rPr>
                <w:noProof/>
                <w:webHidden/>
              </w:rPr>
              <w:t>16</w:t>
            </w:r>
            <w:r w:rsidR="008D02D9">
              <w:rPr>
                <w:noProof/>
                <w:webHidden/>
              </w:rPr>
              <w:fldChar w:fldCharType="end"/>
            </w:r>
          </w:hyperlink>
        </w:p>
        <w:p w14:paraId="19D5E86A" w14:textId="01679226" w:rsidR="008D02D9" w:rsidRDefault="00806073">
          <w:pPr>
            <w:pStyle w:val="TOC1"/>
            <w:tabs>
              <w:tab w:val="right" w:leader="dot" w:pos="9350"/>
            </w:tabs>
            <w:rPr>
              <w:rFonts w:asciiTheme="minorHAnsi" w:eastAsiaTheme="minorEastAsia" w:hAnsiTheme="minorHAnsi"/>
              <w:noProof/>
              <w:sz w:val="22"/>
              <w:lang w:val="en-US"/>
            </w:rPr>
          </w:pPr>
          <w:hyperlink w:anchor="_Toc108222190" w:history="1">
            <w:r w:rsidR="008D02D9" w:rsidRPr="000C2A58">
              <w:rPr>
                <w:rStyle w:val="Hyperlink"/>
                <w:noProof/>
                <w:lang w:val="en-US"/>
              </w:rPr>
              <w:t>References</w:t>
            </w:r>
            <w:r w:rsidR="008D02D9">
              <w:rPr>
                <w:noProof/>
                <w:webHidden/>
              </w:rPr>
              <w:tab/>
            </w:r>
            <w:r w:rsidR="008D02D9">
              <w:rPr>
                <w:noProof/>
                <w:webHidden/>
              </w:rPr>
              <w:fldChar w:fldCharType="begin"/>
            </w:r>
            <w:r w:rsidR="008D02D9">
              <w:rPr>
                <w:noProof/>
                <w:webHidden/>
              </w:rPr>
              <w:instrText xml:space="preserve"> PAGEREF _Toc108222190 \h </w:instrText>
            </w:r>
            <w:r w:rsidR="008D02D9">
              <w:rPr>
                <w:noProof/>
                <w:webHidden/>
              </w:rPr>
            </w:r>
            <w:r w:rsidR="008D02D9">
              <w:rPr>
                <w:noProof/>
                <w:webHidden/>
              </w:rPr>
              <w:fldChar w:fldCharType="separate"/>
            </w:r>
            <w:r w:rsidR="008D02D9">
              <w:rPr>
                <w:noProof/>
                <w:webHidden/>
              </w:rPr>
              <w:t>18</w:t>
            </w:r>
            <w:r w:rsidR="008D02D9">
              <w:rPr>
                <w:noProof/>
                <w:webHidden/>
              </w:rPr>
              <w:fldChar w:fldCharType="end"/>
            </w:r>
          </w:hyperlink>
        </w:p>
        <w:p w14:paraId="5C33AE4B" w14:textId="14E0D9A0" w:rsidR="008D02D9" w:rsidRDefault="008D02D9">
          <w:r>
            <w:rPr>
              <w:b/>
              <w:bCs/>
              <w:noProof/>
            </w:rPr>
            <w:fldChar w:fldCharType="end"/>
          </w:r>
        </w:p>
      </w:sdtContent>
    </w:sdt>
    <w:p w14:paraId="2C079FB5" w14:textId="77777777" w:rsidR="008D02D9" w:rsidRDefault="008D02D9">
      <w:pPr>
        <w:spacing w:line="259" w:lineRule="auto"/>
        <w:rPr>
          <w:b/>
          <w:bCs/>
          <w:lang w:val="en-US"/>
        </w:rPr>
      </w:pPr>
      <w:r>
        <w:rPr>
          <w:b/>
          <w:bCs/>
          <w:lang w:val="en-US"/>
        </w:rPr>
        <w:br w:type="page"/>
      </w:r>
    </w:p>
    <w:p w14:paraId="153BFB20" w14:textId="04437C63" w:rsidR="000E7025" w:rsidRDefault="000E7025" w:rsidP="000E7025">
      <w:pPr>
        <w:spacing w:line="480" w:lineRule="auto"/>
        <w:jc w:val="center"/>
        <w:rPr>
          <w:b/>
          <w:bCs/>
          <w:lang w:val="en-US"/>
        </w:rPr>
      </w:pPr>
      <w:r w:rsidRPr="000E7025">
        <w:rPr>
          <w:b/>
          <w:bCs/>
          <w:lang w:val="en-US"/>
        </w:rPr>
        <w:t>Power and Politics in Organisations</w:t>
      </w:r>
    </w:p>
    <w:p w14:paraId="391DBB4A" w14:textId="77777777" w:rsidR="000E7025" w:rsidRDefault="000E7025" w:rsidP="000E7025">
      <w:pPr>
        <w:pStyle w:val="Heading1"/>
        <w:rPr>
          <w:lang w:val="en-US"/>
        </w:rPr>
      </w:pPr>
      <w:bookmarkStart w:id="0" w:name="_Toc108222172"/>
      <w:r>
        <w:rPr>
          <w:lang w:val="en-US"/>
        </w:rPr>
        <w:t>Introduction</w:t>
      </w:r>
      <w:bookmarkEnd w:id="0"/>
    </w:p>
    <w:p w14:paraId="44A6D65B" w14:textId="5059E9B6" w:rsidR="000E7025" w:rsidRPr="000E7025" w:rsidRDefault="000E7025" w:rsidP="00D47B31">
      <w:pPr>
        <w:rPr>
          <w:lang w:val="en-US"/>
        </w:rPr>
      </w:pPr>
      <w:r w:rsidRPr="000E7025">
        <w:rPr>
          <w:lang w:val="en-US"/>
        </w:rPr>
        <w:t>Power, politics, and culture all play a role in the internal framework of any situation. The effectiveness of a group</w:t>
      </w:r>
      <w:r w:rsidR="00D47B31">
        <w:rPr>
          <w:lang w:val="en-US"/>
        </w:rPr>
        <w:t>'</w:t>
      </w:r>
      <w:r w:rsidRPr="000E7025">
        <w:rPr>
          <w:lang w:val="en-US"/>
        </w:rPr>
        <w:t>s operation is influenced just as much by an individual</w:t>
      </w:r>
      <w:r w:rsidR="00D47B31">
        <w:rPr>
          <w:lang w:val="en-US"/>
        </w:rPr>
        <w:t>'</w:t>
      </w:r>
      <w:r w:rsidRPr="000E7025">
        <w:rPr>
          <w:lang w:val="en-US"/>
        </w:rPr>
        <w:t>s features of organisational behaviour as by these aspects. In many cases, they are able to influence how those elements evolve</w:t>
      </w:r>
      <w:r w:rsidR="00D47B31">
        <w:rPr>
          <w:lang w:val="en-US"/>
        </w:rPr>
        <w:t>,</w:t>
      </w:r>
      <w:r w:rsidRPr="000E7025">
        <w:rPr>
          <w:lang w:val="en-US"/>
        </w:rPr>
        <w:t xml:space="preserve"> and so have an effect on the ecosystem in general. An </w:t>
      </w:r>
      <w:r w:rsidR="002C02DA" w:rsidRPr="000E7025">
        <w:rPr>
          <w:lang w:val="en-US"/>
        </w:rPr>
        <w:t>organi</w:t>
      </w:r>
      <w:r w:rsidR="002C02DA">
        <w:rPr>
          <w:lang w:val="en-US"/>
        </w:rPr>
        <w:t>z</w:t>
      </w:r>
      <w:r w:rsidR="002C02DA" w:rsidRPr="000E7025">
        <w:rPr>
          <w:lang w:val="en-US"/>
        </w:rPr>
        <w:t>ation</w:t>
      </w:r>
      <w:r w:rsidR="002C02DA">
        <w:rPr>
          <w:lang w:val="en-US"/>
        </w:rPr>
        <w:t>s</w:t>
      </w:r>
      <w:r w:rsidR="002C02DA" w:rsidRPr="000E7025">
        <w:rPr>
          <w:lang w:val="en-US"/>
        </w:rPr>
        <w:t>’</w:t>
      </w:r>
      <w:r w:rsidRPr="000E7025">
        <w:rPr>
          <w:lang w:val="en-US"/>
        </w:rPr>
        <w:t xml:space="preserve"> dynamics may be affected more than any other factor by the individuals who control it and the authority they wield. This is similar to traditional political systems in which power and politics are allocated among many stakeholders</w:t>
      </w:r>
      <w:r w:rsidR="00D4503B">
        <w:rPr>
          <w:lang w:val="en-US"/>
        </w:rPr>
        <w:t xml:space="preserve"> </w:t>
      </w:r>
      <w:r w:rsidR="00D4503B" w:rsidRPr="006D1B5A">
        <w:t>(</w:t>
      </w:r>
      <w:proofErr w:type="spellStart"/>
      <w:r w:rsidR="00D4503B" w:rsidRPr="006D1B5A">
        <w:t>Shanor</w:t>
      </w:r>
      <w:proofErr w:type="spellEnd"/>
      <w:r w:rsidR="00D4503B" w:rsidRPr="006D1B5A">
        <w:t xml:space="preserve"> et al., 2021)</w:t>
      </w:r>
      <w:r w:rsidRPr="000E7025">
        <w:rPr>
          <w:lang w:val="en-US"/>
        </w:rPr>
        <w:t>.</w:t>
      </w:r>
    </w:p>
    <w:p w14:paraId="4F7A3E0B" w14:textId="6ADA9A3D" w:rsidR="000E7025" w:rsidRDefault="000E7025" w:rsidP="00D47B31">
      <w:pPr>
        <w:rPr>
          <w:lang w:val="en-US"/>
        </w:rPr>
      </w:pPr>
      <w:r w:rsidRPr="000E7025">
        <w:rPr>
          <w:lang w:val="en-US"/>
        </w:rPr>
        <w:t>The situation of a post office in the United Kingdom where workers have formed a quarrel over wages will be discussed in this essay. 114 Crown Post Offices are set to shut due to a dispute between the company</w:t>
      </w:r>
      <w:r w:rsidR="00D47B31">
        <w:rPr>
          <w:lang w:val="en-US"/>
        </w:rPr>
        <w:t>'</w:t>
      </w:r>
      <w:r w:rsidRPr="000E7025">
        <w:rPr>
          <w:lang w:val="en-US"/>
        </w:rPr>
        <w:t>s workers and management, as detailed in the case study. When discussing corporate politics and the balance of power, this case will be an important reference point. There will also be a discussion of the case study</w:t>
      </w:r>
      <w:r w:rsidR="00D47B31">
        <w:rPr>
          <w:lang w:val="en-US"/>
        </w:rPr>
        <w:t>'</w:t>
      </w:r>
      <w:r w:rsidRPr="000E7025">
        <w:rPr>
          <w:lang w:val="en-US"/>
        </w:rPr>
        <w:t>s stakeholders. In light of the presented case study, this paper will discuss several methods of stakeholder analysis and conflict resolution.</w:t>
      </w:r>
    </w:p>
    <w:p w14:paraId="1FAB15CC" w14:textId="08EDD377" w:rsidR="000E7025" w:rsidRDefault="002D63DF" w:rsidP="002D63DF">
      <w:pPr>
        <w:pStyle w:val="Heading1"/>
        <w:rPr>
          <w:lang w:val="en-US"/>
        </w:rPr>
      </w:pPr>
      <w:bookmarkStart w:id="1" w:name="_Toc108222173"/>
      <w:r>
        <w:rPr>
          <w:lang w:val="en-US"/>
        </w:rPr>
        <w:t>Question 1</w:t>
      </w:r>
      <w:bookmarkEnd w:id="1"/>
    </w:p>
    <w:p w14:paraId="016FF8DF" w14:textId="6E283483" w:rsidR="000E7025" w:rsidRPr="000E7025" w:rsidRDefault="000E7025" w:rsidP="00D47B31">
      <w:pPr>
        <w:rPr>
          <w:lang w:val="en-US"/>
        </w:rPr>
      </w:pPr>
      <w:r w:rsidRPr="000E7025">
        <w:rPr>
          <w:lang w:val="en-US"/>
        </w:rPr>
        <w:t xml:space="preserve">Politics and the exercise of authority inside organisations are inherent realities that cannot be ignored. It is a common misconception that the emergence of a ruling class and the </w:t>
      </w:r>
      <w:r w:rsidR="00F26FCE" w:rsidRPr="000E7025">
        <w:rPr>
          <w:lang w:val="en-US"/>
        </w:rPr>
        <w:t>modernization</w:t>
      </w:r>
      <w:r w:rsidRPr="000E7025">
        <w:rPr>
          <w:lang w:val="en-US"/>
        </w:rPr>
        <w:t xml:space="preserve"> of business operations have diminished the prevalence of hierarchical power struggles inside organisations</w:t>
      </w:r>
      <w:r w:rsidR="00D4503B">
        <w:rPr>
          <w:lang w:val="en-US"/>
        </w:rPr>
        <w:t xml:space="preserve"> </w:t>
      </w:r>
      <w:r w:rsidR="00D4503B" w:rsidRPr="006D1B5A">
        <w:t>(</w:t>
      </w:r>
      <w:proofErr w:type="spellStart"/>
      <w:r w:rsidR="00D4503B" w:rsidRPr="006D1B5A">
        <w:t>Shanor</w:t>
      </w:r>
      <w:proofErr w:type="spellEnd"/>
      <w:r w:rsidR="00D4503B" w:rsidRPr="006D1B5A">
        <w:t xml:space="preserve"> et al., 2021)</w:t>
      </w:r>
      <w:r w:rsidRPr="000E7025">
        <w:rPr>
          <w:lang w:val="en-US"/>
        </w:rPr>
        <w:t>. As a consequence, it is impossible to ignore or reject the basic need to defy authority figures and impose one</w:t>
      </w:r>
      <w:r w:rsidR="00D47B31">
        <w:rPr>
          <w:lang w:val="en-US"/>
        </w:rPr>
        <w:t>'</w:t>
      </w:r>
      <w:r w:rsidRPr="000E7025">
        <w:rPr>
          <w:lang w:val="en-US"/>
        </w:rPr>
        <w:t>s will. For as long as anybody can remember, it</w:t>
      </w:r>
      <w:r w:rsidR="00D47B31">
        <w:rPr>
          <w:lang w:val="en-US"/>
        </w:rPr>
        <w:t>'</w:t>
      </w:r>
      <w:r w:rsidRPr="000E7025">
        <w:rPr>
          <w:lang w:val="en-US"/>
        </w:rPr>
        <w:t>s been around from the very beginning of recorded history. Middle managers, as well as those who were passed up for promotion to CEO or other C-level roles, reject attempts by the top tiers of management to consolidate their influence</w:t>
      </w:r>
      <w:r w:rsidR="00D4503B">
        <w:rPr>
          <w:lang w:val="en-US"/>
        </w:rPr>
        <w:t xml:space="preserve"> </w:t>
      </w:r>
      <w:r w:rsidR="00D4503B" w:rsidRPr="006D1B5A">
        <w:t>(</w:t>
      </w:r>
      <w:proofErr w:type="spellStart"/>
      <w:r w:rsidR="00D4503B" w:rsidRPr="006D1B5A">
        <w:t>Busemeyer</w:t>
      </w:r>
      <w:proofErr w:type="spellEnd"/>
      <w:r w:rsidR="00D4503B" w:rsidRPr="006D1B5A">
        <w:t xml:space="preserve"> &amp; </w:t>
      </w:r>
      <w:proofErr w:type="spellStart"/>
      <w:r w:rsidR="00D4503B" w:rsidRPr="006D1B5A">
        <w:t>Thelen</w:t>
      </w:r>
      <w:proofErr w:type="spellEnd"/>
      <w:r w:rsidR="00D4503B" w:rsidRPr="006D1B5A">
        <w:t>, 2020)</w:t>
      </w:r>
      <w:r w:rsidRPr="000E7025">
        <w:rPr>
          <w:lang w:val="en-US"/>
        </w:rPr>
        <w:t>.</w:t>
      </w:r>
    </w:p>
    <w:p w14:paraId="3FAB3A9C" w14:textId="1B988D69" w:rsidR="000E7025" w:rsidRPr="000E7025" w:rsidRDefault="000E7025" w:rsidP="00D47B31">
      <w:pPr>
        <w:rPr>
          <w:lang w:val="en-US"/>
        </w:rPr>
      </w:pPr>
      <w:r w:rsidRPr="000E7025">
        <w:rPr>
          <w:lang w:val="en-US"/>
        </w:rPr>
        <w:t>The study of power and politics in organisations is a central tenet of organisational behaviour research. Power and politics are formed through the interplay of numerous component pieces, which are determined by organisational dynamics</w:t>
      </w:r>
      <w:r w:rsidR="00D4503B">
        <w:rPr>
          <w:lang w:val="en-US"/>
        </w:rPr>
        <w:t xml:space="preserve"> </w:t>
      </w:r>
      <w:r w:rsidR="00D4503B" w:rsidRPr="006D1B5A">
        <w:t>(Mitra, 2020)</w:t>
      </w:r>
      <w:r w:rsidRPr="000E7025">
        <w:rPr>
          <w:lang w:val="en-US"/>
        </w:rPr>
        <w:t xml:space="preserve">. Having </w:t>
      </w:r>
      <w:r w:rsidR="00D47B31">
        <w:rPr>
          <w:lang w:val="en-US"/>
        </w:rPr>
        <w:t>"</w:t>
      </w:r>
      <w:r w:rsidRPr="000E7025">
        <w:rPr>
          <w:lang w:val="en-US"/>
        </w:rPr>
        <w:t>the potential to impact and control whatever is valued to others</w:t>
      </w:r>
      <w:r w:rsidR="00D47B31">
        <w:rPr>
          <w:lang w:val="en-US"/>
        </w:rPr>
        <w:t>"</w:t>
      </w:r>
      <w:r w:rsidRPr="000E7025">
        <w:rPr>
          <w:lang w:val="en-US"/>
        </w:rPr>
        <w:t xml:space="preserve"> is one definition of power. As a manager, you must be able to influence your coworkers and get them to do things they wouldn</w:t>
      </w:r>
      <w:r w:rsidR="00D47B31">
        <w:rPr>
          <w:lang w:val="en-US"/>
        </w:rPr>
        <w:t>'</w:t>
      </w:r>
      <w:r w:rsidRPr="000E7025">
        <w:rPr>
          <w:lang w:val="en-US"/>
        </w:rPr>
        <w:t>t otherwise do. It</w:t>
      </w:r>
      <w:r w:rsidR="00D47B31">
        <w:rPr>
          <w:lang w:val="en-US"/>
        </w:rPr>
        <w:t>'</w:t>
      </w:r>
      <w:r w:rsidRPr="000E7025">
        <w:rPr>
          <w:lang w:val="en-US"/>
        </w:rPr>
        <w:t xml:space="preserve">s important to distinguish between the terms </w:t>
      </w:r>
      <w:r w:rsidR="00D47B31">
        <w:rPr>
          <w:lang w:val="en-US"/>
        </w:rPr>
        <w:t>"</w:t>
      </w:r>
      <w:r w:rsidRPr="000E7025">
        <w:rPr>
          <w:lang w:val="en-US"/>
        </w:rPr>
        <w:t>authority</w:t>
      </w:r>
      <w:r w:rsidR="00D47B31">
        <w:rPr>
          <w:lang w:val="en-US"/>
        </w:rPr>
        <w:t>"</w:t>
      </w:r>
      <w:r w:rsidRPr="000E7025">
        <w:rPr>
          <w:lang w:val="en-US"/>
        </w:rPr>
        <w:t xml:space="preserve"> and </w:t>
      </w:r>
      <w:r w:rsidR="00D47B31">
        <w:rPr>
          <w:lang w:val="en-US"/>
        </w:rPr>
        <w:t>"</w:t>
      </w:r>
      <w:r w:rsidRPr="000E7025">
        <w:rPr>
          <w:lang w:val="en-US"/>
        </w:rPr>
        <w:t>power,</w:t>
      </w:r>
      <w:r w:rsidR="00D47B31">
        <w:rPr>
          <w:lang w:val="en-US"/>
        </w:rPr>
        <w:t>"</w:t>
      </w:r>
      <w:r w:rsidRPr="000E7025">
        <w:rPr>
          <w:lang w:val="en-US"/>
        </w:rPr>
        <w:t xml:space="preserve"> even if they</w:t>
      </w:r>
      <w:r w:rsidR="00D47B31">
        <w:rPr>
          <w:lang w:val="en-US"/>
        </w:rPr>
        <w:t>'</w:t>
      </w:r>
      <w:r w:rsidRPr="000E7025">
        <w:rPr>
          <w:lang w:val="en-US"/>
        </w:rPr>
        <w:t>re sometimes used interchangeably. To be in a position of authority, one must be able to exert some kind of control over another person or object. It is possible for a person to wield power lawfully or illegally. The degree of influence a person has inside an organisation isn</w:t>
      </w:r>
      <w:r w:rsidR="00D47B31">
        <w:rPr>
          <w:lang w:val="en-US"/>
        </w:rPr>
        <w:t>'</w:t>
      </w:r>
      <w:r w:rsidRPr="000E7025">
        <w:rPr>
          <w:lang w:val="en-US"/>
        </w:rPr>
        <w:t>t necessarily reflected in their position. In contrast, authority is a legitimate kind of power. The sanctioned authority of the organisation is, in general, the fundamental source of power. Influence is a far broader concept than either power or authority</w:t>
      </w:r>
      <w:r w:rsidR="00D4503B">
        <w:rPr>
          <w:lang w:val="en-US"/>
        </w:rPr>
        <w:t xml:space="preserve"> </w:t>
      </w:r>
      <w:r w:rsidR="00D4503B" w:rsidRPr="006D1B5A">
        <w:t>(</w:t>
      </w:r>
      <w:proofErr w:type="spellStart"/>
      <w:r w:rsidR="00D4503B" w:rsidRPr="006D1B5A">
        <w:t>Ninan</w:t>
      </w:r>
      <w:proofErr w:type="spellEnd"/>
      <w:r w:rsidR="00D4503B" w:rsidRPr="006D1B5A">
        <w:t xml:space="preserve"> et al., 2019)</w:t>
      </w:r>
      <w:r w:rsidRPr="000E7025">
        <w:rPr>
          <w:lang w:val="en-US"/>
        </w:rPr>
        <w:t>.</w:t>
      </w:r>
    </w:p>
    <w:p w14:paraId="26F443F9" w14:textId="19CE6667" w:rsidR="000E7025" w:rsidRPr="000E7025" w:rsidRDefault="000E7025" w:rsidP="00D47B31">
      <w:pPr>
        <w:rPr>
          <w:lang w:val="en-US"/>
        </w:rPr>
      </w:pPr>
      <w:r w:rsidRPr="000E7025">
        <w:rPr>
          <w:lang w:val="en-US"/>
        </w:rPr>
        <w:t>Many attempts are made informally or behind the scenes as a consequence of organisational politics to propagate views, influence an organisation, reinforce authority, or accomplish other specific goals. It</w:t>
      </w:r>
      <w:r w:rsidR="00D47B31">
        <w:rPr>
          <w:lang w:val="en-US"/>
        </w:rPr>
        <w:t>'</w:t>
      </w:r>
      <w:r w:rsidRPr="000E7025">
        <w:rPr>
          <w:lang w:val="en-US"/>
        </w:rPr>
        <w:t>s a fact of life for most people that politics have always existed, even if they didn</w:t>
      </w:r>
      <w:r w:rsidR="00D47B31">
        <w:rPr>
          <w:lang w:val="en-US"/>
        </w:rPr>
        <w:t>'</w:t>
      </w:r>
      <w:r w:rsidRPr="000E7025">
        <w:rPr>
          <w:lang w:val="en-US"/>
        </w:rPr>
        <w:t>t like it. According to Aristotle, politics is based on conflicts over opposing interests, which must be settled in some manner</w:t>
      </w:r>
      <w:r w:rsidR="00D4503B">
        <w:rPr>
          <w:lang w:val="en-US"/>
        </w:rPr>
        <w:t xml:space="preserve"> </w:t>
      </w:r>
      <w:r w:rsidR="00D4503B" w:rsidRPr="006D1B5A">
        <w:t>(Lewis et al., 2020)</w:t>
      </w:r>
      <w:r w:rsidRPr="000E7025">
        <w:rPr>
          <w:lang w:val="en-US"/>
        </w:rPr>
        <w:t xml:space="preserve">. When objectives are inherently out of sync, </w:t>
      </w:r>
      <w:r w:rsidR="00D47B31">
        <w:rPr>
          <w:lang w:val="en-US"/>
        </w:rPr>
        <w:t>"</w:t>
      </w:r>
      <w:r w:rsidRPr="000E7025">
        <w:rPr>
          <w:lang w:val="en-US"/>
        </w:rPr>
        <w:t>logical</w:t>
      </w:r>
      <w:r w:rsidR="00D47B31">
        <w:rPr>
          <w:lang w:val="en-US"/>
        </w:rPr>
        <w:t>"</w:t>
      </w:r>
      <w:r w:rsidRPr="000E7025">
        <w:rPr>
          <w:lang w:val="en-US"/>
        </w:rPr>
        <w:t xml:space="preserve"> strategic planning may fail. In order to influence public opinion, politicians use a variety of methods. An employee must be able to handle several agendas and chang</w:t>
      </w:r>
      <w:r w:rsidR="00D47B31">
        <w:rPr>
          <w:lang w:val="en-US"/>
        </w:rPr>
        <w:t>e</w:t>
      </w:r>
      <w:r w:rsidRPr="000E7025">
        <w:rPr>
          <w:lang w:val="en-US"/>
        </w:rPr>
        <w:t xml:space="preserve"> power relationships in order to flourish in the modern workplace. Maintaining good relations while yet attaining your goals is the key to effective politics. Organi</w:t>
      </w:r>
      <w:r w:rsidR="00D47B31">
        <w:rPr>
          <w:lang w:val="en-US"/>
        </w:rPr>
        <w:t>s</w:t>
      </w:r>
      <w:r w:rsidRPr="000E7025">
        <w:rPr>
          <w:lang w:val="en-US"/>
        </w:rPr>
        <w:t>ational politics aren</w:t>
      </w:r>
      <w:r w:rsidR="00D47B31">
        <w:rPr>
          <w:lang w:val="en-US"/>
        </w:rPr>
        <w:t>'</w:t>
      </w:r>
      <w:r w:rsidRPr="000E7025">
        <w:rPr>
          <w:lang w:val="en-US"/>
        </w:rPr>
        <w:t>t necessarily a terrible thing, despite their poor reputation. Organi</w:t>
      </w:r>
      <w:r w:rsidR="00D47B31">
        <w:rPr>
          <w:lang w:val="en-US"/>
        </w:rPr>
        <w:t>s</w:t>
      </w:r>
      <w:r w:rsidRPr="000E7025">
        <w:rPr>
          <w:lang w:val="en-US"/>
        </w:rPr>
        <w:t xml:space="preserve">ational politics may have a detrimental impact if they are not </w:t>
      </w:r>
      <w:r w:rsidR="00825880" w:rsidRPr="000E7025">
        <w:rPr>
          <w:lang w:val="en-US"/>
        </w:rPr>
        <w:t>recognized</w:t>
      </w:r>
      <w:r w:rsidRPr="000E7025">
        <w:rPr>
          <w:lang w:val="en-US"/>
        </w:rPr>
        <w:t xml:space="preserve"> for what they are and what they </w:t>
      </w:r>
      <w:proofErr w:type="gramStart"/>
      <w:r w:rsidRPr="000E7025">
        <w:rPr>
          <w:lang w:val="en-US"/>
        </w:rPr>
        <w:t>are capable of doing</w:t>
      </w:r>
      <w:proofErr w:type="gramEnd"/>
      <w:r w:rsidRPr="000E7025">
        <w:rPr>
          <w:lang w:val="en-US"/>
        </w:rPr>
        <w:t xml:space="preserve"> before it is too late. There will always be individuals in organisations who squander their time on political activities that are of little utility. 20% of </w:t>
      </w:r>
      <w:r w:rsidR="00D47B31">
        <w:rPr>
          <w:lang w:val="en-US"/>
        </w:rPr>
        <w:t xml:space="preserve">the </w:t>
      </w:r>
      <w:r w:rsidRPr="000E7025">
        <w:rPr>
          <w:lang w:val="en-US"/>
        </w:rPr>
        <w:t>time is spent dealing with politics</w:t>
      </w:r>
      <w:r w:rsidR="00D47B31">
        <w:rPr>
          <w:lang w:val="en-US"/>
        </w:rPr>
        <w:t>,</w:t>
      </w:r>
      <w:r w:rsidRPr="000E7025">
        <w:rPr>
          <w:lang w:val="en-US"/>
        </w:rPr>
        <w:t xml:space="preserve"> according to HR Magazine research</w:t>
      </w:r>
      <w:r w:rsidR="00D4503B">
        <w:rPr>
          <w:lang w:val="en-US"/>
        </w:rPr>
        <w:t xml:space="preserve"> </w:t>
      </w:r>
      <w:r w:rsidR="00D4503B" w:rsidRPr="006D1B5A">
        <w:t>(</w:t>
      </w:r>
      <w:proofErr w:type="spellStart"/>
      <w:r w:rsidR="00D4503B" w:rsidRPr="006D1B5A">
        <w:t>Papanagnou</w:t>
      </w:r>
      <w:proofErr w:type="spellEnd"/>
      <w:r w:rsidR="00D4503B" w:rsidRPr="006D1B5A">
        <w:t xml:space="preserve"> &amp; </w:t>
      </w:r>
      <w:proofErr w:type="spellStart"/>
      <w:r w:rsidR="00D4503B" w:rsidRPr="006D1B5A">
        <w:t>Madhlambudzi</w:t>
      </w:r>
      <w:proofErr w:type="spellEnd"/>
      <w:r w:rsidR="00D4503B" w:rsidRPr="006D1B5A">
        <w:t>, 2020)</w:t>
      </w:r>
      <w:r w:rsidRPr="000E7025">
        <w:rPr>
          <w:lang w:val="en-US"/>
        </w:rPr>
        <w:t>.</w:t>
      </w:r>
    </w:p>
    <w:p w14:paraId="03E06979" w14:textId="2EE57E60" w:rsidR="000E7025" w:rsidRPr="000E7025" w:rsidRDefault="00D47B31" w:rsidP="00D47B31">
      <w:pPr>
        <w:rPr>
          <w:lang w:val="en-US"/>
        </w:rPr>
      </w:pPr>
      <w:r>
        <w:rPr>
          <w:lang w:val="en-US"/>
        </w:rPr>
        <w:t>"</w:t>
      </w:r>
      <w:r w:rsidR="000E7025" w:rsidRPr="000E7025">
        <w:rPr>
          <w:lang w:val="en-US"/>
        </w:rPr>
        <w:t>Organi</w:t>
      </w:r>
      <w:r>
        <w:rPr>
          <w:lang w:val="en-US"/>
        </w:rPr>
        <w:t>s</w:t>
      </w:r>
      <w:r w:rsidR="000E7025" w:rsidRPr="000E7025">
        <w:rPr>
          <w:lang w:val="en-US"/>
        </w:rPr>
        <w:t>ational politics</w:t>
      </w:r>
      <w:r>
        <w:rPr>
          <w:lang w:val="en-US"/>
        </w:rPr>
        <w:t>"</w:t>
      </w:r>
      <w:r w:rsidR="000E7025" w:rsidRPr="000E7025">
        <w:rPr>
          <w:lang w:val="en-US"/>
        </w:rPr>
        <w:t xml:space="preserve"> refers to the practi</w:t>
      </w:r>
      <w:r>
        <w:rPr>
          <w:lang w:val="en-US"/>
        </w:rPr>
        <w:t>c</w:t>
      </w:r>
      <w:r w:rsidR="000E7025" w:rsidRPr="000E7025">
        <w:rPr>
          <w:lang w:val="en-US"/>
        </w:rPr>
        <w:t>e of manipulating others to achieve one</w:t>
      </w:r>
      <w:r>
        <w:rPr>
          <w:lang w:val="en-US"/>
        </w:rPr>
        <w:t>'</w:t>
      </w:r>
      <w:r w:rsidR="000E7025" w:rsidRPr="000E7025">
        <w:rPr>
          <w:lang w:val="en-US"/>
        </w:rPr>
        <w:t>s or one</w:t>
      </w:r>
      <w:r>
        <w:rPr>
          <w:lang w:val="en-US"/>
        </w:rPr>
        <w:t>'</w:t>
      </w:r>
      <w:r w:rsidR="000E7025" w:rsidRPr="000E7025">
        <w:rPr>
          <w:lang w:val="en-US"/>
        </w:rPr>
        <w:t xml:space="preserve">s </w:t>
      </w:r>
      <w:r w:rsidR="00825880" w:rsidRPr="000E7025">
        <w:rPr>
          <w:lang w:val="en-US"/>
        </w:rPr>
        <w:t>organi</w:t>
      </w:r>
      <w:r w:rsidR="00825880">
        <w:rPr>
          <w:lang w:val="en-US"/>
        </w:rPr>
        <w:t>z</w:t>
      </w:r>
      <w:r w:rsidR="00825880" w:rsidRPr="000E7025">
        <w:rPr>
          <w:lang w:val="en-US"/>
        </w:rPr>
        <w:t>ation</w:t>
      </w:r>
      <w:r w:rsidR="00825880">
        <w:rPr>
          <w:lang w:val="en-US"/>
        </w:rPr>
        <w:t>’</w:t>
      </w:r>
      <w:r w:rsidR="00825880" w:rsidRPr="000E7025">
        <w:rPr>
          <w:lang w:val="en-US"/>
        </w:rPr>
        <w:t>s</w:t>
      </w:r>
      <w:r w:rsidR="000E7025" w:rsidRPr="000E7025">
        <w:rPr>
          <w:lang w:val="en-US"/>
        </w:rPr>
        <w:t xml:space="preserve"> aims. People who are diplomatically skilled outperform their politically illiterate counterparts in terms of gaining power and influence, as well as dealing with the pressures and demands of their jobs. A larger impact is exerted by them on the business</w:t>
      </w:r>
      <w:r w:rsidR="008C314D">
        <w:rPr>
          <w:lang w:val="en-US"/>
        </w:rPr>
        <w:t>,</w:t>
      </w:r>
      <w:r w:rsidR="000E7025" w:rsidRPr="000E7025">
        <w:rPr>
          <w:lang w:val="en-US"/>
        </w:rPr>
        <w:t xml:space="preserve"> </w:t>
      </w:r>
      <w:r w:rsidR="008C314D">
        <w:rPr>
          <w:lang w:val="en-US"/>
        </w:rPr>
        <w:t>u</w:t>
      </w:r>
      <w:r w:rsidR="00347F01" w:rsidRPr="000E7025">
        <w:rPr>
          <w:lang w:val="en-US"/>
        </w:rPr>
        <w:t>nfavo</w:t>
      </w:r>
      <w:r w:rsidR="00347F01">
        <w:rPr>
          <w:lang w:val="en-US"/>
        </w:rPr>
        <w:t>r</w:t>
      </w:r>
      <w:r w:rsidR="00347F01" w:rsidRPr="000E7025">
        <w:rPr>
          <w:lang w:val="en-US"/>
        </w:rPr>
        <w:t>able</w:t>
      </w:r>
      <w:r w:rsidR="000E7025" w:rsidRPr="000E7025">
        <w:rPr>
          <w:lang w:val="en-US"/>
        </w:rPr>
        <w:t xml:space="preserve"> office politics may harm a company</w:t>
      </w:r>
      <w:r>
        <w:rPr>
          <w:lang w:val="en-US"/>
        </w:rPr>
        <w:t>'</w:t>
      </w:r>
      <w:r w:rsidR="000E7025" w:rsidRPr="000E7025">
        <w:rPr>
          <w:lang w:val="en-US"/>
        </w:rPr>
        <w:t>s performance in the long run</w:t>
      </w:r>
      <w:r w:rsidR="00D4503B">
        <w:rPr>
          <w:lang w:val="en-US"/>
        </w:rPr>
        <w:t xml:space="preserve"> </w:t>
      </w:r>
      <w:r w:rsidR="00D4503B" w:rsidRPr="006D1B5A">
        <w:t>(</w:t>
      </w:r>
      <w:proofErr w:type="spellStart"/>
      <w:r w:rsidR="00D4503B" w:rsidRPr="006D1B5A">
        <w:t>Papanagnou</w:t>
      </w:r>
      <w:proofErr w:type="spellEnd"/>
      <w:r w:rsidR="00D4503B" w:rsidRPr="006D1B5A">
        <w:t xml:space="preserve"> &amp; </w:t>
      </w:r>
      <w:proofErr w:type="spellStart"/>
      <w:r w:rsidR="00D4503B" w:rsidRPr="006D1B5A">
        <w:t>Madhlambudzi</w:t>
      </w:r>
      <w:proofErr w:type="spellEnd"/>
      <w:r w:rsidR="00D4503B" w:rsidRPr="006D1B5A">
        <w:t>, 2020)</w:t>
      </w:r>
      <w:r w:rsidR="000E7025" w:rsidRPr="000E7025">
        <w:rPr>
          <w:lang w:val="en-US"/>
        </w:rPr>
        <w:t>. Politicking amongst colleagues, bosses, and subordinates may lead to an overly tense and chaotic work atmosphere. Staff morale and productivity may suffer as a result. Employee turnover and a damaged corporate reputation are possible consequences of unresolved office politics. Legal and financial repercussions may also be possible, depending on the level of political activity</w:t>
      </w:r>
      <w:r w:rsidR="00D4503B">
        <w:rPr>
          <w:lang w:val="en-US"/>
        </w:rPr>
        <w:t xml:space="preserve"> </w:t>
      </w:r>
      <w:r w:rsidR="00D4503B" w:rsidRPr="006D1B5A">
        <w:t>(Lewis et al., 2020)</w:t>
      </w:r>
      <w:r w:rsidR="000E7025" w:rsidRPr="000E7025">
        <w:rPr>
          <w:lang w:val="en-US"/>
        </w:rPr>
        <w:t>.</w:t>
      </w:r>
    </w:p>
    <w:p w14:paraId="533AFB68" w14:textId="25B73D2A" w:rsidR="000E7025" w:rsidRPr="000E7025" w:rsidRDefault="000E7025" w:rsidP="00D47B31">
      <w:pPr>
        <w:rPr>
          <w:lang w:val="en-US"/>
        </w:rPr>
      </w:pPr>
      <w:r w:rsidRPr="000E7025">
        <w:rPr>
          <w:lang w:val="en-US"/>
        </w:rPr>
        <w:t>As a result, it is vital that political misconduct be rapidly identified and punished in an equitable manner when called for. A company</w:t>
      </w:r>
      <w:r w:rsidR="00D47B31">
        <w:rPr>
          <w:lang w:val="en-US"/>
        </w:rPr>
        <w:t>'</w:t>
      </w:r>
      <w:r w:rsidRPr="000E7025">
        <w:rPr>
          <w:lang w:val="en-US"/>
        </w:rPr>
        <w:t xml:space="preserve">s bottom line benefits when its employees become involved in politics. If employees execute good deeds and have a positive influence on others, workplace politics may be helpful. Using this technology, employers may foster stronger bonds among their employees while also increasing productivity and changing their behaviour. Beneficial political </w:t>
      </w:r>
      <w:proofErr w:type="spellStart"/>
      <w:r w:rsidRPr="000E7025">
        <w:rPr>
          <w:lang w:val="en-US"/>
        </w:rPr>
        <w:t>behaviour</w:t>
      </w:r>
      <w:proofErr w:type="spellEnd"/>
      <w:r w:rsidRPr="000E7025">
        <w:rPr>
          <w:lang w:val="en-US"/>
        </w:rPr>
        <w:t xml:space="preserve"> may have a long-term positive impact on business morale and staff happiness</w:t>
      </w:r>
      <w:r w:rsidR="00D4503B">
        <w:rPr>
          <w:lang w:val="en-US"/>
        </w:rPr>
        <w:t xml:space="preserve"> </w:t>
      </w:r>
      <w:r w:rsidR="00D4503B" w:rsidRPr="006D1B5A">
        <w:t>(Boada-</w:t>
      </w:r>
      <w:proofErr w:type="spellStart"/>
      <w:r w:rsidR="00D4503B" w:rsidRPr="006D1B5A">
        <w:t>Cuerva</w:t>
      </w:r>
      <w:proofErr w:type="spellEnd"/>
      <w:r w:rsidR="00D4503B" w:rsidRPr="006D1B5A">
        <w:t xml:space="preserve"> et al., 2019)</w:t>
      </w:r>
      <w:r w:rsidRPr="000E7025">
        <w:rPr>
          <w:lang w:val="en-US"/>
        </w:rPr>
        <w:t>.</w:t>
      </w:r>
    </w:p>
    <w:p w14:paraId="18CBA451" w14:textId="1FDA8E59" w:rsidR="000E7025" w:rsidRPr="000E7025" w:rsidRDefault="000E7025" w:rsidP="00D47B31">
      <w:pPr>
        <w:rPr>
          <w:lang w:val="en-US"/>
        </w:rPr>
      </w:pPr>
      <w:r w:rsidRPr="000E7025">
        <w:rPr>
          <w:lang w:val="en-US"/>
        </w:rPr>
        <w:t>Communication workers union members are enraged by the postal service</w:t>
      </w:r>
      <w:r w:rsidR="00D47B31">
        <w:rPr>
          <w:lang w:val="en-US"/>
        </w:rPr>
        <w:t>'</w:t>
      </w:r>
      <w:r w:rsidRPr="000E7025">
        <w:rPr>
          <w:lang w:val="en-US"/>
        </w:rPr>
        <w:t xml:space="preserve">s compensation policy, according to a case study. According to the union, 114 royal post offices would be shuttered on the day of the strike. More than 11000 sub-post facilities in the United Kingdom have issued a strike call. An </w:t>
      </w:r>
      <w:r w:rsidR="004A1874" w:rsidRPr="000E7025">
        <w:rPr>
          <w:lang w:val="en-US"/>
        </w:rPr>
        <w:t>organi</w:t>
      </w:r>
      <w:r w:rsidR="004A1874">
        <w:rPr>
          <w:lang w:val="en-US"/>
        </w:rPr>
        <w:t>z</w:t>
      </w:r>
      <w:r w:rsidR="004A1874" w:rsidRPr="000E7025">
        <w:rPr>
          <w:lang w:val="en-US"/>
        </w:rPr>
        <w:t>ation</w:t>
      </w:r>
      <w:r w:rsidR="004A1874">
        <w:rPr>
          <w:lang w:val="en-US"/>
        </w:rPr>
        <w:t>’</w:t>
      </w:r>
      <w:r w:rsidR="004A1874" w:rsidRPr="000E7025">
        <w:rPr>
          <w:lang w:val="en-US"/>
        </w:rPr>
        <w:t>s</w:t>
      </w:r>
      <w:r w:rsidRPr="000E7025">
        <w:rPr>
          <w:lang w:val="en-US"/>
        </w:rPr>
        <w:t xml:space="preserve"> use of power and politics is vividly shown in this case study. </w:t>
      </w:r>
      <w:r w:rsidR="00D47B31">
        <w:rPr>
          <w:lang w:val="en-US"/>
        </w:rPr>
        <w:t>E</w:t>
      </w:r>
      <w:r w:rsidRPr="000E7025">
        <w:rPr>
          <w:lang w:val="en-US"/>
        </w:rPr>
        <w:t>nsur</w:t>
      </w:r>
      <w:r w:rsidR="00D47B31">
        <w:rPr>
          <w:lang w:val="en-US"/>
        </w:rPr>
        <w:t>ing</w:t>
      </w:r>
      <w:r w:rsidRPr="000E7025">
        <w:rPr>
          <w:lang w:val="en-US"/>
        </w:rPr>
        <w:t xml:space="preserve"> that its members get a fair wage, benefits, and working conditions have been the goal of unions in the past</w:t>
      </w:r>
      <w:r w:rsidR="00D4503B">
        <w:rPr>
          <w:lang w:val="en-US"/>
        </w:rPr>
        <w:t xml:space="preserve"> </w:t>
      </w:r>
      <w:r w:rsidR="00D4503B" w:rsidRPr="006D1B5A">
        <w:t>(Mitra, 2020)</w:t>
      </w:r>
      <w:r w:rsidRPr="000E7025">
        <w:rPr>
          <w:lang w:val="en-US"/>
        </w:rPr>
        <w:t xml:space="preserve">. When negotiating with businesses and governments, they represent the interests of employees in a particular industry or occupation. Employees </w:t>
      </w:r>
      <w:r w:rsidR="00531C71" w:rsidRPr="000E7025">
        <w:rPr>
          <w:lang w:val="en-US"/>
        </w:rPr>
        <w:t>utilize</w:t>
      </w:r>
      <w:r w:rsidRPr="000E7025">
        <w:rPr>
          <w:lang w:val="en-US"/>
        </w:rPr>
        <w:t xml:space="preserve"> power and influence to achieve their goals in the workplace, as discussed before. As a result, the conflict in the case study revolves </w:t>
      </w:r>
      <w:r w:rsidR="00D47B31">
        <w:rPr>
          <w:lang w:val="en-US"/>
        </w:rPr>
        <w:t>around</w:t>
      </w:r>
      <w:r w:rsidRPr="000E7025">
        <w:rPr>
          <w:lang w:val="en-US"/>
        </w:rPr>
        <w:t xml:space="preserve"> the possibility that an employee</w:t>
      </w:r>
      <w:r w:rsidR="00D47B31">
        <w:rPr>
          <w:lang w:val="en-US"/>
        </w:rPr>
        <w:t>'</w:t>
      </w:r>
      <w:r w:rsidRPr="000E7025">
        <w:rPr>
          <w:lang w:val="en-US"/>
        </w:rPr>
        <w:t>s personal goal is to get a raise in pay</w:t>
      </w:r>
      <w:r w:rsidR="00D4503B">
        <w:rPr>
          <w:lang w:val="en-US"/>
        </w:rPr>
        <w:t xml:space="preserve"> </w:t>
      </w:r>
      <w:r w:rsidR="00D4503B" w:rsidRPr="006D1B5A">
        <w:t>(</w:t>
      </w:r>
      <w:proofErr w:type="spellStart"/>
      <w:r w:rsidR="00D4503B" w:rsidRPr="006D1B5A">
        <w:t>Busemeyer</w:t>
      </w:r>
      <w:proofErr w:type="spellEnd"/>
      <w:r w:rsidR="00D4503B" w:rsidRPr="006D1B5A">
        <w:t xml:space="preserve"> &amp; </w:t>
      </w:r>
      <w:proofErr w:type="spellStart"/>
      <w:r w:rsidR="00D4503B" w:rsidRPr="006D1B5A">
        <w:t>Thelen</w:t>
      </w:r>
      <w:proofErr w:type="spellEnd"/>
      <w:r w:rsidR="00D4503B" w:rsidRPr="006D1B5A">
        <w:t>, 2020)</w:t>
      </w:r>
      <w:r w:rsidRPr="000E7025">
        <w:rPr>
          <w:lang w:val="en-US"/>
        </w:rPr>
        <w:t>.</w:t>
      </w:r>
    </w:p>
    <w:p w14:paraId="576B819B" w14:textId="26316FA3" w:rsidR="000E7025" w:rsidRDefault="000E7025" w:rsidP="00D47B31">
      <w:pPr>
        <w:rPr>
          <w:lang w:val="en-US"/>
        </w:rPr>
      </w:pPr>
      <w:r w:rsidRPr="000E7025">
        <w:rPr>
          <w:lang w:val="en-US"/>
        </w:rPr>
        <w:t>The government, according to the workers</w:t>
      </w:r>
      <w:r w:rsidR="00D47B31">
        <w:rPr>
          <w:lang w:val="en-US"/>
        </w:rPr>
        <w:t>'</w:t>
      </w:r>
      <w:r w:rsidRPr="000E7025">
        <w:rPr>
          <w:lang w:val="en-US"/>
        </w:rPr>
        <w:t xml:space="preserve"> union, does not </w:t>
      </w:r>
      <w:r w:rsidR="00873079" w:rsidRPr="000E7025">
        <w:rPr>
          <w:lang w:val="en-US"/>
        </w:rPr>
        <w:t>prioritize</w:t>
      </w:r>
      <w:r w:rsidRPr="000E7025">
        <w:rPr>
          <w:lang w:val="en-US"/>
        </w:rPr>
        <w:t xml:space="preserve"> improving the wages of those who work extremely hard for the growth of the organisation. The present scenario has worsened owing to the influence of royal post office staff on sub-post offices. As a result, the company will not be able to operate</w:t>
      </w:r>
      <w:r w:rsidR="00D4503B">
        <w:rPr>
          <w:lang w:val="en-US"/>
        </w:rPr>
        <w:t xml:space="preserve"> </w:t>
      </w:r>
      <w:r w:rsidR="00D4503B" w:rsidRPr="006D1B5A">
        <w:t>(Boada-</w:t>
      </w:r>
      <w:proofErr w:type="spellStart"/>
      <w:r w:rsidR="00D4503B" w:rsidRPr="006D1B5A">
        <w:t>Cuerva</w:t>
      </w:r>
      <w:proofErr w:type="spellEnd"/>
      <w:r w:rsidR="00D4503B" w:rsidRPr="006D1B5A">
        <w:t xml:space="preserve"> et al., 2019)</w:t>
      </w:r>
      <w:r w:rsidRPr="000E7025">
        <w:rPr>
          <w:lang w:val="en-US"/>
        </w:rPr>
        <w:t>. The case study is a fantastic illustration of how power and politics can have a negative impact on a company. According to the case study, the Communication Workers Union has played a significant role in this dispute</w:t>
      </w:r>
      <w:r w:rsidR="00D47B31">
        <w:rPr>
          <w:lang w:val="en-US"/>
        </w:rPr>
        <w:t>'</w:t>
      </w:r>
      <w:r w:rsidRPr="000E7025">
        <w:rPr>
          <w:lang w:val="en-US"/>
        </w:rPr>
        <w:t>s growth. The fact that a union only represents a small percentage of a company</w:t>
      </w:r>
      <w:r w:rsidR="00D47B31">
        <w:rPr>
          <w:lang w:val="en-US"/>
        </w:rPr>
        <w:t>'</w:t>
      </w:r>
      <w:r w:rsidRPr="000E7025">
        <w:rPr>
          <w:lang w:val="en-US"/>
        </w:rPr>
        <w:t>s workforce</w:t>
      </w:r>
      <w:r w:rsidR="00FF39D3">
        <w:rPr>
          <w:lang w:val="en-US"/>
        </w:rPr>
        <w:t>,</w:t>
      </w:r>
      <w:r w:rsidRPr="000E7025">
        <w:rPr>
          <w:lang w:val="en-US"/>
        </w:rPr>
        <w:t xml:space="preserve"> suggests that the use of power and politics has resulted in this position, which will </w:t>
      </w:r>
      <w:r w:rsidR="00646524" w:rsidRPr="000E7025">
        <w:rPr>
          <w:lang w:val="en-US"/>
        </w:rPr>
        <w:t>obstruct</w:t>
      </w:r>
      <w:r w:rsidRPr="000E7025">
        <w:rPr>
          <w:lang w:val="en-US"/>
        </w:rPr>
        <w:t xml:space="preserve"> the ability of other employees to carry out their responsibilities inside the company</w:t>
      </w:r>
      <w:r w:rsidR="00D4503B">
        <w:rPr>
          <w:lang w:val="en-US"/>
        </w:rPr>
        <w:t xml:space="preserve"> </w:t>
      </w:r>
      <w:r w:rsidR="00D4503B" w:rsidRPr="006D1B5A">
        <w:t>(</w:t>
      </w:r>
      <w:proofErr w:type="spellStart"/>
      <w:r w:rsidR="00D4503B" w:rsidRPr="006D1B5A">
        <w:t>Ninan</w:t>
      </w:r>
      <w:proofErr w:type="spellEnd"/>
      <w:r w:rsidR="00D4503B" w:rsidRPr="006D1B5A">
        <w:t xml:space="preserve"> et al., 2019)</w:t>
      </w:r>
      <w:r w:rsidRPr="000E7025">
        <w:rPr>
          <w:lang w:val="en-US"/>
        </w:rPr>
        <w:t>.</w:t>
      </w:r>
    </w:p>
    <w:p w14:paraId="5257EA67" w14:textId="3D12F88B" w:rsidR="000E7025" w:rsidRDefault="002D63DF" w:rsidP="002D63DF">
      <w:pPr>
        <w:pStyle w:val="Heading1"/>
        <w:rPr>
          <w:lang w:val="en-US"/>
        </w:rPr>
      </w:pPr>
      <w:bookmarkStart w:id="2" w:name="_Toc108222174"/>
      <w:r>
        <w:rPr>
          <w:lang w:val="en-US"/>
        </w:rPr>
        <w:t>Question 2</w:t>
      </w:r>
      <w:bookmarkEnd w:id="2"/>
    </w:p>
    <w:p w14:paraId="11C85C1E" w14:textId="77777777" w:rsidR="000E7025" w:rsidRDefault="000E7025" w:rsidP="000E7025">
      <w:pPr>
        <w:pStyle w:val="Heading2"/>
        <w:rPr>
          <w:lang w:val="en-US"/>
        </w:rPr>
      </w:pPr>
      <w:bookmarkStart w:id="3" w:name="_Toc108222175"/>
      <w:r>
        <w:rPr>
          <w:lang w:val="en-US"/>
        </w:rPr>
        <w:t>Power-Interest Model of Stakeholders</w:t>
      </w:r>
      <w:bookmarkEnd w:id="3"/>
    </w:p>
    <w:p w14:paraId="4E82B78D" w14:textId="7B5044B6" w:rsidR="000E7025" w:rsidRDefault="000E7025" w:rsidP="00D47B31">
      <w:pPr>
        <w:rPr>
          <w:lang w:val="en-US"/>
        </w:rPr>
      </w:pPr>
      <w:r w:rsidRPr="000E7025">
        <w:rPr>
          <w:lang w:val="en-US"/>
        </w:rPr>
        <w:t>Staff may be wary of doing stakeholder analysis because of the company</w:t>
      </w:r>
      <w:r w:rsidR="00D47B31">
        <w:rPr>
          <w:lang w:val="en-US"/>
        </w:rPr>
        <w:t>'</w:t>
      </w:r>
      <w:r w:rsidRPr="000E7025">
        <w:rPr>
          <w:lang w:val="en-US"/>
        </w:rPr>
        <w:t>s culture. To be successful, a team</w:t>
      </w:r>
      <w:r w:rsidR="00D47B31">
        <w:rPr>
          <w:lang w:val="en-US"/>
        </w:rPr>
        <w:t>'</w:t>
      </w:r>
      <w:r w:rsidRPr="000E7025">
        <w:rPr>
          <w:lang w:val="en-US"/>
        </w:rPr>
        <w:t>s individuals must be able to trust one another. In this case, an independent facilitator or consultant might be quite valuable</w:t>
      </w:r>
      <w:r w:rsidR="00D4503B">
        <w:rPr>
          <w:lang w:val="en-US"/>
        </w:rPr>
        <w:t xml:space="preserve"> </w:t>
      </w:r>
      <w:r w:rsidR="00D4503B" w:rsidRPr="006D1B5A">
        <w:t>(Nguyen &amp; Mohamed, 2018)</w:t>
      </w:r>
      <w:r w:rsidRPr="000E7025">
        <w:rPr>
          <w:lang w:val="en-US"/>
        </w:rPr>
        <w:t xml:space="preserve">. They can remain impartial in their analysis since they are not involved in the </w:t>
      </w:r>
      <w:r w:rsidR="004816BA" w:rsidRPr="000E7025">
        <w:rPr>
          <w:lang w:val="en-US"/>
        </w:rPr>
        <w:t>organi</w:t>
      </w:r>
      <w:r w:rsidR="004816BA">
        <w:rPr>
          <w:lang w:val="en-US"/>
        </w:rPr>
        <w:t>z</w:t>
      </w:r>
      <w:r w:rsidR="004816BA" w:rsidRPr="000E7025">
        <w:rPr>
          <w:lang w:val="en-US"/>
        </w:rPr>
        <w:t>ation</w:t>
      </w:r>
      <w:r w:rsidR="004816BA">
        <w:rPr>
          <w:lang w:val="en-US"/>
        </w:rPr>
        <w:t>’</w:t>
      </w:r>
      <w:r w:rsidR="004816BA" w:rsidRPr="000E7025">
        <w:rPr>
          <w:lang w:val="en-US"/>
        </w:rPr>
        <w:t>s</w:t>
      </w:r>
      <w:r w:rsidRPr="000E7025">
        <w:rPr>
          <w:lang w:val="en-US"/>
        </w:rPr>
        <w:t xml:space="preserve"> internal politics</w:t>
      </w:r>
      <w:r w:rsidR="00D4503B">
        <w:rPr>
          <w:lang w:val="en-US"/>
        </w:rPr>
        <w:t xml:space="preserve"> </w:t>
      </w:r>
      <w:r w:rsidR="00D4503B" w:rsidRPr="006D1B5A">
        <w:t>(</w:t>
      </w:r>
      <w:proofErr w:type="spellStart"/>
      <w:r w:rsidR="00D4503B" w:rsidRPr="006D1B5A">
        <w:t>Papanagnou</w:t>
      </w:r>
      <w:proofErr w:type="spellEnd"/>
      <w:r w:rsidR="00D4503B" w:rsidRPr="006D1B5A">
        <w:t xml:space="preserve"> &amp; </w:t>
      </w:r>
      <w:proofErr w:type="spellStart"/>
      <w:r w:rsidR="00D4503B" w:rsidRPr="006D1B5A">
        <w:t>Madhlambudzi</w:t>
      </w:r>
      <w:proofErr w:type="spellEnd"/>
      <w:r w:rsidR="00D4503B" w:rsidRPr="006D1B5A">
        <w:t>, 2020)</w:t>
      </w:r>
      <w:r w:rsidRPr="000E7025">
        <w:rPr>
          <w:lang w:val="en-US"/>
        </w:rPr>
        <w:t>. By graphing stakeholders on a power/interest grid, it is possible to determine who has the greatest or least impact on a project. Powerful and influential people must be kept satisfied and well-informed. Businesses must use extraordinary caution when dealing with stakeholders that possess both of these characteristics</w:t>
      </w:r>
      <w:r w:rsidR="00D4503B">
        <w:rPr>
          <w:lang w:val="en-US"/>
        </w:rPr>
        <w:t xml:space="preserve"> </w:t>
      </w:r>
      <w:r w:rsidR="00D4503B" w:rsidRPr="006D1B5A">
        <w:t>(Turnhout et al., 2020)</w:t>
      </w:r>
      <w:r w:rsidRPr="000E7025">
        <w:rPr>
          <w:lang w:val="en-US"/>
        </w:rPr>
        <w:t>.</w:t>
      </w:r>
    </w:p>
    <w:p w14:paraId="07C86F19" w14:textId="7E43A4C7" w:rsidR="000E7025" w:rsidRDefault="000E7025" w:rsidP="00D47B31">
      <w:pPr>
        <w:rPr>
          <w:lang w:val="en-US"/>
        </w:rPr>
      </w:pPr>
      <w:r w:rsidRPr="000E7025">
        <w:rPr>
          <w:lang w:val="en-US"/>
        </w:rPr>
        <w:t>Because it isn</w:t>
      </w:r>
      <w:r w:rsidR="00D47B31">
        <w:rPr>
          <w:lang w:val="en-US"/>
        </w:rPr>
        <w:t>'</w:t>
      </w:r>
      <w:r w:rsidRPr="000E7025">
        <w:rPr>
          <w:lang w:val="en-US"/>
        </w:rPr>
        <w:t>t engaged in the day-to-day functioning of the post office, the community might be considered a stakeholder with minimal interest and authority</w:t>
      </w:r>
      <w:r w:rsidR="00D4503B">
        <w:rPr>
          <w:lang w:val="en-US"/>
        </w:rPr>
        <w:t xml:space="preserve"> </w:t>
      </w:r>
      <w:r w:rsidR="00D4503B" w:rsidRPr="006D1B5A">
        <w:t>(Nguyen &amp; Mohamed, 2018)</w:t>
      </w:r>
      <w:r w:rsidRPr="000E7025">
        <w:rPr>
          <w:lang w:val="en-US"/>
        </w:rPr>
        <w:t xml:space="preserve">. Workers and consumer organisations, on the other hand, may be classified as stakeholders with little power but </w:t>
      </w:r>
      <w:r w:rsidR="00D47B31">
        <w:rPr>
          <w:lang w:val="en-US"/>
        </w:rPr>
        <w:t xml:space="preserve">a </w:t>
      </w:r>
      <w:r w:rsidRPr="000E7025">
        <w:rPr>
          <w:lang w:val="en-US"/>
        </w:rPr>
        <w:t>strong interest in the issue since they cannot influence the strike decision but can be significantly impacted by the strike. As a result of its considerable influence, the Communication Workers Union (CWU) is a powerful force, yet it has a low interest in the issue. Components of the matrix that have a high degree of power and influence in this case study include government, post office management, and union members</w:t>
      </w:r>
      <w:r w:rsidR="00D4503B">
        <w:rPr>
          <w:lang w:val="en-US"/>
        </w:rPr>
        <w:t xml:space="preserve"> </w:t>
      </w:r>
      <w:r w:rsidR="00D4503B" w:rsidRPr="006D1B5A">
        <w:t>(Turnhout et al., 2020)</w:t>
      </w:r>
      <w:r>
        <w:rPr>
          <w:lang w:val="en-US"/>
        </w:rPr>
        <w:t>.</w:t>
      </w:r>
    </w:p>
    <w:p w14:paraId="2F5AC183" w14:textId="77777777" w:rsidR="000E7025" w:rsidRDefault="000E7025" w:rsidP="000E7025">
      <w:pPr>
        <w:pStyle w:val="Heading2"/>
        <w:rPr>
          <w:lang w:val="en-US"/>
        </w:rPr>
      </w:pPr>
      <w:bookmarkStart w:id="4" w:name="_Toc108222176"/>
      <w:r>
        <w:rPr>
          <w:lang w:val="en-US"/>
        </w:rPr>
        <w:t>Salience Model of Stakeholders</w:t>
      </w:r>
      <w:bookmarkEnd w:id="4"/>
    </w:p>
    <w:p w14:paraId="47BE979B" w14:textId="475629EE" w:rsidR="000E7025" w:rsidRDefault="000E7025" w:rsidP="000E7025">
      <w:pPr>
        <w:rPr>
          <w:lang w:val="en-US"/>
        </w:rPr>
      </w:pPr>
      <w:r w:rsidRPr="000E7025">
        <w:rPr>
          <w:lang w:val="en-US"/>
        </w:rPr>
        <w:t>Managing stakeholders is an important part of project management, as well as any work that includes interaction with others. Salience refers to the ability to stand out, be noticeable, or draw attention</w:t>
      </w:r>
      <w:r w:rsidR="00D4503B">
        <w:rPr>
          <w:lang w:val="en-US"/>
        </w:rPr>
        <w:t xml:space="preserve"> </w:t>
      </w:r>
      <w:r w:rsidR="00D4503B" w:rsidRPr="006D1B5A">
        <w:t>(Noto &amp; Noto, 2019)</w:t>
      </w:r>
      <w:r w:rsidRPr="000E7025">
        <w:rPr>
          <w:lang w:val="en-US"/>
        </w:rPr>
        <w:t>. Stakeholder salience, therefore, refers to the importance enterprises place on their stakeholders and the importance they place on stakeholder statements while making decisions and carrying out actions. Stakeholders are classified according to three criteria:</w:t>
      </w:r>
    </w:p>
    <w:p w14:paraId="75CAE70D" w14:textId="770AF4CA" w:rsidR="000E7025" w:rsidRPr="000E7025" w:rsidRDefault="000E7025" w:rsidP="00D47B31">
      <w:pPr>
        <w:rPr>
          <w:lang w:val="en-US"/>
        </w:rPr>
      </w:pPr>
      <w:r w:rsidRPr="000E7025">
        <w:rPr>
          <w:b/>
          <w:bCs/>
          <w:lang w:val="en-US"/>
        </w:rPr>
        <w:t>Power:</w:t>
      </w:r>
      <w:r>
        <w:rPr>
          <w:lang w:val="en-US"/>
        </w:rPr>
        <w:t xml:space="preserve"> P</w:t>
      </w:r>
      <w:r w:rsidRPr="000E7025">
        <w:rPr>
          <w:lang w:val="en-US"/>
        </w:rPr>
        <w:t>roject stakeholders</w:t>
      </w:r>
      <w:r w:rsidR="00D47B31">
        <w:rPr>
          <w:lang w:val="en-US"/>
        </w:rPr>
        <w:t>'</w:t>
      </w:r>
      <w:r w:rsidRPr="000E7025">
        <w:rPr>
          <w:lang w:val="en-US"/>
        </w:rPr>
        <w:t xml:space="preserve"> ability to exert influence on the outcome of organisations, outputs, and projects is </w:t>
      </w:r>
      <w:r>
        <w:rPr>
          <w:lang w:val="en-US"/>
        </w:rPr>
        <w:t xml:space="preserve">called </w:t>
      </w:r>
      <w:r w:rsidR="00D47B31">
        <w:rPr>
          <w:lang w:val="en-US"/>
        </w:rPr>
        <w:t>"</w:t>
      </w:r>
      <w:r>
        <w:rPr>
          <w:lang w:val="en-US"/>
        </w:rPr>
        <w:t>power</w:t>
      </w:r>
      <w:r w:rsidR="00D47B31">
        <w:rPr>
          <w:lang w:val="en-US"/>
        </w:rPr>
        <w:t>"</w:t>
      </w:r>
      <w:r>
        <w:rPr>
          <w:lang w:val="en-US"/>
        </w:rPr>
        <w:t xml:space="preserve"> in the business</w:t>
      </w:r>
      <w:r w:rsidR="00D4503B">
        <w:rPr>
          <w:lang w:val="en-US"/>
        </w:rPr>
        <w:t xml:space="preserve"> </w:t>
      </w:r>
      <w:r w:rsidR="00D4503B" w:rsidRPr="006D1B5A">
        <w:t>(Noto &amp; Noto, 2019)</w:t>
      </w:r>
      <w:r w:rsidRPr="000E7025">
        <w:rPr>
          <w:lang w:val="en-US"/>
        </w:rPr>
        <w:t>.</w:t>
      </w:r>
    </w:p>
    <w:p w14:paraId="040EE473" w14:textId="77777777" w:rsidR="000E7025" w:rsidRPr="000E7025" w:rsidRDefault="000E7025" w:rsidP="000E7025">
      <w:pPr>
        <w:rPr>
          <w:lang w:val="en-US"/>
        </w:rPr>
      </w:pPr>
      <w:r w:rsidRPr="000E7025">
        <w:rPr>
          <w:b/>
          <w:bCs/>
          <w:lang w:val="en-US"/>
        </w:rPr>
        <w:t>Legitimacy:</w:t>
      </w:r>
      <w:r>
        <w:rPr>
          <w:lang w:val="en-US"/>
        </w:rPr>
        <w:t xml:space="preserve"> T</w:t>
      </w:r>
      <w:r w:rsidRPr="000E7025">
        <w:rPr>
          <w:lang w:val="en-US"/>
        </w:rPr>
        <w:t>he degree of appropriateness and competency of the parties participating in development, as well as the extent to which their participation is appropriate.</w:t>
      </w:r>
    </w:p>
    <w:p w14:paraId="4A5EB3AB" w14:textId="33A6C2BB" w:rsidR="000E7025" w:rsidRPr="000E7025" w:rsidRDefault="000E7025" w:rsidP="00D47B31">
      <w:pPr>
        <w:rPr>
          <w:lang w:val="en-US"/>
        </w:rPr>
      </w:pPr>
      <w:r w:rsidRPr="000E7025">
        <w:rPr>
          <w:b/>
          <w:bCs/>
          <w:lang w:val="en-US"/>
        </w:rPr>
        <w:t>Urgency:</w:t>
      </w:r>
      <w:r>
        <w:rPr>
          <w:lang w:val="en-US"/>
        </w:rPr>
        <w:t xml:space="preserve"> </w:t>
      </w:r>
      <w:r w:rsidRPr="000E7025">
        <w:rPr>
          <w:lang w:val="en-US"/>
        </w:rPr>
        <w:t>Stakeholder groups</w:t>
      </w:r>
      <w:r w:rsidR="00D47B31">
        <w:rPr>
          <w:lang w:val="en-US"/>
        </w:rPr>
        <w:t>'</w:t>
      </w:r>
      <w:r w:rsidRPr="000E7025">
        <w:rPr>
          <w:lang w:val="en-US"/>
        </w:rPr>
        <w:t xml:space="preserve"> expectations of response times and the consequent need for quick action are referred to as </w:t>
      </w:r>
      <w:r w:rsidR="00D47B31">
        <w:rPr>
          <w:lang w:val="en-US"/>
        </w:rPr>
        <w:t>"</w:t>
      </w:r>
      <w:r w:rsidRPr="000E7025">
        <w:rPr>
          <w:lang w:val="en-US"/>
        </w:rPr>
        <w:t>urgency</w:t>
      </w:r>
      <w:r w:rsidR="00D47B31">
        <w:rPr>
          <w:lang w:val="en-US"/>
        </w:rPr>
        <w:t>"</w:t>
      </w:r>
      <w:r w:rsidR="00D4503B">
        <w:rPr>
          <w:lang w:val="en-US"/>
        </w:rPr>
        <w:t xml:space="preserve"> </w:t>
      </w:r>
      <w:r w:rsidR="00D4503B" w:rsidRPr="006D1B5A">
        <w:t>(Nguyen &amp; Mohamed, 2018)</w:t>
      </w:r>
      <w:r w:rsidRPr="000E7025">
        <w:rPr>
          <w:lang w:val="en-US"/>
        </w:rPr>
        <w:t>.</w:t>
      </w:r>
    </w:p>
    <w:p w14:paraId="2E1F8130" w14:textId="7621BF26" w:rsidR="000E7025" w:rsidRPr="000E7025" w:rsidRDefault="000E7025" w:rsidP="00D47B31">
      <w:pPr>
        <w:rPr>
          <w:lang w:val="en-US"/>
        </w:rPr>
      </w:pPr>
      <w:r>
        <w:rPr>
          <w:lang w:val="en-US"/>
        </w:rPr>
        <w:t xml:space="preserve">All </w:t>
      </w:r>
      <w:r w:rsidR="00993072">
        <w:rPr>
          <w:lang w:val="en-US"/>
        </w:rPr>
        <w:t>underlying</w:t>
      </w:r>
      <w:r>
        <w:rPr>
          <w:lang w:val="en-US"/>
        </w:rPr>
        <w:t xml:space="preserve"> stakeholders share a trait</w:t>
      </w:r>
      <w:r w:rsidRPr="000E7025">
        <w:rPr>
          <w:lang w:val="en-US"/>
        </w:rPr>
        <w:t xml:space="preserve">. There is little use in focusing on anything else but </w:t>
      </w:r>
      <w:r w:rsidR="00D47B31">
        <w:rPr>
          <w:lang w:val="en-US"/>
        </w:rPr>
        <w:t>"</w:t>
      </w:r>
      <w:r w:rsidRPr="000E7025">
        <w:rPr>
          <w:lang w:val="en-US"/>
        </w:rPr>
        <w:t>power</w:t>
      </w:r>
      <w:r w:rsidR="00D47B31">
        <w:rPr>
          <w:lang w:val="en-US"/>
        </w:rPr>
        <w:t>"</w:t>
      </w:r>
      <w:r w:rsidRPr="000E7025">
        <w:rPr>
          <w:lang w:val="en-US"/>
        </w:rPr>
        <w:t xml:space="preserve"> since it is the only one that matters. Latent stakeholders include sub</w:t>
      </w:r>
      <w:r>
        <w:rPr>
          <w:lang w:val="en-US"/>
        </w:rPr>
        <w:t>-post manag</w:t>
      </w:r>
      <w:r w:rsidRPr="000E7025">
        <w:rPr>
          <w:lang w:val="en-US"/>
        </w:rPr>
        <w:t xml:space="preserve">ers and communities, according to the case study. Expectant stakeholders have a lot of </w:t>
      </w:r>
      <w:r w:rsidR="002E2AE7" w:rsidRPr="000E7025">
        <w:rPr>
          <w:lang w:val="en-US"/>
        </w:rPr>
        <w:t>influence</w:t>
      </w:r>
      <w:r w:rsidRPr="000E7025">
        <w:rPr>
          <w:lang w:val="en-US"/>
        </w:rPr>
        <w:t xml:space="preserve"> and authority, but they also </w:t>
      </w:r>
      <w:r>
        <w:rPr>
          <w:lang w:val="en-US"/>
        </w:rPr>
        <w:t>have a strong sense of urgency</w:t>
      </w:r>
      <w:r w:rsidR="00D4503B">
        <w:rPr>
          <w:lang w:val="en-US"/>
        </w:rPr>
        <w:t xml:space="preserve"> </w:t>
      </w:r>
      <w:r w:rsidR="00D4503B" w:rsidRPr="006D1B5A">
        <w:t>(</w:t>
      </w:r>
      <w:proofErr w:type="spellStart"/>
      <w:r w:rsidR="00D4503B" w:rsidRPr="006D1B5A">
        <w:t>Dembek</w:t>
      </w:r>
      <w:proofErr w:type="spellEnd"/>
      <w:r w:rsidR="00D4503B" w:rsidRPr="006D1B5A">
        <w:t xml:space="preserve"> et al., 2018)</w:t>
      </w:r>
      <w:r w:rsidRPr="000E7025">
        <w:rPr>
          <w:lang w:val="en-US"/>
        </w:rPr>
        <w:t xml:space="preserve">. As a result, managing these stakeholders is essential because they have a legitimate stake in the outcome. Because of the lack of urgency, they get a lower score than the rest of the group. According to the case study, employees, operators, and service providers are all examples of </w:t>
      </w:r>
      <w:r w:rsidR="00D47B31">
        <w:rPr>
          <w:lang w:val="en-US"/>
        </w:rPr>
        <w:t>"</w:t>
      </w:r>
      <w:r w:rsidRPr="000E7025">
        <w:rPr>
          <w:lang w:val="en-US"/>
        </w:rPr>
        <w:t>expectant stakeholders</w:t>
      </w:r>
      <w:r w:rsidR="00D47B31">
        <w:rPr>
          <w:lang w:val="en-US"/>
        </w:rPr>
        <w:t>"</w:t>
      </w:r>
      <w:r w:rsidR="00D4503B">
        <w:rPr>
          <w:lang w:val="en-US"/>
        </w:rPr>
        <w:t xml:space="preserve"> </w:t>
      </w:r>
      <w:r w:rsidR="00D4503B" w:rsidRPr="006D1B5A">
        <w:t>(Noto &amp; Noto, 2019)</w:t>
      </w:r>
      <w:r w:rsidRPr="000E7025">
        <w:rPr>
          <w:lang w:val="en-US"/>
        </w:rPr>
        <w:t>.</w:t>
      </w:r>
    </w:p>
    <w:p w14:paraId="09ABCEA8" w14:textId="24228ACD" w:rsidR="000E7025" w:rsidRDefault="000E7025" w:rsidP="00D47B31">
      <w:pPr>
        <w:rPr>
          <w:lang w:val="en-US"/>
        </w:rPr>
      </w:pPr>
      <w:r w:rsidRPr="000E7025">
        <w:rPr>
          <w:lang w:val="en-US"/>
        </w:rPr>
        <w:t xml:space="preserve">The salience model defines definitive stakeholders as those with significant power and urgency. They will be carefully monitored by the postal service. According to the case study, the main stakeholders will be the top management, authorities, </w:t>
      </w:r>
      <w:r w:rsidR="002E2AE7" w:rsidRPr="000E7025">
        <w:rPr>
          <w:lang w:val="en-US"/>
        </w:rPr>
        <w:t>unioni</w:t>
      </w:r>
      <w:r w:rsidR="002E2AE7">
        <w:rPr>
          <w:lang w:val="en-US"/>
        </w:rPr>
        <w:t>z</w:t>
      </w:r>
      <w:r w:rsidR="002E2AE7" w:rsidRPr="000E7025">
        <w:rPr>
          <w:lang w:val="en-US"/>
        </w:rPr>
        <w:t>ed</w:t>
      </w:r>
      <w:r w:rsidRPr="000E7025">
        <w:rPr>
          <w:lang w:val="en-US"/>
        </w:rPr>
        <w:t xml:space="preserve"> workers, and industry representatives.</w:t>
      </w:r>
    </w:p>
    <w:p w14:paraId="1F23A9B2" w14:textId="6706AE56" w:rsidR="000E7025" w:rsidRDefault="000E7025" w:rsidP="00D47B31">
      <w:pPr>
        <w:pStyle w:val="Heading2"/>
        <w:rPr>
          <w:lang w:val="en-US"/>
        </w:rPr>
      </w:pPr>
      <w:bookmarkStart w:id="5" w:name="_Toc108222177"/>
      <w:r>
        <w:rPr>
          <w:lang w:val="en-US"/>
        </w:rPr>
        <w:t>Stakeholders</w:t>
      </w:r>
      <w:r w:rsidR="00D47B31">
        <w:rPr>
          <w:lang w:val="en-US"/>
        </w:rPr>
        <w:t>'</w:t>
      </w:r>
      <w:r>
        <w:rPr>
          <w:lang w:val="en-US"/>
        </w:rPr>
        <w:t xml:space="preserve"> Relationship to Each Other</w:t>
      </w:r>
      <w:bookmarkEnd w:id="5"/>
    </w:p>
    <w:p w14:paraId="3631E104" w14:textId="6BF6B997" w:rsidR="000E7025" w:rsidRPr="000E7025" w:rsidRDefault="000E7025" w:rsidP="00D47B31">
      <w:pPr>
        <w:rPr>
          <w:lang w:val="en-US"/>
        </w:rPr>
      </w:pPr>
      <w:r w:rsidRPr="000E7025">
        <w:rPr>
          <w:lang w:val="en-US"/>
        </w:rPr>
        <w:t>In a commercial setting, stakeholders and competing interests may be difficult to balance. Things go rapidly when everyone is on the same page. Their objectives, on the other hand, are not necessarily the same. To conserve money, corporations may have to lay off employees or reduce their remuneration, which is a difficult choice</w:t>
      </w:r>
      <w:r w:rsidR="00D4503B">
        <w:rPr>
          <w:lang w:val="en-US"/>
        </w:rPr>
        <w:t xml:space="preserve"> </w:t>
      </w:r>
      <w:r w:rsidR="00D4503B" w:rsidRPr="006D1B5A">
        <w:t>(Colvin et al., 2020)</w:t>
      </w:r>
      <w:r w:rsidRPr="000E7025">
        <w:rPr>
          <w:lang w:val="en-US"/>
        </w:rPr>
        <w:t xml:space="preserve">. Case study: Postal workers demand a pay raise via </w:t>
      </w:r>
      <w:r>
        <w:rPr>
          <w:lang w:val="en-US"/>
        </w:rPr>
        <w:t>a walkout because of low wages</w:t>
      </w:r>
      <w:r w:rsidRPr="000E7025">
        <w:rPr>
          <w:lang w:val="en-US"/>
        </w:rPr>
        <w:t>. Although it is not difficult to announce a pay rise policy for employees, it may be a problematic scenario for the administration and the high command of the post office since it does not take into account the influence of the pay hike on the other stakeholders. Pay increases will have a negative effect on the UK government since they will also increase government costs. Customers will be forced to pay extra if the post office</w:t>
      </w:r>
      <w:r w:rsidR="00D47B31">
        <w:rPr>
          <w:lang w:val="en-US"/>
        </w:rPr>
        <w:t>'</w:t>
      </w:r>
      <w:r w:rsidRPr="000E7025">
        <w:rPr>
          <w:lang w:val="en-US"/>
        </w:rPr>
        <w:t xml:space="preserve">s senior leadership chooses to raise employee wages. As a result of this tactic, the </w:t>
      </w:r>
      <w:r w:rsidR="002E2AE7" w:rsidRPr="000E7025">
        <w:rPr>
          <w:lang w:val="en-US"/>
        </w:rPr>
        <w:t>organi</w:t>
      </w:r>
      <w:r w:rsidR="002E2AE7">
        <w:rPr>
          <w:lang w:val="en-US"/>
        </w:rPr>
        <w:t>z</w:t>
      </w:r>
      <w:r w:rsidR="002E2AE7" w:rsidRPr="000E7025">
        <w:rPr>
          <w:lang w:val="en-US"/>
        </w:rPr>
        <w:t>ation</w:t>
      </w:r>
      <w:r w:rsidR="002E2AE7">
        <w:rPr>
          <w:lang w:val="en-US"/>
        </w:rPr>
        <w:t>’</w:t>
      </w:r>
      <w:r w:rsidR="002E2AE7" w:rsidRPr="000E7025">
        <w:rPr>
          <w:lang w:val="en-US"/>
        </w:rPr>
        <w:t>s</w:t>
      </w:r>
      <w:r w:rsidRPr="000E7025">
        <w:rPr>
          <w:lang w:val="en-US"/>
        </w:rPr>
        <w:t xml:space="preserve"> future negative p</w:t>
      </w:r>
      <w:r>
        <w:rPr>
          <w:lang w:val="en-US"/>
        </w:rPr>
        <w:t>olitics will be bolstered</w:t>
      </w:r>
      <w:r w:rsidR="00D4503B">
        <w:rPr>
          <w:lang w:val="en-US"/>
        </w:rPr>
        <w:t xml:space="preserve"> </w:t>
      </w:r>
      <w:r w:rsidR="00D4503B" w:rsidRPr="006D1B5A">
        <w:t>(</w:t>
      </w:r>
      <w:proofErr w:type="spellStart"/>
      <w:r w:rsidR="00D4503B" w:rsidRPr="006D1B5A">
        <w:t>Dembek</w:t>
      </w:r>
      <w:proofErr w:type="spellEnd"/>
      <w:r w:rsidR="00D4503B" w:rsidRPr="006D1B5A">
        <w:t xml:space="preserve"> et al., 2018)</w:t>
      </w:r>
      <w:r w:rsidRPr="000E7025">
        <w:rPr>
          <w:lang w:val="en-US"/>
        </w:rPr>
        <w:t>.</w:t>
      </w:r>
    </w:p>
    <w:p w14:paraId="329217A4" w14:textId="1B649F65" w:rsidR="000E7025" w:rsidRPr="000E7025" w:rsidRDefault="000E7025" w:rsidP="00D47B31">
      <w:pPr>
        <w:rPr>
          <w:lang w:val="en-US"/>
        </w:rPr>
      </w:pPr>
      <w:r w:rsidRPr="000E7025">
        <w:rPr>
          <w:lang w:val="en-US"/>
        </w:rPr>
        <w:t>Stakeholders in business come in various forms, and each one has a stake in whether or not a firm or organisation succeeds. Stakeholders include consumers, investors, suppliers, municipalities, and the government</w:t>
      </w:r>
      <w:r w:rsidR="00D4503B">
        <w:rPr>
          <w:lang w:val="en-US"/>
        </w:rPr>
        <w:t xml:space="preserve"> </w:t>
      </w:r>
      <w:r w:rsidR="00D4503B" w:rsidRPr="006D1B5A">
        <w:t>(</w:t>
      </w:r>
      <w:proofErr w:type="spellStart"/>
      <w:r w:rsidR="00D4503B" w:rsidRPr="006D1B5A">
        <w:t>Freudenreich</w:t>
      </w:r>
      <w:proofErr w:type="spellEnd"/>
      <w:r w:rsidR="00D4503B" w:rsidRPr="006D1B5A">
        <w:t xml:space="preserve"> et al., 2020)</w:t>
      </w:r>
      <w:r w:rsidRPr="000E7025">
        <w:rPr>
          <w:lang w:val="en-US"/>
        </w:rPr>
        <w:t xml:space="preserve">. In order to satisfy a wide range of stakeholders, companies often have to make concessions. According to popular belief, firms exist in order to offer a product or service </w:t>
      </w:r>
      <w:r w:rsidR="00D47B31">
        <w:rPr>
          <w:lang w:val="en-US"/>
        </w:rPr>
        <w:t>to</w:t>
      </w:r>
      <w:r w:rsidRPr="000E7025">
        <w:rPr>
          <w:lang w:val="en-US"/>
        </w:rPr>
        <w:t xml:space="preserve"> their customers. When customers are happy with the quality of a company</w:t>
      </w:r>
      <w:r w:rsidR="00D47B31">
        <w:rPr>
          <w:lang w:val="en-US"/>
        </w:rPr>
        <w:t>'</w:t>
      </w:r>
      <w:r w:rsidRPr="000E7025">
        <w:rPr>
          <w:lang w:val="en-US"/>
        </w:rPr>
        <w:t>s goods and services, they become shareholders. Customers will be unable to receive messages if there is a strike, according to the case study. Delivering packages, money, and mail to customers is a basic responsibility for postal workers. Additionally, the UK government is worried about consumer groups since the strike would have a severe e</w:t>
      </w:r>
      <w:r>
        <w:rPr>
          <w:lang w:val="en-US"/>
        </w:rPr>
        <w:t>ffect on the country</w:t>
      </w:r>
      <w:r w:rsidR="00D47B31">
        <w:rPr>
          <w:lang w:val="en-US"/>
        </w:rPr>
        <w:t>'</w:t>
      </w:r>
      <w:r>
        <w:rPr>
          <w:lang w:val="en-US"/>
        </w:rPr>
        <w:t>s clients</w:t>
      </w:r>
      <w:r w:rsidR="00D4503B">
        <w:rPr>
          <w:lang w:val="en-US"/>
        </w:rPr>
        <w:t xml:space="preserve"> </w:t>
      </w:r>
      <w:r w:rsidR="00D4503B" w:rsidRPr="006D1B5A">
        <w:t>(</w:t>
      </w:r>
      <w:proofErr w:type="spellStart"/>
      <w:r w:rsidR="00D4503B" w:rsidRPr="006D1B5A">
        <w:t>Dembek</w:t>
      </w:r>
      <w:proofErr w:type="spellEnd"/>
      <w:r w:rsidR="00D4503B" w:rsidRPr="006D1B5A">
        <w:t xml:space="preserve"> et al., 2018)</w:t>
      </w:r>
      <w:r w:rsidRPr="000E7025">
        <w:rPr>
          <w:lang w:val="en-US"/>
        </w:rPr>
        <w:t>.</w:t>
      </w:r>
    </w:p>
    <w:p w14:paraId="29A1C978" w14:textId="098AF361" w:rsidR="000E7025" w:rsidRPr="000E7025" w:rsidRDefault="000E7025" w:rsidP="00D47B31">
      <w:pPr>
        <w:rPr>
          <w:lang w:val="en-US"/>
        </w:rPr>
      </w:pPr>
      <w:r w:rsidRPr="000E7025">
        <w:rPr>
          <w:lang w:val="en-US"/>
        </w:rPr>
        <w:t>Employees have a significant stake in the company since they are able to earn a livable income and get other benefits as a result of their work there. Depending on the nature of the firm, employees may also have an in</w:t>
      </w:r>
      <w:r>
        <w:rPr>
          <w:lang w:val="en-US"/>
        </w:rPr>
        <w:t>terest in health and wellbeing</w:t>
      </w:r>
      <w:r w:rsidR="00D4503B">
        <w:rPr>
          <w:lang w:val="en-US"/>
        </w:rPr>
        <w:t xml:space="preserve"> </w:t>
      </w:r>
      <w:r w:rsidR="00D4503B" w:rsidRPr="006D1B5A">
        <w:t>(</w:t>
      </w:r>
      <w:proofErr w:type="spellStart"/>
      <w:r w:rsidR="00D4503B" w:rsidRPr="006D1B5A">
        <w:t>Martinsuo</w:t>
      </w:r>
      <w:proofErr w:type="spellEnd"/>
      <w:r w:rsidR="00D4503B" w:rsidRPr="006D1B5A">
        <w:t xml:space="preserve"> et al., 2019)</w:t>
      </w:r>
      <w:r w:rsidRPr="000E7025">
        <w:rPr>
          <w:lang w:val="en-US"/>
        </w:rPr>
        <w:t>. Workers</w:t>
      </w:r>
      <w:r w:rsidR="00D47B31">
        <w:rPr>
          <w:lang w:val="en-US"/>
        </w:rPr>
        <w:t>'</w:t>
      </w:r>
      <w:r w:rsidRPr="000E7025">
        <w:rPr>
          <w:lang w:val="en-US"/>
        </w:rPr>
        <w:t xml:space="preserve"> demands for a salary increase are at the heart of the walkout, according to the case study. In order for the government to take control of the issue, they must raise their wages. The post office</w:t>
      </w:r>
      <w:r w:rsidR="00D47B31">
        <w:rPr>
          <w:lang w:val="en-US"/>
        </w:rPr>
        <w:t>'</w:t>
      </w:r>
      <w:r w:rsidRPr="000E7025">
        <w:rPr>
          <w:lang w:val="en-US"/>
        </w:rPr>
        <w:t>s senior management is responsible for creating an appropriate pay</w:t>
      </w:r>
      <w:r w:rsidR="00D47B31">
        <w:rPr>
          <w:lang w:val="en-US"/>
        </w:rPr>
        <w:t>ment</w:t>
      </w:r>
      <w:r w:rsidRPr="000E7025">
        <w:rPr>
          <w:lang w:val="en-US"/>
        </w:rPr>
        <w:t xml:space="preserve"> plan for personnel so that they may properly perform their jobs. Aside from that, the workers</w:t>
      </w:r>
      <w:r w:rsidR="00D47B31">
        <w:rPr>
          <w:lang w:val="en-US"/>
        </w:rPr>
        <w:t>'</w:t>
      </w:r>
      <w:r w:rsidRPr="000E7025">
        <w:rPr>
          <w:lang w:val="en-US"/>
        </w:rPr>
        <w:t xml:space="preserve"> union has been claiming to fig</w:t>
      </w:r>
      <w:r>
        <w:rPr>
          <w:lang w:val="en-US"/>
        </w:rPr>
        <w:t>ht for employees</w:t>
      </w:r>
      <w:r w:rsidR="00D47B31">
        <w:rPr>
          <w:lang w:val="en-US"/>
        </w:rPr>
        <w:t>'</w:t>
      </w:r>
      <w:r>
        <w:rPr>
          <w:lang w:val="en-US"/>
        </w:rPr>
        <w:t xml:space="preserve"> basic rights</w:t>
      </w:r>
      <w:r w:rsidR="00D4503B">
        <w:rPr>
          <w:lang w:val="en-US"/>
        </w:rPr>
        <w:t xml:space="preserve"> </w:t>
      </w:r>
      <w:r w:rsidR="00D4503B" w:rsidRPr="006D1B5A">
        <w:t>(Colvin et al., 2020)</w:t>
      </w:r>
      <w:r w:rsidRPr="000E7025">
        <w:rPr>
          <w:lang w:val="en-US"/>
        </w:rPr>
        <w:t>.</w:t>
      </w:r>
    </w:p>
    <w:p w14:paraId="3EBAC0BC" w14:textId="2C8226FA" w:rsidR="000E7025" w:rsidRDefault="000E7025" w:rsidP="00D47B31">
      <w:pPr>
        <w:rPr>
          <w:lang w:val="en-US"/>
        </w:rPr>
      </w:pPr>
      <w:r w:rsidRPr="000E7025">
        <w:rPr>
          <w:lang w:val="en-US"/>
        </w:rPr>
        <w:t>People in the communities where multinational corporations set up shop play a significant role. Many variables, including job development, economic expansion and public health and safety advancements, have an impact on them. Employers, income, and spending in a small town are all affected immediately and significantly by the arrival or departure of a big firm</w:t>
      </w:r>
      <w:r w:rsidR="00D4503B">
        <w:rPr>
          <w:lang w:val="en-US"/>
        </w:rPr>
        <w:t xml:space="preserve"> </w:t>
      </w:r>
      <w:r w:rsidR="00D4503B" w:rsidRPr="006D1B5A">
        <w:t>(Noto &amp; Noto, 2019)</w:t>
      </w:r>
      <w:r w:rsidRPr="000E7025">
        <w:rPr>
          <w:lang w:val="en-US"/>
        </w:rPr>
        <w:t>. For the benefit of society as a whole, the British government funds the expansion of post offices and other public service facilities. The post office</w:t>
      </w:r>
      <w:r w:rsidR="00D47B31">
        <w:rPr>
          <w:lang w:val="en-US"/>
        </w:rPr>
        <w:t>'</w:t>
      </w:r>
      <w:r w:rsidRPr="000E7025">
        <w:rPr>
          <w:lang w:val="en-US"/>
        </w:rPr>
        <w:t xml:space="preserve">s senior management also works hard to reduce the negative influence of its activities on the surrounding </w:t>
      </w:r>
      <w:r w:rsidR="00D82009" w:rsidRPr="000E7025">
        <w:rPr>
          <w:lang w:val="en-US"/>
        </w:rPr>
        <w:t>neighborhood</w:t>
      </w:r>
      <w:r w:rsidRPr="000E7025">
        <w:rPr>
          <w:lang w:val="en-US"/>
        </w:rPr>
        <w:t>. As a result, all parties engaged in the case study are likely to have an effect on one another. We need to make sure that all stakeholders in this case study are well managed since a missing stakeholder might adversely affect the interests of other stakeholders</w:t>
      </w:r>
      <w:r w:rsidR="00D4503B">
        <w:rPr>
          <w:lang w:val="en-US"/>
        </w:rPr>
        <w:t xml:space="preserve"> </w:t>
      </w:r>
      <w:r w:rsidR="00D4503B" w:rsidRPr="006D1B5A">
        <w:t>(</w:t>
      </w:r>
      <w:proofErr w:type="spellStart"/>
      <w:r w:rsidR="00D4503B" w:rsidRPr="006D1B5A">
        <w:t>Martinsuo</w:t>
      </w:r>
      <w:proofErr w:type="spellEnd"/>
      <w:r w:rsidR="00D4503B" w:rsidRPr="006D1B5A">
        <w:t xml:space="preserve"> et al., 2019)</w:t>
      </w:r>
      <w:r w:rsidRPr="000E7025">
        <w:rPr>
          <w:lang w:val="en-US"/>
        </w:rPr>
        <w:t>.</w:t>
      </w:r>
    </w:p>
    <w:p w14:paraId="1D80B25B" w14:textId="77777777" w:rsidR="000E7025" w:rsidRDefault="000E7025" w:rsidP="000E7025">
      <w:pPr>
        <w:pStyle w:val="Heading2"/>
        <w:rPr>
          <w:lang w:val="en-US"/>
        </w:rPr>
      </w:pPr>
      <w:bookmarkStart w:id="6" w:name="_Toc108222178"/>
      <w:r>
        <w:rPr>
          <w:lang w:val="en-US"/>
        </w:rPr>
        <w:t>Limitations of Power-Interest Grid</w:t>
      </w:r>
      <w:bookmarkEnd w:id="6"/>
    </w:p>
    <w:p w14:paraId="6D472087" w14:textId="72531D42" w:rsidR="000E7025" w:rsidRDefault="000E7025" w:rsidP="00D47B31">
      <w:pPr>
        <w:rPr>
          <w:lang w:val="en-US"/>
        </w:rPr>
      </w:pPr>
      <w:r w:rsidRPr="000E7025">
        <w:rPr>
          <w:lang w:val="en-US"/>
        </w:rPr>
        <w:t>With the use of this methodical technique, companies will be able to determine how best to allocate different resources, such as time and energy. Managers and the senior management of an organisation must make a considerable strategic effort to discover where their genuine power rests in order to sustain the interest of all important stakeholders</w:t>
      </w:r>
      <w:r w:rsidR="00D4503B">
        <w:rPr>
          <w:lang w:val="en-US"/>
        </w:rPr>
        <w:t xml:space="preserve"> </w:t>
      </w:r>
      <w:r w:rsidR="00D4503B" w:rsidRPr="006D1B5A">
        <w:t>(</w:t>
      </w:r>
      <w:proofErr w:type="spellStart"/>
      <w:r w:rsidR="00D4503B" w:rsidRPr="006D1B5A">
        <w:t>Freudenreich</w:t>
      </w:r>
      <w:proofErr w:type="spellEnd"/>
      <w:r w:rsidR="00D4503B" w:rsidRPr="006D1B5A">
        <w:t xml:space="preserve"> et al., 2020)</w:t>
      </w:r>
      <w:r w:rsidRPr="000E7025">
        <w:rPr>
          <w:lang w:val="en-US"/>
        </w:rPr>
        <w:t>. If you want people to pay attention to what you have to say, you need to communicate effectively. The disadvantage of using this tool is that if a company does not have a sufficient understanding of its stakeholders, it may place those stakeholders in an incorrect location on the grid. If a stakeholder is placed in a capacity where they should not be, it</w:t>
      </w:r>
      <w:r w:rsidR="00D47B31">
        <w:rPr>
          <w:lang w:val="en-US"/>
        </w:rPr>
        <w:t>'</w:t>
      </w:r>
      <w:r w:rsidRPr="000E7025">
        <w:rPr>
          <w:lang w:val="en-US"/>
        </w:rPr>
        <w:t>s a common mistake</w:t>
      </w:r>
      <w:r w:rsidR="00D4503B">
        <w:rPr>
          <w:lang w:val="en-US"/>
        </w:rPr>
        <w:t xml:space="preserve"> </w:t>
      </w:r>
      <w:r w:rsidR="00D4503B" w:rsidRPr="006D1B5A">
        <w:t>(Noto &amp; Noto, 2019)</w:t>
      </w:r>
      <w:r w:rsidRPr="000E7025">
        <w:rPr>
          <w:lang w:val="en-US"/>
        </w:rPr>
        <w:t xml:space="preserve">. </w:t>
      </w:r>
    </w:p>
    <w:p w14:paraId="5CB7C238" w14:textId="2DF15C1F" w:rsidR="000E7025" w:rsidRPr="000E7025" w:rsidRDefault="000E7025" w:rsidP="00D47B31">
      <w:pPr>
        <w:rPr>
          <w:lang w:val="en-US"/>
        </w:rPr>
      </w:pPr>
      <w:r w:rsidRPr="000E7025">
        <w:rPr>
          <w:lang w:val="en-US"/>
        </w:rPr>
        <w:t>Therefore, in order to place them in the appropriate area on the grid, it is essential for them to get to know them, visit them, inspect them, and get a grasp of their beliefs and values</w:t>
      </w:r>
      <w:r w:rsidR="00D4503B">
        <w:rPr>
          <w:lang w:val="en-US"/>
        </w:rPr>
        <w:t xml:space="preserve"> </w:t>
      </w:r>
      <w:r w:rsidR="00D4503B" w:rsidRPr="006D1B5A">
        <w:t>(</w:t>
      </w:r>
      <w:proofErr w:type="spellStart"/>
      <w:r w:rsidR="00D4503B" w:rsidRPr="006D1B5A">
        <w:t>Kathiravan</w:t>
      </w:r>
      <w:proofErr w:type="spellEnd"/>
      <w:r w:rsidR="00D4503B" w:rsidRPr="006D1B5A">
        <w:t xml:space="preserve"> &amp; Rajasekar, 2018)</w:t>
      </w:r>
      <w:r w:rsidRPr="000E7025">
        <w:rPr>
          <w:lang w:val="en-US"/>
        </w:rPr>
        <w:t>. Another major drawback of employing the power-interest grid is that it might put a stakeholder in the incorrect spot, which can have an undesirable effect on the project</w:t>
      </w:r>
      <w:r w:rsidR="00D47B31">
        <w:rPr>
          <w:lang w:val="en-US"/>
        </w:rPr>
        <w:t>'</w:t>
      </w:r>
      <w:r w:rsidRPr="000E7025">
        <w:rPr>
          <w:lang w:val="en-US"/>
        </w:rPr>
        <w:t xml:space="preserve">s success. Stakeholder alignment is critical to achieving a successful result using this strategy. For example, a manager or an </w:t>
      </w:r>
      <w:r w:rsidR="00AC66AC" w:rsidRPr="000E7025">
        <w:rPr>
          <w:lang w:val="en-US"/>
        </w:rPr>
        <w:t>organi</w:t>
      </w:r>
      <w:r w:rsidR="00AC66AC">
        <w:rPr>
          <w:lang w:val="en-US"/>
        </w:rPr>
        <w:t>z</w:t>
      </w:r>
      <w:r w:rsidR="00AC66AC" w:rsidRPr="000E7025">
        <w:rPr>
          <w:lang w:val="en-US"/>
        </w:rPr>
        <w:t>ation</w:t>
      </w:r>
      <w:r w:rsidR="00AC66AC">
        <w:rPr>
          <w:lang w:val="en-US"/>
        </w:rPr>
        <w:t>’</w:t>
      </w:r>
      <w:r w:rsidR="00AC66AC" w:rsidRPr="000E7025">
        <w:rPr>
          <w:lang w:val="en-US"/>
        </w:rPr>
        <w:t>s</w:t>
      </w:r>
      <w:r w:rsidRPr="000E7025">
        <w:rPr>
          <w:lang w:val="en-US"/>
        </w:rPr>
        <w:t xml:space="preserve"> senior leadership may not get the expected results by employing this model for stakeholder analysis</w:t>
      </w:r>
      <w:r w:rsidR="00D4503B">
        <w:rPr>
          <w:lang w:val="en-US"/>
        </w:rPr>
        <w:t xml:space="preserve"> </w:t>
      </w:r>
      <w:r w:rsidR="00D4503B" w:rsidRPr="006D1B5A">
        <w:t xml:space="preserve">(Sperry &amp; </w:t>
      </w:r>
      <w:proofErr w:type="spellStart"/>
      <w:r w:rsidR="00D4503B" w:rsidRPr="006D1B5A">
        <w:t>Jetter</w:t>
      </w:r>
      <w:proofErr w:type="spellEnd"/>
      <w:r w:rsidR="00D4503B" w:rsidRPr="006D1B5A">
        <w:t>, 2019)</w:t>
      </w:r>
      <w:r w:rsidRPr="000E7025">
        <w:rPr>
          <w:lang w:val="en-US"/>
        </w:rPr>
        <w:t>.</w:t>
      </w:r>
    </w:p>
    <w:p w14:paraId="10A2BCD5" w14:textId="6499C859" w:rsidR="000E7025" w:rsidRDefault="000E7025" w:rsidP="000E7025">
      <w:pPr>
        <w:pStyle w:val="Heading2"/>
        <w:rPr>
          <w:lang w:val="en-US"/>
        </w:rPr>
      </w:pPr>
      <w:bookmarkStart w:id="7" w:name="_Toc108222179"/>
      <w:r>
        <w:rPr>
          <w:lang w:val="en-US"/>
        </w:rPr>
        <w:t xml:space="preserve">Limitations of </w:t>
      </w:r>
      <w:r w:rsidR="00D47B31">
        <w:rPr>
          <w:lang w:val="en-US"/>
        </w:rPr>
        <w:t xml:space="preserve">the </w:t>
      </w:r>
      <w:r>
        <w:rPr>
          <w:lang w:val="en-US"/>
        </w:rPr>
        <w:t>Salience Model</w:t>
      </w:r>
      <w:bookmarkEnd w:id="7"/>
    </w:p>
    <w:p w14:paraId="4E32ECBA" w14:textId="43F06166" w:rsidR="000E7025" w:rsidRDefault="000E7025" w:rsidP="00D47B31">
      <w:pPr>
        <w:rPr>
          <w:lang w:val="en-US"/>
        </w:rPr>
      </w:pPr>
      <w:r w:rsidRPr="000E7025">
        <w:rPr>
          <w:lang w:val="en-US"/>
        </w:rPr>
        <w:t xml:space="preserve">A method that is inherently fraught with subjectivity is the </w:t>
      </w:r>
      <w:r w:rsidR="002C02DA" w:rsidRPr="000E7025">
        <w:rPr>
          <w:lang w:val="en-US"/>
        </w:rPr>
        <w:t>categorization</w:t>
      </w:r>
      <w:r w:rsidRPr="000E7025">
        <w:rPr>
          <w:lang w:val="en-US"/>
        </w:rPr>
        <w:t xml:space="preserve"> of stakeholders. One project manager may consider a stakeholder to be </w:t>
      </w:r>
      <w:r w:rsidR="00D47B31">
        <w:rPr>
          <w:lang w:val="en-US"/>
        </w:rPr>
        <w:t>"</w:t>
      </w:r>
      <w:r w:rsidRPr="000E7025">
        <w:rPr>
          <w:lang w:val="en-US"/>
        </w:rPr>
        <w:t>dangerous,</w:t>
      </w:r>
      <w:r w:rsidR="00D47B31">
        <w:rPr>
          <w:lang w:val="en-US"/>
        </w:rPr>
        <w:t>"</w:t>
      </w:r>
      <w:r w:rsidRPr="000E7025">
        <w:rPr>
          <w:lang w:val="en-US"/>
        </w:rPr>
        <w:t xml:space="preserve"> while another manager may consider the same stakeholder to be </w:t>
      </w:r>
      <w:r w:rsidR="00D47B31">
        <w:rPr>
          <w:lang w:val="en-US"/>
        </w:rPr>
        <w:t>"</w:t>
      </w:r>
      <w:r w:rsidRPr="000E7025">
        <w:rPr>
          <w:lang w:val="en-US"/>
        </w:rPr>
        <w:t>demanding.</w:t>
      </w:r>
      <w:r w:rsidR="00D47B31">
        <w:rPr>
          <w:lang w:val="en-US"/>
        </w:rPr>
        <w:t>"</w:t>
      </w:r>
      <w:r w:rsidRPr="000E7025">
        <w:rPr>
          <w:lang w:val="en-US"/>
        </w:rPr>
        <w:t xml:space="preserve"> It</w:t>
      </w:r>
      <w:r w:rsidR="00D47B31">
        <w:rPr>
          <w:lang w:val="en-US"/>
        </w:rPr>
        <w:t>'</w:t>
      </w:r>
      <w:r w:rsidRPr="000E7025">
        <w:rPr>
          <w:lang w:val="en-US"/>
        </w:rPr>
        <w:t>s possible for a project manager</w:t>
      </w:r>
      <w:r w:rsidR="00D47B31">
        <w:rPr>
          <w:lang w:val="en-US"/>
        </w:rPr>
        <w:t>'</w:t>
      </w:r>
      <w:r w:rsidRPr="000E7025">
        <w:rPr>
          <w:lang w:val="en-US"/>
        </w:rPr>
        <w:t xml:space="preserve">s personal values and cultural background to </w:t>
      </w:r>
      <w:r w:rsidR="0029093B" w:rsidRPr="000E7025">
        <w:rPr>
          <w:lang w:val="en-US"/>
        </w:rPr>
        <w:t>color</w:t>
      </w:r>
      <w:r w:rsidRPr="000E7025">
        <w:rPr>
          <w:lang w:val="en-US"/>
        </w:rPr>
        <w:t xml:space="preserve"> the way they engage with stakeholders in a project. The model states that any of the three traits might be </w:t>
      </w:r>
      <w:r w:rsidR="00D47B31">
        <w:rPr>
          <w:lang w:val="en-US"/>
        </w:rPr>
        <w:t>"</w:t>
      </w:r>
      <w:r w:rsidRPr="000E7025">
        <w:rPr>
          <w:lang w:val="en-US"/>
        </w:rPr>
        <w:t>present,</w:t>
      </w:r>
      <w:r w:rsidR="00D47B31">
        <w:rPr>
          <w:lang w:val="en-US"/>
        </w:rPr>
        <w:t>" "</w:t>
      </w:r>
      <w:r w:rsidRPr="000E7025">
        <w:rPr>
          <w:lang w:val="en-US"/>
        </w:rPr>
        <w:t>missing,</w:t>
      </w:r>
      <w:r w:rsidR="00D47B31">
        <w:rPr>
          <w:lang w:val="en-US"/>
        </w:rPr>
        <w:t>"</w:t>
      </w:r>
      <w:r w:rsidRPr="000E7025">
        <w:rPr>
          <w:lang w:val="en-US"/>
        </w:rPr>
        <w:t xml:space="preserve"> or some combination of the two. However, depending on the specifics of the scenario, these characteristics could show up to varying degrees</w:t>
      </w:r>
      <w:r w:rsidR="00D4503B">
        <w:rPr>
          <w:lang w:val="en-US"/>
        </w:rPr>
        <w:t xml:space="preserve"> </w:t>
      </w:r>
      <w:r w:rsidR="00D4503B" w:rsidRPr="006D1B5A">
        <w:t>(</w:t>
      </w:r>
      <w:proofErr w:type="spellStart"/>
      <w:r w:rsidR="00D4503B" w:rsidRPr="006D1B5A">
        <w:t>Kathiravan</w:t>
      </w:r>
      <w:proofErr w:type="spellEnd"/>
      <w:r w:rsidR="00D4503B" w:rsidRPr="006D1B5A">
        <w:t xml:space="preserve"> &amp; Rajasekar, 2018)</w:t>
      </w:r>
      <w:r w:rsidRPr="000E7025">
        <w:rPr>
          <w:lang w:val="en-US"/>
        </w:rPr>
        <w:t xml:space="preserve">. </w:t>
      </w:r>
    </w:p>
    <w:p w14:paraId="12B08200" w14:textId="101B5E41" w:rsidR="000E7025" w:rsidRDefault="000E7025" w:rsidP="000E7025">
      <w:pPr>
        <w:rPr>
          <w:lang w:val="en-US"/>
        </w:rPr>
      </w:pPr>
      <w:r w:rsidRPr="000E7025">
        <w:rPr>
          <w:lang w:val="en-US"/>
        </w:rPr>
        <w:t>This paradigm views the various stakeholders as either strong or helpless, depending on their position in the system. On the other hand, the amount of power that various stakeholders really have may differ</w:t>
      </w:r>
      <w:r w:rsidR="00D4503B">
        <w:rPr>
          <w:lang w:val="en-US"/>
        </w:rPr>
        <w:t xml:space="preserve"> </w:t>
      </w:r>
      <w:r w:rsidR="00D4503B" w:rsidRPr="006D1B5A">
        <w:t>(</w:t>
      </w:r>
      <w:proofErr w:type="spellStart"/>
      <w:r w:rsidR="00D4503B" w:rsidRPr="006D1B5A">
        <w:t>Freudenreich</w:t>
      </w:r>
      <w:proofErr w:type="spellEnd"/>
      <w:r w:rsidR="00D4503B" w:rsidRPr="006D1B5A">
        <w:t xml:space="preserve"> et al., 2020)</w:t>
      </w:r>
      <w:r w:rsidRPr="000E7025">
        <w:rPr>
          <w:lang w:val="en-US"/>
        </w:rPr>
        <w:t>. This model cannot be used by the project manager to make a comparison between one stakeholder and another based on a certain attribute. To give you an example, is there a certain stakeholder that has greater influence than the others? The Salience Model does not take into account this particular aspect of the problem. The concept is supported by three pillars: power, legitimacy, and a sense of urgency. The ties with the stakeholders, on the other hand, could be influenced by various elements</w:t>
      </w:r>
      <w:r w:rsidR="00D4503B">
        <w:rPr>
          <w:lang w:val="en-US"/>
        </w:rPr>
        <w:t xml:space="preserve"> </w:t>
      </w:r>
      <w:r w:rsidR="00D4503B" w:rsidRPr="006D1B5A">
        <w:t>(</w:t>
      </w:r>
      <w:proofErr w:type="spellStart"/>
      <w:r w:rsidR="00D4503B" w:rsidRPr="006D1B5A">
        <w:t>Martinsuo</w:t>
      </w:r>
      <w:proofErr w:type="spellEnd"/>
      <w:r w:rsidR="00D4503B" w:rsidRPr="006D1B5A">
        <w:t xml:space="preserve"> et al., 2019)</w:t>
      </w:r>
      <w:r w:rsidRPr="000E7025">
        <w:rPr>
          <w:lang w:val="en-US"/>
        </w:rPr>
        <w:t>.</w:t>
      </w:r>
    </w:p>
    <w:p w14:paraId="1877F918" w14:textId="77777777" w:rsidR="000E7025" w:rsidRDefault="000E7025" w:rsidP="000E7025">
      <w:pPr>
        <w:pStyle w:val="Heading2"/>
        <w:rPr>
          <w:lang w:val="en-US"/>
        </w:rPr>
      </w:pPr>
      <w:bookmarkStart w:id="8" w:name="_Toc108222180"/>
      <w:r>
        <w:rPr>
          <w:lang w:val="en-US"/>
        </w:rPr>
        <w:t>Appropriate Models for the Analysis in the Case</w:t>
      </w:r>
      <w:bookmarkEnd w:id="8"/>
    </w:p>
    <w:p w14:paraId="4D9BBEF2" w14:textId="1D040169" w:rsidR="000E7025" w:rsidRPr="000E7025" w:rsidRDefault="000E7025" w:rsidP="00D47B31">
      <w:pPr>
        <w:rPr>
          <w:lang w:val="en-US"/>
        </w:rPr>
      </w:pPr>
      <w:r w:rsidRPr="000E7025">
        <w:rPr>
          <w:lang w:val="en-US"/>
        </w:rPr>
        <w:t xml:space="preserve">The power/interest grid is used to </w:t>
      </w:r>
      <w:r w:rsidR="00AC66AC" w:rsidRPr="000E7025">
        <w:rPr>
          <w:lang w:val="en-US"/>
        </w:rPr>
        <w:t>categorize</w:t>
      </w:r>
      <w:r w:rsidRPr="000E7025">
        <w:rPr>
          <w:lang w:val="en-US"/>
        </w:rPr>
        <w:t xml:space="preserve"> stakeholders </w:t>
      </w:r>
      <w:r w:rsidR="00651F38" w:rsidRPr="000E7025">
        <w:rPr>
          <w:lang w:val="en-US"/>
        </w:rPr>
        <w:t>to</w:t>
      </w:r>
      <w:r w:rsidRPr="000E7025">
        <w:rPr>
          <w:lang w:val="en-US"/>
        </w:rPr>
        <w:t xml:space="preserve"> facilitate the effective management of stakeholders within a change project. Those individuals who have a considerable amount of authority and interest in the project have been mapped out on a grid according to the degree of stake they have in it. Through the process of </w:t>
      </w:r>
      <w:r w:rsidR="00AC66AC" w:rsidRPr="000E7025">
        <w:rPr>
          <w:lang w:val="en-US"/>
        </w:rPr>
        <w:t>categorizing</w:t>
      </w:r>
      <w:r w:rsidRPr="000E7025">
        <w:rPr>
          <w:lang w:val="en-US"/>
        </w:rPr>
        <w:t xml:space="preserve"> the many stakeholders, it is feasible to develop strategies for effectively managing </w:t>
      </w:r>
      <w:proofErr w:type="gramStart"/>
      <w:r w:rsidRPr="000E7025">
        <w:rPr>
          <w:lang w:val="en-US"/>
        </w:rPr>
        <w:t>all of</w:t>
      </w:r>
      <w:proofErr w:type="gramEnd"/>
      <w:r w:rsidRPr="000E7025">
        <w:rPr>
          <w:lang w:val="en-US"/>
        </w:rPr>
        <w:t xml:space="preserve"> the stakeholders. When developing a communication strategy for stakeholders, the management team at the post office may </w:t>
      </w:r>
      <w:r w:rsidR="0029093B" w:rsidRPr="000E7025">
        <w:rPr>
          <w:lang w:val="en-US"/>
        </w:rPr>
        <w:t>utilize</w:t>
      </w:r>
      <w:r w:rsidRPr="000E7025">
        <w:rPr>
          <w:lang w:val="en-US"/>
        </w:rPr>
        <w:t xml:space="preserve"> </w:t>
      </w:r>
      <w:r w:rsidR="0029093B" w:rsidRPr="000E7025">
        <w:rPr>
          <w:lang w:val="en-US"/>
        </w:rPr>
        <w:t>categori</w:t>
      </w:r>
      <w:r w:rsidR="0029093B">
        <w:rPr>
          <w:lang w:val="en-US"/>
        </w:rPr>
        <w:t>z</w:t>
      </w:r>
      <w:r w:rsidR="0029093B" w:rsidRPr="000E7025">
        <w:rPr>
          <w:lang w:val="en-US"/>
        </w:rPr>
        <w:t>ation</w:t>
      </w:r>
      <w:r w:rsidRPr="000E7025">
        <w:rPr>
          <w:lang w:val="en-US"/>
        </w:rPr>
        <w:t xml:space="preserve"> to their advantage</w:t>
      </w:r>
      <w:r w:rsidR="00D4503B">
        <w:rPr>
          <w:lang w:val="en-US"/>
        </w:rPr>
        <w:t xml:space="preserve"> </w:t>
      </w:r>
      <w:r w:rsidR="00D4503B" w:rsidRPr="006D1B5A">
        <w:t xml:space="preserve">(Sperry &amp; </w:t>
      </w:r>
      <w:proofErr w:type="spellStart"/>
      <w:r w:rsidR="00D4503B" w:rsidRPr="006D1B5A">
        <w:t>Jetter</w:t>
      </w:r>
      <w:proofErr w:type="spellEnd"/>
      <w:r w:rsidR="00D4503B" w:rsidRPr="006D1B5A">
        <w:t>, 2019)</w:t>
      </w:r>
      <w:r w:rsidRPr="000E7025">
        <w:rPr>
          <w:lang w:val="en-US"/>
        </w:rPr>
        <w:t>. Those stakeholders who have a high level of power</w:t>
      </w:r>
      <w:r w:rsidR="00D47B31">
        <w:rPr>
          <w:lang w:val="en-US"/>
        </w:rPr>
        <w:t>, as well as a high level of interest,</w:t>
      </w:r>
      <w:r w:rsidRPr="000E7025">
        <w:rPr>
          <w:lang w:val="en-US"/>
        </w:rPr>
        <w:t xml:space="preserve"> will have a greater desire to engage in frequent interactions with the organisation, whereas those stakeholders who have a low level of power</w:t>
      </w:r>
      <w:r w:rsidR="00D47B31">
        <w:rPr>
          <w:lang w:val="en-US"/>
        </w:rPr>
        <w:t>, as well as a low level of interest,</w:t>
      </w:r>
      <w:r w:rsidRPr="000E7025">
        <w:rPr>
          <w:lang w:val="en-US"/>
        </w:rPr>
        <w:t xml:space="preserve"> do not require regular and comprehensive communication. Having said that, one should not always see this as a sign that they should dismiss their own worries</w:t>
      </w:r>
      <w:r w:rsidR="00D4503B">
        <w:rPr>
          <w:lang w:val="en-US"/>
        </w:rPr>
        <w:t xml:space="preserve"> </w:t>
      </w:r>
      <w:r w:rsidR="00D4503B" w:rsidRPr="006D1B5A">
        <w:t>(</w:t>
      </w:r>
      <w:proofErr w:type="spellStart"/>
      <w:r w:rsidR="00D4503B" w:rsidRPr="006D1B5A">
        <w:t>Kathiravan</w:t>
      </w:r>
      <w:proofErr w:type="spellEnd"/>
      <w:r w:rsidR="00D4503B" w:rsidRPr="006D1B5A">
        <w:t xml:space="preserve"> &amp; Rajasekar, 2018)</w:t>
      </w:r>
      <w:r w:rsidRPr="000E7025">
        <w:rPr>
          <w:lang w:val="en-US"/>
        </w:rPr>
        <w:t>.</w:t>
      </w:r>
    </w:p>
    <w:p w14:paraId="2ADC020A" w14:textId="77777777" w:rsidR="00AB022E" w:rsidRDefault="00A9268F" w:rsidP="000E7025">
      <w:pPr>
        <w:rPr>
          <w:lang w:val="en-US"/>
        </w:rPr>
      </w:pPr>
      <w:r>
        <w:rPr>
          <w:noProof/>
          <w:lang w:val="en-US"/>
        </w:rPr>
        <w:drawing>
          <wp:inline distT="0" distB="0" distL="0" distR="0" wp14:anchorId="7A01D89C" wp14:editId="59A76FF5">
            <wp:extent cx="6029864" cy="2047441"/>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8"/>
                    <a:stretch>
                      <a:fillRect/>
                    </a:stretch>
                  </pic:blipFill>
                  <pic:spPr>
                    <a:xfrm>
                      <a:off x="0" y="0"/>
                      <a:ext cx="6160832" cy="2091911"/>
                    </a:xfrm>
                    <a:prstGeom prst="rect">
                      <a:avLst/>
                    </a:prstGeom>
                  </pic:spPr>
                </pic:pic>
              </a:graphicData>
            </a:graphic>
          </wp:inline>
        </w:drawing>
      </w:r>
    </w:p>
    <w:p w14:paraId="36847B1F" w14:textId="1F08A2D1" w:rsidR="00CF3688" w:rsidRDefault="000E7025" w:rsidP="000E7025">
      <w:pPr>
        <w:rPr>
          <w:noProof/>
          <w:lang w:val="en-US"/>
        </w:rPr>
      </w:pPr>
      <w:r w:rsidRPr="000E7025">
        <w:rPr>
          <w:lang w:val="en-US"/>
        </w:rPr>
        <w:t xml:space="preserve">The use of a power interest grid simplifies the process of </w:t>
      </w:r>
      <w:r w:rsidR="0029093B" w:rsidRPr="000E7025">
        <w:rPr>
          <w:lang w:val="en-US"/>
        </w:rPr>
        <w:t>prioritizing</w:t>
      </w:r>
      <w:r w:rsidRPr="000E7025">
        <w:rPr>
          <w:lang w:val="en-US"/>
        </w:rPr>
        <w:t xml:space="preserve"> stakeholders, which in turn enables enterprises to </w:t>
      </w:r>
      <w:r w:rsidR="00B912E4" w:rsidRPr="000E7025">
        <w:rPr>
          <w:lang w:val="en-US"/>
        </w:rPr>
        <w:t>manage their time and resources more effectively</w:t>
      </w:r>
      <w:r w:rsidRPr="000E7025">
        <w:rPr>
          <w:lang w:val="en-US"/>
        </w:rPr>
        <w:t>. It is a terrific communication tool for both the project team and the wider business team since it clearly indicates which stakeholders fit into specific categories and how a particular firm is managing them. This makes it beneficial for both teams. Keeping this information in mind may also be of use to the leadership of the post office in better understanding the stakeholders of the company and anticipating conflicts of interest</w:t>
      </w:r>
      <w:r w:rsidR="00D4503B">
        <w:rPr>
          <w:lang w:val="en-US"/>
        </w:rPr>
        <w:t xml:space="preserve"> </w:t>
      </w:r>
      <w:r w:rsidR="00D4503B" w:rsidRPr="006D1B5A">
        <w:t>(</w:t>
      </w:r>
      <w:proofErr w:type="spellStart"/>
      <w:r w:rsidR="00D4503B" w:rsidRPr="006D1B5A">
        <w:t>Kathiravan</w:t>
      </w:r>
      <w:proofErr w:type="spellEnd"/>
      <w:r w:rsidR="00D4503B" w:rsidRPr="006D1B5A">
        <w:t xml:space="preserve"> &amp; Rajasekar, 2018)</w:t>
      </w:r>
      <w:r w:rsidRPr="000E7025">
        <w:rPr>
          <w:lang w:val="en-US"/>
        </w:rPr>
        <w:t>. As a consequence of this, the power-interest grid is the method that is most suited for conducting an analysis of the stakeholders in light of the case study that has been presented. According to the case, the ease of use and breadth of application of this model were two of the primary considerations that led to its selection as the most suitable method for conducting an analysis of stakeholders</w:t>
      </w:r>
      <w:r w:rsidR="00D4503B">
        <w:rPr>
          <w:lang w:val="en-US"/>
        </w:rPr>
        <w:t xml:space="preserve"> </w:t>
      </w:r>
      <w:r w:rsidR="00D4503B" w:rsidRPr="006D1B5A">
        <w:t>(Wood et al., 2021)</w:t>
      </w:r>
      <w:r w:rsidRPr="000E7025">
        <w:rPr>
          <w:lang w:val="en-US"/>
        </w:rPr>
        <w:t>.</w:t>
      </w:r>
    </w:p>
    <w:p w14:paraId="74CEBE69" w14:textId="13C2333C" w:rsidR="000E7025" w:rsidRDefault="002D63DF" w:rsidP="002D63DF">
      <w:pPr>
        <w:pStyle w:val="Heading1"/>
        <w:rPr>
          <w:lang w:val="en-US"/>
        </w:rPr>
      </w:pPr>
      <w:bookmarkStart w:id="9" w:name="_Toc108222181"/>
      <w:r>
        <w:rPr>
          <w:lang w:val="en-US"/>
        </w:rPr>
        <w:t>Question 3.</w:t>
      </w:r>
      <w:bookmarkEnd w:id="9"/>
    </w:p>
    <w:p w14:paraId="02D97199" w14:textId="06F82E06" w:rsidR="00D4503B" w:rsidRDefault="000E7025" w:rsidP="00D47B31">
      <w:pPr>
        <w:rPr>
          <w:lang w:val="en-US"/>
        </w:rPr>
      </w:pPr>
      <w:r w:rsidRPr="000E7025">
        <w:rPr>
          <w:lang w:val="en-US"/>
        </w:rPr>
        <w:t>Confrontation in the workplace is something that employees dread. It is possible that it will have a detrimental influence on morale, interpersonal relationships, and overall workplace productivity if it is not dealt with in a timely way. There has been a significant amount of effort put into the research and development of conflict resolution procedures that are not only successful but also take up a minimal amount of time</w:t>
      </w:r>
      <w:r w:rsidR="00D4503B">
        <w:rPr>
          <w:lang w:val="en-US"/>
        </w:rPr>
        <w:t xml:space="preserve"> </w:t>
      </w:r>
      <w:r w:rsidR="00D4503B" w:rsidRPr="006D1B5A">
        <w:t>(Wood et al., 2021)</w:t>
      </w:r>
      <w:r w:rsidRPr="000E7025">
        <w:rPr>
          <w:lang w:val="en-US"/>
        </w:rPr>
        <w:t xml:space="preserve">. Kenneth Thomas and Ralph Kilmann, two academics active in the field throughout the 1970s, are credited with developing a model for conflict resolution. The Thomas-Kilmann model earned its name in their </w:t>
      </w:r>
      <w:r w:rsidR="0029093B" w:rsidRPr="000E7025">
        <w:rPr>
          <w:lang w:val="en-US"/>
        </w:rPr>
        <w:t>honor</w:t>
      </w:r>
      <w:r w:rsidRPr="000E7025">
        <w:rPr>
          <w:lang w:val="en-US"/>
        </w:rPr>
        <w:t xml:space="preserve"> after they developed it. According to this point of view, the term </w:t>
      </w:r>
      <w:r w:rsidR="00D47B31">
        <w:rPr>
          <w:lang w:val="en-US"/>
        </w:rPr>
        <w:t>"</w:t>
      </w:r>
      <w:r w:rsidRPr="000E7025">
        <w:rPr>
          <w:lang w:val="en-US"/>
        </w:rPr>
        <w:t>conflict</w:t>
      </w:r>
      <w:r w:rsidR="00D47B31">
        <w:rPr>
          <w:lang w:val="en-US"/>
        </w:rPr>
        <w:t>"</w:t>
      </w:r>
      <w:r w:rsidRPr="000E7025">
        <w:rPr>
          <w:lang w:val="en-US"/>
        </w:rPr>
        <w:t xml:space="preserve"> refers to a situation in which the interests of one party cannot be compared to the concerns of other parties. There is contention when two or more individuals or groups have interests in the same issue that are in direct opposition to one another</w:t>
      </w:r>
      <w:r w:rsidR="00D47B31">
        <w:rPr>
          <w:lang w:val="en-US"/>
        </w:rPr>
        <w:t>'</w:t>
      </w:r>
      <w:r w:rsidRPr="000E7025">
        <w:rPr>
          <w:lang w:val="en-US"/>
        </w:rPr>
        <w:t>s interests</w:t>
      </w:r>
      <w:r w:rsidR="00D4503B">
        <w:rPr>
          <w:lang w:val="en-US"/>
        </w:rPr>
        <w:t xml:space="preserve"> </w:t>
      </w:r>
      <w:r w:rsidR="00D4503B" w:rsidRPr="006D1B5A">
        <w:t>(Chang et al., 2021)</w:t>
      </w:r>
      <w:r w:rsidRPr="000E7025">
        <w:rPr>
          <w:lang w:val="en-US"/>
        </w:rPr>
        <w:t xml:space="preserve">. </w:t>
      </w:r>
    </w:p>
    <w:p w14:paraId="3A6BAB92" w14:textId="75BA9AD5" w:rsidR="000E7025" w:rsidRPr="000E7025" w:rsidRDefault="000E7025" w:rsidP="00D47B31">
      <w:pPr>
        <w:rPr>
          <w:lang w:val="en-US"/>
        </w:rPr>
      </w:pPr>
      <w:r w:rsidRPr="000E7025">
        <w:rPr>
          <w:lang w:val="en-US"/>
        </w:rPr>
        <w:t>Conflict is unavoidable if two or more people have contradictory viewpoints. There is a possibility that the disagreement stems from their points of view, beliefs, ideas, or aims rather than the dispute itself</w:t>
      </w:r>
      <w:r w:rsidR="00D4503B">
        <w:rPr>
          <w:lang w:val="en-US"/>
        </w:rPr>
        <w:t xml:space="preserve"> </w:t>
      </w:r>
      <w:r w:rsidR="00D4503B" w:rsidRPr="006D1B5A">
        <w:t>(</w:t>
      </w:r>
      <w:proofErr w:type="spellStart"/>
      <w:r w:rsidR="00D4503B" w:rsidRPr="006D1B5A">
        <w:t>Winardi</w:t>
      </w:r>
      <w:proofErr w:type="spellEnd"/>
      <w:r w:rsidR="00D4503B" w:rsidRPr="006D1B5A">
        <w:t xml:space="preserve"> et al., 2022)</w:t>
      </w:r>
      <w:r w:rsidRPr="000E7025">
        <w:rPr>
          <w:lang w:val="en-US"/>
        </w:rPr>
        <w:t xml:space="preserve">. The basis of this approach to conflict management </w:t>
      </w:r>
      <w:r w:rsidR="00D47B31">
        <w:rPr>
          <w:lang w:val="en-US"/>
        </w:rPr>
        <w:t>is</w:t>
      </w:r>
      <w:r w:rsidRPr="000E7025">
        <w:rPr>
          <w:lang w:val="en-US"/>
        </w:rPr>
        <w:t xml:space="preserve"> assertiveness and empathy for the other party. On the basis of these two facets, there are a total of five methods for resolving disagreements, including competing, avoiding, accommodating, cooperating, and compromising, all of which are described below</w:t>
      </w:r>
      <w:r w:rsidR="00D4503B">
        <w:rPr>
          <w:lang w:val="en-US"/>
        </w:rPr>
        <w:t xml:space="preserve"> </w:t>
      </w:r>
      <w:r w:rsidR="00D4503B" w:rsidRPr="006D1B5A">
        <w:t>(Wray et al., 2020)</w:t>
      </w:r>
      <w:r w:rsidRPr="000E7025">
        <w:rPr>
          <w:lang w:val="en-US"/>
        </w:rPr>
        <w:t>.</w:t>
      </w:r>
    </w:p>
    <w:p w14:paraId="4FA1C965" w14:textId="46519CC1" w:rsidR="000E7025" w:rsidRDefault="000E7025" w:rsidP="00D47B31">
      <w:pPr>
        <w:rPr>
          <w:lang w:val="en-US"/>
        </w:rPr>
      </w:pPr>
      <w:r w:rsidRPr="000E7025">
        <w:rPr>
          <w:lang w:val="en-US"/>
        </w:rPr>
        <w:t>If you want to be successful in settling disagreements, the first skill you need to develop is assertiveness. To be able to stand out for what one believes in and to maintain that stance is an essential part of being forceful. It is possible that it will have a positive influence, but depending on the circumstances, it may also have a negative one</w:t>
      </w:r>
      <w:r w:rsidR="00D4503B">
        <w:rPr>
          <w:lang w:val="en-US"/>
        </w:rPr>
        <w:t xml:space="preserve"> </w:t>
      </w:r>
      <w:r w:rsidR="00D4503B" w:rsidRPr="006D1B5A">
        <w:t>(Wray et al., 2020)</w:t>
      </w:r>
      <w:r w:rsidRPr="000E7025">
        <w:rPr>
          <w:lang w:val="en-US"/>
        </w:rPr>
        <w:t xml:space="preserve">. Although it could give the impression of being angry, assertiveness is really just a method of communicating more effectively. Communication that is </w:t>
      </w:r>
      <w:r w:rsidR="0029093B" w:rsidRPr="000E7025">
        <w:rPr>
          <w:lang w:val="en-US"/>
        </w:rPr>
        <w:t>characterized</w:t>
      </w:r>
      <w:r w:rsidRPr="000E7025">
        <w:rPr>
          <w:lang w:val="en-US"/>
        </w:rPr>
        <w:t xml:space="preserve"> by empathy is the second component of conflict resolution. Being empathetic is having the capacity to understand and relate to the experiences, feelings, and ideas of other people. When someone </w:t>
      </w:r>
      <w:r w:rsidR="0029093B" w:rsidRPr="000E7025">
        <w:rPr>
          <w:lang w:val="en-US"/>
        </w:rPr>
        <w:t>empathizes</w:t>
      </w:r>
      <w:r w:rsidRPr="000E7025">
        <w:rPr>
          <w:lang w:val="en-US"/>
        </w:rPr>
        <w:t xml:space="preserve"> with another person, they may try to place themselves in that other</w:t>
      </w:r>
      <w:r w:rsidR="00D47B31">
        <w:rPr>
          <w:lang w:val="en-US"/>
        </w:rPr>
        <w:t>'</w:t>
      </w:r>
      <w:r w:rsidRPr="000E7025">
        <w:rPr>
          <w:lang w:val="en-US"/>
        </w:rPr>
        <w:t>s situation. As a direct result of this, he will have a much easier time finding answers to the issues at hand</w:t>
      </w:r>
      <w:r w:rsidR="00D4503B">
        <w:rPr>
          <w:lang w:val="en-US"/>
        </w:rPr>
        <w:t xml:space="preserve"> </w:t>
      </w:r>
      <w:r w:rsidR="00D4503B" w:rsidRPr="006D1B5A">
        <w:t>(Chang et al., 2021)</w:t>
      </w:r>
      <w:r w:rsidRPr="000E7025">
        <w:rPr>
          <w:lang w:val="en-US"/>
        </w:rPr>
        <w:t>.</w:t>
      </w:r>
    </w:p>
    <w:p w14:paraId="0CB7FADE" w14:textId="77777777" w:rsidR="000E7025" w:rsidRDefault="000E7025" w:rsidP="000E7025">
      <w:pPr>
        <w:pStyle w:val="Heading1"/>
        <w:rPr>
          <w:lang w:val="en-US"/>
        </w:rPr>
      </w:pPr>
      <w:bookmarkStart w:id="10" w:name="_Toc108222182"/>
      <w:r>
        <w:rPr>
          <w:lang w:val="en-US"/>
        </w:rPr>
        <w:t>Competing</w:t>
      </w:r>
      <w:bookmarkEnd w:id="10"/>
      <w:r>
        <w:rPr>
          <w:lang w:val="en-US"/>
        </w:rPr>
        <w:t xml:space="preserve"> </w:t>
      </w:r>
    </w:p>
    <w:p w14:paraId="091FBB97" w14:textId="511BC283" w:rsidR="000E7025" w:rsidRPr="000E7025" w:rsidRDefault="000E7025" w:rsidP="00D47B31">
      <w:pPr>
        <w:rPr>
          <w:lang w:val="en-US"/>
        </w:rPr>
      </w:pPr>
      <w:r w:rsidRPr="000E7025">
        <w:rPr>
          <w:lang w:val="en-US"/>
        </w:rPr>
        <w:t>Competing is the name given to the first conflict mode in Thomas-Kilmann conflict theory, which is aggressive and non-cooperative. One way to do this is to put one</w:t>
      </w:r>
      <w:r w:rsidR="00D47B31">
        <w:rPr>
          <w:lang w:val="en-US"/>
        </w:rPr>
        <w:t>'</w:t>
      </w:r>
      <w:r w:rsidRPr="000E7025">
        <w:rPr>
          <w:lang w:val="en-US"/>
        </w:rPr>
        <w:t>s own concerns ahead of those of others</w:t>
      </w:r>
      <w:r w:rsidR="00D4503B">
        <w:rPr>
          <w:lang w:val="en-US"/>
        </w:rPr>
        <w:t xml:space="preserve"> </w:t>
      </w:r>
      <w:r w:rsidR="00D4503B" w:rsidRPr="006D1B5A">
        <w:t>(</w:t>
      </w:r>
      <w:proofErr w:type="spellStart"/>
      <w:r w:rsidR="00D4503B" w:rsidRPr="006D1B5A">
        <w:t>Frankovský</w:t>
      </w:r>
      <w:proofErr w:type="spellEnd"/>
      <w:r w:rsidR="00D4503B" w:rsidRPr="006D1B5A">
        <w:t xml:space="preserve"> et al., 2018)</w:t>
      </w:r>
      <w:r w:rsidRPr="000E7025">
        <w:rPr>
          <w:lang w:val="en-US"/>
        </w:rPr>
        <w:t>. One uses whatever power dynamics are appropriate to attain the intended goal when one is in a power-oriented state. Regardless of one</w:t>
      </w:r>
      <w:r w:rsidR="00D47B31">
        <w:rPr>
          <w:lang w:val="en-US"/>
        </w:rPr>
        <w:t>'</w:t>
      </w:r>
      <w:r w:rsidRPr="000E7025">
        <w:rPr>
          <w:lang w:val="en-US"/>
        </w:rPr>
        <w:t>s ability to reason, one</w:t>
      </w:r>
      <w:r w:rsidR="00D47B31">
        <w:rPr>
          <w:lang w:val="en-US"/>
        </w:rPr>
        <w:t>'</w:t>
      </w:r>
      <w:r w:rsidRPr="000E7025">
        <w:rPr>
          <w:lang w:val="en-US"/>
        </w:rPr>
        <w:t>s position in the organisation or one</w:t>
      </w:r>
      <w:r w:rsidR="00D47B31">
        <w:rPr>
          <w:lang w:val="en-US"/>
        </w:rPr>
        <w:t>'</w:t>
      </w:r>
      <w:r w:rsidRPr="000E7025">
        <w:rPr>
          <w:lang w:val="en-US"/>
        </w:rPr>
        <w:t>s financial resources determine</w:t>
      </w:r>
      <w:r w:rsidR="00D47B31">
        <w:rPr>
          <w:lang w:val="en-US"/>
        </w:rPr>
        <w:t>s</w:t>
      </w:r>
      <w:r w:rsidRPr="000E7025">
        <w:rPr>
          <w:lang w:val="en-US"/>
        </w:rPr>
        <w:t xml:space="preserve"> one</w:t>
      </w:r>
      <w:r w:rsidR="00D47B31">
        <w:rPr>
          <w:lang w:val="en-US"/>
        </w:rPr>
        <w:t>'</w:t>
      </w:r>
      <w:r w:rsidRPr="000E7025">
        <w:rPr>
          <w:lang w:val="en-US"/>
        </w:rPr>
        <w:t>s level of achievement. Competing is a defensive act; the goal is to defend one</w:t>
      </w:r>
      <w:r w:rsidR="00D47B31">
        <w:rPr>
          <w:lang w:val="en-US"/>
        </w:rPr>
        <w:t>'</w:t>
      </w:r>
      <w:r w:rsidRPr="000E7025">
        <w:rPr>
          <w:lang w:val="en-US"/>
        </w:rPr>
        <w:t>s beliefs and values while also trying to prevail</w:t>
      </w:r>
      <w:r w:rsidR="00D4503B">
        <w:rPr>
          <w:lang w:val="en-US"/>
        </w:rPr>
        <w:t xml:space="preserve"> </w:t>
      </w:r>
      <w:r w:rsidR="00D4503B" w:rsidRPr="006D1B5A">
        <w:t xml:space="preserve">(Blair &amp; </w:t>
      </w:r>
      <w:proofErr w:type="spellStart"/>
      <w:r w:rsidR="00D4503B" w:rsidRPr="006D1B5A">
        <w:t>Desplaces</w:t>
      </w:r>
      <w:proofErr w:type="spellEnd"/>
      <w:r w:rsidR="00D4503B" w:rsidRPr="006D1B5A">
        <w:t>, 2018)</w:t>
      </w:r>
      <w:r w:rsidRPr="000E7025">
        <w:rPr>
          <w:lang w:val="en-US"/>
        </w:rPr>
        <w:t>.</w:t>
      </w:r>
    </w:p>
    <w:p w14:paraId="216C5863" w14:textId="504CD352" w:rsidR="000E7025" w:rsidRDefault="000E7025" w:rsidP="00D47B31">
      <w:pPr>
        <w:rPr>
          <w:lang w:val="en-US"/>
        </w:rPr>
      </w:pPr>
      <w:r w:rsidRPr="000E7025">
        <w:rPr>
          <w:lang w:val="en-US"/>
        </w:rPr>
        <w:t>Competing is a popular strategy for settling disagreements. This method is useful for individuals in positions of authority who have limited time and resources available to put an end to the problem. Competitiveness isn</w:t>
      </w:r>
      <w:r w:rsidR="00D47B31">
        <w:rPr>
          <w:lang w:val="en-US"/>
        </w:rPr>
        <w:t>'</w:t>
      </w:r>
      <w:r w:rsidRPr="000E7025">
        <w:rPr>
          <w:lang w:val="en-US"/>
        </w:rPr>
        <w:t>t always a bad thing</w:t>
      </w:r>
      <w:r w:rsidR="00D4503B">
        <w:rPr>
          <w:lang w:val="en-US"/>
        </w:rPr>
        <w:t xml:space="preserve"> </w:t>
      </w:r>
      <w:r w:rsidR="00D4503B" w:rsidRPr="006D1B5A">
        <w:t>(</w:t>
      </w:r>
      <w:proofErr w:type="spellStart"/>
      <w:r w:rsidR="00D4503B" w:rsidRPr="006D1B5A">
        <w:t>Trisasanti</w:t>
      </w:r>
      <w:proofErr w:type="spellEnd"/>
      <w:r w:rsidR="00D4503B" w:rsidRPr="006D1B5A">
        <w:t xml:space="preserve"> et al., 2021)</w:t>
      </w:r>
      <w:r w:rsidRPr="000E7025">
        <w:rPr>
          <w:lang w:val="en-US"/>
        </w:rPr>
        <w:t xml:space="preserve">. Competition is a great way to help us achieve our goals. This strategy, however, has considerable drawbacks. Anger, anger, and </w:t>
      </w:r>
      <w:r w:rsidR="005B05F8" w:rsidRPr="000E7025">
        <w:rPr>
          <w:lang w:val="en-US"/>
        </w:rPr>
        <w:t>bitterness</w:t>
      </w:r>
      <w:r w:rsidRPr="000E7025">
        <w:rPr>
          <w:lang w:val="en-US"/>
        </w:rPr>
        <w:t xml:space="preserve"> toward the other side are all common reactions to competition, but they are not the only ones. A company</w:t>
      </w:r>
      <w:r w:rsidR="00D47B31">
        <w:rPr>
          <w:lang w:val="en-US"/>
        </w:rPr>
        <w:t>'</w:t>
      </w:r>
      <w:r w:rsidRPr="000E7025">
        <w:rPr>
          <w:lang w:val="en-US"/>
        </w:rPr>
        <w:t>s ability to build good relationships with customers will be hindered since the company</w:t>
      </w:r>
      <w:r w:rsidR="00D47B31">
        <w:rPr>
          <w:lang w:val="en-US"/>
        </w:rPr>
        <w:t>'</w:t>
      </w:r>
      <w:r w:rsidRPr="000E7025">
        <w:rPr>
          <w:lang w:val="en-US"/>
        </w:rPr>
        <w:t xml:space="preserve">s management will not listen to what </w:t>
      </w:r>
      <w:r w:rsidR="00D47B31">
        <w:rPr>
          <w:lang w:val="en-US"/>
        </w:rPr>
        <w:t>its</w:t>
      </w:r>
      <w:r w:rsidRPr="000E7025">
        <w:rPr>
          <w:lang w:val="en-US"/>
        </w:rPr>
        <w:t xml:space="preserve"> employees say. That the opposing party may have lost interest in cooperating with the organisation is even more concerning</w:t>
      </w:r>
      <w:r w:rsidR="00D4503B">
        <w:rPr>
          <w:lang w:val="en-US"/>
        </w:rPr>
        <w:t xml:space="preserve"> </w:t>
      </w:r>
      <w:r w:rsidR="00D4503B" w:rsidRPr="006D1B5A">
        <w:t>(Wray et al., 2020)</w:t>
      </w:r>
      <w:r w:rsidRPr="000E7025">
        <w:rPr>
          <w:lang w:val="en-US"/>
        </w:rPr>
        <w:t>.</w:t>
      </w:r>
    </w:p>
    <w:p w14:paraId="5487A136" w14:textId="77777777" w:rsidR="000E7025" w:rsidRDefault="000E7025" w:rsidP="000E7025">
      <w:pPr>
        <w:pStyle w:val="Heading1"/>
        <w:rPr>
          <w:lang w:val="en-US"/>
        </w:rPr>
      </w:pPr>
      <w:bookmarkStart w:id="11" w:name="_Toc108222183"/>
      <w:r>
        <w:rPr>
          <w:lang w:val="en-US"/>
        </w:rPr>
        <w:t>Avoiding</w:t>
      </w:r>
      <w:bookmarkEnd w:id="11"/>
      <w:r>
        <w:rPr>
          <w:lang w:val="en-US"/>
        </w:rPr>
        <w:t xml:space="preserve"> </w:t>
      </w:r>
    </w:p>
    <w:p w14:paraId="724066E3" w14:textId="7542AE8F" w:rsidR="000E7025" w:rsidRPr="000E7025" w:rsidRDefault="000E7025" w:rsidP="00D47B31">
      <w:pPr>
        <w:rPr>
          <w:lang w:val="en-US"/>
        </w:rPr>
      </w:pPr>
      <w:r w:rsidRPr="000E7025">
        <w:rPr>
          <w:lang w:val="en-US"/>
        </w:rPr>
        <w:t>According to the Thomas-Kilmann paradigm, avoidance is both a communication barrier and a confrontation. The person is unconcerned about their own or others</w:t>
      </w:r>
      <w:r w:rsidR="00D47B31">
        <w:rPr>
          <w:lang w:val="en-US"/>
        </w:rPr>
        <w:t>'</w:t>
      </w:r>
      <w:r w:rsidRPr="000E7025">
        <w:rPr>
          <w:lang w:val="en-US"/>
        </w:rPr>
        <w:t xml:space="preserve"> issues. It</w:t>
      </w:r>
      <w:r w:rsidR="00D47B31">
        <w:rPr>
          <w:lang w:val="en-US"/>
        </w:rPr>
        <w:t>'</w:t>
      </w:r>
      <w:r w:rsidRPr="000E7025">
        <w:rPr>
          <w:lang w:val="en-US"/>
        </w:rPr>
        <w:t>s clear that they don</w:t>
      </w:r>
      <w:r w:rsidR="00D47B31">
        <w:rPr>
          <w:lang w:val="en-US"/>
        </w:rPr>
        <w:t>'</w:t>
      </w:r>
      <w:r w:rsidRPr="000E7025">
        <w:rPr>
          <w:lang w:val="en-US"/>
        </w:rPr>
        <w:t>t want to be a part of it. This may be a political approach to ignor</w:t>
      </w:r>
      <w:r w:rsidR="00D47B31">
        <w:rPr>
          <w:lang w:val="en-US"/>
        </w:rPr>
        <w:t>ing</w:t>
      </w:r>
      <w:r w:rsidRPr="000E7025">
        <w:rPr>
          <w:lang w:val="en-US"/>
        </w:rPr>
        <w:t xml:space="preserve"> or disregard</w:t>
      </w:r>
      <w:r w:rsidR="00D47B31">
        <w:rPr>
          <w:lang w:val="en-US"/>
        </w:rPr>
        <w:t>ing</w:t>
      </w:r>
      <w:r w:rsidRPr="000E7025">
        <w:rPr>
          <w:lang w:val="en-US"/>
        </w:rPr>
        <w:t xml:space="preserve"> a problem. Some examples of this include postponing action till a better time or just getting out of a haz</w:t>
      </w:r>
      <w:r>
        <w:rPr>
          <w:lang w:val="en-US"/>
        </w:rPr>
        <w:t>ardous or unpleasant situation</w:t>
      </w:r>
      <w:r w:rsidR="00D4503B">
        <w:rPr>
          <w:lang w:val="en-US"/>
        </w:rPr>
        <w:t xml:space="preserve"> </w:t>
      </w:r>
      <w:r w:rsidR="00D4503B" w:rsidRPr="006D1B5A">
        <w:t xml:space="preserve">(Blair &amp; </w:t>
      </w:r>
      <w:proofErr w:type="spellStart"/>
      <w:r w:rsidR="00D4503B" w:rsidRPr="006D1B5A">
        <w:t>Desplaces</w:t>
      </w:r>
      <w:proofErr w:type="spellEnd"/>
      <w:r w:rsidR="00D4503B" w:rsidRPr="006D1B5A">
        <w:t>, 2018)</w:t>
      </w:r>
      <w:r w:rsidRPr="000E7025">
        <w:rPr>
          <w:lang w:val="en-US"/>
        </w:rPr>
        <w:t>.</w:t>
      </w:r>
    </w:p>
    <w:p w14:paraId="2BB7FD3D" w14:textId="004080F6" w:rsidR="000E7025" w:rsidRDefault="000E7025" w:rsidP="00D47B31">
      <w:pPr>
        <w:rPr>
          <w:lang w:val="en-US"/>
        </w:rPr>
      </w:pPr>
      <w:r w:rsidRPr="000E7025">
        <w:rPr>
          <w:lang w:val="en-US"/>
        </w:rPr>
        <w:t xml:space="preserve">The second method to deal with it is to avoid it. This approach </w:t>
      </w:r>
      <w:r w:rsidR="00D47B31">
        <w:rPr>
          <w:lang w:val="en-US"/>
        </w:rPr>
        <w:t>to</w:t>
      </w:r>
      <w:r w:rsidRPr="000E7025">
        <w:rPr>
          <w:lang w:val="en-US"/>
        </w:rPr>
        <w:t xml:space="preserve"> dispute resolution is used by those who are aware that they have no power or influence on the other party</w:t>
      </w:r>
      <w:r w:rsidR="00D4503B">
        <w:rPr>
          <w:lang w:val="en-US"/>
        </w:rPr>
        <w:t xml:space="preserve"> </w:t>
      </w:r>
      <w:r w:rsidR="00D4503B" w:rsidRPr="006D1B5A">
        <w:t>(</w:t>
      </w:r>
      <w:proofErr w:type="spellStart"/>
      <w:r w:rsidR="00D4503B" w:rsidRPr="006D1B5A">
        <w:t>Frankovský</w:t>
      </w:r>
      <w:proofErr w:type="spellEnd"/>
      <w:r w:rsidR="00D4503B" w:rsidRPr="006D1B5A">
        <w:t xml:space="preserve"> et al., 2018)</w:t>
      </w:r>
      <w:r w:rsidRPr="000E7025">
        <w:rPr>
          <w:lang w:val="en-US"/>
        </w:rPr>
        <w:t xml:space="preserve">. Another way to get out of trouble is to skip the argument completely. In addition, they choose to ignore the issue entirely. Avoidance is often related </w:t>
      </w:r>
      <w:r w:rsidR="00D47B31">
        <w:rPr>
          <w:lang w:val="en-US"/>
        </w:rPr>
        <w:t>to</w:t>
      </w:r>
      <w:r w:rsidRPr="000E7025">
        <w:rPr>
          <w:lang w:val="en-US"/>
        </w:rPr>
        <w:t xml:space="preserve"> a lack of courage and a lack of self-confidence. There is just one exception to this rule: if a person really needs to avoid conflict. A person may unwind since he won</w:t>
      </w:r>
      <w:r w:rsidR="00D47B31">
        <w:rPr>
          <w:lang w:val="en-US"/>
        </w:rPr>
        <w:t>'</w:t>
      </w:r>
      <w:r w:rsidRPr="000E7025">
        <w:rPr>
          <w:lang w:val="en-US"/>
        </w:rPr>
        <w:t>t have to cope with the problem</w:t>
      </w:r>
      <w:r w:rsidR="00D4503B">
        <w:rPr>
          <w:lang w:val="en-US"/>
        </w:rPr>
        <w:t xml:space="preserve"> </w:t>
      </w:r>
      <w:r w:rsidR="00D4503B" w:rsidRPr="006D1B5A">
        <w:t>(</w:t>
      </w:r>
      <w:proofErr w:type="spellStart"/>
      <w:r w:rsidR="00D4503B" w:rsidRPr="006D1B5A">
        <w:t>Trisasanti</w:t>
      </w:r>
      <w:proofErr w:type="spellEnd"/>
      <w:r w:rsidR="00D4503B" w:rsidRPr="006D1B5A">
        <w:t xml:space="preserve"> et al., 2021)</w:t>
      </w:r>
      <w:r w:rsidRPr="000E7025">
        <w:rPr>
          <w:lang w:val="en-US"/>
        </w:rPr>
        <w:t>.</w:t>
      </w:r>
    </w:p>
    <w:p w14:paraId="4C7AE0DB" w14:textId="77777777" w:rsidR="000E7025" w:rsidRDefault="000E7025" w:rsidP="000E7025">
      <w:pPr>
        <w:pStyle w:val="Heading1"/>
        <w:rPr>
          <w:lang w:val="en-US"/>
        </w:rPr>
      </w:pPr>
      <w:bookmarkStart w:id="12" w:name="_Toc108222184"/>
      <w:r>
        <w:rPr>
          <w:lang w:val="en-US"/>
        </w:rPr>
        <w:t>Accommodating</w:t>
      </w:r>
      <w:bookmarkEnd w:id="12"/>
      <w:r>
        <w:rPr>
          <w:lang w:val="en-US"/>
        </w:rPr>
        <w:t xml:space="preserve"> </w:t>
      </w:r>
    </w:p>
    <w:p w14:paraId="21110747" w14:textId="29C356B4" w:rsidR="000E7025" w:rsidRPr="000E7025" w:rsidRDefault="000E7025" w:rsidP="00D47B31">
      <w:pPr>
        <w:rPr>
          <w:lang w:val="en-US"/>
        </w:rPr>
      </w:pPr>
      <w:r w:rsidRPr="000E7025">
        <w:rPr>
          <w:lang w:val="en-US"/>
        </w:rPr>
        <w:t xml:space="preserve">Acceptance is a third approach </w:t>
      </w:r>
      <w:r w:rsidR="00D47B31">
        <w:rPr>
          <w:lang w:val="en-US"/>
        </w:rPr>
        <w:t>to</w:t>
      </w:r>
      <w:r w:rsidRPr="000E7025">
        <w:rPr>
          <w:lang w:val="en-US"/>
        </w:rPr>
        <w:t xml:space="preserve"> dealing with conflict. Using this method, you must be willing and able to compromise. A person</w:t>
      </w:r>
      <w:r w:rsidR="00D47B31">
        <w:rPr>
          <w:lang w:val="en-US"/>
        </w:rPr>
        <w:t>'</w:t>
      </w:r>
      <w:r w:rsidRPr="000E7025">
        <w:rPr>
          <w:lang w:val="en-US"/>
        </w:rPr>
        <w:t xml:space="preserve">s request for something is fulfilled with agreement rather than a fight, </w:t>
      </w:r>
      <w:r w:rsidR="00D47B31">
        <w:rPr>
          <w:lang w:val="en-US"/>
        </w:rPr>
        <w:t>for</w:t>
      </w:r>
      <w:r w:rsidRPr="000E7025">
        <w:rPr>
          <w:lang w:val="en-US"/>
        </w:rPr>
        <w:t xml:space="preserve"> example. It</w:t>
      </w:r>
      <w:r w:rsidR="00D47B31">
        <w:rPr>
          <w:lang w:val="en-US"/>
        </w:rPr>
        <w:t>'</w:t>
      </w:r>
      <w:r w:rsidRPr="000E7025">
        <w:rPr>
          <w:lang w:val="en-US"/>
        </w:rPr>
        <w:t xml:space="preserve">s a smart strategy for resolving disagreements when there are few options. Businesses must, however, </w:t>
      </w:r>
      <w:r w:rsidR="00651F38" w:rsidRPr="000E7025">
        <w:rPr>
          <w:lang w:val="en-US"/>
        </w:rPr>
        <w:t>realize</w:t>
      </w:r>
      <w:r w:rsidRPr="000E7025">
        <w:rPr>
          <w:lang w:val="en-US"/>
        </w:rPr>
        <w:t xml:space="preserve"> that when they compromise, they give up control of their own agenda. As a company, how do you judge whether it</w:t>
      </w:r>
      <w:r w:rsidR="00D47B31">
        <w:rPr>
          <w:lang w:val="en-US"/>
        </w:rPr>
        <w:t>'</w:t>
      </w:r>
      <w:r w:rsidRPr="000E7025">
        <w:rPr>
          <w:lang w:val="en-US"/>
        </w:rPr>
        <w:t>s worth it to compromise? Examine the positives and negatives of each option before choosing a choice</w:t>
      </w:r>
      <w:r w:rsidR="00D4503B">
        <w:rPr>
          <w:lang w:val="en-US"/>
        </w:rPr>
        <w:t xml:space="preserve"> </w:t>
      </w:r>
      <w:r w:rsidR="00D4503B" w:rsidRPr="006D1B5A">
        <w:t xml:space="preserve">(Blair &amp; </w:t>
      </w:r>
      <w:proofErr w:type="spellStart"/>
      <w:r w:rsidR="00D4503B" w:rsidRPr="006D1B5A">
        <w:t>Desplaces</w:t>
      </w:r>
      <w:proofErr w:type="spellEnd"/>
      <w:r w:rsidR="00D4503B" w:rsidRPr="006D1B5A">
        <w:t>, 2018)</w:t>
      </w:r>
      <w:r w:rsidRPr="000E7025">
        <w:rPr>
          <w:lang w:val="en-US"/>
        </w:rPr>
        <w:t>.</w:t>
      </w:r>
    </w:p>
    <w:p w14:paraId="255100D7" w14:textId="0F8A172F" w:rsidR="000E7025" w:rsidRDefault="000E7025" w:rsidP="00D47B31">
      <w:pPr>
        <w:rPr>
          <w:lang w:val="en-US"/>
        </w:rPr>
      </w:pPr>
      <w:r w:rsidRPr="000E7025">
        <w:rPr>
          <w:lang w:val="en-US"/>
        </w:rPr>
        <w:t xml:space="preserve">As Thomas-Kilmann puts it, this is a style of accepting and cooperating all at once. Unlike </w:t>
      </w:r>
      <w:r w:rsidR="00D47B31">
        <w:rPr>
          <w:lang w:val="en-US"/>
        </w:rPr>
        <w:t xml:space="preserve">the </w:t>
      </w:r>
      <w:r w:rsidRPr="000E7025">
        <w:rPr>
          <w:lang w:val="en-US"/>
        </w:rPr>
        <w:t>competition, this is the complete opposite. Accommodating people neglect their own troubles or perspectives so that they may concentrate on meeting the other person</w:t>
      </w:r>
      <w:r w:rsidR="00D47B31">
        <w:rPr>
          <w:lang w:val="en-US"/>
        </w:rPr>
        <w:t>'</w:t>
      </w:r>
      <w:r w:rsidRPr="000E7025">
        <w:rPr>
          <w:lang w:val="en-US"/>
        </w:rPr>
        <w:t xml:space="preserve">s requirements. This literary style </w:t>
      </w:r>
      <w:r w:rsidR="00D74A9E" w:rsidRPr="000E7025">
        <w:rPr>
          <w:lang w:val="en-US"/>
        </w:rPr>
        <w:t>emphasizes</w:t>
      </w:r>
      <w:r w:rsidRPr="000E7025">
        <w:rPr>
          <w:lang w:val="en-US"/>
        </w:rPr>
        <w:t xml:space="preserve"> self-sacrifice. Tolerance requires a willingness to listen to and consider the views of others. Accommodating necessitates that one party in a quarrel give up </w:t>
      </w:r>
      <w:r w:rsidR="00D47B31">
        <w:rPr>
          <w:lang w:val="en-US"/>
        </w:rPr>
        <w:t>on</w:t>
      </w:r>
      <w:r w:rsidRPr="000E7025">
        <w:rPr>
          <w:lang w:val="en-US"/>
        </w:rPr>
        <w:t xml:space="preserve"> the other</w:t>
      </w:r>
      <w:r w:rsidR="00D47B31">
        <w:rPr>
          <w:lang w:val="en-US"/>
        </w:rPr>
        <w:t>'</w:t>
      </w:r>
      <w:r w:rsidRPr="000E7025">
        <w:rPr>
          <w:lang w:val="en-US"/>
        </w:rPr>
        <w:t>s views or choices, even if they don</w:t>
      </w:r>
      <w:r w:rsidR="00D47B31">
        <w:rPr>
          <w:lang w:val="en-US"/>
        </w:rPr>
        <w:t>'</w:t>
      </w:r>
      <w:r w:rsidRPr="000E7025">
        <w:rPr>
          <w:lang w:val="en-US"/>
        </w:rPr>
        <w:t>t want to</w:t>
      </w:r>
      <w:r w:rsidR="00D4503B">
        <w:rPr>
          <w:lang w:val="en-US"/>
        </w:rPr>
        <w:t xml:space="preserve"> </w:t>
      </w:r>
      <w:r w:rsidR="00D4503B" w:rsidRPr="006D1B5A">
        <w:t>(</w:t>
      </w:r>
      <w:proofErr w:type="spellStart"/>
      <w:r w:rsidR="00D4503B" w:rsidRPr="006D1B5A">
        <w:t>Winardi</w:t>
      </w:r>
      <w:proofErr w:type="spellEnd"/>
      <w:r w:rsidR="00D4503B" w:rsidRPr="006D1B5A">
        <w:t xml:space="preserve"> et al., 2022)</w:t>
      </w:r>
      <w:r w:rsidRPr="000E7025">
        <w:rPr>
          <w:lang w:val="en-US"/>
        </w:rPr>
        <w:t>.</w:t>
      </w:r>
    </w:p>
    <w:p w14:paraId="2F9A0DFA" w14:textId="77777777" w:rsidR="000E7025" w:rsidRDefault="000E7025" w:rsidP="000E7025">
      <w:pPr>
        <w:pStyle w:val="Heading1"/>
        <w:rPr>
          <w:lang w:val="en-US"/>
        </w:rPr>
      </w:pPr>
      <w:bookmarkStart w:id="13" w:name="_Toc108222185"/>
      <w:r>
        <w:rPr>
          <w:lang w:val="en-US"/>
        </w:rPr>
        <w:t>Collaborating</w:t>
      </w:r>
      <w:bookmarkEnd w:id="13"/>
      <w:r>
        <w:rPr>
          <w:lang w:val="en-US"/>
        </w:rPr>
        <w:t xml:space="preserve"> </w:t>
      </w:r>
    </w:p>
    <w:p w14:paraId="4416E971" w14:textId="44A6CF2B" w:rsidR="000E7025" w:rsidRPr="000E7025" w:rsidRDefault="000E7025" w:rsidP="00D47B31">
      <w:pPr>
        <w:rPr>
          <w:lang w:val="en-US"/>
        </w:rPr>
      </w:pPr>
      <w:r w:rsidRPr="000E7025">
        <w:rPr>
          <w:lang w:val="en-US"/>
        </w:rPr>
        <w:t>It</w:t>
      </w:r>
      <w:r w:rsidR="00D47B31">
        <w:rPr>
          <w:lang w:val="en-US"/>
        </w:rPr>
        <w:t>'</w:t>
      </w:r>
      <w:r w:rsidRPr="000E7025">
        <w:rPr>
          <w:lang w:val="en-US"/>
        </w:rPr>
        <w:t>s possible to achieve both aggressiveness and cooperative behaviour while using the Thomas-Kilmann conflict paradigm. As a matter of fact, it</w:t>
      </w:r>
      <w:r w:rsidR="00D47B31">
        <w:rPr>
          <w:lang w:val="en-US"/>
        </w:rPr>
        <w:t>'</w:t>
      </w:r>
      <w:r w:rsidRPr="000E7025">
        <w:rPr>
          <w:lang w:val="en-US"/>
        </w:rPr>
        <w:t>s the exact opposite of avoidance. In order to achieve a win-win outcome, collaboration demands a willingness to engage the opponent</w:t>
      </w:r>
      <w:r w:rsidR="00D4503B">
        <w:rPr>
          <w:lang w:val="en-US"/>
        </w:rPr>
        <w:t xml:space="preserve"> </w:t>
      </w:r>
      <w:r w:rsidR="00D4503B" w:rsidRPr="006D1B5A">
        <w:t>(Hull &amp; Ragsdale, 2020)</w:t>
      </w:r>
      <w:r w:rsidRPr="000E7025">
        <w:rPr>
          <w:lang w:val="en-US"/>
        </w:rPr>
        <w:t>. Identifying the requirements of the parties engaged in a situation is essential to a successful collaboration. It</w:t>
      </w:r>
      <w:r w:rsidR="00D47B31">
        <w:rPr>
          <w:lang w:val="en-US"/>
        </w:rPr>
        <w:t>'</w:t>
      </w:r>
      <w:r w:rsidRPr="000E7025">
        <w:rPr>
          <w:lang w:val="en-US"/>
        </w:rPr>
        <w:t xml:space="preserve">s possible that two or more people working together to find out </w:t>
      </w:r>
      <w:r w:rsidR="00D47B31">
        <w:rPr>
          <w:lang w:val="en-US"/>
        </w:rPr>
        <w:t>"</w:t>
      </w:r>
      <w:r w:rsidRPr="000E7025">
        <w:rPr>
          <w:lang w:val="en-US"/>
        </w:rPr>
        <w:t>why</w:t>
      </w:r>
      <w:r w:rsidR="00D47B31">
        <w:rPr>
          <w:lang w:val="en-US"/>
        </w:rPr>
        <w:t>"</w:t>
      </w:r>
      <w:r w:rsidRPr="000E7025">
        <w:rPr>
          <w:lang w:val="en-US"/>
        </w:rPr>
        <w:t xml:space="preserve"> they disagree counts as a kind of teamwork. Learning from the experiences of others while trying to come up with creative solutions to interpersonal issues is part of the process</w:t>
      </w:r>
      <w:r w:rsidR="00D4503B">
        <w:rPr>
          <w:lang w:val="en-US"/>
        </w:rPr>
        <w:t xml:space="preserve"> </w:t>
      </w:r>
      <w:r w:rsidR="00D4503B" w:rsidRPr="006D1B5A">
        <w:t>(</w:t>
      </w:r>
      <w:proofErr w:type="spellStart"/>
      <w:r w:rsidR="00D4503B" w:rsidRPr="006D1B5A">
        <w:t>Opeyemi</w:t>
      </w:r>
      <w:proofErr w:type="spellEnd"/>
      <w:r w:rsidR="00D4503B" w:rsidRPr="006D1B5A">
        <w:t xml:space="preserve"> &amp; </w:t>
      </w:r>
      <w:proofErr w:type="spellStart"/>
      <w:r w:rsidR="00D4503B" w:rsidRPr="006D1B5A">
        <w:t>Ajeh</w:t>
      </w:r>
      <w:proofErr w:type="spellEnd"/>
      <w:r w:rsidR="00D4503B" w:rsidRPr="006D1B5A">
        <w:t>, 2020)</w:t>
      </w:r>
      <w:r w:rsidR="00D4503B">
        <w:t>.</w:t>
      </w:r>
    </w:p>
    <w:p w14:paraId="3E0661AD" w14:textId="60BC46B5" w:rsidR="000E7025" w:rsidRDefault="000E7025" w:rsidP="00D47B31">
      <w:pPr>
        <w:rPr>
          <w:lang w:val="en-US"/>
        </w:rPr>
      </w:pPr>
      <w:r w:rsidRPr="000E7025">
        <w:rPr>
          <w:lang w:val="en-US"/>
        </w:rPr>
        <w:t>While collaborating with others, a sensible attitude is used while coming up with solutions. Businesses attempt to mediate between the conflicting interests of the two parties</w:t>
      </w:r>
      <w:r w:rsidR="00D4503B">
        <w:rPr>
          <w:lang w:val="en-US"/>
        </w:rPr>
        <w:t xml:space="preserve"> </w:t>
      </w:r>
      <w:r w:rsidR="00D4503B" w:rsidRPr="006D1B5A">
        <w:t>(Hull &amp; Ragsdale, 2020)</w:t>
      </w:r>
      <w:r w:rsidRPr="000E7025">
        <w:rPr>
          <w:lang w:val="en-US"/>
        </w:rPr>
        <w:t xml:space="preserve">. Other than that, companies strive for areas of agreement so they may work together toward a similar goal. A solution can only be found with the cooperation of all parties involved. As a result of this, the goal is to reach </w:t>
      </w:r>
      <w:proofErr w:type="spellStart"/>
      <w:proofErr w:type="gramStart"/>
      <w:r w:rsidR="00D47B31">
        <w:rPr>
          <w:lang w:val="en-US"/>
        </w:rPr>
        <w:t>a</w:t>
      </w:r>
      <w:proofErr w:type="spellEnd"/>
      <w:proofErr w:type="gramEnd"/>
      <w:r w:rsidR="00D47B31">
        <w:rPr>
          <w:lang w:val="en-US"/>
        </w:rPr>
        <w:t xml:space="preserve"> </w:t>
      </w:r>
      <w:r w:rsidR="005B05F8" w:rsidRPr="000E7025">
        <w:rPr>
          <w:lang w:val="en-US"/>
        </w:rPr>
        <w:t>agreement</w:t>
      </w:r>
      <w:r w:rsidRPr="000E7025">
        <w:rPr>
          <w:lang w:val="en-US"/>
        </w:rPr>
        <w:t>. Keep in mind, though, that working</w:t>
      </w:r>
      <w:r w:rsidR="00D47B31">
        <w:rPr>
          <w:lang w:val="en-US"/>
        </w:rPr>
        <w:t xml:space="preserve"> in collaboration</w:t>
      </w:r>
      <w:r w:rsidRPr="000E7025">
        <w:rPr>
          <w:lang w:val="en-US"/>
        </w:rPr>
        <w:t xml:space="preserve"> isn</w:t>
      </w:r>
      <w:r w:rsidR="00D47B31">
        <w:rPr>
          <w:lang w:val="en-US"/>
        </w:rPr>
        <w:t>'</w:t>
      </w:r>
      <w:r w:rsidRPr="000E7025">
        <w:rPr>
          <w:lang w:val="en-US"/>
        </w:rPr>
        <w:t>t always straightforward. Openly communicating one</w:t>
      </w:r>
      <w:r w:rsidR="00D47B31">
        <w:rPr>
          <w:lang w:val="en-US"/>
        </w:rPr>
        <w:t>'</w:t>
      </w:r>
      <w:r w:rsidRPr="000E7025">
        <w:rPr>
          <w:lang w:val="en-US"/>
        </w:rPr>
        <w:t xml:space="preserve">s opinions and feelings </w:t>
      </w:r>
      <w:r w:rsidR="00D47B31">
        <w:rPr>
          <w:lang w:val="en-US"/>
        </w:rPr>
        <w:t>are</w:t>
      </w:r>
      <w:r w:rsidRPr="000E7025">
        <w:rPr>
          <w:lang w:val="en-US"/>
        </w:rPr>
        <w:t xml:space="preserve"> required. To resolve a disagreement, you</w:t>
      </w:r>
      <w:r w:rsidR="00D47B31">
        <w:rPr>
          <w:lang w:val="en-US"/>
        </w:rPr>
        <w:t>'</w:t>
      </w:r>
      <w:r w:rsidRPr="000E7025">
        <w:rPr>
          <w:lang w:val="en-US"/>
        </w:rPr>
        <w:t>ll need two people who can rely on one another and understand the value of working together</w:t>
      </w:r>
      <w:r w:rsidR="00D4503B">
        <w:rPr>
          <w:lang w:val="en-US"/>
        </w:rPr>
        <w:t xml:space="preserve"> </w:t>
      </w:r>
      <w:r w:rsidR="00D4503B" w:rsidRPr="006D1B5A">
        <w:t>(</w:t>
      </w:r>
      <w:proofErr w:type="spellStart"/>
      <w:r w:rsidR="00D4503B" w:rsidRPr="006D1B5A">
        <w:t>Winardi</w:t>
      </w:r>
      <w:proofErr w:type="spellEnd"/>
      <w:r w:rsidR="00D4503B" w:rsidRPr="006D1B5A">
        <w:t xml:space="preserve"> et al., 2022)</w:t>
      </w:r>
      <w:r w:rsidRPr="000E7025">
        <w:rPr>
          <w:lang w:val="en-US"/>
        </w:rPr>
        <w:t>.</w:t>
      </w:r>
    </w:p>
    <w:p w14:paraId="15DE0A95" w14:textId="77777777" w:rsidR="000E7025" w:rsidRDefault="000E7025" w:rsidP="000E7025">
      <w:pPr>
        <w:pStyle w:val="Heading1"/>
        <w:rPr>
          <w:lang w:val="en-US"/>
        </w:rPr>
      </w:pPr>
      <w:bookmarkStart w:id="14" w:name="_Toc108222186"/>
      <w:r>
        <w:rPr>
          <w:lang w:val="en-US"/>
        </w:rPr>
        <w:t>Compromising</w:t>
      </w:r>
      <w:bookmarkEnd w:id="14"/>
    </w:p>
    <w:p w14:paraId="0248BCB7" w14:textId="39A82CE2" w:rsidR="000E7025" w:rsidRPr="000E7025" w:rsidRDefault="000E7025" w:rsidP="00D47B31">
      <w:pPr>
        <w:rPr>
          <w:lang w:val="en-US"/>
        </w:rPr>
      </w:pPr>
      <w:r w:rsidRPr="000E7025">
        <w:rPr>
          <w:lang w:val="en-US"/>
        </w:rPr>
        <w:t>According to the ultimate result of the Thomas-Kilmann conflict model, aggressive behaviour is deemed to be, on average, in the same category as cooperative behaviour. Everyone who has a stake in the project has to be happy with the end result, and the project itself needs to be successful in the long term. In terms of competition with other sports, the level of antagonism is about par for the course</w:t>
      </w:r>
      <w:r w:rsidR="00D4503B">
        <w:rPr>
          <w:lang w:val="en-US"/>
        </w:rPr>
        <w:t xml:space="preserve"> </w:t>
      </w:r>
      <w:r w:rsidR="00D4503B" w:rsidRPr="006D1B5A">
        <w:t>(</w:t>
      </w:r>
      <w:proofErr w:type="spellStart"/>
      <w:r w:rsidR="00D4503B" w:rsidRPr="006D1B5A">
        <w:t>Winardi</w:t>
      </w:r>
      <w:proofErr w:type="spellEnd"/>
      <w:r w:rsidR="00D4503B" w:rsidRPr="006D1B5A">
        <w:t xml:space="preserve"> et al., 2022)</w:t>
      </w:r>
      <w:r w:rsidRPr="000E7025">
        <w:rPr>
          <w:lang w:val="en-US"/>
        </w:rPr>
        <w:t>. Problems can be solved more effectively via collaborative efforts</w:t>
      </w:r>
      <w:r w:rsidR="00D47B31">
        <w:rPr>
          <w:lang w:val="en-US"/>
        </w:rPr>
        <w:t>. H</w:t>
      </w:r>
      <w:r w:rsidRPr="000E7025">
        <w:rPr>
          <w:lang w:val="en-US"/>
        </w:rPr>
        <w:t>owever</w:t>
      </w:r>
      <w:r w:rsidR="00D47B31">
        <w:rPr>
          <w:lang w:val="en-US"/>
        </w:rPr>
        <w:t>,</w:t>
      </w:r>
      <w:r w:rsidRPr="000E7025">
        <w:rPr>
          <w:lang w:val="en-US"/>
        </w:rPr>
        <w:t xml:space="preserve"> these efforts do not have the same amount of depth. To aid in breaking the stalemate in the process of achieving an agreement, compromises need to be made</w:t>
      </w:r>
      <w:r w:rsidR="00D47B31">
        <w:rPr>
          <w:lang w:val="en-US"/>
        </w:rPr>
        <w:t>,</w:t>
      </w:r>
      <w:r w:rsidRPr="000E7025">
        <w:rPr>
          <w:lang w:val="en-US"/>
        </w:rPr>
        <w:t xml:space="preserve"> or a speedy solution has to be discovered. When we talk about </w:t>
      </w:r>
      <w:r w:rsidR="00D47B31">
        <w:rPr>
          <w:lang w:val="en-US"/>
        </w:rPr>
        <w:t>"</w:t>
      </w:r>
      <w:r w:rsidRPr="000E7025">
        <w:rPr>
          <w:lang w:val="en-US"/>
        </w:rPr>
        <w:t>compromise,</w:t>
      </w:r>
      <w:r w:rsidR="00D47B31">
        <w:rPr>
          <w:lang w:val="en-US"/>
        </w:rPr>
        <w:t>"</w:t>
      </w:r>
      <w:r w:rsidRPr="000E7025">
        <w:rPr>
          <w:lang w:val="en-US"/>
        </w:rPr>
        <w:t xml:space="preserve"> this is exactly what we mean</w:t>
      </w:r>
      <w:r w:rsidR="00D4503B">
        <w:rPr>
          <w:lang w:val="en-US"/>
        </w:rPr>
        <w:t xml:space="preserve"> </w:t>
      </w:r>
      <w:r w:rsidR="00D4503B" w:rsidRPr="006D1B5A">
        <w:t>(Hull &amp; Ragsdale, 2020)</w:t>
      </w:r>
      <w:r w:rsidRPr="000E7025">
        <w:rPr>
          <w:lang w:val="en-US"/>
        </w:rPr>
        <w:t>.</w:t>
      </w:r>
    </w:p>
    <w:p w14:paraId="3B7C7001" w14:textId="7EB41EF2" w:rsidR="000E7025" w:rsidRDefault="000E7025" w:rsidP="00D47B31">
      <w:pPr>
        <w:rPr>
          <w:lang w:val="en-US"/>
        </w:rPr>
      </w:pPr>
      <w:r w:rsidRPr="000E7025">
        <w:rPr>
          <w:lang w:val="en-US"/>
        </w:rPr>
        <w:t>In order to reach a compromise, it is necessary for an organisation to locate a point of convergence between two opposing points of view. When an organisation does this, it i</w:t>
      </w:r>
      <w:r w:rsidR="00D47B31">
        <w:rPr>
          <w:lang w:val="en-US"/>
        </w:rPr>
        <w:t>ndicates</w:t>
      </w:r>
      <w:r w:rsidRPr="000E7025">
        <w:rPr>
          <w:lang w:val="en-US"/>
        </w:rPr>
        <w:t xml:space="preserve"> that it accepts some terms and conditions while </w:t>
      </w:r>
      <w:r w:rsidR="003471D7" w:rsidRPr="000E7025">
        <w:rPr>
          <w:lang w:val="en-US"/>
        </w:rPr>
        <w:t>at the same time</w:t>
      </w:r>
      <w:r w:rsidRPr="000E7025">
        <w:rPr>
          <w:lang w:val="en-US"/>
        </w:rPr>
        <w:t xml:space="preserve"> rejecting others. In addition, given that the organisation is striving to act as a mediator in a disagreement, it is very necessary for the management of the organisation to be adaptable</w:t>
      </w:r>
      <w:r w:rsidR="00D4503B">
        <w:rPr>
          <w:lang w:val="en-US"/>
        </w:rPr>
        <w:t xml:space="preserve"> </w:t>
      </w:r>
      <w:r w:rsidR="00D4503B" w:rsidRPr="006D1B5A">
        <w:t>(</w:t>
      </w:r>
      <w:proofErr w:type="spellStart"/>
      <w:r w:rsidR="00D4503B" w:rsidRPr="006D1B5A">
        <w:t>Opeyemi</w:t>
      </w:r>
      <w:proofErr w:type="spellEnd"/>
      <w:r w:rsidR="00D4503B" w:rsidRPr="006D1B5A">
        <w:t xml:space="preserve"> &amp; </w:t>
      </w:r>
      <w:proofErr w:type="spellStart"/>
      <w:r w:rsidR="00D4503B" w:rsidRPr="006D1B5A">
        <w:t>Ajeh</w:t>
      </w:r>
      <w:proofErr w:type="spellEnd"/>
      <w:r w:rsidR="00D4503B" w:rsidRPr="006D1B5A">
        <w:t>, 2020)</w:t>
      </w:r>
      <w:r w:rsidRPr="000E7025">
        <w:rPr>
          <w:lang w:val="en-US"/>
        </w:rPr>
        <w:t>. Because of this strategy, individuals on both sides of the argument are likely to come away with the impression that they have benefited in some way from the conflict. Compromise, on the other hand, may be used to increase power and politics inside an organisation. This is due to the fact that the competing party may believe that its power had a significant influence in terms of the conflict</w:t>
      </w:r>
      <w:r w:rsidR="00D47B31">
        <w:rPr>
          <w:lang w:val="en-US"/>
        </w:rPr>
        <w:t>'</w:t>
      </w:r>
      <w:r w:rsidRPr="000E7025">
        <w:rPr>
          <w:lang w:val="en-US"/>
        </w:rPr>
        <w:t>s resolution. On the other side, if an organisation chooses to use this technique to settle disagreements, it may be necessary for them to make concessions on significant issues</w:t>
      </w:r>
      <w:r w:rsidR="00D4503B">
        <w:rPr>
          <w:lang w:val="en-US"/>
        </w:rPr>
        <w:t xml:space="preserve"> </w:t>
      </w:r>
      <w:r w:rsidR="00D4503B" w:rsidRPr="006D1B5A">
        <w:t>(</w:t>
      </w:r>
      <w:proofErr w:type="spellStart"/>
      <w:r w:rsidR="00D4503B" w:rsidRPr="006D1B5A">
        <w:t>Opeyemi</w:t>
      </w:r>
      <w:proofErr w:type="spellEnd"/>
      <w:r w:rsidR="00D4503B" w:rsidRPr="006D1B5A">
        <w:t xml:space="preserve"> &amp; </w:t>
      </w:r>
      <w:proofErr w:type="spellStart"/>
      <w:r w:rsidR="00D4503B" w:rsidRPr="006D1B5A">
        <w:t>Ajeh</w:t>
      </w:r>
      <w:proofErr w:type="spellEnd"/>
      <w:r w:rsidR="00D4503B" w:rsidRPr="006D1B5A">
        <w:t>, 2020)</w:t>
      </w:r>
      <w:r w:rsidRPr="000E7025">
        <w:rPr>
          <w:lang w:val="en-US"/>
        </w:rPr>
        <w:t>.</w:t>
      </w:r>
    </w:p>
    <w:p w14:paraId="2FE1A0B2" w14:textId="77777777" w:rsidR="000E7025" w:rsidRDefault="000E7025" w:rsidP="000E7025">
      <w:pPr>
        <w:pStyle w:val="Heading2"/>
        <w:rPr>
          <w:lang w:val="en-US"/>
        </w:rPr>
      </w:pPr>
      <w:bookmarkStart w:id="15" w:name="_Toc108222187"/>
      <w:r>
        <w:rPr>
          <w:lang w:val="en-US"/>
        </w:rPr>
        <w:t>Appropriate Conflict Resolution Approach of the Model</w:t>
      </w:r>
      <w:bookmarkEnd w:id="15"/>
    </w:p>
    <w:p w14:paraId="7DDE9E55" w14:textId="0766738A" w:rsidR="000E7025" w:rsidRPr="000E7025" w:rsidRDefault="000E7025" w:rsidP="00D47B31">
      <w:pPr>
        <w:rPr>
          <w:lang w:val="en-US"/>
        </w:rPr>
      </w:pPr>
      <w:r w:rsidRPr="000E7025">
        <w:rPr>
          <w:lang w:val="en-US"/>
        </w:rPr>
        <w:t xml:space="preserve">Certain techniques </w:t>
      </w:r>
      <w:r w:rsidR="00D47B31">
        <w:rPr>
          <w:lang w:val="en-US"/>
        </w:rPr>
        <w:t>for</w:t>
      </w:r>
      <w:r w:rsidRPr="000E7025">
        <w:rPr>
          <w:lang w:val="en-US"/>
        </w:rPr>
        <w:t xml:space="preserve"> settling disputes in organisations are proposed by the Thomas-</w:t>
      </w:r>
      <w:proofErr w:type="spellStart"/>
      <w:r w:rsidRPr="000E7025">
        <w:rPr>
          <w:lang w:val="en-US"/>
        </w:rPr>
        <w:t>Killmann</w:t>
      </w:r>
      <w:proofErr w:type="spellEnd"/>
      <w:r w:rsidRPr="000E7025">
        <w:rPr>
          <w:lang w:val="en-US"/>
        </w:rPr>
        <w:t xml:space="preserve"> model. It is suggested by the concept that a company may engage in competition, compromise, collaboration, accommodate, and avoid a specific dispute inside a company. An acceptable strategy for resolving the issue and ending the strike is required by the case study, according to the post office</w:t>
      </w:r>
      <w:r w:rsidR="00D47B31">
        <w:rPr>
          <w:lang w:val="en-US"/>
        </w:rPr>
        <w:t>'</w:t>
      </w:r>
      <w:r w:rsidRPr="000E7025">
        <w:rPr>
          <w:lang w:val="en-US"/>
        </w:rPr>
        <w:t>s management</w:t>
      </w:r>
      <w:r w:rsidR="00D4503B">
        <w:rPr>
          <w:lang w:val="en-US"/>
        </w:rPr>
        <w:t xml:space="preserve"> </w:t>
      </w:r>
      <w:r w:rsidR="00D4503B" w:rsidRPr="006D1B5A">
        <w:t>(</w:t>
      </w:r>
      <w:proofErr w:type="spellStart"/>
      <w:r w:rsidR="00D4503B" w:rsidRPr="006D1B5A">
        <w:t>Rapatalo</w:t>
      </w:r>
      <w:proofErr w:type="spellEnd"/>
      <w:r w:rsidR="00D4503B" w:rsidRPr="006D1B5A">
        <w:t>, 2020)</w:t>
      </w:r>
      <w:r w:rsidRPr="000E7025">
        <w:rPr>
          <w:lang w:val="en-US"/>
        </w:rPr>
        <w:t xml:space="preserve">. As a result of </w:t>
      </w:r>
      <w:r w:rsidR="00651F38" w:rsidRPr="000E7025">
        <w:rPr>
          <w:lang w:val="en-US"/>
        </w:rPr>
        <w:t>utilizing</w:t>
      </w:r>
      <w:r w:rsidRPr="000E7025">
        <w:rPr>
          <w:lang w:val="en-US"/>
        </w:rPr>
        <w:t xml:space="preserve"> the competing method, management will ignore employee complaints and instead concentrate on firing those who plan to join the pay hike campaign. Because recruitment is a difficult undertaking, this strategy is not suited. On the other side, the company will lose a significant number of highly qualified and experienced people. As a result, competition will not fix the problem, but it will just make it more difficult for management</w:t>
      </w:r>
      <w:r w:rsidR="00D4503B">
        <w:rPr>
          <w:lang w:val="en-US"/>
        </w:rPr>
        <w:t xml:space="preserve"> </w:t>
      </w:r>
      <w:r w:rsidR="00D4503B" w:rsidRPr="006D1B5A">
        <w:t xml:space="preserve">(Blair &amp; </w:t>
      </w:r>
      <w:proofErr w:type="spellStart"/>
      <w:r w:rsidR="00D4503B" w:rsidRPr="006D1B5A">
        <w:t>Desplaces</w:t>
      </w:r>
      <w:proofErr w:type="spellEnd"/>
      <w:r w:rsidR="00D4503B" w:rsidRPr="006D1B5A">
        <w:t>, 2018)</w:t>
      </w:r>
      <w:r w:rsidRPr="000E7025">
        <w:rPr>
          <w:lang w:val="en-US"/>
        </w:rPr>
        <w:t>.</w:t>
      </w:r>
    </w:p>
    <w:p w14:paraId="606D22A1" w14:textId="75DCCF90" w:rsidR="000E7025" w:rsidRPr="000E7025" w:rsidRDefault="000E7025" w:rsidP="00D47B31">
      <w:pPr>
        <w:rPr>
          <w:lang w:val="en-US"/>
        </w:rPr>
      </w:pPr>
      <w:r w:rsidRPr="000E7025">
        <w:rPr>
          <w:lang w:val="en-US"/>
        </w:rPr>
        <w:t xml:space="preserve">Another strategy that the management might use to settle the disagreement is </w:t>
      </w:r>
      <w:r w:rsidR="00D47B31">
        <w:rPr>
          <w:lang w:val="en-US"/>
        </w:rPr>
        <w:t xml:space="preserve">a </w:t>
      </w:r>
      <w:r w:rsidRPr="000E7025">
        <w:rPr>
          <w:lang w:val="en-US"/>
        </w:rPr>
        <w:t>compromise. In order for the post office to succeed, it will have to negotiate with other stakeholders and raise the wages of its employees</w:t>
      </w:r>
      <w:r w:rsidR="00D4503B">
        <w:rPr>
          <w:lang w:val="en-US"/>
        </w:rPr>
        <w:t xml:space="preserve"> </w:t>
      </w:r>
      <w:r w:rsidR="00D4503B" w:rsidRPr="006D1B5A">
        <w:t>(</w:t>
      </w:r>
      <w:proofErr w:type="spellStart"/>
      <w:r w:rsidR="00D4503B" w:rsidRPr="006D1B5A">
        <w:t>Winardi</w:t>
      </w:r>
      <w:proofErr w:type="spellEnd"/>
      <w:r w:rsidR="00D4503B" w:rsidRPr="006D1B5A">
        <w:t xml:space="preserve"> et al., 2022)</w:t>
      </w:r>
      <w:r w:rsidRPr="000E7025">
        <w:rPr>
          <w:lang w:val="en-US"/>
        </w:rPr>
        <w:t>. However, union employees</w:t>
      </w:r>
      <w:r w:rsidR="00D47B31">
        <w:rPr>
          <w:lang w:val="en-US"/>
        </w:rPr>
        <w:t>'</w:t>
      </w:r>
      <w:r w:rsidRPr="000E7025">
        <w:rPr>
          <w:lang w:val="en-US"/>
        </w:rPr>
        <w:t xml:space="preserve"> power will be further enhanced if this strategy is used. To achieve their goals, they may call for more frequent strikes, and the organisation will have to disregard the interests of other stakeholders in order to do so. Compromising as a strategy, on the other hand, is out of place in post office administration</w:t>
      </w:r>
      <w:r w:rsidR="00D4503B">
        <w:rPr>
          <w:lang w:val="en-US"/>
        </w:rPr>
        <w:t xml:space="preserve"> </w:t>
      </w:r>
      <w:r w:rsidR="00D4503B" w:rsidRPr="006D1B5A">
        <w:t>(</w:t>
      </w:r>
      <w:proofErr w:type="spellStart"/>
      <w:r w:rsidR="00D4503B" w:rsidRPr="006D1B5A">
        <w:t>Trisasanti</w:t>
      </w:r>
      <w:proofErr w:type="spellEnd"/>
      <w:r w:rsidR="00D4503B" w:rsidRPr="006D1B5A">
        <w:t xml:space="preserve"> et al., 2021)</w:t>
      </w:r>
      <w:r w:rsidRPr="000E7025">
        <w:rPr>
          <w:lang w:val="en-US"/>
        </w:rPr>
        <w:t>.</w:t>
      </w:r>
    </w:p>
    <w:p w14:paraId="55D66F27" w14:textId="6FA92391" w:rsidR="000E7025" w:rsidRPr="000E7025" w:rsidRDefault="000E7025" w:rsidP="00D47B31">
      <w:pPr>
        <w:rPr>
          <w:lang w:val="en-US"/>
        </w:rPr>
      </w:pPr>
      <w:r w:rsidRPr="000E7025">
        <w:rPr>
          <w:lang w:val="en-US"/>
        </w:rPr>
        <w:t>One of the model</w:t>
      </w:r>
      <w:r w:rsidR="00D47B31">
        <w:rPr>
          <w:lang w:val="en-US"/>
        </w:rPr>
        <w:t>'</w:t>
      </w:r>
      <w:r w:rsidRPr="000E7025">
        <w:rPr>
          <w:lang w:val="en-US"/>
        </w:rPr>
        <w:t xml:space="preserve">s most </w:t>
      </w:r>
      <w:r w:rsidR="00651F38" w:rsidRPr="000E7025">
        <w:rPr>
          <w:lang w:val="en-US"/>
        </w:rPr>
        <w:t>unfavorable</w:t>
      </w:r>
      <w:r w:rsidRPr="000E7025">
        <w:rPr>
          <w:lang w:val="en-US"/>
        </w:rPr>
        <w:t xml:space="preserve"> methods is to avoid the problem altogether. An organisation can</w:t>
      </w:r>
      <w:r w:rsidR="00D47B31">
        <w:rPr>
          <w:lang w:val="en-US"/>
        </w:rPr>
        <w:t>'</w:t>
      </w:r>
      <w:r w:rsidRPr="000E7025">
        <w:rPr>
          <w:lang w:val="en-US"/>
        </w:rPr>
        <w:t>t escape a conflict in the contemporary business environment since personnel must collaborate to achieve the objectives of their firms. Organi</w:t>
      </w:r>
      <w:r w:rsidR="00D47B31">
        <w:rPr>
          <w:lang w:val="en-US"/>
        </w:rPr>
        <w:t>s</w:t>
      </w:r>
      <w:r w:rsidRPr="000E7025">
        <w:rPr>
          <w:lang w:val="en-US"/>
        </w:rPr>
        <w:t>ations must also collaborate with various groups in society, which increases the chance of disagreements inside the workplace</w:t>
      </w:r>
      <w:r w:rsidR="00D4503B">
        <w:rPr>
          <w:lang w:val="en-US"/>
        </w:rPr>
        <w:t xml:space="preserve"> </w:t>
      </w:r>
      <w:r w:rsidR="00D4503B" w:rsidRPr="006D1B5A">
        <w:t>(Hull &amp; Ragsdale, 2020)</w:t>
      </w:r>
      <w:r w:rsidRPr="000E7025">
        <w:rPr>
          <w:lang w:val="en-US"/>
        </w:rPr>
        <w:t>. Management of the post office should not be conducted in a manner that avoids a specific dispute at hand. Postal employees have already called for a strike, which will have a severe effect on a number of the company</w:t>
      </w:r>
      <w:r w:rsidR="00D47B31">
        <w:rPr>
          <w:lang w:val="en-US"/>
        </w:rPr>
        <w:t>'</w:t>
      </w:r>
      <w:r w:rsidRPr="000E7025">
        <w:rPr>
          <w:lang w:val="en-US"/>
        </w:rPr>
        <w:t>s stakeholders</w:t>
      </w:r>
      <w:r w:rsidR="00D47B31">
        <w:rPr>
          <w:lang w:val="en-US"/>
        </w:rPr>
        <w:t>. T</w:t>
      </w:r>
      <w:r w:rsidRPr="000E7025">
        <w:rPr>
          <w:lang w:val="en-US"/>
        </w:rPr>
        <w:t xml:space="preserve">hus management cannot postpone resolving this disagreement. </w:t>
      </w:r>
      <w:proofErr w:type="gramStart"/>
      <w:r w:rsidRPr="000E7025">
        <w:rPr>
          <w:lang w:val="en-US"/>
        </w:rPr>
        <w:t>In order to</w:t>
      </w:r>
      <w:proofErr w:type="gramEnd"/>
      <w:r w:rsidRPr="000E7025">
        <w:rPr>
          <w:lang w:val="en-US"/>
        </w:rPr>
        <w:t xml:space="preserve"> have a </w:t>
      </w:r>
      <w:r w:rsidR="00651F38" w:rsidRPr="000E7025">
        <w:rPr>
          <w:lang w:val="en-US"/>
        </w:rPr>
        <w:t>favorable</w:t>
      </w:r>
      <w:r w:rsidRPr="000E7025">
        <w:rPr>
          <w:lang w:val="en-US"/>
        </w:rPr>
        <w:t xml:space="preserve"> impact on its stakeholders, the organisation cannot afford to wait </w:t>
      </w:r>
      <w:r w:rsidR="00D47B31">
        <w:rPr>
          <w:lang w:val="en-US"/>
        </w:rPr>
        <w:t>to resolve</w:t>
      </w:r>
      <w:r w:rsidRPr="000E7025">
        <w:rPr>
          <w:lang w:val="en-US"/>
        </w:rPr>
        <w:t xml:space="preserve"> the disagreement</w:t>
      </w:r>
      <w:r w:rsidR="00D4503B">
        <w:rPr>
          <w:lang w:val="en-US"/>
        </w:rPr>
        <w:t xml:space="preserve"> </w:t>
      </w:r>
      <w:r w:rsidR="00D4503B" w:rsidRPr="006D1B5A">
        <w:t>(</w:t>
      </w:r>
      <w:proofErr w:type="spellStart"/>
      <w:r w:rsidR="00D4503B" w:rsidRPr="006D1B5A">
        <w:t>Winardi</w:t>
      </w:r>
      <w:proofErr w:type="spellEnd"/>
      <w:r w:rsidR="00D4503B" w:rsidRPr="006D1B5A">
        <w:t xml:space="preserve"> et al., 2022)</w:t>
      </w:r>
      <w:r w:rsidRPr="000E7025">
        <w:rPr>
          <w:lang w:val="en-US"/>
        </w:rPr>
        <w:t>.</w:t>
      </w:r>
    </w:p>
    <w:p w14:paraId="1E72FDE4" w14:textId="3D860392" w:rsidR="000E7025" w:rsidRPr="000E7025" w:rsidRDefault="000E7025" w:rsidP="00D47B31">
      <w:pPr>
        <w:rPr>
          <w:lang w:val="en-US"/>
        </w:rPr>
      </w:pPr>
      <w:r w:rsidRPr="000E7025">
        <w:rPr>
          <w:lang w:val="en-US"/>
        </w:rPr>
        <w:t xml:space="preserve">The management of the post office might also try to settle the disagreement by accommodating staff. Using this strategy is akin to compromising on the </w:t>
      </w:r>
      <w:r w:rsidR="00651F38" w:rsidRPr="000E7025">
        <w:rPr>
          <w:lang w:val="en-US"/>
        </w:rPr>
        <w:t>organi</w:t>
      </w:r>
      <w:r w:rsidR="00651F38">
        <w:rPr>
          <w:lang w:val="en-US"/>
        </w:rPr>
        <w:t>z</w:t>
      </w:r>
      <w:r w:rsidR="00651F38" w:rsidRPr="000E7025">
        <w:rPr>
          <w:lang w:val="en-US"/>
        </w:rPr>
        <w:t>ation</w:t>
      </w:r>
      <w:r w:rsidR="00651F38">
        <w:rPr>
          <w:lang w:val="en-US"/>
        </w:rPr>
        <w:t>’</w:t>
      </w:r>
      <w:r w:rsidR="00651F38" w:rsidRPr="000E7025">
        <w:rPr>
          <w:lang w:val="en-US"/>
        </w:rPr>
        <w:t>s</w:t>
      </w:r>
      <w:r w:rsidRPr="000E7025">
        <w:rPr>
          <w:lang w:val="en-US"/>
        </w:rPr>
        <w:t xml:space="preserve"> and other parties</w:t>
      </w:r>
      <w:r w:rsidR="00D47B31">
        <w:rPr>
          <w:lang w:val="en-US"/>
        </w:rPr>
        <w:t>'</w:t>
      </w:r>
      <w:r w:rsidRPr="000E7025">
        <w:rPr>
          <w:lang w:val="en-US"/>
        </w:rPr>
        <w:t xml:space="preserve"> interests in the dispute</w:t>
      </w:r>
      <w:r w:rsidR="00D4503B">
        <w:rPr>
          <w:lang w:val="en-US"/>
        </w:rPr>
        <w:t xml:space="preserve"> </w:t>
      </w:r>
      <w:r w:rsidR="00D4503B" w:rsidRPr="006D1B5A">
        <w:t>(</w:t>
      </w:r>
      <w:proofErr w:type="spellStart"/>
      <w:r w:rsidR="00D4503B" w:rsidRPr="006D1B5A">
        <w:t>Trisasanti</w:t>
      </w:r>
      <w:proofErr w:type="spellEnd"/>
      <w:r w:rsidR="00D4503B" w:rsidRPr="006D1B5A">
        <w:t xml:space="preserve"> et al., 2021)</w:t>
      </w:r>
      <w:r w:rsidRPr="000E7025">
        <w:rPr>
          <w:lang w:val="en-US"/>
        </w:rPr>
        <w:t xml:space="preserve">. This approach. In order to accommodate, the management of the post office will have to make </w:t>
      </w:r>
      <w:r w:rsidR="00D47B31">
        <w:rPr>
          <w:lang w:val="en-US"/>
        </w:rPr>
        <w:t>a</w:t>
      </w:r>
      <w:r w:rsidRPr="000E7025">
        <w:rPr>
          <w:lang w:val="en-US"/>
        </w:rPr>
        <w:t xml:space="preserve"> choice to enhance the compensation of employees without considering the effect on other stakeholders. An employee</w:t>
      </w:r>
      <w:r w:rsidR="00D47B31">
        <w:rPr>
          <w:lang w:val="en-US"/>
        </w:rPr>
        <w:t>'</w:t>
      </w:r>
      <w:r w:rsidRPr="000E7025">
        <w:rPr>
          <w:lang w:val="en-US"/>
        </w:rPr>
        <w:t>s ability to exert influence in the workplace might be severely affected if they are accommodated in this scenario. Because the situation is so dire, appeasing workers is likewise a bad idea. In order for management to be in a suitable position, it must not accommodate workers and allow them to take control of the organisation</w:t>
      </w:r>
      <w:r w:rsidR="00D4503B">
        <w:rPr>
          <w:lang w:val="en-US"/>
        </w:rPr>
        <w:t xml:space="preserve"> </w:t>
      </w:r>
      <w:r w:rsidR="00D4503B" w:rsidRPr="006D1B5A">
        <w:t>(</w:t>
      </w:r>
      <w:proofErr w:type="spellStart"/>
      <w:r w:rsidR="00D4503B" w:rsidRPr="006D1B5A">
        <w:t>Frankovský</w:t>
      </w:r>
      <w:proofErr w:type="spellEnd"/>
      <w:r w:rsidR="00D4503B" w:rsidRPr="006D1B5A">
        <w:t xml:space="preserve"> et al., 2018)</w:t>
      </w:r>
      <w:r w:rsidRPr="000E7025">
        <w:rPr>
          <w:lang w:val="en-US"/>
        </w:rPr>
        <w:t>.</w:t>
      </w:r>
    </w:p>
    <w:p w14:paraId="3C82DBAF" w14:textId="12FAA87B" w:rsidR="000E7025" w:rsidRDefault="000E7025" w:rsidP="00D47B31">
      <w:pPr>
        <w:rPr>
          <w:lang w:val="en-US"/>
        </w:rPr>
      </w:pPr>
      <w:r w:rsidRPr="000E7025">
        <w:rPr>
          <w:lang w:val="en-US"/>
        </w:rPr>
        <w:t xml:space="preserve">The organisation, on the other hand, will have to adopt a strategy to deal with the underlying reasons </w:t>
      </w:r>
      <w:r w:rsidR="00D47B31">
        <w:rPr>
          <w:lang w:val="en-US"/>
        </w:rPr>
        <w:t>for</w:t>
      </w:r>
      <w:r w:rsidRPr="000E7025">
        <w:rPr>
          <w:lang w:val="en-US"/>
        </w:rPr>
        <w:t xml:space="preserve"> similar disputes in the future. The concept of dispute resolution says that cooperating is one of the best ways for organisations to resolve their conflicts. Collaboration means that the post office</w:t>
      </w:r>
      <w:r w:rsidR="00D47B31">
        <w:rPr>
          <w:lang w:val="en-US"/>
        </w:rPr>
        <w:t>'</w:t>
      </w:r>
      <w:r w:rsidRPr="000E7025">
        <w:rPr>
          <w:lang w:val="en-US"/>
        </w:rPr>
        <w:t>s managers and staff will need to work together in order to find the best solution to the problem. The management of the company may need to meet with the union workers in order to hear their concerns</w:t>
      </w:r>
      <w:r w:rsidR="00D4503B">
        <w:rPr>
          <w:lang w:val="en-US"/>
        </w:rPr>
        <w:t xml:space="preserve"> </w:t>
      </w:r>
      <w:r w:rsidR="00D4503B" w:rsidRPr="006D1B5A">
        <w:t>(Wray et al., 2020)</w:t>
      </w:r>
      <w:r w:rsidRPr="000E7025">
        <w:rPr>
          <w:lang w:val="en-US"/>
        </w:rPr>
        <w:t>. In addition, union employees might use this method to learn about the post office</w:t>
      </w:r>
      <w:r w:rsidR="00D47B31">
        <w:rPr>
          <w:lang w:val="en-US"/>
        </w:rPr>
        <w:t>'</w:t>
      </w:r>
      <w:r w:rsidRPr="000E7025">
        <w:rPr>
          <w:lang w:val="en-US"/>
        </w:rPr>
        <w:t>s management</w:t>
      </w:r>
      <w:r w:rsidR="00D47B31">
        <w:rPr>
          <w:lang w:val="en-US"/>
        </w:rPr>
        <w:t>'</w:t>
      </w:r>
      <w:r w:rsidRPr="000E7025">
        <w:rPr>
          <w:lang w:val="en-US"/>
        </w:rPr>
        <w:t>s plans. When the post office</w:t>
      </w:r>
      <w:r w:rsidR="00D47B31">
        <w:rPr>
          <w:lang w:val="en-US"/>
        </w:rPr>
        <w:t>'</w:t>
      </w:r>
      <w:r w:rsidRPr="000E7025">
        <w:rPr>
          <w:lang w:val="en-US"/>
        </w:rPr>
        <w:t xml:space="preserve">s management takes this strategy, they will be better able to communicate with union members about their problems. Collaborating is regarded </w:t>
      </w:r>
      <w:r w:rsidR="00D47B31">
        <w:rPr>
          <w:lang w:val="en-US"/>
        </w:rPr>
        <w:t xml:space="preserve">as </w:t>
      </w:r>
      <w:r w:rsidRPr="000E7025">
        <w:rPr>
          <w:lang w:val="en-US"/>
        </w:rPr>
        <w:t xml:space="preserve">the most beneficial strategy to dispute resolution as each party may achieve something via cooperation. Thomas and </w:t>
      </w:r>
      <w:proofErr w:type="spellStart"/>
      <w:r w:rsidRPr="000E7025">
        <w:rPr>
          <w:lang w:val="en-US"/>
        </w:rPr>
        <w:t>Killmann</w:t>
      </w:r>
      <w:r w:rsidR="00D47B31">
        <w:rPr>
          <w:lang w:val="en-US"/>
        </w:rPr>
        <w:t>'</w:t>
      </w:r>
      <w:r w:rsidRPr="000E7025">
        <w:rPr>
          <w:lang w:val="en-US"/>
        </w:rPr>
        <w:t>s</w:t>
      </w:r>
      <w:proofErr w:type="spellEnd"/>
      <w:r w:rsidRPr="000E7025">
        <w:rPr>
          <w:lang w:val="en-US"/>
        </w:rPr>
        <w:t xml:space="preserve"> method also </w:t>
      </w:r>
      <w:proofErr w:type="gramStart"/>
      <w:r w:rsidR="00AF5333" w:rsidRPr="000E7025">
        <w:rPr>
          <w:lang w:val="en-US"/>
        </w:rPr>
        <w:t>emphasizes</w:t>
      </w:r>
      <w:proofErr w:type="gramEnd"/>
      <w:r w:rsidRPr="000E7025">
        <w:rPr>
          <w:lang w:val="en-US"/>
        </w:rPr>
        <w:t xml:space="preserve"> the need </w:t>
      </w:r>
      <w:r w:rsidR="00D47B31">
        <w:rPr>
          <w:lang w:val="en-US"/>
        </w:rPr>
        <w:t>to build</w:t>
      </w:r>
      <w:r w:rsidRPr="000E7025">
        <w:rPr>
          <w:lang w:val="en-US"/>
        </w:rPr>
        <w:t xml:space="preserve"> connections among all parties to the conflict. According to the model</w:t>
      </w:r>
      <w:r w:rsidR="00D47B31">
        <w:rPr>
          <w:lang w:val="en-US"/>
        </w:rPr>
        <w:t>'</w:t>
      </w:r>
      <w:r w:rsidRPr="000E7025">
        <w:rPr>
          <w:lang w:val="en-US"/>
        </w:rPr>
        <w:t>s study, cooperation is the best strategy for addressing the present-day dispute between management and workers</w:t>
      </w:r>
      <w:r w:rsidR="00D4503B">
        <w:rPr>
          <w:lang w:val="en-US"/>
        </w:rPr>
        <w:t xml:space="preserve"> </w:t>
      </w:r>
      <w:r w:rsidR="00D4503B" w:rsidRPr="006D1B5A">
        <w:t xml:space="preserve">(Blair &amp; </w:t>
      </w:r>
      <w:proofErr w:type="spellStart"/>
      <w:r w:rsidR="00D4503B" w:rsidRPr="006D1B5A">
        <w:t>Desplaces</w:t>
      </w:r>
      <w:proofErr w:type="spellEnd"/>
      <w:r w:rsidR="00D4503B" w:rsidRPr="006D1B5A">
        <w:t>, 2018)</w:t>
      </w:r>
      <w:r w:rsidRPr="000E7025">
        <w:rPr>
          <w:lang w:val="en-US"/>
        </w:rPr>
        <w:t>.</w:t>
      </w:r>
    </w:p>
    <w:p w14:paraId="0332A9D6" w14:textId="77777777" w:rsidR="000E7025" w:rsidRDefault="000E7025" w:rsidP="000E7025">
      <w:pPr>
        <w:pStyle w:val="Heading1"/>
        <w:rPr>
          <w:lang w:val="en-US"/>
        </w:rPr>
      </w:pPr>
      <w:bookmarkStart w:id="16" w:name="_Toc108222188"/>
      <w:r>
        <w:rPr>
          <w:lang w:val="en-US"/>
        </w:rPr>
        <w:t>Conclusion</w:t>
      </w:r>
      <w:bookmarkEnd w:id="16"/>
    </w:p>
    <w:p w14:paraId="49AA2160" w14:textId="65466A65" w:rsidR="000E7025" w:rsidRPr="000E7025" w:rsidRDefault="000E7025" w:rsidP="00D47B31">
      <w:pPr>
        <w:rPr>
          <w:lang w:val="en-US"/>
        </w:rPr>
      </w:pPr>
      <w:r w:rsidRPr="000E7025">
        <w:rPr>
          <w:lang w:val="en-US"/>
        </w:rPr>
        <w:t xml:space="preserve">The most crucial part of politics is the ability to exert influence via the use of power. How workers </w:t>
      </w:r>
      <w:r w:rsidR="00AF5333" w:rsidRPr="000E7025">
        <w:rPr>
          <w:lang w:val="en-US"/>
        </w:rPr>
        <w:t>utilize</w:t>
      </w:r>
      <w:r w:rsidRPr="000E7025">
        <w:rPr>
          <w:lang w:val="en-US"/>
        </w:rPr>
        <w:t xml:space="preserve"> power to influence one another determines </w:t>
      </w:r>
      <w:proofErr w:type="gramStart"/>
      <w:r w:rsidRPr="000E7025">
        <w:rPr>
          <w:lang w:val="en-US"/>
        </w:rPr>
        <w:t>whether or not</w:t>
      </w:r>
      <w:proofErr w:type="gramEnd"/>
      <w:r w:rsidRPr="000E7025">
        <w:rPr>
          <w:lang w:val="en-US"/>
        </w:rPr>
        <w:t xml:space="preserve"> it has a beneficial or bad impact on today</w:t>
      </w:r>
      <w:r w:rsidR="00D47B31">
        <w:rPr>
          <w:lang w:val="en-US"/>
        </w:rPr>
        <w:t>'</w:t>
      </w:r>
      <w:r w:rsidRPr="000E7025">
        <w:rPr>
          <w:lang w:val="en-US"/>
        </w:rPr>
        <w:t>s workplace. Due to the fact that politics permeates organisational life, there is a lot of attention paid to how to acquire and wield power inside an organisation.</w:t>
      </w:r>
    </w:p>
    <w:p w14:paraId="1ECF4748" w14:textId="7609FED9" w:rsidR="000E7025" w:rsidRDefault="000E7025" w:rsidP="00D47B31">
      <w:pPr>
        <w:rPr>
          <w:lang w:val="en-US"/>
        </w:rPr>
      </w:pPr>
      <w:r w:rsidRPr="000E7025">
        <w:rPr>
          <w:lang w:val="en-US"/>
        </w:rPr>
        <w:t xml:space="preserve">Conflict resolution in business is a difficult task since it requires a consideration of all the parties involved and their respective interest in a resolution. According to Thomas </w:t>
      </w:r>
      <w:proofErr w:type="spellStart"/>
      <w:r w:rsidRPr="000E7025">
        <w:rPr>
          <w:lang w:val="en-US"/>
        </w:rPr>
        <w:t>Killmann</w:t>
      </w:r>
      <w:r w:rsidR="00D47B31">
        <w:rPr>
          <w:lang w:val="en-US"/>
        </w:rPr>
        <w:t>'</w:t>
      </w:r>
      <w:r w:rsidRPr="000E7025">
        <w:rPr>
          <w:lang w:val="en-US"/>
        </w:rPr>
        <w:t>s</w:t>
      </w:r>
      <w:proofErr w:type="spellEnd"/>
      <w:r w:rsidRPr="000E7025">
        <w:rPr>
          <w:lang w:val="en-US"/>
        </w:rPr>
        <w:t xml:space="preserve"> concept of conflict resolution, businesses may choose from a variety of techniques to settl</w:t>
      </w:r>
      <w:r w:rsidR="00D47B31">
        <w:rPr>
          <w:lang w:val="en-US"/>
        </w:rPr>
        <w:t>e</w:t>
      </w:r>
      <w:r w:rsidRPr="000E7025">
        <w:rPr>
          <w:lang w:val="en-US"/>
        </w:rPr>
        <w:t xml:space="preserve"> their disagreements. </w:t>
      </w:r>
      <w:r w:rsidR="00DF154E" w:rsidRPr="000E7025">
        <w:rPr>
          <w:lang w:val="en-US"/>
        </w:rPr>
        <w:t>Organi</w:t>
      </w:r>
      <w:r w:rsidR="00DF154E">
        <w:rPr>
          <w:lang w:val="en-US"/>
        </w:rPr>
        <w:t>z</w:t>
      </w:r>
      <w:r w:rsidR="00DF154E" w:rsidRPr="000E7025">
        <w:rPr>
          <w:lang w:val="en-US"/>
        </w:rPr>
        <w:t>ations’</w:t>
      </w:r>
      <w:r w:rsidRPr="000E7025">
        <w:rPr>
          <w:lang w:val="en-US"/>
        </w:rPr>
        <w:t xml:space="preserve"> may also </w:t>
      </w:r>
      <w:r w:rsidR="00DF154E" w:rsidRPr="000E7025">
        <w:rPr>
          <w:lang w:val="en-US"/>
        </w:rPr>
        <w:t>analyze</w:t>
      </w:r>
      <w:r w:rsidRPr="000E7025">
        <w:rPr>
          <w:lang w:val="en-US"/>
        </w:rPr>
        <w:t xml:space="preserve"> their stakeholders using the power-interest matrix. According to the results of the case study, teamwork is the best strategy for the post office</w:t>
      </w:r>
      <w:r w:rsidR="00D47B31">
        <w:rPr>
          <w:lang w:val="en-US"/>
        </w:rPr>
        <w:t>'</w:t>
      </w:r>
      <w:r w:rsidRPr="000E7025">
        <w:rPr>
          <w:lang w:val="en-US"/>
        </w:rPr>
        <w:t>s leadership.</w:t>
      </w:r>
    </w:p>
    <w:p w14:paraId="10EE52C0" w14:textId="77777777" w:rsidR="000E7025" w:rsidRDefault="000E7025" w:rsidP="000E7025">
      <w:pPr>
        <w:pStyle w:val="Heading1"/>
        <w:rPr>
          <w:lang w:val="en-US"/>
        </w:rPr>
      </w:pPr>
      <w:bookmarkStart w:id="17" w:name="_Toc108222189"/>
      <w:r>
        <w:rPr>
          <w:lang w:val="en-US"/>
        </w:rPr>
        <w:t>Recommendations</w:t>
      </w:r>
      <w:bookmarkEnd w:id="17"/>
    </w:p>
    <w:p w14:paraId="21E94F11" w14:textId="77777777" w:rsidR="000E7025" w:rsidRPr="000E7025" w:rsidRDefault="000E7025" w:rsidP="000E7025">
      <w:pPr>
        <w:rPr>
          <w:lang w:val="en-US"/>
        </w:rPr>
      </w:pPr>
      <w:r w:rsidRPr="000E7025">
        <w:rPr>
          <w:lang w:val="en-US"/>
        </w:rPr>
        <w:t>In the current business environment, where individuals from many perspectives may come together to achieve the objectives of their organisation, disagreements and conflicts are unavoidable. The following suggestions are made for the management of the post office to address the issue with workers based on the analysis of the provided case study:</w:t>
      </w:r>
    </w:p>
    <w:p w14:paraId="0E8B0550" w14:textId="77777777" w:rsidR="000E7025" w:rsidRPr="000E7025" w:rsidRDefault="000E7025" w:rsidP="000E7025">
      <w:pPr>
        <w:pStyle w:val="ListParagraph"/>
        <w:numPr>
          <w:ilvl w:val="0"/>
          <w:numId w:val="1"/>
        </w:numPr>
        <w:rPr>
          <w:lang w:val="en-US"/>
        </w:rPr>
      </w:pPr>
      <w:r w:rsidRPr="000E7025">
        <w:rPr>
          <w:lang w:val="en-US"/>
        </w:rPr>
        <w:t>As a result of the present scenario, the management must address the concerns of workers and undertake a stakeholder analysis in order to determine the best course of action in order to prevent more negative consequences.</w:t>
      </w:r>
    </w:p>
    <w:p w14:paraId="06578224" w14:textId="3ACD2595" w:rsidR="000E7025" w:rsidRPr="000E7025" w:rsidRDefault="000E7025" w:rsidP="00D47B31">
      <w:pPr>
        <w:pStyle w:val="ListParagraph"/>
        <w:numPr>
          <w:ilvl w:val="0"/>
          <w:numId w:val="1"/>
        </w:numPr>
        <w:rPr>
          <w:lang w:val="en-US"/>
        </w:rPr>
      </w:pPr>
      <w:r w:rsidRPr="000E7025">
        <w:rPr>
          <w:lang w:val="en-US"/>
        </w:rPr>
        <w:t xml:space="preserve">According to the Thomas </w:t>
      </w:r>
      <w:proofErr w:type="spellStart"/>
      <w:r w:rsidRPr="000E7025">
        <w:rPr>
          <w:lang w:val="en-US"/>
        </w:rPr>
        <w:t>Killman</w:t>
      </w:r>
      <w:proofErr w:type="spellEnd"/>
      <w:r w:rsidRPr="000E7025">
        <w:rPr>
          <w:lang w:val="en-US"/>
        </w:rPr>
        <w:t xml:space="preserve"> model of conflict resolution, the organisation should take a collaborative approach to resolv</w:t>
      </w:r>
      <w:r w:rsidR="00D47B31">
        <w:rPr>
          <w:lang w:val="en-US"/>
        </w:rPr>
        <w:t>e</w:t>
      </w:r>
      <w:r w:rsidRPr="000E7025">
        <w:rPr>
          <w:lang w:val="en-US"/>
        </w:rPr>
        <w:t xml:space="preserve"> the problem.</w:t>
      </w:r>
    </w:p>
    <w:p w14:paraId="66285BC5" w14:textId="77777777" w:rsidR="000E7025" w:rsidRDefault="000E7025" w:rsidP="000E7025">
      <w:pPr>
        <w:pStyle w:val="ListParagraph"/>
        <w:numPr>
          <w:ilvl w:val="0"/>
          <w:numId w:val="1"/>
        </w:numPr>
        <w:rPr>
          <w:lang w:val="en-US"/>
        </w:rPr>
      </w:pPr>
      <w:r w:rsidRPr="000E7025">
        <w:rPr>
          <w:lang w:val="en-US"/>
        </w:rPr>
        <w:t>The organisation must form a committee comprised of representatives from the management and worker communication union so that members may cooperate to find the best solution for the current situation.</w:t>
      </w:r>
    </w:p>
    <w:p w14:paraId="3555735A" w14:textId="77777777" w:rsidR="000E7025" w:rsidRDefault="000E7025">
      <w:pPr>
        <w:spacing w:line="259" w:lineRule="auto"/>
        <w:rPr>
          <w:lang w:val="en-US"/>
        </w:rPr>
      </w:pPr>
      <w:r>
        <w:rPr>
          <w:lang w:val="en-US"/>
        </w:rPr>
        <w:br w:type="page"/>
      </w:r>
    </w:p>
    <w:p w14:paraId="2A3714EB" w14:textId="5EE47029" w:rsidR="000E7025" w:rsidRDefault="000E7025" w:rsidP="000E7025">
      <w:pPr>
        <w:pStyle w:val="Heading1"/>
        <w:rPr>
          <w:lang w:val="en-US"/>
        </w:rPr>
      </w:pPr>
      <w:bookmarkStart w:id="18" w:name="_Toc108222190"/>
      <w:r>
        <w:rPr>
          <w:lang w:val="en-US"/>
        </w:rPr>
        <w:t>References</w:t>
      </w:r>
      <w:bookmarkEnd w:id="18"/>
    </w:p>
    <w:p w14:paraId="35A5AEC5" w14:textId="0398A357"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Blair, C. A. and Desplaces, D. E. (2018) </w:t>
      </w:r>
      <w:r w:rsidR="00D47B31">
        <w:rPr>
          <w:rFonts w:cs="Times New Roman"/>
          <w:noProof/>
          <w:szCs w:val="24"/>
        </w:rPr>
        <w:t>'</w:t>
      </w:r>
      <w:r w:rsidRPr="006D1B5A">
        <w:rPr>
          <w:rFonts w:cs="Times New Roman"/>
          <w:noProof/>
          <w:szCs w:val="24"/>
        </w:rPr>
        <w:t>Conflict management through the negotiations canvas, getting participants to understand</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Conflict Resolution Quarterly</w:t>
      </w:r>
      <w:r w:rsidRPr="006D1B5A">
        <w:rPr>
          <w:rFonts w:cs="Times New Roman"/>
          <w:noProof/>
          <w:szCs w:val="24"/>
        </w:rPr>
        <w:t>, 36(1), pp. 39–51.</w:t>
      </w:r>
    </w:p>
    <w:p w14:paraId="302E9B1A" w14:textId="7C124854"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Boada-Cuerva, M., Trullen, J. and Valverde, M. (2019) </w:t>
      </w:r>
      <w:r w:rsidR="00D47B31">
        <w:rPr>
          <w:rFonts w:cs="Times New Roman"/>
          <w:noProof/>
          <w:szCs w:val="24"/>
        </w:rPr>
        <w:t>'</w:t>
      </w:r>
      <w:r w:rsidRPr="006D1B5A">
        <w:rPr>
          <w:rFonts w:cs="Times New Roman"/>
          <w:noProof/>
          <w:szCs w:val="24"/>
        </w:rPr>
        <w:t>Top management: the missing stakeholder in the HRM literature</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The International Journal of human resource management</w:t>
      </w:r>
      <w:r w:rsidRPr="006D1B5A">
        <w:rPr>
          <w:rFonts w:cs="Times New Roman"/>
          <w:noProof/>
          <w:szCs w:val="24"/>
        </w:rPr>
        <w:t>, 30(1), pp. 63–95.</w:t>
      </w:r>
    </w:p>
    <w:p w14:paraId="0700FEA1" w14:textId="414DCBDB"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Busemeyer, M. R. and Thelen, K. (2020) </w:t>
      </w:r>
      <w:r w:rsidR="00D47B31">
        <w:rPr>
          <w:rFonts w:cs="Times New Roman"/>
          <w:noProof/>
          <w:szCs w:val="24"/>
        </w:rPr>
        <w:t>'</w:t>
      </w:r>
      <w:r w:rsidRPr="006D1B5A">
        <w:rPr>
          <w:rFonts w:cs="Times New Roman"/>
          <w:noProof/>
          <w:szCs w:val="24"/>
        </w:rPr>
        <w:t>Institutional sources of business power</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World Politics</w:t>
      </w:r>
      <w:r w:rsidRPr="006D1B5A">
        <w:rPr>
          <w:rFonts w:cs="Times New Roman"/>
          <w:noProof/>
          <w:szCs w:val="24"/>
        </w:rPr>
        <w:t>, 72(3), pp. 448–480.</w:t>
      </w:r>
    </w:p>
    <w:p w14:paraId="4C351338" w14:textId="47147BA5"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Chang, E. M., Dams, R. van and Steinberg, M. L. (2021) </w:t>
      </w:r>
      <w:r w:rsidR="00D47B31">
        <w:rPr>
          <w:rFonts w:cs="Times New Roman"/>
          <w:noProof/>
          <w:szCs w:val="24"/>
        </w:rPr>
        <w:t>'</w:t>
      </w:r>
      <w:r w:rsidRPr="006D1B5A">
        <w:rPr>
          <w:rFonts w:cs="Times New Roman"/>
          <w:noProof/>
          <w:szCs w:val="24"/>
        </w:rPr>
        <w:t>Conflict Resolution and Interpersonal Strategies</w:t>
      </w:r>
      <w:r w:rsidR="00D47B31">
        <w:rPr>
          <w:rFonts w:cs="Times New Roman"/>
          <w:noProof/>
          <w:szCs w:val="24"/>
        </w:rPr>
        <w:t>'</w:t>
      </w:r>
      <w:r w:rsidRPr="006D1B5A">
        <w:rPr>
          <w:rFonts w:cs="Times New Roman"/>
          <w:noProof/>
          <w:szCs w:val="24"/>
        </w:rPr>
        <w:t xml:space="preserve">, in </w:t>
      </w:r>
      <w:r w:rsidRPr="006D1B5A">
        <w:rPr>
          <w:rFonts w:cs="Times New Roman"/>
          <w:i/>
          <w:iCs/>
          <w:noProof/>
          <w:szCs w:val="24"/>
        </w:rPr>
        <w:t>Career Development in Academic Radiation Oncology</w:t>
      </w:r>
      <w:r w:rsidRPr="006D1B5A">
        <w:rPr>
          <w:rFonts w:cs="Times New Roman"/>
          <w:noProof/>
          <w:szCs w:val="24"/>
        </w:rPr>
        <w:t>. Springer, pp. 107–120.</w:t>
      </w:r>
    </w:p>
    <w:p w14:paraId="2B2F360B" w14:textId="1C7647C0"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Colvin, R. M., Witt, G. B. and Lacey, J. (2020) </w:t>
      </w:r>
      <w:r w:rsidR="00D47B31">
        <w:rPr>
          <w:rFonts w:cs="Times New Roman"/>
          <w:noProof/>
          <w:szCs w:val="24"/>
        </w:rPr>
        <w:t>'</w:t>
      </w:r>
      <w:r w:rsidRPr="006D1B5A">
        <w:rPr>
          <w:rFonts w:cs="Times New Roman"/>
          <w:noProof/>
          <w:szCs w:val="24"/>
        </w:rPr>
        <w:t>Power, perspective, and privilege: the challenge of translating stakeholder theory from business management to environmental and natural resource management</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Journal of Environmental Management</w:t>
      </w:r>
      <w:r w:rsidRPr="006D1B5A">
        <w:rPr>
          <w:rFonts w:cs="Times New Roman"/>
          <w:noProof/>
          <w:szCs w:val="24"/>
        </w:rPr>
        <w:t>, 271, p. 110974.</w:t>
      </w:r>
    </w:p>
    <w:p w14:paraId="4D3910A6" w14:textId="18A93951"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Dembek, K., York, J. and Singh, P. J. (2018) </w:t>
      </w:r>
      <w:r w:rsidR="00D47B31">
        <w:rPr>
          <w:rFonts w:cs="Times New Roman"/>
          <w:noProof/>
          <w:szCs w:val="24"/>
        </w:rPr>
        <w:t>'</w:t>
      </w:r>
      <w:r w:rsidRPr="006D1B5A">
        <w:rPr>
          <w:rFonts w:cs="Times New Roman"/>
          <w:noProof/>
          <w:szCs w:val="24"/>
        </w:rPr>
        <w:t>Creating value for multiple stakeholders: Sustainable business models at the Base of the Pyramid</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Journal of Cleaner production</w:t>
      </w:r>
      <w:r w:rsidRPr="006D1B5A">
        <w:rPr>
          <w:rFonts w:cs="Times New Roman"/>
          <w:noProof/>
          <w:szCs w:val="24"/>
        </w:rPr>
        <w:t>, 196, pp. 1600–1612.</w:t>
      </w:r>
    </w:p>
    <w:p w14:paraId="2140832D" w14:textId="77777777" w:rsidR="00945BBB" w:rsidRPr="006D1B5A" w:rsidRDefault="00945BBB" w:rsidP="00945BBB">
      <w:pPr>
        <w:widowControl w:val="0"/>
        <w:autoSpaceDE w:val="0"/>
        <w:autoSpaceDN w:val="0"/>
        <w:adjustRightInd w:val="0"/>
        <w:rPr>
          <w:rFonts w:cs="Times New Roman"/>
          <w:noProof/>
          <w:szCs w:val="24"/>
        </w:rPr>
      </w:pPr>
      <w:r w:rsidRPr="006D1B5A">
        <w:rPr>
          <w:rFonts w:cs="Times New Roman"/>
          <w:noProof/>
          <w:szCs w:val="24"/>
        </w:rPr>
        <w:t xml:space="preserve">Frankovský, M., Birknerová, Z. and Zbihlejová, L. (2018) ‘Conflict Resolution by Managers’, </w:t>
      </w:r>
      <w:r w:rsidRPr="006D1B5A">
        <w:rPr>
          <w:rFonts w:cs="Times New Roman"/>
          <w:i/>
          <w:iCs/>
          <w:noProof/>
          <w:szCs w:val="24"/>
        </w:rPr>
        <w:t>Organizational Conflict</w:t>
      </w:r>
      <w:r w:rsidRPr="006D1B5A">
        <w:rPr>
          <w:rFonts w:cs="Times New Roman"/>
          <w:noProof/>
          <w:szCs w:val="24"/>
        </w:rPr>
        <w:t>, p. 97.</w:t>
      </w:r>
    </w:p>
    <w:p w14:paraId="42F52B24" w14:textId="692B4C3C"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Freudenreich, B., Lüdeke-Freund, F. and Schaltegger, S. (2020) </w:t>
      </w:r>
      <w:r w:rsidR="00D47B31">
        <w:rPr>
          <w:rFonts w:cs="Times New Roman"/>
          <w:noProof/>
          <w:szCs w:val="24"/>
        </w:rPr>
        <w:t>'</w:t>
      </w:r>
      <w:r w:rsidRPr="006D1B5A">
        <w:rPr>
          <w:rFonts w:cs="Times New Roman"/>
          <w:noProof/>
          <w:szCs w:val="24"/>
        </w:rPr>
        <w:t>A stakeholder theory perspective on business models: Value creation for sustainability</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Journal of Business Ethics</w:t>
      </w:r>
      <w:r w:rsidRPr="006D1B5A">
        <w:rPr>
          <w:rFonts w:cs="Times New Roman"/>
          <w:noProof/>
          <w:szCs w:val="24"/>
        </w:rPr>
        <w:t>, 166(1), pp. 3–18.</w:t>
      </w:r>
    </w:p>
    <w:p w14:paraId="5284DD18" w14:textId="2E5D3565"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Hull, S. and Ragsdale, J. (2020) </w:t>
      </w:r>
      <w:r w:rsidR="00D47B31">
        <w:rPr>
          <w:rFonts w:cs="Times New Roman"/>
          <w:noProof/>
          <w:szCs w:val="24"/>
        </w:rPr>
        <w:t>'</w:t>
      </w:r>
      <w:r w:rsidRPr="006D1B5A">
        <w:rPr>
          <w:rFonts w:cs="Times New Roman"/>
          <w:noProof/>
          <w:szCs w:val="24"/>
        </w:rPr>
        <w:t>Managing conflict</w:t>
      </w:r>
      <w:r w:rsidR="00D47B31">
        <w:rPr>
          <w:rFonts w:cs="Times New Roman"/>
          <w:noProof/>
          <w:szCs w:val="24"/>
        </w:rPr>
        <w:t>'</w:t>
      </w:r>
      <w:r w:rsidRPr="006D1B5A">
        <w:rPr>
          <w:rFonts w:cs="Times New Roman"/>
          <w:noProof/>
          <w:szCs w:val="24"/>
        </w:rPr>
        <w:t xml:space="preserve">, in </w:t>
      </w:r>
      <w:r w:rsidRPr="006D1B5A">
        <w:rPr>
          <w:rFonts w:cs="Times New Roman"/>
          <w:i/>
          <w:iCs/>
          <w:noProof/>
          <w:szCs w:val="24"/>
        </w:rPr>
        <w:t>Management and Leadership Skills for Medical Faculty and Healthcare Executives</w:t>
      </w:r>
      <w:r w:rsidRPr="006D1B5A">
        <w:rPr>
          <w:rFonts w:cs="Times New Roman"/>
          <w:noProof/>
          <w:szCs w:val="24"/>
        </w:rPr>
        <w:t>. Springer, pp. 31–36.</w:t>
      </w:r>
    </w:p>
    <w:p w14:paraId="4E22B377" w14:textId="02786F45"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Kathiravan, C. and Rajasekar, A. (2018) </w:t>
      </w:r>
      <w:r w:rsidR="00D47B31">
        <w:rPr>
          <w:rFonts w:cs="Times New Roman"/>
          <w:noProof/>
          <w:szCs w:val="24"/>
        </w:rPr>
        <w:t>'</w:t>
      </w:r>
      <w:r w:rsidRPr="006D1B5A">
        <w:rPr>
          <w:rFonts w:cs="Times New Roman"/>
          <w:noProof/>
          <w:szCs w:val="24"/>
        </w:rPr>
        <w:t>A global perspective of conflict management &amp; conflict management styles strategies to manage workplace conflict in the contemporary issues in business scenario</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International Journal of Advanced Scientific Research &amp; Development</w:t>
      </w:r>
      <w:r w:rsidRPr="006D1B5A">
        <w:rPr>
          <w:rFonts w:cs="Times New Roman"/>
          <w:noProof/>
          <w:szCs w:val="24"/>
        </w:rPr>
        <w:t>, 5(3), pp. 1–7.</w:t>
      </w:r>
    </w:p>
    <w:p w14:paraId="244BBC97" w14:textId="30580A8F"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Lewis, J. M., McGann, M. and Blomkamp, E. (2020) </w:t>
      </w:r>
      <w:r w:rsidR="00D47B31">
        <w:rPr>
          <w:rFonts w:cs="Times New Roman"/>
          <w:noProof/>
          <w:szCs w:val="24"/>
        </w:rPr>
        <w:t>'</w:t>
      </w:r>
      <w:r w:rsidRPr="006D1B5A">
        <w:rPr>
          <w:rFonts w:cs="Times New Roman"/>
          <w:noProof/>
          <w:szCs w:val="24"/>
        </w:rPr>
        <w:t>When design meets power: Design thinking, public sector innovation and the politics of policymaking</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Policy &amp; Politics</w:t>
      </w:r>
      <w:r w:rsidRPr="006D1B5A">
        <w:rPr>
          <w:rFonts w:cs="Times New Roman"/>
          <w:noProof/>
          <w:szCs w:val="24"/>
        </w:rPr>
        <w:t>, 48(1), pp. 111–130.</w:t>
      </w:r>
    </w:p>
    <w:p w14:paraId="088EB6F7" w14:textId="3D071921"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Martinsuo, M., Klakegg, O. J. and van Marrewijk, A. (2019) </w:t>
      </w:r>
      <w:r w:rsidR="00D47B31">
        <w:rPr>
          <w:rFonts w:cs="Times New Roman"/>
          <w:noProof/>
          <w:szCs w:val="24"/>
        </w:rPr>
        <w:t>'</w:t>
      </w:r>
      <w:r w:rsidRPr="006D1B5A">
        <w:rPr>
          <w:rFonts w:cs="Times New Roman"/>
          <w:noProof/>
          <w:szCs w:val="24"/>
        </w:rPr>
        <w:t>Delivering value in projects and project-based business</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International journal of project management</w:t>
      </w:r>
      <w:r w:rsidRPr="006D1B5A">
        <w:rPr>
          <w:rFonts w:cs="Times New Roman"/>
          <w:noProof/>
          <w:szCs w:val="24"/>
        </w:rPr>
        <w:t>, 37(5), pp. 631–635.</w:t>
      </w:r>
    </w:p>
    <w:p w14:paraId="660DC77E" w14:textId="44AB80B8"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Mitra, R. S. (2020) </w:t>
      </w:r>
      <w:r w:rsidR="00D47B31">
        <w:rPr>
          <w:rFonts w:cs="Times New Roman"/>
          <w:noProof/>
          <w:szCs w:val="24"/>
        </w:rPr>
        <w:t>'</w:t>
      </w:r>
      <w:r w:rsidRPr="006D1B5A">
        <w:rPr>
          <w:rFonts w:cs="Times New Roman"/>
          <w:noProof/>
          <w:szCs w:val="24"/>
        </w:rPr>
        <w:t>A Review on the Concept of Leadership, Power and Politics</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International Journal on Leadership</w:t>
      </w:r>
      <w:r w:rsidRPr="006D1B5A">
        <w:rPr>
          <w:rFonts w:cs="Times New Roman"/>
          <w:noProof/>
          <w:szCs w:val="24"/>
        </w:rPr>
        <w:t>, 8(1), pp. 29–34.</w:t>
      </w:r>
    </w:p>
    <w:p w14:paraId="39AB1B98" w14:textId="17DC51F5"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Nguyen, T. S. and Mohamed, S. (2018) </w:t>
      </w:r>
      <w:r w:rsidR="00D47B31">
        <w:rPr>
          <w:rFonts w:cs="Times New Roman"/>
          <w:noProof/>
          <w:szCs w:val="24"/>
        </w:rPr>
        <w:t>'</w:t>
      </w:r>
      <w:r w:rsidRPr="006D1B5A">
        <w:rPr>
          <w:rFonts w:cs="Times New Roman"/>
          <w:noProof/>
          <w:szCs w:val="24"/>
        </w:rPr>
        <w:t>Stakeholder management in complex projects</w:t>
      </w:r>
      <w:r w:rsidR="00D47B31">
        <w:rPr>
          <w:rFonts w:cs="Times New Roman"/>
          <w:noProof/>
          <w:szCs w:val="24"/>
        </w:rPr>
        <w:t>'</w:t>
      </w:r>
      <w:r w:rsidRPr="006D1B5A">
        <w:rPr>
          <w:rFonts w:cs="Times New Roman"/>
          <w:noProof/>
          <w:szCs w:val="24"/>
        </w:rPr>
        <w:t xml:space="preserve">, in </w:t>
      </w:r>
      <w:r w:rsidRPr="006D1B5A">
        <w:rPr>
          <w:rFonts w:cs="Times New Roman"/>
          <w:i/>
          <w:iCs/>
          <w:noProof/>
          <w:szCs w:val="24"/>
        </w:rPr>
        <w:t>The 7th World Construction Symposium</w:t>
      </w:r>
      <w:r w:rsidRPr="006D1B5A">
        <w:rPr>
          <w:rFonts w:cs="Times New Roman"/>
          <w:noProof/>
          <w:szCs w:val="24"/>
        </w:rPr>
        <w:t>, pp. 497–506.</w:t>
      </w:r>
    </w:p>
    <w:p w14:paraId="744E627E" w14:textId="09E4A44A"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Ninan, J., Mahalingam, A. and Clegg, S. (2019) </w:t>
      </w:r>
      <w:r w:rsidR="00D47B31">
        <w:rPr>
          <w:rFonts w:cs="Times New Roman"/>
          <w:noProof/>
          <w:szCs w:val="24"/>
        </w:rPr>
        <w:t>'</w:t>
      </w:r>
      <w:r w:rsidRPr="006D1B5A">
        <w:rPr>
          <w:rFonts w:cs="Times New Roman"/>
          <w:noProof/>
          <w:szCs w:val="24"/>
        </w:rPr>
        <w:t>External stakeholder management strategies and resources in megaprojects: an organi</w:t>
      </w:r>
      <w:r w:rsidR="00D47B31">
        <w:rPr>
          <w:rFonts w:cs="Times New Roman"/>
          <w:noProof/>
          <w:szCs w:val="24"/>
        </w:rPr>
        <w:t>s</w:t>
      </w:r>
      <w:r w:rsidRPr="006D1B5A">
        <w:rPr>
          <w:rFonts w:cs="Times New Roman"/>
          <w:noProof/>
          <w:szCs w:val="24"/>
        </w:rPr>
        <w:t>ational power perspective</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Project Management Journal</w:t>
      </w:r>
      <w:r w:rsidRPr="006D1B5A">
        <w:rPr>
          <w:rFonts w:cs="Times New Roman"/>
          <w:noProof/>
          <w:szCs w:val="24"/>
        </w:rPr>
        <w:t>, 50(6), pp. 625–640.</w:t>
      </w:r>
    </w:p>
    <w:p w14:paraId="7E257887" w14:textId="3AA53999"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Noto, G. and Noto, L. (2019) </w:t>
      </w:r>
      <w:r w:rsidR="00D47B31">
        <w:rPr>
          <w:rFonts w:cs="Times New Roman"/>
          <w:noProof/>
          <w:szCs w:val="24"/>
        </w:rPr>
        <w:t>'</w:t>
      </w:r>
      <w:r w:rsidRPr="006D1B5A">
        <w:rPr>
          <w:rFonts w:cs="Times New Roman"/>
          <w:noProof/>
          <w:szCs w:val="24"/>
        </w:rPr>
        <w:t>Local strategic planning and stakeholder analysis: Suggesting a dynamic performance management approach</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Public Organization Review</w:t>
      </w:r>
      <w:r w:rsidRPr="006D1B5A">
        <w:rPr>
          <w:rFonts w:cs="Times New Roman"/>
          <w:noProof/>
          <w:szCs w:val="24"/>
        </w:rPr>
        <w:t>, 19(3), pp. 293–310.</w:t>
      </w:r>
    </w:p>
    <w:p w14:paraId="7E8DBD83" w14:textId="4D920ED2"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Opeyemi, I. S. and Ajeh, D. O. (2020) </w:t>
      </w:r>
      <w:r w:rsidR="00D47B31">
        <w:rPr>
          <w:rFonts w:cs="Times New Roman"/>
          <w:noProof/>
          <w:szCs w:val="24"/>
        </w:rPr>
        <w:t>'</w:t>
      </w:r>
      <w:r w:rsidRPr="006D1B5A">
        <w:rPr>
          <w:rFonts w:cs="Times New Roman"/>
          <w:noProof/>
          <w:szCs w:val="24"/>
        </w:rPr>
        <w:t>The Entrepreneur and Effective Conflict Management in a Business Environment</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KIU Journal of Humanities</w:t>
      </w:r>
      <w:r w:rsidRPr="006D1B5A">
        <w:rPr>
          <w:rFonts w:cs="Times New Roman"/>
          <w:noProof/>
          <w:szCs w:val="24"/>
        </w:rPr>
        <w:t>, 5(3), pp. 83–90.</w:t>
      </w:r>
    </w:p>
    <w:p w14:paraId="1EAC4F24" w14:textId="50F2003A"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Papanagnou, C. and Madhlambudzi, P. (2020) </w:t>
      </w:r>
      <w:r w:rsidR="00D47B31">
        <w:rPr>
          <w:rFonts w:cs="Times New Roman"/>
          <w:noProof/>
          <w:szCs w:val="24"/>
        </w:rPr>
        <w:t>'</w:t>
      </w:r>
      <w:r w:rsidRPr="006D1B5A">
        <w:rPr>
          <w:rFonts w:cs="Times New Roman"/>
          <w:noProof/>
          <w:szCs w:val="24"/>
        </w:rPr>
        <w:t>Stakeholder identification and salience in purchasing: an empirical study from UK hospitals</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International Journal of Healthcare Technology and Management</w:t>
      </w:r>
      <w:r w:rsidRPr="006D1B5A">
        <w:rPr>
          <w:rFonts w:cs="Times New Roman"/>
          <w:noProof/>
          <w:szCs w:val="24"/>
        </w:rPr>
        <w:t>, 17(4), pp. 213–228.</w:t>
      </w:r>
    </w:p>
    <w:p w14:paraId="5364D7FE" w14:textId="56AA52DE"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Rapatalo, M. L. T. (2020) </w:t>
      </w:r>
      <w:r w:rsidR="00D47B31">
        <w:rPr>
          <w:rFonts w:cs="Times New Roman"/>
          <w:noProof/>
          <w:szCs w:val="24"/>
        </w:rPr>
        <w:t>'</w:t>
      </w:r>
      <w:r w:rsidRPr="006D1B5A">
        <w:rPr>
          <w:rFonts w:cs="Times New Roman"/>
          <w:noProof/>
          <w:szCs w:val="24"/>
        </w:rPr>
        <w:t>Personality Types and Conflict Management Styles</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Journal of World Englishes and Educational Practices</w:t>
      </w:r>
      <w:r w:rsidRPr="006D1B5A">
        <w:rPr>
          <w:rFonts w:cs="Times New Roman"/>
          <w:noProof/>
          <w:szCs w:val="24"/>
        </w:rPr>
        <w:t>, 2(2), pp. 117–128.</w:t>
      </w:r>
    </w:p>
    <w:p w14:paraId="5EBF02CA" w14:textId="5EF9059D"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Shanor, A., McDonnell, M.-H. and Werner, T. (2021) </w:t>
      </w:r>
      <w:r w:rsidR="00D47B31">
        <w:rPr>
          <w:rFonts w:cs="Times New Roman"/>
          <w:noProof/>
          <w:szCs w:val="24"/>
        </w:rPr>
        <w:t>'</w:t>
      </w:r>
      <w:r w:rsidRPr="006D1B5A">
        <w:rPr>
          <w:rFonts w:cs="Times New Roman"/>
          <w:noProof/>
          <w:szCs w:val="24"/>
        </w:rPr>
        <w:t>Corporate Political Power: The Politics of Reputation &amp; Traceability</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Emory LJ</w:t>
      </w:r>
      <w:r w:rsidRPr="006D1B5A">
        <w:rPr>
          <w:rFonts w:cs="Times New Roman"/>
          <w:noProof/>
          <w:szCs w:val="24"/>
        </w:rPr>
        <w:t>, 71, p. 153.</w:t>
      </w:r>
    </w:p>
    <w:p w14:paraId="60DADF37" w14:textId="62D9FB1F"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Sperry, R. C. and Jetter, A. J. (2019) </w:t>
      </w:r>
      <w:r w:rsidR="00D47B31">
        <w:rPr>
          <w:rFonts w:cs="Times New Roman"/>
          <w:noProof/>
          <w:szCs w:val="24"/>
        </w:rPr>
        <w:t>'</w:t>
      </w:r>
      <w:r w:rsidRPr="006D1B5A">
        <w:rPr>
          <w:rFonts w:cs="Times New Roman"/>
          <w:noProof/>
          <w:szCs w:val="24"/>
        </w:rPr>
        <w:t>A systems approach to project stakeholder management: fuzzy cognitive map modeling</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Project management journal</w:t>
      </w:r>
      <w:r w:rsidRPr="006D1B5A">
        <w:rPr>
          <w:rFonts w:cs="Times New Roman"/>
          <w:noProof/>
          <w:szCs w:val="24"/>
        </w:rPr>
        <w:t>, 50(6), pp. 699–715.</w:t>
      </w:r>
    </w:p>
    <w:p w14:paraId="47B22708" w14:textId="7725B266"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Trisasanti, H. </w:t>
      </w:r>
      <w:r w:rsidRPr="006D1B5A">
        <w:rPr>
          <w:rFonts w:cs="Times New Roman"/>
          <w:i/>
          <w:iCs/>
          <w:noProof/>
          <w:szCs w:val="24"/>
        </w:rPr>
        <w:t>et al.</w:t>
      </w:r>
      <w:r w:rsidRPr="006D1B5A">
        <w:rPr>
          <w:rFonts w:cs="Times New Roman"/>
          <w:noProof/>
          <w:szCs w:val="24"/>
        </w:rPr>
        <w:t xml:space="preserve"> (2021) </w:t>
      </w:r>
      <w:r w:rsidR="00D47B31">
        <w:rPr>
          <w:rFonts w:cs="Times New Roman"/>
          <w:noProof/>
          <w:szCs w:val="24"/>
        </w:rPr>
        <w:t>'</w:t>
      </w:r>
      <w:r w:rsidRPr="006D1B5A">
        <w:rPr>
          <w:rFonts w:cs="Times New Roman"/>
          <w:noProof/>
          <w:szCs w:val="24"/>
        </w:rPr>
        <w:t>Intercultural communication apprehension as a determinant of conflict mode</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Kasetsart Journal of Social Sciences</w:t>
      </w:r>
      <w:r w:rsidRPr="006D1B5A">
        <w:rPr>
          <w:rFonts w:cs="Times New Roman"/>
          <w:noProof/>
          <w:szCs w:val="24"/>
        </w:rPr>
        <w:t>, 42(4), pp. 738–745.</w:t>
      </w:r>
    </w:p>
    <w:p w14:paraId="189046E2" w14:textId="3DE83A89"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Turnhout, E. </w:t>
      </w:r>
      <w:r w:rsidRPr="006D1B5A">
        <w:rPr>
          <w:rFonts w:cs="Times New Roman"/>
          <w:i/>
          <w:iCs/>
          <w:noProof/>
          <w:szCs w:val="24"/>
        </w:rPr>
        <w:t>et al.</w:t>
      </w:r>
      <w:r w:rsidRPr="006D1B5A">
        <w:rPr>
          <w:rFonts w:cs="Times New Roman"/>
          <w:noProof/>
          <w:szCs w:val="24"/>
        </w:rPr>
        <w:t xml:space="preserve"> (2020) </w:t>
      </w:r>
      <w:r w:rsidR="00D47B31">
        <w:rPr>
          <w:rFonts w:cs="Times New Roman"/>
          <w:noProof/>
          <w:szCs w:val="24"/>
        </w:rPr>
        <w:t>'</w:t>
      </w:r>
      <w:r w:rsidRPr="006D1B5A">
        <w:rPr>
          <w:rFonts w:cs="Times New Roman"/>
          <w:noProof/>
          <w:szCs w:val="24"/>
        </w:rPr>
        <w:t>The politics of co-production: participation, power, and transformation</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Current Opinion in Environmental Sustainability</w:t>
      </w:r>
      <w:r w:rsidRPr="006D1B5A">
        <w:rPr>
          <w:rFonts w:cs="Times New Roman"/>
          <w:noProof/>
          <w:szCs w:val="24"/>
        </w:rPr>
        <w:t>, 42, pp. 15–21.</w:t>
      </w:r>
    </w:p>
    <w:p w14:paraId="71FC11EF" w14:textId="2ED1FF55"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Winardi, M. A., Prentice, C. and Weaven, S. (2022) </w:t>
      </w:r>
      <w:r w:rsidR="00D47B31">
        <w:rPr>
          <w:rFonts w:cs="Times New Roman"/>
          <w:noProof/>
          <w:szCs w:val="24"/>
        </w:rPr>
        <w:t>'</w:t>
      </w:r>
      <w:r w:rsidRPr="006D1B5A">
        <w:rPr>
          <w:rFonts w:cs="Times New Roman"/>
          <w:noProof/>
          <w:szCs w:val="24"/>
        </w:rPr>
        <w:t>Systematic literature review on emotional intelligence and conflict management</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Journal of Global Scholars of Marketing Science</w:t>
      </w:r>
      <w:r w:rsidRPr="006D1B5A">
        <w:rPr>
          <w:rFonts w:cs="Times New Roman"/>
          <w:noProof/>
          <w:szCs w:val="24"/>
        </w:rPr>
        <w:t>, 32(3), pp. 372–397.</w:t>
      </w:r>
    </w:p>
    <w:p w14:paraId="6E48E2C0" w14:textId="28892800" w:rsidR="00945BBB" w:rsidRPr="006D1B5A" w:rsidRDefault="00945BBB" w:rsidP="00D47B31">
      <w:pPr>
        <w:widowControl w:val="0"/>
        <w:autoSpaceDE w:val="0"/>
        <w:autoSpaceDN w:val="0"/>
        <w:adjustRightInd w:val="0"/>
        <w:rPr>
          <w:rFonts w:cs="Times New Roman"/>
          <w:noProof/>
          <w:szCs w:val="24"/>
        </w:rPr>
      </w:pPr>
      <w:r w:rsidRPr="006D1B5A">
        <w:rPr>
          <w:rFonts w:cs="Times New Roman"/>
          <w:noProof/>
          <w:szCs w:val="24"/>
        </w:rPr>
        <w:t xml:space="preserve">Wood, D. J. </w:t>
      </w:r>
      <w:r w:rsidRPr="006D1B5A">
        <w:rPr>
          <w:rFonts w:cs="Times New Roman"/>
          <w:i/>
          <w:iCs/>
          <w:noProof/>
          <w:szCs w:val="24"/>
        </w:rPr>
        <w:t>et al.</w:t>
      </w:r>
      <w:r w:rsidRPr="006D1B5A">
        <w:rPr>
          <w:rFonts w:cs="Times New Roman"/>
          <w:noProof/>
          <w:szCs w:val="24"/>
        </w:rPr>
        <w:t xml:space="preserve"> (2021) </w:t>
      </w:r>
      <w:r w:rsidR="00D47B31">
        <w:rPr>
          <w:rFonts w:cs="Times New Roman"/>
          <w:noProof/>
          <w:szCs w:val="24"/>
        </w:rPr>
        <w:t>'</w:t>
      </w:r>
      <w:r w:rsidRPr="006D1B5A">
        <w:rPr>
          <w:rFonts w:cs="Times New Roman"/>
          <w:noProof/>
          <w:szCs w:val="24"/>
        </w:rPr>
        <w:t>Stakeholder identification and salience after 20 years: Progress, problems, and prospects</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Business &amp; Society</w:t>
      </w:r>
      <w:r w:rsidRPr="006D1B5A">
        <w:rPr>
          <w:rFonts w:cs="Times New Roman"/>
          <w:noProof/>
          <w:szCs w:val="24"/>
        </w:rPr>
        <w:t>, 60(1), pp. 196–245.</w:t>
      </w:r>
    </w:p>
    <w:p w14:paraId="7CAFBBD8" w14:textId="5238B58D" w:rsidR="00D4503B" w:rsidRPr="00D4503B" w:rsidRDefault="00945BBB" w:rsidP="00D47B31">
      <w:pPr>
        <w:rPr>
          <w:lang w:val="en-US"/>
        </w:rPr>
      </w:pPr>
      <w:r w:rsidRPr="006D1B5A">
        <w:rPr>
          <w:rFonts w:cs="Times New Roman"/>
          <w:noProof/>
          <w:szCs w:val="24"/>
        </w:rPr>
        <w:t xml:space="preserve">Wray, C. M., Dhruva, S. S. and Dhaliwal, G. (2020) </w:t>
      </w:r>
      <w:r w:rsidR="00D47B31">
        <w:rPr>
          <w:rFonts w:cs="Times New Roman"/>
          <w:noProof/>
          <w:szCs w:val="24"/>
        </w:rPr>
        <w:t>'</w:t>
      </w:r>
      <w:r w:rsidRPr="006D1B5A">
        <w:rPr>
          <w:rFonts w:cs="Times New Roman"/>
          <w:noProof/>
          <w:szCs w:val="24"/>
        </w:rPr>
        <w:t>The Art of the Deal: Negotiating Consult Conflict</w:t>
      </w:r>
      <w:r w:rsidR="00D47B31">
        <w:rPr>
          <w:rFonts w:cs="Times New Roman"/>
          <w:noProof/>
          <w:szCs w:val="24"/>
        </w:rPr>
        <w:t>'</w:t>
      </w:r>
      <w:r w:rsidRPr="006D1B5A">
        <w:rPr>
          <w:rFonts w:cs="Times New Roman"/>
          <w:noProof/>
          <w:szCs w:val="24"/>
        </w:rPr>
        <w:t xml:space="preserve">, </w:t>
      </w:r>
      <w:r w:rsidRPr="006D1B5A">
        <w:rPr>
          <w:rFonts w:cs="Times New Roman"/>
          <w:i/>
          <w:iCs/>
          <w:noProof/>
          <w:szCs w:val="24"/>
        </w:rPr>
        <w:t>The American Journal of Medicine</w:t>
      </w:r>
      <w:r w:rsidRPr="006D1B5A">
        <w:rPr>
          <w:rFonts w:cs="Times New Roman"/>
          <w:noProof/>
          <w:szCs w:val="24"/>
        </w:rPr>
        <w:t>, 133(8), pp. 889–891.</w:t>
      </w:r>
    </w:p>
    <w:sectPr w:rsidR="00D4503B" w:rsidRPr="00D4503B" w:rsidSect="00452FB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2088F" w14:textId="77777777" w:rsidR="00F509DF" w:rsidRDefault="00F509DF" w:rsidP="00F509DF">
      <w:pPr>
        <w:spacing w:after="0" w:line="240" w:lineRule="auto"/>
      </w:pPr>
      <w:r>
        <w:separator/>
      </w:r>
    </w:p>
  </w:endnote>
  <w:endnote w:type="continuationSeparator" w:id="0">
    <w:p w14:paraId="3BE4A6D2" w14:textId="77777777" w:rsidR="00F509DF" w:rsidRDefault="00F509DF" w:rsidP="00F50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C2678" w14:textId="77777777" w:rsidR="00F509DF" w:rsidRDefault="00F509DF" w:rsidP="00F509DF">
      <w:pPr>
        <w:spacing w:after="0" w:line="240" w:lineRule="auto"/>
      </w:pPr>
      <w:r>
        <w:separator/>
      </w:r>
    </w:p>
  </w:footnote>
  <w:footnote w:type="continuationSeparator" w:id="0">
    <w:p w14:paraId="088042BA" w14:textId="77777777" w:rsidR="00F509DF" w:rsidRDefault="00F509DF" w:rsidP="00F50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0900B1"/>
    <w:multiLevelType w:val="hybridMultilevel"/>
    <w:tmpl w:val="463A7752"/>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329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3NgMjY3MjA2MlHaXg1OLizPw8kALDWgBPX77lLAAAAA=="/>
  </w:docVars>
  <w:rsids>
    <w:rsidRoot w:val="000E7025"/>
    <w:rsid w:val="000B159E"/>
    <w:rsid w:val="000E7025"/>
    <w:rsid w:val="001E2CAA"/>
    <w:rsid w:val="0029093B"/>
    <w:rsid w:val="002C02DA"/>
    <w:rsid w:val="002D63DF"/>
    <w:rsid w:val="002E2AE7"/>
    <w:rsid w:val="003471D7"/>
    <w:rsid w:val="00347F01"/>
    <w:rsid w:val="00452FBB"/>
    <w:rsid w:val="004816BA"/>
    <w:rsid w:val="004A1874"/>
    <w:rsid w:val="00531C71"/>
    <w:rsid w:val="005B05F8"/>
    <w:rsid w:val="005B4159"/>
    <w:rsid w:val="006025F0"/>
    <w:rsid w:val="00646524"/>
    <w:rsid w:val="00651F38"/>
    <w:rsid w:val="00654361"/>
    <w:rsid w:val="006A508E"/>
    <w:rsid w:val="006B4538"/>
    <w:rsid w:val="006D0FFF"/>
    <w:rsid w:val="00761800"/>
    <w:rsid w:val="007B4C7E"/>
    <w:rsid w:val="00806073"/>
    <w:rsid w:val="0081408E"/>
    <w:rsid w:val="00825880"/>
    <w:rsid w:val="00832657"/>
    <w:rsid w:val="00873079"/>
    <w:rsid w:val="008C314D"/>
    <w:rsid w:val="008D02D9"/>
    <w:rsid w:val="0093701A"/>
    <w:rsid w:val="00945BBB"/>
    <w:rsid w:val="00961582"/>
    <w:rsid w:val="00993072"/>
    <w:rsid w:val="009932B8"/>
    <w:rsid w:val="009E128D"/>
    <w:rsid w:val="00A528D8"/>
    <w:rsid w:val="00A9268F"/>
    <w:rsid w:val="00AB022E"/>
    <w:rsid w:val="00AC66AC"/>
    <w:rsid w:val="00AF5333"/>
    <w:rsid w:val="00B109CB"/>
    <w:rsid w:val="00B43AAF"/>
    <w:rsid w:val="00B912E4"/>
    <w:rsid w:val="00BD4473"/>
    <w:rsid w:val="00C147BE"/>
    <w:rsid w:val="00C66589"/>
    <w:rsid w:val="00CF3688"/>
    <w:rsid w:val="00D05DF4"/>
    <w:rsid w:val="00D4503B"/>
    <w:rsid w:val="00D47B31"/>
    <w:rsid w:val="00D74A9E"/>
    <w:rsid w:val="00D82009"/>
    <w:rsid w:val="00DD4235"/>
    <w:rsid w:val="00DF154E"/>
    <w:rsid w:val="00E922DF"/>
    <w:rsid w:val="00EC17A8"/>
    <w:rsid w:val="00ED0FCF"/>
    <w:rsid w:val="00F01F97"/>
    <w:rsid w:val="00F151BC"/>
    <w:rsid w:val="00F26FCE"/>
    <w:rsid w:val="00F4611F"/>
    <w:rsid w:val="00F509DF"/>
    <w:rsid w:val="00FB0424"/>
    <w:rsid w:val="00FF39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0AB4"/>
  <w15:chartTrackingRefBased/>
  <w15:docId w15:val="{BE15DD70-2549-47D2-A349-7EDBE7251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FFF"/>
    <w:pPr>
      <w:spacing w:line="360" w:lineRule="auto"/>
    </w:pPr>
  </w:style>
  <w:style w:type="paragraph" w:styleId="Heading1">
    <w:name w:val="heading 1"/>
    <w:basedOn w:val="Normal"/>
    <w:next w:val="Normal"/>
    <w:link w:val="Heading1Char"/>
    <w:uiPriority w:val="9"/>
    <w:qFormat/>
    <w:rsid w:val="009932B8"/>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01F97"/>
    <w:pPr>
      <w:keepNext/>
      <w:keepLines/>
      <w:spacing w:before="40" w:after="0"/>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2B8"/>
    <w:rPr>
      <w:rFonts w:eastAsiaTheme="majorEastAsia" w:cstheme="majorBidi"/>
      <w:b/>
      <w:sz w:val="28"/>
      <w:szCs w:val="32"/>
    </w:rPr>
  </w:style>
  <w:style w:type="character" w:customStyle="1" w:styleId="Heading2Char">
    <w:name w:val="Heading 2 Char"/>
    <w:basedOn w:val="DefaultParagraphFont"/>
    <w:link w:val="Heading2"/>
    <w:uiPriority w:val="9"/>
    <w:rsid w:val="00F01F97"/>
    <w:rPr>
      <w:rFonts w:eastAsiaTheme="majorEastAsia" w:cstheme="majorBidi"/>
      <w:b/>
      <w:i/>
      <w:color w:val="2F5496" w:themeColor="accent1" w:themeShade="BF"/>
      <w:sz w:val="26"/>
      <w:szCs w:val="26"/>
    </w:rPr>
  </w:style>
  <w:style w:type="paragraph" w:styleId="ListParagraph">
    <w:name w:val="List Paragraph"/>
    <w:basedOn w:val="Normal"/>
    <w:uiPriority w:val="34"/>
    <w:qFormat/>
    <w:rsid w:val="000E7025"/>
    <w:pPr>
      <w:ind w:left="720"/>
      <w:contextualSpacing/>
    </w:pPr>
  </w:style>
  <w:style w:type="paragraph" w:styleId="TOCHeading">
    <w:name w:val="TOC Heading"/>
    <w:basedOn w:val="Heading1"/>
    <w:next w:val="Normal"/>
    <w:uiPriority w:val="39"/>
    <w:unhideWhenUsed/>
    <w:qFormat/>
    <w:rsid w:val="008D02D9"/>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D02D9"/>
    <w:pPr>
      <w:spacing w:after="100"/>
    </w:pPr>
  </w:style>
  <w:style w:type="paragraph" w:styleId="TOC2">
    <w:name w:val="toc 2"/>
    <w:basedOn w:val="Normal"/>
    <w:next w:val="Normal"/>
    <w:autoRedefine/>
    <w:uiPriority w:val="39"/>
    <w:unhideWhenUsed/>
    <w:rsid w:val="008D02D9"/>
    <w:pPr>
      <w:spacing w:after="100"/>
      <w:ind w:left="240"/>
    </w:pPr>
  </w:style>
  <w:style w:type="character" w:styleId="Hyperlink">
    <w:name w:val="Hyperlink"/>
    <w:basedOn w:val="DefaultParagraphFont"/>
    <w:uiPriority w:val="99"/>
    <w:unhideWhenUsed/>
    <w:rsid w:val="008D02D9"/>
    <w:rPr>
      <w:color w:val="0563C1" w:themeColor="hyperlink"/>
      <w:u w:val="single"/>
    </w:rPr>
  </w:style>
  <w:style w:type="paragraph" w:styleId="Header">
    <w:name w:val="header"/>
    <w:basedOn w:val="Normal"/>
    <w:link w:val="HeaderChar"/>
    <w:uiPriority w:val="99"/>
    <w:unhideWhenUsed/>
    <w:rsid w:val="00F50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9DF"/>
  </w:style>
  <w:style w:type="paragraph" w:styleId="Footer">
    <w:name w:val="footer"/>
    <w:basedOn w:val="Normal"/>
    <w:link w:val="FooterChar"/>
    <w:uiPriority w:val="99"/>
    <w:unhideWhenUsed/>
    <w:rsid w:val="00F50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130BD-3C0F-4A44-AAC1-6AC5D09788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20</Pages>
  <Words>6281</Words>
  <Characters>35803</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hussain ahmed</cp:lastModifiedBy>
  <cp:revision>43</cp:revision>
  <dcterms:created xsi:type="dcterms:W3CDTF">2022-07-12T22:12:00Z</dcterms:created>
  <dcterms:modified xsi:type="dcterms:W3CDTF">2022-07-13T01:30:00Z</dcterms:modified>
</cp:coreProperties>
</file>