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332336" w14:textId="7A4681E9" w:rsidR="0056494C" w:rsidRPr="00FE4F01" w:rsidRDefault="0056494C" w:rsidP="0056494C">
      <w:pPr>
        <w:rPr>
          <w:rFonts w:ascii="Arial" w:hAnsi="Arial" w:cs="Arial"/>
          <w:b/>
          <w:bCs/>
          <w:sz w:val="24"/>
          <w:szCs w:val="24"/>
        </w:rPr>
      </w:pPr>
      <w:r>
        <w:rPr>
          <w:rFonts w:ascii="Arial" w:hAnsi="Arial" w:cs="Arial"/>
          <w:b/>
          <w:bCs/>
          <w:sz w:val="24"/>
          <w:szCs w:val="24"/>
        </w:rPr>
        <w:t xml:space="preserve">Reading and </w:t>
      </w:r>
      <w:r w:rsidRPr="00FE4F01">
        <w:rPr>
          <w:rFonts w:ascii="Arial" w:hAnsi="Arial" w:cs="Arial"/>
          <w:b/>
          <w:bCs/>
          <w:sz w:val="24"/>
          <w:szCs w:val="24"/>
        </w:rPr>
        <w:t>Resources.</w:t>
      </w:r>
    </w:p>
    <w:p w14:paraId="55DAA8C1" w14:textId="77777777" w:rsidR="0056494C" w:rsidRPr="00CA7D93" w:rsidRDefault="0056494C" w:rsidP="0056494C">
      <w:pPr>
        <w:rPr>
          <w:rFonts w:ascii="Arial" w:hAnsi="Arial" w:cs="Arial"/>
          <w:sz w:val="24"/>
          <w:szCs w:val="24"/>
        </w:rPr>
      </w:pPr>
      <w:r>
        <w:rPr>
          <w:rFonts w:ascii="Arial" w:hAnsi="Arial" w:cs="Arial"/>
          <w:sz w:val="24"/>
          <w:szCs w:val="24"/>
        </w:rPr>
        <w:t>The</w:t>
      </w:r>
      <w:r w:rsidRPr="00CA7D93">
        <w:rPr>
          <w:rFonts w:ascii="Arial" w:hAnsi="Arial" w:cs="Arial"/>
          <w:sz w:val="24"/>
          <w:szCs w:val="24"/>
        </w:rPr>
        <w:t xml:space="preserve"> core textbook</w:t>
      </w:r>
      <w:r>
        <w:rPr>
          <w:rFonts w:ascii="Arial" w:hAnsi="Arial" w:cs="Arial"/>
          <w:sz w:val="24"/>
          <w:szCs w:val="24"/>
        </w:rPr>
        <w:t>s</w:t>
      </w:r>
      <w:r w:rsidRPr="00CA7D93">
        <w:rPr>
          <w:rFonts w:ascii="Arial" w:hAnsi="Arial" w:cs="Arial"/>
          <w:sz w:val="24"/>
          <w:szCs w:val="24"/>
        </w:rPr>
        <w:t xml:space="preserve"> </w:t>
      </w:r>
      <w:r>
        <w:rPr>
          <w:rFonts w:ascii="Arial" w:hAnsi="Arial" w:cs="Arial"/>
          <w:sz w:val="24"/>
          <w:szCs w:val="24"/>
        </w:rPr>
        <w:t xml:space="preserve">are </w:t>
      </w:r>
      <w:r w:rsidRPr="00CA7D93">
        <w:rPr>
          <w:rFonts w:ascii="Arial" w:hAnsi="Arial" w:cs="Arial"/>
          <w:sz w:val="24"/>
          <w:szCs w:val="24"/>
        </w:rPr>
        <w:t>only a starting point</w:t>
      </w:r>
      <w:r>
        <w:rPr>
          <w:rFonts w:ascii="Arial" w:hAnsi="Arial" w:cs="Arial"/>
          <w:sz w:val="24"/>
          <w:szCs w:val="24"/>
        </w:rPr>
        <w:t>. They</w:t>
      </w:r>
      <w:r w:rsidRPr="00CA7D93">
        <w:rPr>
          <w:rFonts w:ascii="Arial" w:hAnsi="Arial" w:cs="Arial"/>
          <w:sz w:val="24"/>
          <w:szCs w:val="24"/>
        </w:rPr>
        <w:t xml:space="preserve"> provide</w:t>
      </w:r>
      <w:r>
        <w:rPr>
          <w:rFonts w:ascii="Arial" w:hAnsi="Arial" w:cs="Arial"/>
          <w:sz w:val="24"/>
          <w:szCs w:val="24"/>
        </w:rPr>
        <w:t xml:space="preserve"> </w:t>
      </w:r>
      <w:r w:rsidRPr="00CA7D93">
        <w:rPr>
          <w:rFonts w:ascii="Arial" w:hAnsi="Arial" w:cs="Arial"/>
          <w:sz w:val="24"/>
          <w:szCs w:val="24"/>
        </w:rPr>
        <w:t>introductory and background information only. Supplemental reading will be identified. To achieve high grades in this module students will need to do background and supplemental reading as well as conduct their own independent research.</w:t>
      </w:r>
    </w:p>
    <w:p w14:paraId="4088E1A9" w14:textId="77777777" w:rsidR="0056494C" w:rsidRPr="00CA7D93" w:rsidRDefault="0056494C" w:rsidP="0056494C">
      <w:pPr>
        <w:rPr>
          <w:rFonts w:ascii="Arial" w:hAnsi="Arial" w:cs="Arial"/>
          <w:sz w:val="24"/>
          <w:szCs w:val="24"/>
        </w:rPr>
      </w:pPr>
    </w:p>
    <w:p w14:paraId="5E45D94C" w14:textId="77777777" w:rsidR="0056494C" w:rsidRPr="00CA7D93" w:rsidRDefault="0056494C" w:rsidP="0056494C">
      <w:pPr>
        <w:rPr>
          <w:rFonts w:ascii="Arial" w:hAnsi="Arial" w:cs="Arial"/>
          <w:b/>
          <w:bCs/>
          <w:i/>
          <w:iCs/>
          <w:sz w:val="24"/>
          <w:szCs w:val="24"/>
        </w:rPr>
      </w:pPr>
      <w:r w:rsidRPr="00CA7D93">
        <w:rPr>
          <w:rFonts w:ascii="Arial" w:hAnsi="Arial" w:cs="Arial"/>
          <w:b/>
          <w:bCs/>
          <w:i/>
          <w:iCs/>
          <w:sz w:val="24"/>
          <w:szCs w:val="24"/>
        </w:rPr>
        <w:t xml:space="preserve">There will be  a presentation </w:t>
      </w:r>
      <w:r>
        <w:rPr>
          <w:rFonts w:ascii="Arial" w:hAnsi="Arial" w:cs="Arial"/>
          <w:b/>
          <w:bCs/>
          <w:i/>
          <w:iCs/>
          <w:sz w:val="24"/>
          <w:szCs w:val="24"/>
        </w:rPr>
        <w:t xml:space="preserve">by Steve </w:t>
      </w:r>
      <w:r w:rsidRPr="00CA7D93">
        <w:rPr>
          <w:rFonts w:ascii="Arial" w:hAnsi="Arial" w:cs="Arial"/>
          <w:b/>
          <w:bCs/>
          <w:i/>
          <w:iCs/>
          <w:sz w:val="24"/>
          <w:szCs w:val="24"/>
        </w:rPr>
        <w:t xml:space="preserve">on the “status” of various sources with relevance to the assignment. Early discussion on which related themes are likely to be adopted by class members will influence other sources to be shared and the later lectures/workshops. The premium sources will always be refereed academic journal articles. </w:t>
      </w:r>
    </w:p>
    <w:p w14:paraId="38AE2EB2" w14:textId="77777777" w:rsidR="0056494C" w:rsidRDefault="0056494C" w:rsidP="0056494C">
      <w:pPr>
        <w:rPr>
          <w:rFonts w:ascii="Arial" w:hAnsi="Arial" w:cs="Arial"/>
          <w:b/>
          <w:bCs/>
          <w:sz w:val="24"/>
          <w:szCs w:val="24"/>
        </w:rPr>
      </w:pPr>
    </w:p>
    <w:p w14:paraId="0D4246B2" w14:textId="77777777" w:rsidR="0056494C" w:rsidRPr="006A61C1" w:rsidRDefault="0056494C" w:rsidP="0056494C">
      <w:pPr>
        <w:rPr>
          <w:rFonts w:ascii="Arial" w:hAnsi="Arial" w:cs="Arial"/>
          <w:b/>
          <w:bCs/>
          <w:sz w:val="24"/>
          <w:szCs w:val="24"/>
        </w:rPr>
      </w:pPr>
      <w:r w:rsidRPr="006A61C1">
        <w:rPr>
          <w:rFonts w:ascii="Arial" w:hAnsi="Arial" w:cs="Arial"/>
          <w:b/>
          <w:bCs/>
          <w:sz w:val="24"/>
          <w:szCs w:val="24"/>
        </w:rPr>
        <w:t>Academic Data bases</w:t>
      </w:r>
    </w:p>
    <w:p w14:paraId="429EE0F2" w14:textId="77777777" w:rsidR="0056494C" w:rsidRPr="006A61C1" w:rsidRDefault="0056494C" w:rsidP="0056494C">
      <w:pPr>
        <w:spacing w:after="160"/>
        <w:rPr>
          <w:rFonts w:ascii="Arial" w:eastAsiaTheme="minorHAnsi" w:hAnsi="Arial" w:cs="Arial"/>
          <w:sz w:val="24"/>
          <w:szCs w:val="24"/>
        </w:rPr>
      </w:pPr>
      <w:r w:rsidRPr="006A61C1">
        <w:rPr>
          <w:rFonts w:ascii="Arial" w:hAnsi="Arial" w:cs="Arial"/>
          <w:sz w:val="24"/>
          <w:szCs w:val="24"/>
        </w:rPr>
        <w:t>Do interrogate the academic data bases such as:</w:t>
      </w:r>
    </w:p>
    <w:p w14:paraId="64288C4A" w14:textId="77777777" w:rsidR="0056494C" w:rsidRPr="006A61C1" w:rsidRDefault="0056494C" w:rsidP="0056494C">
      <w:pPr>
        <w:shd w:val="clear" w:color="auto" w:fill="FFFFFF"/>
        <w:outlineLvl w:val="2"/>
        <w:rPr>
          <w:rFonts w:ascii="Arial" w:hAnsi="Arial" w:cs="Arial"/>
          <w:sz w:val="24"/>
          <w:szCs w:val="24"/>
        </w:rPr>
      </w:pPr>
      <w:hyperlink r:id="rId5" w:history="1">
        <w:r w:rsidRPr="006A61C1">
          <w:rPr>
            <w:rFonts w:ascii="Arial" w:hAnsi="Arial" w:cs="Arial"/>
            <w:sz w:val="24"/>
            <w:szCs w:val="24"/>
          </w:rPr>
          <w:t>ABI/INFORM Collection-</w:t>
        </w:r>
        <w:proofErr w:type="spellStart"/>
        <w:r w:rsidRPr="006A61C1">
          <w:rPr>
            <w:rFonts w:ascii="Arial" w:hAnsi="Arial" w:cs="Arial"/>
            <w:sz w:val="24"/>
            <w:szCs w:val="24"/>
          </w:rPr>
          <w:t>ProQuest</w:t>
        </w:r>
        <w:r w:rsidRPr="006A61C1">
          <w:rPr>
            <w:rFonts w:ascii="Arial" w:eastAsia="MS Gothic" w:hAnsi="Arial" w:cs="Arial"/>
            <w:sz w:val="24"/>
            <w:szCs w:val="24"/>
          </w:rPr>
          <w:t>國際商學全文期刊資料庫</w:t>
        </w:r>
        <w:proofErr w:type="spellEnd"/>
      </w:hyperlink>
    </w:p>
    <w:p w14:paraId="029ACDB3" w14:textId="77777777" w:rsidR="0056494C" w:rsidRPr="006A61C1" w:rsidRDefault="0056494C" w:rsidP="0056494C">
      <w:pPr>
        <w:outlineLvl w:val="2"/>
        <w:rPr>
          <w:rFonts w:ascii="Arial" w:hAnsi="Arial" w:cs="Arial"/>
          <w:sz w:val="24"/>
          <w:szCs w:val="24"/>
        </w:rPr>
      </w:pPr>
      <w:r w:rsidRPr="006A61C1">
        <w:rPr>
          <w:rFonts w:ascii="Arial" w:hAnsi="Arial" w:cs="Arial"/>
          <w:color w:val="333333"/>
          <w:sz w:val="24"/>
          <w:szCs w:val="24"/>
          <w:shd w:val="clear" w:color="auto" w:fill="FFFFFF"/>
        </w:rPr>
        <w:t>Includes thousands of full-text journals, dissertations, working papers, key business and economics periodicals such as the Economist, country-and industry-focused reports, and downloadable data, with international coverage that gives researchers a complete picture of companies and business trends around the world.</w:t>
      </w:r>
    </w:p>
    <w:p w14:paraId="07D20534" w14:textId="77777777" w:rsidR="0056494C" w:rsidRPr="006A61C1" w:rsidRDefault="0056494C" w:rsidP="0056494C">
      <w:pPr>
        <w:outlineLvl w:val="2"/>
        <w:rPr>
          <w:rFonts w:ascii="Arial" w:hAnsi="Arial" w:cs="Arial"/>
          <w:sz w:val="24"/>
          <w:szCs w:val="24"/>
        </w:rPr>
      </w:pPr>
      <w:hyperlink r:id="rId6" w:history="1">
        <w:r w:rsidRPr="006A61C1">
          <w:rPr>
            <w:rFonts w:ascii="Arial" w:hAnsi="Arial" w:cs="Arial"/>
            <w:sz w:val="24"/>
            <w:szCs w:val="24"/>
          </w:rPr>
          <w:t>Academic Search Premier (EBSCOhost)</w:t>
        </w:r>
      </w:hyperlink>
      <w:r>
        <w:rPr>
          <w:rFonts w:ascii="Arial" w:hAnsi="Arial" w:cs="Arial"/>
          <w:sz w:val="24"/>
          <w:szCs w:val="24"/>
        </w:rPr>
        <w:t xml:space="preserve">  </w:t>
      </w:r>
    </w:p>
    <w:p w14:paraId="1F1E3FB6" w14:textId="77777777" w:rsidR="0056494C" w:rsidRPr="006A61C1" w:rsidRDefault="0056494C" w:rsidP="0056494C">
      <w:pPr>
        <w:rPr>
          <w:rFonts w:ascii="Arial" w:hAnsi="Arial" w:cs="Arial"/>
          <w:sz w:val="24"/>
          <w:szCs w:val="24"/>
        </w:rPr>
      </w:pPr>
      <w:r w:rsidRPr="006A61C1">
        <w:rPr>
          <w:rFonts w:ascii="Arial" w:hAnsi="Arial" w:cs="Arial"/>
          <w:color w:val="333333"/>
          <w:sz w:val="24"/>
          <w:szCs w:val="24"/>
          <w:shd w:val="clear" w:color="auto" w:fill="FFFFFF"/>
        </w:rPr>
        <w:t xml:space="preserve">Business research database, providing full text for 8,800 periodicals, including 1,100 peer-reviewed publications, plus company profiles. Subjects covered include marketing, management, MIS, POM, accounting, finance and economics. </w:t>
      </w:r>
    </w:p>
    <w:p w14:paraId="667EECD7" w14:textId="77777777" w:rsidR="0056494C" w:rsidRPr="006A61C1" w:rsidRDefault="0056494C" w:rsidP="0056494C">
      <w:pPr>
        <w:shd w:val="clear" w:color="auto" w:fill="F3F3F3"/>
        <w:outlineLvl w:val="2"/>
        <w:rPr>
          <w:rFonts w:ascii="Arial" w:hAnsi="Arial" w:cs="Arial"/>
          <w:sz w:val="24"/>
          <w:szCs w:val="24"/>
        </w:rPr>
      </w:pPr>
      <w:r w:rsidRPr="006A61C1">
        <w:rPr>
          <w:rFonts w:ascii="Arial" w:hAnsi="Arial" w:cs="Arial"/>
          <w:sz w:val="24"/>
          <w:szCs w:val="24"/>
        </w:rPr>
        <w:t>Business Sou</w:t>
      </w:r>
      <w:hyperlink r:id="rId7" w:history="1">
        <w:r w:rsidRPr="006A61C1">
          <w:rPr>
            <w:rFonts w:ascii="Arial" w:hAnsi="Arial" w:cs="Arial"/>
            <w:sz w:val="24"/>
            <w:szCs w:val="24"/>
          </w:rPr>
          <w:t>rce complete (EBSCOhost)</w:t>
        </w:r>
      </w:hyperlink>
    </w:p>
    <w:p w14:paraId="2E50ECDB" w14:textId="77777777" w:rsidR="0056494C" w:rsidRPr="006A61C1" w:rsidRDefault="0056494C" w:rsidP="0056494C">
      <w:pPr>
        <w:shd w:val="clear" w:color="auto" w:fill="F3F3F3"/>
        <w:spacing w:line="259" w:lineRule="auto"/>
        <w:outlineLvl w:val="2"/>
        <w:rPr>
          <w:rFonts w:ascii="Arial" w:hAnsi="Arial" w:cs="Arial"/>
          <w:sz w:val="24"/>
          <w:szCs w:val="24"/>
        </w:rPr>
      </w:pPr>
      <w:r w:rsidRPr="006A61C1">
        <w:rPr>
          <w:rFonts w:ascii="Arial" w:hAnsi="Arial" w:cs="Arial"/>
          <w:color w:val="333333"/>
          <w:sz w:val="24"/>
          <w:szCs w:val="24"/>
          <w:shd w:val="clear" w:color="auto" w:fill="FFFFFF"/>
        </w:rPr>
        <w:t>Offers a good starting point for research on nearly any topic, covering most areas of academic study and containing full text for 5,500 periodicals, including 4,600 peer-reviewed publications. In addition to the full text, this database offers indexing and abstracts for more than 9,500 journals.</w:t>
      </w:r>
    </w:p>
    <w:p w14:paraId="719B4933" w14:textId="77777777" w:rsidR="0056494C" w:rsidRPr="006A61C1" w:rsidRDefault="0056494C" w:rsidP="0056494C">
      <w:pPr>
        <w:shd w:val="clear" w:color="auto" w:fill="F3F3F3"/>
        <w:outlineLvl w:val="2"/>
        <w:rPr>
          <w:rFonts w:ascii="Arial" w:hAnsi="Arial" w:cs="Arial"/>
          <w:sz w:val="24"/>
          <w:szCs w:val="24"/>
        </w:rPr>
      </w:pPr>
      <w:hyperlink r:id="rId8" w:history="1">
        <w:r w:rsidRPr="006A61C1">
          <w:rPr>
            <w:rFonts w:ascii="Arial" w:hAnsi="Arial" w:cs="Arial"/>
            <w:sz w:val="24"/>
            <w:szCs w:val="24"/>
          </w:rPr>
          <w:t>JSTOR</w:t>
        </w:r>
      </w:hyperlink>
    </w:p>
    <w:p w14:paraId="6D5419D8" w14:textId="77777777" w:rsidR="0056494C" w:rsidRPr="006A61C1" w:rsidRDefault="0056494C" w:rsidP="0056494C">
      <w:pPr>
        <w:rPr>
          <w:rFonts w:ascii="Arial" w:hAnsi="Arial" w:cs="Arial"/>
          <w:sz w:val="24"/>
          <w:szCs w:val="24"/>
        </w:rPr>
      </w:pPr>
      <w:r w:rsidRPr="006A61C1">
        <w:rPr>
          <w:rFonts w:ascii="Arial" w:hAnsi="Arial" w:cs="Arial"/>
          <w:color w:val="333333"/>
          <w:sz w:val="24"/>
          <w:szCs w:val="24"/>
          <w:shd w:val="clear" w:color="auto" w:fill="FFFFFF"/>
        </w:rPr>
        <w:t>JSTOR provides access to more than 12 million academic journal articles, books, and primary sources in 75 disciplines. It has an archive of more than 1,000 scholarly, interdisciplinary journals, with full coverage for all but the most current 3-5 years. The entire archive is full-text searchable, offers search term highlighting, includes high-quality images, and is interlinked by millions of citations and references</w:t>
      </w:r>
    </w:p>
    <w:p w14:paraId="4E705819" w14:textId="77777777" w:rsidR="0056494C" w:rsidRPr="008B0B41" w:rsidRDefault="0056494C" w:rsidP="0056494C">
      <w:pPr>
        <w:shd w:val="clear" w:color="auto" w:fill="FFFFFF"/>
        <w:outlineLvl w:val="2"/>
        <w:rPr>
          <w:rFonts w:ascii="Arial" w:hAnsi="Arial" w:cs="Arial"/>
          <w:sz w:val="24"/>
          <w:szCs w:val="24"/>
        </w:rPr>
      </w:pPr>
      <w:hyperlink r:id="rId9" w:history="1">
        <w:r w:rsidRPr="006A61C1">
          <w:rPr>
            <w:rFonts w:ascii="Arial" w:hAnsi="Arial" w:cs="Arial"/>
            <w:sz w:val="24"/>
            <w:szCs w:val="24"/>
          </w:rPr>
          <w:t>Oxford handbooks online.</w:t>
        </w:r>
      </w:hyperlink>
      <w:r w:rsidRPr="006A61C1">
        <w:rPr>
          <w:rFonts w:ascii="Arial" w:hAnsi="Arial" w:cs="Arial"/>
          <w:sz w:val="24"/>
          <w:szCs w:val="24"/>
        </w:rPr>
        <w:t xml:space="preserve"> </w:t>
      </w:r>
      <w:r w:rsidRPr="008B0B41">
        <w:rPr>
          <w:rFonts w:ascii="Arial" w:hAnsi="Arial" w:cs="Arial"/>
          <w:color w:val="2A2A2A"/>
          <w:kern w:val="36"/>
          <w:sz w:val="24"/>
          <w:szCs w:val="24"/>
        </w:rPr>
        <w:t>Welcome to books on Oxford Academic</w:t>
      </w:r>
    </w:p>
    <w:p w14:paraId="46F08ED3" w14:textId="77777777" w:rsidR="0056494C" w:rsidRPr="008B0B41" w:rsidRDefault="0056494C" w:rsidP="0056494C">
      <w:pPr>
        <w:shd w:val="clear" w:color="auto" w:fill="FFFFFF"/>
        <w:spacing w:beforeAutospacing="1" w:afterAutospacing="1"/>
        <w:textAlignment w:val="baseline"/>
        <w:rPr>
          <w:rFonts w:ascii="Arial" w:hAnsi="Arial" w:cs="Arial"/>
          <w:color w:val="2A2A2A"/>
          <w:sz w:val="24"/>
          <w:szCs w:val="24"/>
        </w:rPr>
      </w:pPr>
      <w:r w:rsidRPr="008B0B41">
        <w:rPr>
          <w:rFonts w:ascii="Arial" w:hAnsi="Arial" w:cs="Arial"/>
          <w:color w:val="2A2A2A"/>
          <w:sz w:val="24"/>
          <w:szCs w:val="24"/>
        </w:rPr>
        <w:t>Books from </w:t>
      </w:r>
      <w:r w:rsidRPr="008B0B41">
        <w:rPr>
          <w:rFonts w:ascii="Arial" w:hAnsi="Arial" w:cs="Arial"/>
          <w:i/>
          <w:iCs/>
          <w:color w:val="2A2A2A"/>
          <w:sz w:val="24"/>
          <w:szCs w:val="24"/>
          <w:bdr w:val="none" w:sz="0" w:space="0" w:color="auto" w:frame="1"/>
        </w:rPr>
        <w:t>Oxford Scholarship Online,</w:t>
      </w:r>
      <w:r w:rsidRPr="008B0B41">
        <w:rPr>
          <w:rFonts w:ascii="Arial" w:hAnsi="Arial" w:cs="Arial"/>
          <w:color w:val="2A2A2A"/>
          <w:sz w:val="24"/>
          <w:szCs w:val="24"/>
        </w:rPr>
        <w:t> </w:t>
      </w:r>
      <w:r w:rsidRPr="008B0B41">
        <w:rPr>
          <w:rFonts w:ascii="Arial" w:hAnsi="Arial" w:cs="Arial"/>
          <w:i/>
          <w:iCs/>
          <w:color w:val="2A2A2A"/>
          <w:sz w:val="24"/>
          <w:szCs w:val="24"/>
          <w:bdr w:val="none" w:sz="0" w:space="0" w:color="auto" w:frame="1"/>
        </w:rPr>
        <w:t>Oxford Handbooks Online</w:t>
      </w:r>
      <w:r w:rsidRPr="008B0B41">
        <w:rPr>
          <w:rFonts w:ascii="Arial" w:hAnsi="Arial" w:cs="Arial"/>
          <w:color w:val="2A2A2A"/>
          <w:sz w:val="24"/>
          <w:szCs w:val="24"/>
        </w:rPr>
        <w:t>, </w:t>
      </w:r>
      <w:r w:rsidRPr="008B0B41">
        <w:rPr>
          <w:rFonts w:ascii="Arial" w:hAnsi="Arial" w:cs="Arial"/>
          <w:i/>
          <w:iCs/>
          <w:color w:val="2A2A2A"/>
          <w:sz w:val="24"/>
          <w:szCs w:val="24"/>
          <w:bdr w:val="none" w:sz="0" w:space="0" w:color="auto" w:frame="1"/>
        </w:rPr>
        <w:t>Oxford Medicine Online</w:t>
      </w:r>
      <w:r w:rsidRPr="008B0B41">
        <w:rPr>
          <w:rFonts w:ascii="Arial" w:hAnsi="Arial" w:cs="Arial"/>
          <w:color w:val="2A2A2A"/>
          <w:sz w:val="24"/>
          <w:szCs w:val="24"/>
        </w:rPr>
        <w:t>, </w:t>
      </w:r>
      <w:r w:rsidRPr="008B0B41">
        <w:rPr>
          <w:rFonts w:ascii="Arial" w:hAnsi="Arial" w:cs="Arial"/>
          <w:i/>
          <w:iCs/>
          <w:color w:val="2A2A2A"/>
          <w:sz w:val="24"/>
          <w:szCs w:val="24"/>
          <w:bdr w:val="none" w:sz="0" w:space="0" w:color="auto" w:frame="1"/>
        </w:rPr>
        <w:t>Oxford Clinical Psychology</w:t>
      </w:r>
      <w:r w:rsidRPr="008B0B41">
        <w:rPr>
          <w:rFonts w:ascii="Arial" w:hAnsi="Arial" w:cs="Arial"/>
          <w:color w:val="2A2A2A"/>
          <w:sz w:val="24"/>
          <w:szCs w:val="24"/>
        </w:rPr>
        <w:t>, and </w:t>
      </w:r>
      <w:r w:rsidRPr="008B0B41">
        <w:rPr>
          <w:rFonts w:ascii="Arial" w:hAnsi="Arial" w:cs="Arial"/>
          <w:i/>
          <w:iCs/>
          <w:color w:val="2A2A2A"/>
          <w:sz w:val="24"/>
          <w:szCs w:val="24"/>
          <w:bdr w:val="none" w:sz="0" w:space="0" w:color="auto" w:frame="1"/>
        </w:rPr>
        <w:t>Very Short Introductions</w:t>
      </w:r>
      <w:r w:rsidRPr="008B0B41">
        <w:rPr>
          <w:rFonts w:ascii="Arial" w:hAnsi="Arial" w:cs="Arial"/>
          <w:color w:val="2A2A2A"/>
          <w:sz w:val="24"/>
          <w:szCs w:val="24"/>
        </w:rPr>
        <w:t>, as well as the </w:t>
      </w:r>
      <w:r w:rsidRPr="008B0B41">
        <w:rPr>
          <w:rFonts w:ascii="Arial" w:hAnsi="Arial" w:cs="Arial"/>
          <w:i/>
          <w:iCs/>
          <w:color w:val="2A2A2A"/>
          <w:sz w:val="24"/>
          <w:szCs w:val="24"/>
          <w:bdr w:val="none" w:sz="0" w:space="0" w:color="auto" w:frame="1"/>
        </w:rPr>
        <w:t>AMA Manual of Style</w:t>
      </w:r>
      <w:r w:rsidRPr="008B0B41">
        <w:rPr>
          <w:rFonts w:ascii="Arial" w:hAnsi="Arial" w:cs="Arial"/>
          <w:color w:val="2A2A2A"/>
          <w:sz w:val="24"/>
          <w:szCs w:val="24"/>
        </w:rPr>
        <w:t>, have all migrated to Oxford Academic.  You can now </w:t>
      </w:r>
      <w:hyperlink r:id="rId10" w:history="1">
        <w:r w:rsidRPr="008B0B41">
          <w:rPr>
            <w:rFonts w:ascii="Arial" w:hAnsi="Arial" w:cs="Arial"/>
            <w:color w:val="006FB7"/>
            <w:sz w:val="24"/>
            <w:szCs w:val="24"/>
            <w:u w:val="single"/>
            <w:bdr w:val="none" w:sz="0" w:space="0" w:color="auto" w:frame="1"/>
          </w:rPr>
          <w:t>search across</w:t>
        </w:r>
      </w:hyperlink>
      <w:r w:rsidRPr="008B0B41">
        <w:rPr>
          <w:rFonts w:ascii="Arial" w:hAnsi="Arial" w:cs="Arial"/>
          <w:color w:val="2A2A2A"/>
          <w:sz w:val="24"/>
          <w:szCs w:val="24"/>
        </w:rPr>
        <w:t> all these OUP books and journals under the Oxford Academic banner, or use dedicated pages to navigate within selected series: </w:t>
      </w:r>
    </w:p>
    <w:p w14:paraId="15A40308" w14:textId="77777777" w:rsidR="0056494C" w:rsidRPr="008B0B41" w:rsidRDefault="0056494C" w:rsidP="0056494C">
      <w:pPr>
        <w:numPr>
          <w:ilvl w:val="0"/>
          <w:numId w:val="1"/>
        </w:numPr>
        <w:shd w:val="clear" w:color="auto" w:fill="FFFFFF"/>
        <w:textAlignment w:val="baseline"/>
        <w:rPr>
          <w:rFonts w:ascii="Arial" w:hAnsi="Arial" w:cs="Arial"/>
          <w:color w:val="2A2A2A"/>
          <w:sz w:val="24"/>
          <w:szCs w:val="24"/>
        </w:rPr>
      </w:pPr>
      <w:hyperlink r:id="rId11" w:history="1">
        <w:r w:rsidRPr="008B0B41">
          <w:rPr>
            <w:rFonts w:ascii="Arial" w:hAnsi="Arial" w:cs="Arial"/>
            <w:color w:val="006FB7"/>
            <w:sz w:val="24"/>
            <w:szCs w:val="24"/>
            <w:u w:val="single"/>
            <w:bdr w:val="none" w:sz="0" w:space="0" w:color="auto" w:frame="1"/>
          </w:rPr>
          <w:t>Very Short Introductions</w:t>
        </w:r>
      </w:hyperlink>
      <w:r w:rsidRPr="008B0B41">
        <w:rPr>
          <w:rFonts w:ascii="Arial" w:hAnsi="Arial" w:cs="Arial"/>
          <w:color w:val="2A2A2A"/>
          <w:sz w:val="24"/>
          <w:szCs w:val="24"/>
        </w:rPr>
        <w:t> </w:t>
      </w:r>
    </w:p>
    <w:p w14:paraId="5014FD3B" w14:textId="77777777" w:rsidR="0056494C" w:rsidRPr="008B0B41" w:rsidRDefault="0056494C" w:rsidP="0056494C">
      <w:pPr>
        <w:numPr>
          <w:ilvl w:val="0"/>
          <w:numId w:val="1"/>
        </w:numPr>
        <w:shd w:val="clear" w:color="auto" w:fill="FFFFFF"/>
        <w:textAlignment w:val="baseline"/>
        <w:rPr>
          <w:rFonts w:ascii="Arial" w:hAnsi="Arial" w:cs="Arial"/>
          <w:color w:val="2A2A2A"/>
          <w:sz w:val="24"/>
          <w:szCs w:val="24"/>
        </w:rPr>
      </w:pPr>
      <w:hyperlink r:id="rId12" w:history="1">
        <w:r w:rsidRPr="008B0B41">
          <w:rPr>
            <w:rFonts w:ascii="Arial" w:hAnsi="Arial" w:cs="Arial"/>
            <w:color w:val="006FB7"/>
            <w:sz w:val="24"/>
            <w:szCs w:val="24"/>
            <w:u w:val="single"/>
            <w:bdr w:val="none" w:sz="0" w:space="0" w:color="auto" w:frame="1"/>
          </w:rPr>
          <w:t>Oxford Handbooks</w:t>
        </w:r>
      </w:hyperlink>
      <w:r w:rsidRPr="008B0B41">
        <w:rPr>
          <w:rFonts w:ascii="Arial" w:hAnsi="Arial" w:cs="Arial"/>
          <w:color w:val="2A2A2A"/>
          <w:sz w:val="24"/>
          <w:szCs w:val="24"/>
        </w:rPr>
        <w:t> and the </w:t>
      </w:r>
      <w:hyperlink r:id="rId13" w:history="1">
        <w:r w:rsidRPr="008B0B41">
          <w:rPr>
            <w:rFonts w:ascii="Arial" w:hAnsi="Arial" w:cs="Arial"/>
            <w:color w:val="006FB7"/>
            <w:sz w:val="24"/>
            <w:szCs w:val="24"/>
            <w:u w:val="single"/>
            <w:bdr w:val="none" w:sz="0" w:space="0" w:color="auto" w:frame="1"/>
          </w:rPr>
          <w:t>Oxford Library of Psychology</w:t>
        </w:r>
      </w:hyperlink>
      <w:r w:rsidRPr="008B0B41">
        <w:rPr>
          <w:rFonts w:ascii="Arial" w:hAnsi="Arial" w:cs="Arial"/>
          <w:color w:val="2A2A2A"/>
          <w:sz w:val="24"/>
          <w:szCs w:val="24"/>
        </w:rPr>
        <w:t> </w:t>
      </w:r>
    </w:p>
    <w:p w14:paraId="5043AA88" w14:textId="77777777" w:rsidR="0056494C" w:rsidRPr="00CA7D93" w:rsidRDefault="0056494C" w:rsidP="0056494C">
      <w:pPr>
        <w:rPr>
          <w:rFonts w:ascii="Arial" w:hAnsi="Arial" w:cs="Arial"/>
          <w:sz w:val="24"/>
          <w:szCs w:val="24"/>
        </w:rPr>
      </w:pPr>
    </w:p>
    <w:p w14:paraId="4EF2050A" w14:textId="77777777" w:rsidR="0056494C" w:rsidRPr="009B3F1D" w:rsidRDefault="0056494C" w:rsidP="0056494C">
      <w:pPr>
        <w:rPr>
          <w:rFonts w:ascii="Arial" w:hAnsi="Arial" w:cs="Arial"/>
          <w:b/>
          <w:bCs/>
          <w:sz w:val="24"/>
          <w:szCs w:val="24"/>
        </w:rPr>
      </w:pPr>
      <w:r w:rsidRPr="009B3F1D">
        <w:rPr>
          <w:rFonts w:ascii="Arial" w:hAnsi="Arial" w:cs="Arial"/>
          <w:b/>
          <w:bCs/>
          <w:sz w:val="24"/>
          <w:szCs w:val="24"/>
        </w:rPr>
        <w:t>Academic Journals</w:t>
      </w:r>
    </w:p>
    <w:p w14:paraId="35B81E1C" w14:textId="77777777" w:rsidR="0056494C" w:rsidRDefault="0056494C" w:rsidP="0056494C">
      <w:pPr>
        <w:rPr>
          <w:rFonts w:ascii="Arial" w:hAnsi="Arial" w:cs="Arial"/>
          <w:sz w:val="24"/>
          <w:szCs w:val="24"/>
        </w:rPr>
      </w:pPr>
      <w:r>
        <w:rPr>
          <w:rFonts w:ascii="Arial" w:hAnsi="Arial" w:cs="Arial"/>
          <w:sz w:val="24"/>
          <w:szCs w:val="24"/>
        </w:rPr>
        <w:t>Specific r</w:t>
      </w:r>
      <w:r w:rsidRPr="00CA7D93">
        <w:rPr>
          <w:rFonts w:ascii="Arial" w:hAnsi="Arial" w:cs="Arial"/>
          <w:sz w:val="24"/>
          <w:szCs w:val="24"/>
        </w:rPr>
        <w:t>elevant academic publications include:</w:t>
      </w:r>
    </w:p>
    <w:p w14:paraId="7367EAF7" w14:textId="77777777" w:rsidR="0056494C" w:rsidRDefault="0056494C" w:rsidP="0056494C">
      <w:pPr>
        <w:rPr>
          <w:rFonts w:ascii="Arial" w:hAnsi="Arial" w:cs="Arial"/>
          <w:sz w:val="24"/>
          <w:szCs w:val="24"/>
        </w:rPr>
      </w:pPr>
    </w:p>
    <w:p w14:paraId="74ADFAEA" w14:textId="77777777" w:rsidR="0056494C" w:rsidRDefault="0056494C" w:rsidP="0056494C">
      <w:pPr>
        <w:rPr>
          <w:noProof/>
        </w:rPr>
      </w:pPr>
      <w:r>
        <w:rPr>
          <w:noProof/>
        </w:rPr>
        <w:lastRenderedPageBreak/>
        <w:drawing>
          <wp:inline distT="0" distB="0" distL="0" distR="0" wp14:anchorId="547D9C18" wp14:editId="71DA1916">
            <wp:extent cx="1318260" cy="1592580"/>
            <wp:effectExtent l="0" t="0" r="0" b="7620"/>
            <wp:docPr id="12" name="Picture 1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318260" cy="1592580"/>
                    </a:xfrm>
                    <a:prstGeom prst="rect">
                      <a:avLst/>
                    </a:prstGeom>
                    <a:noFill/>
                    <a:ln>
                      <a:noFill/>
                    </a:ln>
                  </pic:spPr>
                </pic:pic>
              </a:graphicData>
            </a:graphic>
          </wp:inline>
        </w:drawing>
      </w:r>
      <w:r w:rsidRPr="00E32EA7">
        <w:rPr>
          <w:noProof/>
        </w:rPr>
        <w:t xml:space="preserve">  </w:t>
      </w:r>
      <w:r>
        <w:rPr>
          <w:noProof/>
        </w:rPr>
        <w:drawing>
          <wp:inline distT="0" distB="0" distL="0" distR="0" wp14:anchorId="57014F10" wp14:editId="6842EC35">
            <wp:extent cx="1478280" cy="1592580"/>
            <wp:effectExtent l="0" t="0" r="7620" b="7620"/>
            <wp:docPr id="6" name="Picture 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478280" cy="1592580"/>
                    </a:xfrm>
                    <a:prstGeom prst="rect">
                      <a:avLst/>
                    </a:prstGeom>
                    <a:noFill/>
                    <a:ln>
                      <a:noFill/>
                    </a:ln>
                  </pic:spPr>
                </pic:pic>
              </a:graphicData>
            </a:graphic>
          </wp:inline>
        </w:drawing>
      </w:r>
      <w:r w:rsidRPr="00E32EA7">
        <w:rPr>
          <w:noProof/>
        </w:rPr>
        <w:t xml:space="preserve"> </w:t>
      </w:r>
      <w:r>
        <w:rPr>
          <w:noProof/>
        </w:rPr>
        <w:drawing>
          <wp:inline distT="0" distB="0" distL="0" distR="0" wp14:anchorId="6A6C8D76" wp14:editId="617BCA65">
            <wp:extent cx="1325880" cy="1517015"/>
            <wp:effectExtent l="0" t="0" r="7620" b="6985"/>
            <wp:docPr id="7" name="Picture 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with medium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339865" cy="1533016"/>
                    </a:xfrm>
                    <a:prstGeom prst="rect">
                      <a:avLst/>
                    </a:prstGeom>
                    <a:noFill/>
                    <a:ln>
                      <a:noFill/>
                    </a:ln>
                  </pic:spPr>
                </pic:pic>
              </a:graphicData>
            </a:graphic>
          </wp:inline>
        </w:drawing>
      </w:r>
      <w:r w:rsidRPr="00E32EA7">
        <w:rPr>
          <w:noProof/>
        </w:rPr>
        <w:t xml:space="preserve"> </w:t>
      </w:r>
      <w:r>
        <w:rPr>
          <w:noProof/>
        </w:rPr>
        <w:drawing>
          <wp:inline distT="0" distB="0" distL="0" distR="0" wp14:anchorId="65107F6C" wp14:editId="44F5404E">
            <wp:extent cx="1394460" cy="1562100"/>
            <wp:effectExtent l="0" t="0" r="0" b="0"/>
            <wp:docPr id="5" name="Picture 5"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low confiden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394460" cy="1562100"/>
                    </a:xfrm>
                    <a:prstGeom prst="rect">
                      <a:avLst/>
                    </a:prstGeom>
                    <a:noFill/>
                    <a:ln>
                      <a:noFill/>
                    </a:ln>
                  </pic:spPr>
                </pic:pic>
              </a:graphicData>
            </a:graphic>
          </wp:inline>
        </w:drawing>
      </w:r>
      <w:r>
        <w:rPr>
          <w:noProof/>
        </w:rPr>
        <w:drawing>
          <wp:inline distT="0" distB="0" distL="0" distR="0" wp14:anchorId="0FB0C3A9" wp14:editId="0B4EDD46">
            <wp:extent cx="1242060" cy="1813560"/>
            <wp:effectExtent l="0" t="0" r="0" b="0"/>
            <wp:docPr id="9" name="Picture 9"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with medium confidenc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242060" cy="1813560"/>
                    </a:xfrm>
                    <a:prstGeom prst="rect">
                      <a:avLst/>
                    </a:prstGeom>
                    <a:noFill/>
                    <a:ln>
                      <a:noFill/>
                    </a:ln>
                  </pic:spPr>
                </pic:pic>
              </a:graphicData>
            </a:graphic>
          </wp:inline>
        </w:drawing>
      </w:r>
      <w:r>
        <w:rPr>
          <w:noProof/>
        </w:rPr>
        <w:t xml:space="preserve">  </w:t>
      </w:r>
      <w:r>
        <w:rPr>
          <w:noProof/>
        </w:rPr>
        <w:drawing>
          <wp:inline distT="0" distB="0" distL="0" distR="0" wp14:anchorId="6B8B86B7" wp14:editId="62BC14D6">
            <wp:extent cx="1455420" cy="1866900"/>
            <wp:effectExtent l="0" t="0" r="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455420" cy="1866900"/>
                    </a:xfrm>
                    <a:prstGeom prst="rect">
                      <a:avLst/>
                    </a:prstGeom>
                    <a:noFill/>
                    <a:ln>
                      <a:noFill/>
                    </a:ln>
                  </pic:spPr>
                </pic:pic>
              </a:graphicData>
            </a:graphic>
          </wp:inline>
        </w:drawing>
      </w:r>
      <w:r w:rsidRPr="00E32EA7">
        <w:rPr>
          <w:noProof/>
        </w:rPr>
        <w:t xml:space="preserve"> </w:t>
      </w:r>
      <w:r>
        <w:rPr>
          <w:noProof/>
        </w:rPr>
        <w:drawing>
          <wp:inline distT="0" distB="0" distL="0" distR="0" wp14:anchorId="64784768" wp14:editId="75584FAC">
            <wp:extent cx="1432560" cy="1889760"/>
            <wp:effectExtent l="0" t="0" r="0" b="0"/>
            <wp:docPr id="10" name="Picture 10"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with medium confidenc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432560" cy="1889760"/>
                    </a:xfrm>
                    <a:prstGeom prst="rect">
                      <a:avLst/>
                    </a:prstGeom>
                    <a:noFill/>
                    <a:ln>
                      <a:noFill/>
                    </a:ln>
                  </pic:spPr>
                </pic:pic>
              </a:graphicData>
            </a:graphic>
          </wp:inline>
        </w:drawing>
      </w:r>
      <w:r w:rsidRPr="00E32EA7">
        <w:rPr>
          <w:noProof/>
        </w:rPr>
        <w:t xml:space="preserve"> </w:t>
      </w:r>
      <w:r>
        <w:rPr>
          <w:noProof/>
        </w:rPr>
        <w:drawing>
          <wp:inline distT="0" distB="0" distL="0" distR="0" wp14:anchorId="57F57318" wp14:editId="7E4D3210">
            <wp:extent cx="1402080" cy="1859280"/>
            <wp:effectExtent l="0" t="0" r="7620" b="7620"/>
            <wp:docPr id="11" name="Picture 11"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sign&#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402080" cy="1859280"/>
                    </a:xfrm>
                    <a:prstGeom prst="rect">
                      <a:avLst/>
                    </a:prstGeom>
                    <a:noFill/>
                    <a:ln>
                      <a:noFill/>
                    </a:ln>
                  </pic:spPr>
                </pic:pic>
              </a:graphicData>
            </a:graphic>
          </wp:inline>
        </w:drawing>
      </w:r>
    </w:p>
    <w:p w14:paraId="517FE682" w14:textId="77777777" w:rsidR="0056494C" w:rsidRDefault="0056494C" w:rsidP="0056494C">
      <w:pPr>
        <w:rPr>
          <w:noProof/>
        </w:rPr>
      </w:pPr>
      <w:r>
        <w:rPr>
          <w:noProof/>
        </w:rPr>
        <w:drawing>
          <wp:inline distT="0" distB="0" distL="0" distR="0" wp14:anchorId="7286818D" wp14:editId="2D24F43C">
            <wp:extent cx="1440180" cy="2308860"/>
            <wp:effectExtent l="0" t="0" r="7620" b="0"/>
            <wp:docPr id="1" name="Picture 1" descr="Go to journal home page - The Leadership Quarter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Go to journal home page - The Leadership Quarterly"/>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440180" cy="2308860"/>
                    </a:xfrm>
                    <a:prstGeom prst="rect">
                      <a:avLst/>
                    </a:prstGeom>
                    <a:noFill/>
                    <a:ln>
                      <a:noFill/>
                    </a:ln>
                  </pic:spPr>
                </pic:pic>
              </a:graphicData>
            </a:graphic>
          </wp:inline>
        </w:drawing>
      </w:r>
      <w:r w:rsidRPr="006B2829">
        <w:rPr>
          <w:noProof/>
        </w:rPr>
        <w:t xml:space="preserve"> </w:t>
      </w:r>
      <w:r>
        <w:rPr>
          <w:noProof/>
        </w:rPr>
        <w:drawing>
          <wp:inline distT="0" distB="0" distL="0" distR="0" wp14:anchorId="7DBA7EEE" wp14:editId="76A46831">
            <wp:extent cx="1333500" cy="2286000"/>
            <wp:effectExtent l="0" t="0" r="0" b="0"/>
            <wp:docPr id="13" name="Picture 1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10;&#10;Description automatically generated with medium confidenc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333500" cy="2286000"/>
                    </a:xfrm>
                    <a:prstGeom prst="rect">
                      <a:avLst/>
                    </a:prstGeom>
                    <a:noFill/>
                    <a:ln>
                      <a:noFill/>
                    </a:ln>
                  </pic:spPr>
                </pic:pic>
              </a:graphicData>
            </a:graphic>
          </wp:inline>
        </w:drawing>
      </w:r>
      <w:r w:rsidRPr="00B561E9">
        <w:rPr>
          <w:noProof/>
        </w:rPr>
        <w:t xml:space="preserve"> </w:t>
      </w:r>
      <w:r>
        <w:rPr>
          <w:noProof/>
        </w:rPr>
        <w:drawing>
          <wp:inline distT="0" distB="0" distL="0" distR="0" wp14:anchorId="1C3E2A32" wp14:editId="17E58686">
            <wp:extent cx="1379220" cy="2324100"/>
            <wp:effectExtent l="0" t="0" r="0" b="0"/>
            <wp:docPr id="14" name="Picture 14" descr="Cover of Strategy &amp; 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over of Strategy &amp; Leadership"/>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379220" cy="2324100"/>
                    </a:xfrm>
                    <a:prstGeom prst="rect">
                      <a:avLst/>
                    </a:prstGeom>
                    <a:noFill/>
                    <a:ln>
                      <a:noFill/>
                    </a:ln>
                  </pic:spPr>
                </pic:pic>
              </a:graphicData>
            </a:graphic>
          </wp:inline>
        </w:drawing>
      </w:r>
      <w:r w:rsidRPr="004F6632">
        <w:rPr>
          <w:noProof/>
        </w:rPr>
        <w:t xml:space="preserve"> </w:t>
      </w:r>
      <w:r>
        <w:rPr>
          <w:noProof/>
        </w:rPr>
        <w:drawing>
          <wp:inline distT="0" distB="0" distL="0" distR="0" wp14:anchorId="5B668BA9" wp14:editId="0808A917">
            <wp:extent cx="1371600" cy="2430780"/>
            <wp:effectExtent l="0" t="0" r="0" b="762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372541" cy="2432448"/>
                    </a:xfrm>
                    <a:prstGeom prst="rect">
                      <a:avLst/>
                    </a:prstGeom>
                    <a:noFill/>
                    <a:ln>
                      <a:noFill/>
                    </a:ln>
                  </pic:spPr>
                </pic:pic>
              </a:graphicData>
            </a:graphic>
          </wp:inline>
        </w:drawing>
      </w:r>
    </w:p>
    <w:p w14:paraId="32BADAAD" w14:textId="77777777" w:rsidR="0056494C" w:rsidRDefault="0056494C" w:rsidP="0056494C">
      <w:pPr>
        <w:rPr>
          <w:rFonts w:ascii="Arial" w:hAnsi="Arial" w:cs="Arial"/>
          <w:noProof/>
          <w:sz w:val="24"/>
          <w:szCs w:val="24"/>
        </w:rPr>
      </w:pPr>
    </w:p>
    <w:p w14:paraId="4563E355" w14:textId="77777777" w:rsidR="0056494C" w:rsidRPr="00D22CFF" w:rsidRDefault="0056494C" w:rsidP="0056494C">
      <w:pPr>
        <w:rPr>
          <w:rFonts w:ascii="Arial" w:hAnsi="Arial" w:cs="Arial"/>
          <w:noProof/>
          <w:sz w:val="24"/>
          <w:szCs w:val="24"/>
        </w:rPr>
      </w:pPr>
      <w:r w:rsidRPr="00D22CFF">
        <w:rPr>
          <w:rFonts w:ascii="Arial" w:hAnsi="Arial" w:cs="Arial"/>
          <w:noProof/>
          <w:sz w:val="24"/>
          <w:szCs w:val="24"/>
        </w:rPr>
        <w:t xml:space="preserve">Journal of Applied Leadership and Managmenet </w:t>
      </w:r>
      <w:hyperlink r:id="rId26" w:history="1">
        <w:r w:rsidRPr="00D22CFF">
          <w:rPr>
            <w:rStyle w:val="Hyperlink"/>
            <w:rFonts w:ascii="Arial" w:hAnsi="Arial" w:cs="Arial"/>
            <w:noProof/>
            <w:sz w:val="24"/>
            <w:szCs w:val="24"/>
          </w:rPr>
          <w:t>https://journal-alm.org/issue/view/1682</w:t>
        </w:r>
      </w:hyperlink>
      <w:r w:rsidRPr="00D22CFF">
        <w:rPr>
          <w:rFonts w:ascii="Arial" w:hAnsi="Arial" w:cs="Arial"/>
          <w:noProof/>
          <w:sz w:val="24"/>
          <w:szCs w:val="24"/>
        </w:rPr>
        <w:t xml:space="preserve"> </w:t>
      </w:r>
    </w:p>
    <w:p w14:paraId="24150E78" w14:textId="77777777" w:rsidR="0056494C" w:rsidRPr="00D22CFF" w:rsidRDefault="0056494C" w:rsidP="0056494C">
      <w:pPr>
        <w:rPr>
          <w:rFonts w:ascii="Arial" w:hAnsi="Arial" w:cs="Arial"/>
          <w:noProof/>
          <w:sz w:val="24"/>
          <w:szCs w:val="24"/>
        </w:rPr>
      </w:pPr>
      <w:r w:rsidRPr="00D22CFF">
        <w:rPr>
          <w:rFonts w:ascii="Arial" w:hAnsi="Arial" w:cs="Arial"/>
          <w:noProof/>
          <w:sz w:val="24"/>
          <w:szCs w:val="24"/>
        </w:rPr>
        <w:t xml:space="preserve">Leadership </w:t>
      </w:r>
      <w:hyperlink r:id="rId27" w:history="1">
        <w:r w:rsidRPr="00D22CFF">
          <w:rPr>
            <w:rStyle w:val="Hyperlink"/>
            <w:rFonts w:ascii="Arial" w:hAnsi="Arial" w:cs="Arial"/>
            <w:noProof/>
            <w:sz w:val="24"/>
            <w:szCs w:val="24"/>
          </w:rPr>
          <w:t>https://journals.sagepub.com/home/lea</w:t>
        </w:r>
      </w:hyperlink>
      <w:r w:rsidRPr="00D22CFF">
        <w:rPr>
          <w:rFonts w:ascii="Arial" w:hAnsi="Arial" w:cs="Arial"/>
          <w:noProof/>
          <w:sz w:val="24"/>
          <w:szCs w:val="24"/>
        </w:rPr>
        <w:t xml:space="preserve"> </w:t>
      </w:r>
    </w:p>
    <w:p w14:paraId="56D8DC39" w14:textId="77777777" w:rsidR="0056494C" w:rsidRPr="00D31133" w:rsidRDefault="0056494C" w:rsidP="0056494C">
      <w:pPr>
        <w:spacing w:after="120"/>
        <w:rPr>
          <w:rFonts w:ascii="Arial" w:hAnsi="Arial" w:cs="Arial"/>
          <w:color w:val="2E2E2E"/>
          <w:sz w:val="24"/>
          <w:szCs w:val="24"/>
        </w:rPr>
      </w:pPr>
      <w:r w:rsidRPr="00D31133">
        <w:rPr>
          <w:rFonts w:ascii="Arial" w:hAnsi="Arial" w:cs="Arial"/>
          <w:color w:val="2E2E2E"/>
          <w:sz w:val="24"/>
          <w:szCs w:val="24"/>
        </w:rPr>
        <w:t xml:space="preserve">Organizational </w:t>
      </w:r>
      <w:proofErr w:type="spellStart"/>
      <w:r w:rsidRPr="00D31133">
        <w:rPr>
          <w:rFonts w:ascii="Arial" w:hAnsi="Arial" w:cs="Arial"/>
          <w:color w:val="2E2E2E"/>
          <w:sz w:val="24"/>
          <w:szCs w:val="24"/>
        </w:rPr>
        <w:t>Behavior</w:t>
      </w:r>
      <w:proofErr w:type="spellEnd"/>
      <w:r w:rsidRPr="00D31133">
        <w:rPr>
          <w:rFonts w:ascii="Arial" w:hAnsi="Arial" w:cs="Arial"/>
          <w:color w:val="2E2E2E"/>
          <w:sz w:val="24"/>
          <w:szCs w:val="24"/>
        </w:rPr>
        <w:t xml:space="preserve"> and Human Decision Processes</w:t>
      </w:r>
      <w:r>
        <w:rPr>
          <w:rFonts w:ascii="Arial" w:hAnsi="Arial" w:cs="Arial"/>
          <w:color w:val="2E2E2E"/>
          <w:sz w:val="24"/>
          <w:szCs w:val="24"/>
        </w:rPr>
        <w:t xml:space="preserve"> </w:t>
      </w:r>
      <w:hyperlink r:id="rId28" w:history="1">
        <w:r w:rsidRPr="00D31133">
          <w:rPr>
            <w:rFonts w:ascii="Arial" w:hAnsi="Arial" w:cs="Arial"/>
            <w:color w:val="003399"/>
            <w:sz w:val="24"/>
            <w:szCs w:val="24"/>
            <w:u w:val="single"/>
          </w:rPr>
          <w:t>https://www.sciencedirect.com/journal/organizational-behavior-and-human-decision-processes</w:t>
        </w:r>
      </w:hyperlink>
      <w:r w:rsidRPr="00D31133">
        <w:rPr>
          <w:rFonts w:ascii="Arial" w:hAnsi="Arial" w:cs="Arial"/>
          <w:color w:val="2E2E2E"/>
          <w:sz w:val="24"/>
          <w:szCs w:val="24"/>
        </w:rPr>
        <w:t xml:space="preserve"> </w:t>
      </w:r>
    </w:p>
    <w:p w14:paraId="58854D3F" w14:textId="77777777" w:rsidR="0056494C" w:rsidRPr="00D31133" w:rsidRDefault="0056494C" w:rsidP="0056494C">
      <w:pPr>
        <w:spacing w:after="160" w:line="259" w:lineRule="auto"/>
        <w:rPr>
          <w:rFonts w:ascii="Arial" w:eastAsia="Calibri" w:hAnsi="Arial" w:cs="Arial"/>
          <w:sz w:val="24"/>
          <w:szCs w:val="24"/>
        </w:rPr>
      </w:pPr>
      <w:r w:rsidRPr="00D31133">
        <w:rPr>
          <w:rFonts w:ascii="Arial" w:eastAsia="Calibri" w:hAnsi="Arial" w:cs="Arial"/>
          <w:i/>
          <w:iCs/>
          <w:color w:val="333333"/>
          <w:sz w:val="24"/>
          <w:szCs w:val="24"/>
          <w:shd w:val="clear" w:color="auto" w:fill="F7F7F7"/>
          <w:lang w:eastAsia="en-US"/>
        </w:rPr>
        <w:t xml:space="preserve">Journal of Leadership &amp; Organizational Studies (JLOS) </w:t>
      </w:r>
      <w:hyperlink r:id="rId29" w:history="1">
        <w:r w:rsidRPr="00D31133">
          <w:rPr>
            <w:rFonts w:ascii="Arial" w:eastAsia="Calibri" w:hAnsi="Arial" w:cs="Arial"/>
            <w:i/>
            <w:iCs/>
            <w:color w:val="003399"/>
            <w:sz w:val="24"/>
            <w:szCs w:val="24"/>
            <w:u w:val="single"/>
            <w:shd w:val="clear" w:color="auto" w:fill="F7F7F7"/>
            <w:lang w:eastAsia="en-US"/>
          </w:rPr>
          <w:t>https://journals.sagepub.com/home/jlo</w:t>
        </w:r>
      </w:hyperlink>
      <w:r w:rsidRPr="00D31133">
        <w:rPr>
          <w:rFonts w:ascii="Arial" w:eastAsia="Calibri" w:hAnsi="Arial" w:cs="Arial"/>
          <w:i/>
          <w:iCs/>
          <w:color w:val="333333"/>
          <w:sz w:val="24"/>
          <w:szCs w:val="24"/>
          <w:shd w:val="clear" w:color="auto" w:fill="F7F7F7"/>
          <w:lang w:eastAsia="en-US"/>
        </w:rPr>
        <w:t xml:space="preserve"> </w:t>
      </w:r>
    </w:p>
    <w:p w14:paraId="0CF1623A" w14:textId="77777777" w:rsidR="0056494C" w:rsidRPr="00D31133" w:rsidRDefault="0056494C" w:rsidP="0056494C">
      <w:pPr>
        <w:spacing w:after="160" w:line="259" w:lineRule="auto"/>
        <w:rPr>
          <w:rFonts w:ascii="Arial" w:eastAsia="Calibri" w:hAnsi="Arial" w:cs="Arial"/>
          <w:sz w:val="24"/>
          <w:szCs w:val="24"/>
        </w:rPr>
      </w:pPr>
      <w:r w:rsidRPr="00D31133">
        <w:rPr>
          <w:rFonts w:ascii="Arial" w:eastAsia="Calibri" w:hAnsi="Arial" w:cs="Arial"/>
          <w:color w:val="000000"/>
          <w:sz w:val="24"/>
          <w:szCs w:val="24"/>
          <w:shd w:val="clear" w:color="auto" w:fill="FFFFFF"/>
          <w:lang w:eastAsia="en-US"/>
        </w:rPr>
        <w:t>Journal of Leadership Studies </w:t>
      </w:r>
      <w:hyperlink r:id="rId30" w:history="1">
        <w:r w:rsidRPr="00D31133">
          <w:rPr>
            <w:rFonts w:ascii="Arial" w:eastAsia="Calibri" w:hAnsi="Arial" w:cs="Arial"/>
            <w:color w:val="003399"/>
            <w:sz w:val="24"/>
            <w:szCs w:val="24"/>
            <w:u w:val="single"/>
            <w:shd w:val="clear" w:color="auto" w:fill="FFFFFF"/>
            <w:lang w:eastAsia="en-US"/>
          </w:rPr>
          <w:t>https://onlinelibrary.wiley.com/journal/1935262X</w:t>
        </w:r>
      </w:hyperlink>
      <w:r w:rsidRPr="00D31133">
        <w:rPr>
          <w:rFonts w:ascii="Arial" w:eastAsia="Calibri" w:hAnsi="Arial" w:cs="Arial"/>
          <w:color w:val="000000"/>
          <w:sz w:val="24"/>
          <w:szCs w:val="24"/>
          <w:shd w:val="clear" w:color="auto" w:fill="FFFFFF"/>
          <w:lang w:eastAsia="en-US"/>
        </w:rPr>
        <w:t xml:space="preserve"> </w:t>
      </w:r>
    </w:p>
    <w:p w14:paraId="2351F39C" w14:textId="77777777" w:rsidR="0056494C" w:rsidRPr="00D31133" w:rsidRDefault="0056494C" w:rsidP="0056494C">
      <w:pPr>
        <w:spacing w:after="160" w:line="259" w:lineRule="auto"/>
        <w:rPr>
          <w:rFonts w:ascii="Arial" w:eastAsia="Calibri" w:hAnsi="Arial" w:cs="Arial"/>
          <w:color w:val="333333"/>
          <w:kern w:val="36"/>
          <w:sz w:val="24"/>
          <w:szCs w:val="24"/>
        </w:rPr>
      </w:pPr>
      <w:r w:rsidRPr="00D31133">
        <w:rPr>
          <w:rFonts w:ascii="Arial" w:eastAsia="Calibri" w:hAnsi="Arial" w:cs="Arial"/>
          <w:color w:val="333333"/>
          <w:kern w:val="36"/>
          <w:sz w:val="24"/>
          <w:szCs w:val="24"/>
        </w:rPr>
        <w:t xml:space="preserve">Journal of Strategic Leadership </w:t>
      </w:r>
      <w:hyperlink r:id="rId31" w:history="1">
        <w:r w:rsidRPr="00D31133">
          <w:rPr>
            <w:rFonts w:ascii="Arial" w:eastAsia="Calibri" w:hAnsi="Arial" w:cs="Arial"/>
            <w:color w:val="003399"/>
            <w:kern w:val="36"/>
            <w:sz w:val="24"/>
            <w:szCs w:val="24"/>
            <w:u w:val="single"/>
          </w:rPr>
          <w:t>https://www.regent.edu/acad/global/publications/jsl/</w:t>
        </w:r>
      </w:hyperlink>
      <w:r w:rsidRPr="00D31133">
        <w:rPr>
          <w:rFonts w:ascii="Arial" w:eastAsia="Calibri" w:hAnsi="Arial" w:cs="Arial"/>
          <w:color w:val="333333"/>
          <w:kern w:val="36"/>
          <w:sz w:val="24"/>
          <w:szCs w:val="24"/>
        </w:rPr>
        <w:t xml:space="preserve"> </w:t>
      </w:r>
    </w:p>
    <w:p w14:paraId="19FB656A" w14:textId="77777777" w:rsidR="0056494C" w:rsidRPr="00D31133" w:rsidRDefault="0056494C" w:rsidP="0056494C">
      <w:pPr>
        <w:spacing w:after="160" w:line="259" w:lineRule="auto"/>
        <w:rPr>
          <w:rFonts w:ascii="Arial" w:eastAsia="Calibri" w:hAnsi="Arial" w:cs="Arial"/>
          <w:color w:val="333333"/>
          <w:kern w:val="36"/>
          <w:sz w:val="24"/>
          <w:szCs w:val="24"/>
        </w:rPr>
      </w:pPr>
      <w:r w:rsidRPr="00D31133">
        <w:rPr>
          <w:rFonts w:ascii="Arial" w:eastAsia="Calibri" w:hAnsi="Arial" w:cs="Arial"/>
          <w:color w:val="333333"/>
          <w:kern w:val="36"/>
          <w:sz w:val="24"/>
          <w:szCs w:val="24"/>
        </w:rPr>
        <w:t xml:space="preserve">Strategy and Leadership </w:t>
      </w:r>
      <w:hyperlink r:id="rId32" w:history="1">
        <w:r w:rsidRPr="00D31133">
          <w:rPr>
            <w:rFonts w:ascii="Arial" w:eastAsia="Calibri" w:hAnsi="Arial" w:cs="Arial"/>
            <w:color w:val="003399"/>
            <w:kern w:val="36"/>
            <w:sz w:val="24"/>
            <w:szCs w:val="24"/>
            <w:u w:val="single"/>
          </w:rPr>
          <w:t>https://www.emerald.com/insight/publication/issn/1087-8572</w:t>
        </w:r>
      </w:hyperlink>
      <w:r w:rsidRPr="00D31133">
        <w:rPr>
          <w:rFonts w:ascii="Arial" w:eastAsia="Calibri" w:hAnsi="Arial" w:cs="Arial"/>
          <w:color w:val="333333"/>
          <w:kern w:val="36"/>
          <w:sz w:val="24"/>
          <w:szCs w:val="24"/>
        </w:rPr>
        <w:t xml:space="preserve"> </w:t>
      </w:r>
    </w:p>
    <w:p w14:paraId="5C6E60C2" w14:textId="77777777" w:rsidR="0056494C" w:rsidRPr="00D31133" w:rsidRDefault="0056494C" w:rsidP="0056494C">
      <w:pPr>
        <w:spacing w:after="160" w:line="259" w:lineRule="auto"/>
        <w:rPr>
          <w:rFonts w:ascii="Arial" w:eastAsia="Calibri" w:hAnsi="Arial" w:cs="Arial"/>
          <w:sz w:val="24"/>
          <w:szCs w:val="24"/>
        </w:rPr>
      </w:pPr>
      <w:r w:rsidRPr="00D31133">
        <w:rPr>
          <w:rFonts w:ascii="Arial" w:eastAsia="Calibri" w:hAnsi="Arial" w:cs="Arial"/>
          <w:sz w:val="24"/>
          <w:szCs w:val="24"/>
        </w:rPr>
        <w:lastRenderedPageBreak/>
        <w:t xml:space="preserve">Sloan Management Review. </w:t>
      </w:r>
      <w:hyperlink r:id="rId33" w:history="1">
        <w:r w:rsidRPr="00D31133">
          <w:rPr>
            <w:rFonts w:ascii="Arial" w:eastAsia="Calibri" w:hAnsi="Arial" w:cs="Arial"/>
            <w:color w:val="003399"/>
            <w:sz w:val="24"/>
            <w:szCs w:val="24"/>
            <w:u w:val="single"/>
          </w:rPr>
          <w:t>https://sloanreview.mit.edu/tag/branding/</w:t>
        </w:r>
      </w:hyperlink>
      <w:r w:rsidRPr="00D31133">
        <w:rPr>
          <w:rFonts w:ascii="Arial" w:eastAsia="Calibri" w:hAnsi="Arial" w:cs="Arial"/>
          <w:sz w:val="24"/>
          <w:szCs w:val="24"/>
        </w:rPr>
        <w:t xml:space="preserve"> </w:t>
      </w:r>
    </w:p>
    <w:p w14:paraId="1182D6BC" w14:textId="77777777" w:rsidR="0056494C" w:rsidRPr="00D31133" w:rsidRDefault="0056494C" w:rsidP="0056494C">
      <w:pPr>
        <w:spacing w:after="160" w:line="259" w:lineRule="auto"/>
        <w:rPr>
          <w:rFonts w:ascii="Arial" w:eastAsia="Calibri" w:hAnsi="Arial" w:cs="Arial"/>
          <w:sz w:val="24"/>
          <w:szCs w:val="24"/>
        </w:rPr>
      </w:pPr>
      <w:r w:rsidRPr="00D31133">
        <w:rPr>
          <w:rFonts w:ascii="Arial" w:eastAsia="Calibri" w:hAnsi="Arial" w:cs="Arial"/>
          <w:sz w:val="24"/>
          <w:szCs w:val="24"/>
        </w:rPr>
        <w:t xml:space="preserve">Business Horizons. </w:t>
      </w:r>
      <w:hyperlink r:id="rId34" w:history="1">
        <w:r w:rsidRPr="00D31133">
          <w:rPr>
            <w:rFonts w:ascii="Arial" w:eastAsia="Calibri" w:hAnsi="Arial" w:cs="Arial"/>
            <w:color w:val="003399"/>
            <w:sz w:val="24"/>
            <w:szCs w:val="24"/>
            <w:u w:val="single"/>
          </w:rPr>
          <w:t>https://www.sciencedirect.com/search?qs=branding</w:t>
        </w:r>
      </w:hyperlink>
      <w:r w:rsidRPr="00D31133">
        <w:rPr>
          <w:rFonts w:ascii="Arial" w:eastAsia="Calibri" w:hAnsi="Arial" w:cs="Arial"/>
          <w:sz w:val="24"/>
          <w:szCs w:val="24"/>
        </w:rPr>
        <w:t xml:space="preserve"> </w:t>
      </w:r>
    </w:p>
    <w:p w14:paraId="63749F1F" w14:textId="77777777" w:rsidR="0056494C" w:rsidRPr="00D31133" w:rsidRDefault="0056494C" w:rsidP="0056494C">
      <w:pPr>
        <w:spacing w:after="160" w:line="259" w:lineRule="auto"/>
        <w:rPr>
          <w:rFonts w:ascii="Arial" w:eastAsia="Calibri" w:hAnsi="Arial" w:cs="Arial"/>
          <w:sz w:val="24"/>
          <w:szCs w:val="24"/>
        </w:rPr>
      </w:pPr>
      <w:r w:rsidRPr="00D31133">
        <w:rPr>
          <w:rFonts w:ascii="Arial" w:eastAsia="Calibri" w:hAnsi="Arial" w:cs="Arial"/>
          <w:sz w:val="24"/>
          <w:szCs w:val="24"/>
        </w:rPr>
        <w:t xml:space="preserve">Journal of international Marketing. </w:t>
      </w:r>
      <w:hyperlink r:id="rId35" w:history="1">
        <w:r w:rsidRPr="00D31133">
          <w:rPr>
            <w:rFonts w:ascii="Arial" w:eastAsia="Calibri" w:hAnsi="Arial" w:cs="Arial"/>
            <w:color w:val="003399"/>
            <w:sz w:val="24"/>
            <w:szCs w:val="24"/>
            <w:u w:val="single"/>
          </w:rPr>
          <w:t>https://journals.sagepub.com/home/jig</w:t>
        </w:r>
      </w:hyperlink>
      <w:r w:rsidRPr="00D31133">
        <w:rPr>
          <w:rFonts w:ascii="Arial" w:eastAsia="Calibri" w:hAnsi="Arial" w:cs="Arial"/>
          <w:sz w:val="24"/>
          <w:szCs w:val="24"/>
        </w:rPr>
        <w:t xml:space="preserve"> </w:t>
      </w:r>
    </w:p>
    <w:p w14:paraId="0C094447" w14:textId="77777777" w:rsidR="0056494C" w:rsidRPr="00D31133" w:rsidRDefault="0056494C" w:rsidP="0056494C">
      <w:pPr>
        <w:spacing w:after="160" w:line="259" w:lineRule="auto"/>
        <w:rPr>
          <w:rFonts w:ascii="Arial" w:eastAsia="Calibri" w:hAnsi="Arial" w:cs="Arial"/>
          <w:sz w:val="24"/>
          <w:szCs w:val="24"/>
        </w:rPr>
      </w:pPr>
      <w:r w:rsidRPr="00D31133">
        <w:rPr>
          <w:rFonts w:ascii="Arial" w:eastAsia="Calibri" w:hAnsi="Arial" w:cs="Arial"/>
          <w:sz w:val="24"/>
          <w:szCs w:val="24"/>
        </w:rPr>
        <w:t xml:space="preserve">Business and Society </w:t>
      </w:r>
      <w:hyperlink r:id="rId36" w:history="1">
        <w:r w:rsidRPr="00D31133">
          <w:rPr>
            <w:rFonts w:ascii="Arial" w:eastAsia="Calibri" w:hAnsi="Arial" w:cs="Arial"/>
            <w:color w:val="003399"/>
            <w:sz w:val="24"/>
            <w:szCs w:val="24"/>
            <w:u w:val="single"/>
          </w:rPr>
          <w:t>https://journals.sagepub.com/home/BAS</w:t>
        </w:r>
      </w:hyperlink>
      <w:r w:rsidRPr="00D31133">
        <w:rPr>
          <w:rFonts w:ascii="Arial" w:eastAsia="Calibri" w:hAnsi="Arial" w:cs="Arial"/>
          <w:sz w:val="24"/>
          <w:szCs w:val="24"/>
        </w:rPr>
        <w:t xml:space="preserve"> </w:t>
      </w:r>
    </w:p>
    <w:p w14:paraId="5A8D0D5E" w14:textId="77777777" w:rsidR="0056494C" w:rsidRPr="00263C08" w:rsidRDefault="0056494C" w:rsidP="0056494C">
      <w:pPr>
        <w:shd w:val="clear" w:color="auto" w:fill="FFFFFF"/>
        <w:spacing w:after="100" w:afterAutospacing="1"/>
        <w:outlineLvl w:val="0"/>
        <w:rPr>
          <w:rFonts w:ascii="Arial" w:hAnsi="Arial" w:cs="Arial"/>
          <w:kern w:val="36"/>
          <w:sz w:val="24"/>
          <w:szCs w:val="24"/>
        </w:rPr>
      </w:pPr>
      <w:bookmarkStart w:id="0" w:name="_Hlk125296273"/>
      <w:r w:rsidRPr="00263C08">
        <w:rPr>
          <w:rFonts w:ascii="Arial" w:hAnsi="Arial" w:cs="Arial"/>
          <w:kern w:val="36"/>
          <w:sz w:val="24"/>
          <w:szCs w:val="24"/>
        </w:rPr>
        <w:t xml:space="preserve">Strategy &amp; Leadership </w:t>
      </w:r>
      <w:hyperlink r:id="rId37" w:history="1">
        <w:r w:rsidRPr="00263C08">
          <w:rPr>
            <w:rStyle w:val="Hyperlink"/>
            <w:rFonts w:ascii="Arial" w:hAnsi="Arial" w:cs="Arial"/>
            <w:kern w:val="36"/>
            <w:sz w:val="24"/>
            <w:szCs w:val="24"/>
          </w:rPr>
          <w:t>https://www.emerald.com/insight/publication/issn/1087-8572/vol/50/iss/6</w:t>
        </w:r>
      </w:hyperlink>
      <w:r w:rsidRPr="00263C08">
        <w:rPr>
          <w:rFonts w:ascii="Arial" w:hAnsi="Arial" w:cs="Arial"/>
          <w:kern w:val="36"/>
          <w:sz w:val="24"/>
          <w:szCs w:val="24"/>
        </w:rPr>
        <w:t xml:space="preserve"> </w:t>
      </w:r>
    </w:p>
    <w:bookmarkEnd w:id="0"/>
    <w:p w14:paraId="7046A41D" w14:textId="77777777" w:rsidR="0056494C" w:rsidRPr="00D31133" w:rsidRDefault="0056494C" w:rsidP="0056494C">
      <w:pPr>
        <w:spacing w:after="160" w:line="259" w:lineRule="auto"/>
        <w:rPr>
          <w:rFonts w:ascii="Arial" w:eastAsia="Calibri" w:hAnsi="Arial" w:cs="Arial"/>
          <w:sz w:val="24"/>
          <w:szCs w:val="24"/>
        </w:rPr>
      </w:pPr>
    </w:p>
    <w:p w14:paraId="6112EBFD" w14:textId="77777777" w:rsidR="0056494C" w:rsidRPr="00D31133" w:rsidRDefault="0056494C" w:rsidP="0056494C">
      <w:pPr>
        <w:spacing w:after="160" w:line="259" w:lineRule="auto"/>
        <w:rPr>
          <w:rFonts w:ascii="Arial" w:eastAsia="Calibri" w:hAnsi="Arial" w:cs="Arial"/>
          <w:sz w:val="24"/>
          <w:szCs w:val="24"/>
        </w:rPr>
      </w:pPr>
      <w:r w:rsidRPr="00D31133">
        <w:rPr>
          <w:rFonts w:ascii="Arial" w:eastAsia="Calibri" w:hAnsi="Arial" w:cs="Arial"/>
          <w:sz w:val="24"/>
          <w:szCs w:val="24"/>
        </w:rPr>
        <w:t>Do consult professional associations, their publications, events and possible membership, such as:</w:t>
      </w:r>
    </w:p>
    <w:p w14:paraId="2DF421B4" w14:textId="77777777" w:rsidR="0056494C" w:rsidRPr="00D31133" w:rsidRDefault="0056494C" w:rsidP="0056494C">
      <w:pPr>
        <w:spacing w:after="160" w:line="259" w:lineRule="auto"/>
        <w:rPr>
          <w:rFonts w:ascii="Arial" w:eastAsia="Calibri" w:hAnsi="Arial" w:cs="Arial"/>
          <w:sz w:val="24"/>
          <w:szCs w:val="24"/>
        </w:rPr>
      </w:pPr>
      <w:r w:rsidRPr="00D31133">
        <w:rPr>
          <w:rFonts w:ascii="Arial" w:eastAsia="Calibri" w:hAnsi="Arial" w:cs="Arial"/>
          <w:sz w:val="24"/>
          <w:szCs w:val="24"/>
        </w:rPr>
        <w:t>CIPD</w:t>
      </w:r>
      <w:r w:rsidRPr="00D31133">
        <w:rPr>
          <w:rFonts w:ascii="Calibri" w:eastAsia="Calibri" w:hAnsi="Calibri"/>
          <w:sz w:val="22"/>
          <w:szCs w:val="22"/>
          <w:lang w:eastAsia="en-US"/>
        </w:rPr>
        <w:t xml:space="preserve"> </w:t>
      </w:r>
      <w:hyperlink r:id="rId38" w:history="1">
        <w:r w:rsidRPr="00D31133">
          <w:rPr>
            <w:rFonts w:ascii="Arial" w:eastAsia="Calibri" w:hAnsi="Arial" w:cs="Arial"/>
            <w:color w:val="003399"/>
            <w:sz w:val="24"/>
            <w:szCs w:val="24"/>
            <w:u w:val="single"/>
          </w:rPr>
          <w:t>https://events.cipd.co.uk/events/</w:t>
        </w:r>
      </w:hyperlink>
      <w:r w:rsidRPr="00D31133">
        <w:rPr>
          <w:rFonts w:ascii="Arial" w:eastAsia="Calibri" w:hAnsi="Arial" w:cs="Arial"/>
          <w:sz w:val="24"/>
          <w:szCs w:val="24"/>
        </w:rPr>
        <w:t xml:space="preserve"> </w:t>
      </w:r>
    </w:p>
    <w:p w14:paraId="09BDB33C" w14:textId="77777777" w:rsidR="0056494C" w:rsidRPr="00D31133" w:rsidRDefault="0056494C" w:rsidP="0056494C">
      <w:pPr>
        <w:spacing w:after="160" w:line="259" w:lineRule="auto"/>
        <w:rPr>
          <w:rFonts w:ascii="Arial" w:eastAsia="Calibri" w:hAnsi="Arial" w:cs="Arial"/>
          <w:sz w:val="24"/>
          <w:szCs w:val="24"/>
        </w:rPr>
      </w:pPr>
      <w:r w:rsidRPr="00D31133">
        <w:rPr>
          <w:rFonts w:ascii="Arial" w:eastAsia="Calibri" w:hAnsi="Arial" w:cs="Arial"/>
          <w:sz w:val="24"/>
          <w:szCs w:val="24"/>
        </w:rPr>
        <w:t xml:space="preserve">ILM </w:t>
      </w:r>
      <w:hyperlink r:id="rId39" w:history="1">
        <w:r w:rsidRPr="00D31133">
          <w:rPr>
            <w:rFonts w:ascii="Arial" w:eastAsia="Calibri" w:hAnsi="Arial" w:cs="Arial"/>
            <w:color w:val="003399"/>
            <w:sz w:val="24"/>
            <w:szCs w:val="24"/>
            <w:u w:val="single"/>
          </w:rPr>
          <w:t>https://www.i-l-m.com/?gclid=Cj0KCQiAlKmeBhCkARIsAHy7WVtq5BjMDoxTBKjvObPFcBjBkIhZYWFJ9ai7JT0jyiWdqbkxNLmXluQaAlt6EALw_wcB</w:t>
        </w:r>
      </w:hyperlink>
      <w:r w:rsidRPr="00D31133">
        <w:rPr>
          <w:rFonts w:ascii="Arial" w:eastAsia="Calibri" w:hAnsi="Arial" w:cs="Arial"/>
          <w:sz w:val="24"/>
          <w:szCs w:val="24"/>
        </w:rPr>
        <w:t xml:space="preserve"> </w:t>
      </w:r>
    </w:p>
    <w:p w14:paraId="4D91CB27" w14:textId="77777777" w:rsidR="0056494C" w:rsidRPr="00D31133" w:rsidRDefault="0056494C" w:rsidP="0056494C">
      <w:pPr>
        <w:spacing w:after="160" w:line="259" w:lineRule="auto"/>
        <w:rPr>
          <w:rFonts w:ascii="Arial" w:eastAsia="Calibri" w:hAnsi="Arial" w:cs="Arial"/>
          <w:sz w:val="24"/>
          <w:szCs w:val="24"/>
        </w:rPr>
      </w:pPr>
      <w:r w:rsidRPr="00D31133">
        <w:rPr>
          <w:rFonts w:ascii="Arial" w:eastAsia="Calibri" w:hAnsi="Arial" w:cs="Arial"/>
          <w:sz w:val="24"/>
          <w:szCs w:val="24"/>
        </w:rPr>
        <w:t xml:space="preserve">CMI </w:t>
      </w:r>
      <w:hyperlink r:id="rId40" w:history="1">
        <w:r w:rsidRPr="00D31133">
          <w:rPr>
            <w:rFonts w:ascii="Arial" w:eastAsia="Calibri" w:hAnsi="Arial" w:cs="Arial"/>
            <w:color w:val="003399"/>
            <w:sz w:val="24"/>
            <w:szCs w:val="24"/>
            <w:u w:val="single"/>
          </w:rPr>
          <w:t>https://www.managers.org.uk/education-and-learning/</w:t>
        </w:r>
      </w:hyperlink>
      <w:r w:rsidRPr="00D31133">
        <w:rPr>
          <w:rFonts w:ascii="Arial" w:eastAsia="Calibri" w:hAnsi="Arial" w:cs="Arial"/>
          <w:sz w:val="24"/>
          <w:szCs w:val="24"/>
        </w:rPr>
        <w:t xml:space="preserve"> </w:t>
      </w:r>
    </w:p>
    <w:p w14:paraId="6D2B8682" w14:textId="77777777" w:rsidR="0056494C" w:rsidRPr="00D31133" w:rsidRDefault="0056494C" w:rsidP="0056494C">
      <w:pPr>
        <w:spacing w:after="160" w:line="259" w:lineRule="auto"/>
        <w:rPr>
          <w:rFonts w:ascii="Arial" w:eastAsia="Calibri" w:hAnsi="Arial" w:cs="Arial"/>
          <w:sz w:val="24"/>
          <w:szCs w:val="24"/>
          <w:lang w:eastAsia="en-US"/>
        </w:rPr>
      </w:pPr>
      <w:r w:rsidRPr="00D31133">
        <w:rPr>
          <w:rFonts w:ascii="Arial" w:eastAsia="Calibri" w:hAnsi="Arial" w:cs="Arial"/>
          <w:sz w:val="24"/>
          <w:szCs w:val="24"/>
          <w:lang w:eastAsia="en-US"/>
        </w:rPr>
        <w:t xml:space="preserve">Industry and consultant sources relevant. </w:t>
      </w:r>
      <w:r w:rsidRPr="00D31133">
        <w:rPr>
          <w:rFonts w:ascii="Arial" w:eastAsia="Calibri" w:hAnsi="Arial" w:cs="Arial"/>
          <w:i/>
          <w:iCs/>
          <w:sz w:val="24"/>
          <w:szCs w:val="24"/>
          <w:lang w:eastAsia="en-US"/>
        </w:rPr>
        <w:t>Many are not refereed journals or sources and may therefore be biased or not as academically rigorous as the above.</w:t>
      </w:r>
      <w:r w:rsidRPr="00D31133">
        <w:rPr>
          <w:rFonts w:ascii="Arial" w:eastAsia="Calibri" w:hAnsi="Arial" w:cs="Arial"/>
          <w:sz w:val="24"/>
          <w:szCs w:val="24"/>
          <w:lang w:eastAsia="en-US"/>
        </w:rPr>
        <w:t xml:space="preserve"> This is also true for industry briefs on data bases such as:</w:t>
      </w:r>
    </w:p>
    <w:p w14:paraId="39D42648" w14:textId="77777777" w:rsidR="0056494C" w:rsidRPr="00D31133" w:rsidRDefault="0056494C" w:rsidP="0056494C">
      <w:pPr>
        <w:spacing w:after="160" w:line="259" w:lineRule="auto"/>
        <w:rPr>
          <w:rFonts w:ascii="Arial" w:eastAsia="Calibri" w:hAnsi="Arial" w:cs="Arial"/>
          <w:sz w:val="24"/>
          <w:szCs w:val="24"/>
          <w:lang w:eastAsia="en-US"/>
        </w:rPr>
      </w:pPr>
      <w:r w:rsidRPr="00D31133">
        <w:rPr>
          <w:rFonts w:ascii="Arial" w:eastAsia="Calibri" w:hAnsi="Arial" w:cs="Arial"/>
          <w:sz w:val="24"/>
          <w:szCs w:val="24"/>
          <w:lang w:eastAsia="en-US"/>
        </w:rPr>
        <w:t xml:space="preserve">MarketLine. </w:t>
      </w:r>
      <w:hyperlink r:id="rId41" w:history="1">
        <w:r w:rsidRPr="00D31133">
          <w:rPr>
            <w:rFonts w:ascii="Arial" w:eastAsia="Calibri" w:hAnsi="Arial" w:cs="Arial"/>
            <w:color w:val="003399"/>
            <w:sz w:val="24"/>
            <w:szCs w:val="24"/>
            <w:u w:val="single"/>
            <w:lang w:eastAsia="en-US"/>
          </w:rPr>
          <w:t>https://www.marketline.com/</w:t>
        </w:r>
      </w:hyperlink>
      <w:r w:rsidRPr="00D31133">
        <w:rPr>
          <w:rFonts w:ascii="Arial" w:eastAsia="Calibri" w:hAnsi="Arial" w:cs="Arial"/>
          <w:sz w:val="24"/>
          <w:szCs w:val="24"/>
          <w:lang w:eastAsia="en-US"/>
        </w:rPr>
        <w:t xml:space="preserve"> </w:t>
      </w:r>
    </w:p>
    <w:p w14:paraId="1ACD7824" w14:textId="77777777" w:rsidR="0056494C" w:rsidRPr="00D31133" w:rsidRDefault="0056494C" w:rsidP="0056494C">
      <w:pPr>
        <w:spacing w:after="160" w:line="259" w:lineRule="auto"/>
        <w:rPr>
          <w:rFonts w:ascii="Arial" w:eastAsia="Calibri" w:hAnsi="Arial" w:cs="Arial"/>
          <w:color w:val="4A4A4A"/>
          <w:sz w:val="24"/>
          <w:szCs w:val="24"/>
          <w:lang w:eastAsia="en-US"/>
        </w:rPr>
      </w:pPr>
      <w:r w:rsidRPr="00D31133">
        <w:rPr>
          <w:rFonts w:ascii="Arial" w:eastAsia="Calibri" w:hAnsi="Arial" w:cs="Arial"/>
          <w:color w:val="000000"/>
          <w:sz w:val="24"/>
          <w:szCs w:val="24"/>
          <w:lang w:eastAsia="en-US"/>
        </w:rPr>
        <w:t xml:space="preserve">BBC News Country Profiles. </w:t>
      </w:r>
      <w:hyperlink r:id="rId42" w:history="1">
        <w:r w:rsidRPr="00D31133">
          <w:rPr>
            <w:rFonts w:ascii="Arial" w:eastAsia="Calibri" w:hAnsi="Arial" w:cs="Arial"/>
            <w:color w:val="003399"/>
            <w:sz w:val="24"/>
            <w:szCs w:val="24"/>
            <w:u w:val="single"/>
            <w:lang w:eastAsia="en-US"/>
          </w:rPr>
          <w:t>http://news.bbc.co.uk/1/hi/country_profiles/default.stm</w:t>
        </w:r>
      </w:hyperlink>
    </w:p>
    <w:p w14:paraId="5786CAB4" w14:textId="77777777" w:rsidR="0056494C" w:rsidRPr="00D31133" w:rsidRDefault="0056494C" w:rsidP="0056494C">
      <w:pPr>
        <w:spacing w:after="160" w:line="259" w:lineRule="auto"/>
        <w:rPr>
          <w:rFonts w:ascii="Arial" w:eastAsia="Calibri" w:hAnsi="Arial" w:cs="Arial"/>
          <w:sz w:val="24"/>
          <w:szCs w:val="24"/>
          <w:lang w:eastAsia="en-US"/>
        </w:rPr>
      </w:pPr>
      <w:r w:rsidRPr="00D31133">
        <w:rPr>
          <w:rFonts w:ascii="Arial" w:eastAsia="Calibri" w:hAnsi="Arial" w:cs="Arial"/>
          <w:color w:val="000000"/>
          <w:sz w:val="24"/>
          <w:szCs w:val="24"/>
          <w:lang w:eastAsia="en-US"/>
        </w:rPr>
        <w:t>International Trade Centre</w:t>
      </w:r>
      <w:r w:rsidRPr="00D31133">
        <w:rPr>
          <w:rFonts w:ascii="Arial" w:eastAsia="Calibri" w:hAnsi="Arial" w:cs="Arial"/>
          <w:color w:val="4A4A4A"/>
          <w:sz w:val="24"/>
          <w:szCs w:val="24"/>
          <w:lang w:eastAsia="en-US"/>
        </w:rPr>
        <w:t xml:space="preserve">. </w:t>
      </w:r>
      <w:hyperlink r:id="rId43" w:history="1">
        <w:r w:rsidRPr="00D31133">
          <w:rPr>
            <w:rFonts w:ascii="Arial" w:eastAsia="Calibri" w:hAnsi="Arial" w:cs="Arial"/>
            <w:color w:val="003399"/>
            <w:sz w:val="24"/>
            <w:szCs w:val="24"/>
            <w:u w:val="single"/>
            <w:lang w:eastAsia="en-US"/>
          </w:rPr>
          <w:t>https://intracen.org/about-us</w:t>
        </w:r>
      </w:hyperlink>
      <w:r w:rsidRPr="00D31133">
        <w:rPr>
          <w:rFonts w:ascii="Arial" w:eastAsia="Calibri" w:hAnsi="Arial" w:cs="Arial"/>
          <w:color w:val="4A4A4A"/>
          <w:sz w:val="24"/>
          <w:szCs w:val="24"/>
          <w:lang w:eastAsia="en-US"/>
        </w:rPr>
        <w:t xml:space="preserve"> </w:t>
      </w:r>
    </w:p>
    <w:p w14:paraId="691B3C1F" w14:textId="77777777" w:rsidR="0056494C" w:rsidRPr="00D31133" w:rsidRDefault="0056494C" w:rsidP="0056494C">
      <w:pPr>
        <w:spacing w:after="160" w:line="259" w:lineRule="auto"/>
        <w:rPr>
          <w:rFonts w:ascii="Arial" w:eastAsia="Calibri" w:hAnsi="Arial" w:cs="Arial"/>
          <w:sz w:val="24"/>
          <w:szCs w:val="24"/>
          <w:lang w:eastAsia="en-US"/>
        </w:rPr>
      </w:pPr>
      <w:r w:rsidRPr="00D31133">
        <w:rPr>
          <w:rFonts w:ascii="Arial" w:eastAsia="Calibri" w:hAnsi="Arial" w:cs="Arial"/>
          <w:sz w:val="24"/>
          <w:szCs w:val="24"/>
          <w:lang w:eastAsia="en-US"/>
        </w:rPr>
        <w:t xml:space="preserve">Indeed .com </w:t>
      </w:r>
      <w:hyperlink r:id="rId44" w:history="1">
        <w:r w:rsidRPr="00D31133">
          <w:rPr>
            <w:rFonts w:ascii="Arial" w:eastAsia="Calibri" w:hAnsi="Arial" w:cs="Arial"/>
            <w:color w:val="003399"/>
            <w:sz w:val="24"/>
            <w:szCs w:val="24"/>
            <w:u w:val="single"/>
            <w:lang w:eastAsia="en-US"/>
          </w:rPr>
          <w:t>https://uk.indeed.com/career-advice/career-development/research-theories-of-management-and-leadership</w:t>
        </w:r>
      </w:hyperlink>
      <w:r w:rsidRPr="00D31133">
        <w:rPr>
          <w:rFonts w:ascii="Arial" w:eastAsia="Calibri" w:hAnsi="Arial" w:cs="Arial"/>
          <w:sz w:val="24"/>
          <w:szCs w:val="24"/>
          <w:lang w:eastAsia="en-US"/>
        </w:rPr>
        <w:t xml:space="preserve"> </w:t>
      </w:r>
    </w:p>
    <w:p w14:paraId="54DE5E35" w14:textId="77777777" w:rsidR="0056494C" w:rsidRPr="00D31133" w:rsidRDefault="0056494C" w:rsidP="0056494C">
      <w:pPr>
        <w:spacing w:before="100" w:beforeAutospacing="1" w:after="100" w:afterAutospacing="1"/>
        <w:outlineLvl w:val="0"/>
        <w:rPr>
          <w:rFonts w:ascii="Arial" w:hAnsi="Arial" w:cs="Arial"/>
          <w:color w:val="343434"/>
          <w:spacing w:val="-7"/>
          <w:kern w:val="36"/>
          <w:sz w:val="24"/>
          <w:szCs w:val="24"/>
        </w:rPr>
      </w:pPr>
      <w:r w:rsidRPr="00D31133">
        <w:rPr>
          <w:rFonts w:ascii="Arial" w:hAnsi="Arial" w:cs="Arial"/>
          <w:color w:val="343434"/>
          <w:spacing w:val="-7"/>
          <w:kern w:val="36"/>
          <w:sz w:val="24"/>
          <w:szCs w:val="24"/>
        </w:rPr>
        <w:t xml:space="preserve">Emeritus.com </w:t>
      </w:r>
      <w:hyperlink r:id="rId45" w:history="1">
        <w:r w:rsidRPr="00D31133">
          <w:rPr>
            <w:rFonts w:ascii="Arial" w:hAnsi="Arial" w:cs="Arial"/>
            <w:color w:val="003399"/>
            <w:spacing w:val="-7"/>
            <w:kern w:val="36"/>
            <w:sz w:val="24"/>
            <w:szCs w:val="24"/>
            <w:u w:val="single"/>
          </w:rPr>
          <w:t>https://emeritus.org/in/learn/leadership-theories-for-every-manager-in-2022/</w:t>
        </w:r>
      </w:hyperlink>
      <w:r w:rsidRPr="00D31133">
        <w:rPr>
          <w:rFonts w:ascii="Arial" w:hAnsi="Arial" w:cs="Arial"/>
          <w:color w:val="343434"/>
          <w:spacing w:val="-7"/>
          <w:kern w:val="36"/>
          <w:sz w:val="24"/>
          <w:szCs w:val="24"/>
        </w:rPr>
        <w:t xml:space="preserve"> </w:t>
      </w:r>
    </w:p>
    <w:p w14:paraId="71D0F523" w14:textId="77777777" w:rsidR="0056494C" w:rsidRPr="00D31133" w:rsidRDefault="0056494C" w:rsidP="0056494C">
      <w:pPr>
        <w:spacing w:after="160" w:line="259" w:lineRule="auto"/>
        <w:rPr>
          <w:rFonts w:ascii="Arial" w:eastAsia="Calibri" w:hAnsi="Arial" w:cs="Arial"/>
          <w:color w:val="000000"/>
          <w:sz w:val="24"/>
          <w:szCs w:val="24"/>
          <w:shd w:val="clear" w:color="auto" w:fill="FFFFFF"/>
          <w:lang w:eastAsia="en-US"/>
        </w:rPr>
      </w:pPr>
      <w:r w:rsidRPr="00D31133">
        <w:rPr>
          <w:rFonts w:ascii="Arial" w:eastAsia="Calibri" w:hAnsi="Arial" w:cs="Arial"/>
          <w:color w:val="000000"/>
          <w:sz w:val="24"/>
          <w:szCs w:val="24"/>
          <w:shd w:val="clear" w:color="auto" w:fill="FFFFFF"/>
          <w:lang w:eastAsia="en-US"/>
        </w:rPr>
        <w:t>Please note the many professional/creative/HR agency sites that offer “helpful” information, often in the “5 best features of a successful leader” variety, are often trying to sell you their services. Beware also the political, ethical and lifestyle sites which are often ideologically antibusiness in their philosophy. All can be read and used, however analysis of bias in sources, will be part of your evaluations.</w:t>
      </w:r>
    </w:p>
    <w:p w14:paraId="78593067" w14:textId="77777777" w:rsidR="0056494C" w:rsidRPr="00D31133" w:rsidRDefault="0056494C" w:rsidP="0056494C">
      <w:pPr>
        <w:spacing w:after="160" w:line="259" w:lineRule="auto"/>
        <w:rPr>
          <w:rFonts w:ascii="Arial" w:eastAsia="Calibri" w:hAnsi="Arial" w:cs="Arial"/>
          <w:color w:val="000000"/>
          <w:sz w:val="24"/>
          <w:szCs w:val="24"/>
          <w:shd w:val="clear" w:color="auto" w:fill="FFFFFF"/>
          <w:lang w:eastAsia="en-US"/>
        </w:rPr>
      </w:pPr>
      <w:r w:rsidRPr="00D31133">
        <w:rPr>
          <w:rFonts w:ascii="Arial" w:eastAsia="Calibri" w:hAnsi="Arial" w:cs="Arial"/>
          <w:color w:val="000000"/>
          <w:sz w:val="24"/>
          <w:szCs w:val="24"/>
          <w:shd w:val="clear" w:color="auto" w:fill="FFFFFF"/>
          <w:lang w:eastAsia="en-US"/>
        </w:rPr>
        <w:t>Seek guidance from the library on the data bases available.</w:t>
      </w:r>
    </w:p>
    <w:p w14:paraId="10A2E6D1" w14:textId="77777777" w:rsidR="0056494C" w:rsidRPr="00A406E5" w:rsidRDefault="0056494C" w:rsidP="0056494C">
      <w:pPr>
        <w:spacing w:after="160" w:line="259" w:lineRule="auto"/>
        <w:rPr>
          <w:rFonts w:ascii="Arial" w:hAnsi="Arial" w:cs="Arial"/>
          <w:sz w:val="24"/>
          <w:szCs w:val="24"/>
        </w:rPr>
      </w:pPr>
      <w:r w:rsidRPr="00D31133">
        <w:rPr>
          <w:rFonts w:ascii="Arial" w:eastAsia="Calibri" w:hAnsi="Arial" w:cs="Arial"/>
          <w:sz w:val="24"/>
          <w:szCs w:val="24"/>
          <w:lang w:eastAsia="en-US"/>
        </w:rPr>
        <w:t>All sources must be interrogated and challenged for validity and reliability.</w:t>
      </w:r>
    </w:p>
    <w:p w14:paraId="782E8262" w14:textId="77777777" w:rsidR="00B303C6" w:rsidRDefault="00B303C6"/>
    <w:sectPr w:rsidR="00B303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315ABC"/>
    <w:multiLevelType w:val="multilevel"/>
    <w:tmpl w:val="64DA9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302581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94C"/>
    <w:rsid w:val="0056494C"/>
    <w:rsid w:val="00B303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291B9"/>
  <w15:chartTrackingRefBased/>
  <w15:docId w15:val="{18AD9A09-63E3-4B78-A048-76F04BADA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494C"/>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56494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cademic.oup.com/pages/oxford-library-of-psychology" TargetMode="External"/><Relationship Id="rId18" Type="http://schemas.openxmlformats.org/officeDocument/2006/relationships/image" Target="media/image5.png"/><Relationship Id="rId26" Type="http://schemas.openxmlformats.org/officeDocument/2006/relationships/hyperlink" Target="https://journal-alm.org/issue/view/1682" TargetMode="External"/><Relationship Id="rId39" Type="http://schemas.openxmlformats.org/officeDocument/2006/relationships/hyperlink" Target="https://www.i-l-m.com/?gclid=Cj0KCQiAlKmeBhCkARIsAHy7WVtq5BjMDoxTBKjvObPFcBjBkIhZYWFJ9ai7JT0jyiWdqbkxNLmXluQaAlt6EALw_wcB" TargetMode="External"/><Relationship Id="rId21" Type="http://schemas.openxmlformats.org/officeDocument/2006/relationships/image" Target="media/image8.png"/><Relationship Id="rId34" Type="http://schemas.openxmlformats.org/officeDocument/2006/relationships/hyperlink" Target="https://www.sciencedirect.com/search?qs=branding" TargetMode="External"/><Relationship Id="rId42" Type="http://schemas.openxmlformats.org/officeDocument/2006/relationships/hyperlink" Target="http://news.bbc.co.uk/1/hi/country_profiles/default.stm" TargetMode="External"/><Relationship Id="rId47" Type="http://schemas.openxmlformats.org/officeDocument/2006/relationships/theme" Target="theme/theme1.xml"/><Relationship Id="rId7" Type="http://schemas.openxmlformats.org/officeDocument/2006/relationships/hyperlink" Target="https://librarysearch.uwtsd.ac.uk/discovery/dbfulldisplay?docid=alma99100116160302421&amp;context=L&amp;vid=44WHELF_UWTSD:44WHELF_UWTSD_VU1&amp;lang=en&amp;adaptor=Local%20Search%20Engine&amp;tab=jsearch_slot&amp;query=contains%2Cdbcategory%2C&amp;sortby=title&amp;offset=0&amp;databases=category,Institute%20of%20Management%20and%20Health" TargetMode="External"/><Relationship Id="rId2" Type="http://schemas.openxmlformats.org/officeDocument/2006/relationships/styles" Target="styles.xml"/><Relationship Id="rId16" Type="http://schemas.openxmlformats.org/officeDocument/2006/relationships/image" Target="media/image3.jpeg"/><Relationship Id="rId29" Type="http://schemas.openxmlformats.org/officeDocument/2006/relationships/hyperlink" Target="https://journals.sagepub.com/home/jlo" TargetMode="External"/><Relationship Id="rId1" Type="http://schemas.openxmlformats.org/officeDocument/2006/relationships/numbering" Target="numbering.xml"/><Relationship Id="rId6" Type="http://schemas.openxmlformats.org/officeDocument/2006/relationships/hyperlink" Target="https://librarysearch.uwtsd.ac.uk/discovery/dbfulldisplay?docid=alma99100115361302421&amp;context=L&amp;vid=44WHELF_UWTSD:44WHELF_UWTSD_VU1&amp;lang=en&amp;adaptor=Local%20Search%20Engine&amp;tab=jsearch_slot&amp;query=contains%2Cdbcategory%2C&amp;sortby=title&amp;offset=0&amp;databases=category,Institute%20of%20Management%20and%20Health" TargetMode="External"/><Relationship Id="rId11" Type="http://schemas.openxmlformats.org/officeDocument/2006/relationships/hyperlink" Target="https://academic.oup.com/pages/very-short-introductions" TargetMode="External"/><Relationship Id="rId24" Type="http://schemas.openxmlformats.org/officeDocument/2006/relationships/image" Target="media/image11.png"/><Relationship Id="rId32" Type="http://schemas.openxmlformats.org/officeDocument/2006/relationships/hyperlink" Target="https://www.emerald.com/insight/publication/issn/1087-8572" TargetMode="External"/><Relationship Id="rId37" Type="http://schemas.openxmlformats.org/officeDocument/2006/relationships/hyperlink" Target="https://www.emerald.com/insight/publication/issn/1087-8572/vol/50/iss/6" TargetMode="External"/><Relationship Id="rId40" Type="http://schemas.openxmlformats.org/officeDocument/2006/relationships/hyperlink" Target="https://www.managers.org.uk/education-and-learning/" TargetMode="External"/><Relationship Id="rId45" Type="http://schemas.openxmlformats.org/officeDocument/2006/relationships/hyperlink" Target="https://emeritus.org/in/learn/leadership-theories-for-every-manager-in-2022/" TargetMode="External"/><Relationship Id="rId5" Type="http://schemas.openxmlformats.org/officeDocument/2006/relationships/hyperlink" Target="https://librarysearch.uwtsd.ac.uk/discovery/dbfulldisplay?docid=alma99100115364102421&amp;context=L&amp;vid=44WHELF_UWTSD:44WHELF_UWTSD_VU1&amp;lang=en&amp;adaptor=Local%20Search%20Engine&amp;tab=jsearch_slot&amp;query=contains%2Cdbcategory%2C&amp;sortby=title&amp;offset=0&amp;databases=category,Institute%20of%20Management%20and%20Health" TargetMode="External"/><Relationship Id="rId15" Type="http://schemas.openxmlformats.org/officeDocument/2006/relationships/image" Target="media/image2.png"/><Relationship Id="rId23" Type="http://schemas.openxmlformats.org/officeDocument/2006/relationships/image" Target="media/image10.gif"/><Relationship Id="rId28" Type="http://schemas.openxmlformats.org/officeDocument/2006/relationships/hyperlink" Target="https://www.sciencedirect.com/journal/organizational-behavior-and-human-decision-processes" TargetMode="External"/><Relationship Id="rId36" Type="http://schemas.openxmlformats.org/officeDocument/2006/relationships/hyperlink" Target="https://journals.sagepub.com/home/BAS" TargetMode="External"/><Relationship Id="rId10" Type="http://schemas.openxmlformats.org/officeDocument/2006/relationships/hyperlink" Target="https://academic.oup.com/search-results?f_ContentType=Book&amp;fl_SiteID=192&amp;page=1" TargetMode="External"/><Relationship Id="rId19" Type="http://schemas.openxmlformats.org/officeDocument/2006/relationships/image" Target="media/image6.png"/><Relationship Id="rId31" Type="http://schemas.openxmlformats.org/officeDocument/2006/relationships/hyperlink" Target="https://www.regent.edu/acad/global/publications/jsl/" TargetMode="External"/><Relationship Id="rId44" Type="http://schemas.openxmlformats.org/officeDocument/2006/relationships/hyperlink" Target="https://uk.indeed.com/career-advice/career-development/research-theories-of-management-and-leadership" TargetMode="External"/><Relationship Id="rId4" Type="http://schemas.openxmlformats.org/officeDocument/2006/relationships/webSettings" Target="webSettings.xml"/><Relationship Id="rId9" Type="http://schemas.openxmlformats.org/officeDocument/2006/relationships/hyperlink" Target="https://librarysearch.uwtsd.ac.uk/discovery/dbfulldisplay?docid=alma99100222459902421&amp;context=L&amp;vid=44WHELF_UWTSD:44WHELF_UWTSD_VU1&amp;lang=en&amp;adaptor=Local%20Search%20Engine&amp;tab=jsearch_slot&amp;query=contains%2Cdbcategory%2C&amp;sortby=title&amp;offset=20&amp;databases=category,Institute%20of%20Management%20and%20Health" TargetMode="External"/><Relationship Id="rId14" Type="http://schemas.openxmlformats.org/officeDocument/2006/relationships/image" Target="media/image1.png"/><Relationship Id="rId22" Type="http://schemas.openxmlformats.org/officeDocument/2006/relationships/image" Target="media/image9.jpeg"/><Relationship Id="rId27" Type="http://schemas.openxmlformats.org/officeDocument/2006/relationships/hyperlink" Target="https://journals.sagepub.com/home/lea" TargetMode="External"/><Relationship Id="rId30" Type="http://schemas.openxmlformats.org/officeDocument/2006/relationships/hyperlink" Target="https://onlinelibrary.wiley.com/journal/1935262X" TargetMode="External"/><Relationship Id="rId35" Type="http://schemas.openxmlformats.org/officeDocument/2006/relationships/hyperlink" Target="https://journals.sagepub.com/home/jig" TargetMode="External"/><Relationship Id="rId43" Type="http://schemas.openxmlformats.org/officeDocument/2006/relationships/hyperlink" Target="https://intracen.org/about-us" TargetMode="External"/><Relationship Id="rId8" Type="http://schemas.openxmlformats.org/officeDocument/2006/relationships/hyperlink" Target="https://librarysearch.uwtsd.ac.uk/discovery/dbfulldisplay?docid=alma9925195802421&amp;context=L&amp;vid=44WHELF_UWTSD:44WHELF_UWTSD_VU1&amp;lang=en&amp;adaptor=Local%20Search%20Engine&amp;tab=jsearch_slot&amp;query=contains%2Cdbcategory%2C&amp;sortby=title&amp;offset=10&amp;databases=category,Institute%20of%20Management%20and%20Health" TargetMode="External"/><Relationship Id="rId3" Type="http://schemas.openxmlformats.org/officeDocument/2006/relationships/settings" Target="settings.xml"/><Relationship Id="rId12" Type="http://schemas.openxmlformats.org/officeDocument/2006/relationships/hyperlink" Target="https://academic.oup.com/pages/oxford-handbooks" TargetMode="Externa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hyperlink" Target="https://sloanreview.mit.edu/tag/branding/" TargetMode="External"/><Relationship Id="rId38" Type="http://schemas.openxmlformats.org/officeDocument/2006/relationships/hyperlink" Target="https://events.cipd.co.uk/events/" TargetMode="External"/><Relationship Id="rId46" Type="http://schemas.openxmlformats.org/officeDocument/2006/relationships/fontTable" Target="fontTable.xml"/><Relationship Id="rId20" Type="http://schemas.openxmlformats.org/officeDocument/2006/relationships/image" Target="media/image7.png"/><Relationship Id="rId41" Type="http://schemas.openxmlformats.org/officeDocument/2006/relationships/hyperlink" Target="https://www.marketlin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1270</Words>
  <Characters>7241</Characters>
  <Application>Microsoft Office Word</Application>
  <DocSecurity>0</DocSecurity>
  <Lines>60</Lines>
  <Paragraphs>16</Paragraphs>
  <ScaleCrop>false</ScaleCrop>
  <Company/>
  <LinksUpToDate>false</LinksUpToDate>
  <CharactersWithSpaces>8495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dc:creator>
  <cp:keywords/>
  <dc:description/>
  <cp:lastModifiedBy>Stephen</cp:lastModifiedBy>
  <cp:revision>1</cp:revision>
  <dcterms:created xsi:type="dcterms:W3CDTF">2023-01-25T18:26:00Z</dcterms:created>
  <dcterms:modified xsi:type="dcterms:W3CDTF">2023-01-25T18:26:00Z</dcterms:modified>
</cp:coreProperties>
</file>