
<file path=[Content_Types].xml><?xml version="1.0" encoding="utf-8"?>
<Types xmlns="http://schemas.openxmlformats.org/package/2006/content-types">
  <Default Extension="png" ContentType="image/png"/>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7799" w:rsidRDefault="00F97799" w:rsidP="00F97799">
      <w:pPr>
        <w:pStyle w:val="Default"/>
        <w:spacing w:line="360" w:lineRule="auto"/>
        <w:rPr>
          <w:sz w:val="36"/>
          <w:szCs w:val="36"/>
        </w:rPr>
      </w:pPr>
      <w:r>
        <w:rPr>
          <w:b/>
          <w:bCs/>
          <w:sz w:val="36"/>
          <w:szCs w:val="36"/>
        </w:rPr>
        <w:t>Research Methods and Professional Development</w:t>
      </w:r>
    </w:p>
    <w:p w:rsidR="00F97799" w:rsidRDefault="00F97799" w:rsidP="00F97799">
      <w:pPr>
        <w:pStyle w:val="Default"/>
        <w:spacing w:line="360" w:lineRule="auto"/>
        <w:rPr>
          <w:sz w:val="28"/>
          <w:szCs w:val="28"/>
        </w:rPr>
      </w:pPr>
      <w:r>
        <w:rPr>
          <w:b/>
          <w:bCs/>
          <w:sz w:val="28"/>
          <w:szCs w:val="28"/>
        </w:rPr>
        <w:t xml:space="preserve">Assignment – Written Report </w:t>
      </w:r>
    </w:p>
    <w:p w:rsidR="00F97799" w:rsidRDefault="00F97799" w:rsidP="00F97799">
      <w:pPr>
        <w:pStyle w:val="Default"/>
        <w:spacing w:line="360" w:lineRule="auto"/>
        <w:rPr>
          <w:sz w:val="28"/>
          <w:szCs w:val="28"/>
        </w:rPr>
      </w:pPr>
      <w:r>
        <w:rPr>
          <w:b/>
          <w:bCs/>
          <w:sz w:val="28"/>
          <w:szCs w:val="28"/>
        </w:rPr>
        <w:t xml:space="preserve">MSc International Innovation Management </w:t>
      </w:r>
    </w:p>
    <w:p w:rsidR="00F97799" w:rsidRDefault="00F97799" w:rsidP="00F97799">
      <w:pPr>
        <w:pStyle w:val="Default"/>
        <w:spacing w:line="360" w:lineRule="auto"/>
        <w:rPr>
          <w:sz w:val="22"/>
          <w:szCs w:val="22"/>
        </w:rPr>
      </w:pPr>
      <w:r>
        <w:rPr>
          <w:b/>
          <w:bCs/>
          <w:sz w:val="22"/>
          <w:szCs w:val="22"/>
        </w:rPr>
        <w:t xml:space="preserve">Module Code: ACFA7004 </w:t>
      </w:r>
    </w:p>
    <w:p w:rsidR="00F97799" w:rsidRDefault="00F97799" w:rsidP="00F97799">
      <w:pPr>
        <w:pStyle w:val="Default"/>
        <w:spacing w:line="360" w:lineRule="auto"/>
        <w:rPr>
          <w:b/>
          <w:bCs/>
          <w:sz w:val="22"/>
          <w:szCs w:val="22"/>
        </w:rPr>
      </w:pPr>
      <w:r>
        <w:rPr>
          <w:b/>
          <w:bCs/>
          <w:sz w:val="22"/>
          <w:szCs w:val="22"/>
        </w:rPr>
        <w:t xml:space="preserve">Supervisor: Graham Howe </w:t>
      </w:r>
    </w:p>
    <w:p w:rsidR="00F97799" w:rsidRDefault="00F97799" w:rsidP="00F97799">
      <w:pPr>
        <w:pStyle w:val="Default"/>
        <w:rPr>
          <w:b/>
          <w:bCs/>
          <w:sz w:val="22"/>
          <w:szCs w:val="22"/>
        </w:rPr>
      </w:pPr>
    </w:p>
    <w:p w:rsidR="00F97799" w:rsidRDefault="00F97799" w:rsidP="00F97799">
      <w:pPr>
        <w:pStyle w:val="Default"/>
        <w:rPr>
          <w:b/>
          <w:bCs/>
          <w:sz w:val="22"/>
          <w:szCs w:val="22"/>
        </w:rPr>
      </w:pPr>
    </w:p>
    <w:p w:rsidR="00F97799" w:rsidRDefault="00F97799" w:rsidP="00F97799">
      <w:pPr>
        <w:pStyle w:val="Default"/>
        <w:rPr>
          <w:b/>
          <w:bCs/>
          <w:sz w:val="22"/>
          <w:szCs w:val="22"/>
        </w:rPr>
      </w:pPr>
    </w:p>
    <w:p w:rsidR="00F97799" w:rsidRDefault="00F97799" w:rsidP="00F97799">
      <w:pPr>
        <w:pStyle w:val="Default"/>
        <w:rPr>
          <w:sz w:val="22"/>
          <w:szCs w:val="22"/>
        </w:rPr>
      </w:pPr>
    </w:p>
    <w:p w:rsidR="00F97799" w:rsidRDefault="00F97799" w:rsidP="00F97799">
      <w:pPr>
        <w:pStyle w:val="Default"/>
        <w:spacing w:line="360" w:lineRule="auto"/>
        <w:rPr>
          <w:b/>
          <w:bCs/>
          <w:sz w:val="36"/>
          <w:szCs w:val="36"/>
        </w:rPr>
      </w:pPr>
      <w:r>
        <w:rPr>
          <w:b/>
          <w:bCs/>
          <w:sz w:val="36"/>
          <w:szCs w:val="36"/>
        </w:rPr>
        <w:t>Additive Manufacturing</w:t>
      </w:r>
      <w:r w:rsidR="00953CF9">
        <w:rPr>
          <w:b/>
          <w:bCs/>
          <w:sz w:val="36"/>
          <w:szCs w:val="36"/>
        </w:rPr>
        <w:t xml:space="preserve"> (AM)</w:t>
      </w:r>
      <w:r>
        <w:rPr>
          <w:b/>
          <w:bCs/>
          <w:sz w:val="36"/>
          <w:szCs w:val="36"/>
        </w:rPr>
        <w:t xml:space="preserve"> of Titanium Alloys for A</w:t>
      </w:r>
      <w:r w:rsidR="006D1DF3">
        <w:rPr>
          <w:b/>
          <w:bCs/>
          <w:sz w:val="36"/>
          <w:szCs w:val="36"/>
        </w:rPr>
        <w:t>ircraft</w:t>
      </w:r>
      <w:r>
        <w:rPr>
          <w:b/>
          <w:bCs/>
          <w:sz w:val="36"/>
          <w:szCs w:val="36"/>
        </w:rPr>
        <w:t xml:space="preserve"> Structural Applications – </w:t>
      </w:r>
      <w:r w:rsidR="007D104A">
        <w:rPr>
          <w:b/>
          <w:bCs/>
          <w:sz w:val="36"/>
          <w:szCs w:val="36"/>
        </w:rPr>
        <w:t xml:space="preserve">Innovation </w:t>
      </w:r>
      <w:r w:rsidR="008B056B">
        <w:rPr>
          <w:b/>
          <w:bCs/>
          <w:sz w:val="36"/>
          <w:szCs w:val="36"/>
        </w:rPr>
        <w:t>Challenges</w:t>
      </w:r>
    </w:p>
    <w:p w:rsidR="00F97799" w:rsidRDefault="00F97799" w:rsidP="00F97799">
      <w:pPr>
        <w:pStyle w:val="Default"/>
        <w:spacing w:line="360" w:lineRule="auto"/>
        <w:rPr>
          <w:b/>
          <w:bCs/>
          <w:sz w:val="36"/>
          <w:szCs w:val="36"/>
        </w:rPr>
      </w:pPr>
    </w:p>
    <w:p w:rsidR="00F97799" w:rsidRDefault="00F97799" w:rsidP="00F97799">
      <w:pPr>
        <w:pStyle w:val="Default"/>
        <w:spacing w:line="360" w:lineRule="auto"/>
        <w:rPr>
          <w:b/>
          <w:bCs/>
          <w:sz w:val="36"/>
          <w:szCs w:val="36"/>
        </w:rPr>
      </w:pPr>
    </w:p>
    <w:p w:rsidR="00F97799" w:rsidRDefault="00F97799" w:rsidP="00F97799">
      <w:pPr>
        <w:pStyle w:val="Default"/>
        <w:spacing w:line="360" w:lineRule="auto"/>
        <w:rPr>
          <w:sz w:val="36"/>
          <w:szCs w:val="36"/>
        </w:rPr>
      </w:pPr>
    </w:p>
    <w:p w:rsidR="00F97799" w:rsidRDefault="00F97799" w:rsidP="00F97799">
      <w:pPr>
        <w:pStyle w:val="Default"/>
        <w:spacing w:line="360" w:lineRule="auto"/>
        <w:rPr>
          <w:sz w:val="28"/>
          <w:szCs w:val="28"/>
        </w:rPr>
      </w:pPr>
      <w:r>
        <w:rPr>
          <w:b/>
          <w:bCs/>
          <w:sz w:val="28"/>
          <w:szCs w:val="28"/>
        </w:rPr>
        <w:t>03</w:t>
      </w:r>
      <w:r w:rsidRPr="004F55DE">
        <w:rPr>
          <w:b/>
          <w:bCs/>
          <w:sz w:val="28"/>
          <w:szCs w:val="28"/>
          <w:vertAlign w:val="superscript"/>
        </w:rPr>
        <w:t>rd</w:t>
      </w:r>
      <w:r>
        <w:rPr>
          <w:b/>
          <w:bCs/>
          <w:sz w:val="28"/>
          <w:szCs w:val="28"/>
        </w:rPr>
        <w:t xml:space="preserve"> May 2022</w:t>
      </w:r>
    </w:p>
    <w:p w:rsidR="00F97799" w:rsidRDefault="00F97799" w:rsidP="00F97799">
      <w:pPr>
        <w:pStyle w:val="Default"/>
        <w:spacing w:line="360" w:lineRule="auto"/>
        <w:rPr>
          <w:sz w:val="28"/>
          <w:szCs w:val="28"/>
        </w:rPr>
      </w:pPr>
      <w:r>
        <w:rPr>
          <w:b/>
          <w:bCs/>
          <w:sz w:val="28"/>
          <w:szCs w:val="28"/>
        </w:rPr>
        <w:t>Student: Sudhir Mahadikar</w:t>
      </w:r>
    </w:p>
    <w:p w:rsidR="00F97799" w:rsidRDefault="00F97799" w:rsidP="00F97799">
      <w:pPr>
        <w:spacing w:line="360" w:lineRule="auto"/>
        <w:rPr>
          <w:b/>
          <w:bCs/>
        </w:rPr>
      </w:pPr>
      <w:r>
        <w:rPr>
          <w:b/>
          <w:bCs/>
        </w:rPr>
        <w:t xml:space="preserve">Email: </w:t>
      </w:r>
      <w:hyperlink r:id="rId8" w:history="1">
        <w:r w:rsidRPr="006F6C43">
          <w:rPr>
            <w:rStyle w:val="Hyperlink"/>
            <w:b/>
            <w:bCs/>
          </w:rPr>
          <w:t>2116874@student.uwtsd.ac.uk</w:t>
        </w:r>
      </w:hyperlink>
    </w:p>
    <w:p w:rsidR="00F97799" w:rsidRDefault="00F97799" w:rsidP="00F97799">
      <w:pPr>
        <w:spacing w:line="360" w:lineRule="auto"/>
        <w:rPr>
          <w:b/>
          <w:bCs/>
        </w:rPr>
      </w:pPr>
    </w:p>
    <w:p w:rsidR="00F97799" w:rsidRDefault="00F97799" w:rsidP="00F97799">
      <w:pPr>
        <w:spacing w:line="360" w:lineRule="auto"/>
        <w:rPr>
          <w:b/>
          <w:bCs/>
        </w:rPr>
      </w:pPr>
    </w:p>
    <w:p w:rsidR="00F97799" w:rsidRDefault="00F97799" w:rsidP="00F97799">
      <w:pPr>
        <w:spacing w:line="360" w:lineRule="auto"/>
        <w:rPr>
          <w:b/>
          <w:bCs/>
        </w:rPr>
      </w:pPr>
    </w:p>
    <w:p w:rsidR="00F97799" w:rsidRDefault="00F97799" w:rsidP="00F97799">
      <w:pPr>
        <w:spacing w:line="360" w:lineRule="auto"/>
        <w:rPr>
          <w:b/>
          <w:bCs/>
        </w:rPr>
      </w:pPr>
      <w:r>
        <w:rPr>
          <w:b/>
          <w:bCs/>
          <w:noProof/>
          <w:lang w:eastAsia="en-GB"/>
        </w:rPr>
        <w:drawing>
          <wp:anchor distT="0" distB="0" distL="114300" distR="114300" simplePos="0" relativeHeight="251659264" behindDoc="0" locked="0" layoutInCell="1" allowOverlap="1">
            <wp:simplePos x="0" y="0"/>
            <wp:positionH relativeFrom="column">
              <wp:posOffset>82550</wp:posOffset>
            </wp:positionH>
            <wp:positionV relativeFrom="paragraph">
              <wp:posOffset>379095</wp:posOffset>
            </wp:positionV>
            <wp:extent cx="1809750" cy="722630"/>
            <wp:effectExtent l="19050" t="0" r="0" b="0"/>
            <wp:wrapSquare wrapText="bothSides"/>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rto="http://schemas.microsoft.com/office/word/2006/arto"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2630"/>
                    </a:xfrm>
                    <a:prstGeom prst="rect">
                      <a:avLst/>
                    </a:prstGeom>
                    <a:noFill/>
                    <a:ln>
                      <a:noFill/>
                    </a:ln>
                  </pic:spPr>
                </pic:pic>
              </a:graphicData>
            </a:graphic>
          </wp:anchor>
        </w:drawing>
      </w:r>
    </w:p>
    <w:p w:rsidR="00F97799" w:rsidRDefault="00F97799" w:rsidP="00F97799">
      <w:pPr>
        <w:spacing w:line="360" w:lineRule="auto"/>
        <w:ind w:firstLine="720"/>
        <w:rPr>
          <w:b/>
          <w:bCs/>
        </w:rPr>
      </w:pPr>
      <w:r>
        <w:rPr>
          <w:b/>
          <w:bCs/>
          <w:noProof/>
          <w:lang w:eastAsia="en-GB"/>
        </w:rPr>
        <w:drawing>
          <wp:inline distT="0" distB="0" distL="0" distR="0">
            <wp:extent cx="756708" cy="720000"/>
            <wp:effectExtent l="19050" t="0" r="5292"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756708" cy="720000"/>
                    </a:xfrm>
                    <a:prstGeom prst="rect">
                      <a:avLst/>
                    </a:prstGeom>
                    <a:noFill/>
                    <a:ln w="9525">
                      <a:noFill/>
                      <a:miter lim="800000"/>
                      <a:headEnd/>
                      <a:tailEnd/>
                    </a:ln>
                  </pic:spPr>
                </pic:pic>
              </a:graphicData>
            </a:graphic>
          </wp:inline>
        </w:drawing>
      </w:r>
    </w:p>
    <w:p w:rsidR="00F97799" w:rsidRDefault="00F97799">
      <w:pPr>
        <w:rPr>
          <w:sz w:val="36"/>
          <w:szCs w:val="36"/>
        </w:rPr>
      </w:pPr>
      <w:r>
        <w:rPr>
          <w:sz w:val="36"/>
          <w:szCs w:val="36"/>
        </w:rPr>
        <w:br w:type="page"/>
      </w:r>
    </w:p>
    <w:p w:rsidR="00257D4C" w:rsidRPr="003E4806" w:rsidRDefault="00922DFB" w:rsidP="00C10340">
      <w:pPr>
        <w:jc w:val="center"/>
        <w:rPr>
          <w:sz w:val="36"/>
          <w:szCs w:val="36"/>
        </w:rPr>
      </w:pPr>
      <w:r>
        <w:rPr>
          <w:sz w:val="36"/>
          <w:szCs w:val="36"/>
        </w:rPr>
        <w:lastRenderedPageBreak/>
        <w:t>Additive Manufacturing</w:t>
      </w:r>
      <w:r w:rsidR="00953CF9">
        <w:rPr>
          <w:sz w:val="36"/>
          <w:szCs w:val="36"/>
        </w:rPr>
        <w:t xml:space="preserve"> (AM)</w:t>
      </w:r>
      <w:r>
        <w:rPr>
          <w:sz w:val="36"/>
          <w:szCs w:val="36"/>
        </w:rPr>
        <w:t xml:space="preserve"> of Titanium Alloys for </w:t>
      </w:r>
      <w:r w:rsidR="00953CF9">
        <w:rPr>
          <w:sz w:val="36"/>
          <w:szCs w:val="36"/>
        </w:rPr>
        <w:t>Aircraft</w:t>
      </w:r>
      <w:r>
        <w:rPr>
          <w:sz w:val="36"/>
          <w:szCs w:val="36"/>
        </w:rPr>
        <w:t xml:space="preserve"> Structural Applications</w:t>
      </w:r>
    </w:p>
    <w:p w:rsidR="003E4806" w:rsidRPr="00540DDE" w:rsidRDefault="00FA29B4" w:rsidP="00540DDE">
      <w:pPr>
        <w:spacing w:line="360" w:lineRule="auto"/>
        <w:jc w:val="center"/>
        <w:rPr>
          <w:b/>
          <w:bCs/>
          <w:sz w:val="24"/>
          <w:szCs w:val="24"/>
        </w:rPr>
      </w:pPr>
      <w:r>
        <w:rPr>
          <w:b/>
          <w:bCs/>
          <w:sz w:val="24"/>
          <w:szCs w:val="24"/>
        </w:rPr>
        <w:t>Innovation</w:t>
      </w:r>
      <w:r w:rsidR="00922DFB">
        <w:rPr>
          <w:b/>
          <w:bCs/>
          <w:sz w:val="24"/>
          <w:szCs w:val="24"/>
        </w:rPr>
        <w:t xml:space="preserve"> Challenges</w:t>
      </w:r>
    </w:p>
    <w:p w:rsidR="00384763" w:rsidRPr="0036013F" w:rsidRDefault="00384763" w:rsidP="0038192F">
      <w:pPr>
        <w:spacing w:line="360" w:lineRule="auto"/>
        <w:rPr>
          <w:b/>
          <w:bCs/>
          <w:sz w:val="24"/>
          <w:szCs w:val="24"/>
        </w:rPr>
      </w:pPr>
    </w:p>
    <w:sdt>
      <w:sdtPr>
        <w:rPr>
          <w:rFonts w:asciiTheme="minorHAnsi" w:eastAsiaTheme="minorHAnsi" w:hAnsiTheme="minorHAnsi" w:cstheme="minorBidi"/>
          <w:b w:val="0"/>
          <w:bCs w:val="0"/>
          <w:color w:val="auto"/>
          <w:sz w:val="22"/>
          <w:szCs w:val="22"/>
          <w:lang w:val="en-GB" w:bidi="kn-IN"/>
        </w:rPr>
        <w:id w:val="5275469"/>
        <w:docPartObj>
          <w:docPartGallery w:val="Table of Contents"/>
          <w:docPartUnique/>
        </w:docPartObj>
      </w:sdtPr>
      <w:sdtContent>
        <w:p w:rsidR="00C10340" w:rsidRPr="0036013F" w:rsidRDefault="00C10340">
          <w:pPr>
            <w:pStyle w:val="TOCHeading"/>
            <w:rPr>
              <w:color w:val="auto"/>
            </w:rPr>
          </w:pPr>
          <w:r w:rsidRPr="0036013F">
            <w:rPr>
              <w:color w:val="auto"/>
            </w:rPr>
            <w:t>Contents</w:t>
          </w:r>
        </w:p>
        <w:p w:rsidR="006A2E1B" w:rsidRDefault="001A1FA9">
          <w:pPr>
            <w:pStyle w:val="TOC1"/>
            <w:tabs>
              <w:tab w:val="left" w:pos="440"/>
            </w:tabs>
            <w:rPr>
              <w:rFonts w:eastAsiaTheme="minorEastAsia"/>
              <w:b w:val="0"/>
              <w:bCs w:val="0"/>
              <w:lang w:eastAsia="en-GB"/>
            </w:rPr>
          </w:pPr>
          <w:r w:rsidRPr="001A1FA9">
            <w:fldChar w:fldCharType="begin"/>
          </w:r>
          <w:r w:rsidR="00C10340" w:rsidRPr="0036013F">
            <w:instrText xml:space="preserve"> TOC \o "1-3" \h \z \u </w:instrText>
          </w:r>
          <w:r w:rsidRPr="001A1FA9">
            <w:fldChar w:fldCharType="separate"/>
          </w:r>
          <w:hyperlink w:anchor="_Toc102468975" w:history="1">
            <w:r w:rsidR="006A2E1B" w:rsidRPr="00A16CFC">
              <w:rPr>
                <w:rStyle w:val="Hyperlink"/>
                <w:rFonts w:asciiTheme="majorHAnsi" w:hAnsiTheme="majorHAnsi"/>
              </w:rPr>
              <w:t>1.</w:t>
            </w:r>
            <w:r w:rsidR="006A2E1B">
              <w:rPr>
                <w:rFonts w:eastAsiaTheme="minorEastAsia"/>
                <w:b w:val="0"/>
                <w:bCs w:val="0"/>
                <w:lang w:eastAsia="en-GB"/>
              </w:rPr>
              <w:tab/>
            </w:r>
            <w:r w:rsidR="006A2E1B" w:rsidRPr="00A16CFC">
              <w:rPr>
                <w:rStyle w:val="Hyperlink"/>
                <w:rFonts w:asciiTheme="majorHAnsi" w:hAnsiTheme="majorHAnsi"/>
              </w:rPr>
              <w:t>Introduction</w:t>
            </w:r>
            <w:r w:rsidR="006A2E1B">
              <w:rPr>
                <w:webHidden/>
              </w:rPr>
              <w:tab/>
            </w:r>
            <w:r>
              <w:rPr>
                <w:webHidden/>
              </w:rPr>
              <w:fldChar w:fldCharType="begin"/>
            </w:r>
            <w:r w:rsidR="006A2E1B">
              <w:rPr>
                <w:webHidden/>
              </w:rPr>
              <w:instrText xml:space="preserve"> PAGEREF _Toc102468975 \h </w:instrText>
            </w:r>
            <w:r>
              <w:rPr>
                <w:webHidden/>
              </w:rPr>
            </w:r>
            <w:r>
              <w:rPr>
                <w:webHidden/>
              </w:rPr>
              <w:fldChar w:fldCharType="separate"/>
            </w:r>
            <w:r w:rsidR="009A5652">
              <w:rPr>
                <w:webHidden/>
              </w:rPr>
              <w:t>3</w:t>
            </w:r>
            <w:r>
              <w:rPr>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76" w:history="1">
            <w:r w:rsidR="006A2E1B" w:rsidRPr="00A16CFC">
              <w:rPr>
                <w:rStyle w:val="Hyperlink"/>
                <w:noProof/>
              </w:rPr>
              <w:t>1.1.</w:t>
            </w:r>
            <w:r w:rsidR="006A2E1B">
              <w:rPr>
                <w:rFonts w:eastAsiaTheme="minorEastAsia"/>
                <w:noProof/>
                <w:lang w:eastAsia="en-GB"/>
              </w:rPr>
              <w:tab/>
            </w:r>
            <w:r w:rsidR="006A2E1B" w:rsidRPr="00A16CFC">
              <w:rPr>
                <w:rStyle w:val="Hyperlink"/>
                <w:noProof/>
              </w:rPr>
              <w:t>Aircraft industry and need of the day</w:t>
            </w:r>
            <w:r w:rsidR="006A2E1B">
              <w:rPr>
                <w:noProof/>
                <w:webHidden/>
              </w:rPr>
              <w:tab/>
            </w:r>
            <w:r>
              <w:rPr>
                <w:noProof/>
                <w:webHidden/>
              </w:rPr>
              <w:fldChar w:fldCharType="begin"/>
            </w:r>
            <w:r w:rsidR="006A2E1B">
              <w:rPr>
                <w:noProof/>
                <w:webHidden/>
              </w:rPr>
              <w:instrText xml:space="preserve"> PAGEREF _Toc102468976 \h </w:instrText>
            </w:r>
            <w:r>
              <w:rPr>
                <w:noProof/>
                <w:webHidden/>
              </w:rPr>
            </w:r>
            <w:r>
              <w:rPr>
                <w:noProof/>
                <w:webHidden/>
              </w:rPr>
              <w:fldChar w:fldCharType="separate"/>
            </w:r>
            <w:r w:rsidR="009A5652">
              <w:rPr>
                <w:noProof/>
                <w:webHidden/>
              </w:rPr>
              <w:t>3</w:t>
            </w:r>
            <w:r>
              <w:rPr>
                <w:noProof/>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77" w:history="1">
            <w:r w:rsidR="006A2E1B" w:rsidRPr="00A16CFC">
              <w:rPr>
                <w:rStyle w:val="Hyperlink"/>
                <w:noProof/>
              </w:rPr>
              <w:t>1.2.</w:t>
            </w:r>
            <w:r w:rsidR="006A2E1B">
              <w:rPr>
                <w:rFonts w:eastAsiaTheme="minorEastAsia"/>
                <w:noProof/>
                <w:lang w:eastAsia="en-GB"/>
              </w:rPr>
              <w:tab/>
            </w:r>
            <w:r w:rsidR="006A2E1B" w:rsidRPr="00A16CFC">
              <w:rPr>
                <w:rStyle w:val="Hyperlink"/>
                <w:noProof/>
              </w:rPr>
              <w:t>Airframe Materials choices</w:t>
            </w:r>
            <w:r w:rsidR="006A2E1B">
              <w:rPr>
                <w:noProof/>
                <w:webHidden/>
              </w:rPr>
              <w:tab/>
            </w:r>
            <w:r>
              <w:rPr>
                <w:noProof/>
                <w:webHidden/>
              </w:rPr>
              <w:fldChar w:fldCharType="begin"/>
            </w:r>
            <w:r w:rsidR="006A2E1B">
              <w:rPr>
                <w:noProof/>
                <w:webHidden/>
              </w:rPr>
              <w:instrText xml:space="preserve"> PAGEREF _Toc102468977 \h </w:instrText>
            </w:r>
            <w:r>
              <w:rPr>
                <w:noProof/>
                <w:webHidden/>
              </w:rPr>
            </w:r>
            <w:r>
              <w:rPr>
                <w:noProof/>
                <w:webHidden/>
              </w:rPr>
              <w:fldChar w:fldCharType="separate"/>
            </w:r>
            <w:r w:rsidR="009A5652">
              <w:rPr>
                <w:noProof/>
                <w:webHidden/>
              </w:rPr>
              <w:t>3</w:t>
            </w:r>
            <w:r>
              <w:rPr>
                <w:noProof/>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78" w:history="1">
            <w:r w:rsidR="006A2E1B" w:rsidRPr="00A16CFC">
              <w:rPr>
                <w:rStyle w:val="Hyperlink"/>
                <w:noProof/>
              </w:rPr>
              <w:t>1.3.</w:t>
            </w:r>
            <w:r w:rsidR="006A2E1B">
              <w:rPr>
                <w:rFonts w:eastAsiaTheme="minorEastAsia"/>
                <w:noProof/>
                <w:lang w:eastAsia="en-GB"/>
              </w:rPr>
              <w:tab/>
            </w:r>
            <w:r w:rsidR="006A2E1B" w:rsidRPr="00A16CFC">
              <w:rPr>
                <w:rStyle w:val="Hyperlink"/>
                <w:noProof/>
              </w:rPr>
              <w:t>Titanium for Airframe applications</w:t>
            </w:r>
            <w:r w:rsidR="006A2E1B">
              <w:rPr>
                <w:noProof/>
                <w:webHidden/>
              </w:rPr>
              <w:tab/>
            </w:r>
            <w:r>
              <w:rPr>
                <w:noProof/>
                <w:webHidden/>
              </w:rPr>
              <w:fldChar w:fldCharType="begin"/>
            </w:r>
            <w:r w:rsidR="006A2E1B">
              <w:rPr>
                <w:noProof/>
                <w:webHidden/>
              </w:rPr>
              <w:instrText xml:space="preserve"> PAGEREF _Toc102468978 \h </w:instrText>
            </w:r>
            <w:r>
              <w:rPr>
                <w:noProof/>
                <w:webHidden/>
              </w:rPr>
            </w:r>
            <w:r>
              <w:rPr>
                <w:noProof/>
                <w:webHidden/>
              </w:rPr>
              <w:fldChar w:fldCharType="separate"/>
            </w:r>
            <w:r w:rsidR="009A5652">
              <w:rPr>
                <w:noProof/>
                <w:webHidden/>
              </w:rPr>
              <w:t>5</w:t>
            </w:r>
            <w:r>
              <w:rPr>
                <w:noProof/>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79" w:history="1">
            <w:r w:rsidR="006A2E1B" w:rsidRPr="00A16CFC">
              <w:rPr>
                <w:rStyle w:val="Hyperlink"/>
                <w:noProof/>
              </w:rPr>
              <w:t>1.4.</w:t>
            </w:r>
            <w:r w:rsidR="006A2E1B">
              <w:rPr>
                <w:rFonts w:eastAsiaTheme="minorEastAsia"/>
                <w:noProof/>
                <w:lang w:eastAsia="en-GB"/>
              </w:rPr>
              <w:tab/>
            </w:r>
            <w:r w:rsidR="006A2E1B" w:rsidRPr="00A16CFC">
              <w:rPr>
                <w:rStyle w:val="Hyperlink"/>
                <w:noProof/>
              </w:rPr>
              <w:t>Additive Manufacture of Titanium Alloys – A game changer for use of Titanium in Airframes</w:t>
            </w:r>
            <w:r w:rsidR="006A2E1B">
              <w:rPr>
                <w:noProof/>
                <w:webHidden/>
              </w:rPr>
              <w:tab/>
            </w:r>
            <w:r>
              <w:rPr>
                <w:noProof/>
                <w:webHidden/>
              </w:rPr>
              <w:fldChar w:fldCharType="begin"/>
            </w:r>
            <w:r w:rsidR="006A2E1B">
              <w:rPr>
                <w:noProof/>
                <w:webHidden/>
              </w:rPr>
              <w:instrText xml:space="preserve"> PAGEREF _Toc102468979 \h </w:instrText>
            </w:r>
            <w:r>
              <w:rPr>
                <w:noProof/>
                <w:webHidden/>
              </w:rPr>
            </w:r>
            <w:r>
              <w:rPr>
                <w:noProof/>
                <w:webHidden/>
              </w:rPr>
              <w:fldChar w:fldCharType="separate"/>
            </w:r>
            <w:r w:rsidR="009A5652">
              <w:rPr>
                <w:noProof/>
                <w:webHidden/>
              </w:rPr>
              <w:t>6</w:t>
            </w:r>
            <w:r>
              <w:rPr>
                <w:noProof/>
                <w:webHidden/>
              </w:rPr>
              <w:fldChar w:fldCharType="end"/>
            </w:r>
          </w:hyperlink>
        </w:p>
        <w:p w:rsidR="006A2E1B" w:rsidRDefault="001A1FA9">
          <w:pPr>
            <w:pStyle w:val="TOC1"/>
            <w:tabs>
              <w:tab w:val="left" w:pos="440"/>
            </w:tabs>
            <w:rPr>
              <w:rFonts w:eastAsiaTheme="minorEastAsia"/>
              <w:b w:val="0"/>
              <w:bCs w:val="0"/>
              <w:lang w:eastAsia="en-GB"/>
            </w:rPr>
          </w:pPr>
          <w:hyperlink w:anchor="_Toc102468980" w:history="1">
            <w:r w:rsidR="006A2E1B" w:rsidRPr="00A16CFC">
              <w:rPr>
                <w:rStyle w:val="Hyperlink"/>
              </w:rPr>
              <w:t>2.</w:t>
            </w:r>
            <w:r w:rsidR="006A2E1B">
              <w:rPr>
                <w:rFonts w:eastAsiaTheme="minorEastAsia"/>
                <w:b w:val="0"/>
                <w:bCs w:val="0"/>
                <w:lang w:eastAsia="en-GB"/>
              </w:rPr>
              <w:tab/>
            </w:r>
            <w:r w:rsidR="006A2E1B" w:rsidRPr="00A16CFC">
              <w:rPr>
                <w:rStyle w:val="Hyperlink"/>
              </w:rPr>
              <w:t>Challenges to innovation for an airframe manufacturer</w:t>
            </w:r>
            <w:r w:rsidR="006A2E1B">
              <w:rPr>
                <w:webHidden/>
              </w:rPr>
              <w:tab/>
            </w:r>
            <w:r>
              <w:rPr>
                <w:webHidden/>
              </w:rPr>
              <w:fldChar w:fldCharType="begin"/>
            </w:r>
            <w:r w:rsidR="006A2E1B">
              <w:rPr>
                <w:webHidden/>
              </w:rPr>
              <w:instrText xml:space="preserve"> PAGEREF _Toc102468980 \h </w:instrText>
            </w:r>
            <w:r>
              <w:rPr>
                <w:webHidden/>
              </w:rPr>
            </w:r>
            <w:r>
              <w:rPr>
                <w:webHidden/>
              </w:rPr>
              <w:fldChar w:fldCharType="separate"/>
            </w:r>
            <w:r w:rsidR="009A5652">
              <w:rPr>
                <w:webHidden/>
              </w:rPr>
              <w:t>8</w:t>
            </w:r>
            <w:r>
              <w:rPr>
                <w:webHidden/>
              </w:rPr>
              <w:fldChar w:fldCharType="end"/>
            </w:r>
          </w:hyperlink>
        </w:p>
        <w:p w:rsidR="006A2E1B" w:rsidRDefault="001A1FA9">
          <w:pPr>
            <w:pStyle w:val="TOC1"/>
            <w:tabs>
              <w:tab w:val="left" w:pos="440"/>
            </w:tabs>
            <w:rPr>
              <w:rFonts w:eastAsiaTheme="minorEastAsia"/>
              <w:b w:val="0"/>
              <w:bCs w:val="0"/>
              <w:lang w:eastAsia="en-GB"/>
            </w:rPr>
          </w:pPr>
          <w:hyperlink w:anchor="_Toc102468981" w:history="1">
            <w:r w:rsidR="006A2E1B" w:rsidRPr="00A16CFC">
              <w:rPr>
                <w:rStyle w:val="Hyperlink"/>
              </w:rPr>
              <w:t>3.</w:t>
            </w:r>
            <w:r w:rsidR="006A2E1B">
              <w:rPr>
                <w:rFonts w:eastAsiaTheme="minorEastAsia"/>
                <w:b w:val="0"/>
                <w:bCs w:val="0"/>
                <w:lang w:eastAsia="en-GB"/>
              </w:rPr>
              <w:tab/>
            </w:r>
            <w:r w:rsidR="006A2E1B" w:rsidRPr="00A16CFC">
              <w:rPr>
                <w:rStyle w:val="Hyperlink"/>
              </w:rPr>
              <w:t>Definition of scope of intended research</w:t>
            </w:r>
            <w:r w:rsidR="006A2E1B">
              <w:rPr>
                <w:webHidden/>
              </w:rPr>
              <w:tab/>
            </w:r>
            <w:r>
              <w:rPr>
                <w:webHidden/>
              </w:rPr>
              <w:fldChar w:fldCharType="begin"/>
            </w:r>
            <w:r w:rsidR="006A2E1B">
              <w:rPr>
                <w:webHidden/>
              </w:rPr>
              <w:instrText xml:space="preserve"> PAGEREF _Toc102468981 \h </w:instrText>
            </w:r>
            <w:r>
              <w:rPr>
                <w:webHidden/>
              </w:rPr>
            </w:r>
            <w:r>
              <w:rPr>
                <w:webHidden/>
              </w:rPr>
              <w:fldChar w:fldCharType="separate"/>
            </w:r>
            <w:r w:rsidR="009A5652">
              <w:rPr>
                <w:webHidden/>
              </w:rPr>
              <w:t>10</w:t>
            </w:r>
            <w:r>
              <w:rPr>
                <w:webHidden/>
              </w:rPr>
              <w:fldChar w:fldCharType="end"/>
            </w:r>
          </w:hyperlink>
        </w:p>
        <w:p w:rsidR="006A2E1B" w:rsidRDefault="001A1FA9">
          <w:pPr>
            <w:pStyle w:val="TOC1"/>
            <w:tabs>
              <w:tab w:val="left" w:pos="440"/>
            </w:tabs>
            <w:rPr>
              <w:rFonts w:eastAsiaTheme="minorEastAsia"/>
              <w:b w:val="0"/>
              <w:bCs w:val="0"/>
              <w:lang w:eastAsia="en-GB"/>
            </w:rPr>
          </w:pPr>
          <w:hyperlink w:anchor="_Toc102468982" w:history="1">
            <w:r w:rsidR="006A2E1B" w:rsidRPr="00A16CFC">
              <w:rPr>
                <w:rStyle w:val="Hyperlink"/>
              </w:rPr>
              <w:t>4.</w:t>
            </w:r>
            <w:r w:rsidR="006A2E1B">
              <w:rPr>
                <w:rFonts w:eastAsiaTheme="minorEastAsia"/>
                <w:b w:val="0"/>
                <w:bCs w:val="0"/>
                <w:lang w:eastAsia="en-GB"/>
              </w:rPr>
              <w:tab/>
            </w:r>
            <w:r w:rsidR="006A2E1B" w:rsidRPr="00A16CFC">
              <w:rPr>
                <w:rStyle w:val="Hyperlink"/>
              </w:rPr>
              <w:t>Research Methods</w:t>
            </w:r>
            <w:r w:rsidR="006A2E1B">
              <w:rPr>
                <w:webHidden/>
              </w:rPr>
              <w:tab/>
            </w:r>
            <w:r>
              <w:rPr>
                <w:webHidden/>
              </w:rPr>
              <w:fldChar w:fldCharType="begin"/>
            </w:r>
            <w:r w:rsidR="006A2E1B">
              <w:rPr>
                <w:webHidden/>
              </w:rPr>
              <w:instrText xml:space="preserve"> PAGEREF _Toc102468982 \h </w:instrText>
            </w:r>
            <w:r>
              <w:rPr>
                <w:webHidden/>
              </w:rPr>
            </w:r>
            <w:r>
              <w:rPr>
                <w:webHidden/>
              </w:rPr>
              <w:fldChar w:fldCharType="separate"/>
            </w:r>
            <w:r w:rsidR="009A5652">
              <w:rPr>
                <w:webHidden/>
              </w:rPr>
              <w:t>11</w:t>
            </w:r>
            <w:r>
              <w:rPr>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83" w:history="1">
            <w:r w:rsidR="006A2E1B" w:rsidRPr="00A16CFC">
              <w:rPr>
                <w:rStyle w:val="Hyperlink"/>
                <w:noProof/>
              </w:rPr>
              <w:t>4.1.</w:t>
            </w:r>
            <w:r w:rsidR="006A2E1B">
              <w:rPr>
                <w:rFonts w:eastAsiaTheme="minorEastAsia"/>
                <w:noProof/>
                <w:lang w:eastAsia="en-GB"/>
              </w:rPr>
              <w:tab/>
            </w:r>
            <w:r w:rsidR="006A2E1B" w:rsidRPr="00A16CFC">
              <w:rPr>
                <w:rStyle w:val="Hyperlink"/>
                <w:noProof/>
              </w:rPr>
              <w:t>Titanium additive manufacturing and material behaviour under load</w:t>
            </w:r>
            <w:r w:rsidR="006A2E1B">
              <w:rPr>
                <w:noProof/>
                <w:webHidden/>
              </w:rPr>
              <w:tab/>
            </w:r>
            <w:r>
              <w:rPr>
                <w:noProof/>
                <w:webHidden/>
              </w:rPr>
              <w:fldChar w:fldCharType="begin"/>
            </w:r>
            <w:r w:rsidR="006A2E1B">
              <w:rPr>
                <w:noProof/>
                <w:webHidden/>
              </w:rPr>
              <w:instrText xml:space="preserve"> PAGEREF _Toc102468983 \h </w:instrText>
            </w:r>
            <w:r>
              <w:rPr>
                <w:noProof/>
                <w:webHidden/>
              </w:rPr>
            </w:r>
            <w:r>
              <w:rPr>
                <w:noProof/>
                <w:webHidden/>
              </w:rPr>
              <w:fldChar w:fldCharType="separate"/>
            </w:r>
            <w:r w:rsidR="009A5652">
              <w:rPr>
                <w:noProof/>
                <w:webHidden/>
              </w:rPr>
              <w:t>11</w:t>
            </w:r>
            <w:r>
              <w:rPr>
                <w:noProof/>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84" w:history="1">
            <w:r w:rsidR="006A2E1B" w:rsidRPr="00A16CFC">
              <w:rPr>
                <w:rStyle w:val="Hyperlink"/>
                <w:noProof/>
              </w:rPr>
              <w:t>4.2.</w:t>
            </w:r>
            <w:r w:rsidR="006A2E1B">
              <w:rPr>
                <w:rFonts w:eastAsiaTheme="minorEastAsia"/>
                <w:noProof/>
                <w:lang w:eastAsia="en-GB"/>
              </w:rPr>
              <w:tab/>
            </w:r>
            <w:r w:rsidR="006A2E1B" w:rsidRPr="00A16CFC">
              <w:rPr>
                <w:rStyle w:val="Hyperlink"/>
                <w:noProof/>
              </w:rPr>
              <w:t>Material Characterisation and Qualification</w:t>
            </w:r>
            <w:r w:rsidR="006A2E1B">
              <w:rPr>
                <w:noProof/>
                <w:webHidden/>
              </w:rPr>
              <w:tab/>
            </w:r>
            <w:r>
              <w:rPr>
                <w:noProof/>
                <w:webHidden/>
              </w:rPr>
              <w:fldChar w:fldCharType="begin"/>
            </w:r>
            <w:r w:rsidR="006A2E1B">
              <w:rPr>
                <w:noProof/>
                <w:webHidden/>
              </w:rPr>
              <w:instrText xml:space="preserve"> PAGEREF _Toc102468984 \h </w:instrText>
            </w:r>
            <w:r>
              <w:rPr>
                <w:noProof/>
                <w:webHidden/>
              </w:rPr>
            </w:r>
            <w:r>
              <w:rPr>
                <w:noProof/>
                <w:webHidden/>
              </w:rPr>
              <w:fldChar w:fldCharType="separate"/>
            </w:r>
            <w:r w:rsidR="009A5652">
              <w:rPr>
                <w:noProof/>
                <w:webHidden/>
              </w:rPr>
              <w:t>11</w:t>
            </w:r>
            <w:r>
              <w:rPr>
                <w:noProof/>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85" w:history="1">
            <w:r w:rsidR="006A2E1B" w:rsidRPr="00A16CFC">
              <w:rPr>
                <w:rStyle w:val="Hyperlink"/>
                <w:noProof/>
              </w:rPr>
              <w:t>4.3.</w:t>
            </w:r>
            <w:r w:rsidR="006A2E1B">
              <w:rPr>
                <w:rFonts w:eastAsiaTheme="minorEastAsia"/>
                <w:noProof/>
                <w:lang w:eastAsia="en-GB"/>
              </w:rPr>
              <w:tab/>
            </w:r>
            <w:r w:rsidR="006A2E1B" w:rsidRPr="00A16CFC">
              <w:rPr>
                <w:rStyle w:val="Hyperlink"/>
                <w:noProof/>
              </w:rPr>
              <w:t>Verification, Validation</w:t>
            </w:r>
            <w:r w:rsidR="006A2E1B">
              <w:rPr>
                <w:noProof/>
                <w:webHidden/>
              </w:rPr>
              <w:tab/>
            </w:r>
            <w:r>
              <w:rPr>
                <w:noProof/>
                <w:webHidden/>
              </w:rPr>
              <w:fldChar w:fldCharType="begin"/>
            </w:r>
            <w:r w:rsidR="006A2E1B">
              <w:rPr>
                <w:noProof/>
                <w:webHidden/>
              </w:rPr>
              <w:instrText xml:space="preserve"> PAGEREF _Toc102468985 \h </w:instrText>
            </w:r>
            <w:r>
              <w:rPr>
                <w:noProof/>
                <w:webHidden/>
              </w:rPr>
            </w:r>
            <w:r>
              <w:rPr>
                <w:noProof/>
                <w:webHidden/>
              </w:rPr>
              <w:fldChar w:fldCharType="separate"/>
            </w:r>
            <w:r w:rsidR="009A5652">
              <w:rPr>
                <w:noProof/>
                <w:webHidden/>
              </w:rPr>
              <w:t>11</w:t>
            </w:r>
            <w:r>
              <w:rPr>
                <w:noProof/>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86" w:history="1">
            <w:r w:rsidR="006A2E1B" w:rsidRPr="00A16CFC">
              <w:rPr>
                <w:rStyle w:val="Hyperlink"/>
                <w:noProof/>
              </w:rPr>
              <w:t>4.4.</w:t>
            </w:r>
            <w:r w:rsidR="006A2E1B">
              <w:rPr>
                <w:rFonts w:eastAsiaTheme="minorEastAsia"/>
                <w:noProof/>
                <w:lang w:eastAsia="en-GB"/>
              </w:rPr>
              <w:tab/>
            </w:r>
            <w:r w:rsidR="006A2E1B" w:rsidRPr="00A16CFC">
              <w:rPr>
                <w:rStyle w:val="Hyperlink"/>
                <w:noProof/>
              </w:rPr>
              <w:t>AM and compliance to Airworthiness Requirements as well as Certification</w:t>
            </w:r>
            <w:r w:rsidR="006A2E1B">
              <w:rPr>
                <w:noProof/>
                <w:webHidden/>
              </w:rPr>
              <w:tab/>
            </w:r>
            <w:r>
              <w:rPr>
                <w:noProof/>
                <w:webHidden/>
              </w:rPr>
              <w:fldChar w:fldCharType="begin"/>
            </w:r>
            <w:r w:rsidR="006A2E1B">
              <w:rPr>
                <w:noProof/>
                <w:webHidden/>
              </w:rPr>
              <w:instrText xml:space="preserve"> PAGEREF _Toc102468986 \h </w:instrText>
            </w:r>
            <w:r>
              <w:rPr>
                <w:noProof/>
                <w:webHidden/>
              </w:rPr>
            </w:r>
            <w:r>
              <w:rPr>
                <w:noProof/>
                <w:webHidden/>
              </w:rPr>
              <w:fldChar w:fldCharType="separate"/>
            </w:r>
            <w:r w:rsidR="009A5652">
              <w:rPr>
                <w:noProof/>
                <w:webHidden/>
              </w:rPr>
              <w:t>12</w:t>
            </w:r>
            <w:r>
              <w:rPr>
                <w:noProof/>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87" w:history="1">
            <w:r w:rsidR="006A2E1B" w:rsidRPr="00A16CFC">
              <w:rPr>
                <w:rStyle w:val="Hyperlink"/>
                <w:noProof/>
              </w:rPr>
              <w:t>4.5.</w:t>
            </w:r>
            <w:r w:rsidR="006A2E1B">
              <w:rPr>
                <w:rFonts w:eastAsiaTheme="minorEastAsia"/>
                <w:noProof/>
                <w:lang w:eastAsia="en-GB"/>
              </w:rPr>
              <w:tab/>
            </w:r>
            <w:r w:rsidR="006A2E1B" w:rsidRPr="00A16CFC">
              <w:rPr>
                <w:rStyle w:val="Hyperlink"/>
                <w:noProof/>
              </w:rPr>
              <w:t>Design office requirements and readiness for AM</w:t>
            </w:r>
            <w:r w:rsidR="006A2E1B">
              <w:rPr>
                <w:noProof/>
                <w:webHidden/>
              </w:rPr>
              <w:tab/>
            </w:r>
            <w:r>
              <w:rPr>
                <w:noProof/>
                <w:webHidden/>
              </w:rPr>
              <w:fldChar w:fldCharType="begin"/>
            </w:r>
            <w:r w:rsidR="006A2E1B">
              <w:rPr>
                <w:noProof/>
                <w:webHidden/>
              </w:rPr>
              <w:instrText xml:space="preserve"> PAGEREF _Toc102468987 \h </w:instrText>
            </w:r>
            <w:r>
              <w:rPr>
                <w:noProof/>
                <w:webHidden/>
              </w:rPr>
            </w:r>
            <w:r>
              <w:rPr>
                <w:noProof/>
                <w:webHidden/>
              </w:rPr>
              <w:fldChar w:fldCharType="separate"/>
            </w:r>
            <w:r w:rsidR="009A5652">
              <w:rPr>
                <w:noProof/>
                <w:webHidden/>
              </w:rPr>
              <w:t>12</w:t>
            </w:r>
            <w:r>
              <w:rPr>
                <w:noProof/>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88" w:history="1">
            <w:r w:rsidR="006A2E1B" w:rsidRPr="00A16CFC">
              <w:rPr>
                <w:rStyle w:val="Hyperlink"/>
                <w:noProof/>
              </w:rPr>
              <w:t>4.6.</w:t>
            </w:r>
            <w:r w:rsidR="006A2E1B">
              <w:rPr>
                <w:rFonts w:eastAsiaTheme="minorEastAsia"/>
                <w:noProof/>
                <w:lang w:eastAsia="en-GB"/>
              </w:rPr>
              <w:tab/>
            </w:r>
            <w:r w:rsidR="006A2E1B" w:rsidRPr="00A16CFC">
              <w:rPr>
                <w:rStyle w:val="Hyperlink"/>
                <w:noProof/>
              </w:rPr>
              <w:t>Flammability Concerns and certification</w:t>
            </w:r>
            <w:r w:rsidR="006A2E1B">
              <w:rPr>
                <w:noProof/>
                <w:webHidden/>
              </w:rPr>
              <w:tab/>
            </w:r>
            <w:r>
              <w:rPr>
                <w:noProof/>
                <w:webHidden/>
              </w:rPr>
              <w:fldChar w:fldCharType="begin"/>
            </w:r>
            <w:r w:rsidR="006A2E1B">
              <w:rPr>
                <w:noProof/>
                <w:webHidden/>
              </w:rPr>
              <w:instrText xml:space="preserve"> PAGEREF _Toc102468988 \h </w:instrText>
            </w:r>
            <w:r>
              <w:rPr>
                <w:noProof/>
                <w:webHidden/>
              </w:rPr>
            </w:r>
            <w:r>
              <w:rPr>
                <w:noProof/>
                <w:webHidden/>
              </w:rPr>
              <w:fldChar w:fldCharType="separate"/>
            </w:r>
            <w:r w:rsidR="009A5652">
              <w:rPr>
                <w:noProof/>
                <w:webHidden/>
              </w:rPr>
              <w:t>12</w:t>
            </w:r>
            <w:r>
              <w:rPr>
                <w:noProof/>
                <w:webHidden/>
              </w:rPr>
              <w:fldChar w:fldCharType="end"/>
            </w:r>
          </w:hyperlink>
        </w:p>
        <w:p w:rsidR="006A2E1B" w:rsidRDefault="001A1FA9">
          <w:pPr>
            <w:pStyle w:val="TOC2"/>
            <w:tabs>
              <w:tab w:val="left" w:pos="880"/>
              <w:tab w:val="right" w:leader="dot" w:pos="9016"/>
            </w:tabs>
            <w:rPr>
              <w:rFonts w:eastAsiaTheme="minorEastAsia"/>
              <w:noProof/>
              <w:lang w:eastAsia="en-GB"/>
            </w:rPr>
          </w:pPr>
          <w:hyperlink w:anchor="_Toc102468989" w:history="1">
            <w:r w:rsidR="006A2E1B" w:rsidRPr="00A16CFC">
              <w:rPr>
                <w:rStyle w:val="Hyperlink"/>
                <w:noProof/>
              </w:rPr>
              <w:t>4.7.</w:t>
            </w:r>
            <w:r w:rsidR="006A2E1B">
              <w:rPr>
                <w:rFonts w:eastAsiaTheme="minorEastAsia"/>
                <w:noProof/>
                <w:lang w:eastAsia="en-GB"/>
              </w:rPr>
              <w:tab/>
            </w:r>
            <w:r w:rsidR="006A2E1B" w:rsidRPr="00A16CFC">
              <w:rPr>
                <w:rStyle w:val="Hyperlink"/>
                <w:noProof/>
              </w:rPr>
              <w:t>Cultural issues with innovation</w:t>
            </w:r>
            <w:r w:rsidR="006A2E1B">
              <w:rPr>
                <w:noProof/>
                <w:webHidden/>
              </w:rPr>
              <w:tab/>
            </w:r>
            <w:r>
              <w:rPr>
                <w:noProof/>
                <w:webHidden/>
              </w:rPr>
              <w:fldChar w:fldCharType="begin"/>
            </w:r>
            <w:r w:rsidR="006A2E1B">
              <w:rPr>
                <w:noProof/>
                <w:webHidden/>
              </w:rPr>
              <w:instrText xml:space="preserve"> PAGEREF _Toc102468989 \h </w:instrText>
            </w:r>
            <w:r>
              <w:rPr>
                <w:noProof/>
                <w:webHidden/>
              </w:rPr>
            </w:r>
            <w:r>
              <w:rPr>
                <w:noProof/>
                <w:webHidden/>
              </w:rPr>
              <w:fldChar w:fldCharType="separate"/>
            </w:r>
            <w:r w:rsidR="009A5652">
              <w:rPr>
                <w:noProof/>
                <w:webHidden/>
              </w:rPr>
              <w:t>12</w:t>
            </w:r>
            <w:r>
              <w:rPr>
                <w:noProof/>
                <w:webHidden/>
              </w:rPr>
              <w:fldChar w:fldCharType="end"/>
            </w:r>
          </w:hyperlink>
        </w:p>
        <w:p w:rsidR="006A2E1B" w:rsidRDefault="001A1FA9">
          <w:pPr>
            <w:pStyle w:val="TOC1"/>
            <w:tabs>
              <w:tab w:val="left" w:pos="440"/>
            </w:tabs>
            <w:rPr>
              <w:rFonts w:eastAsiaTheme="minorEastAsia"/>
              <w:b w:val="0"/>
              <w:bCs w:val="0"/>
              <w:lang w:eastAsia="en-GB"/>
            </w:rPr>
          </w:pPr>
          <w:hyperlink w:anchor="_Toc102468990" w:history="1">
            <w:r w:rsidR="006A2E1B" w:rsidRPr="00A16CFC">
              <w:rPr>
                <w:rStyle w:val="Hyperlink"/>
              </w:rPr>
              <w:t>5.</w:t>
            </w:r>
            <w:r w:rsidR="006A2E1B">
              <w:rPr>
                <w:rFonts w:eastAsiaTheme="minorEastAsia"/>
                <w:b w:val="0"/>
                <w:bCs w:val="0"/>
                <w:lang w:eastAsia="en-GB"/>
              </w:rPr>
              <w:tab/>
            </w:r>
            <w:r w:rsidR="006A2E1B" w:rsidRPr="00A16CFC">
              <w:rPr>
                <w:rStyle w:val="Hyperlink"/>
              </w:rPr>
              <w:t>Results</w:t>
            </w:r>
            <w:r w:rsidR="006A2E1B">
              <w:rPr>
                <w:webHidden/>
              </w:rPr>
              <w:tab/>
            </w:r>
            <w:r>
              <w:rPr>
                <w:webHidden/>
              </w:rPr>
              <w:fldChar w:fldCharType="begin"/>
            </w:r>
            <w:r w:rsidR="006A2E1B">
              <w:rPr>
                <w:webHidden/>
              </w:rPr>
              <w:instrText xml:space="preserve"> PAGEREF _Toc102468990 \h </w:instrText>
            </w:r>
            <w:r>
              <w:rPr>
                <w:webHidden/>
              </w:rPr>
            </w:r>
            <w:r>
              <w:rPr>
                <w:webHidden/>
              </w:rPr>
              <w:fldChar w:fldCharType="separate"/>
            </w:r>
            <w:r w:rsidR="009A5652">
              <w:rPr>
                <w:webHidden/>
              </w:rPr>
              <w:t>13</w:t>
            </w:r>
            <w:r>
              <w:rPr>
                <w:webHidden/>
              </w:rPr>
              <w:fldChar w:fldCharType="end"/>
            </w:r>
          </w:hyperlink>
        </w:p>
        <w:p w:rsidR="006A2E1B" w:rsidRDefault="001A1FA9">
          <w:pPr>
            <w:pStyle w:val="TOC1"/>
            <w:tabs>
              <w:tab w:val="left" w:pos="440"/>
            </w:tabs>
            <w:rPr>
              <w:rFonts w:eastAsiaTheme="minorEastAsia"/>
              <w:b w:val="0"/>
              <w:bCs w:val="0"/>
              <w:lang w:eastAsia="en-GB"/>
            </w:rPr>
          </w:pPr>
          <w:hyperlink w:anchor="_Toc102468991" w:history="1">
            <w:r w:rsidR="006A2E1B" w:rsidRPr="00A16CFC">
              <w:rPr>
                <w:rStyle w:val="Hyperlink"/>
              </w:rPr>
              <w:t>6.</w:t>
            </w:r>
            <w:r w:rsidR="006A2E1B">
              <w:rPr>
                <w:rFonts w:eastAsiaTheme="minorEastAsia"/>
                <w:b w:val="0"/>
                <w:bCs w:val="0"/>
                <w:lang w:eastAsia="en-GB"/>
              </w:rPr>
              <w:tab/>
            </w:r>
            <w:r w:rsidR="006A2E1B" w:rsidRPr="00A16CFC">
              <w:rPr>
                <w:rStyle w:val="Hyperlink"/>
              </w:rPr>
              <w:t>Evaluation</w:t>
            </w:r>
            <w:r w:rsidR="006A2E1B">
              <w:rPr>
                <w:webHidden/>
              </w:rPr>
              <w:tab/>
            </w:r>
            <w:r>
              <w:rPr>
                <w:webHidden/>
              </w:rPr>
              <w:fldChar w:fldCharType="begin"/>
            </w:r>
            <w:r w:rsidR="006A2E1B">
              <w:rPr>
                <w:webHidden/>
              </w:rPr>
              <w:instrText xml:space="preserve"> PAGEREF _Toc102468991 \h </w:instrText>
            </w:r>
            <w:r>
              <w:rPr>
                <w:webHidden/>
              </w:rPr>
            </w:r>
            <w:r>
              <w:rPr>
                <w:webHidden/>
              </w:rPr>
              <w:fldChar w:fldCharType="separate"/>
            </w:r>
            <w:r w:rsidR="009A5652">
              <w:rPr>
                <w:webHidden/>
              </w:rPr>
              <w:t>13</w:t>
            </w:r>
            <w:r>
              <w:rPr>
                <w:webHidden/>
              </w:rPr>
              <w:fldChar w:fldCharType="end"/>
            </w:r>
          </w:hyperlink>
        </w:p>
        <w:p w:rsidR="006A2E1B" w:rsidRDefault="001A1FA9">
          <w:pPr>
            <w:pStyle w:val="TOC1"/>
            <w:rPr>
              <w:rFonts w:eastAsiaTheme="minorEastAsia"/>
              <w:b w:val="0"/>
              <w:bCs w:val="0"/>
              <w:lang w:eastAsia="en-GB"/>
            </w:rPr>
          </w:pPr>
          <w:hyperlink w:anchor="_Toc102468992" w:history="1">
            <w:r w:rsidR="006A2E1B" w:rsidRPr="00A16CFC">
              <w:rPr>
                <w:rStyle w:val="Hyperlink"/>
              </w:rPr>
              <w:t>References</w:t>
            </w:r>
            <w:r w:rsidR="006A2E1B">
              <w:rPr>
                <w:webHidden/>
              </w:rPr>
              <w:tab/>
            </w:r>
            <w:r>
              <w:rPr>
                <w:webHidden/>
              </w:rPr>
              <w:fldChar w:fldCharType="begin"/>
            </w:r>
            <w:r w:rsidR="006A2E1B">
              <w:rPr>
                <w:webHidden/>
              </w:rPr>
              <w:instrText xml:space="preserve"> PAGEREF _Toc102468992 \h </w:instrText>
            </w:r>
            <w:r>
              <w:rPr>
                <w:webHidden/>
              </w:rPr>
            </w:r>
            <w:r>
              <w:rPr>
                <w:webHidden/>
              </w:rPr>
              <w:fldChar w:fldCharType="separate"/>
            </w:r>
            <w:r w:rsidR="009A5652">
              <w:rPr>
                <w:webHidden/>
              </w:rPr>
              <w:t>14</w:t>
            </w:r>
            <w:r>
              <w:rPr>
                <w:webHidden/>
              </w:rPr>
              <w:fldChar w:fldCharType="end"/>
            </w:r>
          </w:hyperlink>
        </w:p>
        <w:p w:rsidR="00C10340" w:rsidRPr="0036013F" w:rsidRDefault="001A1FA9">
          <w:r w:rsidRPr="0036013F">
            <w:fldChar w:fldCharType="end"/>
          </w:r>
        </w:p>
      </w:sdtContent>
    </w:sdt>
    <w:p w:rsidR="00C10340" w:rsidRPr="0036013F" w:rsidRDefault="00C10340" w:rsidP="0038192F">
      <w:pPr>
        <w:spacing w:line="360" w:lineRule="auto"/>
        <w:rPr>
          <w:b/>
          <w:bCs/>
          <w:sz w:val="24"/>
          <w:szCs w:val="24"/>
        </w:rPr>
        <w:sectPr w:rsidR="00C10340" w:rsidRPr="0036013F" w:rsidSect="009C3926">
          <w:footerReference w:type="default" r:id="rId12"/>
          <w:pgSz w:w="11906" w:h="16838"/>
          <w:pgMar w:top="1440" w:right="1440" w:bottom="1440" w:left="1440" w:header="708" w:footer="708" w:gutter="0"/>
          <w:cols w:space="708"/>
          <w:titlePg/>
          <w:docGrid w:linePitch="360"/>
        </w:sectPr>
      </w:pPr>
    </w:p>
    <w:p w:rsidR="004D609C" w:rsidRPr="005F25DE" w:rsidRDefault="004D609C" w:rsidP="005F25DE">
      <w:pPr>
        <w:pStyle w:val="ListParagraph"/>
        <w:numPr>
          <w:ilvl w:val="0"/>
          <w:numId w:val="7"/>
        </w:numPr>
        <w:outlineLvl w:val="0"/>
        <w:rPr>
          <w:rFonts w:asciiTheme="majorHAnsi" w:hAnsiTheme="majorHAnsi"/>
          <w:b/>
          <w:bCs/>
          <w:sz w:val="28"/>
          <w:szCs w:val="28"/>
        </w:rPr>
      </w:pPr>
      <w:bookmarkStart w:id="0" w:name="_Toc102468975"/>
      <w:r w:rsidRPr="005F25DE">
        <w:rPr>
          <w:rFonts w:asciiTheme="majorHAnsi" w:hAnsiTheme="majorHAnsi"/>
          <w:b/>
          <w:bCs/>
          <w:sz w:val="28"/>
          <w:szCs w:val="28"/>
        </w:rPr>
        <w:lastRenderedPageBreak/>
        <w:t>Introduction</w:t>
      </w:r>
      <w:bookmarkEnd w:id="0"/>
    </w:p>
    <w:p w:rsidR="00F534E0" w:rsidRPr="002F7AB5" w:rsidRDefault="00F534E0" w:rsidP="005F25DE">
      <w:pPr>
        <w:pStyle w:val="Heading2"/>
        <w:numPr>
          <w:ilvl w:val="1"/>
          <w:numId w:val="7"/>
        </w:numPr>
        <w:rPr>
          <w:color w:val="auto"/>
          <w:u w:val="single"/>
        </w:rPr>
      </w:pPr>
      <w:bookmarkStart w:id="1" w:name="_Toc102468976"/>
      <w:r w:rsidRPr="002F7AB5">
        <w:rPr>
          <w:color w:val="auto"/>
          <w:u w:val="single"/>
        </w:rPr>
        <w:t>Ai</w:t>
      </w:r>
      <w:r w:rsidR="004E0597">
        <w:rPr>
          <w:color w:val="auto"/>
          <w:u w:val="single"/>
        </w:rPr>
        <w:t>rcraft</w:t>
      </w:r>
      <w:r w:rsidRPr="002F7AB5">
        <w:rPr>
          <w:color w:val="auto"/>
          <w:u w:val="single"/>
        </w:rPr>
        <w:t xml:space="preserve"> industry and need of the day</w:t>
      </w:r>
      <w:bookmarkEnd w:id="1"/>
    </w:p>
    <w:p w:rsidR="00FA29B4" w:rsidRPr="002F7AB5" w:rsidRDefault="003E7E60" w:rsidP="007B0E1D">
      <w:r w:rsidRPr="002F7AB5">
        <w:t xml:space="preserve">Aviation serves as one of </w:t>
      </w:r>
      <w:r w:rsidR="00277028" w:rsidRPr="002F7AB5">
        <w:t xml:space="preserve">modern </w:t>
      </w:r>
      <w:r w:rsidRPr="002F7AB5">
        <w:t xml:space="preserve">world’s major solutions when it comes to moving men and material from point ‘A’ to point ‘B’ especially in a large scale, over very large distances and in shortest possible time frames. </w:t>
      </w:r>
      <w:sdt>
        <w:sdtPr>
          <w:id w:val="16658329"/>
          <w:citation/>
        </w:sdtPr>
        <w:sdtContent>
          <w:r w:rsidR="001A1FA9" w:rsidRPr="002F7AB5">
            <w:fldChar w:fldCharType="begin"/>
          </w:r>
          <w:r w:rsidR="00876951" w:rsidRPr="002F7AB5">
            <w:instrText xml:space="preserve"> CITATION Uni22 \l 2057 </w:instrText>
          </w:r>
          <w:r w:rsidR="001A1FA9" w:rsidRPr="002F7AB5">
            <w:fldChar w:fldCharType="separate"/>
          </w:r>
          <w:r w:rsidR="00C126DB">
            <w:rPr>
              <w:noProof/>
            </w:rPr>
            <w:t>(Anon., n.d.)</w:t>
          </w:r>
          <w:r w:rsidR="001A1FA9" w:rsidRPr="002F7AB5">
            <w:fldChar w:fldCharType="end"/>
          </w:r>
        </w:sdtContent>
      </w:sdt>
      <w:r w:rsidR="00876951" w:rsidRPr="002F7AB5">
        <w:t xml:space="preserve"> Everyday</w:t>
      </w:r>
      <w:r w:rsidR="00277028" w:rsidRPr="002F7AB5">
        <w:t>, around 100,000 flights transport over 10 million passengers and around USD18 billion worth of goods</w:t>
      </w:r>
      <w:r w:rsidR="00876951" w:rsidRPr="002F7AB5">
        <w:t xml:space="preserve">. </w:t>
      </w:r>
      <w:r w:rsidR="004B1FA3" w:rsidRPr="002F7AB5">
        <w:t xml:space="preserve">What is important to understand </w:t>
      </w:r>
      <w:r w:rsidR="00746D23">
        <w:t xml:space="preserve">is that the </w:t>
      </w:r>
      <w:r w:rsidR="00876951" w:rsidRPr="002F7AB5">
        <w:t xml:space="preserve">Global Aviation industry produces around 2.1% of all human –induced CO2 emission </w:t>
      </w:r>
      <w:r w:rsidR="00AC75DA" w:rsidRPr="002F7AB5">
        <w:t>and 12% of all modes</w:t>
      </w:r>
      <w:r w:rsidR="00DE1EEC" w:rsidRPr="002F7AB5">
        <w:t xml:space="preserve"> of</w:t>
      </w:r>
      <w:r w:rsidR="00AC75DA" w:rsidRPr="002F7AB5">
        <w:t xml:space="preserve"> transport</w:t>
      </w:r>
      <w:r w:rsidR="00DE1EEC" w:rsidRPr="002F7AB5">
        <w:t>ation</w:t>
      </w:r>
      <w:r w:rsidR="00AC75DA" w:rsidRPr="002F7AB5">
        <w:t xml:space="preserve"> </w:t>
      </w:r>
      <w:sdt>
        <w:sdtPr>
          <w:id w:val="16658330"/>
          <w:citation/>
        </w:sdtPr>
        <w:sdtContent>
          <w:r w:rsidR="001A1FA9" w:rsidRPr="002F7AB5">
            <w:fldChar w:fldCharType="begin"/>
          </w:r>
          <w:r w:rsidR="000E75E9" w:rsidRPr="002F7AB5">
            <w:instrText xml:space="preserve"> CITATION Air20 \l 2057 </w:instrText>
          </w:r>
          <w:r w:rsidR="001A1FA9" w:rsidRPr="002F7AB5">
            <w:fldChar w:fldCharType="separate"/>
          </w:r>
          <w:r w:rsidR="00C126DB">
            <w:rPr>
              <w:noProof/>
            </w:rPr>
            <w:t>(Anon., 2020)</w:t>
          </w:r>
          <w:r w:rsidR="001A1FA9" w:rsidRPr="002F7AB5">
            <w:fldChar w:fldCharType="end"/>
          </w:r>
        </w:sdtContent>
      </w:sdt>
      <w:r w:rsidR="00876951" w:rsidRPr="002F7AB5">
        <w:t>.</w:t>
      </w:r>
      <w:r w:rsidR="00DE1EEC" w:rsidRPr="002F7AB5">
        <w:t xml:space="preserve"> </w:t>
      </w:r>
    </w:p>
    <w:p w:rsidR="00FA29B4" w:rsidRPr="002F7AB5" w:rsidRDefault="00FA29B4" w:rsidP="007B0E1D"/>
    <w:p w:rsidR="004C46F8" w:rsidRPr="002F7AB5" w:rsidRDefault="00524BD2" w:rsidP="007B0E1D">
      <w:r w:rsidRPr="002F7AB5">
        <w:t xml:space="preserve">One of the key parameters of aircraft efficiency evaluation is its fuel efficiency.  </w:t>
      </w:r>
      <w:r w:rsidR="004B1FA3" w:rsidRPr="002F7AB5">
        <w:t xml:space="preserve">It is a well known fact that fuel consumption increases almost linearly with the weight of the aircraft. </w:t>
      </w:r>
      <w:r w:rsidR="005455EC" w:rsidRPr="002F7AB5">
        <w:t xml:space="preserve">Self weight of the aircraft is a major concern for all aircraft manufacturers.  Every gram of structural weight needs a certain amount of additional fuel weight </w:t>
      </w:r>
      <w:r w:rsidR="004C46F8" w:rsidRPr="002F7AB5">
        <w:t xml:space="preserve">penalty </w:t>
      </w:r>
      <w:r w:rsidR="005455EC" w:rsidRPr="002F7AB5">
        <w:t xml:space="preserve">to carry with it as well. Hence every gram of self weight reduction amounts to reduction of fuel being carried. </w:t>
      </w:r>
    </w:p>
    <w:p w:rsidR="004C46F8" w:rsidRPr="002F7AB5" w:rsidRDefault="004C46F8" w:rsidP="007B0E1D"/>
    <w:p w:rsidR="005455EC" w:rsidRPr="002F7AB5" w:rsidRDefault="008E6038" w:rsidP="005C0548">
      <w:r w:rsidRPr="002F7AB5">
        <w:t xml:space="preserve">Jet fuel prices have increased circa 115% in over 7 years from $75/barrel in April 2015 to 165$/barrel in April 2022 </w:t>
      </w:r>
      <w:sdt>
        <w:sdtPr>
          <w:id w:val="3837866"/>
          <w:citation/>
        </w:sdtPr>
        <w:sdtContent>
          <w:r w:rsidR="001A1FA9" w:rsidRPr="002F7AB5">
            <w:fldChar w:fldCharType="begin"/>
          </w:r>
          <w:r w:rsidRPr="002F7AB5">
            <w:instrText xml:space="preserve"> CITATION IAT22 \l 2057 </w:instrText>
          </w:r>
          <w:r w:rsidR="001A1FA9" w:rsidRPr="002F7AB5">
            <w:fldChar w:fldCharType="separate"/>
          </w:r>
          <w:r w:rsidR="00C126DB">
            <w:rPr>
              <w:noProof/>
            </w:rPr>
            <w:t>(IATA, 2022)</w:t>
          </w:r>
          <w:r w:rsidR="001A1FA9" w:rsidRPr="002F7AB5">
            <w:fldChar w:fldCharType="end"/>
          </w:r>
        </w:sdtContent>
      </w:sdt>
      <w:r w:rsidRPr="002F7AB5">
        <w:t xml:space="preserve">. </w:t>
      </w:r>
      <w:r w:rsidR="00A07D75" w:rsidRPr="002F7AB5">
        <w:t xml:space="preserve">With growing fuel prices, increasing </w:t>
      </w:r>
      <w:r w:rsidR="00524BD2" w:rsidRPr="002F7AB5">
        <w:t xml:space="preserve">geo-political </w:t>
      </w:r>
      <w:r w:rsidR="00A07D75" w:rsidRPr="002F7AB5">
        <w:t xml:space="preserve">concerns regarding fossils fuel extraction &amp; procurement, increased </w:t>
      </w:r>
      <w:r w:rsidR="003252D8" w:rsidRPr="002F7AB5">
        <w:t>operating</w:t>
      </w:r>
      <w:r w:rsidR="00A07D75" w:rsidRPr="002F7AB5">
        <w:t xml:space="preserve"> costs &amp; reduced profit margins of the airlines and above all increasing environmental concerns regarding the C</w:t>
      </w:r>
      <w:r w:rsidR="00746D23">
        <w:t>O</w:t>
      </w:r>
      <w:r w:rsidR="00A07D75" w:rsidRPr="002F7AB5">
        <w:t>2 emissions are pushing the aircraft manufacturers to boundaries to look for ways to increase aircraft operations efficiency</w:t>
      </w:r>
      <w:r w:rsidR="003252D8" w:rsidRPr="002F7AB5">
        <w:t xml:space="preserve"> and reduce fuel consumption</w:t>
      </w:r>
      <w:r w:rsidR="00A07D75" w:rsidRPr="002F7AB5">
        <w:t xml:space="preserve">. </w:t>
      </w:r>
      <w:r w:rsidR="005C0548" w:rsidRPr="002F7AB5">
        <w:t xml:space="preserve"> </w:t>
      </w:r>
      <w:sdt>
        <w:sdtPr>
          <w:id w:val="16489063"/>
          <w:citation/>
        </w:sdtPr>
        <w:sdtContent>
          <w:fldSimple w:instr=" CITATION Dir11 \l 2057  ">
            <w:r w:rsidR="00C126DB">
              <w:rPr>
                <w:noProof/>
              </w:rPr>
              <w:t>(Anon., 2011)</w:t>
            </w:r>
          </w:fldSimple>
        </w:sdtContent>
      </w:sdt>
      <w:r w:rsidR="004B2944" w:rsidRPr="002F7AB5">
        <w:t xml:space="preserve"> </w:t>
      </w:r>
      <w:r w:rsidR="005C0548" w:rsidRPr="002F7AB5">
        <w:t>Flightpath 2050 urges the aviation industry to reduce</w:t>
      </w:r>
      <w:r w:rsidR="00D83E3F" w:rsidRPr="002F7AB5">
        <w:t xml:space="preserve"> consumption of</w:t>
      </w:r>
      <w:r w:rsidR="005C0548" w:rsidRPr="002F7AB5">
        <w:t xml:space="preserve"> liquid based fuels and in turn reduce CO</w:t>
      </w:r>
      <w:r w:rsidR="005C0548" w:rsidRPr="00296E9A">
        <w:rPr>
          <w:vertAlign w:val="subscript"/>
        </w:rPr>
        <w:t>2</w:t>
      </w:r>
      <w:r w:rsidR="005C0548" w:rsidRPr="002F7AB5">
        <w:t xml:space="preserve"> and NO</w:t>
      </w:r>
      <w:r w:rsidR="00296E9A" w:rsidRPr="00296E9A">
        <w:rPr>
          <w:vertAlign w:val="subscript"/>
        </w:rPr>
        <w:t>x</w:t>
      </w:r>
      <w:r w:rsidR="005C0548" w:rsidRPr="002F7AB5">
        <w:t xml:space="preserve"> emissions over the course of the next years</w:t>
      </w:r>
      <w:r w:rsidR="002749E7">
        <w:t xml:space="preserve"> to come</w:t>
      </w:r>
      <w:r w:rsidR="00D83E3F" w:rsidRPr="002F7AB5">
        <w:t>.</w:t>
      </w:r>
    </w:p>
    <w:p w:rsidR="005914E3" w:rsidRPr="002F7AB5" w:rsidRDefault="005914E3" w:rsidP="005C0548"/>
    <w:p w:rsidR="005455EC" w:rsidRDefault="000764FB" w:rsidP="007B0E1D">
      <w:r w:rsidRPr="002F7AB5">
        <w:t xml:space="preserve">These current and future policies and guidelines require aircraft Original Equipment </w:t>
      </w:r>
      <w:r w:rsidR="00E45B24" w:rsidRPr="002F7AB5">
        <w:t>Manufacturers</w:t>
      </w:r>
      <w:r w:rsidRPr="002F7AB5">
        <w:t xml:space="preserve"> to look out for ways to make future aircrafts </w:t>
      </w:r>
      <w:r w:rsidR="00E45B24" w:rsidRPr="002F7AB5">
        <w:t xml:space="preserve">are </w:t>
      </w:r>
      <w:r w:rsidRPr="002F7AB5">
        <w:t xml:space="preserve">more </w:t>
      </w:r>
      <w:r w:rsidR="00E45B24" w:rsidRPr="002F7AB5">
        <w:t xml:space="preserve">fuel </w:t>
      </w:r>
      <w:r w:rsidRPr="002F7AB5">
        <w:t>efficient both</w:t>
      </w:r>
      <w:r w:rsidR="00E45B24" w:rsidRPr="002F7AB5">
        <w:t xml:space="preserve"> by</w:t>
      </w:r>
      <w:r w:rsidRPr="002F7AB5">
        <w:t xml:space="preserve"> improving the engine</w:t>
      </w:r>
      <w:r w:rsidR="008322D6">
        <w:t>’s</w:t>
      </w:r>
      <w:r w:rsidRPr="002F7AB5">
        <w:t xml:space="preserve"> fuel efficiency and reduction of weight of structural parts.  </w:t>
      </w:r>
    </w:p>
    <w:p w:rsidR="008322D6" w:rsidRPr="002F7AB5" w:rsidRDefault="008322D6" w:rsidP="007B0E1D"/>
    <w:p w:rsidR="00F534E0" w:rsidRPr="002F7AB5" w:rsidRDefault="00F534E0" w:rsidP="005F25DE">
      <w:pPr>
        <w:pStyle w:val="Heading2"/>
        <w:numPr>
          <w:ilvl w:val="1"/>
          <w:numId w:val="7"/>
        </w:numPr>
        <w:rPr>
          <w:color w:val="auto"/>
          <w:u w:val="single"/>
        </w:rPr>
      </w:pPr>
      <w:bookmarkStart w:id="2" w:name="_Toc102468977"/>
      <w:r w:rsidRPr="002F7AB5">
        <w:rPr>
          <w:color w:val="auto"/>
          <w:u w:val="single"/>
        </w:rPr>
        <w:t>Airframe Materials choices</w:t>
      </w:r>
      <w:bookmarkEnd w:id="2"/>
    </w:p>
    <w:p w:rsidR="00A07D75" w:rsidRPr="002F7AB5" w:rsidRDefault="00E45B24" w:rsidP="007B0E1D">
      <w:r w:rsidRPr="002F7AB5">
        <w:t xml:space="preserve">From the interest of today’s challenges and future readiness it is imperative for aircraft designers and manufacturers to innovate more than ever to reduce overall max takeoff weight of </w:t>
      </w:r>
      <w:r w:rsidR="004715EA" w:rsidRPr="002F7AB5">
        <w:t xml:space="preserve">airplanes.  </w:t>
      </w:r>
      <w:r w:rsidR="000D1643" w:rsidRPr="002F7AB5">
        <w:t xml:space="preserve">Aircraft industry is investing heavily in research and technology </w:t>
      </w:r>
      <w:r w:rsidR="00861CB8" w:rsidRPr="002F7AB5">
        <w:t>and making</w:t>
      </w:r>
      <w:r w:rsidR="000D1643" w:rsidRPr="002F7AB5">
        <w:t xml:space="preserve"> massive technological development</w:t>
      </w:r>
      <w:r w:rsidR="00861CB8" w:rsidRPr="002F7AB5">
        <w:t>s</w:t>
      </w:r>
      <w:r w:rsidR="000D1643" w:rsidRPr="002F7AB5">
        <w:t xml:space="preserve"> with regards to innovative </w:t>
      </w:r>
      <w:r w:rsidR="00861CB8" w:rsidRPr="002F7AB5">
        <w:t xml:space="preserve">materials, smart design techniques and non conventional part fabrication techniques. They are </w:t>
      </w:r>
      <w:r w:rsidR="004715EA" w:rsidRPr="002F7AB5">
        <w:t>looking into non standard ways of part fabrication</w:t>
      </w:r>
      <w:r w:rsidR="00861CB8" w:rsidRPr="002F7AB5">
        <w:t xml:space="preserve"> technologies such as Additive manufacturing of metals and polymers, powdered sintered ceramics, </w:t>
      </w:r>
      <w:r w:rsidR="00FD1169" w:rsidRPr="002F7AB5">
        <w:t xml:space="preserve">light weight composites, to name a few. </w:t>
      </w:r>
    </w:p>
    <w:p w:rsidR="009714DA" w:rsidRPr="002F7AB5" w:rsidRDefault="009714DA" w:rsidP="007B0E1D"/>
    <w:p w:rsidR="00B3227F" w:rsidRPr="002F7AB5" w:rsidRDefault="00DD00AC" w:rsidP="00B0094B">
      <w:pPr>
        <w:spacing w:line="240" w:lineRule="auto"/>
      </w:pPr>
      <w:r w:rsidRPr="002F7AB5">
        <w:lastRenderedPageBreak/>
        <w:t>Even with the</w:t>
      </w:r>
      <w:r w:rsidR="0021096E" w:rsidRPr="002F7AB5">
        <w:t xml:space="preserve"> use </w:t>
      </w:r>
      <w:r w:rsidR="001D60E0" w:rsidRPr="002F7AB5">
        <w:t xml:space="preserve">of </w:t>
      </w:r>
      <w:r w:rsidRPr="002F7AB5">
        <w:t xml:space="preserve">most advanced materials systems like glass and carbon based polymer matrix composites, </w:t>
      </w:r>
      <w:r w:rsidR="001D60E0" w:rsidRPr="002F7AB5">
        <w:t xml:space="preserve">at least </w:t>
      </w:r>
      <w:r w:rsidRPr="002F7AB5">
        <w:t>50% of all modern aircraft structures are</w:t>
      </w:r>
      <w:r w:rsidR="0021096E" w:rsidRPr="002F7AB5">
        <w:t xml:space="preserve"> still metal made. </w:t>
      </w:r>
      <w:r w:rsidRPr="002F7AB5">
        <w:t xml:space="preserve"> </w:t>
      </w:r>
      <w:r w:rsidR="009714DA" w:rsidRPr="002F7AB5">
        <w:t>Globally</w:t>
      </w:r>
      <w:r w:rsidR="00B0094B" w:rsidRPr="002F7AB5">
        <w:t>,</w:t>
      </w:r>
      <w:r w:rsidR="009714DA" w:rsidRPr="002F7AB5">
        <w:t xml:space="preserve"> aircraft grade aluminium alloys are generously used in the manufacture of airplanes </w:t>
      </w:r>
      <w:r w:rsidR="00B0094B" w:rsidRPr="002F7AB5">
        <w:t xml:space="preserve">structures </w:t>
      </w:r>
      <w:r w:rsidR="009714DA" w:rsidRPr="002F7AB5">
        <w:t>due to their low density</w:t>
      </w:r>
      <w:r w:rsidR="00B0094B" w:rsidRPr="002F7AB5">
        <w:t xml:space="preserve"> (~2.7 g/cm</w:t>
      </w:r>
      <w:r w:rsidR="00B0094B" w:rsidRPr="002F7AB5">
        <w:rPr>
          <w:vertAlign w:val="superscript"/>
        </w:rPr>
        <w:t>3</w:t>
      </w:r>
      <w:r w:rsidR="00B0094B" w:rsidRPr="002F7AB5">
        <w:t>)</w:t>
      </w:r>
      <w:r w:rsidR="009714DA" w:rsidRPr="002F7AB5">
        <w:t xml:space="preserve">. </w:t>
      </w:r>
      <w:r w:rsidR="00B3227F" w:rsidRPr="002F7AB5">
        <w:t xml:space="preserve">Figure 1 </w:t>
      </w:r>
      <w:sdt>
        <w:sdtPr>
          <w:id w:val="11419266"/>
          <w:citation/>
        </w:sdtPr>
        <w:sdtContent>
          <w:fldSimple w:instr=" CITATION Boy15 \l 2057 ">
            <w:r w:rsidR="00C126DB">
              <w:rPr>
                <w:noProof/>
              </w:rPr>
              <w:t>(Boyer et al., 2015)</w:t>
            </w:r>
          </w:fldSimple>
        </w:sdtContent>
      </w:sdt>
      <w:r w:rsidR="005B4D7E" w:rsidRPr="002F7AB5">
        <w:t xml:space="preserve"> </w:t>
      </w:r>
      <w:r w:rsidR="00B3227F" w:rsidRPr="002F7AB5">
        <w:t xml:space="preserve">shows the </w:t>
      </w:r>
      <w:r w:rsidR="005B4D7E" w:rsidRPr="002F7AB5">
        <w:t xml:space="preserve">extent of </w:t>
      </w:r>
      <w:r w:rsidR="00B3227F" w:rsidRPr="002F7AB5">
        <w:t>us</w:t>
      </w:r>
      <w:r w:rsidR="005B4D7E" w:rsidRPr="002F7AB5">
        <w:t>e</w:t>
      </w:r>
      <w:r w:rsidR="00B3227F" w:rsidRPr="002F7AB5">
        <w:t xml:space="preserve"> of various materials on different aircraft programmes, predominant being aluminium alloys.</w:t>
      </w:r>
    </w:p>
    <w:p w:rsidR="00B3227F" w:rsidRPr="002F7AB5" w:rsidRDefault="00B3227F" w:rsidP="00B3227F">
      <w:pPr>
        <w:spacing w:line="240" w:lineRule="auto"/>
        <w:jc w:val="center"/>
      </w:pPr>
      <w:r w:rsidRPr="002F7AB5">
        <w:rPr>
          <w:noProof/>
          <w:lang w:eastAsia="en-GB"/>
        </w:rPr>
        <w:drawing>
          <wp:inline distT="0" distB="0" distL="0" distR="0">
            <wp:extent cx="3048000" cy="3905250"/>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srcRect/>
                    <a:stretch>
                      <a:fillRect/>
                    </a:stretch>
                  </pic:blipFill>
                  <pic:spPr bwMode="auto">
                    <a:xfrm>
                      <a:off x="0" y="0"/>
                      <a:ext cx="3048000" cy="3905250"/>
                    </a:xfrm>
                    <a:prstGeom prst="rect">
                      <a:avLst/>
                    </a:prstGeom>
                    <a:noFill/>
                    <a:ln w="9525">
                      <a:noFill/>
                      <a:miter lim="800000"/>
                      <a:headEnd/>
                      <a:tailEnd/>
                    </a:ln>
                  </pic:spPr>
                </pic:pic>
              </a:graphicData>
            </a:graphic>
          </wp:inline>
        </w:drawing>
      </w:r>
    </w:p>
    <w:p w:rsidR="00B3227F" w:rsidRPr="002F7AB5" w:rsidRDefault="00315FBE" w:rsidP="00315FBE">
      <w:pPr>
        <w:pStyle w:val="Caption"/>
        <w:jc w:val="center"/>
        <w:rPr>
          <w:color w:val="auto"/>
          <w:sz w:val="22"/>
          <w:szCs w:val="22"/>
        </w:rPr>
      </w:pPr>
      <w:r w:rsidRPr="002F7AB5">
        <w:rPr>
          <w:color w:val="auto"/>
          <w:sz w:val="22"/>
          <w:szCs w:val="22"/>
        </w:rPr>
        <w:t xml:space="preserve">Figure </w:t>
      </w:r>
      <w:r w:rsidR="001A1FA9" w:rsidRPr="002F7AB5">
        <w:rPr>
          <w:color w:val="auto"/>
          <w:sz w:val="22"/>
          <w:szCs w:val="22"/>
        </w:rPr>
        <w:fldChar w:fldCharType="begin"/>
      </w:r>
      <w:r w:rsidRPr="002F7AB5">
        <w:rPr>
          <w:color w:val="auto"/>
          <w:sz w:val="22"/>
          <w:szCs w:val="22"/>
        </w:rPr>
        <w:instrText xml:space="preserve"> SEQ Figure \* ARABIC </w:instrText>
      </w:r>
      <w:r w:rsidR="001A1FA9" w:rsidRPr="002F7AB5">
        <w:rPr>
          <w:color w:val="auto"/>
          <w:sz w:val="22"/>
          <w:szCs w:val="22"/>
        </w:rPr>
        <w:fldChar w:fldCharType="separate"/>
      </w:r>
      <w:r w:rsidR="009A5652">
        <w:rPr>
          <w:noProof/>
          <w:color w:val="auto"/>
          <w:sz w:val="22"/>
          <w:szCs w:val="22"/>
        </w:rPr>
        <w:t>1</w:t>
      </w:r>
      <w:r w:rsidR="001A1FA9" w:rsidRPr="002F7AB5">
        <w:rPr>
          <w:color w:val="auto"/>
          <w:sz w:val="22"/>
          <w:szCs w:val="22"/>
        </w:rPr>
        <w:fldChar w:fldCharType="end"/>
      </w:r>
      <w:r w:rsidRPr="002F7AB5">
        <w:rPr>
          <w:color w:val="auto"/>
          <w:sz w:val="22"/>
          <w:szCs w:val="22"/>
        </w:rPr>
        <w:t xml:space="preserve"> - Distribution of structural materials</w:t>
      </w:r>
      <w:r w:rsidR="00AD2273" w:rsidRPr="002F7AB5">
        <w:rPr>
          <w:color w:val="auto"/>
          <w:sz w:val="22"/>
          <w:szCs w:val="22"/>
        </w:rPr>
        <w:t xml:space="preserve"> </w:t>
      </w:r>
      <w:sdt>
        <w:sdtPr>
          <w:rPr>
            <w:color w:val="auto"/>
            <w:sz w:val="22"/>
            <w:szCs w:val="22"/>
          </w:rPr>
          <w:id w:val="11419267"/>
          <w:citation/>
        </w:sdtPr>
        <w:sdtContent>
          <w:r w:rsidR="001A1FA9" w:rsidRPr="002F7AB5">
            <w:rPr>
              <w:color w:val="auto"/>
              <w:sz w:val="22"/>
              <w:szCs w:val="22"/>
            </w:rPr>
            <w:fldChar w:fldCharType="begin"/>
          </w:r>
          <w:r w:rsidR="00AD2273" w:rsidRPr="002F7AB5">
            <w:rPr>
              <w:color w:val="auto"/>
              <w:sz w:val="22"/>
              <w:szCs w:val="22"/>
            </w:rPr>
            <w:instrText xml:space="preserve"> CITATION Boy15 \l 2057 </w:instrText>
          </w:r>
          <w:r w:rsidR="001A1FA9" w:rsidRPr="002F7AB5">
            <w:rPr>
              <w:color w:val="auto"/>
              <w:sz w:val="22"/>
              <w:szCs w:val="22"/>
            </w:rPr>
            <w:fldChar w:fldCharType="separate"/>
          </w:r>
          <w:r w:rsidR="00C126DB" w:rsidRPr="00C126DB">
            <w:rPr>
              <w:noProof/>
              <w:color w:val="auto"/>
              <w:sz w:val="22"/>
              <w:szCs w:val="22"/>
            </w:rPr>
            <w:t>(Boyer et al., 2015)</w:t>
          </w:r>
          <w:r w:rsidR="001A1FA9" w:rsidRPr="002F7AB5">
            <w:rPr>
              <w:color w:val="auto"/>
              <w:sz w:val="22"/>
              <w:szCs w:val="22"/>
            </w:rPr>
            <w:fldChar w:fldCharType="end"/>
          </w:r>
        </w:sdtContent>
      </w:sdt>
    </w:p>
    <w:p w:rsidR="00B0094B" w:rsidRPr="002F7AB5" w:rsidRDefault="0021096E" w:rsidP="00B0094B">
      <w:pPr>
        <w:spacing w:line="240" w:lineRule="auto"/>
      </w:pPr>
      <w:r w:rsidRPr="002F7AB5">
        <w:t>Due to aluminium’s inherently low stiffness and strength i</w:t>
      </w:r>
      <w:r w:rsidR="009714DA" w:rsidRPr="002F7AB5">
        <w:t xml:space="preserve">t takes special design skills, methods and techniques to form aluminium into usable shapes in airplanes to achieve the stiffness and strength needed to sustain design proof and ultimate loads. </w:t>
      </w:r>
      <w:r w:rsidRPr="002F7AB5">
        <w:t>Working with aluminium is well established as the material and process is around a century old.</w:t>
      </w:r>
    </w:p>
    <w:p w:rsidR="009714DA" w:rsidRPr="002F7AB5" w:rsidRDefault="009714DA" w:rsidP="00B0094B">
      <w:pPr>
        <w:spacing w:line="240" w:lineRule="auto"/>
      </w:pPr>
      <w:r w:rsidRPr="002F7AB5">
        <w:t>Where high strength and stiffness are needed speciality steel alloys are made use of</w:t>
      </w:r>
      <w:r w:rsidR="00B0094B" w:rsidRPr="002F7AB5">
        <w:t>,</w:t>
      </w:r>
      <w:r w:rsidRPr="002F7AB5">
        <w:t xml:space="preserve"> t</w:t>
      </w:r>
      <w:r w:rsidR="0021096E" w:rsidRPr="002F7AB5">
        <w:t>h</w:t>
      </w:r>
      <w:r w:rsidRPr="002F7AB5">
        <w:t xml:space="preserve">ough sparingly. </w:t>
      </w:r>
      <w:r w:rsidR="00B0094B" w:rsidRPr="002F7AB5">
        <w:t>Steel</w:t>
      </w:r>
      <w:r w:rsidR="00C74DB3">
        <w:t>s</w:t>
      </w:r>
      <w:r w:rsidR="00B0094B" w:rsidRPr="002F7AB5">
        <w:t xml:space="preserve"> are roughly thrice as heavy as aluminium (density of steel ~7.85g/cm</w:t>
      </w:r>
      <w:r w:rsidR="00B0094B" w:rsidRPr="002F7AB5">
        <w:rPr>
          <w:vertAlign w:val="superscript"/>
        </w:rPr>
        <w:t>3</w:t>
      </w:r>
      <w:r w:rsidR="00B0094B" w:rsidRPr="002F7AB5">
        <w:t>)</w:t>
      </w:r>
      <w:r w:rsidR="0021096E" w:rsidRPr="002F7AB5">
        <w:t xml:space="preserve"> and could be thrice or more as strong as some of the best grade aluminium alloys</w:t>
      </w:r>
      <w:r w:rsidR="00B0094B" w:rsidRPr="002F7AB5">
        <w:t>.</w:t>
      </w:r>
    </w:p>
    <w:p w:rsidR="0021096E" w:rsidRPr="002F7AB5" w:rsidRDefault="0021096E" w:rsidP="00B0094B">
      <w:pPr>
        <w:spacing w:line="240" w:lineRule="auto"/>
      </w:pPr>
    </w:p>
    <w:p w:rsidR="000F1A7B" w:rsidRPr="002F7AB5" w:rsidRDefault="00B576C6" w:rsidP="00B0094B">
      <w:pPr>
        <w:spacing w:line="240" w:lineRule="auto"/>
      </w:pPr>
      <w:r w:rsidRPr="002F7AB5">
        <w:t>Alt</w:t>
      </w:r>
      <w:r w:rsidR="0021096E" w:rsidRPr="002F7AB5">
        <w:t xml:space="preserve">hough steels are well known for centuries and processes are well established, they are usually the last resort for design due to their low </w:t>
      </w:r>
      <w:r w:rsidR="00FA1D7B" w:rsidRPr="002F7AB5">
        <w:t>specific strength</w:t>
      </w:r>
      <w:r w:rsidR="000F1A7B" w:rsidRPr="002F7AB5">
        <w:t xml:space="preserve"> in comparison to aluminium alloys and fibre based composites</w:t>
      </w:r>
      <w:r w:rsidR="00FA1D7B" w:rsidRPr="002F7AB5">
        <w:t xml:space="preserve">. The only materials that can be chosen as a mid way solution to both aluminium alloys and steel alloys are the titanium alloys. </w:t>
      </w:r>
    </w:p>
    <w:p w:rsidR="004F52C9" w:rsidRDefault="004F52C9">
      <w:pPr>
        <w:rPr>
          <w:rFonts w:asciiTheme="majorHAnsi" w:eastAsiaTheme="majorEastAsia" w:hAnsiTheme="majorHAnsi" w:cstheme="majorBidi"/>
          <w:b/>
          <w:bCs/>
          <w:sz w:val="26"/>
          <w:szCs w:val="26"/>
          <w:u w:val="single"/>
        </w:rPr>
      </w:pPr>
      <w:r>
        <w:rPr>
          <w:u w:val="single"/>
        </w:rPr>
        <w:br w:type="page"/>
      </w:r>
    </w:p>
    <w:p w:rsidR="000F1A7B" w:rsidRPr="002F7AB5" w:rsidRDefault="002F7AB5" w:rsidP="005F25DE">
      <w:pPr>
        <w:pStyle w:val="Heading2"/>
        <w:numPr>
          <w:ilvl w:val="1"/>
          <w:numId w:val="7"/>
        </w:numPr>
        <w:rPr>
          <w:color w:val="auto"/>
          <w:u w:val="single"/>
        </w:rPr>
      </w:pPr>
      <w:bookmarkStart w:id="3" w:name="_Toc102468978"/>
      <w:r w:rsidRPr="002F7AB5">
        <w:rPr>
          <w:color w:val="auto"/>
          <w:u w:val="single"/>
        </w:rPr>
        <w:lastRenderedPageBreak/>
        <w:t xml:space="preserve">Titanium </w:t>
      </w:r>
      <w:r w:rsidR="004E0597">
        <w:rPr>
          <w:color w:val="auto"/>
          <w:u w:val="single"/>
        </w:rPr>
        <w:t xml:space="preserve">for </w:t>
      </w:r>
      <w:r w:rsidR="00420B73">
        <w:rPr>
          <w:color w:val="auto"/>
          <w:u w:val="single"/>
        </w:rPr>
        <w:t>Airframe</w:t>
      </w:r>
      <w:r w:rsidR="004E0597">
        <w:rPr>
          <w:color w:val="auto"/>
          <w:u w:val="single"/>
        </w:rPr>
        <w:t xml:space="preserve"> applications</w:t>
      </w:r>
      <w:bookmarkEnd w:id="3"/>
    </w:p>
    <w:p w:rsidR="002167AF" w:rsidRDefault="006135D0" w:rsidP="00B0094B">
      <w:pPr>
        <w:spacing w:line="240" w:lineRule="auto"/>
      </w:pPr>
      <w:r w:rsidRPr="002F7AB5">
        <w:t xml:space="preserve">Aerospace grade titanium alloy Ti-6Al-4V </w:t>
      </w:r>
      <w:r w:rsidR="001D60E0" w:rsidRPr="002F7AB5">
        <w:t>is</w:t>
      </w:r>
      <w:r w:rsidRPr="002F7AB5">
        <w:t xml:space="preserve"> almost as strong as </w:t>
      </w:r>
      <w:r w:rsidR="001D60E0" w:rsidRPr="002F7AB5">
        <w:t xml:space="preserve">some of the high grade </w:t>
      </w:r>
      <w:r w:rsidRPr="002F7AB5">
        <w:t>aerospace stainless steels and half as dense</w:t>
      </w:r>
      <w:r w:rsidR="00EC7CCC">
        <w:t xml:space="preserve"> (</w:t>
      </w:r>
      <w:r w:rsidR="005D45D7">
        <w:t>~</w:t>
      </w:r>
      <w:r w:rsidR="00EC7CCC">
        <w:t>4.5</w:t>
      </w:r>
      <w:r w:rsidR="00EC7CCC" w:rsidRPr="002F7AB5">
        <w:t>g/cm</w:t>
      </w:r>
      <w:r w:rsidR="00EC7CCC" w:rsidRPr="002F7AB5">
        <w:rPr>
          <w:vertAlign w:val="superscript"/>
        </w:rPr>
        <w:t>3</w:t>
      </w:r>
      <w:r w:rsidR="00EC7CCC">
        <w:t>)</w:t>
      </w:r>
      <w:r w:rsidRPr="002F7AB5">
        <w:t>.</w:t>
      </w:r>
      <w:r w:rsidR="00DB5C93">
        <w:t xml:space="preserve"> </w:t>
      </w:r>
      <w:sdt>
        <w:sdtPr>
          <w:id w:val="11419268"/>
          <w:citation/>
        </w:sdtPr>
        <w:sdtContent>
          <w:fldSimple w:instr=" CITATION Wil20 \l 2057 ">
            <w:r w:rsidR="00C126DB">
              <w:rPr>
                <w:noProof/>
              </w:rPr>
              <w:t>(Williams &amp; Boyer, 27 May 2020)</w:t>
            </w:r>
          </w:fldSimple>
        </w:sdtContent>
      </w:sdt>
      <w:r w:rsidR="00D64236" w:rsidRPr="002F7AB5">
        <w:t xml:space="preserve"> </w:t>
      </w:r>
      <w:r w:rsidR="002167AF">
        <w:t>Titanium and its alloys have the following advantages while use in airframe structures:</w:t>
      </w:r>
    </w:p>
    <w:p w:rsidR="002167AF" w:rsidRDefault="002167AF" w:rsidP="00566AAF">
      <w:pPr>
        <w:pStyle w:val="ListParagraph"/>
        <w:numPr>
          <w:ilvl w:val="0"/>
          <w:numId w:val="4"/>
        </w:numPr>
        <w:spacing w:line="360" w:lineRule="auto"/>
      </w:pPr>
      <w:r>
        <w:t>Weight saving due to high specific strength in comparison to Aluminium and Steel alloys</w:t>
      </w:r>
    </w:p>
    <w:p w:rsidR="002167AF" w:rsidRDefault="002167AF" w:rsidP="00566AAF">
      <w:pPr>
        <w:pStyle w:val="ListParagraph"/>
        <w:numPr>
          <w:ilvl w:val="0"/>
          <w:numId w:val="4"/>
        </w:numPr>
        <w:spacing w:line="360" w:lineRule="auto"/>
      </w:pPr>
      <w:r>
        <w:t>Reduction in packaging space. Where packaging space is limited and aluminium would need a larger space, titanium could be a good fit with a slight weight penalty</w:t>
      </w:r>
    </w:p>
    <w:p w:rsidR="002167AF" w:rsidRDefault="002167AF" w:rsidP="00566AAF">
      <w:pPr>
        <w:pStyle w:val="ListParagraph"/>
        <w:numPr>
          <w:ilvl w:val="0"/>
          <w:numId w:val="4"/>
        </w:numPr>
        <w:spacing w:line="360" w:lineRule="auto"/>
      </w:pPr>
      <w:r>
        <w:t>Compatibility of Titanium with polymer matrix fibred based composites.</w:t>
      </w:r>
      <w:r w:rsidR="00A91757">
        <w:t xml:space="preserve"> Polymer matrix fibre based composites have very low thermals expansion co-efficient. </w:t>
      </w:r>
      <w:r>
        <w:t xml:space="preserve"> Coefficient of thermal expansion </w:t>
      </w:r>
      <w:r w:rsidR="00A91757">
        <w:t xml:space="preserve">of titanium </w:t>
      </w:r>
      <w:r>
        <w:t>is less than half of aluminium alloys and about a third of steels.</w:t>
      </w:r>
      <w:r w:rsidR="001B6E56">
        <w:t xml:space="preserve"> For </w:t>
      </w:r>
      <w:r w:rsidR="00A91757">
        <w:t xml:space="preserve">composite and metal hybrid </w:t>
      </w:r>
      <w:r w:rsidR="001B6E56">
        <w:t>airframe</w:t>
      </w:r>
      <w:r w:rsidR="00A91757">
        <w:t xml:space="preserve"> structures</w:t>
      </w:r>
      <w:r w:rsidR="001B6E56">
        <w:t xml:space="preserve"> which are designed to operate at temperature ranges of -50</w:t>
      </w:r>
      <w:r w:rsidR="008D49F2" w:rsidRPr="00A41077">
        <w:rPr>
          <w:rFonts w:cstheme="minorHAnsi"/>
        </w:rPr>
        <w:t>⁰</w:t>
      </w:r>
      <w:r w:rsidR="001B6E56">
        <w:t>C to +55</w:t>
      </w:r>
      <w:r w:rsidR="008D49F2" w:rsidRPr="00A41077">
        <w:rPr>
          <w:rFonts w:cstheme="minorHAnsi"/>
        </w:rPr>
        <w:t>⁰</w:t>
      </w:r>
      <w:r w:rsidR="00A91757">
        <w:t>C, co-efficient of thermal expansion of chosen metals are a very crucial design factor to reduce thermal stresses in the structure.</w:t>
      </w:r>
    </w:p>
    <w:p w:rsidR="002167AF" w:rsidRDefault="002167AF" w:rsidP="00566AAF">
      <w:pPr>
        <w:pStyle w:val="ListParagraph"/>
        <w:numPr>
          <w:ilvl w:val="0"/>
          <w:numId w:val="4"/>
        </w:numPr>
        <w:spacing w:line="360" w:lineRule="auto"/>
      </w:pPr>
      <w:r>
        <w:t xml:space="preserve">Low elastic modulus of titanium alloys in comparison to steels help in special applications such as springs to reduce weight and material </w:t>
      </w:r>
      <w:r w:rsidR="009A5942">
        <w:t>still</w:t>
      </w:r>
      <w:r>
        <w:t xml:space="preserve"> achieve similar load carrying capacity.</w:t>
      </w:r>
    </w:p>
    <w:p w:rsidR="002167AF" w:rsidRDefault="00376B9C" w:rsidP="00566AAF">
      <w:pPr>
        <w:pStyle w:val="ListParagraph"/>
        <w:numPr>
          <w:ilvl w:val="0"/>
          <w:numId w:val="4"/>
        </w:numPr>
        <w:spacing w:line="360" w:lineRule="auto"/>
      </w:pPr>
      <w:r>
        <w:t>Good corrosion resistance, high fracture toughness</w:t>
      </w:r>
    </w:p>
    <w:p w:rsidR="00A91757" w:rsidRDefault="008D49F2" w:rsidP="00566AAF">
      <w:pPr>
        <w:pStyle w:val="ListParagraph"/>
        <w:numPr>
          <w:ilvl w:val="0"/>
          <w:numId w:val="4"/>
        </w:numPr>
        <w:spacing w:line="360" w:lineRule="auto"/>
      </w:pPr>
      <w:r>
        <w:t xml:space="preserve">Very good elevated temperature capabilities. The near </w:t>
      </w:r>
      <w:r w:rsidRPr="00A41077">
        <w:rPr>
          <w:rFonts w:ascii="Symbol" w:hAnsi="Symbol"/>
        </w:rPr>
        <w:t></w:t>
      </w:r>
      <w:r>
        <w:t xml:space="preserve"> titanium alloy are used in applications of temperature ranges from 500</w:t>
      </w:r>
      <w:r w:rsidRPr="00A41077">
        <w:rPr>
          <w:rFonts w:cstheme="minorHAnsi"/>
        </w:rPr>
        <w:t>⁰</w:t>
      </w:r>
      <w:r>
        <w:t>C to 600</w:t>
      </w:r>
      <w:r w:rsidRPr="00A41077">
        <w:rPr>
          <w:rFonts w:cstheme="minorHAnsi"/>
        </w:rPr>
        <w:t>⁰</w:t>
      </w:r>
      <w:r>
        <w:t>C</w:t>
      </w:r>
    </w:p>
    <w:p w:rsidR="00664A14" w:rsidRDefault="00664A14" w:rsidP="00566AAF">
      <w:pPr>
        <w:pStyle w:val="ListParagraph"/>
        <w:numPr>
          <w:ilvl w:val="0"/>
          <w:numId w:val="4"/>
        </w:numPr>
        <w:spacing w:line="360" w:lineRule="auto"/>
      </w:pPr>
      <w:r>
        <w:t>Cryogenic temperature capabilities. This capability though is not fully utilised in any airframe structure.</w:t>
      </w:r>
    </w:p>
    <w:p w:rsidR="00A41077" w:rsidRDefault="00A41077" w:rsidP="00566AAF">
      <w:r>
        <w:t xml:space="preserve">Titanium alloys have several advantages over steels and aluminium alloys although, they suffer from some </w:t>
      </w:r>
      <w:r w:rsidR="007C3B41">
        <w:t xml:space="preserve">the following disadvantages which make them less attractive as a primary candidate for airframe </w:t>
      </w:r>
      <w:r w:rsidR="00F219B2">
        <w:t>applications</w:t>
      </w:r>
      <w:r w:rsidR="007C3B41">
        <w:t xml:space="preserve">. </w:t>
      </w:r>
    </w:p>
    <w:p w:rsidR="00376B9C" w:rsidRDefault="00E6681A" w:rsidP="00303DDF">
      <w:pPr>
        <w:autoSpaceDE w:val="0"/>
        <w:autoSpaceDN w:val="0"/>
        <w:adjustRightInd w:val="0"/>
        <w:spacing w:after="0" w:line="240" w:lineRule="auto"/>
      </w:pPr>
      <w:r>
        <w:t>Highly</w:t>
      </w:r>
      <w:r w:rsidR="00376B9C">
        <w:t xml:space="preserve"> complex process of metal extraction, refining </w:t>
      </w:r>
      <w:r w:rsidR="00303DDF">
        <w:t>(</w:t>
      </w:r>
      <w:r w:rsidR="00303DDF">
        <w:rPr>
          <w:rFonts w:ascii="Times-Roman" w:hAnsi="Times-Roman" w:cs="Times-Roman"/>
          <w:sz w:val="20"/>
          <w:szCs w:val="20"/>
        </w:rPr>
        <w:t>double refining using Vacuum Arc Remelt VAR process</w:t>
      </w:r>
      <w:r w:rsidR="00303DDF">
        <w:t xml:space="preserve">) </w:t>
      </w:r>
      <w:r w:rsidR="00376B9C">
        <w:t xml:space="preserve">and high temperature dependency for mechanical processing </w:t>
      </w:r>
      <w:r w:rsidR="00566AAF">
        <w:t>as well as</w:t>
      </w:r>
      <w:r w:rsidR="00376B9C">
        <w:t xml:space="preserve"> difficulty in conventional machining makes titanium made parts very expensive and less attractive commercially.</w:t>
      </w:r>
    </w:p>
    <w:p w:rsidR="00A41077" w:rsidRDefault="00A41077" w:rsidP="00A41077">
      <w:pPr>
        <w:spacing w:line="240" w:lineRule="auto"/>
      </w:pPr>
      <w:r w:rsidRPr="002F7AB5">
        <w:t xml:space="preserve">High initial cost of titanium is a major </w:t>
      </w:r>
      <w:r w:rsidR="002B197F">
        <w:t>limiting factor</w:t>
      </w:r>
      <w:r w:rsidRPr="002F7AB5">
        <w:t xml:space="preserve"> in the </w:t>
      </w:r>
      <w:r w:rsidR="002B197F">
        <w:t xml:space="preserve">use </w:t>
      </w:r>
      <w:r w:rsidRPr="002F7AB5">
        <w:t xml:space="preserve">of airframe structural applications, especially due to the fact that the other competitive materials for the same application are of significantly lower cost. </w:t>
      </w:r>
      <w:r w:rsidR="002B197F">
        <w:t>Unless proven that titanium is</w:t>
      </w:r>
      <w:r w:rsidR="00F219B2">
        <w:t xml:space="preserve"> an</w:t>
      </w:r>
      <w:r w:rsidR="002B197F">
        <w:t xml:space="preserve"> inevitable choice due to weight, strength, packaging etc., titanium would always be a last choice for designers. </w:t>
      </w:r>
    </w:p>
    <w:p w:rsidR="00A41077" w:rsidRDefault="00A41077" w:rsidP="00A41077"/>
    <w:p w:rsidR="00566AAF" w:rsidRDefault="00566AAF">
      <w:pPr>
        <w:rPr>
          <w:rFonts w:asciiTheme="majorHAnsi" w:eastAsiaTheme="majorEastAsia" w:hAnsiTheme="majorHAnsi" w:cstheme="majorBidi"/>
          <w:b/>
          <w:bCs/>
          <w:sz w:val="26"/>
          <w:szCs w:val="26"/>
        </w:rPr>
      </w:pPr>
      <w:r>
        <w:br w:type="page"/>
      </w:r>
    </w:p>
    <w:p w:rsidR="00A41077" w:rsidRPr="00420B73" w:rsidRDefault="00C6677D" w:rsidP="005F25DE">
      <w:pPr>
        <w:pStyle w:val="Heading2"/>
        <w:numPr>
          <w:ilvl w:val="1"/>
          <w:numId w:val="7"/>
        </w:numPr>
        <w:rPr>
          <w:color w:val="auto"/>
        </w:rPr>
      </w:pPr>
      <w:bookmarkStart w:id="4" w:name="_Toc102468979"/>
      <w:r w:rsidRPr="00420B73">
        <w:rPr>
          <w:color w:val="auto"/>
        </w:rPr>
        <w:lastRenderedPageBreak/>
        <w:t>Additive Manufacture of Titanium Alloys – A game changer for use of Titanium in Airframes</w:t>
      </w:r>
      <w:bookmarkEnd w:id="4"/>
    </w:p>
    <w:p w:rsidR="00413018" w:rsidRDefault="00413018" w:rsidP="00A41077"/>
    <w:p w:rsidR="00C6677D" w:rsidRDefault="001A1FA9" w:rsidP="00A41077">
      <w:sdt>
        <w:sdtPr>
          <w:id w:val="14313094"/>
          <w:citation/>
        </w:sdtPr>
        <w:sdtContent>
          <w:fldSimple w:instr=" CITATION deL11 \l 2057 ">
            <w:r w:rsidR="00C126DB">
              <w:rPr>
                <w:noProof/>
              </w:rPr>
              <w:t>(de Lucca Gasperetti, 2011)</w:t>
            </w:r>
          </w:fldSimple>
        </w:sdtContent>
      </w:sdt>
      <w:r w:rsidR="00566AAF">
        <w:t xml:space="preserve"> Discusses </w:t>
      </w:r>
      <w:r w:rsidR="0085228E">
        <w:t xml:space="preserve">about the metallurgy of titanium and </w:t>
      </w:r>
      <w:r w:rsidR="00566AAF">
        <w:t>Titanium as a choice of metallic materials for aerospace applications and why the current and future would not look too different unless advancements in metallurgy and metal processing of finished products is drastically improved.</w:t>
      </w:r>
      <w:r w:rsidR="00B673F7">
        <w:t xml:space="preserve"> </w:t>
      </w:r>
    </w:p>
    <w:p w:rsidR="00566AAF" w:rsidRDefault="00854C36" w:rsidP="00A41077">
      <w:r>
        <w:t>State-of-the-art additive manufacturing is envisaged as the breakthrough technology with which its advantages of complex shape making and low material usage will bring in new venues for titanium to be pursued as a potential candidate for airframe part manufacturing.</w:t>
      </w:r>
    </w:p>
    <w:p w:rsidR="00630A5E" w:rsidRDefault="00630A5E" w:rsidP="00A41077">
      <w:r>
        <w:t xml:space="preserve">Conventional manufacturing processes such as milling, drilling, forging, shaping, broaching of parts from cast bar, plates and sheets are inherently subtractive in nature. Material is removed from a large stock by machining of some type and parts are brought to shape. </w:t>
      </w:r>
      <w:r w:rsidR="00F303F7">
        <w:t xml:space="preserve"> For some of the intricate parts the starting weight of the billet would be as high as 30 time the finished part weight. </w:t>
      </w:r>
      <w:r>
        <w:t>This involves large machining time, removal of material creates waste and demands recycling, needs special multi axis NC/CNC machines for machining, limitation on intricacy of part features which reduces the utilisation of full strength capability in design.</w:t>
      </w:r>
      <w:r w:rsidR="00F303F7">
        <w:t xml:space="preserve">  The ratio of initial weight to finished product weight is called the buy-to-fly ratio BTF which is high in conventional manufacturing. </w:t>
      </w:r>
    </w:p>
    <w:p w:rsidR="00F303F7" w:rsidRDefault="00F303F7" w:rsidP="00A41077"/>
    <w:p w:rsidR="00F303F7" w:rsidRDefault="00630A5E" w:rsidP="00A41077">
      <w:r>
        <w:t xml:space="preserve">With additive manufacturing </w:t>
      </w:r>
      <w:r w:rsidR="00F82E54">
        <w:t xml:space="preserve">one can achieve good control on the shape and layer of the final product and produce intricate parts with more relative ease. While designing </w:t>
      </w:r>
      <w:r w:rsidR="00464BFC">
        <w:t>parts</w:t>
      </w:r>
      <w:r w:rsidR="00F82E54">
        <w:t xml:space="preserve"> the designer always has to mind the limitations of the manufacturing. In a conventional manufacturing </w:t>
      </w:r>
      <w:r w:rsidR="00F303F7">
        <w:t>world</w:t>
      </w:r>
      <w:r w:rsidR="00F82E54">
        <w:t xml:space="preserve"> this often ends up with a design which is bulky and simple in shape and overall less efficient design in terms of weight and strength required. </w:t>
      </w:r>
      <w:r w:rsidR="00F303F7">
        <w:t>In designing for conventional methods of manufacture, there is material that is not directly connected to the surface or to any load path and this in design is called the legacy material and unavoidable. If the same part was to be made of AM, the legacy material could be avoided simply by not depositing it during the process and thus providing a significant weight reduction</w:t>
      </w:r>
      <w:r w:rsidR="00C75D87">
        <w:t xml:space="preserve"> of the part</w:t>
      </w:r>
      <w:r w:rsidR="00F303F7">
        <w:t>.</w:t>
      </w:r>
      <w:r w:rsidR="00C75D87">
        <w:t xml:space="preserve"> Just image the amount of load one can reduce on earth by lowering the amount of extraction of necessary minerals.</w:t>
      </w:r>
    </w:p>
    <w:p w:rsidR="0068213A" w:rsidRDefault="0068213A" w:rsidP="00A41077"/>
    <w:p w:rsidR="0068213A" w:rsidRDefault="00324F09" w:rsidP="00A41077">
      <w:r>
        <w:t>I</w:t>
      </w:r>
      <w:r w:rsidR="0068213A">
        <w:t xml:space="preserve">t is worth noting that most of the </w:t>
      </w:r>
      <w:r>
        <w:t xml:space="preserve">general purpose </w:t>
      </w:r>
      <w:r w:rsidR="0068213A">
        <w:t xml:space="preserve">Computer Aided Design (CAD) </w:t>
      </w:r>
      <w:r w:rsidR="00464BFC">
        <w:t>software’s</w:t>
      </w:r>
      <w:r w:rsidR="0068213A">
        <w:t xml:space="preserve"> being used currently by the airframe designers </w:t>
      </w:r>
      <w:r w:rsidR="0082705C">
        <w:t>might</w:t>
      </w:r>
      <w:r w:rsidR="0068213A">
        <w:t xml:space="preserve"> </w:t>
      </w:r>
      <w:r>
        <w:t xml:space="preserve">NOT </w:t>
      </w:r>
      <w:r w:rsidR="0068213A">
        <w:t xml:space="preserve">be capable of designing the parts to remove the legacy </w:t>
      </w:r>
      <w:r w:rsidR="00464BFC">
        <w:t>material.</w:t>
      </w:r>
      <w:r>
        <w:t xml:space="preserve">  However, there are special purpose CAD softwares available and most general purpose CAD software manufacturers are considering developing to include the AM design capability. </w:t>
      </w:r>
    </w:p>
    <w:p w:rsidR="00464BFC" w:rsidRPr="00464BFC" w:rsidRDefault="00324F09" w:rsidP="00464BFC">
      <w:pPr>
        <w:spacing w:line="240" w:lineRule="auto"/>
      </w:pPr>
      <w:r>
        <w:t>L</w:t>
      </w:r>
      <w:r w:rsidR="00464BFC" w:rsidRPr="00464BFC">
        <w:t xml:space="preserve">imitation of high cost is greatly overcome by the </w:t>
      </w:r>
      <w:r>
        <w:t xml:space="preserve">primary </w:t>
      </w:r>
      <w:r w:rsidR="00464BFC" w:rsidRPr="00464BFC">
        <w:t xml:space="preserve">advantages of AM </w:t>
      </w:r>
      <w:r>
        <w:t>to utilise less raw material and produce intricate parts. Far</w:t>
      </w:r>
      <w:r w:rsidR="00464BFC" w:rsidRPr="00464BFC">
        <w:t xml:space="preserve"> less material is used</w:t>
      </w:r>
      <w:r>
        <w:t xml:space="preserve"> for the exact same requirement of strength and stiffness where conventional manufacture would have used much larger amount. </w:t>
      </w:r>
    </w:p>
    <w:p w:rsidR="0085228E" w:rsidRDefault="00F82E54" w:rsidP="00A41077">
      <w:r w:rsidRPr="00464BFC">
        <w:lastRenderedPageBreak/>
        <w:t>See image below from figure</w:t>
      </w:r>
      <w:r>
        <w:t xml:space="preserve"> 4 of </w:t>
      </w:r>
      <w:sdt>
        <w:sdtPr>
          <w:id w:val="14313095"/>
          <w:citation/>
        </w:sdtPr>
        <w:sdtContent>
          <w:fldSimple w:instr=" CITATION Wil20 \l 2057 ">
            <w:r w:rsidR="00C126DB">
              <w:rPr>
                <w:noProof/>
              </w:rPr>
              <w:t>(Williams &amp; Boyer, 27 May 2020)</w:t>
            </w:r>
          </w:fldSimple>
        </w:sdtContent>
      </w:sdt>
      <w:r>
        <w:t xml:space="preserve"> showing some of the complex geometries achievable from AM.</w:t>
      </w:r>
    </w:p>
    <w:p w:rsidR="00664A14" w:rsidRPr="00464BFC" w:rsidRDefault="00A41077" w:rsidP="00EB50A0">
      <w:pPr>
        <w:spacing w:after="0" w:line="240" w:lineRule="auto"/>
      </w:pPr>
      <w:r w:rsidRPr="00464BFC">
        <w:rPr>
          <w:noProof/>
          <w:lang w:eastAsia="en-GB"/>
        </w:rPr>
        <w:drawing>
          <wp:inline distT="0" distB="0" distL="0" distR="0">
            <wp:extent cx="5391150" cy="3362325"/>
            <wp:effectExtent l="1905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srcRect/>
                    <a:stretch>
                      <a:fillRect/>
                    </a:stretch>
                  </pic:blipFill>
                  <pic:spPr bwMode="auto">
                    <a:xfrm>
                      <a:off x="0" y="0"/>
                      <a:ext cx="5391150" cy="3362325"/>
                    </a:xfrm>
                    <a:prstGeom prst="rect">
                      <a:avLst/>
                    </a:prstGeom>
                    <a:noFill/>
                    <a:ln w="9525">
                      <a:noFill/>
                      <a:miter lim="800000"/>
                      <a:headEnd/>
                      <a:tailEnd/>
                    </a:ln>
                  </pic:spPr>
                </pic:pic>
              </a:graphicData>
            </a:graphic>
          </wp:inline>
        </w:drawing>
      </w:r>
    </w:p>
    <w:p w:rsidR="00464BFC" w:rsidRDefault="00EB50A0" w:rsidP="00EB50A0">
      <w:pPr>
        <w:spacing w:after="0"/>
        <w:jc w:val="center"/>
      </w:pPr>
      <w:r>
        <w:t>Figure 1: AM of intricate titanium parts – Examples</w:t>
      </w:r>
    </w:p>
    <w:p w:rsidR="00EB50A0" w:rsidRPr="00464BFC" w:rsidRDefault="00EB50A0" w:rsidP="00EB50A0">
      <w:pPr>
        <w:spacing w:after="0"/>
        <w:jc w:val="center"/>
      </w:pPr>
    </w:p>
    <w:p w:rsidR="00464BFC" w:rsidRPr="00464BFC" w:rsidRDefault="00464BFC">
      <w:r w:rsidRPr="00464BFC">
        <w:t xml:space="preserve">Taking into account the enormous advantages the AM of titanium alloy has on the airframe part </w:t>
      </w:r>
      <w:r w:rsidR="009A6CE4" w:rsidRPr="00464BFC">
        <w:t>manufacture</w:t>
      </w:r>
      <w:r w:rsidR="00A93223">
        <w:t xml:space="preserve"> and aircraft industry as a whole</w:t>
      </w:r>
      <w:r w:rsidR="009A6CE4" w:rsidRPr="00464BFC">
        <w:t>;</w:t>
      </w:r>
      <w:r w:rsidRPr="00464BFC">
        <w:t xml:space="preserve"> it is worth further understanding and research for proper commercialisation and suitable application</w:t>
      </w:r>
      <w:r w:rsidR="00A93223">
        <w:t>, hence the choice of subject for research.</w:t>
      </w:r>
    </w:p>
    <w:p w:rsidR="004F52C9" w:rsidRDefault="004F52C9">
      <w:pPr>
        <w:rPr>
          <w:rFonts w:asciiTheme="majorHAnsi" w:eastAsiaTheme="majorEastAsia" w:hAnsiTheme="majorHAnsi" w:cstheme="majorBidi"/>
          <w:b/>
          <w:bCs/>
          <w:sz w:val="26"/>
          <w:szCs w:val="26"/>
          <w:u w:val="single"/>
        </w:rPr>
      </w:pPr>
      <w:r>
        <w:rPr>
          <w:u w:val="single"/>
        </w:rPr>
        <w:br w:type="page"/>
      </w:r>
    </w:p>
    <w:p w:rsidR="00D156E2" w:rsidRDefault="002F7AB5" w:rsidP="005F25DE">
      <w:pPr>
        <w:pStyle w:val="Heading1"/>
        <w:numPr>
          <w:ilvl w:val="0"/>
          <w:numId w:val="7"/>
        </w:numPr>
        <w:rPr>
          <w:color w:val="auto"/>
          <w:u w:val="single"/>
        </w:rPr>
      </w:pPr>
      <w:bookmarkStart w:id="5" w:name="_Toc102468980"/>
      <w:r w:rsidRPr="004E0597">
        <w:rPr>
          <w:color w:val="auto"/>
          <w:u w:val="single"/>
        </w:rPr>
        <w:lastRenderedPageBreak/>
        <w:t>Challenges to innovation</w:t>
      </w:r>
      <w:r w:rsidR="0009465E" w:rsidRPr="004E0597">
        <w:rPr>
          <w:color w:val="auto"/>
          <w:u w:val="single"/>
        </w:rPr>
        <w:t xml:space="preserve"> </w:t>
      </w:r>
      <w:r w:rsidR="000D79DF">
        <w:rPr>
          <w:color w:val="auto"/>
          <w:u w:val="single"/>
        </w:rPr>
        <w:t>for an airframe manufacturer</w:t>
      </w:r>
      <w:bookmarkEnd w:id="5"/>
    </w:p>
    <w:p w:rsidR="00D313D9" w:rsidRPr="002F7AB5" w:rsidRDefault="00FD1169" w:rsidP="009A6CE4">
      <w:pPr>
        <w:spacing w:after="0"/>
      </w:pPr>
      <w:r w:rsidRPr="002F7AB5">
        <w:t>Though the state of the art 3D print</w:t>
      </w:r>
      <w:r w:rsidR="009F0223" w:rsidRPr="002F7AB5">
        <w:t>ing</w:t>
      </w:r>
      <w:r w:rsidRPr="002F7AB5">
        <w:t xml:space="preserve"> or additive manufactur</w:t>
      </w:r>
      <w:r w:rsidR="009F0223" w:rsidRPr="002F7AB5">
        <w:t>ing is a fairly well known, popular and matured technology both in metal and polymer printing, there is a fair bit of hesitation and backlash within the aerospace industry to use them on their flying products. Use related to non structural, non load bearing and non certification critical parts is increasing due to lower risk in part certification. Whereas</w:t>
      </w:r>
      <w:r w:rsidR="00BE568D" w:rsidRPr="002F7AB5">
        <w:t>,</w:t>
      </w:r>
      <w:r w:rsidR="009F0223" w:rsidRPr="002F7AB5">
        <w:t xml:space="preserve"> for parts that are critical</w:t>
      </w:r>
      <w:r w:rsidR="00895226" w:rsidRPr="002F7AB5">
        <w:t xml:space="preserve"> to a flight vehicle structure</w:t>
      </w:r>
      <w:r w:rsidR="009F0223" w:rsidRPr="002F7AB5">
        <w:t xml:space="preserve"> </w:t>
      </w:r>
      <w:r w:rsidR="00D313D9" w:rsidRPr="002F7AB5">
        <w:t xml:space="preserve">have several challenges to overcome </w:t>
      </w:r>
      <w:r w:rsidR="00BE568D" w:rsidRPr="002F7AB5">
        <w:t>including:</w:t>
      </w:r>
    </w:p>
    <w:p w:rsidR="00027F22" w:rsidRPr="002F7AB5" w:rsidRDefault="00FD3728" w:rsidP="00027F22">
      <w:pPr>
        <w:pStyle w:val="ListParagraph"/>
        <w:numPr>
          <w:ilvl w:val="0"/>
          <w:numId w:val="3"/>
        </w:numPr>
        <w:spacing w:before="240" w:line="360" w:lineRule="auto"/>
      </w:pPr>
      <w:r>
        <w:t>G</w:t>
      </w:r>
      <w:r w:rsidR="00027F22" w:rsidRPr="002F7AB5">
        <w:t>eneration of materials data base for use in design and development for specific AM technique/s selected</w:t>
      </w:r>
    </w:p>
    <w:p w:rsidR="00027F22" w:rsidRPr="002F7AB5" w:rsidRDefault="00027F22" w:rsidP="00027F22">
      <w:pPr>
        <w:pStyle w:val="ListParagraph"/>
        <w:numPr>
          <w:ilvl w:val="0"/>
          <w:numId w:val="3"/>
        </w:numPr>
        <w:spacing w:before="240" w:line="360" w:lineRule="auto"/>
      </w:pPr>
      <w:r w:rsidRPr="002F7AB5">
        <w:t>General understanding of material behaviour under static, dynamic and fatigue loading</w:t>
      </w:r>
    </w:p>
    <w:p w:rsidR="00027F22" w:rsidRPr="002F7AB5" w:rsidRDefault="00027F22" w:rsidP="00027F22">
      <w:pPr>
        <w:pStyle w:val="ListParagraph"/>
        <w:numPr>
          <w:ilvl w:val="0"/>
          <w:numId w:val="3"/>
        </w:numPr>
        <w:spacing w:before="240" w:line="360" w:lineRule="auto"/>
      </w:pPr>
      <w:r>
        <w:t xml:space="preserve">Mechanical properties and </w:t>
      </w:r>
      <w:r w:rsidRPr="002F7AB5">
        <w:t xml:space="preserve">repeatability of </w:t>
      </w:r>
      <w:r>
        <w:t>properties and part finish</w:t>
      </w:r>
      <w:r w:rsidRPr="002F7AB5">
        <w:t xml:space="preserve"> in a mass production supply chain</w:t>
      </w:r>
    </w:p>
    <w:p w:rsidR="000C3C18" w:rsidRDefault="00027F22" w:rsidP="00027F22">
      <w:pPr>
        <w:pStyle w:val="ListParagraph"/>
        <w:numPr>
          <w:ilvl w:val="0"/>
          <w:numId w:val="3"/>
        </w:numPr>
        <w:spacing w:before="240" w:line="360" w:lineRule="auto"/>
      </w:pPr>
      <w:r w:rsidRPr="002F7AB5">
        <w:t>Adaptation of tools, techniques, IT equipments etc from design to manufacture of AM parts</w:t>
      </w:r>
      <w:r>
        <w:t>. Current CAD software’s may not be capable of designing AM parts.</w:t>
      </w:r>
      <w:r w:rsidR="007424AF">
        <w:t xml:space="preserve"> </w:t>
      </w:r>
    </w:p>
    <w:p w:rsidR="00027F22" w:rsidRPr="002F7AB5" w:rsidRDefault="00027F22" w:rsidP="00027F22">
      <w:pPr>
        <w:pStyle w:val="ListParagraph"/>
        <w:numPr>
          <w:ilvl w:val="0"/>
          <w:numId w:val="3"/>
        </w:numPr>
        <w:spacing w:before="240" w:line="360" w:lineRule="auto"/>
      </w:pPr>
      <w:r w:rsidRPr="002F7AB5">
        <w:t xml:space="preserve">Flammability concerns and certification </w:t>
      </w:r>
    </w:p>
    <w:p w:rsidR="00C94AD7" w:rsidRDefault="00FD3728" w:rsidP="00027F22">
      <w:pPr>
        <w:pStyle w:val="ListParagraph"/>
        <w:numPr>
          <w:ilvl w:val="0"/>
          <w:numId w:val="3"/>
        </w:numPr>
        <w:spacing w:before="240" w:line="360" w:lineRule="auto"/>
      </w:pPr>
      <w:r>
        <w:t>V</w:t>
      </w:r>
      <w:r w:rsidR="00A5678E" w:rsidRPr="002F7AB5">
        <w:t xml:space="preserve">erification, validation and airworthiness certification of new fabrication methodology is a mammoth of a job </w:t>
      </w:r>
    </w:p>
    <w:p w:rsidR="00027F22" w:rsidRDefault="00027F22" w:rsidP="00027F22">
      <w:pPr>
        <w:pStyle w:val="ListParagraph"/>
        <w:numPr>
          <w:ilvl w:val="0"/>
          <w:numId w:val="3"/>
        </w:numPr>
        <w:spacing w:before="240" w:line="360" w:lineRule="auto"/>
      </w:pPr>
      <w:r w:rsidRPr="002F7AB5">
        <w:t>Development, deployment and maintenance of process specifications related to AM</w:t>
      </w:r>
    </w:p>
    <w:p w:rsidR="003D5891" w:rsidRDefault="003D5891" w:rsidP="003D5891">
      <w:pPr>
        <w:pStyle w:val="ListParagraph"/>
        <w:numPr>
          <w:ilvl w:val="0"/>
          <w:numId w:val="3"/>
        </w:numPr>
        <w:spacing w:before="240" w:line="360" w:lineRule="auto"/>
      </w:pPr>
      <w:r w:rsidRPr="002F7AB5">
        <w:t>Cultural issues, hesitation for innovation</w:t>
      </w:r>
      <w:r>
        <w:t xml:space="preserve"> and resistance for chang</w:t>
      </w:r>
      <w:r w:rsidRPr="002F7AB5">
        <w:t>e</w:t>
      </w:r>
    </w:p>
    <w:p w:rsidR="00604662" w:rsidRPr="002F7AB5" w:rsidRDefault="00604662" w:rsidP="00604662">
      <w:pPr>
        <w:pStyle w:val="ListParagraph"/>
        <w:spacing w:before="240" w:line="360" w:lineRule="auto"/>
      </w:pPr>
    </w:p>
    <w:p w:rsidR="00027F22" w:rsidRDefault="00027F22" w:rsidP="00B96EBD">
      <w:pPr>
        <w:spacing w:before="240" w:after="0" w:line="360" w:lineRule="auto"/>
      </w:pPr>
      <w:r>
        <w:t xml:space="preserve">Other non-trivial </w:t>
      </w:r>
      <w:r w:rsidR="00411ABD">
        <w:t xml:space="preserve">but </w:t>
      </w:r>
      <w:r>
        <w:t>genuine challenges to overcome will be</w:t>
      </w:r>
    </w:p>
    <w:p w:rsidR="00604662" w:rsidRDefault="00604662" w:rsidP="00B96EBD">
      <w:pPr>
        <w:spacing w:after="0" w:line="360" w:lineRule="auto"/>
      </w:pPr>
    </w:p>
    <w:p w:rsidR="00BE568D" w:rsidRPr="002F7AB5" w:rsidRDefault="00BE568D" w:rsidP="00604662">
      <w:pPr>
        <w:pStyle w:val="ListParagraph"/>
        <w:numPr>
          <w:ilvl w:val="0"/>
          <w:numId w:val="3"/>
        </w:numPr>
        <w:spacing w:after="0" w:line="360" w:lineRule="auto"/>
      </w:pPr>
      <w:r w:rsidRPr="002F7AB5">
        <w:t>Study, Selection and development of a viable AM technique for specific design application</w:t>
      </w:r>
    </w:p>
    <w:p w:rsidR="001874C2" w:rsidRDefault="001874C2" w:rsidP="00604662">
      <w:pPr>
        <w:pStyle w:val="ListParagraph"/>
        <w:numPr>
          <w:ilvl w:val="0"/>
          <w:numId w:val="3"/>
        </w:numPr>
        <w:spacing w:line="360" w:lineRule="auto"/>
      </w:pPr>
      <w:r w:rsidRPr="002F7AB5">
        <w:t>Part finish (anodising, painted, trimmed, leather finish etc), packaging and environmental (moisture ingress, corrosion under acidic environment, etc.) issues</w:t>
      </w:r>
    </w:p>
    <w:p w:rsidR="009F0AB0" w:rsidRPr="002F7AB5" w:rsidRDefault="009F0AB0" w:rsidP="00604662">
      <w:pPr>
        <w:pStyle w:val="ListParagraph"/>
        <w:numPr>
          <w:ilvl w:val="0"/>
          <w:numId w:val="3"/>
        </w:numPr>
        <w:spacing w:before="240" w:line="360" w:lineRule="auto"/>
      </w:pPr>
      <w:r>
        <w:t>Part size limitation in AM due to deposition chamber size requirement</w:t>
      </w:r>
    </w:p>
    <w:p w:rsidR="008269E2" w:rsidRPr="002F7AB5" w:rsidRDefault="00FD3728" w:rsidP="00604662">
      <w:pPr>
        <w:pStyle w:val="ListParagraph"/>
        <w:numPr>
          <w:ilvl w:val="0"/>
          <w:numId w:val="3"/>
        </w:numPr>
        <w:spacing w:before="240" w:line="360" w:lineRule="auto"/>
      </w:pPr>
      <w:r>
        <w:t>P</w:t>
      </w:r>
      <w:r w:rsidR="008269E2" w:rsidRPr="002F7AB5">
        <w:t>ersonal training in design, development and manufacture for the new fabrication technique</w:t>
      </w:r>
    </w:p>
    <w:p w:rsidR="00E24363" w:rsidRPr="002F7AB5" w:rsidRDefault="00FD3728" w:rsidP="00604662">
      <w:pPr>
        <w:pStyle w:val="ListParagraph"/>
        <w:numPr>
          <w:ilvl w:val="0"/>
          <w:numId w:val="3"/>
        </w:numPr>
        <w:spacing w:before="240" w:line="360" w:lineRule="auto"/>
      </w:pPr>
      <w:r>
        <w:t>S</w:t>
      </w:r>
      <w:r w:rsidR="00E24363" w:rsidRPr="002F7AB5">
        <w:t xml:space="preserve">pecial skill requirement in design, development, </w:t>
      </w:r>
      <w:r w:rsidR="003D5891">
        <w:t xml:space="preserve">Certification, </w:t>
      </w:r>
      <w:r w:rsidR="00E24363" w:rsidRPr="002F7AB5">
        <w:t>manufacture, inspection (QC) and installation</w:t>
      </w:r>
    </w:p>
    <w:p w:rsidR="00027F22" w:rsidRPr="002F7AB5" w:rsidRDefault="00027F22" w:rsidP="00604662">
      <w:pPr>
        <w:pStyle w:val="ListParagraph"/>
        <w:numPr>
          <w:ilvl w:val="0"/>
          <w:numId w:val="3"/>
        </w:numPr>
        <w:spacing w:before="240" w:line="360" w:lineRule="auto"/>
      </w:pPr>
      <w:r w:rsidRPr="002F7AB5">
        <w:t>Resistance to change from top management due to financial penalties and risk involved</w:t>
      </w:r>
    </w:p>
    <w:p w:rsidR="008269E2" w:rsidRPr="002F7AB5" w:rsidRDefault="00FD3728" w:rsidP="00604662">
      <w:pPr>
        <w:pStyle w:val="ListParagraph"/>
        <w:numPr>
          <w:ilvl w:val="0"/>
          <w:numId w:val="3"/>
        </w:numPr>
        <w:spacing w:before="240" w:line="360" w:lineRule="auto"/>
      </w:pPr>
      <w:r>
        <w:t>D</w:t>
      </w:r>
      <w:r w:rsidR="008269E2" w:rsidRPr="002F7AB5">
        <w:t>ecision of ‘make or buy’ and challenges related to viable supply for the new process</w:t>
      </w:r>
    </w:p>
    <w:p w:rsidR="001874C2" w:rsidRPr="002F7AB5" w:rsidRDefault="00FD3728" w:rsidP="00604662">
      <w:pPr>
        <w:pStyle w:val="ListParagraph"/>
        <w:numPr>
          <w:ilvl w:val="0"/>
          <w:numId w:val="3"/>
        </w:numPr>
        <w:spacing w:before="240" w:line="360" w:lineRule="auto"/>
      </w:pPr>
      <w:r>
        <w:t>A</w:t>
      </w:r>
      <w:r w:rsidR="001874C2" w:rsidRPr="002F7AB5">
        <w:t xml:space="preserve">fter market issue such as part durability, replacement </w:t>
      </w:r>
    </w:p>
    <w:p w:rsidR="00BE568D" w:rsidRPr="002F7AB5" w:rsidRDefault="00BE568D" w:rsidP="00604662">
      <w:pPr>
        <w:pStyle w:val="ListParagraph"/>
        <w:numPr>
          <w:ilvl w:val="0"/>
          <w:numId w:val="3"/>
        </w:numPr>
        <w:spacing w:before="240" w:line="360" w:lineRule="auto"/>
      </w:pPr>
      <w:r w:rsidRPr="002F7AB5">
        <w:t>Management of change in supplier</w:t>
      </w:r>
      <w:r w:rsidR="00E24363" w:rsidRPr="002F7AB5">
        <w:t>s</w:t>
      </w:r>
      <w:r w:rsidRPr="002F7AB5">
        <w:t xml:space="preserve"> of raw material or end product and proof </w:t>
      </w:r>
      <w:r w:rsidR="00E24363" w:rsidRPr="002F7AB5">
        <w:t>&amp;</w:t>
      </w:r>
      <w:r w:rsidRPr="002F7AB5">
        <w:t xml:space="preserve"> equivalency of design data and process </w:t>
      </w:r>
    </w:p>
    <w:p w:rsidR="00C534C6" w:rsidRDefault="00FD3728" w:rsidP="00604662">
      <w:pPr>
        <w:pStyle w:val="ListParagraph"/>
        <w:numPr>
          <w:ilvl w:val="0"/>
          <w:numId w:val="3"/>
        </w:numPr>
        <w:spacing w:before="240" w:after="0" w:line="360" w:lineRule="auto"/>
      </w:pPr>
      <w:r>
        <w:t>E</w:t>
      </w:r>
      <w:r w:rsidR="001874C2" w:rsidRPr="002F7AB5">
        <w:t>nd of life management</w:t>
      </w:r>
      <w:r w:rsidR="00C534C6">
        <w:t>, Sustainability and Recycling</w:t>
      </w:r>
    </w:p>
    <w:p w:rsidR="00C534C6" w:rsidRDefault="002548C9" w:rsidP="00604662">
      <w:pPr>
        <w:pStyle w:val="ListParagraph"/>
        <w:numPr>
          <w:ilvl w:val="0"/>
          <w:numId w:val="3"/>
        </w:numPr>
        <w:spacing w:before="240" w:after="0" w:line="360" w:lineRule="auto"/>
      </w:pPr>
      <w:r>
        <w:lastRenderedPageBreak/>
        <w:t>F</w:t>
      </w:r>
      <w:r w:rsidR="008269E2" w:rsidRPr="002F7AB5">
        <w:t xml:space="preserve">inancial investment for all of the above </w:t>
      </w:r>
    </w:p>
    <w:p w:rsidR="00C534C6" w:rsidRDefault="00C534C6" w:rsidP="00604662">
      <w:pPr>
        <w:pStyle w:val="ListParagraph"/>
        <w:numPr>
          <w:ilvl w:val="0"/>
          <w:numId w:val="3"/>
        </w:numPr>
        <w:spacing w:before="240" w:after="0" w:line="360" w:lineRule="auto"/>
      </w:pPr>
      <w:r>
        <w:t>Supply chain challenges</w:t>
      </w:r>
    </w:p>
    <w:p w:rsidR="008269E2" w:rsidRDefault="00C534C6" w:rsidP="00604662">
      <w:pPr>
        <w:pStyle w:val="ListParagraph"/>
        <w:numPr>
          <w:ilvl w:val="0"/>
          <w:numId w:val="3"/>
        </w:numPr>
        <w:spacing w:before="240" w:after="0" w:line="360" w:lineRule="auto"/>
      </w:pPr>
      <w:r>
        <w:t>Health Safety and Environment (HSE)</w:t>
      </w:r>
    </w:p>
    <w:p w:rsidR="00604662" w:rsidRPr="002F7AB5" w:rsidRDefault="00604662" w:rsidP="00604662">
      <w:pPr>
        <w:pStyle w:val="ListParagraph"/>
        <w:numPr>
          <w:ilvl w:val="0"/>
          <w:numId w:val="3"/>
        </w:numPr>
        <w:spacing w:before="240" w:after="0" w:line="360" w:lineRule="auto"/>
      </w:pPr>
      <w:r>
        <w:t>Law, Regulations and Society</w:t>
      </w:r>
    </w:p>
    <w:p w:rsidR="004F52C9" w:rsidRDefault="009714DA" w:rsidP="009A6CE4">
      <w:pPr>
        <w:spacing w:before="240"/>
      </w:pPr>
      <w:r w:rsidRPr="002F7AB5">
        <w:t>For successful rollout, adaptation and implementation of innovation in an aerospace industry each of the above challenges need be amicably overcome.</w:t>
      </w:r>
      <w:r w:rsidR="004F52C9">
        <w:br w:type="page"/>
      </w:r>
    </w:p>
    <w:p w:rsidR="009714DA" w:rsidRPr="00D405B6" w:rsidRDefault="0098344C" w:rsidP="005F25DE">
      <w:pPr>
        <w:pStyle w:val="Heading1"/>
        <w:numPr>
          <w:ilvl w:val="0"/>
          <w:numId w:val="7"/>
        </w:numPr>
        <w:rPr>
          <w:color w:val="auto"/>
        </w:rPr>
      </w:pPr>
      <w:bookmarkStart w:id="6" w:name="_Toc102468981"/>
      <w:r w:rsidRPr="00D405B6">
        <w:rPr>
          <w:color w:val="auto"/>
        </w:rPr>
        <w:lastRenderedPageBreak/>
        <w:t>Definition of scope of</w:t>
      </w:r>
      <w:r w:rsidR="000D79DF">
        <w:rPr>
          <w:color w:val="auto"/>
        </w:rPr>
        <w:t xml:space="preserve"> intended</w:t>
      </w:r>
      <w:r w:rsidRPr="00D405B6">
        <w:rPr>
          <w:color w:val="auto"/>
        </w:rPr>
        <w:t xml:space="preserve"> research</w:t>
      </w:r>
      <w:bookmarkEnd w:id="6"/>
    </w:p>
    <w:p w:rsidR="00EA7B53" w:rsidRDefault="003A6512" w:rsidP="005914E3">
      <w:pPr>
        <w:spacing w:before="240"/>
      </w:pPr>
      <w:r>
        <w:t>Previous section lists major challenges that need to be overcome to successfully adopt AM in an airframe design and manufacturing industry. As the list is exhaustive, it is imperative to scope out and define the envelope of research for the easy of handling and increasing the depth of research to create pragmatic value for research outcome.</w:t>
      </w:r>
      <w:r w:rsidR="000F6404">
        <w:t xml:space="preserve"> </w:t>
      </w:r>
      <w:r>
        <w:t xml:space="preserve">Research will be fully focussed on the </w:t>
      </w:r>
      <w:r w:rsidR="00EA7B53">
        <w:t>following areas of challenges</w:t>
      </w:r>
      <w:r w:rsidR="000C3C18">
        <w:t xml:space="preserve"> only</w:t>
      </w:r>
      <w:r w:rsidR="00EA7B53">
        <w:t>:</w:t>
      </w:r>
    </w:p>
    <w:p w:rsidR="000C3C18" w:rsidRDefault="003A6512" w:rsidP="005820CA">
      <w:pPr>
        <w:pStyle w:val="ListParagraph"/>
        <w:numPr>
          <w:ilvl w:val="0"/>
          <w:numId w:val="3"/>
        </w:numPr>
        <w:spacing w:before="240" w:line="360" w:lineRule="auto"/>
      </w:pPr>
      <w:r>
        <w:t xml:space="preserve"> </w:t>
      </w:r>
      <w:r w:rsidR="000C3C18">
        <w:t>General understanding of material behaviour under static, dynamic and fatigue loading</w:t>
      </w:r>
    </w:p>
    <w:p w:rsidR="000C3C18" w:rsidRDefault="000C3C18" w:rsidP="005820CA">
      <w:pPr>
        <w:pStyle w:val="ListParagraph"/>
        <w:numPr>
          <w:ilvl w:val="0"/>
          <w:numId w:val="3"/>
        </w:numPr>
        <w:spacing w:before="240" w:line="360" w:lineRule="auto"/>
      </w:pPr>
      <w:r>
        <w:t>Material mechanical properties, repeatability and property equivalency of suppliers</w:t>
      </w:r>
    </w:p>
    <w:p w:rsidR="0098344C" w:rsidRDefault="000C3C18" w:rsidP="005820CA">
      <w:pPr>
        <w:pStyle w:val="ListParagraph"/>
        <w:numPr>
          <w:ilvl w:val="0"/>
          <w:numId w:val="3"/>
        </w:numPr>
        <w:spacing w:before="240" w:line="360" w:lineRule="auto"/>
      </w:pPr>
      <w:r>
        <w:t>Verification, validation and airworthiness certification of Titanium AM parts and assemblies</w:t>
      </w:r>
    </w:p>
    <w:p w:rsidR="00122B2A" w:rsidRDefault="00122B2A" w:rsidP="005820CA">
      <w:pPr>
        <w:pStyle w:val="ListParagraph"/>
        <w:numPr>
          <w:ilvl w:val="0"/>
          <w:numId w:val="3"/>
        </w:numPr>
        <w:spacing w:before="240" w:line="360" w:lineRule="auto"/>
      </w:pPr>
      <w:r>
        <w:t>Design office requirements and readiness for AM</w:t>
      </w:r>
    </w:p>
    <w:p w:rsidR="000C3C18" w:rsidRDefault="000C3C18" w:rsidP="005820CA">
      <w:pPr>
        <w:pStyle w:val="ListParagraph"/>
        <w:numPr>
          <w:ilvl w:val="0"/>
          <w:numId w:val="3"/>
        </w:numPr>
        <w:spacing w:before="240" w:line="360" w:lineRule="auto"/>
      </w:pPr>
      <w:r>
        <w:t xml:space="preserve">Flammability Concerns and certification </w:t>
      </w:r>
    </w:p>
    <w:p w:rsidR="000C3C18" w:rsidRPr="00D405B6" w:rsidRDefault="000C3C18" w:rsidP="005820CA">
      <w:pPr>
        <w:pStyle w:val="ListParagraph"/>
        <w:numPr>
          <w:ilvl w:val="0"/>
          <w:numId w:val="3"/>
        </w:numPr>
        <w:spacing w:before="240" w:line="360" w:lineRule="auto"/>
      </w:pPr>
      <w:r>
        <w:t>Cultural issues with innovation</w:t>
      </w:r>
    </w:p>
    <w:p w:rsidR="00DF47F1" w:rsidRDefault="00DF47F1" w:rsidP="005914E3">
      <w:pPr>
        <w:spacing w:before="240"/>
      </w:pPr>
      <w:r>
        <w:t>Some of the basic information are crucial from the point of this research and need to be pre-defined to evaluate the chosen challenges</w:t>
      </w:r>
      <w:r w:rsidR="00744CEC">
        <w:t xml:space="preserve"> for study</w:t>
      </w:r>
      <w:r>
        <w:t xml:space="preserve">. They are therefore </w:t>
      </w:r>
      <w:r w:rsidR="00E47525">
        <w:t>considered as</w:t>
      </w:r>
      <w:r>
        <w:t xml:space="preserve"> standard and kept out of the focus of this study. Those are:</w:t>
      </w:r>
    </w:p>
    <w:p w:rsidR="0098344C" w:rsidRDefault="00DF47F1" w:rsidP="009739C7">
      <w:pPr>
        <w:pStyle w:val="ListParagraph"/>
        <w:numPr>
          <w:ilvl w:val="0"/>
          <w:numId w:val="5"/>
        </w:numPr>
        <w:spacing w:before="240" w:line="360" w:lineRule="auto"/>
      </w:pPr>
      <w:r>
        <w:t xml:space="preserve">Choice of alloy is limited to </w:t>
      </w:r>
      <w:r w:rsidR="00A0577E">
        <w:t>Ti-6Al-4V</w:t>
      </w:r>
      <w:r w:rsidR="00744CEC">
        <w:t xml:space="preserve"> per </w:t>
      </w:r>
      <w:sdt>
        <w:sdtPr>
          <w:id w:val="10271547"/>
          <w:citation/>
        </w:sdtPr>
        <w:sdtContent>
          <w:fldSimple w:instr=" CITATION deL11 \l 2057 ">
            <w:r w:rsidR="00C126DB">
              <w:rPr>
                <w:noProof/>
              </w:rPr>
              <w:t>(de Lucca Gasperetti, 2011)</w:t>
            </w:r>
          </w:fldSimple>
        </w:sdtContent>
      </w:sdt>
    </w:p>
    <w:p w:rsidR="00A0577E" w:rsidRDefault="00A0577E" w:rsidP="009739C7">
      <w:pPr>
        <w:pStyle w:val="ListParagraph"/>
        <w:numPr>
          <w:ilvl w:val="0"/>
          <w:numId w:val="5"/>
        </w:numPr>
        <w:spacing w:before="240" w:line="360" w:lineRule="auto"/>
      </w:pPr>
      <w:r>
        <w:t>Choice of AM method</w:t>
      </w:r>
      <w:r w:rsidR="00F219B2">
        <w:t xml:space="preserve"> – Selective Laser Smelting (SLM)</w:t>
      </w:r>
      <w:r w:rsidR="00FD30CB">
        <w:t xml:space="preserve"> per</w:t>
      </w:r>
      <w:sdt>
        <w:sdtPr>
          <w:id w:val="10271548"/>
          <w:citation/>
        </w:sdtPr>
        <w:sdtContent>
          <w:fldSimple w:instr=" CITATION JIN20 \l 2057 ">
            <w:r w:rsidR="00C126DB">
              <w:rPr>
                <w:noProof/>
              </w:rPr>
              <w:t xml:space="preserve"> (JING Li-li, 2020)</w:t>
            </w:r>
          </w:fldSimple>
        </w:sdtContent>
      </w:sdt>
    </w:p>
    <w:p w:rsidR="00FD30CB" w:rsidRDefault="00232442" w:rsidP="009739C7">
      <w:pPr>
        <w:pStyle w:val="ListParagraph"/>
        <w:numPr>
          <w:ilvl w:val="0"/>
          <w:numId w:val="5"/>
        </w:numPr>
        <w:spacing w:before="240" w:line="360" w:lineRule="auto"/>
      </w:pPr>
      <w:r>
        <w:t>Part size, finish</w:t>
      </w:r>
      <w:r w:rsidR="00287FAC">
        <w:t>, supply chain</w:t>
      </w:r>
      <w:r>
        <w:t xml:space="preserve"> and commercial aspects are disregarded for study</w:t>
      </w:r>
    </w:p>
    <w:p w:rsidR="003C5854" w:rsidRDefault="003C5854" w:rsidP="009739C7">
      <w:pPr>
        <w:pStyle w:val="ListParagraph"/>
        <w:numPr>
          <w:ilvl w:val="0"/>
          <w:numId w:val="5"/>
        </w:numPr>
        <w:spacing w:before="240" w:line="360" w:lineRule="auto"/>
      </w:pPr>
      <w:r>
        <w:t>Personal training, skill development, management decision are disregarded for study</w:t>
      </w:r>
    </w:p>
    <w:p w:rsidR="000F6404" w:rsidRDefault="000F6404" w:rsidP="000F6404">
      <w:pPr>
        <w:spacing w:before="240"/>
      </w:pPr>
      <w:r>
        <w:t>This research requires either an airframe manufacturer itself or a part or assembly supplier to the main airframe manufacturer to be chosen for research. As a</w:t>
      </w:r>
      <w:r w:rsidR="00641270">
        <w:t xml:space="preserve"> specific </w:t>
      </w:r>
      <w:r>
        <w:t>organisation has not been identified at this stage of study, following assumption are made of the potential organisation of choice purely from the point of outlining the research methods:</w:t>
      </w:r>
      <w:r w:rsidR="00641270">
        <w:t xml:space="preserve"> </w:t>
      </w:r>
    </w:p>
    <w:p w:rsidR="000F6404" w:rsidRDefault="009E5CBA" w:rsidP="000F6404">
      <w:pPr>
        <w:pStyle w:val="ListParagraph"/>
        <w:numPr>
          <w:ilvl w:val="0"/>
          <w:numId w:val="6"/>
        </w:numPr>
        <w:spacing w:before="240"/>
      </w:pPr>
      <w:r>
        <w:t>S</w:t>
      </w:r>
      <w:r w:rsidR="000F6404">
        <w:t>e</w:t>
      </w:r>
      <w:r>
        <w:t>le</w:t>
      </w:r>
      <w:r w:rsidR="000F6404">
        <w:t>cted organisation is either a</w:t>
      </w:r>
      <w:r w:rsidR="00641270">
        <w:t>n</w:t>
      </w:r>
      <w:r w:rsidR="000F6404">
        <w:t xml:space="preserve"> airframe manufacturer or an Original Equipment Manufactu</w:t>
      </w:r>
      <w:r w:rsidR="00641270">
        <w:t>r</w:t>
      </w:r>
      <w:r w:rsidR="000F6404">
        <w:t>er (OEM) feeding into an airframer</w:t>
      </w:r>
    </w:p>
    <w:p w:rsidR="000F6404" w:rsidRDefault="009E5CBA" w:rsidP="000F6404">
      <w:pPr>
        <w:pStyle w:val="ListParagraph"/>
        <w:numPr>
          <w:ilvl w:val="0"/>
          <w:numId w:val="6"/>
        </w:numPr>
        <w:spacing w:before="240"/>
      </w:pPr>
      <w:r>
        <w:t>O</w:t>
      </w:r>
      <w:r w:rsidR="000F6404">
        <w:t xml:space="preserve">rganisation has </w:t>
      </w:r>
      <w:r w:rsidR="00641270">
        <w:t xml:space="preserve">some </w:t>
      </w:r>
      <w:r w:rsidR="000F6404">
        <w:t xml:space="preserve">prior knowledge and experience of additive manufacturing </w:t>
      </w:r>
      <w:r w:rsidR="00641270">
        <w:t>but not with metals</w:t>
      </w:r>
    </w:p>
    <w:p w:rsidR="00641270" w:rsidRDefault="00641270" w:rsidP="000F6404">
      <w:pPr>
        <w:pStyle w:val="ListParagraph"/>
        <w:numPr>
          <w:ilvl w:val="0"/>
          <w:numId w:val="6"/>
        </w:numPr>
        <w:spacing w:before="240"/>
      </w:pPr>
      <w:r>
        <w:t>Organisation is a Design Organisations Approval (DOA)and has the responsibility to certify its own products by way of test or analysis or both</w:t>
      </w:r>
    </w:p>
    <w:p w:rsidR="00641270" w:rsidRDefault="00641270" w:rsidP="000F6404">
      <w:pPr>
        <w:pStyle w:val="ListParagraph"/>
        <w:numPr>
          <w:ilvl w:val="0"/>
          <w:numId w:val="6"/>
        </w:numPr>
        <w:spacing w:before="240"/>
      </w:pPr>
      <w:r>
        <w:t>Or</w:t>
      </w:r>
      <w:r w:rsidR="009E5CBA">
        <w:t xml:space="preserve">ganisation has a </w:t>
      </w:r>
      <w:r w:rsidR="00C8162F">
        <w:t>fully</w:t>
      </w:r>
      <w:r w:rsidR="009E5CBA">
        <w:t xml:space="preserve"> </w:t>
      </w:r>
      <w:r w:rsidR="00C8162F">
        <w:t>f</w:t>
      </w:r>
      <w:r w:rsidR="009E5CBA">
        <w:t>ledge</w:t>
      </w:r>
      <w:r w:rsidR="00C8162F">
        <w:t>d</w:t>
      </w:r>
      <w:r w:rsidR="009E5CBA">
        <w:t xml:space="preserve"> design office for product development</w:t>
      </w:r>
    </w:p>
    <w:p w:rsidR="00E22AF5" w:rsidRDefault="00E22AF5" w:rsidP="000F6404">
      <w:pPr>
        <w:pStyle w:val="ListParagraph"/>
        <w:numPr>
          <w:ilvl w:val="0"/>
          <w:numId w:val="6"/>
        </w:numPr>
        <w:spacing w:before="240"/>
      </w:pPr>
      <w:r>
        <w:t>Organisation has active funding and interest in the field of Research and Technology for new product development</w:t>
      </w:r>
    </w:p>
    <w:p w:rsidR="00542249" w:rsidRDefault="00542249">
      <w:r>
        <w:br w:type="page"/>
      </w:r>
    </w:p>
    <w:p w:rsidR="00542249" w:rsidRPr="00542249" w:rsidRDefault="009A5652" w:rsidP="005F25DE">
      <w:pPr>
        <w:pStyle w:val="Heading1"/>
        <w:numPr>
          <w:ilvl w:val="0"/>
          <w:numId w:val="7"/>
        </w:numPr>
        <w:rPr>
          <w:color w:val="auto"/>
        </w:rPr>
      </w:pPr>
      <w:bookmarkStart w:id="7" w:name="_Toc102468982"/>
      <w:r>
        <w:rPr>
          <w:color w:val="auto"/>
        </w:rPr>
        <w:lastRenderedPageBreak/>
        <w:t xml:space="preserve">Literature Review and </w:t>
      </w:r>
      <w:r w:rsidR="00542249" w:rsidRPr="00542249">
        <w:rPr>
          <w:color w:val="auto"/>
        </w:rPr>
        <w:t>Research Methods</w:t>
      </w:r>
      <w:bookmarkEnd w:id="7"/>
    </w:p>
    <w:p w:rsidR="00542249" w:rsidRDefault="00542249" w:rsidP="00685DEF"/>
    <w:p w:rsidR="00403C24" w:rsidRDefault="00403C24" w:rsidP="00685DEF">
      <w:r>
        <w:t xml:space="preserve">This section describes how each of the innovation challenges selected within the scope section be dealt with in detail. Different challenges require different methods of research based on the nature of data being sought from the research. </w:t>
      </w:r>
      <w:r w:rsidR="00C877E5">
        <w:t xml:space="preserve"> Hence, this project makes use of a mixed methodology of qualitative and quantitative research. </w:t>
      </w:r>
    </w:p>
    <w:p w:rsidR="00403C24" w:rsidRPr="00403C24" w:rsidRDefault="00403C24" w:rsidP="009A6F66">
      <w:pPr>
        <w:pStyle w:val="Heading2"/>
        <w:numPr>
          <w:ilvl w:val="1"/>
          <w:numId w:val="7"/>
        </w:numPr>
        <w:rPr>
          <w:color w:val="auto"/>
        </w:rPr>
      </w:pPr>
      <w:bookmarkStart w:id="8" w:name="_Toc102468983"/>
      <w:r w:rsidRPr="00403C24">
        <w:rPr>
          <w:color w:val="auto"/>
        </w:rPr>
        <w:t>Titanium additive manufacturing and material behaviour under load</w:t>
      </w:r>
      <w:bookmarkEnd w:id="8"/>
    </w:p>
    <w:p w:rsidR="005A7D40" w:rsidRDefault="00D011B6" w:rsidP="00685DEF">
      <w:r>
        <w:t>Understanding the material behaviour under critical design loading criteria is of paramount important whi</w:t>
      </w:r>
      <w:r w:rsidR="00E30AE0">
        <w:t>l</w:t>
      </w:r>
      <w:r>
        <w:t xml:space="preserve">st using them on structural bit of the aircraft structure. Aircraft structures are subject to multitudes of loads ranging from static, dynamic, cyclic, impact, abuse </w:t>
      </w:r>
      <w:r w:rsidR="005A7D40">
        <w:t>to</w:t>
      </w:r>
      <w:r>
        <w:t xml:space="preserve"> thermal</w:t>
      </w:r>
      <w:r w:rsidR="005A7D40">
        <w:t xml:space="preserve"> and aerodynamic</w:t>
      </w:r>
      <w:r>
        <w:t xml:space="preserve">. </w:t>
      </w:r>
      <w:sdt>
        <w:sdtPr>
          <w:id w:val="10271773"/>
          <w:citation/>
        </w:sdtPr>
        <w:sdtContent>
          <w:fldSimple w:instr=" CITATION Rub15 \l 2057 ">
            <w:r w:rsidR="00C126DB">
              <w:rPr>
                <w:noProof/>
              </w:rPr>
              <w:t>(Ruben Wauthle, 2015)</w:t>
            </w:r>
          </w:fldSimple>
        </w:sdtContent>
      </w:sdt>
      <w:r w:rsidR="00E30AE0">
        <w:t xml:space="preserve"> </w:t>
      </w:r>
      <w:r w:rsidR="0020658F">
        <w:t>Evaluates</w:t>
      </w:r>
      <w:r w:rsidR="00F058DF">
        <w:t xml:space="preserve"> </w:t>
      </w:r>
      <w:r w:rsidR="00E30AE0">
        <w:t xml:space="preserve">the </w:t>
      </w:r>
      <w:r w:rsidR="00F058DF">
        <w:t xml:space="preserve">static and </w:t>
      </w:r>
      <w:r w:rsidR="00E30AE0">
        <w:t xml:space="preserve">dynamic </w:t>
      </w:r>
      <w:r w:rsidR="00F058DF">
        <w:t>compressive strengths of p</w:t>
      </w:r>
      <w:r w:rsidR="00E30AE0">
        <w:t xml:space="preserve">orous implants </w:t>
      </w:r>
      <w:r w:rsidR="00117804">
        <w:t xml:space="preserve">made from titanium AM. </w:t>
      </w:r>
      <w:sdt>
        <w:sdtPr>
          <w:id w:val="10271774"/>
          <w:citation/>
        </w:sdtPr>
        <w:sdtContent>
          <w:fldSimple w:instr=" CITATION Ali18 \l 2057 ">
            <w:r w:rsidR="00C126DB">
              <w:rPr>
                <w:noProof/>
              </w:rPr>
              <w:t>(Ali Fatemi, 2018)</w:t>
            </w:r>
          </w:fldSimple>
        </w:sdtContent>
      </w:sdt>
      <w:r w:rsidR="0020658F">
        <w:t xml:space="preserve">An analytical overview of effects of fatigue parameters on the fatigue life of </w:t>
      </w:r>
      <w:r w:rsidR="00DD2F6A">
        <w:t xml:space="preserve">AM parts has been looked at. </w:t>
      </w:r>
    </w:p>
    <w:p w:rsidR="00403C24" w:rsidRDefault="00E30AE0" w:rsidP="00685DEF">
      <w:r>
        <w:t>Enough work seems to have been carryout out in research of the load bearing capabilities of the additively manufactured Titanium alloys both by academicians and industry.</w:t>
      </w:r>
      <w:r w:rsidR="00DD2F6A">
        <w:t xml:space="preserve"> A through research of literature would provide enough information and data to summarise the loading characteristics of additively manufactured parts</w:t>
      </w:r>
      <w:r w:rsidR="0011392E">
        <w:t>.</w:t>
      </w:r>
    </w:p>
    <w:p w:rsidR="00403C24" w:rsidRDefault="00403C24" w:rsidP="00685DEF"/>
    <w:p w:rsidR="00403C24" w:rsidRPr="00554FA6" w:rsidRDefault="00403C24" w:rsidP="009A6F66">
      <w:pPr>
        <w:pStyle w:val="Heading2"/>
        <w:numPr>
          <w:ilvl w:val="1"/>
          <w:numId w:val="7"/>
        </w:numPr>
        <w:rPr>
          <w:color w:val="auto"/>
        </w:rPr>
      </w:pPr>
      <w:bookmarkStart w:id="9" w:name="_Toc102468984"/>
      <w:r w:rsidRPr="00554FA6">
        <w:rPr>
          <w:color w:val="auto"/>
        </w:rPr>
        <w:t>Material Characterisation</w:t>
      </w:r>
      <w:r w:rsidR="00B2509B">
        <w:rPr>
          <w:color w:val="auto"/>
        </w:rPr>
        <w:t xml:space="preserve"> and Qualification</w:t>
      </w:r>
      <w:bookmarkEnd w:id="9"/>
    </w:p>
    <w:p w:rsidR="00403C24" w:rsidRDefault="001A1FA9" w:rsidP="00685DEF">
      <w:sdt>
        <w:sdtPr>
          <w:id w:val="10271889"/>
          <w:citation/>
        </w:sdtPr>
        <w:sdtContent>
          <w:fldSimple w:instr=" CITATION MOH16 \l 2057 ">
            <w:r w:rsidR="00C126DB">
              <w:rPr>
                <w:noProof/>
              </w:rPr>
              <w:t>(MOHSEN SEIFI, 2016)</w:t>
            </w:r>
          </w:fldSimple>
        </w:sdtContent>
      </w:sdt>
      <w:r w:rsidR="00E20F44">
        <w:t xml:space="preserve"> </w:t>
      </w:r>
      <w:r w:rsidR="00033B9B">
        <w:t>Reviews</w:t>
      </w:r>
      <w:r w:rsidR="00E20F44">
        <w:t xml:space="preserve"> the ongoing activities across the globe on the material characterisation of AM titanium alloys as well as brings out some of the key aspects regarding the needs of material qualification a</w:t>
      </w:r>
      <w:r w:rsidR="00804145">
        <w:t xml:space="preserve"> </w:t>
      </w:r>
      <w:r w:rsidR="00E20F44">
        <w:t>swell.</w:t>
      </w:r>
      <w:r w:rsidR="00804145">
        <w:t xml:space="preserve"> </w:t>
      </w:r>
      <w:sdt>
        <w:sdtPr>
          <w:id w:val="10271890"/>
          <w:citation/>
        </w:sdtPr>
        <w:sdtContent>
          <w:fldSimple w:instr=" CITATION WBd20 \l 2057 ">
            <w:r w:rsidR="00C126DB">
              <w:rPr>
                <w:noProof/>
              </w:rPr>
              <w:t>(W B du Preez, 2020)</w:t>
            </w:r>
          </w:fldSimple>
        </w:sdtContent>
      </w:sdt>
      <w:r w:rsidR="00804145">
        <w:t>Describes qualification</w:t>
      </w:r>
      <w:r w:rsidR="00707F51">
        <w:t xml:space="preserve"> and certification process of design, development and production of custom made titanium implants.  With aerospace materials it is important to understand the </w:t>
      </w:r>
      <w:r w:rsidR="00CB48A7">
        <w:t xml:space="preserve">latest guidelines from the global airworthiness authorities such as Federal Aviation Administration (FAA) and European Aviation Safety Agency (EASA). A review of these guidelines along with literature survey of past and on-going qualification activities is needed. </w:t>
      </w:r>
      <w:r w:rsidR="00966F27">
        <w:t xml:space="preserve">Some OEM with DOA conducts series of make and break tests and computer simulation to gather data for </w:t>
      </w:r>
      <w:r w:rsidR="00CB48A7">
        <w:t>Material characterisation</w:t>
      </w:r>
      <w:r w:rsidR="00966F27">
        <w:t xml:space="preserve">. </w:t>
      </w:r>
      <w:r w:rsidR="00DD7A9B">
        <w:t xml:space="preserve">A qualitative survey of the certification and material qualification or stress departments may provide more relevant information pertaining to the specific product of the company. </w:t>
      </w:r>
      <w:r w:rsidR="000461F7">
        <w:t>Where the company has real vested interest in the development of methodology for serious future use experimentation can be carried out to design, build and test articles to acquire data for analysis.</w:t>
      </w:r>
    </w:p>
    <w:p w:rsidR="00E20F44" w:rsidRPr="00554FA6" w:rsidRDefault="00E20F44" w:rsidP="00685DEF"/>
    <w:p w:rsidR="00403C24" w:rsidRPr="00554FA6" w:rsidRDefault="005E55FA" w:rsidP="009A6F66">
      <w:pPr>
        <w:pStyle w:val="Heading2"/>
        <w:numPr>
          <w:ilvl w:val="1"/>
          <w:numId w:val="7"/>
        </w:numPr>
        <w:rPr>
          <w:color w:val="auto"/>
        </w:rPr>
      </w:pPr>
      <w:bookmarkStart w:id="10" w:name="_Toc102468985"/>
      <w:r>
        <w:rPr>
          <w:color w:val="auto"/>
        </w:rPr>
        <w:t>Verification &amp;</w:t>
      </w:r>
      <w:r w:rsidR="004A2360">
        <w:rPr>
          <w:color w:val="auto"/>
        </w:rPr>
        <w:t>Validation</w:t>
      </w:r>
      <w:bookmarkEnd w:id="10"/>
    </w:p>
    <w:p w:rsidR="00314C48" w:rsidRDefault="00AA45B9" w:rsidP="008A6635">
      <w:r>
        <w:t xml:space="preserve">Verification and validation of a new process is an intra disciplinary activity within a company involving departments such as Materials, Stress, design, processes and manufacturing. </w:t>
      </w:r>
      <w:r w:rsidR="00912F45">
        <w:t xml:space="preserve"> A mixture of </w:t>
      </w:r>
      <w:r w:rsidR="00BE6186">
        <w:t>questionnaire</w:t>
      </w:r>
      <w:r>
        <w:t xml:space="preserve"> </w:t>
      </w:r>
      <w:r w:rsidR="00912F45">
        <w:t xml:space="preserve">and personal interview </w:t>
      </w:r>
      <w:r>
        <w:t>based survey would be advisable</w:t>
      </w:r>
      <w:r w:rsidR="00912F45">
        <w:t xml:space="preserve">. Idea would be to run a questionnaire with all stake holders in the verification and validation loop </w:t>
      </w:r>
      <w:r>
        <w:t>due to the number of participants</w:t>
      </w:r>
      <w:r w:rsidR="00912F45">
        <w:t xml:space="preserve"> and hold a structured interview with key engineers and technicians who own the product validation responsibility</w:t>
      </w:r>
      <w:r>
        <w:t>.</w:t>
      </w:r>
    </w:p>
    <w:p w:rsidR="005F1EF0" w:rsidRPr="00314C48" w:rsidRDefault="00314C48" w:rsidP="009A6F66">
      <w:pPr>
        <w:pStyle w:val="Heading2"/>
        <w:numPr>
          <w:ilvl w:val="1"/>
          <w:numId w:val="7"/>
        </w:numPr>
        <w:rPr>
          <w:color w:val="auto"/>
        </w:rPr>
      </w:pPr>
      <w:bookmarkStart w:id="11" w:name="_Toc102468986"/>
      <w:r w:rsidRPr="00314C48">
        <w:rPr>
          <w:color w:val="auto"/>
        </w:rPr>
        <w:lastRenderedPageBreak/>
        <w:t>AM and compliance to Airworthiness Requirements</w:t>
      </w:r>
      <w:r w:rsidR="004A2360">
        <w:rPr>
          <w:color w:val="auto"/>
        </w:rPr>
        <w:t xml:space="preserve"> as well as Certification</w:t>
      </w:r>
      <w:bookmarkEnd w:id="11"/>
    </w:p>
    <w:p w:rsidR="00C001E4" w:rsidRDefault="001A1FA9" w:rsidP="000A5482">
      <w:sdt>
        <w:sdtPr>
          <w:id w:val="3837860"/>
          <w:citation/>
        </w:sdtPr>
        <w:sdtContent>
          <w:fldSimple w:instr=" CITATION GE22 \l 2057  ">
            <w:r w:rsidR="00C126DB">
              <w:rPr>
                <w:noProof/>
              </w:rPr>
              <w:t>(Anon., 2022)</w:t>
            </w:r>
          </w:fldSimple>
        </w:sdtContent>
      </w:sdt>
      <w:r w:rsidR="000A5482" w:rsidRPr="0098344C">
        <w:t xml:space="preserve"> In April 2015, GE Aviation received its </w:t>
      </w:r>
      <w:hyperlink r:id="rId15" w:history="1">
        <w:r w:rsidR="000A5482" w:rsidRPr="0098344C">
          <w:rPr>
            <w:rStyle w:val="Hyperlink"/>
            <w:color w:val="auto"/>
          </w:rPr>
          <w:t>first FAA clearance</w:t>
        </w:r>
      </w:hyperlink>
      <w:r w:rsidR="000A5482" w:rsidRPr="0098344C">
        <w:t> to use a 3D-printed part in a commercial jet engine.</w:t>
      </w:r>
      <w:r w:rsidR="000A5482">
        <w:t xml:space="preserve"> This was one of the first successes and stepping stones in the field of aviation certification through </w:t>
      </w:r>
      <w:r w:rsidR="00F2067C">
        <w:t>airworthiness</w:t>
      </w:r>
      <w:r w:rsidR="000A5482">
        <w:t xml:space="preserve"> authorities.  </w:t>
      </w:r>
      <w:sdt>
        <w:sdtPr>
          <w:id w:val="10272035"/>
          <w:citation/>
        </w:sdtPr>
        <w:sdtContent>
          <w:fldSimple w:instr=" CITATION EAS21 \l 2057 ">
            <w:r w:rsidR="00C126DB">
              <w:rPr>
                <w:noProof/>
              </w:rPr>
              <w:t>(EASA, 30 April 2021)</w:t>
            </w:r>
          </w:fldSimple>
        </w:sdtContent>
      </w:sdt>
      <w:r w:rsidR="00C001E4">
        <w:t xml:space="preserve"> EASA memorandum outlines the compliance criteria for certification of parts produced using additive manufacturing. </w:t>
      </w:r>
    </w:p>
    <w:p w:rsidR="00606489" w:rsidRDefault="001A1FA9" w:rsidP="000A5482">
      <w:sdt>
        <w:sdtPr>
          <w:id w:val="10272033"/>
          <w:citation/>
        </w:sdtPr>
        <w:sdtContent>
          <w:fldSimple w:instr=" CITATION Wel15 \l 2057 ">
            <w:r w:rsidR="00C126DB">
              <w:rPr>
                <w:noProof/>
              </w:rPr>
              <w:t>(Wells &amp; Clinton, 2015)</w:t>
            </w:r>
          </w:fldSimple>
        </w:sdtContent>
      </w:sdt>
      <w:r w:rsidR="00606489">
        <w:t xml:space="preserve"> Talks through NASA’s way of AM certification road map</w:t>
      </w:r>
      <w:r w:rsidR="00653CDA">
        <w:t xml:space="preserve"> and describes key topics in the AM certification requirement</w:t>
      </w:r>
      <w:r w:rsidR="00606489">
        <w:t>.</w:t>
      </w:r>
      <w:r w:rsidR="006D4542">
        <w:t xml:space="preserve"> </w:t>
      </w:r>
      <w:r w:rsidR="00606489">
        <w:t xml:space="preserve"> </w:t>
      </w:r>
      <w:sdt>
        <w:sdtPr>
          <w:id w:val="10272034"/>
          <w:citation/>
        </w:sdtPr>
        <w:sdtContent>
          <w:fldSimple w:instr=" CITATION Dun21 \l 2057 ">
            <w:r w:rsidR="00C126DB">
              <w:rPr>
                <w:noProof/>
              </w:rPr>
              <w:t>(Duncan William Gibbons, 2021)</w:t>
            </w:r>
          </w:fldSimple>
        </w:sdtContent>
      </w:sdt>
      <w:r w:rsidR="00BD75C4">
        <w:t xml:space="preserve"> Describes the </w:t>
      </w:r>
      <w:r w:rsidR="00BD75C4" w:rsidRPr="00BD75C4">
        <w:t>Systems engineering methodology for roadmap development</w:t>
      </w:r>
      <w:r w:rsidR="00BD75C4">
        <w:t xml:space="preserve"> of AM part certification.</w:t>
      </w:r>
      <w:r w:rsidR="007D4609">
        <w:t xml:space="preserve"> </w:t>
      </w:r>
    </w:p>
    <w:p w:rsidR="004A7712" w:rsidRDefault="004A7712" w:rsidP="004A7712">
      <w:pPr>
        <w:spacing w:after="0"/>
      </w:pPr>
      <w:r>
        <w:t xml:space="preserve">Review of Regulatory/Certification requirements from both FAA and EASA around AM in general and AM of Titanium in specific is required. Literature review of Regulatory requirement and new technology in highly regulated sectors such as human and animal implants </w:t>
      </w:r>
    </w:p>
    <w:p w:rsidR="004A7712" w:rsidRDefault="004A7712" w:rsidP="004A7712">
      <w:r>
        <w:t>Investigation of challenges around Verification, validation and Certification of parts and assemblies made by AM.</w:t>
      </w:r>
      <w:r w:rsidR="00293A1F">
        <w:t xml:space="preserve"> </w:t>
      </w:r>
      <w:sdt>
        <w:sdtPr>
          <w:id w:val="26640391"/>
          <w:citation/>
        </w:sdtPr>
        <w:sdtContent>
          <w:fldSimple w:instr=" CITATION Sud20 \l 2057 ">
            <w:r w:rsidR="00C126DB">
              <w:rPr>
                <w:noProof/>
              </w:rPr>
              <w:t>(Sudip Kundu, 2020)</w:t>
            </w:r>
          </w:fldSimple>
        </w:sdtContent>
      </w:sdt>
      <w:r w:rsidR="00293A1F">
        <w:t xml:space="preserve"> Presents in detail the damage tolerance analysis of AM titanium structures and Damage Tolerance certification of them.</w:t>
      </w:r>
    </w:p>
    <w:p w:rsidR="004A7712" w:rsidRPr="0098344C" w:rsidRDefault="00DD7A9B" w:rsidP="000A5482">
      <w:r>
        <w:t xml:space="preserve">Certification departs within a company plays a major part and are the single point of contact for </w:t>
      </w:r>
      <w:r w:rsidR="009A0C8D">
        <w:t xml:space="preserve">type </w:t>
      </w:r>
      <w:r>
        <w:t xml:space="preserve">certification of parts and assemblies. Both literature </w:t>
      </w:r>
      <w:r w:rsidR="00AA45B9">
        <w:t>surveys to understand the legislation and compliance criteria as well as internal questionnaire based survey of certification engineers are</w:t>
      </w:r>
      <w:r>
        <w:t xml:space="preserve"> advisable to collect the required data to </w:t>
      </w:r>
      <w:r w:rsidR="009A0C8D">
        <w:t>draw</w:t>
      </w:r>
      <w:r>
        <w:t xml:space="preserve"> a certification road map.</w:t>
      </w:r>
    </w:p>
    <w:p w:rsidR="00403C24" w:rsidRPr="00554FA6" w:rsidRDefault="00403C24" w:rsidP="00685DEF"/>
    <w:p w:rsidR="00403C24" w:rsidRPr="00554FA6" w:rsidRDefault="0007713B" w:rsidP="009A6F66">
      <w:pPr>
        <w:pStyle w:val="Heading2"/>
        <w:numPr>
          <w:ilvl w:val="1"/>
          <w:numId w:val="7"/>
        </w:numPr>
        <w:rPr>
          <w:color w:val="auto"/>
        </w:rPr>
      </w:pPr>
      <w:bookmarkStart w:id="12" w:name="_Toc102468987"/>
      <w:r>
        <w:rPr>
          <w:color w:val="auto"/>
        </w:rPr>
        <w:t>D</w:t>
      </w:r>
      <w:r w:rsidR="00403C24" w:rsidRPr="00554FA6">
        <w:rPr>
          <w:color w:val="auto"/>
        </w:rPr>
        <w:t>esign office requirements and readiness for AM</w:t>
      </w:r>
      <w:bookmarkEnd w:id="12"/>
    </w:p>
    <w:p w:rsidR="00BE6186" w:rsidRDefault="00BE6186" w:rsidP="0007713B">
      <w:pPr>
        <w:spacing w:before="240"/>
      </w:pPr>
      <w:r>
        <w:t xml:space="preserve">Design office requirement has several aspects to it. Important of them being the IT infrastructure required, advance designed software package, skill assessment and training planning. </w:t>
      </w:r>
    </w:p>
    <w:p w:rsidR="0007713B" w:rsidRPr="00D405B6" w:rsidRDefault="00BE6186" w:rsidP="0007713B">
      <w:pPr>
        <w:spacing w:before="240"/>
      </w:pPr>
      <w:r>
        <w:t>Selection of design software package needs r</w:t>
      </w:r>
      <w:r w:rsidR="0007713B">
        <w:t>eview of commercially available CAD systems for AM design capability and their commercial feasibility.</w:t>
      </w:r>
      <w:r>
        <w:t xml:space="preserve"> Questionnaire based survey is needed to obtain data regarding the available IT infrastructure, skill and training requirement.</w:t>
      </w:r>
    </w:p>
    <w:p w:rsidR="00C771B9" w:rsidRPr="00554FA6" w:rsidRDefault="00C771B9" w:rsidP="00685DEF"/>
    <w:p w:rsidR="00C771B9" w:rsidRPr="00554FA6" w:rsidRDefault="00C771B9" w:rsidP="009A6F66">
      <w:pPr>
        <w:pStyle w:val="Heading2"/>
        <w:numPr>
          <w:ilvl w:val="1"/>
          <w:numId w:val="7"/>
        </w:numPr>
        <w:rPr>
          <w:color w:val="auto"/>
        </w:rPr>
      </w:pPr>
      <w:bookmarkStart w:id="13" w:name="_Toc102468988"/>
      <w:r w:rsidRPr="00554FA6">
        <w:rPr>
          <w:color w:val="auto"/>
        </w:rPr>
        <w:t>Flammability Concerns and certification</w:t>
      </w:r>
      <w:bookmarkEnd w:id="13"/>
    </w:p>
    <w:p w:rsidR="00C771B9" w:rsidRPr="00554FA6" w:rsidRDefault="00BE6186" w:rsidP="00685DEF">
      <w:r>
        <w:t>Gathering information from flammability certification engineers is key to understanding the flam requirements. Flammability certification department strength is usually a few engineers and hence either a semi-structured questionnaire based survey or an interview based survey can be taken up.</w:t>
      </w:r>
    </w:p>
    <w:p w:rsidR="00C771B9" w:rsidRPr="00554FA6" w:rsidRDefault="00C771B9" w:rsidP="00685DEF"/>
    <w:p w:rsidR="00403C24" w:rsidRPr="00554FA6" w:rsidRDefault="00C771B9" w:rsidP="009A6F66">
      <w:pPr>
        <w:pStyle w:val="Heading2"/>
        <w:numPr>
          <w:ilvl w:val="1"/>
          <w:numId w:val="7"/>
        </w:numPr>
        <w:rPr>
          <w:color w:val="auto"/>
        </w:rPr>
      </w:pPr>
      <w:bookmarkStart w:id="14" w:name="_Toc102468989"/>
      <w:r w:rsidRPr="00554FA6">
        <w:rPr>
          <w:color w:val="auto"/>
        </w:rPr>
        <w:t>Cultural issues with innovation</w:t>
      </w:r>
      <w:bookmarkEnd w:id="14"/>
    </w:p>
    <w:p w:rsidR="00C771B9" w:rsidRPr="00554FA6" w:rsidRDefault="001202D1" w:rsidP="00685DEF">
      <w:r>
        <w:t>Cultural issues within any company are very subjective in nature and depend</w:t>
      </w:r>
      <w:r w:rsidR="002505A2">
        <w:t xml:space="preserve"> on various factors including mix of experiences, age groups, skill levels, sex</w:t>
      </w:r>
      <w:r>
        <w:t>, ethnicity, religion</w:t>
      </w:r>
      <w:r w:rsidR="002505A2">
        <w:t xml:space="preserve"> and social beliefs. </w:t>
      </w:r>
      <w:r>
        <w:t xml:space="preserve">Due to sensitivity of the subject it would be ideal to conduct </w:t>
      </w:r>
      <w:r w:rsidR="002505A2">
        <w:t>interview</w:t>
      </w:r>
      <w:r>
        <w:t>s where participants are open enough and willing to answer in a face to face interview</w:t>
      </w:r>
      <w:r w:rsidR="002505A2">
        <w:t xml:space="preserve"> and </w:t>
      </w:r>
      <w:r w:rsidR="00D44175">
        <w:t>questionnaire</w:t>
      </w:r>
      <w:r w:rsidR="002505A2">
        <w:t xml:space="preserve"> </w:t>
      </w:r>
      <w:r w:rsidR="00D44175">
        <w:t>survey</w:t>
      </w:r>
      <w:r w:rsidR="002505A2">
        <w:t xml:space="preserve"> will probably a best </w:t>
      </w:r>
      <w:r>
        <w:t xml:space="preserve">where </w:t>
      </w:r>
      <w:r>
        <w:lastRenderedPageBreak/>
        <w:t xml:space="preserve">someone would want it done offline. Post processing such data will be a challenging task due to amount data and diversity of subjective responses gathered. </w:t>
      </w:r>
      <w:r w:rsidR="00AD59C0">
        <w:t>It is import to device a way of e</w:t>
      </w:r>
      <w:r w:rsidR="002505A2">
        <w:t xml:space="preserve">ffectively </w:t>
      </w:r>
      <w:r w:rsidR="00AD59C0">
        <w:t xml:space="preserve">interpreting the responses without biases and </w:t>
      </w:r>
      <w:r w:rsidR="002505A2">
        <w:t>post process to draw valuable conclusions or recommendations for improvement</w:t>
      </w:r>
      <w:r w:rsidR="00AD59C0">
        <w:t xml:space="preserve"> of cultural behaviour and implementation of change and innovation</w:t>
      </w:r>
      <w:r w:rsidR="002505A2">
        <w:t>.</w:t>
      </w:r>
      <w:r>
        <w:t xml:space="preserve"> </w:t>
      </w:r>
    </w:p>
    <w:p w:rsidR="00542249" w:rsidRDefault="00542249" w:rsidP="00542249">
      <w:pPr>
        <w:spacing w:after="0"/>
      </w:pPr>
    </w:p>
    <w:p w:rsidR="00D44175" w:rsidRDefault="00D44175" w:rsidP="00542249">
      <w:pPr>
        <w:spacing w:after="0"/>
      </w:pPr>
    </w:p>
    <w:p w:rsidR="00542249" w:rsidRDefault="00542249" w:rsidP="009A6F66">
      <w:pPr>
        <w:pStyle w:val="Heading1"/>
        <w:numPr>
          <w:ilvl w:val="0"/>
          <w:numId w:val="7"/>
        </w:numPr>
        <w:spacing w:before="0"/>
        <w:rPr>
          <w:color w:val="auto"/>
        </w:rPr>
      </w:pPr>
      <w:bookmarkStart w:id="15" w:name="_Toc102468990"/>
      <w:r>
        <w:rPr>
          <w:color w:val="auto"/>
        </w:rPr>
        <w:t>Results</w:t>
      </w:r>
      <w:bookmarkEnd w:id="15"/>
    </w:p>
    <w:p w:rsidR="00AA5887" w:rsidRPr="00AA5887" w:rsidRDefault="00AA5887" w:rsidP="00AA5887"/>
    <w:p w:rsidR="00B87932" w:rsidRDefault="00B87932" w:rsidP="00542249">
      <w:pPr>
        <w:spacing w:after="0"/>
      </w:pPr>
      <w:r>
        <w:t xml:space="preserve">Selected challenges for this project are both subjective and objective in nature and provide both numerical data and information. For instance, </w:t>
      </w:r>
      <w:r w:rsidR="003E7B36">
        <w:t>‘</w:t>
      </w:r>
      <w:r>
        <w:t>material characterisation and qualification</w:t>
      </w:r>
      <w:r w:rsidR="003E7B36">
        <w:t>’</w:t>
      </w:r>
      <w:r>
        <w:t xml:space="preserve"> provides numerical data in terms of material strength, stiffness and durability related values. Whereas</w:t>
      </w:r>
      <w:r w:rsidR="003E7B36">
        <w:t>,</w:t>
      </w:r>
      <w:r>
        <w:t xml:space="preserve"> questionnaire and interview regarding </w:t>
      </w:r>
      <w:r w:rsidR="003E7B36">
        <w:t>‘</w:t>
      </w:r>
      <w:r>
        <w:t>cultural issues with innovation</w:t>
      </w:r>
      <w:r w:rsidR="003E7B36">
        <w:t>’</w:t>
      </w:r>
      <w:r>
        <w:t xml:space="preserve"> provides views, opinions, thoughts, binary responses and</w:t>
      </w:r>
      <w:r w:rsidR="003E7B36">
        <w:t xml:space="preserve"> feelings, which are non-numeric and subjective in nature.</w:t>
      </w:r>
    </w:p>
    <w:p w:rsidR="00B87932" w:rsidRDefault="00B87932" w:rsidP="00542249">
      <w:pPr>
        <w:spacing w:after="0"/>
      </w:pPr>
    </w:p>
    <w:p w:rsidR="00542249" w:rsidRDefault="00AA5887" w:rsidP="00542249">
      <w:pPr>
        <w:spacing w:after="0"/>
      </w:pPr>
      <w:r>
        <w:t>Quantitative data acquired will be analysed through statistical tools such as tables, charts and graphs and other statistical programmes as required, for instance to derive material allowables for design and qualification</w:t>
      </w:r>
      <w:r w:rsidR="00A86BA3">
        <w:t>,</w:t>
      </w:r>
      <w:r>
        <w:t xml:space="preserve"> statistical methods such as Anova can be made use of.</w:t>
      </w:r>
      <w:r w:rsidR="00127C1A">
        <w:t xml:space="preserve"> Results can be presented as %ages, average values, peak values, normal distribution etc.</w:t>
      </w:r>
    </w:p>
    <w:p w:rsidR="00542249" w:rsidRDefault="00542249" w:rsidP="00542249"/>
    <w:p w:rsidR="00B96A96" w:rsidRDefault="00B96A96" w:rsidP="00542249">
      <w:r>
        <w:t xml:space="preserve">Qualitative data analysis is more complex due to the vast number of responses possible for a given question. Even with the </w:t>
      </w:r>
      <w:r w:rsidR="00DB7B6D">
        <w:t>well structured</w:t>
      </w:r>
      <w:r>
        <w:t xml:space="preserve"> questionnaire the data can be spread all over the place. Methods such </w:t>
      </w:r>
      <w:r w:rsidR="00725BB0">
        <w:t xml:space="preserve">as contents analysis, narrative analysis and discourse analysis will be utilised in </w:t>
      </w:r>
      <w:r>
        <w:t>grouping of common themes</w:t>
      </w:r>
      <w:r w:rsidR="008B6313">
        <w:t xml:space="preserve"> &amp; Patterns</w:t>
      </w:r>
      <w:r>
        <w:t xml:space="preserve">, </w:t>
      </w:r>
      <w:r w:rsidR="008B6313">
        <w:t>drawing t</w:t>
      </w:r>
      <w:r>
        <w:t>rend lines, opinion poll results</w:t>
      </w:r>
      <w:r w:rsidR="008B6313">
        <w:t>, %ages and average values, etc.</w:t>
      </w:r>
    </w:p>
    <w:p w:rsidR="00542249" w:rsidRPr="009A6F66" w:rsidRDefault="00542249" w:rsidP="009A6F66">
      <w:pPr>
        <w:pStyle w:val="Heading1"/>
        <w:numPr>
          <w:ilvl w:val="0"/>
          <w:numId w:val="7"/>
        </w:numPr>
        <w:spacing w:before="0"/>
        <w:rPr>
          <w:color w:val="auto"/>
        </w:rPr>
      </w:pPr>
      <w:bookmarkStart w:id="16" w:name="_Toc102468991"/>
      <w:r w:rsidRPr="009A6F66">
        <w:rPr>
          <w:color w:val="auto"/>
        </w:rPr>
        <w:t>Evaluation</w:t>
      </w:r>
      <w:bookmarkEnd w:id="16"/>
    </w:p>
    <w:p w:rsidR="00A565D2" w:rsidRDefault="00A565D2" w:rsidP="00542249">
      <w:r>
        <w:t xml:space="preserve">With growing pressure over modern aircrafts to be more fuel efficient and environmental friendly, it is high time for airfamers to look for technologies and processes to improve the design efficiency and reduce their carbon foot print and lower dependency on </w:t>
      </w:r>
      <w:r w:rsidR="00B35E32">
        <w:t>natural</w:t>
      </w:r>
      <w:r>
        <w:t xml:space="preserve"> resource</w:t>
      </w:r>
      <w:r w:rsidR="00B35E32">
        <w:t xml:space="preserve"> </w:t>
      </w:r>
      <w:r>
        <w:t xml:space="preserve">as much as possible. </w:t>
      </w:r>
    </w:p>
    <w:p w:rsidR="00A565D2" w:rsidRDefault="00B35E32" w:rsidP="00542249">
      <w:r>
        <w:t xml:space="preserve">Current research intends to analyse the shortfalls in the current setup of an airframe manufacturer in adapting to the AM of titanium alloys and to make recommendations and suggest improvements in processes and methods from the outcome of research analysis. </w:t>
      </w:r>
    </w:p>
    <w:p w:rsidR="00542249" w:rsidRDefault="00B35E32" w:rsidP="00542249">
      <w:r>
        <w:t xml:space="preserve">Current research is </w:t>
      </w:r>
      <w:r w:rsidR="00F3767A">
        <w:t>highly</w:t>
      </w:r>
      <w:r>
        <w:t xml:space="preserve"> focussed on certain aspects of challenges in implementation of AM and does not cover the full </w:t>
      </w:r>
      <w:r w:rsidR="007C6481">
        <w:t>range</w:t>
      </w:r>
      <w:r>
        <w:t xml:space="preserve"> of challenges as stated in the challenges section. Further research can be carried out on these areas.</w:t>
      </w:r>
    </w:p>
    <w:p w:rsidR="00542249" w:rsidRPr="00685DEF" w:rsidRDefault="0065259B" w:rsidP="00685DEF">
      <w:r>
        <w:t>It is interesting to note that there are several other materials such as Magnesium based alloys which are still not fully explored for use with aircraft structures and this is an area of potential research for future study.</w:t>
      </w:r>
    </w:p>
    <w:p w:rsidR="002A73CF" w:rsidRPr="0036013F" w:rsidRDefault="002A73CF">
      <w:pPr>
        <w:rPr>
          <w:sz w:val="24"/>
          <w:szCs w:val="24"/>
        </w:rPr>
      </w:pPr>
      <w:r w:rsidRPr="0036013F">
        <w:rPr>
          <w:sz w:val="24"/>
          <w:szCs w:val="24"/>
        </w:rPr>
        <w:br w:type="page"/>
      </w:r>
    </w:p>
    <w:sdt>
      <w:sdtPr>
        <w:rPr>
          <w:rFonts w:asciiTheme="minorHAnsi" w:eastAsiaTheme="minorHAnsi" w:hAnsiTheme="minorHAnsi" w:cstheme="minorBidi"/>
          <w:b w:val="0"/>
          <w:bCs w:val="0"/>
          <w:color w:val="auto"/>
          <w:sz w:val="22"/>
          <w:szCs w:val="22"/>
        </w:rPr>
        <w:id w:val="4956283"/>
        <w:docPartObj>
          <w:docPartGallery w:val="Bibliographies"/>
          <w:docPartUnique/>
        </w:docPartObj>
      </w:sdtPr>
      <w:sdtContent>
        <w:bookmarkStart w:id="17" w:name="_Toc102468992" w:displacedByCustomXml="prev"/>
        <w:p w:rsidR="002E783F" w:rsidRPr="0036013F" w:rsidRDefault="002E783F">
          <w:pPr>
            <w:pStyle w:val="Heading1"/>
            <w:rPr>
              <w:color w:val="auto"/>
            </w:rPr>
          </w:pPr>
          <w:r w:rsidRPr="0036013F">
            <w:rPr>
              <w:color w:val="auto"/>
            </w:rPr>
            <w:t>References</w:t>
          </w:r>
          <w:bookmarkEnd w:id="17"/>
        </w:p>
        <w:sdt>
          <w:sdtPr>
            <w:id w:val="111145805"/>
            <w:bibliography/>
          </w:sdtPr>
          <w:sdtContent>
            <w:p w:rsidR="00C126DB" w:rsidRDefault="001A1FA9" w:rsidP="00C126DB">
              <w:pPr>
                <w:pStyle w:val="Bibliography"/>
                <w:rPr>
                  <w:noProof/>
                </w:rPr>
              </w:pPr>
              <w:r w:rsidRPr="0036013F">
                <w:fldChar w:fldCharType="begin"/>
              </w:r>
              <w:r w:rsidR="002E783F" w:rsidRPr="0036013F">
                <w:instrText xml:space="preserve"> BIBLIOGRAPHY </w:instrText>
              </w:r>
              <w:r w:rsidRPr="0036013F">
                <w:fldChar w:fldCharType="separate"/>
              </w:r>
              <w:r w:rsidR="00C126DB">
                <w:rPr>
                  <w:noProof/>
                </w:rPr>
                <w:t xml:space="preserve">Ali Fatemi, R.M.S.S.P.T.P.N.S., 2018. Fatigue Behavior of Additive Manufactured Materials:An Overview of Some Recent Experimental Studies on Ti-6Al-4V Considering Various Processing and Loading Direction Effects. </w:t>
              </w:r>
              <w:r w:rsidR="00C126DB">
                <w:rPr>
                  <w:i/>
                  <w:iCs/>
                  <w:noProof/>
                </w:rPr>
                <w:t>Fatigue &amp; Fracture of Engineering Materials &amp; Structures</w:t>
              </w:r>
              <w:r w:rsidR="00C126DB">
                <w:rPr>
                  <w:noProof/>
                </w:rPr>
                <w:t>.</w:t>
              </w:r>
            </w:p>
            <w:p w:rsidR="00C126DB" w:rsidRDefault="00C126DB" w:rsidP="00C126DB">
              <w:pPr>
                <w:pStyle w:val="Bibliography"/>
                <w:rPr>
                  <w:noProof/>
                </w:rPr>
              </w:pPr>
              <w:r>
                <w:rPr>
                  <w:noProof/>
                </w:rPr>
                <w:t xml:space="preserve">Anon., 2011. </w:t>
              </w:r>
              <w:r>
                <w:rPr>
                  <w:i/>
                  <w:iCs/>
                  <w:noProof/>
                </w:rPr>
                <w:t>Flightpath 2050 Europe’s Vision for Aviation</w:t>
              </w:r>
              <w:r>
                <w:rPr>
                  <w:noProof/>
                </w:rPr>
                <w:t>. Policy. Luxembourg: Publications Offi ce of the European Union 2011.</w:t>
              </w:r>
            </w:p>
            <w:p w:rsidR="00C126DB" w:rsidRDefault="00C126DB" w:rsidP="00C126DB">
              <w:pPr>
                <w:pStyle w:val="Bibliography"/>
                <w:rPr>
                  <w:noProof/>
                </w:rPr>
              </w:pPr>
              <w:r>
                <w:rPr>
                  <w:noProof/>
                </w:rPr>
                <w:t xml:space="preserve">Anon., 2020. </w:t>
              </w:r>
              <w:r>
                <w:rPr>
                  <w:i/>
                  <w:iCs/>
                  <w:noProof/>
                </w:rPr>
                <w:t>Air Transport Action Group</w:t>
              </w:r>
              <w:r>
                <w:rPr>
                  <w:noProof/>
                </w:rPr>
                <w:t xml:space="preserve">. [Online] Available at: </w:t>
              </w:r>
              <w:hyperlink r:id="rId16" w:anchor=":~:text=The%20global%20aviation%20industry%20produces,carbon%20dioxide%20(CO2)%20emissions.&amp;text=Aviation%20is%20responsible%20for%2012,to%2074%25%20from%20road%20transport." w:history="1">
                <w:r>
                  <w:rPr>
                    <w:rStyle w:val="Hyperlink"/>
                    <w:noProof/>
                  </w:rPr>
                  <w:t>https://www.atag.org/facts-figures.html#:~:text=The%20global%20aviation%20industry%20produces,carbon%20dioxide%20(CO2)%20emissions.&amp;text=Aviation%20is%20responsible%20for%2012,to%2074%25%20from%20road%20transport.</w:t>
                </w:r>
              </w:hyperlink>
              <w:r>
                <w:rPr>
                  <w:noProof/>
                </w:rPr>
                <w:t xml:space="preserve"> [Accessed 25 April 2022].</w:t>
              </w:r>
            </w:p>
            <w:p w:rsidR="00C126DB" w:rsidRDefault="00C126DB" w:rsidP="00C126DB">
              <w:pPr>
                <w:pStyle w:val="Bibliography"/>
                <w:rPr>
                  <w:noProof/>
                </w:rPr>
              </w:pPr>
              <w:r>
                <w:rPr>
                  <w:noProof/>
                </w:rPr>
                <w:t xml:space="preserve">Anon., 2022. </w:t>
              </w:r>
              <w:r>
                <w:rPr>
                  <w:i/>
                  <w:iCs/>
                  <w:noProof/>
                </w:rPr>
                <w:t>GE Additive</w:t>
              </w:r>
              <w:r>
                <w:rPr>
                  <w:noProof/>
                </w:rPr>
                <w:t xml:space="preserve">. [Online] Available at: </w:t>
              </w:r>
              <w:hyperlink r:id="rId17" w:history="1">
                <w:r>
                  <w:rPr>
                    <w:rStyle w:val="Hyperlink"/>
                    <w:noProof/>
                  </w:rPr>
                  <w:t>https://www.ge.com/additive/additive-manufacturing/industries/aviation-aerospace</w:t>
                </w:r>
              </w:hyperlink>
              <w:r>
                <w:rPr>
                  <w:noProof/>
                </w:rPr>
                <w:t xml:space="preserve"> [Accessed 27 April 2022].</w:t>
              </w:r>
            </w:p>
            <w:p w:rsidR="00C126DB" w:rsidRDefault="00C126DB" w:rsidP="00C126DB">
              <w:pPr>
                <w:pStyle w:val="Bibliography"/>
                <w:rPr>
                  <w:noProof/>
                </w:rPr>
              </w:pPr>
              <w:r>
                <w:rPr>
                  <w:noProof/>
                </w:rPr>
                <w:t xml:space="preserve">Anon., n.d. </w:t>
              </w:r>
              <w:r>
                <w:rPr>
                  <w:i/>
                  <w:iCs/>
                  <w:noProof/>
                </w:rPr>
                <w:t>Uniting Aviation</w:t>
              </w:r>
              <w:r>
                <w:rPr>
                  <w:noProof/>
                </w:rPr>
                <w:t xml:space="preserve">. [Online] Available at: </w:t>
              </w:r>
              <w:hyperlink r:id="rId18" w:history="1">
                <w:r>
                  <w:rPr>
                    <w:rStyle w:val="Hyperlink"/>
                    <w:noProof/>
                  </w:rPr>
                  <w:t>https://unitingaviation.com/news/economic-development/aviation-benefits-for-a-better-future/</w:t>
                </w:r>
              </w:hyperlink>
              <w:r>
                <w:rPr>
                  <w:noProof/>
                </w:rPr>
                <w:t xml:space="preserve"> [Accessed 25 April 2022].</w:t>
              </w:r>
            </w:p>
            <w:p w:rsidR="00C126DB" w:rsidRDefault="00C126DB" w:rsidP="00C126DB">
              <w:pPr>
                <w:pStyle w:val="Bibliography"/>
                <w:rPr>
                  <w:noProof/>
                </w:rPr>
              </w:pPr>
              <w:r>
                <w:rPr>
                  <w:noProof/>
                </w:rPr>
                <w:t xml:space="preserve">Boyer, R.R., Cotton, J.D., Mohaghegh, M. &amp; Schafrik, R.E., 2015. Materials considerations for aerospace. </w:t>
              </w:r>
              <w:r>
                <w:rPr>
                  <w:i/>
                  <w:iCs/>
                  <w:noProof/>
                </w:rPr>
                <w:t>MRS Bulletin</w:t>
              </w:r>
              <w:r>
                <w:rPr>
                  <w:noProof/>
                </w:rPr>
                <w:t>, Vol.40 (12), pp.1055-66.</w:t>
              </w:r>
            </w:p>
            <w:p w:rsidR="00C126DB" w:rsidRDefault="00C126DB" w:rsidP="00C126DB">
              <w:pPr>
                <w:pStyle w:val="Bibliography"/>
                <w:rPr>
                  <w:noProof/>
                </w:rPr>
              </w:pPr>
              <w:r>
                <w:rPr>
                  <w:noProof/>
                </w:rPr>
                <w:t xml:space="preserve">de Lucca Gasperetti, L.F., 2011. </w:t>
              </w:r>
              <w:r>
                <w:rPr>
                  <w:i/>
                  <w:iCs/>
                  <w:noProof/>
                </w:rPr>
                <w:t>Usage of Titanium Alloys in Airframes:Current Situation and Future</w:t>
              </w:r>
              <w:r>
                <w:rPr>
                  <w:noProof/>
                </w:rPr>
                <w:t>. SAE TECHNICAL PAPER SERIES. SAE International.</w:t>
              </w:r>
            </w:p>
            <w:p w:rsidR="00C126DB" w:rsidRDefault="00C126DB" w:rsidP="00C126DB">
              <w:pPr>
                <w:pStyle w:val="Bibliography"/>
                <w:rPr>
                  <w:noProof/>
                </w:rPr>
              </w:pPr>
              <w:r>
                <w:rPr>
                  <w:noProof/>
                </w:rPr>
                <w:t xml:space="preserve">Duncan William Gibbons, J.-P.L.S.F.v.d.M., 2021. Mapping the path to certification of metal laser powder bed fusion for aerospace applications. </w:t>
              </w:r>
              <w:r>
                <w:rPr>
                  <w:i/>
                  <w:iCs/>
                  <w:noProof/>
                </w:rPr>
                <w:t>Rapid Prototyping Journal</w:t>
              </w:r>
              <w:r>
                <w:rPr>
                  <w:noProof/>
                </w:rPr>
                <w:t>, 27(2), pp.355-61.</w:t>
              </w:r>
            </w:p>
            <w:p w:rsidR="00C126DB" w:rsidRDefault="00C126DB" w:rsidP="00C126DB">
              <w:pPr>
                <w:pStyle w:val="Bibliography"/>
                <w:rPr>
                  <w:noProof/>
                </w:rPr>
              </w:pPr>
              <w:r>
                <w:rPr>
                  <w:noProof/>
                </w:rPr>
                <w:t xml:space="preserve">EASA, 30 April 2021. </w:t>
              </w:r>
              <w:r>
                <w:rPr>
                  <w:i/>
                  <w:iCs/>
                  <w:noProof/>
                </w:rPr>
                <w:t>Final Certification Memorandum ref. CM-S-008 Issue 3 on "Additive Manufacturing"</w:t>
              </w:r>
              <w:r>
                <w:rPr>
                  <w:noProof/>
                </w:rPr>
                <w:t xml:space="preserve">. [Online] European Aviation Safety Agency Available at: </w:t>
              </w:r>
              <w:hyperlink r:id="rId19" w:history="1">
                <w:r>
                  <w:rPr>
                    <w:rStyle w:val="Hyperlink"/>
                    <w:noProof/>
                  </w:rPr>
                  <w:t>https://www.easa.europa.eu/document-library/product-certification-consultations/final-certification-memorandum-ref-cm-s-008</w:t>
                </w:r>
              </w:hyperlink>
              <w:r>
                <w:rPr>
                  <w:noProof/>
                </w:rPr>
                <w:t xml:space="preserve"> [Accessed 03 May 2022].</w:t>
              </w:r>
            </w:p>
            <w:p w:rsidR="00C126DB" w:rsidRDefault="00C126DB" w:rsidP="00C126DB">
              <w:pPr>
                <w:pStyle w:val="Bibliography"/>
                <w:rPr>
                  <w:noProof/>
                </w:rPr>
              </w:pPr>
              <w:r>
                <w:rPr>
                  <w:noProof/>
                </w:rPr>
                <w:t xml:space="preserve">European Union Aviation Safety Agency, 2022. </w:t>
              </w:r>
              <w:r>
                <w:rPr>
                  <w:i/>
                  <w:iCs/>
                  <w:noProof/>
                </w:rPr>
                <w:t>FAQ n.19013</w:t>
              </w:r>
              <w:r>
                <w:rPr>
                  <w:noProof/>
                </w:rPr>
                <w:t xml:space="preserve">. [Online] Available at: </w:t>
              </w:r>
              <w:hyperlink r:id="rId20" w:history="1">
                <w:r>
                  <w:rPr>
                    <w:rStyle w:val="Hyperlink"/>
                    <w:noProof/>
                  </w:rPr>
                  <w:t>https://www.easa.europa.eu/faq/19013</w:t>
                </w:r>
              </w:hyperlink>
              <w:r>
                <w:rPr>
                  <w:noProof/>
                </w:rPr>
                <w:t xml:space="preserve"> [Accessed 27 April 2022].</w:t>
              </w:r>
            </w:p>
            <w:p w:rsidR="00C126DB" w:rsidRDefault="00C126DB" w:rsidP="00C126DB">
              <w:pPr>
                <w:pStyle w:val="Bibliography"/>
                <w:rPr>
                  <w:noProof/>
                </w:rPr>
              </w:pPr>
              <w:r>
                <w:rPr>
                  <w:noProof/>
                </w:rPr>
                <w:t xml:space="preserve">IATA, 2022. </w:t>
              </w:r>
              <w:r>
                <w:rPr>
                  <w:i/>
                  <w:iCs/>
                  <w:noProof/>
                </w:rPr>
                <w:t>IATA Jet fuel Price Monitor</w:t>
              </w:r>
              <w:r>
                <w:rPr>
                  <w:noProof/>
                </w:rPr>
                <w:t xml:space="preserve">. [Online] Available at: </w:t>
              </w:r>
              <w:hyperlink r:id="rId21" w:history="1">
                <w:r>
                  <w:rPr>
                    <w:rStyle w:val="Hyperlink"/>
                    <w:noProof/>
                  </w:rPr>
                  <w:t>https://www.iata.org/en/publications/economics/fuel-monitor/</w:t>
                </w:r>
              </w:hyperlink>
              <w:r>
                <w:rPr>
                  <w:noProof/>
                </w:rPr>
                <w:t xml:space="preserve"> [Accessed 27 April 2022].</w:t>
              </w:r>
            </w:p>
            <w:p w:rsidR="00C126DB" w:rsidRDefault="00C126DB" w:rsidP="00C126DB">
              <w:pPr>
                <w:pStyle w:val="Bibliography"/>
                <w:rPr>
                  <w:noProof/>
                </w:rPr>
              </w:pPr>
              <w:r>
                <w:rPr>
                  <w:noProof/>
                </w:rPr>
                <w:t xml:space="preserve">JING Li-li, L.y.-h.C.K.w.W.F.J.W., 2020. Application of Selective Laser Melting Technology Based on Titanium Alloy in Aerospace Products. </w:t>
              </w:r>
              <w:r>
                <w:rPr>
                  <w:i/>
                  <w:iCs/>
                  <w:noProof/>
                </w:rPr>
                <w:t>IOP Conference Series: Materials Science and Engineering, 740(1)</w:t>
              </w:r>
              <w:r>
                <w:rPr>
                  <w:noProof/>
                </w:rPr>
                <w:t>.</w:t>
              </w:r>
            </w:p>
            <w:p w:rsidR="00C126DB" w:rsidRDefault="00C126DB" w:rsidP="00C126DB">
              <w:pPr>
                <w:pStyle w:val="Bibliography"/>
                <w:rPr>
                  <w:noProof/>
                </w:rPr>
              </w:pPr>
              <w:r>
                <w:rPr>
                  <w:noProof/>
                </w:rPr>
                <w:t xml:space="preserve">MOHSEN SEIFI, A.S.B.H.J.L., 2016. Overview of Materials Qualification Needs for Metal Additive Manufacturing. </w:t>
              </w:r>
              <w:r>
                <w:rPr>
                  <w:i/>
                  <w:iCs/>
                  <w:noProof/>
                </w:rPr>
                <w:t>The Minerals, Metals &amp; Materials Society</w:t>
              </w:r>
              <w:r>
                <w:rPr>
                  <w:noProof/>
                </w:rPr>
                <w:t>, 68(3).</w:t>
              </w:r>
            </w:p>
            <w:p w:rsidR="00C126DB" w:rsidRDefault="00C126DB" w:rsidP="00C126DB">
              <w:pPr>
                <w:pStyle w:val="Bibliography"/>
                <w:rPr>
                  <w:noProof/>
                </w:rPr>
              </w:pPr>
              <w:r>
                <w:rPr>
                  <w:noProof/>
                </w:rPr>
                <w:t xml:space="preserve">Ruben Wauthle, S.M.A.A.Y.M.A.Z.W.V.H.J.-P.K.S., 2015. Revival of pure titanium for dynamically loaded porous implants using additive manufacturing. </w:t>
              </w:r>
              <w:r>
                <w:rPr>
                  <w:i/>
                  <w:iCs/>
                  <w:noProof/>
                </w:rPr>
                <w:t>Materials Science and Engineering C</w:t>
              </w:r>
              <w:r>
                <w:rPr>
                  <w:noProof/>
                </w:rPr>
                <w:t>, 54, pp.94-100.</w:t>
              </w:r>
            </w:p>
            <w:p w:rsidR="00C126DB" w:rsidRDefault="00C126DB" w:rsidP="00C126DB">
              <w:pPr>
                <w:pStyle w:val="Bibliography"/>
                <w:rPr>
                  <w:noProof/>
                </w:rPr>
              </w:pPr>
              <w:r>
                <w:rPr>
                  <w:noProof/>
                </w:rPr>
                <w:lastRenderedPageBreak/>
                <w:t xml:space="preserve">Sudip Kundu, R.J.P.M.A.R.K.R.H.1., 2020. Review of Requirements for the Durability and Damage Tolerance Certification of Additively Manufactured Aircraft Structural Parts and AM Repairs. </w:t>
              </w:r>
              <w:r>
                <w:rPr>
                  <w:i/>
                  <w:iCs/>
                  <w:noProof/>
                </w:rPr>
                <w:t>materials</w:t>
              </w:r>
              <w:r>
                <w:rPr>
                  <w:noProof/>
                </w:rPr>
                <w:t>, 13, p.1341.</w:t>
              </w:r>
            </w:p>
            <w:p w:rsidR="00C126DB" w:rsidRDefault="00C126DB" w:rsidP="00C126DB">
              <w:pPr>
                <w:pStyle w:val="Bibliography"/>
                <w:rPr>
                  <w:noProof/>
                </w:rPr>
              </w:pPr>
              <w:r>
                <w:rPr>
                  <w:noProof/>
                </w:rPr>
                <w:t xml:space="preserve">W B du Preez, G.J.B., 2020. Qualification of Customised Medical Implants Produced by Ti6Al4V(ELI) Additive Manufacturing. </w:t>
              </w:r>
              <w:r>
                <w:rPr>
                  <w:i/>
                  <w:iCs/>
                  <w:noProof/>
                </w:rPr>
                <w:t>MATEC Web of Conferences</w:t>
              </w:r>
              <w:r>
                <w:rPr>
                  <w:noProof/>
                </w:rPr>
                <w:t>.</w:t>
              </w:r>
            </w:p>
            <w:p w:rsidR="00C126DB" w:rsidRDefault="00C126DB" w:rsidP="00C126DB">
              <w:pPr>
                <w:pStyle w:val="Bibliography"/>
                <w:rPr>
                  <w:noProof/>
                </w:rPr>
              </w:pPr>
              <w:r>
                <w:rPr>
                  <w:noProof/>
                </w:rPr>
                <w:t xml:space="preserve">Wells, D.N. &amp; Clinton, R.G., 2015. </w:t>
              </w:r>
              <w:r>
                <w:rPr>
                  <w:i/>
                  <w:iCs/>
                  <w:noProof/>
                </w:rPr>
                <w:t>Overview of Flight Certification Methodology for Additive Manufacturing</w:t>
              </w:r>
              <w:r>
                <w:rPr>
                  <w:noProof/>
                </w:rPr>
                <w:t>. National Aeronautics and Space Administration.</w:t>
              </w:r>
            </w:p>
            <w:p w:rsidR="00C126DB" w:rsidRDefault="00C126DB" w:rsidP="00C126DB">
              <w:pPr>
                <w:pStyle w:val="Bibliography"/>
                <w:rPr>
                  <w:noProof/>
                </w:rPr>
              </w:pPr>
              <w:r>
                <w:rPr>
                  <w:noProof/>
                </w:rPr>
                <w:t xml:space="preserve">Williams, J.C. &amp; Boyer, R.R., 27 May 2020. Opportunities and Issues in the Application of Titanium Alloys for Aerospace Components. </w:t>
              </w:r>
              <w:r>
                <w:rPr>
                  <w:i/>
                  <w:iCs/>
                  <w:noProof/>
                </w:rPr>
                <w:t>MDPI AG</w:t>
              </w:r>
              <w:r>
                <w:rPr>
                  <w:noProof/>
                </w:rPr>
                <w:t>, Vol.10( (6)), p.705.</w:t>
              </w:r>
            </w:p>
            <w:p w:rsidR="00B35445" w:rsidRPr="0036013F" w:rsidRDefault="001A1FA9" w:rsidP="00C126DB">
              <w:r w:rsidRPr="0036013F">
                <w:fldChar w:fldCharType="end"/>
              </w:r>
            </w:p>
          </w:sdtContent>
        </w:sdt>
      </w:sdtContent>
    </w:sdt>
    <w:sectPr w:rsidR="00B35445" w:rsidRPr="0036013F" w:rsidSect="009C3926">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75087" w:rsidRDefault="00E75087" w:rsidP="009C3926">
      <w:pPr>
        <w:spacing w:after="0" w:line="240" w:lineRule="auto"/>
      </w:pPr>
      <w:r>
        <w:separator/>
      </w:r>
    </w:p>
  </w:endnote>
  <w:endnote w:type="continuationSeparator" w:id="1">
    <w:p w:rsidR="00E75087" w:rsidRDefault="00E75087" w:rsidP="009C39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unga">
    <w:panose1 w:val="020B0502040204020203"/>
    <w:charset w:val="00"/>
    <w:family w:val="swiss"/>
    <w:pitch w:val="variable"/>
    <w:sig w:usb0="004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Roman">
    <w:panose1 w:val="00000000000000000000"/>
    <w:charset w:val="00"/>
    <w:family w:val="auto"/>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227260"/>
      <w:docPartObj>
        <w:docPartGallery w:val="Page Numbers (Bottom of Page)"/>
        <w:docPartUnique/>
      </w:docPartObj>
    </w:sdtPr>
    <w:sdtContent>
      <w:p w:rsidR="00B35E32" w:rsidRDefault="001A1FA9">
        <w:pPr>
          <w:pStyle w:val="Footer"/>
          <w:jc w:val="center"/>
        </w:pPr>
        <w:fldSimple w:instr=" PAGE   \* MERGEFORMAT ">
          <w:r w:rsidR="00C126DB">
            <w:rPr>
              <w:noProof/>
            </w:rPr>
            <w:t>14</w:t>
          </w:r>
        </w:fldSimple>
      </w:p>
    </w:sdtContent>
  </w:sdt>
  <w:p w:rsidR="00B35E32" w:rsidRDefault="00B35E3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75087" w:rsidRDefault="00E75087" w:rsidP="009C3926">
      <w:pPr>
        <w:spacing w:after="0" w:line="240" w:lineRule="auto"/>
      </w:pPr>
      <w:r>
        <w:separator/>
      </w:r>
    </w:p>
  </w:footnote>
  <w:footnote w:type="continuationSeparator" w:id="1">
    <w:p w:rsidR="00E75087" w:rsidRDefault="00E75087" w:rsidP="009C392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222E"/>
      </v:shape>
    </w:pict>
  </w:numPicBullet>
  <w:abstractNum w:abstractNumId="0">
    <w:nsid w:val="109A0C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129A487A"/>
    <w:multiLevelType w:val="hybridMultilevel"/>
    <w:tmpl w:val="E8F0D3D8"/>
    <w:lvl w:ilvl="0" w:tplc="96EEB04C">
      <w:numFmt w:val="bullet"/>
      <w:lvlText w:val="-"/>
      <w:lvlJc w:val="left"/>
      <w:pPr>
        <w:ind w:left="390" w:hanging="360"/>
      </w:pPr>
      <w:rPr>
        <w:rFonts w:ascii="Calibri" w:eastAsiaTheme="minorHAnsi" w:hAnsi="Calibri" w:cs="Calibri" w:hint="default"/>
      </w:rPr>
    </w:lvl>
    <w:lvl w:ilvl="1" w:tplc="08090003" w:tentative="1">
      <w:start w:val="1"/>
      <w:numFmt w:val="bullet"/>
      <w:lvlText w:val="o"/>
      <w:lvlJc w:val="left"/>
      <w:pPr>
        <w:ind w:left="1110" w:hanging="360"/>
      </w:pPr>
      <w:rPr>
        <w:rFonts w:ascii="Courier New" w:hAnsi="Courier New" w:cs="Courier New" w:hint="default"/>
      </w:rPr>
    </w:lvl>
    <w:lvl w:ilvl="2" w:tplc="08090005" w:tentative="1">
      <w:start w:val="1"/>
      <w:numFmt w:val="bullet"/>
      <w:lvlText w:val=""/>
      <w:lvlJc w:val="left"/>
      <w:pPr>
        <w:ind w:left="1830" w:hanging="360"/>
      </w:pPr>
      <w:rPr>
        <w:rFonts w:ascii="Wingdings" w:hAnsi="Wingdings" w:hint="default"/>
      </w:rPr>
    </w:lvl>
    <w:lvl w:ilvl="3" w:tplc="08090001" w:tentative="1">
      <w:start w:val="1"/>
      <w:numFmt w:val="bullet"/>
      <w:lvlText w:val=""/>
      <w:lvlJc w:val="left"/>
      <w:pPr>
        <w:ind w:left="2550" w:hanging="360"/>
      </w:pPr>
      <w:rPr>
        <w:rFonts w:ascii="Symbol" w:hAnsi="Symbol" w:hint="default"/>
      </w:rPr>
    </w:lvl>
    <w:lvl w:ilvl="4" w:tplc="08090003" w:tentative="1">
      <w:start w:val="1"/>
      <w:numFmt w:val="bullet"/>
      <w:lvlText w:val="o"/>
      <w:lvlJc w:val="left"/>
      <w:pPr>
        <w:ind w:left="3270" w:hanging="360"/>
      </w:pPr>
      <w:rPr>
        <w:rFonts w:ascii="Courier New" w:hAnsi="Courier New" w:cs="Courier New" w:hint="default"/>
      </w:rPr>
    </w:lvl>
    <w:lvl w:ilvl="5" w:tplc="08090005" w:tentative="1">
      <w:start w:val="1"/>
      <w:numFmt w:val="bullet"/>
      <w:lvlText w:val=""/>
      <w:lvlJc w:val="left"/>
      <w:pPr>
        <w:ind w:left="3990" w:hanging="360"/>
      </w:pPr>
      <w:rPr>
        <w:rFonts w:ascii="Wingdings" w:hAnsi="Wingdings" w:hint="default"/>
      </w:rPr>
    </w:lvl>
    <w:lvl w:ilvl="6" w:tplc="08090001" w:tentative="1">
      <w:start w:val="1"/>
      <w:numFmt w:val="bullet"/>
      <w:lvlText w:val=""/>
      <w:lvlJc w:val="left"/>
      <w:pPr>
        <w:ind w:left="4710" w:hanging="360"/>
      </w:pPr>
      <w:rPr>
        <w:rFonts w:ascii="Symbol" w:hAnsi="Symbol" w:hint="default"/>
      </w:rPr>
    </w:lvl>
    <w:lvl w:ilvl="7" w:tplc="08090003" w:tentative="1">
      <w:start w:val="1"/>
      <w:numFmt w:val="bullet"/>
      <w:lvlText w:val="o"/>
      <w:lvlJc w:val="left"/>
      <w:pPr>
        <w:ind w:left="5430" w:hanging="360"/>
      </w:pPr>
      <w:rPr>
        <w:rFonts w:ascii="Courier New" w:hAnsi="Courier New" w:cs="Courier New" w:hint="default"/>
      </w:rPr>
    </w:lvl>
    <w:lvl w:ilvl="8" w:tplc="08090005" w:tentative="1">
      <w:start w:val="1"/>
      <w:numFmt w:val="bullet"/>
      <w:lvlText w:val=""/>
      <w:lvlJc w:val="left"/>
      <w:pPr>
        <w:ind w:left="6150" w:hanging="360"/>
      </w:pPr>
      <w:rPr>
        <w:rFonts w:ascii="Wingdings" w:hAnsi="Wingdings" w:hint="default"/>
      </w:rPr>
    </w:lvl>
  </w:abstractNum>
  <w:abstractNum w:abstractNumId="2">
    <w:nsid w:val="1AFF533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1C7615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213523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245B624F"/>
    <w:multiLevelType w:val="hybridMultilevel"/>
    <w:tmpl w:val="1518BB3C"/>
    <w:lvl w:ilvl="0" w:tplc="95602C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51E357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2C922B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47D917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nsid w:val="48191F6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4C7F765C"/>
    <w:multiLevelType w:val="hybridMultilevel"/>
    <w:tmpl w:val="12DAB5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EBC258F"/>
    <w:multiLevelType w:val="hybridMultilevel"/>
    <w:tmpl w:val="0B922A1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F190F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63480812"/>
    <w:multiLevelType w:val="hybridMultilevel"/>
    <w:tmpl w:val="85C07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4CF13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6E3948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72336D5E"/>
    <w:multiLevelType w:val="hybridMultilevel"/>
    <w:tmpl w:val="FE64DC9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5"/>
  </w:num>
  <w:num w:numId="4">
    <w:abstractNumId w:val="13"/>
  </w:num>
  <w:num w:numId="5">
    <w:abstractNumId w:val="10"/>
  </w:num>
  <w:num w:numId="6">
    <w:abstractNumId w:val="16"/>
  </w:num>
  <w:num w:numId="7">
    <w:abstractNumId w:val="12"/>
  </w:num>
  <w:num w:numId="8">
    <w:abstractNumId w:val="14"/>
  </w:num>
  <w:num w:numId="9">
    <w:abstractNumId w:val="3"/>
  </w:num>
  <w:num w:numId="10">
    <w:abstractNumId w:val="6"/>
  </w:num>
  <w:num w:numId="11">
    <w:abstractNumId w:val="7"/>
  </w:num>
  <w:num w:numId="12">
    <w:abstractNumId w:val="4"/>
  </w:num>
  <w:num w:numId="13">
    <w:abstractNumId w:val="0"/>
  </w:num>
  <w:num w:numId="14">
    <w:abstractNumId w:val="15"/>
  </w:num>
  <w:num w:numId="15">
    <w:abstractNumId w:val="8"/>
  </w:num>
  <w:num w:numId="16">
    <w:abstractNumId w:val="2"/>
  </w:num>
  <w:num w:numId="17">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AA1BC4"/>
    <w:rsid w:val="00000AE1"/>
    <w:rsid w:val="00001E3F"/>
    <w:rsid w:val="000023CA"/>
    <w:rsid w:val="000024D3"/>
    <w:rsid w:val="00003D8B"/>
    <w:rsid w:val="000047FE"/>
    <w:rsid w:val="000060A7"/>
    <w:rsid w:val="000063BE"/>
    <w:rsid w:val="00007AD1"/>
    <w:rsid w:val="00014B53"/>
    <w:rsid w:val="00015156"/>
    <w:rsid w:val="00016380"/>
    <w:rsid w:val="00016815"/>
    <w:rsid w:val="000233CF"/>
    <w:rsid w:val="00023E31"/>
    <w:rsid w:val="00027F22"/>
    <w:rsid w:val="00033362"/>
    <w:rsid w:val="00033388"/>
    <w:rsid w:val="00033A2B"/>
    <w:rsid w:val="00033B9B"/>
    <w:rsid w:val="00033DA8"/>
    <w:rsid w:val="00036BBC"/>
    <w:rsid w:val="000461F7"/>
    <w:rsid w:val="00050D08"/>
    <w:rsid w:val="000561CB"/>
    <w:rsid w:val="00057F44"/>
    <w:rsid w:val="000670F5"/>
    <w:rsid w:val="000674D6"/>
    <w:rsid w:val="000764FB"/>
    <w:rsid w:val="0007713B"/>
    <w:rsid w:val="00084BFF"/>
    <w:rsid w:val="00091B96"/>
    <w:rsid w:val="00093D6B"/>
    <w:rsid w:val="0009465E"/>
    <w:rsid w:val="00094872"/>
    <w:rsid w:val="00096DE4"/>
    <w:rsid w:val="000978FA"/>
    <w:rsid w:val="000A5482"/>
    <w:rsid w:val="000B0B5E"/>
    <w:rsid w:val="000C242B"/>
    <w:rsid w:val="000C261C"/>
    <w:rsid w:val="000C312A"/>
    <w:rsid w:val="000C3C18"/>
    <w:rsid w:val="000C4BCE"/>
    <w:rsid w:val="000C4FE6"/>
    <w:rsid w:val="000D1643"/>
    <w:rsid w:val="000D6F22"/>
    <w:rsid w:val="000D79DF"/>
    <w:rsid w:val="000E2F3D"/>
    <w:rsid w:val="000E60A9"/>
    <w:rsid w:val="000E75E9"/>
    <w:rsid w:val="000E7F6F"/>
    <w:rsid w:val="000F1A7B"/>
    <w:rsid w:val="000F4E94"/>
    <w:rsid w:val="000F5214"/>
    <w:rsid w:val="000F6404"/>
    <w:rsid w:val="0010247D"/>
    <w:rsid w:val="00103726"/>
    <w:rsid w:val="00103746"/>
    <w:rsid w:val="00106923"/>
    <w:rsid w:val="00107195"/>
    <w:rsid w:val="001136FA"/>
    <w:rsid w:val="0011392E"/>
    <w:rsid w:val="00117804"/>
    <w:rsid w:val="00117E7A"/>
    <w:rsid w:val="001202D1"/>
    <w:rsid w:val="00121C4C"/>
    <w:rsid w:val="00122B2A"/>
    <w:rsid w:val="00127C1A"/>
    <w:rsid w:val="00131C37"/>
    <w:rsid w:val="00133EE2"/>
    <w:rsid w:val="00136295"/>
    <w:rsid w:val="001363B1"/>
    <w:rsid w:val="00140228"/>
    <w:rsid w:val="00140549"/>
    <w:rsid w:val="00140C08"/>
    <w:rsid w:val="0014470D"/>
    <w:rsid w:val="00152927"/>
    <w:rsid w:val="00160463"/>
    <w:rsid w:val="001620C8"/>
    <w:rsid w:val="00171187"/>
    <w:rsid w:val="00172F02"/>
    <w:rsid w:val="001776D5"/>
    <w:rsid w:val="0018180F"/>
    <w:rsid w:val="0018268F"/>
    <w:rsid w:val="00184F2D"/>
    <w:rsid w:val="001863AD"/>
    <w:rsid w:val="001874C2"/>
    <w:rsid w:val="00194103"/>
    <w:rsid w:val="001A1FA9"/>
    <w:rsid w:val="001A6A48"/>
    <w:rsid w:val="001A7360"/>
    <w:rsid w:val="001B0021"/>
    <w:rsid w:val="001B0C11"/>
    <w:rsid w:val="001B156E"/>
    <w:rsid w:val="001B2DA0"/>
    <w:rsid w:val="001B4559"/>
    <w:rsid w:val="001B4CE4"/>
    <w:rsid w:val="001B4E92"/>
    <w:rsid w:val="001B6E56"/>
    <w:rsid w:val="001B7EE8"/>
    <w:rsid w:val="001C0655"/>
    <w:rsid w:val="001C2DD1"/>
    <w:rsid w:val="001D394E"/>
    <w:rsid w:val="001D60E0"/>
    <w:rsid w:val="001D6266"/>
    <w:rsid w:val="001D766E"/>
    <w:rsid w:val="001E5854"/>
    <w:rsid w:val="001F6B04"/>
    <w:rsid w:val="001F7A60"/>
    <w:rsid w:val="0020658F"/>
    <w:rsid w:val="00210512"/>
    <w:rsid w:val="0021096E"/>
    <w:rsid w:val="0021679B"/>
    <w:rsid w:val="002167AF"/>
    <w:rsid w:val="00217709"/>
    <w:rsid w:val="0022161B"/>
    <w:rsid w:val="00221FD8"/>
    <w:rsid w:val="00231AB4"/>
    <w:rsid w:val="00232442"/>
    <w:rsid w:val="00233BF3"/>
    <w:rsid w:val="0023686B"/>
    <w:rsid w:val="0023719B"/>
    <w:rsid w:val="00241669"/>
    <w:rsid w:val="00247BDB"/>
    <w:rsid w:val="002505A2"/>
    <w:rsid w:val="002526BC"/>
    <w:rsid w:val="00254028"/>
    <w:rsid w:val="002548C9"/>
    <w:rsid w:val="00257D4C"/>
    <w:rsid w:val="002749E7"/>
    <w:rsid w:val="00277028"/>
    <w:rsid w:val="00277242"/>
    <w:rsid w:val="00277856"/>
    <w:rsid w:val="0028170A"/>
    <w:rsid w:val="00282EEE"/>
    <w:rsid w:val="00283E01"/>
    <w:rsid w:val="00284F5C"/>
    <w:rsid w:val="00285740"/>
    <w:rsid w:val="00287FAC"/>
    <w:rsid w:val="00293A1F"/>
    <w:rsid w:val="00296E9A"/>
    <w:rsid w:val="002A2F1D"/>
    <w:rsid w:val="002A439D"/>
    <w:rsid w:val="002A6C3E"/>
    <w:rsid w:val="002A73CF"/>
    <w:rsid w:val="002A7866"/>
    <w:rsid w:val="002B197F"/>
    <w:rsid w:val="002B4739"/>
    <w:rsid w:val="002C3B3D"/>
    <w:rsid w:val="002C634D"/>
    <w:rsid w:val="002E2346"/>
    <w:rsid w:val="002E783F"/>
    <w:rsid w:val="002F2E2E"/>
    <w:rsid w:val="002F40A0"/>
    <w:rsid w:val="002F465D"/>
    <w:rsid w:val="002F7AB5"/>
    <w:rsid w:val="003010AA"/>
    <w:rsid w:val="00301CF9"/>
    <w:rsid w:val="00303873"/>
    <w:rsid w:val="00303C4A"/>
    <w:rsid w:val="00303DDF"/>
    <w:rsid w:val="00304DE1"/>
    <w:rsid w:val="00306963"/>
    <w:rsid w:val="00307596"/>
    <w:rsid w:val="003144EB"/>
    <w:rsid w:val="00314C48"/>
    <w:rsid w:val="00315FBE"/>
    <w:rsid w:val="00324F09"/>
    <w:rsid w:val="003252D8"/>
    <w:rsid w:val="00327A94"/>
    <w:rsid w:val="003304BB"/>
    <w:rsid w:val="003339C3"/>
    <w:rsid w:val="00333A67"/>
    <w:rsid w:val="00334524"/>
    <w:rsid w:val="00340357"/>
    <w:rsid w:val="00342AF6"/>
    <w:rsid w:val="00354E82"/>
    <w:rsid w:val="0036013F"/>
    <w:rsid w:val="00360256"/>
    <w:rsid w:val="003614E0"/>
    <w:rsid w:val="00362E18"/>
    <w:rsid w:val="00364360"/>
    <w:rsid w:val="00372DE3"/>
    <w:rsid w:val="0037532C"/>
    <w:rsid w:val="003756CB"/>
    <w:rsid w:val="00375D18"/>
    <w:rsid w:val="00376B9C"/>
    <w:rsid w:val="0038192F"/>
    <w:rsid w:val="00384763"/>
    <w:rsid w:val="00386BA1"/>
    <w:rsid w:val="00390822"/>
    <w:rsid w:val="00393116"/>
    <w:rsid w:val="003976C0"/>
    <w:rsid w:val="003A1D91"/>
    <w:rsid w:val="003A6512"/>
    <w:rsid w:val="003A6FC4"/>
    <w:rsid w:val="003A7025"/>
    <w:rsid w:val="003B58F7"/>
    <w:rsid w:val="003B5C07"/>
    <w:rsid w:val="003C1747"/>
    <w:rsid w:val="003C1B10"/>
    <w:rsid w:val="003C5854"/>
    <w:rsid w:val="003D1B14"/>
    <w:rsid w:val="003D239A"/>
    <w:rsid w:val="003D2B03"/>
    <w:rsid w:val="003D302E"/>
    <w:rsid w:val="003D5891"/>
    <w:rsid w:val="003E3074"/>
    <w:rsid w:val="003E4806"/>
    <w:rsid w:val="003E6D07"/>
    <w:rsid w:val="003E7B36"/>
    <w:rsid w:val="003E7E60"/>
    <w:rsid w:val="003F42C2"/>
    <w:rsid w:val="003F67AF"/>
    <w:rsid w:val="003F6950"/>
    <w:rsid w:val="00401906"/>
    <w:rsid w:val="00403738"/>
    <w:rsid w:val="00403C24"/>
    <w:rsid w:val="00406974"/>
    <w:rsid w:val="004072D3"/>
    <w:rsid w:val="00407C87"/>
    <w:rsid w:val="00411987"/>
    <w:rsid w:val="00411ABD"/>
    <w:rsid w:val="00413018"/>
    <w:rsid w:val="00420ADA"/>
    <w:rsid w:val="00420B73"/>
    <w:rsid w:val="00421079"/>
    <w:rsid w:val="004219B8"/>
    <w:rsid w:val="0042714A"/>
    <w:rsid w:val="00431AEF"/>
    <w:rsid w:val="00436936"/>
    <w:rsid w:val="004401E5"/>
    <w:rsid w:val="004422AB"/>
    <w:rsid w:val="004440C9"/>
    <w:rsid w:val="00445D8C"/>
    <w:rsid w:val="00446FD7"/>
    <w:rsid w:val="00452F4B"/>
    <w:rsid w:val="0045351C"/>
    <w:rsid w:val="0045769D"/>
    <w:rsid w:val="00460587"/>
    <w:rsid w:val="00463AE7"/>
    <w:rsid w:val="00464BFC"/>
    <w:rsid w:val="004715EA"/>
    <w:rsid w:val="0047535B"/>
    <w:rsid w:val="00476DDE"/>
    <w:rsid w:val="0048009D"/>
    <w:rsid w:val="004A04E1"/>
    <w:rsid w:val="004A0CD5"/>
    <w:rsid w:val="004A20BF"/>
    <w:rsid w:val="004A2360"/>
    <w:rsid w:val="004A27C8"/>
    <w:rsid w:val="004A7712"/>
    <w:rsid w:val="004B1F7F"/>
    <w:rsid w:val="004B1FA3"/>
    <w:rsid w:val="004B2944"/>
    <w:rsid w:val="004B34F9"/>
    <w:rsid w:val="004B3578"/>
    <w:rsid w:val="004B3DCF"/>
    <w:rsid w:val="004B70FB"/>
    <w:rsid w:val="004C25EE"/>
    <w:rsid w:val="004C32E9"/>
    <w:rsid w:val="004C46F8"/>
    <w:rsid w:val="004C5375"/>
    <w:rsid w:val="004D3F2F"/>
    <w:rsid w:val="004D609C"/>
    <w:rsid w:val="004E0597"/>
    <w:rsid w:val="004E4517"/>
    <w:rsid w:val="004E7FD0"/>
    <w:rsid w:val="004F3AFF"/>
    <w:rsid w:val="004F52C9"/>
    <w:rsid w:val="00500370"/>
    <w:rsid w:val="00502941"/>
    <w:rsid w:val="0050385D"/>
    <w:rsid w:val="00511CCB"/>
    <w:rsid w:val="005204A5"/>
    <w:rsid w:val="00523391"/>
    <w:rsid w:val="005233CD"/>
    <w:rsid w:val="00524BD2"/>
    <w:rsid w:val="00526FC1"/>
    <w:rsid w:val="00532B5F"/>
    <w:rsid w:val="00533EA3"/>
    <w:rsid w:val="00540DDE"/>
    <w:rsid w:val="005419DA"/>
    <w:rsid w:val="00541F71"/>
    <w:rsid w:val="005421CE"/>
    <w:rsid w:val="00542249"/>
    <w:rsid w:val="00543A79"/>
    <w:rsid w:val="005455EC"/>
    <w:rsid w:val="00551545"/>
    <w:rsid w:val="00554FA6"/>
    <w:rsid w:val="00561420"/>
    <w:rsid w:val="00562E55"/>
    <w:rsid w:val="00564519"/>
    <w:rsid w:val="00566AAF"/>
    <w:rsid w:val="005820CA"/>
    <w:rsid w:val="00584592"/>
    <w:rsid w:val="005914E3"/>
    <w:rsid w:val="00593936"/>
    <w:rsid w:val="00594AE9"/>
    <w:rsid w:val="0059522A"/>
    <w:rsid w:val="005957DD"/>
    <w:rsid w:val="005A5521"/>
    <w:rsid w:val="005A7D40"/>
    <w:rsid w:val="005B076F"/>
    <w:rsid w:val="005B3BA3"/>
    <w:rsid w:val="005B4D7E"/>
    <w:rsid w:val="005B764C"/>
    <w:rsid w:val="005C0548"/>
    <w:rsid w:val="005C2060"/>
    <w:rsid w:val="005C4DFF"/>
    <w:rsid w:val="005C5BAF"/>
    <w:rsid w:val="005D1F95"/>
    <w:rsid w:val="005D45D7"/>
    <w:rsid w:val="005E55FA"/>
    <w:rsid w:val="005E5CCF"/>
    <w:rsid w:val="005F1EF0"/>
    <w:rsid w:val="005F25DE"/>
    <w:rsid w:val="005F3382"/>
    <w:rsid w:val="005F3B0B"/>
    <w:rsid w:val="00603624"/>
    <w:rsid w:val="00604662"/>
    <w:rsid w:val="0060551D"/>
    <w:rsid w:val="00606489"/>
    <w:rsid w:val="006135D0"/>
    <w:rsid w:val="00615101"/>
    <w:rsid w:val="00616F7F"/>
    <w:rsid w:val="00630A5E"/>
    <w:rsid w:val="00632FFE"/>
    <w:rsid w:val="00635D3C"/>
    <w:rsid w:val="00641270"/>
    <w:rsid w:val="0065259B"/>
    <w:rsid w:val="00653CDA"/>
    <w:rsid w:val="00664A14"/>
    <w:rsid w:val="0066583A"/>
    <w:rsid w:val="0067241B"/>
    <w:rsid w:val="00674CE2"/>
    <w:rsid w:val="006751DB"/>
    <w:rsid w:val="00680759"/>
    <w:rsid w:val="0068213A"/>
    <w:rsid w:val="00685201"/>
    <w:rsid w:val="00685DEF"/>
    <w:rsid w:val="006879E3"/>
    <w:rsid w:val="00690C20"/>
    <w:rsid w:val="00694C77"/>
    <w:rsid w:val="006A2E1B"/>
    <w:rsid w:val="006A5F81"/>
    <w:rsid w:val="006B1B83"/>
    <w:rsid w:val="006B2724"/>
    <w:rsid w:val="006B3768"/>
    <w:rsid w:val="006B418F"/>
    <w:rsid w:val="006B50AC"/>
    <w:rsid w:val="006C07D9"/>
    <w:rsid w:val="006C510A"/>
    <w:rsid w:val="006C548F"/>
    <w:rsid w:val="006C5860"/>
    <w:rsid w:val="006C73B0"/>
    <w:rsid w:val="006C7886"/>
    <w:rsid w:val="006C7CC2"/>
    <w:rsid w:val="006D1570"/>
    <w:rsid w:val="006D1DF3"/>
    <w:rsid w:val="006D4542"/>
    <w:rsid w:val="006E0979"/>
    <w:rsid w:val="006E0B37"/>
    <w:rsid w:val="006E2207"/>
    <w:rsid w:val="006E2F2C"/>
    <w:rsid w:val="006E6F18"/>
    <w:rsid w:val="006F7739"/>
    <w:rsid w:val="006F7C2E"/>
    <w:rsid w:val="007000D5"/>
    <w:rsid w:val="007029EB"/>
    <w:rsid w:val="00703EA8"/>
    <w:rsid w:val="007043FC"/>
    <w:rsid w:val="00705539"/>
    <w:rsid w:val="007071CB"/>
    <w:rsid w:val="00707F51"/>
    <w:rsid w:val="007136A7"/>
    <w:rsid w:val="00714085"/>
    <w:rsid w:val="0071593B"/>
    <w:rsid w:val="00721AB6"/>
    <w:rsid w:val="00721D54"/>
    <w:rsid w:val="007251E4"/>
    <w:rsid w:val="00725BB0"/>
    <w:rsid w:val="00731BF0"/>
    <w:rsid w:val="007424AF"/>
    <w:rsid w:val="007435DD"/>
    <w:rsid w:val="00744512"/>
    <w:rsid w:val="00744CEC"/>
    <w:rsid w:val="00746D23"/>
    <w:rsid w:val="0075427B"/>
    <w:rsid w:val="00760833"/>
    <w:rsid w:val="00767017"/>
    <w:rsid w:val="0076767E"/>
    <w:rsid w:val="007737E2"/>
    <w:rsid w:val="00773A27"/>
    <w:rsid w:val="00777BDC"/>
    <w:rsid w:val="00790A66"/>
    <w:rsid w:val="007A4690"/>
    <w:rsid w:val="007A6303"/>
    <w:rsid w:val="007B0E1D"/>
    <w:rsid w:val="007B1A38"/>
    <w:rsid w:val="007B1F0F"/>
    <w:rsid w:val="007B36C7"/>
    <w:rsid w:val="007C3B41"/>
    <w:rsid w:val="007C6481"/>
    <w:rsid w:val="007C74A6"/>
    <w:rsid w:val="007D104A"/>
    <w:rsid w:val="007D1481"/>
    <w:rsid w:val="007D2DEB"/>
    <w:rsid w:val="007D4609"/>
    <w:rsid w:val="007E442C"/>
    <w:rsid w:val="007E6A35"/>
    <w:rsid w:val="007E6B07"/>
    <w:rsid w:val="007E778C"/>
    <w:rsid w:val="007E7A93"/>
    <w:rsid w:val="007F4B47"/>
    <w:rsid w:val="007F6E0A"/>
    <w:rsid w:val="00803DB9"/>
    <w:rsid w:val="00803DE8"/>
    <w:rsid w:val="00804145"/>
    <w:rsid w:val="00805E25"/>
    <w:rsid w:val="00806BB2"/>
    <w:rsid w:val="008167DE"/>
    <w:rsid w:val="00816F88"/>
    <w:rsid w:val="0082176A"/>
    <w:rsid w:val="00825B16"/>
    <w:rsid w:val="008269E2"/>
    <w:rsid w:val="0082705C"/>
    <w:rsid w:val="008322D6"/>
    <w:rsid w:val="00842741"/>
    <w:rsid w:val="00851428"/>
    <w:rsid w:val="008516FB"/>
    <w:rsid w:val="008518E2"/>
    <w:rsid w:val="00851980"/>
    <w:rsid w:val="0085228E"/>
    <w:rsid w:val="00852832"/>
    <w:rsid w:val="00853C44"/>
    <w:rsid w:val="00854C36"/>
    <w:rsid w:val="00855518"/>
    <w:rsid w:val="00861CB8"/>
    <w:rsid w:val="0086268E"/>
    <w:rsid w:val="00866905"/>
    <w:rsid w:val="00876951"/>
    <w:rsid w:val="00877249"/>
    <w:rsid w:val="008824FB"/>
    <w:rsid w:val="00885741"/>
    <w:rsid w:val="00890D7D"/>
    <w:rsid w:val="00891882"/>
    <w:rsid w:val="00892431"/>
    <w:rsid w:val="00892D29"/>
    <w:rsid w:val="00894EDC"/>
    <w:rsid w:val="00895226"/>
    <w:rsid w:val="00897C54"/>
    <w:rsid w:val="008A3752"/>
    <w:rsid w:val="008A5CDD"/>
    <w:rsid w:val="008A6635"/>
    <w:rsid w:val="008B056B"/>
    <w:rsid w:val="008B0B99"/>
    <w:rsid w:val="008B3C1C"/>
    <w:rsid w:val="008B6313"/>
    <w:rsid w:val="008C2FC9"/>
    <w:rsid w:val="008D0A96"/>
    <w:rsid w:val="008D49F2"/>
    <w:rsid w:val="008E498D"/>
    <w:rsid w:val="008E5FEF"/>
    <w:rsid w:val="008E6038"/>
    <w:rsid w:val="008E6D40"/>
    <w:rsid w:val="008F06E8"/>
    <w:rsid w:val="008F088C"/>
    <w:rsid w:val="008F6FB1"/>
    <w:rsid w:val="0090601B"/>
    <w:rsid w:val="00912F45"/>
    <w:rsid w:val="009143B0"/>
    <w:rsid w:val="00921D1D"/>
    <w:rsid w:val="009226C5"/>
    <w:rsid w:val="00922DFB"/>
    <w:rsid w:val="0092358D"/>
    <w:rsid w:val="00923740"/>
    <w:rsid w:val="00924E4D"/>
    <w:rsid w:val="009320A0"/>
    <w:rsid w:val="009334E2"/>
    <w:rsid w:val="00940D1E"/>
    <w:rsid w:val="0094198C"/>
    <w:rsid w:val="00953CF9"/>
    <w:rsid w:val="00957E73"/>
    <w:rsid w:val="0096001F"/>
    <w:rsid w:val="009626D7"/>
    <w:rsid w:val="0096308B"/>
    <w:rsid w:val="0096405F"/>
    <w:rsid w:val="009643D0"/>
    <w:rsid w:val="0096445B"/>
    <w:rsid w:val="00966F27"/>
    <w:rsid w:val="00970C54"/>
    <w:rsid w:val="009714DA"/>
    <w:rsid w:val="00971B3E"/>
    <w:rsid w:val="009739C7"/>
    <w:rsid w:val="00975C8B"/>
    <w:rsid w:val="0098344C"/>
    <w:rsid w:val="009947B7"/>
    <w:rsid w:val="00994CFA"/>
    <w:rsid w:val="009962FA"/>
    <w:rsid w:val="00997F6E"/>
    <w:rsid w:val="009A036A"/>
    <w:rsid w:val="009A0C8D"/>
    <w:rsid w:val="009A5652"/>
    <w:rsid w:val="009A5942"/>
    <w:rsid w:val="009A677B"/>
    <w:rsid w:val="009A6CE4"/>
    <w:rsid w:val="009A6F66"/>
    <w:rsid w:val="009B142E"/>
    <w:rsid w:val="009B4744"/>
    <w:rsid w:val="009B57AA"/>
    <w:rsid w:val="009B677D"/>
    <w:rsid w:val="009B7156"/>
    <w:rsid w:val="009C0CF8"/>
    <w:rsid w:val="009C3926"/>
    <w:rsid w:val="009C68FE"/>
    <w:rsid w:val="009C73A0"/>
    <w:rsid w:val="009D1D22"/>
    <w:rsid w:val="009D33A7"/>
    <w:rsid w:val="009D5EF8"/>
    <w:rsid w:val="009E20A8"/>
    <w:rsid w:val="009E5CBA"/>
    <w:rsid w:val="009F0223"/>
    <w:rsid w:val="009F0611"/>
    <w:rsid w:val="009F0AB0"/>
    <w:rsid w:val="009F7BBF"/>
    <w:rsid w:val="00A0577E"/>
    <w:rsid w:val="00A05D4D"/>
    <w:rsid w:val="00A07D75"/>
    <w:rsid w:val="00A156B1"/>
    <w:rsid w:val="00A279F0"/>
    <w:rsid w:val="00A32A11"/>
    <w:rsid w:val="00A36F85"/>
    <w:rsid w:val="00A41077"/>
    <w:rsid w:val="00A41FEF"/>
    <w:rsid w:val="00A4316E"/>
    <w:rsid w:val="00A46FC9"/>
    <w:rsid w:val="00A5474E"/>
    <w:rsid w:val="00A565D2"/>
    <w:rsid w:val="00A5678E"/>
    <w:rsid w:val="00A56BAF"/>
    <w:rsid w:val="00A61F00"/>
    <w:rsid w:val="00A67D01"/>
    <w:rsid w:val="00A67F6F"/>
    <w:rsid w:val="00A71CD4"/>
    <w:rsid w:val="00A72C25"/>
    <w:rsid w:val="00A8194F"/>
    <w:rsid w:val="00A83087"/>
    <w:rsid w:val="00A8466D"/>
    <w:rsid w:val="00A86BA3"/>
    <w:rsid w:val="00A86C0C"/>
    <w:rsid w:val="00A8759D"/>
    <w:rsid w:val="00A8783D"/>
    <w:rsid w:val="00A87DF7"/>
    <w:rsid w:val="00A91757"/>
    <w:rsid w:val="00A93223"/>
    <w:rsid w:val="00A9674E"/>
    <w:rsid w:val="00A97776"/>
    <w:rsid w:val="00AA039E"/>
    <w:rsid w:val="00AA1BC4"/>
    <w:rsid w:val="00AA42BE"/>
    <w:rsid w:val="00AA45B9"/>
    <w:rsid w:val="00AA483B"/>
    <w:rsid w:val="00AA5887"/>
    <w:rsid w:val="00AA6463"/>
    <w:rsid w:val="00AB08C8"/>
    <w:rsid w:val="00AB54F8"/>
    <w:rsid w:val="00AB6CF5"/>
    <w:rsid w:val="00AB6E84"/>
    <w:rsid w:val="00AC05E4"/>
    <w:rsid w:val="00AC3994"/>
    <w:rsid w:val="00AC63A2"/>
    <w:rsid w:val="00AC75DA"/>
    <w:rsid w:val="00AD1AC6"/>
    <w:rsid w:val="00AD2273"/>
    <w:rsid w:val="00AD2A65"/>
    <w:rsid w:val="00AD2B51"/>
    <w:rsid w:val="00AD45CC"/>
    <w:rsid w:val="00AD59C0"/>
    <w:rsid w:val="00AD697A"/>
    <w:rsid w:val="00AE0789"/>
    <w:rsid w:val="00AE789F"/>
    <w:rsid w:val="00AE7A90"/>
    <w:rsid w:val="00AF226B"/>
    <w:rsid w:val="00AF545B"/>
    <w:rsid w:val="00AF7860"/>
    <w:rsid w:val="00B0094B"/>
    <w:rsid w:val="00B0342D"/>
    <w:rsid w:val="00B05DE4"/>
    <w:rsid w:val="00B10B14"/>
    <w:rsid w:val="00B1306F"/>
    <w:rsid w:val="00B15306"/>
    <w:rsid w:val="00B15C49"/>
    <w:rsid w:val="00B15D3F"/>
    <w:rsid w:val="00B17FDF"/>
    <w:rsid w:val="00B224FC"/>
    <w:rsid w:val="00B2509B"/>
    <w:rsid w:val="00B3227F"/>
    <w:rsid w:val="00B35445"/>
    <w:rsid w:val="00B35E32"/>
    <w:rsid w:val="00B36E18"/>
    <w:rsid w:val="00B42A29"/>
    <w:rsid w:val="00B46850"/>
    <w:rsid w:val="00B576C6"/>
    <w:rsid w:val="00B617BF"/>
    <w:rsid w:val="00B673F7"/>
    <w:rsid w:val="00B72D22"/>
    <w:rsid w:val="00B751C9"/>
    <w:rsid w:val="00B75367"/>
    <w:rsid w:val="00B810FE"/>
    <w:rsid w:val="00B81EB1"/>
    <w:rsid w:val="00B84782"/>
    <w:rsid w:val="00B86B10"/>
    <w:rsid w:val="00B87932"/>
    <w:rsid w:val="00B94256"/>
    <w:rsid w:val="00B96A96"/>
    <w:rsid w:val="00B96EBD"/>
    <w:rsid w:val="00B97D7F"/>
    <w:rsid w:val="00BA4868"/>
    <w:rsid w:val="00BA5CDC"/>
    <w:rsid w:val="00BA7B5E"/>
    <w:rsid w:val="00BB2257"/>
    <w:rsid w:val="00BB5355"/>
    <w:rsid w:val="00BB6A36"/>
    <w:rsid w:val="00BC47A4"/>
    <w:rsid w:val="00BD5C7F"/>
    <w:rsid w:val="00BD75C4"/>
    <w:rsid w:val="00BD7C9E"/>
    <w:rsid w:val="00BE0583"/>
    <w:rsid w:val="00BE0D56"/>
    <w:rsid w:val="00BE568D"/>
    <w:rsid w:val="00BE5AAD"/>
    <w:rsid w:val="00BE5D21"/>
    <w:rsid w:val="00BE6186"/>
    <w:rsid w:val="00BF01E0"/>
    <w:rsid w:val="00BF458F"/>
    <w:rsid w:val="00C001E4"/>
    <w:rsid w:val="00C0457F"/>
    <w:rsid w:val="00C05579"/>
    <w:rsid w:val="00C10340"/>
    <w:rsid w:val="00C1049C"/>
    <w:rsid w:val="00C126DB"/>
    <w:rsid w:val="00C16B9C"/>
    <w:rsid w:val="00C17DDF"/>
    <w:rsid w:val="00C27A4C"/>
    <w:rsid w:val="00C30DBE"/>
    <w:rsid w:val="00C346EA"/>
    <w:rsid w:val="00C465A8"/>
    <w:rsid w:val="00C471E2"/>
    <w:rsid w:val="00C5293A"/>
    <w:rsid w:val="00C534C6"/>
    <w:rsid w:val="00C5357A"/>
    <w:rsid w:val="00C54B75"/>
    <w:rsid w:val="00C6547D"/>
    <w:rsid w:val="00C6627D"/>
    <w:rsid w:val="00C6677D"/>
    <w:rsid w:val="00C74DB3"/>
    <w:rsid w:val="00C75CCE"/>
    <w:rsid w:val="00C75D87"/>
    <w:rsid w:val="00C76249"/>
    <w:rsid w:val="00C771B9"/>
    <w:rsid w:val="00C8162F"/>
    <w:rsid w:val="00C847C9"/>
    <w:rsid w:val="00C877E5"/>
    <w:rsid w:val="00C94AD7"/>
    <w:rsid w:val="00C95A58"/>
    <w:rsid w:val="00C95F31"/>
    <w:rsid w:val="00CA1C72"/>
    <w:rsid w:val="00CA53E2"/>
    <w:rsid w:val="00CA7AEE"/>
    <w:rsid w:val="00CB1FFE"/>
    <w:rsid w:val="00CB3AFA"/>
    <w:rsid w:val="00CB48A7"/>
    <w:rsid w:val="00CB6C03"/>
    <w:rsid w:val="00CC4447"/>
    <w:rsid w:val="00CD2835"/>
    <w:rsid w:val="00CD6511"/>
    <w:rsid w:val="00CE040B"/>
    <w:rsid w:val="00CE2C50"/>
    <w:rsid w:val="00CE3118"/>
    <w:rsid w:val="00CE659E"/>
    <w:rsid w:val="00CE7A06"/>
    <w:rsid w:val="00CF7C70"/>
    <w:rsid w:val="00D011B6"/>
    <w:rsid w:val="00D02C7F"/>
    <w:rsid w:val="00D02C96"/>
    <w:rsid w:val="00D0599B"/>
    <w:rsid w:val="00D156E2"/>
    <w:rsid w:val="00D21664"/>
    <w:rsid w:val="00D22822"/>
    <w:rsid w:val="00D27C35"/>
    <w:rsid w:val="00D30F56"/>
    <w:rsid w:val="00D313D9"/>
    <w:rsid w:val="00D34BD6"/>
    <w:rsid w:val="00D401A8"/>
    <w:rsid w:val="00D405B6"/>
    <w:rsid w:val="00D44175"/>
    <w:rsid w:val="00D445AF"/>
    <w:rsid w:val="00D6070F"/>
    <w:rsid w:val="00D64236"/>
    <w:rsid w:val="00D64481"/>
    <w:rsid w:val="00D64EE0"/>
    <w:rsid w:val="00D65193"/>
    <w:rsid w:val="00D65EAF"/>
    <w:rsid w:val="00D663C3"/>
    <w:rsid w:val="00D702CB"/>
    <w:rsid w:val="00D7166E"/>
    <w:rsid w:val="00D727AB"/>
    <w:rsid w:val="00D764D0"/>
    <w:rsid w:val="00D81351"/>
    <w:rsid w:val="00D83147"/>
    <w:rsid w:val="00D83A23"/>
    <w:rsid w:val="00D83E3F"/>
    <w:rsid w:val="00D92740"/>
    <w:rsid w:val="00D93E0C"/>
    <w:rsid w:val="00DA24C3"/>
    <w:rsid w:val="00DA27C2"/>
    <w:rsid w:val="00DA54E3"/>
    <w:rsid w:val="00DB14BE"/>
    <w:rsid w:val="00DB161B"/>
    <w:rsid w:val="00DB5C93"/>
    <w:rsid w:val="00DB6704"/>
    <w:rsid w:val="00DB7B6D"/>
    <w:rsid w:val="00DC0675"/>
    <w:rsid w:val="00DC12B5"/>
    <w:rsid w:val="00DC1BC9"/>
    <w:rsid w:val="00DC31F1"/>
    <w:rsid w:val="00DD00AC"/>
    <w:rsid w:val="00DD0A9B"/>
    <w:rsid w:val="00DD25BA"/>
    <w:rsid w:val="00DD2F6A"/>
    <w:rsid w:val="00DD4F23"/>
    <w:rsid w:val="00DD5731"/>
    <w:rsid w:val="00DD7A9B"/>
    <w:rsid w:val="00DD7F97"/>
    <w:rsid w:val="00DE1EEC"/>
    <w:rsid w:val="00DE61FD"/>
    <w:rsid w:val="00DE753C"/>
    <w:rsid w:val="00DF271F"/>
    <w:rsid w:val="00DF47F1"/>
    <w:rsid w:val="00DF5891"/>
    <w:rsid w:val="00E026D3"/>
    <w:rsid w:val="00E04E84"/>
    <w:rsid w:val="00E11425"/>
    <w:rsid w:val="00E20F44"/>
    <w:rsid w:val="00E2184C"/>
    <w:rsid w:val="00E22AF5"/>
    <w:rsid w:val="00E23F67"/>
    <w:rsid w:val="00E24363"/>
    <w:rsid w:val="00E257A2"/>
    <w:rsid w:val="00E27D9C"/>
    <w:rsid w:val="00E30AE0"/>
    <w:rsid w:val="00E33A38"/>
    <w:rsid w:val="00E43B98"/>
    <w:rsid w:val="00E45B24"/>
    <w:rsid w:val="00E47525"/>
    <w:rsid w:val="00E50648"/>
    <w:rsid w:val="00E53478"/>
    <w:rsid w:val="00E60691"/>
    <w:rsid w:val="00E60B4E"/>
    <w:rsid w:val="00E62441"/>
    <w:rsid w:val="00E64598"/>
    <w:rsid w:val="00E6681A"/>
    <w:rsid w:val="00E73148"/>
    <w:rsid w:val="00E74664"/>
    <w:rsid w:val="00E75087"/>
    <w:rsid w:val="00E76C04"/>
    <w:rsid w:val="00EA017C"/>
    <w:rsid w:val="00EA0EC3"/>
    <w:rsid w:val="00EA45BF"/>
    <w:rsid w:val="00EA7B53"/>
    <w:rsid w:val="00EB0A4C"/>
    <w:rsid w:val="00EB38BB"/>
    <w:rsid w:val="00EB50A0"/>
    <w:rsid w:val="00EB54C8"/>
    <w:rsid w:val="00EB68F7"/>
    <w:rsid w:val="00EB79A1"/>
    <w:rsid w:val="00EC4585"/>
    <w:rsid w:val="00EC68D8"/>
    <w:rsid w:val="00EC6E20"/>
    <w:rsid w:val="00EC7207"/>
    <w:rsid w:val="00EC7CCC"/>
    <w:rsid w:val="00ED5DF4"/>
    <w:rsid w:val="00EE1389"/>
    <w:rsid w:val="00EF7436"/>
    <w:rsid w:val="00EF7932"/>
    <w:rsid w:val="00F0469B"/>
    <w:rsid w:val="00F058DF"/>
    <w:rsid w:val="00F05F27"/>
    <w:rsid w:val="00F06118"/>
    <w:rsid w:val="00F10408"/>
    <w:rsid w:val="00F15BBA"/>
    <w:rsid w:val="00F171E0"/>
    <w:rsid w:val="00F17DAC"/>
    <w:rsid w:val="00F2067C"/>
    <w:rsid w:val="00F21645"/>
    <w:rsid w:val="00F219B2"/>
    <w:rsid w:val="00F21D42"/>
    <w:rsid w:val="00F21ED7"/>
    <w:rsid w:val="00F22786"/>
    <w:rsid w:val="00F22C30"/>
    <w:rsid w:val="00F23AAE"/>
    <w:rsid w:val="00F24AA4"/>
    <w:rsid w:val="00F24CD0"/>
    <w:rsid w:val="00F303F7"/>
    <w:rsid w:val="00F30C74"/>
    <w:rsid w:val="00F331B6"/>
    <w:rsid w:val="00F36F40"/>
    <w:rsid w:val="00F3767A"/>
    <w:rsid w:val="00F41504"/>
    <w:rsid w:val="00F4472C"/>
    <w:rsid w:val="00F46B99"/>
    <w:rsid w:val="00F534E0"/>
    <w:rsid w:val="00F57C37"/>
    <w:rsid w:val="00F61815"/>
    <w:rsid w:val="00F82E54"/>
    <w:rsid w:val="00F85FD7"/>
    <w:rsid w:val="00F87AEC"/>
    <w:rsid w:val="00F95EC5"/>
    <w:rsid w:val="00F97799"/>
    <w:rsid w:val="00F97CF0"/>
    <w:rsid w:val="00FA1D7B"/>
    <w:rsid w:val="00FA21E2"/>
    <w:rsid w:val="00FA29B4"/>
    <w:rsid w:val="00FA698E"/>
    <w:rsid w:val="00FA7536"/>
    <w:rsid w:val="00FB00E3"/>
    <w:rsid w:val="00FB0455"/>
    <w:rsid w:val="00FB0FFB"/>
    <w:rsid w:val="00FB105A"/>
    <w:rsid w:val="00FB3848"/>
    <w:rsid w:val="00FB6193"/>
    <w:rsid w:val="00FB7469"/>
    <w:rsid w:val="00FC0BF2"/>
    <w:rsid w:val="00FD01A7"/>
    <w:rsid w:val="00FD1169"/>
    <w:rsid w:val="00FD266C"/>
    <w:rsid w:val="00FD30CB"/>
    <w:rsid w:val="00FD3728"/>
    <w:rsid w:val="00FE7B15"/>
    <w:rsid w:val="00FF0E9A"/>
    <w:rsid w:val="00FF188E"/>
    <w:rsid w:val="00FF199B"/>
  </w:rsids>
  <m:mathPr>
    <m:mathFont m:val="Cambria Math"/>
    <m:brkBin m:val="before"/>
    <m:brkBinSub m:val="--"/>
    <m:smallFrac m:val="off"/>
    <m:dispDef/>
    <m:lMargin m:val="0"/>
    <m:rMargin m:val="0"/>
    <m:defJc m:val="centerGroup"/>
    <m:wrapIndent m:val="1440"/>
    <m:intLim m:val="subSup"/>
    <m:naryLim m:val="undOvr"/>
  </m:mathPr>
  <w:themeFontLang w:val="en-GB" w:bidi="kn-IN"/>
  <w:clrSchemeMapping w:bg1="light1" w:t1="dark1" w:bg2="light2" w:t2="dark2" w:accent1="accent1" w:accent2="accent2" w:accent3="accent3" w:accent4="accent4" w:accent5="accent5" w:accent6="accent6" w:hyperlink="hyperlink" w:followedHyperlink="followedHyperlink"/>
  <w:shapeDefaults>
    <o:shapedefaults v:ext="edit" spidmax="286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kn-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3147"/>
  </w:style>
  <w:style w:type="paragraph" w:styleId="Heading1">
    <w:name w:val="heading 1"/>
    <w:basedOn w:val="Normal"/>
    <w:next w:val="Normal"/>
    <w:link w:val="Heading1Char"/>
    <w:uiPriority w:val="9"/>
    <w:qFormat/>
    <w:rsid w:val="00C103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CA53E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A53E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A1BC4"/>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257D4C"/>
    <w:rPr>
      <w:color w:val="0000FF" w:themeColor="hyperlink"/>
      <w:u w:val="single"/>
    </w:rPr>
  </w:style>
  <w:style w:type="paragraph" w:styleId="BalloonText">
    <w:name w:val="Balloon Text"/>
    <w:basedOn w:val="Normal"/>
    <w:link w:val="BalloonTextChar"/>
    <w:uiPriority w:val="99"/>
    <w:semiHidden/>
    <w:unhideWhenUsed/>
    <w:rsid w:val="002371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719B"/>
    <w:rPr>
      <w:rFonts w:ascii="Tahoma" w:hAnsi="Tahoma" w:cs="Tahoma"/>
      <w:sz w:val="16"/>
      <w:szCs w:val="16"/>
    </w:rPr>
  </w:style>
  <w:style w:type="paragraph" w:styleId="Header">
    <w:name w:val="header"/>
    <w:basedOn w:val="Normal"/>
    <w:link w:val="HeaderChar"/>
    <w:uiPriority w:val="99"/>
    <w:semiHidden/>
    <w:unhideWhenUsed/>
    <w:rsid w:val="009C39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C3926"/>
  </w:style>
  <w:style w:type="paragraph" w:styleId="Footer">
    <w:name w:val="footer"/>
    <w:basedOn w:val="Normal"/>
    <w:link w:val="FooterChar"/>
    <w:uiPriority w:val="99"/>
    <w:unhideWhenUsed/>
    <w:rsid w:val="009C3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926"/>
  </w:style>
  <w:style w:type="paragraph" w:styleId="DocumentMap">
    <w:name w:val="Document Map"/>
    <w:basedOn w:val="Normal"/>
    <w:link w:val="DocumentMapChar"/>
    <w:uiPriority w:val="99"/>
    <w:semiHidden/>
    <w:unhideWhenUsed/>
    <w:rsid w:val="00384763"/>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384763"/>
    <w:rPr>
      <w:rFonts w:ascii="Tahoma" w:hAnsi="Tahoma" w:cs="Tahoma"/>
      <w:sz w:val="16"/>
      <w:szCs w:val="16"/>
    </w:rPr>
  </w:style>
  <w:style w:type="character" w:customStyle="1" w:styleId="Heading1Char">
    <w:name w:val="Heading 1 Char"/>
    <w:basedOn w:val="DefaultParagraphFont"/>
    <w:link w:val="Heading1"/>
    <w:uiPriority w:val="9"/>
    <w:rsid w:val="00C1034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10340"/>
    <w:pPr>
      <w:outlineLvl w:val="9"/>
    </w:pPr>
    <w:rPr>
      <w:lang w:val="en-US" w:bidi="ar-SA"/>
    </w:rPr>
  </w:style>
  <w:style w:type="paragraph" w:styleId="TOC1">
    <w:name w:val="toc 1"/>
    <w:basedOn w:val="Normal"/>
    <w:next w:val="Normal"/>
    <w:autoRedefine/>
    <w:uiPriority w:val="39"/>
    <w:unhideWhenUsed/>
    <w:rsid w:val="00436936"/>
    <w:pPr>
      <w:tabs>
        <w:tab w:val="right" w:leader="dot" w:pos="9016"/>
      </w:tabs>
      <w:spacing w:after="100"/>
    </w:pPr>
    <w:rPr>
      <w:b/>
      <w:bCs/>
      <w:noProof/>
    </w:rPr>
  </w:style>
  <w:style w:type="paragraph" w:styleId="Bibliography">
    <w:name w:val="Bibliography"/>
    <w:basedOn w:val="Normal"/>
    <w:next w:val="Normal"/>
    <w:uiPriority w:val="37"/>
    <w:unhideWhenUsed/>
    <w:rsid w:val="002E783F"/>
  </w:style>
  <w:style w:type="character" w:customStyle="1" w:styleId="Heading2Char">
    <w:name w:val="Heading 2 Char"/>
    <w:basedOn w:val="DefaultParagraphFont"/>
    <w:link w:val="Heading2"/>
    <w:uiPriority w:val="9"/>
    <w:semiHidden/>
    <w:rsid w:val="00CA53E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CA53E2"/>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BB5355"/>
    <w:pPr>
      <w:spacing w:after="100"/>
      <w:ind w:left="220"/>
    </w:pPr>
  </w:style>
  <w:style w:type="paragraph" w:styleId="TOC3">
    <w:name w:val="toc 3"/>
    <w:basedOn w:val="Normal"/>
    <w:next w:val="Normal"/>
    <w:autoRedefine/>
    <w:uiPriority w:val="39"/>
    <w:unhideWhenUsed/>
    <w:rsid w:val="00BB5355"/>
    <w:pPr>
      <w:spacing w:after="100"/>
      <w:ind w:left="440"/>
    </w:pPr>
  </w:style>
  <w:style w:type="paragraph" w:styleId="ListParagraph">
    <w:name w:val="List Paragraph"/>
    <w:basedOn w:val="Normal"/>
    <w:uiPriority w:val="34"/>
    <w:qFormat/>
    <w:rsid w:val="000C261C"/>
    <w:pPr>
      <w:ind w:left="720"/>
      <w:contextualSpacing/>
    </w:pPr>
  </w:style>
  <w:style w:type="character" w:customStyle="1" w:styleId="bold-text">
    <w:name w:val="bold-text"/>
    <w:basedOn w:val="DefaultParagraphFont"/>
    <w:rsid w:val="006E2207"/>
  </w:style>
  <w:style w:type="character" w:customStyle="1" w:styleId="media-delimiter">
    <w:name w:val="media-delimiter"/>
    <w:basedOn w:val="DefaultParagraphFont"/>
    <w:rsid w:val="006E2207"/>
  </w:style>
  <w:style w:type="paragraph" w:styleId="Caption">
    <w:name w:val="caption"/>
    <w:basedOn w:val="Normal"/>
    <w:next w:val="Normal"/>
    <w:uiPriority w:val="35"/>
    <w:unhideWhenUsed/>
    <w:qFormat/>
    <w:rsid w:val="00315FBE"/>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divs>
    <w:div w:id="286355349">
      <w:bodyDiv w:val="1"/>
      <w:marLeft w:val="0"/>
      <w:marRight w:val="0"/>
      <w:marTop w:val="0"/>
      <w:marBottom w:val="0"/>
      <w:divBdr>
        <w:top w:val="none" w:sz="0" w:space="0" w:color="auto"/>
        <w:left w:val="none" w:sz="0" w:space="0" w:color="auto"/>
        <w:bottom w:val="none" w:sz="0" w:space="0" w:color="auto"/>
        <w:right w:val="none" w:sz="0" w:space="0" w:color="auto"/>
      </w:divBdr>
      <w:divsChild>
        <w:div w:id="1164737555">
          <w:marLeft w:val="0"/>
          <w:marRight w:val="0"/>
          <w:marTop w:val="0"/>
          <w:marBottom w:val="0"/>
          <w:divBdr>
            <w:top w:val="none" w:sz="0" w:space="0" w:color="auto"/>
            <w:left w:val="none" w:sz="0" w:space="0" w:color="auto"/>
            <w:bottom w:val="none" w:sz="0" w:space="0" w:color="auto"/>
            <w:right w:val="none" w:sz="0" w:space="0" w:color="auto"/>
          </w:divBdr>
          <w:divsChild>
            <w:div w:id="784421128">
              <w:marLeft w:val="0"/>
              <w:marRight w:val="0"/>
              <w:marTop w:val="0"/>
              <w:marBottom w:val="0"/>
              <w:divBdr>
                <w:top w:val="none" w:sz="0" w:space="0" w:color="auto"/>
                <w:left w:val="none" w:sz="0" w:space="0" w:color="auto"/>
                <w:bottom w:val="none" w:sz="0" w:space="0" w:color="auto"/>
                <w:right w:val="none" w:sz="0" w:space="0" w:color="auto"/>
              </w:divBdr>
            </w:div>
          </w:divsChild>
        </w:div>
        <w:div w:id="2012562081">
          <w:marLeft w:val="0"/>
          <w:marRight w:val="0"/>
          <w:marTop w:val="0"/>
          <w:marBottom w:val="0"/>
          <w:divBdr>
            <w:top w:val="none" w:sz="0" w:space="0" w:color="auto"/>
            <w:left w:val="none" w:sz="0" w:space="0" w:color="auto"/>
            <w:bottom w:val="none" w:sz="0" w:space="0" w:color="auto"/>
            <w:right w:val="none" w:sz="0" w:space="0" w:color="auto"/>
          </w:divBdr>
        </w:div>
      </w:divsChild>
    </w:div>
    <w:div w:id="354573052">
      <w:bodyDiv w:val="1"/>
      <w:marLeft w:val="0"/>
      <w:marRight w:val="0"/>
      <w:marTop w:val="0"/>
      <w:marBottom w:val="0"/>
      <w:divBdr>
        <w:top w:val="none" w:sz="0" w:space="0" w:color="auto"/>
        <w:left w:val="none" w:sz="0" w:space="0" w:color="auto"/>
        <w:bottom w:val="none" w:sz="0" w:space="0" w:color="auto"/>
        <w:right w:val="none" w:sz="0" w:space="0" w:color="auto"/>
      </w:divBdr>
    </w:div>
    <w:div w:id="593828503">
      <w:bodyDiv w:val="1"/>
      <w:marLeft w:val="0"/>
      <w:marRight w:val="0"/>
      <w:marTop w:val="0"/>
      <w:marBottom w:val="0"/>
      <w:divBdr>
        <w:top w:val="none" w:sz="0" w:space="0" w:color="auto"/>
        <w:left w:val="none" w:sz="0" w:space="0" w:color="auto"/>
        <w:bottom w:val="none" w:sz="0" w:space="0" w:color="auto"/>
        <w:right w:val="none" w:sz="0" w:space="0" w:color="auto"/>
      </w:divBdr>
      <w:divsChild>
        <w:div w:id="1321154588">
          <w:marLeft w:val="0"/>
          <w:marRight w:val="0"/>
          <w:marTop w:val="0"/>
          <w:marBottom w:val="0"/>
          <w:divBdr>
            <w:top w:val="none" w:sz="0" w:space="0" w:color="auto"/>
            <w:left w:val="none" w:sz="0" w:space="0" w:color="auto"/>
            <w:bottom w:val="none" w:sz="0" w:space="0" w:color="auto"/>
            <w:right w:val="none" w:sz="0" w:space="0" w:color="auto"/>
          </w:divBdr>
        </w:div>
        <w:div w:id="1470630284">
          <w:marLeft w:val="0"/>
          <w:marRight w:val="0"/>
          <w:marTop w:val="0"/>
          <w:marBottom w:val="0"/>
          <w:divBdr>
            <w:top w:val="none" w:sz="0" w:space="0" w:color="auto"/>
            <w:left w:val="none" w:sz="0" w:space="0" w:color="auto"/>
            <w:bottom w:val="none" w:sz="0" w:space="0" w:color="auto"/>
            <w:right w:val="none" w:sz="0" w:space="0" w:color="auto"/>
          </w:divBdr>
        </w:div>
      </w:divsChild>
    </w:div>
    <w:div w:id="689723075">
      <w:bodyDiv w:val="1"/>
      <w:marLeft w:val="0"/>
      <w:marRight w:val="0"/>
      <w:marTop w:val="0"/>
      <w:marBottom w:val="0"/>
      <w:divBdr>
        <w:top w:val="none" w:sz="0" w:space="0" w:color="auto"/>
        <w:left w:val="none" w:sz="0" w:space="0" w:color="auto"/>
        <w:bottom w:val="none" w:sz="0" w:space="0" w:color="auto"/>
        <w:right w:val="none" w:sz="0" w:space="0" w:color="auto"/>
      </w:divBdr>
      <w:divsChild>
        <w:div w:id="1761633315">
          <w:marLeft w:val="0"/>
          <w:marRight w:val="0"/>
          <w:marTop w:val="0"/>
          <w:marBottom w:val="0"/>
          <w:divBdr>
            <w:top w:val="none" w:sz="0" w:space="0" w:color="auto"/>
            <w:left w:val="none" w:sz="0" w:space="0" w:color="auto"/>
            <w:bottom w:val="none" w:sz="0" w:space="0" w:color="auto"/>
            <w:right w:val="none" w:sz="0" w:space="0" w:color="auto"/>
          </w:divBdr>
        </w:div>
      </w:divsChild>
    </w:div>
    <w:div w:id="693649339">
      <w:bodyDiv w:val="1"/>
      <w:marLeft w:val="0"/>
      <w:marRight w:val="0"/>
      <w:marTop w:val="0"/>
      <w:marBottom w:val="0"/>
      <w:divBdr>
        <w:top w:val="none" w:sz="0" w:space="0" w:color="auto"/>
        <w:left w:val="none" w:sz="0" w:space="0" w:color="auto"/>
        <w:bottom w:val="none" w:sz="0" w:space="0" w:color="auto"/>
        <w:right w:val="none" w:sz="0" w:space="0" w:color="auto"/>
      </w:divBdr>
      <w:divsChild>
        <w:div w:id="1439133711">
          <w:marLeft w:val="0"/>
          <w:marRight w:val="0"/>
          <w:marTop w:val="0"/>
          <w:marBottom w:val="0"/>
          <w:divBdr>
            <w:top w:val="none" w:sz="0" w:space="0" w:color="auto"/>
            <w:left w:val="none" w:sz="0" w:space="0" w:color="auto"/>
            <w:bottom w:val="none" w:sz="0" w:space="0" w:color="auto"/>
            <w:right w:val="none" w:sz="0" w:space="0" w:color="auto"/>
          </w:divBdr>
        </w:div>
        <w:div w:id="1753549650">
          <w:marLeft w:val="0"/>
          <w:marRight w:val="0"/>
          <w:marTop w:val="0"/>
          <w:marBottom w:val="0"/>
          <w:divBdr>
            <w:top w:val="none" w:sz="0" w:space="0" w:color="auto"/>
            <w:left w:val="none" w:sz="0" w:space="0" w:color="auto"/>
            <w:bottom w:val="none" w:sz="0" w:space="0" w:color="auto"/>
            <w:right w:val="none" w:sz="0" w:space="0" w:color="auto"/>
          </w:divBdr>
        </w:div>
      </w:divsChild>
    </w:div>
    <w:div w:id="942347062">
      <w:bodyDiv w:val="1"/>
      <w:marLeft w:val="0"/>
      <w:marRight w:val="0"/>
      <w:marTop w:val="0"/>
      <w:marBottom w:val="0"/>
      <w:divBdr>
        <w:top w:val="none" w:sz="0" w:space="0" w:color="auto"/>
        <w:left w:val="none" w:sz="0" w:space="0" w:color="auto"/>
        <w:bottom w:val="none" w:sz="0" w:space="0" w:color="auto"/>
        <w:right w:val="none" w:sz="0" w:space="0" w:color="auto"/>
      </w:divBdr>
      <w:divsChild>
        <w:div w:id="222108955">
          <w:marLeft w:val="0"/>
          <w:marRight w:val="0"/>
          <w:marTop w:val="0"/>
          <w:marBottom w:val="0"/>
          <w:divBdr>
            <w:top w:val="none" w:sz="0" w:space="0" w:color="auto"/>
            <w:left w:val="none" w:sz="0" w:space="0" w:color="auto"/>
            <w:bottom w:val="none" w:sz="0" w:space="0" w:color="auto"/>
            <w:right w:val="none" w:sz="0" w:space="0" w:color="auto"/>
          </w:divBdr>
        </w:div>
        <w:div w:id="847212395">
          <w:marLeft w:val="0"/>
          <w:marRight w:val="0"/>
          <w:marTop w:val="0"/>
          <w:marBottom w:val="0"/>
          <w:divBdr>
            <w:top w:val="none" w:sz="0" w:space="0" w:color="auto"/>
            <w:left w:val="none" w:sz="0" w:space="0" w:color="auto"/>
            <w:bottom w:val="none" w:sz="0" w:space="0" w:color="auto"/>
            <w:right w:val="none" w:sz="0" w:space="0" w:color="auto"/>
          </w:divBdr>
        </w:div>
      </w:divsChild>
    </w:div>
    <w:div w:id="1067069523">
      <w:bodyDiv w:val="1"/>
      <w:marLeft w:val="0"/>
      <w:marRight w:val="0"/>
      <w:marTop w:val="0"/>
      <w:marBottom w:val="0"/>
      <w:divBdr>
        <w:top w:val="none" w:sz="0" w:space="0" w:color="auto"/>
        <w:left w:val="none" w:sz="0" w:space="0" w:color="auto"/>
        <w:bottom w:val="none" w:sz="0" w:space="0" w:color="auto"/>
        <w:right w:val="none" w:sz="0" w:space="0" w:color="auto"/>
      </w:divBdr>
      <w:divsChild>
        <w:div w:id="937180516">
          <w:marLeft w:val="0"/>
          <w:marRight w:val="0"/>
          <w:marTop w:val="0"/>
          <w:marBottom w:val="0"/>
          <w:divBdr>
            <w:top w:val="none" w:sz="0" w:space="0" w:color="auto"/>
            <w:left w:val="none" w:sz="0" w:space="0" w:color="auto"/>
            <w:bottom w:val="none" w:sz="0" w:space="0" w:color="auto"/>
            <w:right w:val="none" w:sz="0" w:space="0" w:color="auto"/>
          </w:divBdr>
        </w:div>
        <w:div w:id="1215045612">
          <w:marLeft w:val="0"/>
          <w:marRight w:val="0"/>
          <w:marTop w:val="0"/>
          <w:marBottom w:val="0"/>
          <w:divBdr>
            <w:top w:val="none" w:sz="0" w:space="0" w:color="auto"/>
            <w:left w:val="none" w:sz="0" w:space="0" w:color="auto"/>
            <w:bottom w:val="none" w:sz="0" w:space="0" w:color="auto"/>
            <w:right w:val="none" w:sz="0" w:space="0" w:color="auto"/>
          </w:divBdr>
        </w:div>
      </w:divsChild>
    </w:div>
    <w:div w:id="1115253542">
      <w:bodyDiv w:val="1"/>
      <w:marLeft w:val="0"/>
      <w:marRight w:val="0"/>
      <w:marTop w:val="0"/>
      <w:marBottom w:val="0"/>
      <w:divBdr>
        <w:top w:val="none" w:sz="0" w:space="0" w:color="auto"/>
        <w:left w:val="none" w:sz="0" w:space="0" w:color="auto"/>
        <w:bottom w:val="none" w:sz="0" w:space="0" w:color="auto"/>
        <w:right w:val="none" w:sz="0" w:space="0" w:color="auto"/>
      </w:divBdr>
    </w:div>
    <w:div w:id="1295134798">
      <w:bodyDiv w:val="1"/>
      <w:marLeft w:val="0"/>
      <w:marRight w:val="0"/>
      <w:marTop w:val="0"/>
      <w:marBottom w:val="0"/>
      <w:divBdr>
        <w:top w:val="none" w:sz="0" w:space="0" w:color="auto"/>
        <w:left w:val="none" w:sz="0" w:space="0" w:color="auto"/>
        <w:bottom w:val="none" w:sz="0" w:space="0" w:color="auto"/>
        <w:right w:val="none" w:sz="0" w:space="0" w:color="auto"/>
      </w:divBdr>
      <w:divsChild>
        <w:div w:id="725033101">
          <w:marLeft w:val="0"/>
          <w:marRight w:val="0"/>
          <w:marTop w:val="0"/>
          <w:marBottom w:val="0"/>
          <w:divBdr>
            <w:top w:val="none" w:sz="0" w:space="0" w:color="auto"/>
            <w:left w:val="none" w:sz="0" w:space="0" w:color="auto"/>
            <w:bottom w:val="none" w:sz="0" w:space="0" w:color="auto"/>
            <w:right w:val="none" w:sz="0" w:space="0" w:color="auto"/>
          </w:divBdr>
        </w:div>
        <w:div w:id="1535652519">
          <w:marLeft w:val="0"/>
          <w:marRight w:val="0"/>
          <w:marTop w:val="0"/>
          <w:marBottom w:val="0"/>
          <w:divBdr>
            <w:top w:val="none" w:sz="0" w:space="0" w:color="auto"/>
            <w:left w:val="none" w:sz="0" w:space="0" w:color="auto"/>
            <w:bottom w:val="none" w:sz="0" w:space="0" w:color="auto"/>
            <w:right w:val="none" w:sz="0" w:space="0" w:color="auto"/>
          </w:divBdr>
        </w:div>
      </w:divsChild>
    </w:div>
    <w:div w:id="1340037535">
      <w:bodyDiv w:val="1"/>
      <w:marLeft w:val="0"/>
      <w:marRight w:val="0"/>
      <w:marTop w:val="0"/>
      <w:marBottom w:val="0"/>
      <w:divBdr>
        <w:top w:val="none" w:sz="0" w:space="0" w:color="auto"/>
        <w:left w:val="none" w:sz="0" w:space="0" w:color="auto"/>
        <w:bottom w:val="none" w:sz="0" w:space="0" w:color="auto"/>
        <w:right w:val="none" w:sz="0" w:space="0" w:color="auto"/>
      </w:divBdr>
      <w:divsChild>
        <w:div w:id="1256550540">
          <w:marLeft w:val="0"/>
          <w:marRight w:val="0"/>
          <w:marTop w:val="0"/>
          <w:marBottom w:val="48"/>
          <w:divBdr>
            <w:top w:val="none" w:sz="0" w:space="0" w:color="auto"/>
            <w:left w:val="none" w:sz="0" w:space="0" w:color="auto"/>
            <w:bottom w:val="none" w:sz="0" w:space="0" w:color="auto"/>
            <w:right w:val="none" w:sz="0" w:space="0" w:color="auto"/>
          </w:divBdr>
          <w:divsChild>
            <w:div w:id="820469168">
              <w:marLeft w:val="0"/>
              <w:marRight w:val="0"/>
              <w:marTop w:val="0"/>
              <w:marBottom w:val="0"/>
              <w:divBdr>
                <w:top w:val="none" w:sz="0" w:space="0" w:color="auto"/>
                <w:left w:val="none" w:sz="0" w:space="0" w:color="auto"/>
                <w:bottom w:val="none" w:sz="0" w:space="0" w:color="auto"/>
                <w:right w:val="none" w:sz="0" w:space="0" w:color="auto"/>
              </w:divBdr>
              <w:divsChild>
                <w:div w:id="1189174536">
                  <w:marLeft w:val="0"/>
                  <w:marRight w:val="0"/>
                  <w:marTop w:val="0"/>
                  <w:marBottom w:val="0"/>
                  <w:divBdr>
                    <w:top w:val="none" w:sz="0" w:space="0" w:color="auto"/>
                    <w:left w:val="none" w:sz="0" w:space="0" w:color="auto"/>
                    <w:bottom w:val="none" w:sz="0" w:space="0" w:color="auto"/>
                    <w:right w:val="none" w:sz="0" w:space="0" w:color="auto"/>
                  </w:divBdr>
                  <w:divsChild>
                    <w:div w:id="101925451">
                      <w:marLeft w:val="0"/>
                      <w:marRight w:val="0"/>
                      <w:marTop w:val="0"/>
                      <w:marBottom w:val="0"/>
                      <w:divBdr>
                        <w:top w:val="none" w:sz="0" w:space="0" w:color="auto"/>
                        <w:left w:val="none" w:sz="0" w:space="0" w:color="auto"/>
                        <w:bottom w:val="none" w:sz="0" w:space="0" w:color="auto"/>
                        <w:right w:val="none" w:sz="0" w:space="0" w:color="auto"/>
                      </w:divBdr>
                      <w:divsChild>
                        <w:div w:id="204102209">
                          <w:marLeft w:val="0"/>
                          <w:marRight w:val="0"/>
                          <w:marTop w:val="0"/>
                          <w:marBottom w:val="0"/>
                          <w:divBdr>
                            <w:top w:val="none" w:sz="0" w:space="0" w:color="auto"/>
                            <w:left w:val="none" w:sz="0" w:space="0" w:color="auto"/>
                            <w:bottom w:val="none" w:sz="0" w:space="0" w:color="auto"/>
                            <w:right w:val="none" w:sz="0" w:space="0" w:color="auto"/>
                          </w:divBdr>
                        </w:div>
                      </w:divsChild>
                    </w:div>
                    <w:div w:id="1857498883">
                      <w:marLeft w:val="0"/>
                      <w:marRight w:val="0"/>
                      <w:marTop w:val="0"/>
                      <w:marBottom w:val="0"/>
                      <w:divBdr>
                        <w:top w:val="none" w:sz="0" w:space="0" w:color="auto"/>
                        <w:left w:val="none" w:sz="0" w:space="0" w:color="auto"/>
                        <w:bottom w:val="none" w:sz="0" w:space="0" w:color="auto"/>
                        <w:right w:val="none" w:sz="0" w:space="0" w:color="auto"/>
                      </w:divBdr>
                      <w:divsChild>
                        <w:div w:id="106302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790640">
              <w:marLeft w:val="0"/>
              <w:marRight w:val="0"/>
              <w:marTop w:val="0"/>
              <w:marBottom w:val="0"/>
              <w:divBdr>
                <w:top w:val="none" w:sz="0" w:space="0" w:color="auto"/>
                <w:left w:val="none" w:sz="0" w:space="0" w:color="auto"/>
                <w:bottom w:val="none" w:sz="0" w:space="0" w:color="auto"/>
                <w:right w:val="none" w:sz="0" w:space="0" w:color="auto"/>
              </w:divBdr>
            </w:div>
          </w:divsChild>
        </w:div>
        <w:div w:id="1685086263">
          <w:marLeft w:val="0"/>
          <w:marRight w:val="0"/>
          <w:marTop w:val="0"/>
          <w:marBottom w:val="48"/>
          <w:divBdr>
            <w:top w:val="none" w:sz="0" w:space="0" w:color="auto"/>
            <w:left w:val="none" w:sz="0" w:space="0" w:color="auto"/>
            <w:bottom w:val="none" w:sz="0" w:space="0" w:color="auto"/>
            <w:right w:val="none" w:sz="0" w:space="0" w:color="auto"/>
          </w:divBdr>
          <w:divsChild>
            <w:div w:id="1572084423">
              <w:marLeft w:val="0"/>
              <w:marRight w:val="0"/>
              <w:marTop w:val="0"/>
              <w:marBottom w:val="0"/>
              <w:divBdr>
                <w:top w:val="none" w:sz="0" w:space="0" w:color="auto"/>
                <w:left w:val="none" w:sz="0" w:space="0" w:color="auto"/>
                <w:bottom w:val="none" w:sz="0" w:space="0" w:color="auto"/>
                <w:right w:val="none" w:sz="0" w:space="0" w:color="auto"/>
              </w:divBdr>
              <w:divsChild>
                <w:div w:id="1494025846">
                  <w:marLeft w:val="0"/>
                  <w:marRight w:val="0"/>
                  <w:marTop w:val="0"/>
                  <w:marBottom w:val="0"/>
                  <w:divBdr>
                    <w:top w:val="none" w:sz="0" w:space="0" w:color="auto"/>
                    <w:left w:val="none" w:sz="0" w:space="0" w:color="auto"/>
                    <w:bottom w:val="none" w:sz="0" w:space="0" w:color="auto"/>
                    <w:right w:val="none" w:sz="0" w:space="0" w:color="auto"/>
                  </w:divBdr>
                  <w:divsChild>
                    <w:div w:id="1855419316">
                      <w:marLeft w:val="0"/>
                      <w:marRight w:val="0"/>
                      <w:marTop w:val="0"/>
                      <w:marBottom w:val="0"/>
                      <w:divBdr>
                        <w:top w:val="none" w:sz="0" w:space="0" w:color="auto"/>
                        <w:left w:val="none" w:sz="0" w:space="0" w:color="auto"/>
                        <w:bottom w:val="none" w:sz="0" w:space="0" w:color="auto"/>
                        <w:right w:val="none" w:sz="0" w:space="0" w:color="auto"/>
                      </w:divBdr>
                      <w:divsChild>
                        <w:div w:id="144330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5907760">
      <w:bodyDiv w:val="1"/>
      <w:marLeft w:val="0"/>
      <w:marRight w:val="0"/>
      <w:marTop w:val="0"/>
      <w:marBottom w:val="0"/>
      <w:divBdr>
        <w:top w:val="none" w:sz="0" w:space="0" w:color="auto"/>
        <w:left w:val="none" w:sz="0" w:space="0" w:color="auto"/>
        <w:bottom w:val="none" w:sz="0" w:space="0" w:color="auto"/>
        <w:right w:val="none" w:sz="0" w:space="0" w:color="auto"/>
      </w:divBdr>
      <w:divsChild>
        <w:div w:id="97528416">
          <w:marLeft w:val="0"/>
          <w:marRight w:val="0"/>
          <w:marTop w:val="0"/>
          <w:marBottom w:val="0"/>
          <w:divBdr>
            <w:top w:val="none" w:sz="0" w:space="0" w:color="auto"/>
            <w:left w:val="none" w:sz="0" w:space="0" w:color="auto"/>
            <w:bottom w:val="none" w:sz="0" w:space="0" w:color="auto"/>
            <w:right w:val="none" w:sz="0" w:space="0" w:color="auto"/>
          </w:divBdr>
        </w:div>
        <w:div w:id="1195115425">
          <w:marLeft w:val="0"/>
          <w:marRight w:val="0"/>
          <w:marTop w:val="0"/>
          <w:marBottom w:val="0"/>
          <w:divBdr>
            <w:top w:val="none" w:sz="0" w:space="0" w:color="auto"/>
            <w:left w:val="none" w:sz="0" w:space="0" w:color="auto"/>
            <w:bottom w:val="none" w:sz="0" w:space="0" w:color="auto"/>
            <w:right w:val="none" w:sz="0" w:space="0" w:color="auto"/>
          </w:divBdr>
        </w:div>
      </w:divsChild>
    </w:div>
    <w:div w:id="1712266720">
      <w:bodyDiv w:val="1"/>
      <w:marLeft w:val="0"/>
      <w:marRight w:val="0"/>
      <w:marTop w:val="0"/>
      <w:marBottom w:val="0"/>
      <w:divBdr>
        <w:top w:val="none" w:sz="0" w:space="0" w:color="auto"/>
        <w:left w:val="none" w:sz="0" w:space="0" w:color="auto"/>
        <w:bottom w:val="none" w:sz="0" w:space="0" w:color="auto"/>
        <w:right w:val="none" w:sz="0" w:space="0" w:color="auto"/>
      </w:divBdr>
      <w:divsChild>
        <w:div w:id="785081877">
          <w:marLeft w:val="0"/>
          <w:marRight w:val="0"/>
          <w:marTop w:val="0"/>
          <w:marBottom w:val="0"/>
          <w:divBdr>
            <w:top w:val="none" w:sz="0" w:space="0" w:color="auto"/>
            <w:left w:val="none" w:sz="0" w:space="0" w:color="auto"/>
            <w:bottom w:val="none" w:sz="0" w:space="0" w:color="auto"/>
            <w:right w:val="none" w:sz="0" w:space="0" w:color="auto"/>
          </w:divBdr>
        </w:div>
      </w:divsChild>
    </w:div>
    <w:div w:id="1859855449">
      <w:bodyDiv w:val="1"/>
      <w:marLeft w:val="0"/>
      <w:marRight w:val="0"/>
      <w:marTop w:val="0"/>
      <w:marBottom w:val="0"/>
      <w:divBdr>
        <w:top w:val="none" w:sz="0" w:space="0" w:color="auto"/>
        <w:left w:val="none" w:sz="0" w:space="0" w:color="auto"/>
        <w:bottom w:val="none" w:sz="0" w:space="0" w:color="auto"/>
        <w:right w:val="none" w:sz="0" w:space="0" w:color="auto"/>
      </w:divBdr>
    </w:div>
    <w:div w:id="1929069850">
      <w:bodyDiv w:val="1"/>
      <w:marLeft w:val="0"/>
      <w:marRight w:val="0"/>
      <w:marTop w:val="0"/>
      <w:marBottom w:val="0"/>
      <w:divBdr>
        <w:top w:val="none" w:sz="0" w:space="0" w:color="auto"/>
        <w:left w:val="none" w:sz="0" w:space="0" w:color="auto"/>
        <w:bottom w:val="none" w:sz="0" w:space="0" w:color="auto"/>
        <w:right w:val="none" w:sz="0" w:space="0" w:color="auto"/>
      </w:divBdr>
      <w:divsChild>
        <w:div w:id="1088773913">
          <w:marLeft w:val="0"/>
          <w:marRight w:val="0"/>
          <w:marTop w:val="0"/>
          <w:marBottom w:val="0"/>
          <w:divBdr>
            <w:top w:val="none" w:sz="0" w:space="0" w:color="auto"/>
            <w:left w:val="none" w:sz="0" w:space="0" w:color="auto"/>
            <w:bottom w:val="none" w:sz="0" w:space="0" w:color="auto"/>
            <w:right w:val="none" w:sz="0" w:space="0" w:color="auto"/>
          </w:divBdr>
        </w:div>
        <w:div w:id="1815372600">
          <w:marLeft w:val="0"/>
          <w:marRight w:val="0"/>
          <w:marTop w:val="0"/>
          <w:marBottom w:val="0"/>
          <w:divBdr>
            <w:top w:val="none" w:sz="0" w:space="0" w:color="auto"/>
            <w:left w:val="none" w:sz="0" w:space="0" w:color="auto"/>
            <w:bottom w:val="none" w:sz="0" w:space="0" w:color="auto"/>
            <w:right w:val="none" w:sz="0" w:space="0" w:color="auto"/>
          </w:divBdr>
        </w:div>
      </w:divsChild>
    </w:div>
    <w:div w:id="2071616613">
      <w:bodyDiv w:val="1"/>
      <w:marLeft w:val="0"/>
      <w:marRight w:val="0"/>
      <w:marTop w:val="0"/>
      <w:marBottom w:val="0"/>
      <w:divBdr>
        <w:top w:val="none" w:sz="0" w:space="0" w:color="auto"/>
        <w:left w:val="none" w:sz="0" w:space="0" w:color="auto"/>
        <w:bottom w:val="none" w:sz="0" w:space="0" w:color="auto"/>
        <w:right w:val="none" w:sz="0" w:space="0" w:color="auto"/>
      </w:divBdr>
      <w:divsChild>
        <w:div w:id="5730073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16874@student.uwtsd.ac.uk" TargetMode="External"/><Relationship Id="rId13" Type="http://schemas.openxmlformats.org/officeDocument/2006/relationships/image" Target="media/image3.png"/><Relationship Id="rId18" Type="http://schemas.openxmlformats.org/officeDocument/2006/relationships/hyperlink" Target="https://unitingaviation.com/news/economic-development/aviation-benefits-for-a-better-future/" TargetMode="External"/><Relationship Id="rId3" Type="http://schemas.openxmlformats.org/officeDocument/2006/relationships/styles" Target="styles.xml"/><Relationship Id="rId21" Type="http://schemas.openxmlformats.org/officeDocument/2006/relationships/hyperlink" Target="https://www.iata.org/en/publications/economics/fuel-monitor/"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ge.com/additive/additive-manufacturing/industries/aviation-aerospace" TargetMode="External"/><Relationship Id="rId2" Type="http://schemas.openxmlformats.org/officeDocument/2006/relationships/numbering" Target="numbering.xml"/><Relationship Id="rId16" Type="http://schemas.openxmlformats.org/officeDocument/2006/relationships/hyperlink" Target="https://www.atag.org/facts-figures.html" TargetMode="External"/><Relationship Id="rId20" Type="http://schemas.openxmlformats.org/officeDocument/2006/relationships/hyperlink" Target="https://www.easa.europa.eu/faq/190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3dprinting.com/news/ge-aviation-gets-faa-certification-for-first-3d-printed-jet-engine-part/" TargetMode="External"/><Relationship Id="rId23"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hyperlink" Target="https://www.easa.europa.eu/document-library/product-certification-consultations/final-certification-memorandum-ref-cm-s-008" TargetMode="External"/><Relationship Id="rId4" Type="http://schemas.openxmlformats.org/officeDocument/2006/relationships/settings" Target="settings.xml"/><Relationship Id="rId9" Type="http://schemas.openxmlformats.org/officeDocument/2006/relationships/image" Target="NULL"/><Relationship Id="rId14" Type="http://schemas.openxmlformats.org/officeDocument/2006/relationships/image" Target="media/image4.png"/><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Uni22</b:Tag>
    <b:SourceType>InternetSite</b:SourceType>
    <b:Guid>{9B1CD2ED-E6AB-4207-A026-D98F49E99DA9}</b:Guid>
    <b:LCID>0</b:LCID>
    <b:Title>Uniting Aviation</b:Title>
    <b:YearAccessed>2022</b:YearAccessed>
    <b:MonthAccessed>April</b:MonthAccessed>
    <b:DayAccessed>25</b:DayAccessed>
    <b:URL>https://unitingaviation.com/news/economic-development/aviation-benefits-for-a-better-future/</b:URL>
    <b:RefOrder>1</b:RefOrder>
  </b:Source>
  <b:Source>
    <b:Tag>Air20</b:Tag>
    <b:SourceType>InternetSite</b:SourceType>
    <b:Guid>{1B759C15-AD4F-4B7B-8677-4DEDCD422839}</b:Guid>
    <b:LCID>0</b:LCID>
    <b:Title>Air Transport Action Group</b:Title>
    <b:Year>2020</b:Year>
    <b:YearAccessed>2022</b:YearAccessed>
    <b:MonthAccessed>April</b:MonthAccessed>
    <b:DayAccessed>25</b:DayAccessed>
    <b:URL>https://www.atag.org/facts-figures.html#:~:text=The%20global%20aviation%20industry%20produces,carbon%20dioxide%20(CO2)%20emissions.&amp;text=Aviation%20is%20responsible%20for%2012,to%2074%25%20from%20road%20transport.</b:URL>
    <b:RefOrder>2</b:RefOrder>
  </b:Source>
  <b:Source>
    <b:Tag>Dir11</b:Tag>
    <b:SourceType>Report</b:SourceType>
    <b:Guid>{9BDC74E6-43D9-40DF-8959-BB6EAFD5EFCD}</b:Guid>
    <b:LCID>0</b:LCID>
    <b:Title>Flightpath 2050 Europe’s Vision for Aviation</b:Title>
    <b:Year>2011</b:Year>
    <b:Institution>2011</b:Institution>
    <b:Publisher>Publications Offi ce of the European Union</b:Publisher>
    <b:City>Luxembourg</b:City>
    <b:ThesisType>Policy</b:ThesisType>
    <b:RefOrder>4</b:RefOrder>
  </b:Source>
  <b:Source>
    <b:Tag>GE22</b:Tag>
    <b:SourceType>InternetSite</b:SourceType>
    <b:Guid>{5C690216-2D02-4C64-802E-71DC6047DD02}</b:Guid>
    <b:LCID>0</b:LCID>
    <b:Title>GE Additive</b:Title>
    <b:Year>2022</b:Year>
    <b:YearAccessed>2022</b:YearAccessed>
    <b:MonthAccessed>April</b:MonthAccessed>
    <b:DayAccessed>27</b:DayAccessed>
    <b:URL>https://www.ge.com/additive/additive-manufacturing/industries/aviation-aerospace</b:URL>
    <b:RefOrder>13</b:RefOrder>
  </b:Source>
  <b:Source>
    <b:Tag>Eur22</b:Tag>
    <b:SourceType>InternetSite</b:SourceType>
    <b:Guid>{1DEFA396-C85B-491D-B32D-0164C3852911}</b:Guid>
    <b:LCID>0</b:LCID>
    <b:Author>
      <b:Author>
        <b:Corporate>European Union Aviation Safety Agency</b:Corporate>
      </b:Author>
    </b:Author>
    <b:Title>FAQ n.19013</b:Title>
    <b:Year>2022</b:Year>
    <b:YearAccessed>2022</b:YearAccessed>
    <b:MonthAccessed>April</b:MonthAccessed>
    <b:DayAccessed>27</b:DayAccessed>
    <b:URL>https://www.easa.europa.eu/faq/19013</b:URL>
    <b:RefOrder>18</b:RefOrder>
  </b:Source>
  <b:Source>
    <b:Tag>IAT22</b:Tag>
    <b:SourceType>InternetSite</b:SourceType>
    <b:Guid>{C12558A9-3C02-4D8A-834B-E868A52A7FD9}</b:Guid>
    <b:LCID>0</b:LCID>
    <b:Author>
      <b:Author>
        <b:Corporate>IATA</b:Corporate>
      </b:Author>
    </b:Author>
    <b:Title>IATA Jet fuel Price Monitor</b:Title>
    <b:Year>2022</b:Year>
    <b:YearAccessed>2022</b:YearAccessed>
    <b:MonthAccessed>April</b:MonthAccessed>
    <b:DayAccessed>27</b:DayAccessed>
    <b:URL>https://www.iata.org/en/publications/economics/fuel-monitor/</b:URL>
    <b:RefOrder>3</b:RefOrder>
  </b:Source>
  <b:Source>
    <b:Tag>Boy15</b:Tag>
    <b:SourceType>JournalArticle</b:SourceType>
    <b:Guid>{8E2E07B6-03BD-456C-A51F-84155CA15F46}</b:Guid>
    <b:LCID>0</b:LCID>
    <b:Author>
      <b:Author>
        <b:NameList>
          <b:Person>
            <b:Last>Boyer</b:Last>
            <b:First>R.R</b:First>
          </b:Person>
          <b:Person>
            <b:Last>Cotton</b:Last>
            <b:First>J.D</b:First>
          </b:Person>
          <b:Person>
            <b:Last>Mohaghegh</b:Last>
            <b:First>M</b:First>
          </b:Person>
          <b:Person>
            <b:Last>Schafrik</b:Last>
            <b:First>R.E</b:First>
          </b:Person>
        </b:NameList>
      </b:Author>
    </b:Author>
    <b:Title>Materials considerations for aerospace</b:Title>
    <b:Year>2015</b:Year>
    <b:JournalName>MRS Bulletin</b:JournalName>
    <b:Pages>1055-1066</b:Pages>
    <b:Volume>Vol.40 (12)</b:Volume>
    <b:PeriodicalTitle>MRS bulletin</b:PeriodicalTitle>
    <b:Month>December</b:Month>
    <b:RefOrder>5</b:RefOrder>
  </b:Source>
  <b:Source>
    <b:Tag>Wil20</b:Tag>
    <b:SourceType>JournalArticle</b:SourceType>
    <b:Guid>{3B75DBED-BD50-4EF0-B41D-CB8E0CEB63E1}</b:Guid>
    <b:LCID>0</b:LCID>
    <b:Author>
      <b:Author>
        <b:NameList>
          <b:Person>
            <b:Last>Williams</b:Last>
            <b:First>James</b:First>
            <b:Middle>C.</b:Middle>
          </b:Person>
          <b:Person>
            <b:Last>Boyer</b:Last>
            <b:First>Rodney</b:First>
            <b:Middle>R.</b:Middle>
          </b:Person>
        </b:NameList>
      </b:Author>
    </b:Author>
    <b:Title>Opportunities and Issues in the Application of Titanium Alloys for Aerospace Components</b:Title>
    <b:JournalName>MDPI AG</b:JournalName>
    <b:Year>27 May 2020</b:Year>
    <b:Pages>705</b:Pages>
    <b:Volume> Vol.10</b:Volume>
    <b:Issue> (6)</b:Issue>
    <b:RefOrder>6</b:RefOrder>
  </b:Source>
  <b:Source>
    <b:Tag>deL11</b:Tag>
    <b:SourceType>Report</b:SourceType>
    <b:Guid>{435B1445-FE36-4A10-B255-2C5189590A7D}</b:Guid>
    <b:LCID>0</b:LCID>
    <b:Author>
      <b:Author>
        <b:NameList>
          <b:Person>
            <b:Last>de Lucca Gasperetti</b:Last>
            <b:First>Luiz</b:First>
            <b:Middle>Fernando</b:Middle>
          </b:Person>
        </b:NameList>
      </b:Author>
    </b:Author>
    <b:Title>Usage of Titanium Alloys in Airframes:Current Situation and Future</b:Title>
    <b:Year>2011</b:Year>
    <b:Institution>SAE International</b:Institution>
    <b:ThesisType>SAE TECHNICAL PAPER SERIES</b:ThesisType>
    <b:RefOrder>7</b:RefOrder>
  </b:Source>
  <b:Source>
    <b:Tag>JIN20</b:Tag>
    <b:SourceType>JournalArticle</b:SourceType>
    <b:Guid>{9914A595-8688-473D-A87E-96E29A724322}</b:Guid>
    <b:LCID>0</b:LCID>
    <b:Author>
      <b:Author>
        <b:NameList>
          <b:Person>
            <b:Last>JING Li-li</b:Last>
            <b:First>LI</b:First>
            <b:Middle>yu-hua, CHENG Ke wei, WANG Feng,SHI Jin Wen</b:Middle>
          </b:Person>
        </b:NameList>
      </b:Author>
    </b:Author>
    <b:Title>Application of Selective Laser Melting Technology Based on Titanium Alloy in Aerospace Products</b:Title>
    <b:Year>2020</b:Year>
    <b:JournalName>IOP Conference Series: Materials Science and Engineering, 740(1)</b:JournalName>
    <b:RefOrder>8</b:RefOrder>
  </b:Source>
  <b:Source>
    <b:Tag>Rub15</b:Tag>
    <b:SourceType>JournalArticle</b:SourceType>
    <b:Guid>{907B56CF-712B-4565-92AE-35E517D677C8}</b:Guid>
    <b:LCID>0</b:LCID>
    <b:Author>
      <b:Author>
        <b:NameList>
          <b:Person>
            <b:Last>Ruben Wauthle</b:Last>
            <b:First>Seyed</b:First>
            <b:Middle>Mohammad Ahmadi,Saber Amin Yavari,Michiel Mulier,Amir Abbas Zadpoor,Harrie Weinans,Jan Van Humbeeck,, Jean-Pierre Kruth,Jan Schrooten</b:Middle>
          </b:Person>
        </b:NameList>
      </b:Author>
    </b:Author>
    <b:Title>Revival of pure titanium for dynamically loaded porous implants using additive manufacturing</b:Title>
    <b:JournalName>Materials Science and Engineering C</b:JournalName>
    <b:Year>2015</b:Year>
    <b:Pages>94-100</b:Pages>
    <b:Volume>54</b:Volume>
    <b:RefOrder>9</b:RefOrder>
  </b:Source>
  <b:Source>
    <b:Tag>Ali18</b:Tag>
    <b:SourceType>JournalArticle</b:SourceType>
    <b:Guid>{C31F3694-EC6A-483E-A588-4FFCD2A7A24C}</b:Guid>
    <b:LCID>0</b:LCID>
    <b:Author>
      <b:Author>
        <b:NameList>
          <b:Person>
            <b:Last>Ali Fatemi</b:Last>
            <b:First>Reza</b:First>
            <b:Middle>Molaei,Jutima Simsiriwong,Niloofar Sanaei,Jonathan Pegues,Brian Torries,Nam Phan,, Nima Shamsaei</b:Middle>
          </b:Person>
        </b:NameList>
      </b:Author>
    </b:Author>
    <b:Title>Fatigue Behavior of Additive Manufactured Materials:An Overview of Some Recent Experimental Studies on Ti-6Al-4V Considering Various Processing and Loading Direction Effects</b:Title>
    <b:JournalName>Fatigue &amp; Fracture of Engineering Materials &amp; Structures</b:JournalName>
    <b:Year>2018</b:Year>
    <b:RefOrder>10</b:RefOrder>
  </b:Source>
  <b:Source>
    <b:Tag>MOH16</b:Tag>
    <b:SourceType>JournalArticle</b:SourceType>
    <b:Guid>{84DEE2C3-D538-452E-BC05-90E2D469FB02}</b:Guid>
    <b:LCID>0</b:LCID>
    <b:Author>
      <b:Author>
        <b:NameList>
          <b:Person>
            <b:Last>MOHSEN SEIFI</b:Last>
            <b:First>AYMAN</b:First>
            <b:Middle>SALEM,JACK BEUTH,OLA HARRYSSON,JOHN J. LEWANDOWSK</b:Middle>
          </b:Person>
        </b:NameList>
      </b:Author>
    </b:Author>
    <b:Title>Overview of Materials Qualification Needs for Metal Additive Manufacturing</b:Title>
    <b:JournalName>The Minerals, Metals &amp; Materials Society</b:JournalName>
    <b:Year>2016</b:Year>
    <b:Volume>68</b:Volume>
    <b:Issue>3</b:Issue>
    <b:RefOrder>11</b:RefOrder>
  </b:Source>
  <b:Source>
    <b:Tag>WBd20</b:Tag>
    <b:SourceType>JournalArticle</b:SourceType>
    <b:Guid>{1949CBD6-C591-48A9-B4C0-939D6708F687}</b:Guid>
    <b:LCID>0</b:LCID>
    <b:Author>
      <b:Author>
        <b:NameList>
          <b:Person>
            <b:Last>W B du Preez</b:Last>
            <b:First>G</b:First>
            <b:Middle>J Booysen</b:Middle>
          </b:Person>
        </b:NameList>
      </b:Author>
    </b:Author>
    <b:Title>Qualification of Customised Medical Implants Produced by Ti6Al4V(ELI) Additive Manufacturing</b:Title>
    <b:JournalName>MATEC Web of Conferences</b:JournalName>
    <b:Year>2020</b:Year>
    <b:RefOrder>12</b:RefOrder>
  </b:Source>
  <b:Source>
    <b:Tag>Wel15</b:Tag>
    <b:SourceType>Report</b:SourceType>
    <b:Guid>{E2D88D42-12BC-4C5F-9BE0-DA68D4C627C9}</b:Guid>
    <b:LCID>0</b:LCID>
    <b:Author>
      <b:Author>
        <b:NameList>
          <b:Person>
            <b:Last>Wells</b:Last>
            <b:First>Douglas</b:First>
            <b:Middle>N</b:Middle>
          </b:Person>
          <b:Person>
            <b:Last>Clinton</b:Last>
            <b:First>Raymond</b:First>
            <b:Middle>G.</b:Middle>
          </b:Person>
        </b:NameList>
      </b:Author>
    </b:Author>
    <b:Title>Overview of Flight Certification Methodology for Additive Manufacturing</b:Title>
    <b:Year>2015</b:Year>
    <b:Institution>National Aeronautics and Space Administration</b:Institution>
    <b:RefOrder>15</b:RefOrder>
  </b:Source>
  <b:Source>
    <b:Tag>Dun21</b:Tag>
    <b:SourceType>JournalArticle</b:SourceType>
    <b:Guid>{22347B01-2DA7-45BD-98BE-B3D73CE8B7E8}</b:Guid>
    <b:LCID>0</b:LCID>
    <b:Author>
      <b:Author>
        <b:NameList>
          <b:Person>
            <b:Last>Duncan William Gibbons</b:Last>
            <b:First>Jean-Pierre</b:First>
            <b:Middle>Louis Serfontein,André Francois van der Merwe</b:Middle>
          </b:Person>
        </b:NameList>
      </b:Author>
    </b:Author>
    <b:Title>Mapping the path to certification of metal laser powder bed fusion for aerospace applications</b:Title>
    <b:Year>2021</b:Year>
    <b:JournalName>Rapid Prototyping Journal</b:JournalName>
    <b:Pages>355-361</b:Pages>
    <b:Volume>27</b:Volume>
    <b:Issue>2</b:Issue>
    <b:RefOrder>16</b:RefOrder>
  </b:Source>
  <b:Source>
    <b:Tag>EAS21</b:Tag>
    <b:SourceType>DocumentFromInternetSite</b:SourceType>
    <b:Guid>{1806F28D-C4A2-480B-8DC1-3C79A38C8DCD}</b:Guid>
    <b:LCID>0</b:LCID>
    <b:Author>
      <b:Author>
        <b:Corporate>EASA</b:Corporate>
      </b:Author>
    </b:Author>
    <b:Title>Final Certification Memorandum ref. CM-S-008 Issue 3 on "Additive Manufacturing"</b:Title>
    <b:Year>30 April 2021</b:Year>
    <b:InternetSiteTitle>https://www.easa.europa.eu/</b:InternetSiteTitle>
    <b:ProductionCompany>European Aviation Safety Agency</b:ProductionCompany>
    <b:YearAccessed>2022</b:YearAccessed>
    <b:MonthAccessed>05</b:MonthAccessed>
    <b:DayAccessed>03</b:DayAccessed>
    <b:URL>https://www.easa.europa.eu/document-library/product-certification-consultations/final-certification-memorandum-ref-cm-s-008</b:URL>
    <b:RefOrder>14</b:RefOrder>
  </b:Source>
  <b:Source>
    <b:Tag>Sud20</b:Tag>
    <b:SourceType>JournalArticle</b:SourceType>
    <b:Guid>{854AFD10-7C73-4DE4-9534-4049D8874EA4}</b:Guid>
    <b:LCID>0</b:LCID>
    <b:Author>
      <b:Author>
        <b:NameList>
          <b:Person>
            <b:Last>Sudip Kundu</b:Last>
            <b:First>Rhys</b:First>
            <b:Middle>Jones,Daren Peng,Neil Matthews,Alankar Alankar,Singh R. K. Raman,Pu Huang 1</b:Middle>
          </b:Person>
        </b:NameList>
      </b:Author>
    </b:Author>
    <b:Title>Review of Requirements for the Durability and Damage Tolerance Certification of Additively Manufactured Aircraft Structural Parts and AM Repairs</b:Title>
    <b:Year>2020</b:Year>
    <b:JournalName>materials</b:JournalName>
    <b:Pages>1341</b:Pages>
    <b:Volume>13</b:Volume>
    <b:RefOrder>17</b:RefOrder>
  </b:Source>
</b:Sources>
</file>

<file path=customXml/itemProps1.xml><?xml version="1.0" encoding="utf-8"?>
<ds:datastoreItem xmlns:ds="http://schemas.openxmlformats.org/officeDocument/2006/customXml" ds:itemID="{281BFECB-4C8C-416D-9C6A-10302F07C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6236</TotalTime>
  <Pages>15</Pages>
  <Words>4625</Words>
  <Characters>26368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sudhir.mahadikar sudhir.mahadikar</dc:creator>
  <cp:keywords/>
  <dc:description/>
  <cp:lastModifiedBy>sudhir.mahadikar sudhir.mahadikar</cp:lastModifiedBy>
  <cp:revision>92</cp:revision>
  <cp:lastPrinted>2022-05-03T10:17:00Z</cp:lastPrinted>
  <dcterms:created xsi:type="dcterms:W3CDTF">2021-11-22T18:37:00Z</dcterms:created>
  <dcterms:modified xsi:type="dcterms:W3CDTF">2022-05-03T10:54:00Z</dcterms:modified>
</cp:coreProperties>
</file>