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45C7" w:rsidRPr="003345C7" w:rsidRDefault="003345C7" w:rsidP="003345C7">
      <w:pPr>
        <w:jc w:val="center"/>
        <w:rPr>
          <w:b/>
          <w:sz w:val="52"/>
          <w:szCs w:val="52"/>
        </w:rPr>
      </w:pPr>
      <w:r w:rsidRPr="003345C7">
        <w:rPr>
          <w:b/>
          <w:sz w:val="52"/>
          <w:szCs w:val="52"/>
        </w:rPr>
        <w:t>Com</w:t>
      </w:r>
      <w:r>
        <w:rPr>
          <w:b/>
          <w:sz w:val="52"/>
          <w:szCs w:val="52"/>
        </w:rPr>
        <w:t>munity Engagement - Assessment 2</w:t>
      </w:r>
    </w:p>
    <w:p w:rsidR="003345C7" w:rsidRDefault="003345C7"/>
    <w:p w:rsidR="003345C7" w:rsidRPr="003345C7" w:rsidRDefault="003345C7" w:rsidP="003345C7"/>
    <w:p w:rsidR="003345C7" w:rsidRPr="003345C7" w:rsidRDefault="003345C7" w:rsidP="003345C7">
      <w:pPr>
        <w:jc w:val="center"/>
      </w:pPr>
      <w:r>
        <w:rPr>
          <w:noProof/>
          <w:lang w:eastAsia="bg-BG"/>
        </w:rPr>
        <w:drawing>
          <wp:inline distT="0" distB="0" distL="0" distR="0">
            <wp:extent cx="4907280" cy="4533580"/>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named.jpg"/>
                    <pic:cNvPicPr/>
                  </pic:nvPicPr>
                  <pic:blipFill>
                    <a:blip r:embed="rId4">
                      <a:extLst>
                        <a:ext uri="{28A0092B-C50C-407E-A947-70E740481C1C}">
                          <a14:useLocalDpi xmlns:a14="http://schemas.microsoft.com/office/drawing/2010/main" val="0"/>
                        </a:ext>
                      </a:extLst>
                    </a:blip>
                    <a:stretch>
                      <a:fillRect/>
                    </a:stretch>
                  </pic:blipFill>
                  <pic:spPr>
                    <a:xfrm>
                      <a:off x="0" y="0"/>
                      <a:ext cx="4918526" cy="4543970"/>
                    </a:xfrm>
                    <a:prstGeom prst="rect">
                      <a:avLst/>
                    </a:prstGeom>
                  </pic:spPr>
                </pic:pic>
              </a:graphicData>
            </a:graphic>
          </wp:inline>
        </w:drawing>
      </w:r>
    </w:p>
    <w:p w:rsidR="003345C7" w:rsidRPr="003345C7" w:rsidRDefault="003345C7" w:rsidP="003345C7"/>
    <w:p w:rsidR="003345C7" w:rsidRPr="003345C7" w:rsidRDefault="003345C7" w:rsidP="003345C7"/>
    <w:p w:rsidR="003345C7" w:rsidRPr="003345C7" w:rsidRDefault="003345C7" w:rsidP="003345C7">
      <w:pPr>
        <w:jc w:val="center"/>
        <w:rPr>
          <w:sz w:val="28"/>
          <w:szCs w:val="28"/>
        </w:rPr>
      </w:pPr>
      <w:r w:rsidRPr="003345C7">
        <w:rPr>
          <w:sz w:val="28"/>
          <w:szCs w:val="28"/>
        </w:rPr>
        <w:t>Student : Dimitar Gadov</w:t>
      </w:r>
    </w:p>
    <w:p w:rsidR="003345C7" w:rsidRPr="003345C7" w:rsidRDefault="003345C7" w:rsidP="003345C7">
      <w:pPr>
        <w:jc w:val="center"/>
        <w:rPr>
          <w:sz w:val="28"/>
          <w:szCs w:val="28"/>
        </w:rPr>
      </w:pPr>
      <w:r w:rsidRPr="003345C7">
        <w:rPr>
          <w:sz w:val="28"/>
          <w:szCs w:val="28"/>
        </w:rPr>
        <w:t>Student Number : 1913486</w:t>
      </w:r>
    </w:p>
    <w:p w:rsidR="003345C7" w:rsidRPr="003345C7" w:rsidRDefault="003345C7" w:rsidP="003345C7">
      <w:pPr>
        <w:jc w:val="center"/>
        <w:rPr>
          <w:sz w:val="28"/>
          <w:szCs w:val="28"/>
        </w:rPr>
      </w:pPr>
      <w:r w:rsidRPr="003345C7">
        <w:rPr>
          <w:sz w:val="28"/>
          <w:szCs w:val="28"/>
        </w:rPr>
        <w:t>Tutor’s Name : Riaz Bhatti</w:t>
      </w:r>
    </w:p>
    <w:p w:rsidR="003345C7" w:rsidRPr="003345C7" w:rsidRDefault="003345C7" w:rsidP="003345C7">
      <w:pPr>
        <w:jc w:val="center"/>
        <w:rPr>
          <w:sz w:val="28"/>
          <w:szCs w:val="28"/>
        </w:rPr>
      </w:pPr>
      <w:r w:rsidRPr="003345C7">
        <w:rPr>
          <w:sz w:val="28"/>
          <w:szCs w:val="28"/>
        </w:rPr>
        <w:t>Module : Community Engagement</w:t>
      </w:r>
    </w:p>
    <w:p w:rsidR="003345C7" w:rsidRPr="003345C7" w:rsidRDefault="003345C7" w:rsidP="003345C7">
      <w:pPr>
        <w:jc w:val="center"/>
        <w:rPr>
          <w:sz w:val="28"/>
          <w:szCs w:val="28"/>
        </w:rPr>
      </w:pPr>
      <w:r w:rsidRPr="003345C7">
        <w:rPr>
          <w:sz w:val="28"/>
          <w:szCs w:val="28"/>
        </w:rPr>
        <w:t>Module Number : LCBB4002</w:t>
      </w:r>
    </w:p>
    <w:p w:rsidR="005A621B" w:rsidRDefault="003345C7" w:rsidP="003345C7">
      <w:pPr>
        <w:jc w:val="center"/>
        <w:rPr>
          <w:sz w:val="28"/>
          <w:szCs w:val="28"/>
        </w:rPr>
      </w:pPr>
      <w:r w:rsidRPr="003345C7">
        <w:rPr>
          <w:sz w:val="28"/>
          <w:szCs w:val="28"/>
        </w:rPr>
        <w:t>2020</w:t>
      </w:r>
    </w:p>
    <w:p w:rsidR="00B80957" w:rsidRDefault="00B80957" w:rsidP="003345C7">
      <w:pPr>
        <w:jc w:val="center"/>
        <w:rPr>
          <w:sz w:val="28"/>
          <w:szCs w:val="28"/>
        </w:rPr>
      </w:pPr>
    </w:p>
    <w:p w:rsidR="00B80957" w:rsidRDefault="00B80957" w:rsidP="00B80957">
      <w:pPr>
        <w:rPr>
          <w:sz w:val="24"/>
          <w:szCs w:val="24"/>
        </w:rPr>
      </w:pPr>
    </w:p>
    <w:p w:rsidR="00B80957" w:rsidRDefault="00B80957" w:rsidP="00B80957">
      <w:pPr>
        <w:ind w:firstLine="708"/>
        <w:rPr>
          <w:b/>
          <w:sz w:val="24"/>
          <w:szCs w:val="24"/>
          <w:lang w:val="en-GB"/>
        </w:rPr>
      </w:pPr>
      <w:r w:rsidRPr="00B80957">
        <w:rPr>
          <w:b/>
          <w:sz w:val="24"/>
          <w:szCs w:val="24"/>
          <w:lang w:val="en-GB"/>
        </w:rPr>
        <w:lastRenderedPageBreak/>
        <w:t>Introduction</w:t>
      </w:r>
    </w:p>
    <w:p w:rsidR="00B80957" w:rsidRDefault="00B80957" w:rsidP="00B80957">
      <w:pPr>
        <w:ind w:firstLine="708"/>
        <w:rPr>
          <w:sz w:val="24"/>
          <w:szCs w:val="24"/>
          <w:lang w:val="en-GB"/>
        </w:rPr>
      </w:pPr>
      <w:r>
        <w:rPr>
          <w:sz w:val="24"/>
          <w:szCs w:val="24"/>
          <w:lang w:val="en-GB"/>
        </w:rPr>
        <w:t>Multiple sclerosis</w:t>
      </w:r>
      <w:r w:rsidR="00601F37">
        <w:rPr>
          <w:sz w:val="24"/>
          <w:szCs w:val="24"/>
          <w:lang w:val="en-GB"/>
        </w:rPr>
        <w:t xml:space="preserve"> (MS)</w:t>
      </w:r>
      <w:r>
        <w:rPr>
          <w:sz w:val="24"/>
          <w:szCs w:val="24"/>
          <w:lang w:val="en-GB"/>
        </w:rPr>
        <w:t xml:space="preserve"> is persistent erythrogenic disorder, which affects the central nervous system and gives subsequently local lesions in the brain. (Lassmann,2018)</w:t>
      </w:r>
      <w:r w:rsidR="00BD5B35">
        <w:rPr>
          <w:sz w:val="24"/>
          <w:szCs w:val="24"/>
          <w:lang w:val="en-GB"/>
        </w:rPr>
        <w:t xml:space="preserve"> </w:t>
      </w:r>
      <w:r w:rsidR="00712EC0">
        <w:rPr>
          <w:sz w:val="24"/>
          <w:szCs w:val="24"/>
          <w:lang w:val="en-GB"/>
        </w:rPr>
        <w:t>Standards of care and inspiration of the MS community to achieve better and better patient engagement and society involvement are from remarkable significance for overall progress. (</w:t>
      </w:r>
      <w:proofErr w:type="spellStart"/>
      <w:r w:rsidR="00712EC0">
        <w:rPr>
          <w:sz w:val="24"/>
          <w:szCs w:val="24"/>
          <w:lang w:val="en-GB"/>
        </w:rPr>
        <w:t>Rieckmann</w:t>
      </w:r>
      <w:proofErr w:type="spellEnd"/>
      <w:r w:rsidR="00712EC0">
        <w:rPr>
          <w:sz w:val="24"/>
          <w:szCs w:val="24"/>
          <w:lang w:val="en-GB"/>
        </w:rPr>
        <w:t xml:space="preserve">, 2015) </w:t>
      </w:r>
    </w:p>
    <w:p w:rsidR="00CB2EF7" w:rsidRDefault="00CB2EF7" w:rsidP="00CB2EF7">
      <w:pPr>
        <w:rPr>
          <w:sz w:val="24"/>
          <w:szCs w:val="24"/>
          <w:lang w:val="en-GB"/>
        </w:rPr>
      </w:pPr>
      <w:r>
        <w:rPr>
          <w:sz w:val="24"/>
          <w:szCs w:val="24"/>
          <w:lang w:val="en-GB"/>
        </w:rPr>
        <w:t xml:space="preserve">MS society organisation </w:t>
      </w:r>
      <w:r w:rsidR="00DB3212">
        <w:rPr>
          <w:sz w:val="24"/>
          <w:szCs w:val="24"/>
          <w:lang w:val="en-GB"/>
        </w:rPr>
        <w:t xml:space="preserve">aims to slow disability progression by 2025 with the campaign ‘Stop MS Appeal’. They rely on donations and supporters to collect the final amount of </w:t>
      </w:r>
      <w:r w:rsidR="00DB3212">
        <w:rPr>
          <w:rFonts w:cstheme="minorHAnsi"/>
          <w:sz w:val="24"/>
          <w:szCs w:val="24"/>
          <w:lang w:val="en-GB"/>
        </w:rPr>
        <w:t>£</w:t>
      </w:r>
      <w:r w:rsidR="00601F37">
        <w:rPr>
          <w:sz w:val="24"/>
          <w:szCs w:val="24"/>
          <w:lang w:val="en-GB"/>
        </w:rPr>
        <w:t>100 million and deliver a therapy for every single person with MS.</w:t>
      </w:r>
      <w:r w:rsidR="00DB3212">
        <w:rPr>
          <w:sz w:val="24"/>
          <w:szCs w:val="24"/>
          <w:lang w:val="en-GB"/>
        </w:rPr>
        <w:t xml:space="preserve"> (MS Society, 2020)</w:t>
      </w:r>
    </w:p>
    <w:p w:rsidR="00CB2EF7" w:rsidRDefault="00CB2EF7" w:rsidP="00CB2EF7">
      <w:pPr>
        <w:ind w:firstLine="708"/>
        <w:rPr>
          <w:sz w:val="24"/>
          <w:szCs w:val="24"/>
          <w:lang w:val="en-GB"/>
        </w:rPr>
      </w:pPr>
      <w:r w:rsidRPr="00CB2EF7">
        <w:rPr>
          <w:b/>
          <w:sz w:val="24"/>
          <w:szCs w:val="24"/>
          <w:lang w:val="en-GB"/>
        </w:rPr>
        <w:t>Best practises</w:t>
      </w:r>
      <w:r>
        <w:rPr>
          <w:sz w:val="24"/>
          <w:szCs w:val="24"/>
          <w:lang w:val="en-GB"/>
        </w:rPr>
        <w:t xml:space="preserve"> </w:t>
      </w:r>
    </w:p>
    <w:p w:rsidR="00DA0676" w:rsidRDefault="00CB2EF7" w:rsidP="00460E2C">
      <w:pPr>
        <w:ind w:firstLine="708"/>
        <w:rPr>
          <w:sz w:val="24"/>
          <w:szCs w:val="24"/>
          <w:lang w:val="en-GB"/>
        </w:rPr>
      </w:pPr>
      <w:r>
        <w:rPr>
          <w:sz w:val="24"/>
          <w:szCs w:val="24"/>
          <w:lang w:val="en-GB"/>
        </w:rPr>
        <w:t xml:space="preserve">In order to have as normal as possible life with MS, patients need relevant information, adequate healthcare and assistance that cover their essentials. </w:t>
      </w:r>
      <w:r w:rsidR="00DA0676">
        <w:rPr>
          <w:sz w:val="24"/>
          <w:szCs w:val="24"/>
          <w:lang w:val="en-GB"/>
        </w:rPr>
        <w:t>The charity believes that increasing quality of these services will achieve better end result for the people. Examples of that are two</w:t>
      </w:r>
      <w:r w:rsidR="00525849">
        <w:rPr>
          <w:sz w:val="24"/>
          <w:szCs w:val="24"/>
          <w:lang w:val="en-GB"/>
        </w:rPr>
        <w:t xml:space="preserve"> evaluation reports, w</w:t>
      </w:r>
      <w:r w:rsidR="00DA0676">
        <w:rPr>
          <w:sz w:val="24"/>
          <w:szCs w:val="24"/>
          <w:lang w:val="en-GB"/>
        </w:rPr>
        <w:t>hich the organization have done together with ICF</w:t>
      </w:r>
      <w:r w:rsidR="00E74277">
        <w:rPr>
          <w:sz w:val="24"/>
          <w:szCs w:val="24"/>
          <w:lang w:val="en-GB"/>
        </w:rPr>
        <w:t xml:space="preserve">- </w:t>
      </w:r>
      <w:r w:rsidR="00DA0676">
        <w:rPr>
          <w:sz w:val="24"/>
          <w:szCs w:val="24"/>
          <w:lang w:val="en-GB"/>
        </w:rPr>
        <w:t>Inner City F</w:t>
      </w:r>
      <w:r w:rsidR="00E74277">
        <w:rPr>
          <w:sz w:val="24"/>
          <w:szCs w:val="24"/>
          <w:lang w:val="en-GB"/>
        </w:rPr>
        <w:t>und. (MS Society, 2020)</w:t>
      </w:r>
    </w:p>
    <w:p w:rsidR="00FD03DD" w:rsidRDefault="00573F68" w:rsidP="00FD03DD">
      <w:pPr>
        <w:rPr>
          <w:sz w:val="24"/>
          <w:szCs w:val="24"/>
          <w:lang w:val="en-GB"/>
        </w:rPr>
      </w:pPr>
      <w:r>
        <w:rPr>
          <w:sz w:val="24"/>
          <w:szCs w:val="24"/>
          <w:lang w:val="en-GB"/>
        </w:rPr>
        <w:t>O</w:t>
      </w:r>
      <w:r w:rsidR="00525849">
        <w:rPr>
          <w:sz w:val="24"/>
          <w:szCs w:val="24"/>
          <w:lang w:val="en-GB"/>
        </w:rPr>
        <w:t xml:space="preserve">ne of them ‘NeuroResponse evaluation’, </w:t>
      </w:r>
      <w:r>
        <w:rPr>
          <w:sz w:val="24"/>
          <w:szCs w:val="24"/>
          <w:lang w:val="en-GB"/>
        </w:rPr>
        <w:t xml:space="preserve">has been created in reaction of increasing people with MS in local areas and </w:t>
      </w:r>
      <w:r w:rsidR="00965420">
        <w:rPr>
          <w:sz w:val="24"/>
          <w:szCs w:val="24"/>
          <w:lang w:val="en-GB"/>
        </w:rPr>
        <w:t xml:space="preserve">as an auditor </w:t>
      </w:r>
      <w:r>
        <w:rPr>
          <w:sz w:val="24"/>
          <w:szCs w:val="24"/>
          <w:lang w:val="en-GB"/>
        </w:rPr>
        <w:t xml:space="preserve">of </w:t>
      </w:r>
      <w:r w:rsidR="00965420">
        <w:rPr>
          <w:sz w:val="24"/>
          <w:szCs w:val="24"/>
          <w:lang w:val="en-GB"/>
        </w:rPr>
        <w:t xml:space="preserve">unexpected hospital entry, which has negative cost effect over NHS. NR is a social service association aiming to give support in a new modern way, including digitalization, using of QR-codes, delivering specialist care for any time day and night. The analysis explored </w:t>
      </w:r>
      <w:r w:rsidR="00761009">
        <w:rPr>
          <w:sz w:val="24"/>
          <w:szCs w:val="24"/>
          <w:lang w:val="en-GB"/>
        </w:rPr>
        <w:t>overall influence on patients and their family, staff and well-fare service. (ICF, 2019)</w:t>
      </w:r>
    </w:p>
    <w:p w:rsidR="00761009" w:rsidRDefault="00DA0676" w:rsidP="00380CE0">
      <w:pPr>
        <w:rPr>
          <w:sz w:val="24"/>
          <w:szCs w:val="24"/>
          <w:lang w:val="en-GB"/>
        </w:rPr>
      </w:pPr>
      <w:r>
        <w:rPr>
          <w:sz w:val="24"/>
          <w:szCs w:val="24"/>
          <w:lang w:val="en-GB"/>
        </w:rPr>
        <w:t>Furthermore, the other evaluation project ‘</w:t>
      </w:r>
      <w:r w:rsidRPr="00DA0676">
        <w:rPr>
          <w:sz w:val="24"/>
          <w:szCs w:val="24"/>
          <w:lang w:val="en-GB"/>
        </w:rPr>
        <w:t>Evaluation of NES</w:t>
      </w:r>
      <w:r w:rsidR="00380CE0">
        <w:rPr>
          <w:sz w:val="24"/>
          <w:szCs w:val="24"/>
          <w:lang w:val="en-GB"/>
        </w:rPr>
        <w:t>-</w:t>
      </w:r>
      <w:r w:rsidR="00380CE0" w:rsidRPr="00380CE0">
        <w:rPr>
          <w:sz w:val="24"/>
          <w:szCs w:val="24"/>
          <w:lang w:val="en-GB"/>
        </w:rPr>
        <w:t>Neurolo</w:t>
      </w:r>
      <w:r w:rsidR="00380CE0">
        <w:rPr>
          <w:sz w:val="24"/>
          <w:szCs w:val="24"/>
          <w:lang w:val="en-GB"/>
        </w:rPr>
        <w:t xml:space="preserve">gical Enablement Services </w:t>
      </w:r>
      <w:r w:rsidR="00380CE0" w:rsidRPr="00380CE0">
        <w:rPr>
          <w:sz w:val="24"/>
          <w:szCs w:val="24"/>
          <w:lang w:val="en-GB"/>
        </w:rPr>
        <w:t xml:space="preserve">and </w:t>
      </w:r>
      <w:r w:rsidR="00380CE0">
        <w:rPr>
          <w:sz w:val="24"/>
          <w:szCs w:val="24"/>
          <w:lang w:val="en-GB"/>
        </w:rPr>
        <w:t xml:space="preserve">NCMS- </w:t>
      </w:r>
      <w:r w:rsidR="00380CE0" w:rsidRPr="00380CE0">
        <w:rPr>
          <w:sz w:val="24"/>
          <w:szCs w:val="24"/>
          <w:lang w:val="en-GB"/>
        </w:rPr>
        <w:t>Neurologi</w:t>
      </w:r>
      <w:r w:rsidR="00380CE0">
        <w:rPr>
          <w:sz w:val="24"/>
          <w:szCs w:val="24"/>
          <w:lang w:val="en-GB"/>
        </w:rPr>
        <w:t>cal Case Management Service</w:t>
      </w:r>
      <w:r>
        <w:rPr>
          <w:sz w:val="24"/>
          <w:szCs w:val="24"/>
          <w:lang w:val="en-GB"/>
        </w:rPr>
        <w:t xml:space="preserve">’ </w:t>
      </w:r>
      <w:r w:rsidR="00AE4F30">
        <w:rPr>
          <w:sz w:val="24"/>
          <w:szCs w:val="24"/>
          <w:lang w:val="en-GB"/>
        </w:rPr>
        <w:t xml:space="preserve">help people over 16 years old with MS and other neurological diseases in Sheffield. </w:t>
      </w:r>
      <w:r w:rsidR="00380CE0">
        <w:rPr>
          <w:sz w:val="24"/>
          <w:szCs w:val="24"/>
          <w:lang w:val="en-GB"/>
        </w:rPr>
        <w:t xml:space="preserve">Now there are available </w:t>
      </w:r>
      <w:r w:rsidR="004B004C">
        <w:rPr>
          <w:sz w:val="24"/>
          <w:szCs w:val="24"/>
          <w:lang w:val="en-GB"/>
        </w:rPr>
        <w:t>wider centrally located offices for the management and every therap</w:t>
      </w:r>
      <w:r w:rsidR="0073728A">
        <w:rPr>
          <w:sz w:val="24"/>
          <w:szCs w:val="24"/>
          <w:lang w:val="en-GB"/>
        </w:rPr>
        <w:t>y. The modern practices include: a team provide a narrow long-term services, home appointments, more effective organizing for individual needs of the patients, evaluating patient’</w:t>
      </w:r>
      <w:r w:rsidR="009D572A">
        <w:rPr>
          <w:sz w:val="24"/>
          <w:szCs w:val="24"/>
          <w:lang w:val="en-GB"/>
        </w:rPr>
        <w:t>s feedback. The project and the new created bodies have</w:t>
      </w:r>
      <w:r w:rsidR="0073728A">
        <w:rPr>
          <w:sz w:val="24"/>
          <w:szCs w:val="24"/>
          <w:lang w:val="en-GB"/>
        </w:rPr>
        <w:t xml:space="preserve"> impact over the affected people as </w:t>
      </w:r>
      <w:r w:rsidR="009D572A">
        <w:rPr>
          <w:sz w:val="24"/>
          <w:szCs w:val="24"/>
          <w:lang w:val="en-GB"/>
        </w:rPr>
        <w:t xml:space="preserve">well. They </w:t>
      </w:r>
      <w:r w:rsidR="0073728A">
        <w:rPr>
          <w:sz w:val="24"/>
          <w:szCs w:val="24"/>
          <w:lang w:val="en-GB"/>
        </w:rPr>
        <w:t xml:space="preserve">increase support in self-management, improving current therapies and extending them, reducing notably divagation of the patients around GPs, hospitals and other and </w:t>
      </w:r>
      <w:r w:rsidR="009D572A">
        <w:rPr>
          <w:sz w:val="24"/>
          <w:szCs w:val="24"/>
          <w:lang w:val="en-GB"/>
        </w:rPr>
        <w:t xml:space="preserve">also </w:t>
      </w:r>
      <w:r w:rsidR="0073728A">
        <w:rPr>
          <w:sz w:val="24"/>
          <w:szCs w:val="24"/>
          <w:lang w:val="en-GB"/>
        </w:rPr>
        <w:t xml:space="preserve">offers them a clear way </w:t>
      </w:r>
      <w:r w:rsidR="009D572A">
        <w:rPr>
          <w:sz w:val="24"/>
          <w:szCs w:val="24"/>
          <w:lang w:val="en-GB"/>
        </w:rPr>
        <w:t xml:space="preserve">for well-being </w:t>
      </w:r>
      <w:r w:rsidR="0073728A">
        <w:rPr>
          <w:sz w:val="24"/>
          <w:szCs w:val="24"/>
          <w:lang w:val="en-GB"/>
        </w:rPr>
        <w:t xml:space="preserve">and confidence </w:t>
      </w:r>
      <w:r w:rsidR="009D572A">
        <w:rPr>
          <w:sz w:val="24"/>
          <w:szCs w:val="24"/>
          <w:lang w:val="en-GB"/>
        </w:rPr>
        <w:t>in their independence</w:t>
      </w:r>
      <w:r w:rsidR="00C10C53">
        <w:rPr>
          <w:sz w:val="24"/>
          <w:szCs w:val="24"/>
          <w:lang w:val="en-GB"/>
        </w:rPr>
        <w:t>. (ICF,2019)</w:t>
      </w:r>
    </w:p>
    <w:p w:rsidR="00B80957" w:rsidRDefault="006C2E2B" w:rsidP="00AA7562">
      <w:pPr>
        <w:ind w:firstLine="708"/>
        <w:rPr>
          <w:b/>
          <w:sz w:val="24"/>
          <w:szCs w:val="24"/>
          <w:lang w:val="en-GB"/>
        </w:rPr>
      </w:pPr>
      <w:r>
        <w:rPr>
          <w:b/>
          <w:sz w:val="24"/>
          <w:szCs w:val="24"/>
          <w:lang w:val="en-GB"/>
        </w:rPr>
        <w:t>Gibb</w:t>
      </w:r>
      <w:r w:rsidR="00AA7562">
        <w:rPr>
          <w:b/>
          <w:sz w:val="24"/>
          <w:szCs w:val="24"/>
          <w:lang w:val="en-GB"/>
        </w:rPr>
        <w:t>’s Reflective Model</w:t>
      </w:r>
    </w:p>
    <w:p w:rsidR="00AA7562" w:rsidRDefault="00460E2C" w:rsidP="00AA7562">
      <w:pPr>
        <w:rPr>
          <w:sz w:val="24"/>
          <w:szCs w:val="24"/>
          <w:lang w:val="en-GB"/>
        </w:rPr>
      </w:pPr>
      <w:r>
        <w:rPr>
          <w:b/>
          <w:sz w:val="24"/>
          <w:szCs w:val="24"/>
          <w:lang w:val="en-GB"/>
        </w:rPr>
        <w:tab/>
      </w:r>
      <w:r w:rsidR="006C2E2B">
        <w:rPr>
          <w:sz w:val="24"/>
          <w:szCs w:val="24"/>
          <w:lang w:val="en-GB"/>
        </w:rPr>
        <w:t>Gibb</w:t>
      </w:r>
      <w:r w:rsidR="00263614">
        <w:rPr>
          <w:sz w:val="24"/>
          <w:szCs w:val="24"/>
          <w:lang w:val="en-GB"/>
        </w:rPr>
        <w:t xml:space="preserve"> created his reflective model in 1988. It was inspired by the Kolb’s learning model, but combining together theory and practice in a constant circle. </w:t>
      </w:r>
      <w:r w:rsidR="00880F6C">
        <w:rPr>
          <w:sz w:val="24"/>
          <w:szCs w:val="24"/>
          <w:lang w:val="en-GB"/>
        </w:rPr>
        <w:t xml:space="preserve">Gibbs’ structure </w:t>
      </w:r>
      <w:r w:rsidR="007E584C">
        <w:rPr>
          <w:sz w:val="24"/>
          <w:szCs w:val="24"/>
          <w:lang w:val="en-GB"/>
        </w:rPr>
        <w:t xml:space="preserve">was conducted to reflect on a particular management occasion </w:t>
      </w:r>
      <w:r w:rsidR="00263614">
        <w:rPr>
          <w:sz w:val="24"/>
          <w:szCs w:val="24"/>
          <w:lang w:val="en-GB"/>
        </w:rPr>
        <w:t>(Potter,2015)</w:t>
      </w:r>
    </w:p>
    <w:p w:rsidR="00B77EAD" w:rsidRDefault="00B77EAD" w:rsidP="00AA7562">
      <w:pPr>
        <w:rPr>
          <w:sz w:val="24"/>
          <w:szCs w:val="24"/>
          <w:lang w:val="en-GB"/>
        </w:rPr>
      </w:pPr>
      <w:r>
        <w:rPr>
          <w:sz w:val="24"/>
          <w:szCs w:val="24"/>
          <w:lang w:val="en-GB"/>
        </w:rPr>
        <w:t>Professor Gibbs’s cycle include</w:t>
      </w:r>
      <w:r w:rsidR="00E5141B">
        <w:rPr>
          <w:sz w:val="24"/>
          <w:szCs w:val="24"/>
          <w:lang w:val="en-GB"/>
        </w:rPr>
        <w:t>s</w:t>
      </w:r>
      <w:r>
        <w:rPr>
          <w:sz w:val="24"/>
          <w:szCs w:val="24"/>
          <w:lang w:val="en-GB"/>
        </w:rPr>
        <w:t xml:space="preserve"> six stages:  </w:t>
      </w:r>
    </w:p>
    <w:p w:rsidR="00263614" w:rsidRDefault="00263614" w:rsidP="00AA7562">
      <w:pPr>
        <w:rPr>
          <w:sz w:val="24"/>
          <w:szCs w:val="24"/>
          <w:lang w:val="en-GB"/>
        </w:rPr>
      </w:pPr>
      <w:r>
        <w:rPr>
          <w:noProof/>
          <w:sz w:val="24"/>
          <w:szCs w:val="24"/>
          <w:lang w:eastAsia="bg-BG"/>
        </w:rPr>
        <w:lastRenderedPageBreak/>
        <w:drawing>
          <wp:inline distT="0" distB="0" distL="0" distR="0">
            <wp:extent cx="5578038" cy="3980180"/>
            <wp:effectExtent l="0" t="57150" r="0" b="5842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B77EAD" w:rsidRDefault="00B77EAD" w:rsidP="00B77EAD">
      <w:pPr>
        <w:rPr>
          <w:sz w:val="24"/>
          <w:szCs w:val="24"/>
          <w:lang w:val="en-GB"/>
        </w:rPr>
      </w:pPr>
    </w:p>
    <w:p w:rsidR="00B77EAD" w:rsidRDefault="00B77EAD" w:rsidP="00B77EAD">
      <w:pPr>
        <w:rPr>
          <w:sz w:val="24"/>
          <w:szCs w:val="24"/>
          <w:lang w:val="en-GB"/>
        </w:rPr>
      </w:pPr>
      <w:r w:rsidRPr="00B77EAD">
        <w:rPr>
          <w:i/>
          <w:sz w:val="24"/>
          <w:szCs w:val="24"/>
          <w:lang w:val="en-GB"/>
        </w:rPr>
        <w:t>Description</w:t>
      </w:r>
      <w:r>
        <w:rPr>
          <w:i/>
          <w:sz w:val="24"/>
          <w:szCs w:val="24"/>
          <w:lang w:val="en-GB"/>
        </w:rPr>
        <w:t xml:space="preserve"> </w:t>
      </w:r>
      <w:r>
        <w:rPr>
          <w:sz w:val="24"/>
          <w:szCs w:val="24"/>
          <w:lang w:val="en-GB"/>
        </w:rPr>
        <w:t>– the person has to exp</w:t>
      </w:r>
      <w:r w:rsidR="008224CF">
        <w:rPr>
          <w:sz w:val="24"/>
          <w:szCs w:val="24"/>
          <w:lang w:val="en-GB"/>
        </w:rPr>
        <w:t>lain what he or she is indicating to the reviewer. That contains background data, who is include in and what is the reflection point.</w:t>
      </w:r>
      <w:r w:rsidR="00D41A85">
        <w:rPr>
          <w:sz w:val="24"/>
          <w:szCs w:val="24"/>
          <w:lang w:val="en-GB"/>
        </w:rPr>
        <w:t xml:space="preserve"> </w:t>
      </w:r>
      <w:r w:rsidR="008224CF">
        <w:rPr>
          <w:i/>
          <w:sz w:val="24"/>
          <w:szCs w:val="24"/>
          <w:lang w:val="en-GB"/>
        </w:rPr>
        <w:t xml:space="preserve">Feelings </w:t>
      </w:r>
      <w:r w:rsidR="001F28C1">
        <w:rPr>
          <w:i/>
          <w:sz w:val="24"/>
          <w:szCs w:val="24"/>
          <w:lang w:val="en-GB"/>
        </w:rPr>
        <w:t>–</w:t>
      </w:r>
      <w:r w:rsidR="008224CF">
        <w:rPr>
          <w:i/>
          <w:sz w:val="24"/>
          <w:szCs w:val="24"/>
          <w:lang w:val="en-GB"/>
        </w:rPr>
        <w:t xml:space="preserve"> </w:t>
      </w:r>
      <w:r w:rsidR="001F28C1">
        <w:rPr>
          <w:sz w:val="24"/>
          <w:szCs w:val="24"/>
          <w:lang w:val="en-GB"/>
        </w:rPr>
        <w:t>at that stage emotions need to be considered in academic way, such as: how the person felt and thought and cogitation over the circumstances.</w:t>
      </w:r>
      <w:r w:rsidR="00D41A85">
        <w:rPr>
          <w:sz w:val="24"/>
          <w:szCs w:val="24"/>
          <w:lang w:val="en-GB"/>
        </w:rPr>
        <w:t xml:space="preserve"> </w:t>
      </w:r>
      <w:r w:rsidRPr="001F28C1">
        <w:rPr>
          <w:i/>
          <w:sz w:val="24"/>
          <w:szCs w:val="24"/>
          <w:lang w:val="en-GB"/>
        </w:rPr>
        <w:t>Evaluation</w:t>
      </w:r>
      <w:r w:rsidR="001F28C1">
        <w:rPr>
          <w:sz w:val="24"/>
          <w:szCs w:val="24"/>
          <w:lang w:val="en-GB"/>
        </w:rPr>
        <w:t xml:space="preserve"> includes how is happening the process, how individuals take it, what was the final experience and </w:t>
      </w:r>
      <w:r w:rsidR="00D41A85">
        <w:rPr>
          <w:sz w:val="24"/>
          <w:szCs w:val="24"/>
          <w:lang w:val="en-GB"/>
        </w:rPr>
        <w:t>was the case sort out successfully</w:t>
      </w:r>
      <w:r w:rsidR="001F28C1">
        <w:rPr>
          <w:sz w:val="24"/>
          <w:szCs w:val="24"/>
          <w:lang w:val="en-GB"/>
        </w:rPr>
        <w:t xml:space="preserve"> or not.</w:t>
      </w:r>
      <w:r w:rsidR="00D41A85">
        <w:rPr>
          <w:sz w:val="24"/>
          <w:szCs w:val="24"/>
          <w:lang w:val="en-GB"/>
        </w:rPr>
        <w:t xml:space="preserve"> All that have to be done in ‘reflective writing’. </w:t>
      </w:r>
      <w:r w:rsidRPr="00D41A85">
        <w:rPr>
          <w:i/>
          <w:sz w:val="24"/>
          <w:szCs w:val="24"/>
          <w:lang w:val="en-GB"/>
        </w:rPr>
        <w:t>Analysis</w:t>
      </w:r>
      <w:r w:rsidR="00D41A85">
        <w:rPr>
          <w:sz w:val="24"/>
          <w:szCs w:val="24"/>
          <w:lang w:val="en-GB"/>
        </w:rPr>
        <w:t xml:space="preserve"> estimates positive and negative aspects, which affect the situation. It combines theory and experience. </w:t>
      </w:r>
      <w:r w:rsidRPr="00D41A85">
        <w:rPr>
          <w:i/>
          <w:sz w:val="24"/>
          <w:szCs w:val="24"/>
          <w:lang w:val="en-GB"/>
        </w:rPr>
        <w:t>Conclusion</w:t>
      </w:r>
      <w:r w:rsidR="00E73C24">
        <w:rPr>
          <w:i/>
          <w:sz w:val="24"/>
          <w:szCs w:val="24"/>
          <w:lang w:val="en-GB"/>
        </w:rPr>
        <w:t xml:space="preserve"> </w:t>
      </w:r>
      <w:r w:rsidR="00E73C24">
        <w:rPr>
          <w:sz w:val="24"/>
          <w:szCs w:val="24"/>
          <w:lang w:val="en-GB"/>
        </w:rPr>
        <w:t xml:space="preserve">- </w:t>
      </w:r>
      <w:r w:rsidR="00D41A85">
        <w:rPr>
          <w:sz w:val="24"/>
          <w:szCs w:val="24"/>
          <w:lang w:val="en-GB"/>
        </w:rPr>
        <w:t xml:space="preserve">it is important to sum up the current level of </w:t>
      </w:r>
      <w:r w:rsidR="00E73C24">
        <w:rPr>
          <w:sz w:val="24"/>
          <w:szCs w:val="24"/>
          <w:lang w:val="en-GB"/>
        </w:rPr>
        <w:t xml:space="preserve">what is happening and how it can be upgraded. There is a different scenario in the various situations, which related on effective and non-effective result in the end and how it can be resolved in a positive outcome. </w:t>
      </w:r>
      <w:r w:rsidRPr="00E73C24">
        <w:rPr>
          <w:i/>
          <w:sz w:val="24"/>
          <w:szCs w:val="24"/>
          <w:lang w:val="en-GB"/>
        </w:rPr>
        <w:t>Action plan</w:t>
      </w:r>
      <w:r w:rsidR="00E73C24">
        <w:rPr>
          <w:sz w:val="24"/>
          <w:szCs w:val="24"/>
          <w:lang w:val="en-GB"/>
        </w:rPr>
        <w:t xml:space="preserve"> should summarize everything as data, knowledge, possible plans and so on in order to be better and better every single time. (</w:t>
      </w:r>
      <w:r w:rsidR="00E73C24" w:rsidRPr="00E73C24">
        <w:rPr>
          <w:sz w:val="24"/>
          <w:szCs w:val="24"/>
          <w:lang w:val="en-GB"/>
        </w:rPr>
        <w:t>Miedany</w:t>
      </w:r>
      <w:r w:rsidR="00E73C24">
        <w:rPr>
          <w:sz w:val="24"/>
          <w:szCs w:val="24"/>
          <w:lang w:val="en-GB"/>
        </w:rPr>
        <w:t>,2018)</w:t>
      </w:r>
    </w:p>
    <w:p w:rsidR="006C2E2B" w:rsidRDefault="006C2E2B" w:rsidP="00B77EAD">
      <w:pPr>
        <w:rPr>
          <w:sz w:val="24"/>
          <w:szCs w:val="24"/>
          <w:lang w:val="en-GB"/>
        </w:rPr>
      </w:pPr>
      <w:r>
        <w:rPr>
          <w:sz w:val="24"/>
          <w:szCs w:val="24"/>
          <w:lang w:val="en-GB"/>
        </w:rPr>
        <w:t>Hypothetically, Gibb’</w:t>
      </w:r>
      <w:r w:rsidR="00E5141B">
        <w:rPr>
          <w:sz w:val="24"/>
          <w:szCs w:val="24"/>
          <w:lang w:val="en-GB"/>
        </w:rPr>
        <w:t xml:space="preserve">s model follows six stages and each one apprise the next. However, practically these steps sometimes are with repetitive </w:t>
      </w:r>
      <w:r w:rsidR="00193938">
        <w:rPr>
          <w:sz w:val="24"/>
          <w:szCs w:val="24"/>
          <w:lang w:val="en-GB"/>
        </w:rPr>
        <w:t xml:space="preserve">content because of the sought similar questions. The final goal of the cycle is a combination of: finding new purpose; challenge yourself and exploring new ways to do things; realize advantages and disadvantages and improve the action; combine skills and comprehension. </w:t>
      </w:r>
      <w:r w:rsidR="00AE0364" w:rsidRPr="00AE0364">
        <w:rPr>
          <w:sz w:val="24"/>
          <w:szCs w:val="24"/>
          <w:lang w:val="en-GB"/>
        </w:rPr>
        <w:t>(Miedany,2018)</w:t>
      </w:r>
      <w:r w:rsidR="00AE0364">
        <w:rPr>
          <w:sz w:val="24"/>
          <w:szCs w:val="24"/>
          <w:lang w:val="en-GB"/>
        </w:rPr>
        <w:t xml:space="preserve"> </w:t>
      </w:r>
    </w:p>
    <w:p w:rsidR="00AE0364" w:rsidRDefault="0039358B" w:rsidP="0039358B">
      <w:pPr>
        <w:jc w:val="center"/>
        <w:rPr>
          <w:sz w:val="24"/>
          <w:szCs w:val="24"/>
          <w:lang w:val="en-GB"/>
        </w:rPr>
      </w:pPr>
      <w:r>
        <w:rPr>
          <w:noProof/>
          <w:sz w:val="24"/>
          <w:szCs w:val="24"/>
          <w:lang w:eastAsia="bg-BG"/>
        </w:rPr>
        <w:lastRenderedPageBreak/>
        <w:drawing>
          <wp:inline distT="0" distB="0" distL="0" distR="0">
            <wp:extent cx="5230912" cy="8129707"/>
            <wp:effectExtent l="0" t="0" r="825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5c57176e1d5f3ce77fd9f26bb314f63.jpg"/>
                    <pic:cNvPicPr/>
                  </pic:nvPicPr>
                  <pic:blipFill>
                    <a:blip r:embed="rId10">
                      <a:extLst>
                        <a:ext uri="{28A0092B-C50C-407E-A947-70E740481C1C}">
                          <a14:useLocalDpi xmlns:a14="http://schemas.microsoft.com/office/drawing/2010/main" val="0"/>
                        </a:ext>
                      </a:extLst>
                    </a:blip>
                    <a:stretch>
                      <a:fillRect/>
                    </a:stretch>
                  </pic:blipFill>
                  <pic:spPr>
                    <a:xfrm>
                      <a:off x="0" y="0"/>
                      <a:ext cx="5238130" cy="8140924"/>
                    </a:xfrm>
                    <a:prstGeom prst="rect">
                      <a:avLst/>
                    </a:prstGeom>
                  </pic:spPr>
                </pic:pic>
              </a:graphicData>
            </a:graphic>
          </wp:inline>
        </w:drawing>
      </w:r>
    </w:p>
    <w:p w:rsidR="006C2E2B" w:rsidRPr="006C2E2B" w:rsidRDefault="0039358B" w:rsidP="0039358B">
      <w:pPr>
        <w:jc w:val="center"/>
        <w:rPr>
          <w:sz w:val="24"/>
          <w:szCs w:val="24"/>
          <w:lang w:val="en-GB"/>
        </w:rPr>
      </w:pPr>
      <w:r>
        <w:rPr>
          <w:sz w:val="24"/>
          <w:szCs w:val="24"/>
          <w:lang w:val="en-GB"/>
        </w:rPr>
        <w:t xml:space="preserve">Source: </w:t>
      </w:r>
      <w:proofErr w:type="spellStart"/>
      <w:r>
        <w:rPr>
          <w:sz w:val="24"/>
          <w:szCs w:val="24"/>
          <w:lang w:val="en-GB"/>
        </w:rPr>
        <w:t>AllAssignmentHelpUK</w:t>
      </w:r>
      <w:proofErr w:type="spellEnd"/>
      <w:r>
        <w:rPr>
          <w:sz w:val="24"/>
          <w:szCs w:val="24"/>
          <w:lang w:val="en-GB"/>
        </w:rPr>
        <w:t xml:space="preserve"> (2017)</w:t>
      </w:r>
    </w:p>
    <w:p w:rsidR="00460E2C" w:rsidRDefault="00460E2C" w:rsidP="00AA7562">
      <w:pPr>
        <w:rPr>
          <w:b/>
          <w:sz w:val="24"/>
          <w:szCs w:val="24"/>
          <w:lang w:val="en-GB"/>
        </w:rPr>
      </w:pPr>
    </w:p>
    <w:p w:rsidR="008441EC" w:rsidRPr="001B1631" w:rsidRDefault="008441EC" w:rsidP="001B1631">
      <w:pPr>
        <w:rPr>
          <w:rFonts w:cstheme="minorHAnsi"/>
          <w:sz w:val="24"/>
          <w:szCs w:val="24"/>
          <w:lang w:val="en-GB"/>
        </w:rPr>
      </w:pPr>
      <w:r>
        <w:rPr>
          <w:sz w:val="24"/>
          <w:szCs w:val="24"/>
          <w:lang w:val="en-GB"/>
        </w:rPr>
        <w:lastRenderedPageBreak/>
        <w:t xml:space="preserve">An excellent example of the </w:t>
      </w:r>
      <w:r w:rsidR="00F3130E">
        <w:rPr>
          <w:sz w:val="24"/>
          <w:szCs w:val="24"/>
          <w:lang w:val="en-GB"/>
        </w:rPr>
        <w:t xml:space="preserve">reflective </w:t>
      </w:r>
      <w:r>
        <w:rPr>
          <w:sz w:val="24"/>
          <w:szCs w:val="24"/>
          <w:lang w:val="en-GB"/>
        </w:rPr>
        <w:t xml:space="preserve">model is the campaign ‘Stop MS Appeal’. It can be described as the biggest project of the foundation, which can be a game-changer for all people with MS. The MS Society believes that by 2025 they will be on the final stage of treatment testing and can </w:t>
      </w:r>
      <w:r w:rsidR="00484CBF">
        <w:rPr>
          <w:sz w:val="24"/>
          <w:szCs w:val="24"/>
          <w:lang w:val="en-GB"/>
        </w:rPr>
        <w:t>slow down the disability progress. Improving current cure</w:t>
      </w:r>
      <w:r w:rsidR="00EB3149">
        <w:rPr>
          <w:sz w:val="24"/>
          <w:szCs w:val="24"/>
          <w:lang w:val="en-GB"/>
        </w:rPr>
        <w:t>s</w:t>
      </w:r>
      <w:r w:rsidR="00484CBF">
        <w:rPr>
          <w:sz w:val="24"/>
          <w:szCs w:val="24"/>
          <w:lang w:val="en-GB"/>
        </w:rPr>
        <w:t xml:space="preserve"> and finding new ones</w:t>
      </w:r>
      <w:r w:rsidR="00EB3149">
        <w:rPr>
          <w:sz w:val="24"/>
          <w:szCs w:val="24"/>
          <w:lang w:val="en-GB"/>
        </w:rPr>
        <w:t xml:space="preserve"> is </w:t>
      </w:r>
      <w:r w:rsidR="00484CBF">
        <w:rPr>
          <w:sz w:val="24"/>
          <w:szCs w:val="24"/>
          <w:lang w:val="en-GB"/>
        </w:rPr>
        <w:t>the numb</w:t>
      </w:r>
      <w:r w:rsidR="00EB3149">
        <w:rPr>
          <w:sz w:val="24"/>
          <w:szCs w:val="24"/>
          <w:lang w:val="en-GB"/>
        </w:rPr>
        <w:t>er one goal for the association. The evaluation of the operation includes improving and arising acknowledgment, creating new patrons and gathering additional finance.</w:t>
      </w:r>
      <w:r w:rsidR="00CD5F85">
        <w:rPr>
          <w:sz w:val="24"/>
          <w:szCs w:val="24"/>
          <w:lang w:val="en-GB"/>
        </w:rPr>
        <w:t xml:space="preserve"> Analysis shows that </w:t>
      </w:r>
      <w:r w:rsidR="00AD328E">
        <w:rPr>
          <w:sz w:val="24"/>
          <w:szCs w:val="24"/>
          <w:lang w:val="en-GB"/>
        </w:rPr>
        <w:t>last year MS society funded affected people with</w:t>
      </w:r>
      <w:r w:rsidR="00CD5F85">
        <w:rPr>
          <w:sz w:val="24"/>
          <w:szCs w:val="24"/>
          <w:lang w:val="en-GB"/>
        </w:rPr>
        <w:t xml:space="preserve"> </w:t>
      </w:r>
      <w:r w:rsidR="00CD5F85">
        <w:rPr>
          <w:rFonts w:cstheme="minorHAnsi"/>
          <w:sz w:val="24"/>
          <w:szCs w:val="24"/>
          <w:lang w:val="en-GB"/>
        </w:rPr>
        <w:t>£</w:t>
      </w:r>
      <w:r w:rsidR="00CD5F85">
        <w:rPr>
          <w:sz w:val="24"/>
          <w:szCs w:val="24"/>
          <w:lang w:val="en-GB"/>
        </w:rPr>
        <w:t>6.2m</w:t>
      </w:r>
      <w:r w:rsidR="00AD328E">
        <w:rPr>
          <w:sz w:val="24"/>
          <w:szCs w:val="24"/>
          <w:lang w:val="en-GB"/>
        </w:rPr>
        <w:t xml:space="preserve"> and enhanced their independence and helped community to be stronger. (</w:t>
      </w:r>
      <w:r w:rsidR="00AD328E" w:rsidRPr="00AD328E">
        <w:rPr>
          <w:sz w:val="24"/>
          <w:szCs w:val="24"/>
          <w:lang w:val="en-GB"/>
        </w:rPr>
        <w:t>MacDonald</w:t>
      </w:r>
      <w:r w:rsidR="00AD328E">
        <w:rPr>
          <w:sz w:val="24"/>
          <w:szCs w:val="24"/>
          <w:lang w:val="en-GB"/>
        </w:rPr>
        <w:t xml:space="preserve">,2019) </w:t>
      </w:r>
      <w:r w:rsidR="00411D5C">
        <w:rPr>
          <w:sz w:val="24"/>
          <w:szCs w:val="24"/>
          <w:lang w:val="en-GB"/>
        </w:rPr>
        <w:t xml:space="preserve">Up to date the donations hit </w:t>
      </w:r>
      <w:r w:rsidR="00411D5C">
        <w:rPr>
          <w:rFonts w:cstheme="minorHAnsi"/>
          <w:sz w:val="24"/>
          <w:szCs w:val="24"/>
          <w:lang w:val="en-GB"/>
        </w:rPr>
        <w:t>£</w:t>
      </w:r>
      <w:r w:rsidR="00411D5C" w:rsidRPr="00411D5C">
        <w:t xml:space="preserve"> </w:t>
      </w:r>
      <w:r w:rsidR="00411D5C" w:rsidRPr="00411D5C">
        <w:rPr>
          <w:rFonts w:cstheme="minorHAnsi"/>
          <w:sz w:val="24"/>
          <w:szCs w:val="24"/>
          <w:lang w:val="en-GB"/>
        </w:rPr>
        <w:t>54</w:t>
      </w:r>
      <w:r w:rsidR="00411D5C">
        <w:rPr>
          <w:rFonts w:cstheme="minorHAnsi"/>
          <w:sz w:val="24"/>
          <w:szCs w:val="24"/>
          <w:lang w:val="en-GB"/>
        </w:rPr>
        <w:t>,</w:t>
      </w:r>
      <w:r w:rsidR="00411D5C" w:rsidRPr="00411D5C">
        <w:rPr>
          <w:rFonts w:cstheme="minorHAnsi"/>
          <w:sz w:val="24"/>
          <w:szCs w:val="24"/>
          <w:lang w:val="en-GB"/>
        </w:rPr>
        <w:t>360</w:t>
      </w:r>
      <w:r w:rsidR="00411D5C">
        <w:rPr>
          <w:rFonts w:cstheme="minorHAnsi"/>
          <w:sz w:val="24"/>
          <w:szCs w:val="24"/>
          <w:lang w:val="en-GB"/>
        </w:rPr>
        <w:t>,</w:t>
      </w:r>
      <w:r w:rsidR="00411D5C" w:rsidRPr="00411D5C">
        <w:rPr>
          <w:rFonts w:cstheme="minorHAnsi"/>
          <w:sz w:val="24"/>
          <w:szCs w:val="24"/>
          <w:lang w:val="en-GB"/>
        </w:rPr>
        <w:t>000</w:t>
      </w:r>
      <w:r w:rsidR="003634DA">
        <w:rPr>
          <w:rFonts w:cstheme="minorHAnsi"/>
          <w:sz w:val="24"/>
          <w:szCs w:val="24"/>
          <w:lang w:val="en-GB"/>
        </w:rPr>
        <w:t xml:space="preserve">m (MS Society,2020) </w:t>
      </w:r>
      <w:r w:rsidR="00CD6B7C">
        <w:rPr>
          <w:rFonts w:cstheme="minorHAnsi"/>
          <w:sz w:val="24"/>
          <w:szCs w:val="24"/>
          <w:lang w:val="en-GB"/>
        </w:rPr>
        <w:t xml:space="preserve">The charity also finance MS Register, where patients can record their health process two times a year. As conclusion may </w:t>
      </w:r>
      <w:r w:rsidR="00B03C40">
        <w:rPr>
          <w:rFonts w:cstheme="minorHAnsi"/>
          <w:sz w:val="24"/>
          <w:szCs w:val="24"/>
          <w:lang w:val="en-GB"/>
        </w:rPr>
        <w:t>generalize that donated money are helping examinations, testing modern drugs and providing new therapies rapidly, which significantly makes enormous change for the community. Finally</w:t>
      </w:r>
      <w:r w:rsidR="001B1631">
        <w:rPr>
          <w:rFonts w:cstheme="minorHAnsi"/>
          <w:sz w:val="24"/>
          <w:szCs w:val="24"/>
          <w:lang w:val="en-GB"/>
        </w:rPr>
        <w:t xml:space="preserve">, MS Society will carry on to promote the well-being integrity of people living with the disorder and finance their social care. </w:t>
      </w:r>
      <w:r w:rsidR="001B1631" w:rsidRPr="001B1631">
        <w:rPr>
          <w:rFonts w:cstheme="minorHAnsi"/>
          <w:sz w:val="24"/>
          <w:szCs w:val="24"/>
          <w:lang w:val="en-GB"/>
        </w:rPr>
        <w:t>(MacDonald,2019)</w:t>
      </w:r>
    </w:p>
    <w:p w:rsidR="00EB3149" w:rsidRDefault="00DC10B9" w:rsidP="00DC10B9">
      <w:pPr>
        <w:ind w:firstLine="708"/>
        <w:rPr>
          <w:b/>
          <w:sz w:val="24"/>
          <w:szCs w:val="24"/>
          <w:lang w:val="en-GB"/>
        </w:rPr>
      </w:pPr>
      <w:r w:rsidRPr="00DC10B9">
        <w:rPr>
          <w:b/>
          <w:sz w:val="24"/>
          <w:szCs w:val="24"/>
          <w:lang w:val="en-GB"/>
        </w:rPr>
        <w:t>Stakeholders</w:t>
      </w:r>
    </w:p>
    <w:p w:rsidR="001E5B0D" w:rsidRDefault="00DC10B9" w:rsidP="00DC10B9">
      <w:pPr>
        <w:rPr>
          <w:sz w:val="24"/>
          <w:szCs w:val="24"/>
          <w:lang w:val="en-GB"/>
        </w:rPr>
      </w:pPr>
      <w:r w:rsidRPr="00DC10B9">
        <w:rPr>
          <w:sz w:val="24"/>
          <w:szCs w:val="24"/>
          <w:lang w:val="en-GB"/>
        </w:rPr>
        <w:t>MS Society</w:t>
      </w:r>
      <w:r>
        <w:rPr>
          <w:sz w:val="24"/>
          <w:szCs w:val="24"/>
          <w:lang w:val="en-GB"/>
        </w:rPr>
        <w:t>’</w:t>
      </w:r>
      <w:r w:rsidR="00C83946">
        <w:rPr>
          <w:sz w:val="24"/>
          <w:szCs w:val="24"/>
          <w:lang w:val="en-GB"/>
        </w:rPr>
        <w:t xml:space="preserve">s top level management is from significant importance for the success of the organization. Their committee include director, vice-director, banker </w:t>
      </w:r>
      <w:r w:rsidR="001E5B0D">
        <w:rPr>
          <w:sz w:val="24"/>
          <w:szCs w:val="24"/>
          <w:lang w:val="en-GB"/>
        </w:rPr>
        <w:t xml:space="preserve">and ten more administrators. </w:t>
      </w:r>
      <w:r w:rsidR="00C83946">
        <w:rPr>
          <w:sz w:val="24"/>
          <w:szCs w:val="24"/>
          <w:lang w:val="en-GB"/>
        </w:rPr>
        <w:t xml:space="preserve">Board of trustees, lead by the chairman Nick </w:t>
      </w:r>
      <w:proofErr w:type="spellStart"/>
      <w:r w:rsidR="00C83946">
        <w:rPr>
          <w:sz w:val="24"/>
          <w:szCs w:val="24"/>
          <w:lang w:val="en-GB"/>
        </w:rPr>
        <w:t>Winser</w:t>
      </w:r>
      <w:proofErr w:type="spellEnd"/>
      <w:r w:rsidR="00C83946">
        <w:rPr>
          <w:sz w:val="24"/>
          <w:szCs w:val="24"/>
          <w:lang w:val="en-GB"/>
        </w:rPr>
        <w:t xml:space="preserve">, are sharing the principles and energy typical for the community. </w:t>
      </w:r>
      <w:r w:rsidR="001E5B0D">
        <w:rPr>
          <w:sz w:val="24"/>
          <w:szCs w:val="24"/>
          <w:lang w:val="en-GB"/>
        </w:rPr>
        <w:t xml:space="preserve">Their duties are to accept annual budget, </w:t>
      </w:r>
      <w:r w:rsidR="00DF65EC">
        <w:rPr>
          <w:sz w:val="24"/>
          <w:szCs w:val="24"/>
          <w:lang w:val="en-GB"/>
        </w:rPr>
        <w:t>check business opportunities and yearly objective goals, observe consent with governmental and legal obligations. (MS Society,2020)</w:t>
      </w:r>
    </w:p>
    <w:p w:rsidR="00C83946" w:rsidRDefault="005043A3" w:rsidP="00DC10B9">
      <w:pPr>
        <w:rPr>
          <w:sz w:val="24"/>
          <w:szCs w:val="24"/>
          <w:lang w:val="en-GB"/>
        </w:rPr>
      </w:pPr>
      <w:r>
        <w:rPr>
          <w:sz w:val="24"/>
          <w:szCs w:val="24"/>
          <w:lang w:val="en-GB"/>
        </w:rPr>
        <w:t xml:space="preserve">Organization upgrade community engagement thank to numerous of stakeholders who donate and keeping the idealistic aim alive. The corporate partners are supporting in various sections, such as funding the events, helping the group activities and take the workers inside </w:t>
      </w:r>
      <w:r w:rsidR="00093374">
        <w:rPr>
          <w:sz w:val="24"/>
          <w:szCs w:val="24"/>
          <w:lang w:val="en-GB"/>
        </w:rPr>
        <w:t>the philanthropic campaign</w:t>
      </w:r>
      <w:r w:rsidR="00060F62">
        <w:rPr>
          <w:sz w:val="24"/>
          <w:szCs w:val="24"/>
          <w:lang w:val="en-GB"/>
        </w:rPr>
        <w:t>s. Some of the contributors are</w:t>
      </w:r>
      <w:r w:rsidR="00093374">
        <w:rPr>
          <w:sz w:val="24"/>
          <w:szCs w:val="24"/>
          <w:lang w:val="en-GB"/>
        </w:rPr>
        <w:t xml:space="preserve">: </w:t>
      </w:r>
      <w:proofErr w:type="spellStart"/>
      <w:r w:rsidR="00093374">
        <w:rPr>
          <w:sz w:val="24"/>
          <w:szCs w:val="24"/>
          <w:lang w:val="en-GB"/>
        </w:rPr>
        <w:t>REaD</w:t>
      </w:r>
      <w:proofErr w:type="spellEnd"/>
      <w:r w:rsidR="00093374">
        <w:rPr>
          <w:sz w:val="24"/>
          <w:szCs w:val="24"/>
          <w:lang w:val="en-GB"/>
        </w:rPr>
        <w:t xml:space="preserve"> Group, Next, NSC Global, Roche, </w:t>
      </w:r>
      <w:proofErr w:type="spellStart"/>
      <w:r w:rsidR="00093374">
        <w:rPr>
          <w:sz w:val="24"/>
          <w:szCs w:val="24"/>
          <w:lang w:val="en-GB"/>
        </w:rPr>
        <w:t>Teva</w:t>
      </w:r>
      <w:proofErr w:type="spellEnd"/>
      <w:r w:rsidR="00093374">
        <w:rPr>
          <w:sz w:val="24"/>
          <w:szCs w:val="24"/>
          <w:lang w:val="en-GB"/>
        </w:rPr>
        <w:t xml:space="preserve"> Pharmaceuticals, The Recycling Factory and so on. (MS Society, 2020)</w:t>
      </w:r>
    </w:p>
    <w:p w:rsidR="00B12E22" w:rsidRDefault="00060F62" w:rsidP="00060F62">
      <w:pPr>
        <w:rPr>
          <w:sz w:val="24"/>
          <w:szCs w:val="24"/>
          <w:lang w:val="en-GB"/>
        </w:rPr>
      </w:pPr>
      <w:r>
        <w:rPr>
          <w:sz w:val="24"/>
          <w:szCs w:val="24"/>
          <w:lang w:val="en-GB"/>
        </w:rPr>
        <w:t>The charity foundation has</w:t>
      </w:r>
      <w:r w:rsidR="00B12E22">
        <w:rPr>
          <w:sz w:val="24"/>
          <w:szCs w:val="24"/>
          <w:lang w:val="en-GB"/>
        </w:rPr>
        <w:t xml:space="preserve"> by 5000 volunteers, who are helping the company in different aspects. Most of them are personally connected with the disease, which increase their dedication and loyalty. An example is </w:t>
      </w:r>
      <w:r>
        <w:rPr>
          <w:sz w:val="24"/>
          <w:szCs w:val="24"/>
          <w:lang w:val="en-GB"/>
        </w:rPr>
        <w:t>‘Ambassadors</w:t>
      </w:r>
      <w:proofErr w:type="gramStart"/>
      <w:r>
        <w:rPr>
          <w:sz w:val="24"/>
          <w:szCs w:val="24"/>
          <w:lang w:val="en-GB"/>
        </w:rPr>
        <w:t>’</w:t>
      </w:r>
      <w:r w:rsidR="00B12E22">
        <w:rPr>
          <w:sz w:val="24"/>
          <w:szCs w:val="24"/>
          <w:lang w:val="en-GB"/>
        </w:rPr>
        <w:t xml:space="preserve"> ,</w:t>
      </w:r>
      <w:proofErr w:type="gramEnd"/>
      <w:r w:rsidR="00B12E22">
        <w:rPr>
          <w:sz w:val="24"/>
          <w:szCs w:val="24"/>
          <w:lang w:val="en-GB"/>
        </w:rPr>
        <w:t xml:space="preserve"> who </w:t>
      </w:r>
      <w:r>
        <w:rPr>
          <w:sz w:val="24"/>
          <w:szCs w:val="24"/>
          <w:lang w:val="en-GB"/>
        </w:rPr>
        <w:t xml:space="preserve">are supporters </w:t>
      </w:r>
      <w:r w:rsidR="00B12E22">
        <w:rPr>
          <w:sz w:val="24"/>
          <w:szCs w:val="24"/>
          <w:lang w:val="en-GB"/>
        </w:rPr>
        <w:t xml:space="preserve">working intimately with it in the social platforms and trying to extend followers. </w:t>
      </w:r>
      <w:r w:rsidR="002D1C6A" w:rsidRPr="002D1C6A">
        <w:rPr>
          <w:sz w:val="24"/>
          <w:szCs w:val="24"/>
          <w:lang w:val="en-GB"/>
        </w:rPr>
        <w:t>(MS Society Annual Report,2</w:t>
      </w:r>
      <w:r w:rsidR="002D1C6A">
        <w:rPr>
          <w:sz w:val="24"/>
          <w:szCs w:val="24"/>
          <w:lang w:val="en-GB"/>
        </w:rPr>
        <w:t>019, p.20-21</w:t>
      </w:r>
      <w:r w:rsidR="002D1C6A" w:rsidRPr="002D1C6A">
        <w:rPr>
          <w:sz w:val="24"/>
          <w:szCs w:val="24"/>
          <w:lang w:val="en-GB"/>
        </w:rPr>
        <w:t>)</w:t>
      </w:r>
    </w:p>
    <w:p w:rsidR="008441EC" w:rsidRDefault="00397271" w:rsidP="002D1C6A">
      <w:pPr>
        <w:ind w:firstLine="708"/>
        <w:rPr>
          <w:b/>
          <w:sz w:val="24"/>
          <w:szCs w:val="24"/>
          <w:lang w:val="en-GB"/>
        </w:rPr>
      </w:pPr>
      <w:r w:rsidRPr="00397271">
        <w:rPr>
          <w:b/>
          <w:sz w:val="24"/>
          <w:szCs w:val="24"/>
          <w:lang w:val="en-GB"/>
        </w:rPr>
        <w:t>SWOT Analysis</w:t>
      </w:r>
    </w:p>
    <w:p w:rsidR="00067271" w:rsidRDefault="00067271" w:rsidP="00397271">
      <w:pPr>
        <w:ind w:firstLine="708"/>
        <w:rPr>
          <w:sz w:val="24"/>
          <w:szCs w:val="24"/>
          <w:lang w:val="en-GB"/>
        </w:rPr>
      </w:pPr>
      <w:r>
        <w:rPr>
          <w:sz w:val="24"/>
          <w:szCs w:val="24"/>
          <w:lang w:val="en-GB"/>
        </w:rPr>
        <w:t xml:space="preserve">SWOT analysis is one of the most common principles for strategy growth basis. </w:t>
      </w:r>
      <w:r w:rsidR="00EA2EF2">
        <w:rPr>
          <w:sz w:val="24"/>
          <w:szCs w:val="24"/>
          <w:lang w:val="en-GB"/>
        </w:rPr>
        <w:t xml:space="preserve">Some of the advantages are: </w:t>
      </w:r>
      <w:r w:rsidR="00D02138">
        <w:rPr>
          <w:sz w:val="24"/>
          <w:szCs w:val="24"/>
          <w:lang w:val="en-GB"/>
        </w:rPr>
        <w:t>understandable and easy</w:t>
      </w:r>
      <w:r w:rsidR="00EA2EF2">
        <w:rPr>
          <w:sz w:val="24"/>
          <w:szCs w:val="24"/>
          <w:lang w:val="en-GB"/>
        </w:rPr>
        <w:t xml:space="preserve"> to be used</w:t>
      </w:r>
      <w:r w:rsidR="00D02138">
        <w:rPr>
          <w:sz w:val="24"/>
          <w:szCs w:val="24"/>
          <w:lang w:val="en-GB"/>
        </w:rPr>
        <w:t xml:space="preserve">, </w:t>
      </w:r>
      <w:r w:rsidR="00EA2EF2">
        <w:rPr>
          <w:sz w:val="24"/>
          <w:szCs w:val="24"/>
          <w:lang w:val="en-GB"/>
        </w:rPr>
        <w:t>i</w:t>
      </w:r>
      <w:r w:rsidR="00EA2EF2" w:rsidRPr="00EA2EF2">
        <w:rPr>
          <w:sz w:val="24"/>
          <w:szCs w:val="24"/>
          <w:lang w:val="en-GB"/>
        </w:rPr>
        <w:t>t ca</w:t>
      </w:r>
      <w:r w:rsidR="00EA2EF2">
        <w:rPr>
          <w:sz w:val="24"/>
          <w:szCs w:val="24"/>
          <w:lang w:val="en-GB"/>
        </w:rPr>
        <w:t>n be</w:t>
      </w:r>
      <w:r w:rsidR="00D02138">
        <w:rPr>
          <w:sz w:val="24"/>
          <w:szCs w:val="24"/>
          <w:lang w:val="en-GB"/>
        </w:rPr>
        <w:t xml:space="preserve"> applied in many businesses, </w:t>
      </w:r>
      <w:r w:rsidR="00EA2EF2">
        <w:rPr>
          <w:sz w:val="24"/>
          <w:szCs w:val="24"/>
          <w:lang w:val="en-GB"/>
        </w:rPr>
        <w:t xml:space="preserve">it is </w:t>
      </w:r>
      <w:r w:rsidR="00D02138">
        <w:rPr>
          <w:sz w:val="24"/>
          <w:szCs w:val="24"/>
          <w:lang w:val="en-GB"/>
        </w:rPr>
        <w:t xml:space="preserve">also very observable and simple for the stakeholders. Negative aspects on that kind of evaluation are that it is quite subjective and often exclude basic principle of the analysis. </w:t>
      </w:r>
      <w:r w:rsidR="00AB4F8B">
        <w:rPr>
          <w:sz w:val="24"/>
          <w:szCs w:val="24"/>
          <w:lang w:val="en-GB"/>
        </w:rPr>
        <w:t>(</w:t>
      </w:r>
      <w:proofErr w:type="spellStart"/>
      <w:r w:rsidR="00AB4F8B">
        <w:rPr>
          <w:sz w:val="24"/>
          <w:szCs w:val="24"/>
          <w:lang w:val="en-GB"/>
        </w:rPr>
        <w:t>Sarsby</w:t>
      </w:r>
      <w:proofErr w:type="spellEnd"/>
      <w:r w:rsidR="00AB4F8B">
        <w:rPr>
          <w:sz w:val="24"/>
          <w:szCs w:val="24"/>
          <w:lang w:val="en-GB"/>
        </w:rPr>
        <w:t>, 2016, p.3-4)</w:t>
      </w:r>
      <w:r w:rsidR="00D02138">
        <w:rPr>
          <w:sz w:val="24"/>
          <w:szCs w:val="24"/>
          <w:lang w:val="en-GB"/>
        </w:rPr>
        <w:t xml:space="preserve"> </w:t>
      </w:r>
    </w:p>
    <w:p w:rsidR="00A317BA" w:rsidRDefault="00A317BA" w:rsidP="00A317BA">
      <w:pPr>
        <w:jc w:val="center"/>
        <w:rPr>
          <w:sz w:val="24"/>
          <w:szCs w:val="24"/>
          <w:lang w:val="en-GB"/>
        </w:rPr>
      </w:pPr>
      <w:r>
        <w:rPr>
          <w:noProof/>
          <w:sz w:val="24"/>
          <w:szCs w:val="24"/>
          <w:lang w:eastAsia="bg-BG"/>
        </w:rPr>
        <w:lastRenderedPageBreak/>
        <w:drawing>
          <wp:inline distT="0" distB="0" distL="0" distR="0">
            <wp:extent cx="3304134" cy="33041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lements-of-a-swot-analysi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8625" cy="3318625"/>
                    </a:xfrm>
                    <a:prstGeom prst="rect">
                      <a:avLst/>
                    </a:prstGeom>
                  </pic:spPr>
                </pic:pic>
              </a:graphicData>
            </a:graphic>
          </wp:inline>
        </w:drawing>
      </w:r>
    </w:p>
    <w:p w:rsidR="00A317BA" w:rsidRPr="00067271" w:rsidRDefault="00A317BA" w:rsidP="00A317BA">
      <w:pPr>
        <w:jc w:val="center"/>
        <w:rPr>
          <w:sz w:val="24"/>
          <w:szCs w:val="24"/>
          <w:lang w:val="en-GB"/>
        </w:rPr>
      </w:pPr>
      <w:r>
        <w:rPr>
          <w:sz w:val="24"/>
          <w:szCs w:val="24"/>
          <w:lang w:val="en-GB"/>
        </w:rPr>
        <w:t xml:space="preserve">Source: </w:t>
      </w:r>
      <w:proofErr w:type="spellStart"/>
      <w:r>
        <w:rPr>
          <w:sz w:val="24"/>
          <w:szCs w:val="24"/>
          <w:lang w:val="en-GB"/>
        </w:rPr>
        <w:t>QuestionPro</w:t>
      </w:r>
      <w:proofErr w:type="spellEnd"/>
      <w:r>
        <w:rPr>
          <w:sz w:val="24"/>
          <w:szCs w:val="24"/>
          <w:lang w:val="en-GB"/>
        </w:rPr>
        <w:t xml:space="preserve"> (2020)</w:t>
      </w:r>
    </w:p>
    <w:p w:rsidR="00397271" w:rsidRPr="00397271" w:rsidRDefault="0022097C" w:rsidP="00397271">
      <w:pPr>
        <w:ind w:firstLine="708"/>
        <w:rPr>
          <w:sz w:val="24"/>
          <w:szCs w:val="24"/>
          <w:lang w:val="en-GB"/>
        </w:rPr>
      </w:pPr>
      <w:r w:rsidRPr="00397271">
        <w:rPr>
          <w:i/>
          <w:sz w:val="24"/>
          <w:szCs w:val="24"/>
          <w:lang w:val="en-GB"/>
        </w:rPr>
        <w:t>Strengths</w:t>
      </w:r>
      <w:r w:rsidR="00397271">
        <w:rPr>
          <w:i/>
          <w:sz w:val="24"/>
          <w:szCs w:val="24"/>
          <w:lang w:val="en-GB"/>
        </w:rPr>
        <w:t xml:space="preserve"> - </w:t>
      </w:r>
      <w:r w:rsidR="00397271">
        <w:rPr>
          <w:sz w:val="24"/>
          <w:szCs w:val="24"/>
          <w:lang w:val="en-GB"/>
        </w:rPr>
        <w:t xml:space="preserve">The MS Society is the biggest charity organization in UK. </w:t>
      </w:r>
      <w:r>
        <w:rPr>
          <w:sz w:val="24"/>
          <w:szCs w:val="24"/>
          <w:lang w:val="en-GB"/>
        </w:rPr>
        <w:t>It has huge influence over the community, giant reserve of financial resources, hundred</w:t>
      </w:r>
      <w:r w:rsidR="00B434AF">
        <w:rPr>
          <w:sz w:val="24"/>
          <w:szCs w:val="24"/>
          <w:lang w:val="en-GB"/>
        </w:rPr>
        <w:t xml:space="preserve">s of supporters and volunteers. The organization sponsors and encourage experimentations over new drugs and testing modern treatments in order to recognize the cause of the disorder. By supporting affected people and delivering the necessary qualified care for them, the foundation raise appreciation </w:t>
      </w:r>
      <w:r w:rsidR="00A208CE">
        <w:rPr>
          <w:sz w:val="24"/>
          <w:szCs w:val="24"/>
          <w:lang w:val="en-GB"/>
        </w:rPr>
        <w:t xml:space="preserve">to them </w:t>
      </w:r>
      <w:r w:rsidR="00B434AF">
        <w:rPr>
          <w:sz w:val="24"/>
          <w:szCs w:val="24"/>
          <w:lang w:val="en-GB"/>
        </w:rPr>
        <w:t xml:space="preserve">and </w:t>
      </w:r>
      <w:r w:rsidR="00A208CE">
        <w:rPr>
          <w:sz w:val="24"/>
          <w:szCs w:val="24"/>
          <w:lang w:val="en-GB"/>
        </w:rPr>
        <w:t xml:space="preserve">inflate accepting for this disease in the society as a whole. </w:t>
      </w:r>
      <w:r w:rsidR="00A208CE" w:rsidRPr="00A208CE">
        <w:rPr>
          <w:sz w:val="24"/>
          <w:szCs w:val="24"/>
          <w:lang w:val="en-GB"/>
        </w:rPr>
        <w:t>(Charity commission overview,2020)</w:t>
      </w:r>
      <w:r w:rsidR="00A208CE">
        <w:rPr>
          <w:sz w:val="24"/>
          <w:szCs w:val="24"/>
          <w:lang w:val="en-GB"/>
        </w:rPr>
        <w:t xml:space="preserve"> </w:t>
      </w:r>
      <w:r w:rsidR="00F40E50">
        <w:rPr>
          <w:sz w:val="24"/>
          <w:szCs w:val="24"/>
          <w:lang w:val="en-GB"/>
        </w:rPr>
        <w:t xml:space="preserve">Another major strength of the company is the high level community engagement and </w:t>
      </w:r>
      <w:r w:rsidR="00B55AB4">
        <w:rPr>
          <w:sz w:val="24"/>
          <w:szCs w:val="24"/>
          <w:lang w:val="en-GB"/>
        </w:rPr>
        <w:t xml:space="preserve">participation. The charity firm is trying to move forward their strategy to </w:t>
      </w:r>
      <w:r w:rsidR="002168C6">
        <w:rPr>
          <w:sz w:val="24"/>
          <w:szCs w:val="24"/>
          <w:lang w:val="en-GB"/>
        </w:rPr>
        <w:t xml:space="preserve">a </w:t>
      </w:r>
      <w:r w:rsidR="009D5538">
        <w:rPr>
          <w:sz w:val="24"/>
          <w:szCs w:val="24"/>
          <w:lang w:val="en-GB"/>
        </w:rPr>
        <w:t xml:space="preserve">successful </w:t>
      </w:r>
      <w:r w:rsidR="00B55AB4">
        <w:rPr>
          <w:sz w:val="24"/>
          <w:szCs w:val="24"/>
          <w:lang w:val="en-GB"/>
        </w:rPr>
        <w:t>final</w:t>
      </w:r>
      <w:r w:rsidR="009D5538">
        <w:rPr>
          <w:sz w:val="24"/>
          <w:szCs w:val="24"/>
          <w:lang w:val="en-GB"/>
        </w:rPr>
        <w:t xml:space="preserve">. </w:t>
      </w:r>
      <w:r w:rsidR="002168C6">
        <w:rPr>
          <w:sz w:val="24"/>
          <w:szCs w:val="24"/>
          <w:lang w:val="en-GB"/>
        </w:rPr>
        <w:t>MS communities and their</w:t>
      </w:r>
      <w:r w:rsidR="009D5538">
        <w:rPr>
          <w:sz w:val="24"/>
          <w:szCs w:val="24"/>
          <w:lang w:val="en-GB"/>
        </w:rPr>
        <w:t xml:space="preserve"> ‘BEAT’</w:t>
      </w:r>
      <w:r w:rsidR="002168C6">
        <w:rPr>
          <w:sz w:val="24"/>
          <w:szCs w:val="24"/>
          <w:lang w:val="en-GB"/>
        </w:rPr>
        <w:t xml:space="preserve"> values: bold, expert, ambitious, together, </w:t>
      </w:r>
      <w:r w:rsidR="00350263">
        <w:rPr>
          <w:sz w:val="24"/>
          <w:szCs w:val="24"/>
          <w:lang w:val="en-GB"/>
        </w:rPr>
        <w:t>are the core of that. (MS Society Annual Report,2019</w:t>
      </w:r>
      <w:r w:rsidR="00586A91">
        <w:rPr>
          <w:sz w:val="24"/>
          <w:szCs w:val="24"/>
          <w:lang w:val="en-GB"/>
        </w:rPr>
        <w:t xml:space="preserve">, </w:t>
      </w:r>
      <w:r w:rsidR="00B24CFA">
        <w:rPr>
          <w:sz w:val="24"/>
          <w:szCs w:val="24"/>
          <w:lang w:val="en-GB"/>
        </w:rPr>
        <w:t>p.3, p.</w:t>
      </w:r>
      <w:r w:rsidR="00586A91">
        <w:rPr>
          <w:sz w:val="24"/>
          <w:szCs w:val="24"/>
          <w:lang w:val="en-GB"/>
        </w:rPr>
        <w:t>4</w:t>
      </w:r>
      <w:r w:rsidR="00350263">
        <w:rPr>
          <w:sz w:val="24"/>
          <w:szCs w:val="24"/>
          <w:lang w:val="en-GB"/>
        </w:rPr>
        <w:t>)</w:t>
      </w:r>
    </w:p>
    <w:p w:rsidR="005C19DB" w:rsidRDefault="00067271" w:rsidP="001E04FB">
      <w:pPr>
        <w:rPr>
          <w:sz w:val="24"/>
          <w:szCs w:val="24"/>
          <w:lang w:val="en-GB"/>
        </w:rPr>
      </w:pPr>
      <w:r w:rsidRPr="00067271">
        <w:rPr>
          <w:i/>
          <w:sz w:val="24"/>
          <w:szCs w:val="24"/>
          <w:lang w:val="en-GB"/>
        </w:rPr>
        <w:t>Weaknesses</w:t>
      </w:r>
      <w:r w:rsidR="005C19DB">
        <w:rPr>
          <w:i/>
          <w:sz w:val="24"/>
          <w:szCs w:val="24"/>
          <w:lang w:val="en-GB"/>
        </w:rPr>
        <w:t xml:space="preserve">- </w:t>
      </w:r>
      <w:r w:rsidR="001E04FB" w:rsidRPr="005C19DB">
        <w:rPr>
          <w:sz w:val="24"/>
          <w:szCs w:val="24"/>
          <w:lang w:val="en-GB"/>
        </w:rPr>
        <w:t xml:space="preserve">The main weakness of charity organisations is that all the funds depends of the community itself or government regulations. </w:t>
      </w:r>
      <w:r w:rsidR="00B24CFA">
        <w:rPr>
          <w:sz w:val="24"/>
          <w:szCs w:val="24"/>
          <w:lang w:val="en-GB"/>
        </w:rPr>
        <w:t xml:space="preserve">Management should be very carefully regarding monetary presentation and savings. MS Society does not report much concern about it, however every organisation should be cautious about it. </w:t>
      </w:r>
      <w:r w:rsidR="00951C47">
        <w:rPr>
          <w:sz w:val="24"/>
          <w:szCs w:val="24"/>
          <w:lang w:val="en-GB"/>
        </w:rPr>
        <w:t xml:space="preserve">MS Society </w:t>
      </w:r>
      <w:r w:rsidR="00D633CE">
        <w:rPr>
          <w:sz w:val="24"/>
          <w:szCs w:val="24"/>
          <w:lang w:val="en-GB"/>
        </w:rPr>
        <w:t xml:space="preserve">assesses risk as doing 3-years audit plans and few times in the year ‘Audit, </w:t>
      </w:r>
      <w:r w:rsidR="00D633CE" w:rsidRPr="00D633CE">
        <w:rPr>
          <w:sz w:val="24"/>
          <w:szCs w:val="24"/>
          <w:lang w:val="en-GB"/>
        </w:rPr>
        <w:t>Risk and Finance Committee</w:t>
      </w:r>
      <w:r w:rsidR="00D633CE">
        <w:rPr>
          <w:sz w:val="24"/>
          <w:szCs w:val="24"/>
          <w:lang w:val="en-GB"/>
        </w:rPr>
        <w:t xml:space="preserve">’ making sure that the Board is updated. </w:t>
      </w:r>
      <w:r w:rsidR="00B24CFA" w:rsidRPr="00B24CFA">
        <w:rPr>
          <w:sz w:val="24"/>
          <w:szCs w:val="24"/>
          <w:lang w:val="en-GB"/>
        </w:rPr>
        <w:t>(MS Soci</w:t>
      </w:r>
      <w:r w:rsidR="00B24CFA">
        <w:rPr>
          <w:sz w:val="24"/>
          <w:szCs w:val="24"/>
          <w:lang w:val="en-GB"/>
        </w:rPr>
        <w:t>ety Annual Report,2019, p.14</w:t>
      </w:r>
      <w:r w:rsidR="00951C47">
        <w:rPr>
          <w:sz w:val="24"/>
          <w:szCs w:val="24"/>
          <w:lang w:val="en-GB"/>
        </w:rPr>
        <w:t>-16</w:t>
      </w:r>
      <w:r w:rsidR="00B24CFA" w:rsidRPr="00B24CFA">
        <w:rPr>
          <w:sz w:val="24"/>
          <w:szCs w:val="24"/>
          <w:lang w:val="en-GB"/>
        </w:rPr>
        <w:t>)</w:t>
      </w:r>
    </w:p>
    <w:p w:rsidR="001E04FB" w:rsidRPr="00951C47" w:rsidRDefault="00D27C93" w:rsidP="001E04FB">
      <w:pPr>
        <w:rPr>
          <w:sz w:val="24"/>
          <w:szCs w:val="24"/>
          <w:lang w:val="en-GB"/>
        </w:rPr>
      </w:pPr>
      <w:r w:rsidRPr="00D27C93">
        <w:rPr>
          <w:i/>
          <w:sz w:val="24"/>
          <w:szCs w:val="24"/>
          <w:lang w:val="en-GB"/>
        </w:rPr>
        <w:t>Opportunities</w:t>
      </w:r>
      <w:r>
        <w:rPr>
          <w:sz w:val="24"/>
          <w:szCs w:val="24"/>
          <w:lang w:val="en-GB"/>
        </w:rPr>
        <w:t xml:space="preserve"> - The association is among leaders in doing researches and </w:t>
      </w:r>
      <w:r w:rsidR="00951C47">
        <w:rPr>
          <w:sz w:val="24"/>
          <w:szCs w:val="24"/>
          <w:lang w:val="en-GB"/>
        </w:rPr>
        <w:t xml:space="preserve">protecting the community. </w:t>
      </w:r>
      <w:r w:rsidR="001E04FB" w:rsidRPr="00951C47">
        <w:rPr>
          <w:sz w:val="24"/>
          <w:szCs w:val="24"/>
          <w:lang w:val="en-GB"/>
        </w:rPr>
        <w:t>Opportunities ahead MS society are to raise more campaigns and charity events online. In that case they will collect more funds for the organisation and on the other hand that will engage community and unite them in these hard times.</w:t>
      </w:r>
    </w:p>
    <w:p w:rsidR="001E04FB" w:rsidRDefault="001E04FB" w:rsidP="001E04FB">
      <w:pPr>
        <w:rPr>
          <w:sz w:val="24"/>
          <w:szCs w:val="24"/>
          <w:lang w:val="en-GB"/>
        </w:rPr>
      </w:pPr>
      <w:r w:rsidRPr="004E2559">
        <w:rPr>
          <w:i/>
          <w:sz w:val="24"/>
          <w:szCs w:val="24"/>
          <w:lang w:val="en-GB"/>
        </w:rPr>
        <w:t>Threats</w:t>
      </w:r>
      <w:r w:rsidR="004E2559">
        <w:rPr>
          <w:i/>
          <w:sz w:val="24"/>
          <w:szCs w:val="24"/>
          <w:lang w:val="en-GB"/>
        </w:rPr>
        <w:t xml:space="preserve"> - </w:t>
      </w:r>
      <w:r w:rsidRPr="004E2559">
        <w:rPr>
          <w:sz w:val="24"/>
          <w:szCs w:val="24"/>
          <w:lang w:val="en-GB"/>
        </w:rPr>
        <w:t>The leading threat is Covid-19. If the world-wide pandemic continues, that will lead to deeper problems to charity organisations, lack of staff and funds.</w:t>
      </w:r>
      <w:r w:rsidR="004E2559">
        <w:rPr>
          <w:i/>
          <w:sz w:val="24"/>
          <w:szCs w:val="24"/>
          <w:lang w:val="en-GB"/>
        </w:rPr>
        <w:t xml:space="preserve"> </w:t>
      </w:r>
      <w:r w:rsidR="004E2559">
        <w:rPr>
          <w:sz w:val="24"/>
          <w:szCs w:val="24"/>
          <w:lang w:val="en-GB"/>
        </w:rPr>
        <w:t xml:space="preserve">Trust retailers depend on contributions and </w:t>
      </w:r>
      <w:r w:rsidRPr="004E2559">
        <w:rPr>
          <w:sz w:val="24"/>
          <w:szCs w:val="24"/>
          <w:lang w:val="en-GB"/>
        </w:rPr>
        <w:t xml:space="preserve">they will </w:t>
      </w:r>
      <w:r w:rsidR="004E2559">
        <w:rPr>
          <w:sz w:val="24"/>
          <w:szCs w:val="24"/>
          <w:lang w:val="en-GB"/>
        </w:rPr>
        <w:t xml:space="preserve">meet </w:t>
      </w:r>
      <w:r w:rsidR="007B631E">
        <w:rPr>
          <w:sz w:val="24"/>
          <w:szCs w:val="24"/>
          <w:lang w:val="en-GB"/>
        </w:rPr>
        <w:t>unpredictable problems</w:t>
      </w:r>
      <w:r w:rsidR="004E2559">
        <w:rPr>
          <w:sz w:val="24"/>
          <w:szCs w:val="24"/>
          <w:lang w:val="en-GB"/>
        </w:rPr>
        <w:t xml:space="preserve">, when they back to </w:t>
      </w:r>
      <w:r w:rsidR="007B631E">
        <w:rPr>
          <w:sz w:val="24"/>
          <w:szCs w:val="24"/>
          <w:lang w:val="en-GB"/>
        </w:rPr>
        <w:t>work. That include all volunteers and workers’ protection implementing social and hygiene procedures</w:t>
      </w:r>
      <w:r w:rsidRPr="004E2559">
        <w:rPr>
          <w:sz w:val="24"/>
          <w:szCs w:val="24"/>
          <w:lang w:val="en-GB"/>
        </w:rPr>
        <w:t xml:space="preserve">. </w:t>
      </w:r>
      <w:r w:rsidRPr="004E2559">
        <w:rPr>
          <w:sz w:val="24"/>
          <w:szCs w:val="24"/>
          <w:lang w:val="en-GB"/>
        </w:rPr>
        <w:lastRenderedPageBreak/>
        <w:t>(Wright, 2020)</w:t>
      </w:r>
      <w:r w:rsidR="004E2559">
        <w:rPr>
          <w:sz w:val="24"/>
          <w:szCs w:val="24"/>
          <w:lang w:val="en-GB"/>
        </w:rPr>
        <w:t xml:space="preserve"> </w:t>
      </w:r>
      <w:r w:rsidR="00631313">
        <w:rPr>
          <w:sz w:val="24"/>
          <w:szCs w:val="24"/>
          <w:lang w:val="en-GB"/>
        </w:rPr>
        <w:t xml:space="preserve">MS Society thinks that the consequences will have remarkable footprint over the earnings and group activities. They founded union of Trustees to evaluate economic and risk management, </w:t>
      </w:r>
      <w:r w:rsidR="007E4A63">
        <w:rPr>
          <w:sz w:val="24"/>
          <w:szCs w:val="24"/>
          <w:lang w:val="en-GB"/>
        </w:rPr>
        <w:t xml:space="preserve">to reduce non-mandatory spending and creating emergency plan if needed. The organization prepared three different scheme to 2022 in order to save funds and working capital. </w:t>
      </w:r>
      <w:r w:rsidR="007E4A63" w:rsidRPr="007E4A63">
        <w:rPr>
          <w:sz w:val="24"/>
          <w:szCs w:val="24"/>
          <w:lang w:val="en-GB"/>
        </w:rPr>
        <w:t>(MS Soc</w:t>
      </w:r>
      <w:r w:rsidR="007E4A63">
        <w:rPr>
          <w:sz w:val="24"/>
          <w:szCs w:val="24"/>
          <w:lang w:val="en-GB"/>
        </w:rPr>
        <w:t>iety Annual Report,2019, p.13,14</w:t>
      </w:r>
      <w:r w:rsidR="007E4A63" w:rsidRPr="007E4A63">
        <w:rPr>
          <w:sz w:val="24"/>
          <w:szCs w:val="24"/>
          <w:lang w:val="en-GB"/>
        </w:rPr>
        <w:t>)</w:t>
      </w:r>
    </w:p>
    <w:p w:rsidR="00200282" w:rsidRDefault="00200282" w:rsidP="00200282">
      <w:pPr>
        <w:ind w:firstLine="708"/>
        <w:rPr>
          <w:b/>
          <w:sz w:val="24"/>
          <w:szCs w:val="24"/>
          <w:lang w:val="en-GB"/>
        </w:rPr>
      </w:pPr>
      <w:r w:rsidRPr="00200282">
        <w:rPr>
          <w:b/>
          <w:sz w:val="24"/>
          <w:szCs w:val="24"/>
          <w:lang w:val="en-GB"/>
        </w:rPr>
        <w:t>Conclusion</w:t>
      </w:r>
    </w:p>
    <w:p w:rsidR="00200282" w:rsidRPr="001D20A7" w:rsidRDefault="001D20A7" w:rsidP="00200282">
      <w:pPr>
        <w:rPr>
          <w:i/>
          <w:sz w:val="24"/>
          <w:szCs w:val="24"/>
          <w:lang w:val="en-GB"/>
        </w:rPr>
      </w:pPr>
      <w:r>
        <w:rPr>
          <w:sz w:val="24"/>
          <w:szCs w:val="24"/>
          <w:lang w:val="en-GB"/>
        </w:rPr>
        <w:t xml:space="preserve">Finally, we can sum up that MS charity association is doing great job financing various of researches and helping the affected people, their families and carers. However, the organisation has planned their future strategy up to 2024. The objects, which can be improved are related with finding solution for better life for every single person with MS and build on communication with governmental agencies and NHS for </w:t>
      </w:r>
      <w:r w:rsidR="006C6DF8">
        <w:rPr>
          <w:sz w:val="24"/>
          <w:szCs w:val="24"/>
          <w:lang w:val="en-GB"/>
        </w:rPr>
        <w:t>more sufficient and effective policies. MS Society may improve social performance by enhancing comprehension and public perception for the disorder in the social media. Nowadays, most of the population use platforms to share their experience and thoughts. The future campaigns should be popularized online in order to reach as many people as possible and help the main goal comes true. (MS Society,2020)</w:t>
      </w:r>
    </w:p>
    <w:p w:rsidR="001E04FB" w:rsidRPr="004E2559" w:rsidRDefault="001E04FB" w:rsidP="001E04FB">
      <w:pPr>
        <w:rPr>
          <w:sz w:val="24"/>
          <w:szCs w:val="24"/>
          <w:lang w:val="en-GB"/>
        </w:rPr>
      </w:pPr>
    </w:p>
    <w:p w:rsidR="00FD03DD" w:rsidRDefault="00FD03DD" w:rsidP="00B80957">
      <w:pPr>
        <w:rPr>
          <w:b/>
          <w:sz w:val="24"/>
          <w:szCs w:val="24"/>
          <w:u w:val="single"/>
          <w:lang w:val="en-GB"/>
        </w:rPr>
      </w:pPr>
    </w:p>
    <w:p w:rsidR="00FD03DD" w:rsidRDefault="00FD03DD" w:rsidP="00B80957">
      <w:pPr>
        <w:rPr>
          <w:b/>
          <w:sz w:val="24"/>
          <w:szCs w:val="24"/>
          <w:u w:val="single"/>
          <w:lang w:val="en-GB"/>
        </w:rPr>
      </w:pPr>
    </w:p>
    <w:p w:rsidR="00FD03DD" w:rsidRDefault="00FD03DD" w:rsidP="00B80957">
      <w:pPr>
        <w:rPr>
          <w:b/>
          <w:sz w:val="24"/>
          <w:szCs w:val="24"/>
          <w:u w:val="single"/>
          <w:lang w:val="en-GB"/>
        </w:rPr>
      </w:pPr>
    </w:p>
    <w:p w:rsidR="00FD03DD" w:rsidRDefault="00FD03DD" w:rsidP="00B80957">
      <w:pPr>
        <w:rPr>
          <w:b/>
          <w:sz w:val="24"/>
          <w:szCs w:val="24"/>
          <w:u w:val="single"/>
          <w:lang w:val="en-GB"/>
        </w:rPr>
      </w:pPr>
    </w:p>
    <w:p w:rsidR="00FD03DD" w:rsidRDefault="00FD03DD" w:rsidP="00B80957">
      <w:pPr>
        <w:rPr>
          <w:b/>
          <w:sz w:val="24"/>
          <w:szCs w:val="24"/>
          <w:u w:val="single"/>
          <w:lang w:val="en-GB"/>
        </w:rPr>
      </w:pPr>
    </w:p>
    <w:p w:rsidR="00FD03DD" w:rsidRDefault="00FD03DD" w:rsidP="00B80957">
      <w:pPr>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6C6DF8" w:rsidRDefault="006C6DF8" w:rsidP="00FD03DD">
      <w:pPr>
        <w:ind w:firstLine="708"/>
        <w:rPr>
          <w:b/>
          <w:sz w:val="24"/>
          <w:szCs w:val="24"/>
          <w:u w:val="single"/>
          <w:lang w:val="en-GB"/>
        </w:rPr>
      </w:pPr>
    </w:p>
    <w:p w:rsidR="00FD03DD" w:rsidRDefault="00B80957" w:rsidP="00FD03DD">
      <w:pPr>
        <w:ind w:firstLine="708"/>
        <w:rPr>
          <w:b/>
          <w:sz w:val="24"/>
          <w:szCs w:val="24"/>
          <w:u w:val="single"/>
          <w:lang w:val="en-GB"/>
        </w:rPr>
      </w:pPr>
      <w:bookmarkStart w:id="0" w:name="_GoBack"/>
      <w:bookmarkEnd w:id="0"/>
      <w:r>
        <w:rPr>
          <w:b/>
          <w:sz w:val="24"/>
          <w:szCs w:val="24"/>
          <w:u w:val="single"/>
          <w:lang w:val="en-GB"/>
        </w:rPr>
        <w:lastRenderedPageBreak/>
        <w:t>Reference</w:t>
      </w:r>
      <w:r w:rsidR="00FD03DD">
        <w:rPr>
          <w:b/>
          <w:sz w:val="24"/>
          <w:szCs w:val="24"/>
          <w:u w:val="single"/>
          <w:lang w:val="en-GB"/>
        </w:rPr>
        <w:t>s</w:t>
      </w:r>
      <w:r>
        <w:rPr>
          <w:b/>
          <w:sz w:val="24"/>
          <w:szCs w:val="24"/>
          <w:u w:val="single"/>
          <w:lang w:val="en-GB"/>
        </w:rPr>
        <w:t>:</w:t>
      </w:r>
    </w:p>
    <w:p w:rsidR="00B80957" w:rsidRDefault="00B80957" w:rsidP="00B80957">
      <w:pPr>
        <w:rPr>
          <w:sz w:val="24"/>
          <w:szCs w:val="24"/>
          <w:lang w:val="en-GB"/>
        </w:rPr>
      </w:pPr>
      <w:proofErr w:type="spellStart"/>
      <w:r>
        <w:rPr>
          <w:sz w:val="24"/>
          <w:szCs w:val="24"/>
          <w:lang w:val="en-GB"/>
        </w:rPr>
        <w:t>Lassmann</w:t>
      </w:r>
      <w:proofErr w:type="spellEnd"/>
      <w:r>
        <w:rPr>
          <w:sz w:val="24"/>
          <w:szCs w:val="24"/>
          <w:lang w:val="en-GB"/>
        </w:rPr>
        <w:t xml:space="preserve"> H. (2018) “</w:t>
      </w:r>
      <w:r w:rsidRPr="00B80957">
        <w:rPr>
          <w:sz w:val="24"/>
          <w:szCs w:val="24"/>
          <w:lang w:val="en-GB"/>
        </w:rPr>
        <w:t>Multiple Sclerosis Pathology</w:t>
      </w:r>
      <w:r>
        <w:rPr>
          <w:sz w:val="24"/>
          <w:szCs w:val="24"/>
          <w:lang w:val="en-GB"/>
        </w:rPr>
        <w:t xml:space="preserve">” </w:t>
      </w:r>
      <w:proofErr w:type="spellStart"/>
      <w:r>
        <w:rPr>
          <w:sz w:val="24"/>
          <w:szCs w:val="24"/>
          <w:lang w:val="en-GB"/>
        </w:rPr>
        <w:t>Harbor</w:t>
      </w:r>
      <w:proofErr w:type="spellEnd"/>
      <w:r>
        <w:rPr>
          <w:sz w:val="24"/>
          <w:szCs w:val="24"/>
          <w:lang w:val="en-GB"/>
        </w:rPr>
        <w:t xml:space="preserve"> Laboratory Press</w:t>
      </w:r>
      <w:r w:rsidR="002C3F37" w:rsidRPr="002C3F37">
        <w:rPr>
          <w:sz w:val="24"/>
          <w:szCs w:val="24"/>
          <w:lang w:val="en-GB"/>
        </w:rPr>
        <w:t xml:space="preserve">, </w:t>
      </w:r>
      <w:proofErr w:type="spellStart"/>
      <w:proofErr w:type="gramStart"/>
      <w:r w:rsidR="002C3F37" w:rsidRPr="002C3F37">
        <w:rPr>
          <w:sz w:val="24"/>
          <w:szCs w:val="24"/>
          <w:lang w:val="en-GB"/>
        </w:rPr>
        <w:t>doi</w:t>
      </w:r>
      <w:proofErr w:type="spellEnd"/>
      <w:r w:rsidR="002C3F37">
        <w:rPr>
          <w:sz w:val="24"/>
          <w:szCs w:val="24"/>
          <w:lang w:val="en-GB"/>
        </w:rPr>
        <w:t xml:space="preserve"> </w:t>
      </w:r>
      <w:r w:rsidR="002C3F37" w:rsidRPr="002C3F37">
        <w:rPr>
          <w:sz w:val="24"/>
          <w:szCs w:val="24"/>
          <w:lang w:val="en-GB"/>
        </w:rPr>
        <w:t>:</w:t>
      </w:r>
      <w:proofErr w:type="gramEnd"/>
      <w:r w:rsidR="002C3F37" w:rsidRPr="002C3F37">
        <w:rPr>
          <w:sz w:val="24"/>
          <w:szCs w:val="24"/>
          <w:lang w:val="en-GB"/>
        </w:rPr>
        <w:t xml:space="preserve"> 10.1101/cshperspect.a028936</w:t>
      </w:r>
    </w:p>
    <w:p w:rsidR="00712EC0" w:rsidRDefault="0047203B" w:rsidP="00D25705">
      <w:pPr>
        <w:rPr>
          <w:sz w:val="24"/>
          <w:szCs w:val="24"/>
          <w:lang w:val="en-GB"/>
        </w:rPr>
      </w:pPr>
      <w:proofErr w:type="spellStart"/>
      <w:r>
        <w:rPr>
          <w:sz w:val="24"/>
          <w:szCs w:val="24"/>
          <w:lang w:val="en-GB"/>
        </w:rPr>
        <w:t>Rieckmann</w:t>
      </w:r>
      <w:proofErr w:type="spellEnd"/>
      <w:r>
        <w:rPr>
          <w:sz w:val="24"/>
          <w:szCs w:val="24"/>
          <w:lang w:val="en-GB"/>
        </w:rPr>
        <w:t xml:space="preserve"> R., </w:t>
      </w:r>
      <w:proofErr w:type="spellStart"/>
      <w:r>
        <w:rPr>
          <w:sz w:val="24"/>
          <w:szCs w:val="24"/>
          <w:lang w:val="en-GB"/>
        </w:rPr>
        <w:t>Boyko</w:t>
      </w:r>
      <w:proofErr w:type="spellEnd"/>
      <w:r>
        <w:rPr>
          <w:sz w:val="24"/>
          <w:szCs w:val="24"/>
          <w:lang w:val="en-GB"/>
        </w:rPr>
        <w:t xml:space="preserve"> A., et al</w:t>
      </w:r>
      <w:r w:rsidR="00712EC0">
        <w:rPr>
          <w:sz w:val="24"/>
          <w:szCs w:val="24"/>
          <w:lang w:val="en-GB"/>
        </w:rPr>
        <w:t xml:space="preserve"> (2015) “</w:t>
      </w:r>
      <w:r w:rsidR="00712EC0" w:rsidRPr="00712EC0">
        <w:rPr>
          <w:sz w:val="24"/>
          <w:szCs w:val="24"/>
          <w:lang w:val="en-GB"/>
        </w:rPr>
        <w:t>Achieving patient engagement in multiple sclerosis: A perspective from the multiple sclerosis in the 21st Century Steering Group</w:t>
      </w:r>
      <w:r w:rsidR="00712EC0">
        <w:rPr>
          <w:sz w:val="24"/>
          <w:szCs w:val="24"/>
          <w:lang w:val="en-GB"/>
        </w:rPr>
        <w:t xml:space="preserve">”, </w:t>
      </w:r>
      <w:r w:rsidR="00D25705" w:rsidRPr="00D25705">
        <w:rPr>
          <w:sz w:val="24"/>
          <w:szCs w:val="24"/>
          <w:lang w:val="en-GB"/>
        </w:rPr>
        <w:t xml:space="preserve">Multiple </w:t>
      </w:r>
      <w:r w:rsidR="00D25705">
        <w:rPr>
          <w:sz w:val="24"/>
          <w:szCs w:val="24"/>
          <w:lang w:val="en-GB"/>
        </w:rPr>
        <w:t xml:space="preserve">Sclerosis and Related Disorders - </w:t>
      </w:r>
      <w:r w:rsidR="00D25705" w:rsidRPr="00D25705">
        <w:rPr>
          <w:sz w:val="24"/>
          <w:szCs w:val="24"/>
          <w:lang w:val="en-GB"/>
        </w:rPr>
        <w:t>Vol</w:t>
      </w:r>
      <w:r w:rsidR="00D25705">
        <w:rPr>
          <w:sz w:val="24"/>
          <w:szCs w:val="24"/>
          <w:lang w:val="en-GB"/>
        </w:rPr>
        <w:t>ume 4, Issue 3, pp.</w:t>
      </w:r>
      <w:r w:rsidR="00D25705" w:rsidRPr="00D25705">
        <w:rPr>
          <w:sz w:val="24"/>
          <w:szCs w:val="24"/>
          <w:lang w:val="en-GB"/>
        </w:rPr>
        <w:t>202-218</w:t>
      </w:r>
      <w:r w:rsidR="00D25705">
        <w:rPr>
          <w:sz w:val="24"/>
          <w:szCs w:val="24"/>
          <w:lang w:val="en-GB"/>
        </w:rPr>
        <w:t xml:space="preserve">, </w:t>
      </w:r>
      <w:r w:rsidR="00D25705" w:rsidRPr="00D25705">
        <w:rPr>
          <w:sz w:val="24"/>
          <w:szCs w:val="24"/>
          <w:lang w:val="en-GB"/>
        </w:rPr>
        <w:t>doi.org/10.1016/j.msard.2015.02.005</w:t>
      </w:r>
    </w:p>
    <w:p w:rsidR="00D25705" w:rsidRDefault="00DB3212" w:rsidP="00D25705">
      <w:pPr>
        <w:rPr>
          <w:sz w:val="24"/>
          <w:szCs w:val="24"/>
          <w:lang w:val="en-GB"/>
        </w:rPr>
      </w:pPr>
      <w:r>
        <w:rPr>
          <w:sz w:val="24"/>
          <w:szCs w:val="24"/>
          <w:lang w:val="en-GB"/>
        </w:rPr>
        <w:t>MS Society (2020) “</w:t>
      </w:r>
      <w:r w:rsidRPr="00DB3212">
        <w:rPr>
          <w:sz w:val="24"/>
          <w:szCs w:val="24"/>
          <w:lang w:val="en-GB"/>
        </w:rPr>
        <w:t>Stop MS Appeal</w:t>
      </w:r>
      <w:r>
        <w:rPr>
          <w:sz w:val="24"/>
          <w:szCs w:val="24"/>
          <w:lang w:val="en-GB"/>
        </w:rPr>
        <w:t xml:space="preserve">”, available at: </w:t>
      </w:r>
      <w:hyperlink r:id="rId12" w:history="1">
        <w:r w:rsidRPr="00EF6BED">
          <w:rPr>
            <w:rStyle w:val="Hyperlink"/>
            <w:sz w:val="24"/>
            <w:szCs w:val="24"/>
            <w:lang w:val="en-GB"/>
          </w:rPr>
          <w:t>https://www.mssociety.org.uk/get-involved/fundraise/stop-ms</w:t>
        </w:r>
      </w:hyperlink>
    </w:p>
    <w:p w:rsidR="00DB3212" w:rsidRDefault="000B196D" w:rsidP="00D25705">
      <w:pPr>
        <w:rPr>
          <w:sz w:val="24"/>
          <w:szCs w:val="24"/>
          <w:lang w:val="en-GB"/>
        </w:rPr>
      </w:pPr>
      <w:r>
        <w:rPr>
          <w:sz w:val="24"/>
          <w:szCs w:val="24"/>
          <w:lang w:val="en-GB"/>
        </w:rPr>
        <w:t xml:space="preserve">MS Society (2020) “Models of best practises”, available at: </w:t>
      </w:r>
      <w:hyperlink r:id="rId13" w:history="1">
        <w:r w:rsidRPr="00EF6BED">
          <w:rPr>
            <w:rStyle w:val="Hyperlink"/>
            <w:sz w:val="24"/>
            <w:szCs w:val="24"/>
            <w:lang w:val="en-GB"/>
          </w:rPr>
          <w:t>https://www.mssociety.org.uk/what-we-do/our-work/our-evidence/models-of-best-practise</w:t>
        </w:r>
      </w:hyperlink>
    </w:p>
    <w:p w:rsidR="000B196D" w:rsidRDefault="000B196D" w:rsidP="000B196D">
      <w:pPr>
        <w:rPr>
          <w:sz w:val="24"/>
          <w:szCs w:val="24"/>
          <w:lang w:val="en-GB"/>
        </w:rPr>
      </w:pPr>
      <w:r>
        <w:rPr>
          <w:sz w:val="24"/>
          <w:szCs w:val="24"/>
          <w:lang w:val="en-GB"/>
        </w:rPr>
        <w:t xml:space="preserve">ICF (2019) “Innovative Models of Care, </w:t>
      </w:r>
      <w:r w:rsidRPr="000B196D">
        <w:rPr>
          <w:sz w:val="24"/>
          <w:szCs w:val="24"/>
          <w:lang w:val="en-GB"/>
        </w:rPr>
        <w:t>Evaluation of NeuroResponse</w:t>
      </w:r>
      <w:r>
        <w:rPr>
          <w:sz w:val="24"/>
          <w:szCs w:val="24"/>
          <w:lang w:val="en-GB"/>
        </w:rPr>
        <w:t>”</w:t>
      </w:r>
      <w:r w:rsidR="00AE4F30" w:rsidRPr="00AE4F30">
        <w:rPr>
          <w:sz w:val="24"/>
          <w:szCs w:val="24"/>
          <w:lang w:val="en-GB"/>
        </w:rPr>
        <w:t>, p.4, p.10, p.18</w:t>
      </w:r>
      <w:r w:rsidR="00AE4F30">
        <w:rPr>
          <w:sz w:val="24"/>
          <w:szCs w:val="24"/>
          <w:lang w:val="en-GB"/>
        </w:rPr>
        <w:t xml:space="preserve">, </w:t>
      </w:r>
      <w:r>
        <w:rPr>
          <w:sz w:val="24"/>
          <w:szCs w:val="24"/>
          <w:lang w:val="en-GB"/>
        </w:rPr>
        <w:t xml:space="preserve">available at: </w:t>
      </w:r>
      <w:hyperlink r:id="rId14" w:history="1">
        <w:r w:rsidRPr="00EF6BED">
          <w:rPr>
            <w:rStyle w:val="Hyperlink"/>
            <w:sz w:val="24"/>
            <w:szCs w:val="24"/>
            <w:lang w:val="en-GB"/>
          </w:rPr>
          <w:t>https://www.mssociety.org.uk/sites/default/files/2020-08/Evaluation-of-NeuroResponse.pdf</w:t>
        </w:r>
      </w:hyperlink>
    </w:p>
    <w:p w:rsidR="000B196D" w:rsidRDefault="000B196D" w:rsidP="000B196D">
      <w:pPr>
        <w:rPr>
          <w:sz w:val="24"/>
          <w:szCs w:val="24"/>
          <w:lang w:val="en-GB"/>
        </w:rPr>
      </w:pPr>
      <w:r>
        <w:rPr>
          <w:sz w:val="24"/>
          <w:szCs w:val="24"/>
          <w:lang w:val="en-GB"/>
        </w:rPr>
        <w:t xml:space="preserve">ICF (2019) “Innovative Models of Care, </w:t>
      </w:r>
      <w:r w:rsidRPr="000B196D">
        <w:rPr>
          <w:sz w:val="24"/>
          <w:szCs w:val="24"/>
          <w:lang w:val="en-GB"/>
        </w:rPr>
        <w:t>Evaluation of the Neurological Ena</w:t>
      </w:r>
      <w:r>
        <w:rPr>
          <w:sz w:val="24"/>
          <w:szCs w:val="24"/>
          <w:lang w:val="en-GB"/>
        </w:rPr>
        <w:t xml:space="preserve">blement Service (NES) </w:t>
      </w:r>
      <w:r w:rsidRPr="000B196D">
        <w:rPr>
          <w:sz w:val="24"/>
          <w:szCs w:val="24"/>
          <w:lang w:val="en-GB"/>
        </w:rPr>
        <w:t>and Neurological Case Management Service (NCMS)</w:t>
      </w:r>
      <w:r>
        <w:rPr>
          <w:sz w:val="24"/>
          <w:szCs w:val="24"/>
          <w:lang w:val="en-GB"/>
        </w:rPr>
        <w:t xml:space="preserve">” </w:t>
      </w:r>
      <w:r w:rsidR="00471548">
        <w:rPr>
          <w:sz w:val="24"/>
          <w:szCs w:val="24"/>
          <w:lang w:val="en-GB"/>
        </w:rPr>
        <w:t xml:space="preserve">, pp , available at: </w:t>
      </w:r>
      <w:hyperlink r:id="rId15" w:history="1">
        <w:r w:rsidR="00471548" w:rsidRPr="00EF6BED">
          <w:rPr>
            <w:rStyle w:val="Hyperlink"/>
            <w:sz w:val="24"/>
            <w:szCs w:val="24"/>
            <w:lang w:val="en-GB"/>
          </w:rPr>
          <w:t>https://www.mssociety.org.uk/sites/default/files/2020-08/NES%20NCMS%20evaluation%20-%20Jan%202020.pdf</w:t>
        </w:r>
      </w:hyperlink>
    </w:p>
    <w:p w:rsidR="00471548" w:rsidRDefault="000F31D2" w:rsidP="000B196D">
      <w:pPr>
        <w:rPr>
          <w:sz w:val="24"/>
          <w:szCs w:val="24"/>
          <w:lang w:val="en-GB"/>
        </w:rPr>
      </w:pPr>
      <w:r>
        <w:rPr>
          <w:sz w:val="24"/>
          <w:szCs w:val="24"/>
          <w:lang w:val="en-GB"/>
        </w:rPr>
        <w:t>Potter C. (2015) “</w:t>
      </w:r>
      <w:r w:rsidRPr="000F31D2">
        <w:rPr>
          <w:sz w:val="24"/>
          <w:szCs w:val="24"/>
          <w:lang w:val="en-GB"/>
        </w:rPr>
        <w:t xml:space="preserve">Leadership development: an applied comparison of Gibbs’ Reflective Cycle and </w:t>
      </w:r>
      <w:proofErr w:type="spellStart"/>
      <w:r w:rsidRPr="000F31D2">
        <w:rPr>
          <w:sz w:val="24"/>
          <w:szCs w:val="24"/>
          <w:lang w:val="en-GB"/>
        </w:rPr>
        <w:t>Scharmer’s</w:t>
      </w:r>
      <w:proofErr w:type="spellEnd"/>
      <w:r w:rsidRPr="000F31D2">
        <w:rPr>
          <w:sz w:val="24"/>
          <w:szCs w:val="24"/>
          <w:lang w:val="en-GB"/>
        </w:rPr>
        <w:t xml:space="preserve"> Theory U</w:t>
      </w:r>
      <w:r>
        <w:rPr>
          <w:sz w:val="24"/>
          <w:szCs w:val="24"/>
          <w:lang w:val="en-GB"/>
        </w:rPr>
        <w:t xml:space="preserve">”, </w:t>
      </w:r>
      <w:r w:rsidRPr="000F31D2">
        <w:rPr>
          <w:sz w:val="24"/>
          <w:szCs w:val="24"/>
          <w:lang w:val="en-GB"/>
        </w:rPr>
        <w:t>Industrial and Commercial Training;</w:t>
      </w:r>
      <w:r>
        <w:rPr>
          <w:sz w:val="24"/>
          <w:szCs w:val="24"/>
          <w:lang w:val="en-GB"/>
        </w:rPr>
        <w:t xml:space="preserve"> </w:t>
      </w:r>
      <w:proofErr w:type="spellStart"/>
      <w:r>
        <w:rPr>
          <w:sz w:val="24"/>
          <w:szCs w:val="24"/>
          <w:lang w:val="en-GB"/>
        </w:rPr>
        <w:t>Guilsborough</w:t>
      </w:r>
      <w:proofErr w:type="spellEnd"/>
      <w:r>
        <w:rPr>
          <w:sz w:val="24"/>
          <w:szCs w:val="24"/>
          <w:lang w:val="en-GB"/>
        </w:rPr>
        <w:t xml:space="preserve"> Vol. 47, </w:t>
      </w:r>
      <w:proofErr w:type="spellStart"/>
      <w:r>
        <w:rPr>
          <w:sz w:val="24"/>
          <w:szCs w:val="24"/>
          <w:lang w:val="en-GB"/>
        </w:rPr>
        <w:t>Iss</w:t>
      </w:r>
      <w:proofErr w:type="spellEnd"/>
      <w:r>
        <w:rPr>
          <w:sz w:val="24"/>
          <w:szCs w:val="24"/>
          <w:lang w:val="en-GB"/>
        </w:rPr>
        <w:t xml:space="preserve">. 6, </w:t>
      </w:r>
      <w:r w:rsidRPr="000F31D2">
        <w:rPr>
          <w:sz w:val="24"/>
          <w:szCs w:val="24"/>
          <w:lang w:val="en-GB"/>
        </w:rPr>
        <w:t>DOI:10.1108/ICT-03-2015-0024</w:t>
      </w:r>
    </w:p>
    <w:p w:rsidR="00E73C24" w:rsidRDefault="00E73C24" w:rsidP="00E73C24">
      <w:pPr>
        <w:rPr>
          <w:sz w:val="24"/>
          <w:szCs w:val="24"/>
          <w:lang w:val="en-GB"/>
        </w:rPr>
      </w:pPr>
      <w:proofErr w:type="spellStart"/>
      <w:r w:rsidRPr="00E73C24">
        <w:rPr>
          <w:sz w:val="24"/>
          <w:szCs w:val="24"/>
          <w:lang w:val="en-GB"/>
        </w:rPr>
        <w:t>Miedany</w:t>
      </w:r>
      <w:proofErr w:type="spellEnd"/>
      <w:r>
        <w:rPr>
          <w:sz w:val="24"/>
          <w:szCs w:val="24"/>
          <w:lang w:val="en-GB"/>
        </w:rPr>
        <w:t xml:space="preserve"> Y., (2018), “</w:t>
      </w:r>
      <w:r w:rsidRPr="00E73C24">
        <w:rPr>
          <w:sz w:val="24"/>
          <w:szCs w:val="24"/>
          <w:lang w:val="en-GB"/>
        </w:rPr>
        <w:t>Rheumatology Teaching</w:t>
      </w:r>
      <w:r>
        <w:rPr>
          <w:sz w:val="24"/>
          <w:szCs w:val="24"/>
          <w:lang w:val="en-GB"/>
        </w:rPr>
        <w:t xml:space="preserve">”, pp 199-233: </w:t>
      </w:r>
      <w:r w:rsidRPr="00E73C24">
        <w:rPr>
          <w:sz w:val="24"/>
          <w:szCs w:val="24"/>
          <w:lang w:val="en-GB"/>
        </w:rPr>
        <w:t>Reflecti</w:t>
      </w:r>
      <w:r>
        <w:rPr>
          <w:sz w:val="24"/>
          <w:szCs w:val="24"/>
          <w:lang w:val="en-GB"/>
        </w:rPr>
        <w:t>ve Learning, Reflective Teaching</w:t>
      </w:r>
    </w:p>
    <w:p w:rsidR="0039358B" w:rsidRDefault="0039358B" w:rsidP="00E73C24">
      <w:pPr>
        <w:rPr>
          <w:sz w:val="24"/>
          <w:szCs w:val="24"/>
          <w:lang w:val="en-GB"/>
        </w:rPr>
      </w:pPr>
      <w:proofErr w:type="spellStart"/>
      <w:r>
        <w:rPr>
          <w:sz w:val="24"/>
          <w:szCs w:val="24"/>
          <w:lang w:val="en-GB"/>
        </w:rPr>
        <w:t>AllAsignmentHelpUK</w:t>
      </w:r>
      <w:proofErr w:type="spellEnd"/>
      <w:r>
        <w:rPr>
          <w:sz w:val="24"/>
          <w:szCs w:val="24"/>
          <w:lang w:val="en-GB"/>
        </w:rPr>
        <w:t xml:space="preserve"> (2017) “</w:t>
      </w:r>
      <w:r w:rsidRPr="0039358B">
        <w:rPr>
          <w:sz w:val="24"/>
          <w:szCs w:val="24"/>
          <w:lang w:val="en-GB"/>
        </w:rPr>
        <w:t>Your Essential Guide to Gibbs Reflective Cycle</w:t>
      </w:r>
      <w:r>
        <w:rPr>
          <w:sz w:val="24"/>
          <w:szCs w:val="24"/>
          <w:lang w:val="en-GB"/>
        </w:rPr>
        <w:t xml:space="preserve">”, [Photo], available at: </w:t>
      </w:r>
      <w:hyperlink r:id="rId16" w:history="1">
        <w:r w:rsidRPr="00EF6BED">
          <w:rPr>
            <w:rStyle w:val="Hyperlink"/>
            <w:sz w:val="24"/>
            <w:szCs w:val="24"/>
            <w:lang w:val="en-GB"/>
          </w:rPr>
          <w:t>https://www.allassignmenthelp.co.uk/blog/your-essential-guide-to-gibbs-reflective-cycle/</w:t>
        </w:r>
      </w:hyperlink>
    </w:p>
    <w:p w:rsidR="0039358B" w:rsidRDefault="00AD328E" w:rsidP="00E73C24">
      <w:pPr>
        <w:rPr>
          <w:sz w:val="24"/>
          <w:szCs w:val="24"/>
          <w:lang w:val="en-GB"/>
        </w:rPr>
      </w:pPr>
      <w:r w:rsidRPr="00AD328E">
        <w:rPr>
          <w:sz w:val="24"/>
          <w:szCs w:val="24"/>
          <w:lang w:val="en-GB"/>
        </w:rPr>
        <w:t>MacDonald</w:t>
      </w:r>
      <w:r>
        <w:rPr>
          <w:sz w:val="24"/>
          <w:szCs w:val="24"/>
          <w:lang w:val="en-GB"/>
        </w:rPr>
        <w:t xml:space="preserve"> Z., (2019) “</w:t>
      </w:r>
      <w:r w:rsidRPr="00AD328E">
        <w:rPr>
          <w:sz w:val="24"/>
          <w:szCs w:val="24"/>
          <w:lang w:val="en-GB"/>
        </w:rPr>
        <w:t>‘This is how together we will stop MS’</w:t>
      </w:r>
      <w:r>
        <w:rPr>
          <w:sz w:val="24"/>
          <w:szCs w:val="24"/>
          <w:lang w:val="en-GB"/>
        </w:rPr>
        <w:t>”, Telegraph, 11</w:t>
      </w:r>
      <w:r w:rsidRPr="00AD328E">
        <w:rPr>
          <w:sz w:val="24"/>
          <w:szCs w:val="24"/>
          <w:vertAlign w:val="superscript"/>
          <w:lang w:val="en-GB"/>
        </w:rPr>
        <w:t>th</w:t>
      </w:r>
      <w:r>
        <w:rPr>
          <w:sz w:val="24"/>
          <w:szCs w:val="24"/>
          <w:lang w:val="en-GB"/>
        </w:rPr>
        <w:t xml:space="preserve"> October, available at: </w:t>
      </w:r>
      <w:hyperlink r:id="rId17" w:history="1">
        <w:r w:rsidRPr="00EF6BED">
          <w:rPr>
            <w:rStyle w:val="Hyperlink"/>
            <w:sz w:val="24"/>
            <w:szCs w:val="24"/>
            <w:lang w:val="en-GB"/>
          </w:rPr>
          <w:t>https://www.telegraph.co.uk/health-fitness/living-with-ms/stop-ms/</w:t>
        </w:r>
      </w:hyperlink>
    </w:p>
    <w:p w:rsidR="003634DA" w:rsidRDefault="003634DA" w:rsidP="00E73C24">
      <w:pPr>
        <w:rPr>
          <w:sz w:val="24"/>
          <w:szCs w:val="24"/>
          <w:lang w:val="en-GB"/>
        </w:rPr>
      </w:pPr>
      <w:r>
        <w:rPr>
          <w:sz w:val="24"/>
          <w:szCs w:val="24"/>
          <w:lang w:val="en-GB"/>
        </w:rPr>
        <w:t xml:space="preserve">MS Society, (2020) “Stop MS Appeal” , available at : </w:t>
      </w:r>
      <w:hyperlink r:id="rId18" w:history="1">
        <w:r w:rsidRPr="00EF6BED">
          <w:rPr>
            <w:rStyle w:val="Hyperlink"/>
            <w:sz w:val="24"/>
            <w:szCs w:val="24"/>
            <w:lang w:val="en-GB"/>
          </w:rPr>
          <w:t>https://www.mssociety.org.uk/get-involved/fundraise/stop-ms</w:t>
        </w:r>
      </w:hyperlink>
    </w:p>
    <w:p w:rsidR="003634DA" w:rsidRDefault="00485625" w:rsidP="00E73C24">
      <w:pPr>
        <w:rPr>
          <w:sz w:val="24"/>
          <w:szCs w:val="24"/>
          <w:lang w:val="en-GB"/>
        </w:rPr>
      </w:pPr>
      <w:r w:rsidRPr="00485625">
        <w:rPr>
          <w:sz w:val="24"/>
          <w:szCs w:val="24"/>
          <w:lang w:val="en-GB"/>
        </w:rPr>
        <w:t xml:space="preserve">Charity Commission, Government website, (2020) , available at: </w:t>
      </w:r>
      <w:hyperlink r:id="rId19" w:history="1">
        <w:r w:rsidRPr="00EF6BED">
          <w:rPr>
            <w:rStyle w:val="Hyperlink"/>
            <w:sz w:val="24"/>
            <w:szCs w:val="24"/>
            <w:lang w:val="en-GB"/>
          </w:rPr>
          <w:t>https://register-of-charities.charitycommission.gov.uk/charity-search/-/charity-details/5014691/charity-overview</w:t>
        </w:r>
      </w:hyperlink>
    </w:p>
    <w:p w:rsidR="00DF65EC" w:rsidRDefault="00DF65EC" w:rsidP="00E73C24">
      <w:pPr>
        <w:rPr>
          <w:sz w:val="24"/>
          <w:szCs w:val="24"/>
          <w:lang w:val="en-GB"/>
        </w:rPr>
      </w:pPr>
      <w:r>
        <w:rPr>
          <w:sz w:val="24"/>
          <w:szCs w:val="24"/>
          <w:lang w:val="en-GB"/>
        </w:rPr>
        <w:t>MS Society (2020) “</w:t>
      </w:r>
      <w:r w:rsidRPr="00DF65EC">
        <w:rPr>
          <w:sz w:val="24"/>
          <w:szCs w:val="24"/>
          <w:lang w:val="en-GB"/>
        </w:rPr>
        <w:t>Board of Trustees</w:t>
      </w:r>
      <w:r>
        <w:rPr>
          <w:sz w:val="24"/>
          <w:szCs w:val="24"/>
          <w:lang w:val="en-GB"/>
        </w:rPr>
        <w:t xml:space="preserve">”, available at: </w:t>
      </w:r>
      <w:hyperlink r:id="rId20" w:history="1">
        <w:r w:rsidRPr="00EF6BED">
          <w:rPr>
            <w:rStyle w:val="Hyperlink"/>
            <w:sz w:val="24"/>
            <w:szCs w:val="24"/>
            <w:lang w:val="en-GB"/>
          </w:rPr>
          <w:t>https://www.mssociety.org.uk/what-we-do/our-people/board-of-trustees</w:t>
        </w:r>
      </w:hyperlink>
    </w:p>
    <w:p w:rsidR="00093374" w:rsidRDefault="00093374" w:rsidP="00E73C24">
      <w:pPr>
        <w:rPr>
          <w:sz w:val="24"/>
          <w:szCs w:val="24"/>
          <w:lang w:val="en-GB"/>
        </w:rPr>
      </w:pPr>
      <w:r>
        <w:rPr>
          <w:sz w:val="24"/>
          <w:szCs w:val="24"/>
          <w:lang w:val="en-GB"/>
        </w:rPr>
        <w:lastRenderedPageBreak/>
        <w:t>MS Society (2020) “</w:t>
      </w:r>
      <w:r w:rsidRPr="00093374">
        <w:rPr>
          <w:sz w:val="24"/>
          <w:szCs w:val="24"/>
          <w:lang w:val="en-GB"/>
        </w:rPr>
        <w:t>Our corporate partners</w:t>
      </w:r>
      <w:r>
        <w:rPr>
          <w:sz w:val="24"/>
          <w:szCs w:val="24"/>
          <w:lang w:val="en-GB"/>
        </w:rPr>
        <w:t xml:space="preserve">”, available at: </w:t>
      </w:r>
      <w:hyperlink r:id="rId21" w:history="1">
        <w:r w:rsidRPr="00EF6BED">
          <w:rPr>
            <w:rStyle w:val="Hyperlink"/>
            <w:sz w:val="24"/>
            <w:szCs w:val="24"/>
            <w:lang w:val="en-GB"/>
          </w:rPr>
          <w:t>https://www.mssociety.org.uk/get-involved/give-in-other-ways/get-your-company-involved/our-corporate-partners</w:t>
        </w:r>
      </w:hyperlink>
    </w:p>
    <w:p w:rsidR="00AB4F8B" w:rsidRDefault="00AB4F8B" w:rsidP="00E73C24">
      <w:pPr>
        <w:rPr>
          <w:sz w:val="24"/>
          <w:szCs w:val="24"/>
          <w:lang w:val="en-GB"/>
        </w:rPr>
      </w:pPr>
      <w:proofErr w:type="spellStart"/>
      <w:r>
        <w:rPr>
          <w:sz w:val="24"/>
          <w:szCs w:val="24"/>
          <w:lang w:val="en-GB"/>
        </w:rPr>
        <w:t>Sarsby</w:t>
      </w:r>
      <w:proofErr w:type="spellEnd"/>
      <w:r>
        <w:rPr>
          <w:sz w:val="24"/>
          <w:szCs w:val="24"/>
          <w:lang w:val="en-GB"/>
        </w:rPr>
        <w:t xml:space="preserve"> A., (2016) “SWOT Analysis”</w:t>
      </w:r>
      <w:r w:rsidR="00CE2541">
        <w:rPr>
          <w:sz w:val="24"/>
          <w:szCs w:val="24"/>
          <w:lang w:val="en-GB"/>
        </w:rPr>
        <w:t>, 1</w:t>
      </w:r>
      <w:r w:rsidR="00CE2541" w:rsidRPr="00CE2541">
        <w:rPr>
          <w:sz w:val="24"/>
          <w:szCs w:val="24"/>
          <w:vertAlign w:val="superscript"/>
          <w:lang w:val="en-GB"/>
        </w:rPr>
        <w:t>st</w:t>
      </w:r>
      <w:r w:rsidR="00CE2541">
        <w:rPr>
          <w:sz w:val="24"/>
          <w:szCs w:val="24"/>
          <w:lang w:val="en-GB"/>
        </w:rPr>
        <w:t xml:space="preserve"> Ed. Leadership Library</w:t>
      </w:r>
    </w:p>
    <w:p w:rsidR="00B253EA" w:rsidRDefault="00B253EA" w:rsidP="00E73C24">
      <w:pPr>
        <w:rPr>
          <w:sz w:val="24"/>
          <w:szCs w:val="24"/>
          <w:lang w:val="en-GB"/>
        </w:rPr>
      </w:pPr>
      <w:proofErr w:type="spellStart"/>
      <w:r>
        <w:rPr>
          <w:sz w:val="24"/>
          <w:szCs w:val="24"/>
          <w:lang w:val="en-GB"/>
        </w:rPr>
        <w:t>QuestionPro</w:t>
      </w:r>
      <w:proofErr w:type="spellEnd"/>
      <w:r>
        <w:rPr>
          <w:sz w:val="24"/>
          <w:szCs w:val="24"/>
          <w:lang w:val="en-GB"/>
        </w:rPr>
        <w:t xml:space="preserve"> (2020), “</w:t>
      </w:r>
      <w:r w:rsidRPr="00B253EA">
        <w:rPr>
          <w:sz w:val="24"/>
          <w:szCs w:val="24"/>
          <w:lang w:val="en-GB"/>
        </w:rPr>
        <w:t>A SWOT Analysis Template For The Overwhelmed Marketer</w:t>
      </w:r>
      <w:r>
        <w:rPr>
          <w:sz w:val="24"/>
          <w:szCs w:val="24"/>
          <w:lang w:val="en-GB"/>
        </w:rPr>
        <w:t xml:space="preserve">” [Photo], available at: </w:t>
      </w:r>
      <w:hyperlink r:id="rId22" w:history="1">
        <w:r w:rsidRPr="00EF6BED">
          <w:rPr>
            <w:rStyle w:val="Hyperlink"/>
            <w:sz w:val="24"/>
            <w:szCs w:val="24"/>
            <w:lang w:val="en-GB"/>
          </w:rPr>
          <w:t>https://www.questionpro.com/blog/a-swot-analysis-template-for-the-overwhelmed-marketer/</w:t>
        </w:r>
      </w:hyperlink>
    </w:p>
    <w:p w:rsidR="00485625" w:rsidRDefault="00350263" w:rsidP="00E73C24">
      <w:pPr>
        <w:rPr>
          <w:sz w:val="24"/>
          <w:szCs w:val="24"/>
          <w:lang w:val="en-GB"/>
        </w:rPr>
      </w:pPr>
      <w:r>
        <w:rPr>
          <w:sz w:val="24"/>
          <w:szCs w:val="24"/>
          <w:lang w:val="en-GB"/>
        </w:rPr>
        <w:t xml:space="preserve">MS Society (2019) “Annual report and accounts” , available at: </w:t>
      </w:r>
      <w:hyperlink r:id="rId23" w:history="1">
        <w:r w:rsidRPr="00EF6BED">
          <w:rPr>
            <w:rStyle w:val="Hyperlink"/>
            <w:sz w:val="24"/>
            <w:szCs w:val="24"/>
            <w:lang w:val="en-GB"/>
          </w:rPr>
          <w:t>https://www.mssociety.org.uk/sites/default/files/2020-10/2019-MS-Society-Annual-Report-and-Accounts.pdf</w:t>
        </w:r>
      </w:hyperlink>
    </w:p>
    <w:p w:rsidR="004E2559" w:rsidRDefault="004E2559" w:rsidP="004E2559">
      <w:pPr>
        <w:rPr>
          <w:sz w:val="24"/>
          <w:szCs w:val="24"/>
          <w:lang w:val="en-GB"/>
        </w:rPr>
      </w:pPr>
      <w:r w:rsidRPr="004E2559">
        <w:rPr>
          <w:sz w:val="24"/>
          <w:szCs w:val="24"/>
          <w:lang w:val="en-GB"/>
        </w:rPr>
        <w:t xml:space="preserve">Wright G., (2020) , How charity shops are adapting amid Covid-19 , available at: </w:t>
      </w:r>
      <w:hyperlink r:id="rId24" w:history="1">
        <w:r w:rsidRPr="00EF6BED">
          <w:rPr>
            <w:rStyle w:val="Hyperlink"/>
            <w:sz w:val="24"/>
            <w:szCs w:val="24"/>
            <w:lang w:val="en-GB"/>
          </w:rPr>
          <w:t>https://www.retailgazette.co.uk/blog/2020/07/charity-shops-covid19-reopening-donations-barnados-bhf-cancer-research/</w:t>
        </w:r>
      </w:hyperlink>
      <w:r>
        <w:rPr>
          <w:sz w:val="24"/>
          <w:szCs w:val="24"/>
          <w:lang w:val="en-GB"/>
        </w:rPr>
        <w:t xml:space="preserve"> </w:t>
      </w:r>
    </w:p>
    <w:p w:rsidR="004E2559" w:rsidRDefault="006C6DF8" w:rsidP="006C6DF8">
      <w:pPr>
        <w:rPr>
          <w:sz w:val="24"/>
          <w:szCs w:val="24"/>
          <w:lang w:val="en-GB"/>
        </w:rPr>
      </w:pPr>
      <w:r>
        <w:rPr>
          <w:sz w:val="24"/>
          <w:szCs w:val="24"/>
          <w:lang w:val="en-GB"/>
        </w:rPr>
        <w:t xml:space="preserve">MS Society (2020) “The MS Society Strategy </w:t>
      </w:r>
      <w:r w:rsidRPr="006C6DF8">
        <w:rPr>
          <w:sz w:val="24"/>
          <w:szCs w:val="24"/>
          <w:lang w:val="en-GB"/>
        </w:rPr>
        <w:t>2020-2024</w:t>
      </w:r>
      <w:r>
        <w:rPr>
          <w:sz w:val="24"/>
          <w:szCs w:val="24"/>
          <w:lang w:val="en-GB"/>
        </w:rPr>
        <w:t xml:space="preserve">”, available at: </w:t>
      </w:r>
      <w:hyperlink r:id="rId25" w:history="1">
        <w:r w:rsidRPr="00EF6BED">
          <w:rPr>
            <w:rStyle w:val="Hyperlink"/>
            <w:sz w:val="24"/>
            <w:szCs w:val="24"/>
            <w:lang w:val="en-GB"/>
          </w:rPr>
          <w:t>https://www.mssociety.org.uk/sites/default/files/2020-08/MS-Society-strategy-2020-to-2024---print-version.pdf</w:t>
        </w:r>
      </w:hyperlink>
    </w:p>
    <w:p w:rsidR="006C6DF8" w:rsidRPr="004E2559" w:rsidRDefault="006C6DF8" w:rsidP="006C6DF8">
      <w:pPr>
        <w:rPr>
          <w:sz w:val="24"/>
          <w:szCs w:val="24"/>
          <w:lang w:val="en-GB"/>
        </w:rPr>
      </w:pPr>
    </w:p>
    <w:p w:rsidR="004E2559" w:rsidRDefault="004E2559" w:rsidP="00E73C24">
      <w:pPr>
        <w:rPr>
          <w:sz w:val="24"/>
          <w:szCs w:val="24"/>
          <w:lang w:val="en-GB"/>
        </w:rPr>
      </w:pPr>
    </w:p>
    <w:p w:rsidR="004E2559" w:rsidRDefault="004E2559" w:rsidP="00E73C24">
      <w:pPr>
        <w:rPr>
          <w:sz w:val="24"/>
          <w:szCs w:val="24"/>
          <w:lang w:val="en-GB"/>
        </w:rPr>
      </w:pPr>
    </w:p>
    <w:p w:rsidR="00350263" w:rsidRDefault="00350263" w:rsidP="00E73C24">
      <w:pPr>
        <w:rPr>
          <w:sz w:val="24"/>
          <w:szCs w:val="24"/>
          <w:lang w:val="en-GB"/>
        </w:rPr>
      </w:pPr>
    </w:p>
    <w:p w:rsidR="00AD328E" w:rsidRPr="00B80957" w:rsidRDefault="00AD328E" w:rsidP="00E73C24">
      <w:pPr>
        <w:rPr>
          <w:sz w:val="24"/>
          <w:szCs w:val="24"/>
          <w:lang w:val="en-GB"/>
        </w:rPr>
      </w:pPr>
    </w:p>
    <w:sectPr w:rsidR="00AD328E" w:rsidRPr="00B8095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5C7"/>
    <w:rsid w:val="00060F62"/>
    <w:rsid w:val="00067271"/>
    <w:rsid w:val="00093374"/>
    <w:rsid w:val="000B196D"/>
    <w:rsid w:val="000E19B5"/>
    <w:rsid w:val="000F31D2"/>
    <w:rsid w:val="00193938"/>
    <w:rsid w:val="001B1631"/>
    <w:rsid w:val="001D20A7"/>
    <w:rsid w:val="001E04FB"/>
    <w:rsid w:val="001E5B0D"/>
    <w:rsid w:val="001F28C1"/>
    <w:rsid w:val="00200282"/>
    <w:rsid w:val="002168C6"/>
    <w:rsid w:val="0022097C"/>
    <w:rsid w:val="00263614"/>
    <w:rsid w:val="002C3F37"/>
    <w:rsid w:val="002D1C6A"/>
    <w:rsid w:val="002D6CBF"/>
    <w:rsid w:val="003345C7"/>
    <w:rsid w:val="00350263"/>
    <w:rsid w:val="003634DA"/>
    <w:rsid w:val="00380CE0"/>
    <w:rsid w:val="0039358B"/>
    <w:rsid w:val="00397271"/>
    <w:rsid w:val="00411D5C"/>
    <w:rsid w:val="00460E2C"/>
    <w:rsid w:val="00471548"/>
    <w:rsid w:val="0047203B"/>
    <w:rsid w:val="00484CBF"/>
    <w:rsid w:val="00485625"/>
    <w:rsid w:val="004B004C"/>
    <w:rsid w:val="004E2559"/>
    <w:rsid w:val="005043A3"/>
    <w:rsid w:val="00525849"/>
    <w:rsid w:val="005479D4"/>
    <w:rsid w:val="00573F68"/>
    <w:rsid w:val="00586A91"/>
    <w:rsid w:val="005A621B"/>
    <w:rsid w:val="005C19DB"/>
    <w:rsid w:val="00601F37"/>
    <w:rsid w:val="00631313"/>
    <w:rsid w:val="006C2E2B"/>
    <w:rsid w:val="006C6DF8"/>
    <w:rsid w:val="007008B1"/>
    <w:rsid w:val="00712EC0"/>
    <w:rsid w:val="0073728A"/>
    <w:rsid w:val="00761009"/>
    <w:rsid w:val="007B631E"/>
    <w:rsid w:val="007E4A63"/>
    <w:rsid w:val="007E584C"/>
    <w:rsid w:val="008224CF"/>
    <w:rsid w:val="008441EC"/>
    <w:rsid w:val="00880F6C"/>
    <w:rsid w:val="00925E37"/>
    <w:rsid w:val="00951C47"/>
    <w:rsid w:val="00965420"/>
    <w:rsid w:val="009D5538"/>
    <w:rsid w:val="009D572A"/>
    <w:rsid w:val="00A208CE"/>
    <w:rsid w:val="00A317BA"/>
    <w:rsid w:val="00AA7562"/>
    <w:rsid w:val="00AB4F8B"/>
    <w:rsid w:val="00AD328E"/>
    <w:rsid w:val="00AE0364"/>
    <w:rsid w:val="00AE4F30"/>
    <w:rsid w:val="00B03C40"/>
    <w:rsid w:val="00B12E22"/>
    <w:rsid w:val="00B24CFA"/>
    <w:rsid w:val="00B253EA"/>
    <w:rsid w:val="00B434AF"/>
    <w:rsid w:val="00B55AB4"/>
    <w:rsid w:val="00B77EAD"/>
    <w:rsid w:val="00B80957"/>
    <w:rsid w:val="00BD5B35"/>
    <w:rsid w:val="00BF3F27"/>
    <w:rsid w:val="00C10C53"/>
    <w:rsid w:val="00C624ED"/>
    <w:rsid w:val="00C83946"/>
    <w:rsid w:val="00CB2EF7"/>
    <w:rsid w:val="00CD5F85"/>
    <w:rsid w:val="00CD6B7C"/>
    <w:rsid w:val="00CE2541"/>
    <w:rsid w:val="00D02138"/>
    <w:rsid w:val="00D25705"/>
    <w:rsid w:val="00D27C93"/>
    <w:rsid w:val="00D41A85"/>
    <w:rsid w:val="00D633CE"/>
    <w:rsid w:val="00DA0676"/>
    <w:rsid w:val="00DB3212"/>
    <w:rsid w:val="00DC10B9"/>
    <w:rsid w:val="00DF65EC"/>
    <w:rsid w:val="00E5141B"/>
    <w:rsid w:val="00E60713"/>
    <w:rsid w:val="00E73C24"/>
    <w:rsid w:val="00E74277"/>
    <w:rsid w:val="00EA2EF2"/>
    <w:rsid w:val="00EB3149"/>
    <w:rsid w:val="00F3130E"/>
    <w:rsid w:val="00F40E50"/>
    <w:rsid w:val="00FD03D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B97FC"/>
  <w15:chartTrackingRefBased/>
  <w15:docId w15:val="{F0730B8C-8C28-4807-97F6-593D12DC0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2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www.mssociety.org.uk/what-we-do/our-work/our-evidence/models-of-best-practise" TargetMode="External"/><Relationship Id="rId18" Type="http://schemas.openxmlformats.org/officeDocument/2006/relationships/hyperlink" Target="https://www.mssociety.org.uk/get-involved/fundraise/stop-m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mssociety.org.uk/get-involved/give-in-other-ways/get-your-company-involved/our-corporate-partners" TargetMode="External"/><Relationship Id="rId7" Type="http://schemas.openxmlformats.org/officeDocument/2006/relationships/diagramQuickStyle" Target="diagrams/quickStyle1.xml"/><Relationship Id="rId12" Type="http://schemas.openxmlformats.org/officeDocument/2006/relationships/hyperlink" Target="https://www.mssociety.org.uk/get-involved/fundraise/stop-ms" TargetMode="External"/><Relationship Id="rId17" Type="http://schemas.openxmlformats.org/officeDocument/2006/relationships/hyperlink" Target="https://www.telegraph.co.uk/health-fitness/living-with-ms/stop-ms/" TargetMode="External"/><Relationship Id="rId25" Type="http://schemas.openxmlformats.org/officeDocument/2006/relationships/hyperlink" Target="https://www.mssociety.org.uk/sites/default/files/2020-08/MS-Society-strategy-2020-to-2024---print-version.pdf" TargetMode="External"/><Relationship Id="rId2" Type="http://schemas.openxmlformats.org/officeDocument/2006/relationships/settings" Target="settings.xml"/><Relationship Id="rId16" Type="http://schemas.openxmlformats.org/officeDocument/2006/relationships/hyperlink" Target="https://www.allassignmenthelp.co.uk/blog/your-essential-guide-to-gibbs-reflective-cycle/" TargetMode="External"/><Relationship Id="rId20" Type="http://schemas.openxmlformats.org/officeDocument/2006/relationships/hyperlink" Target="https://www.mssociety.org.uk/what-we-do/our-people/board-of-trustees" TargetMode="Externa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image" Target="media/image3.jpeg"/><Relationship Id="rId24" Type="http://schemas.openxmlformats.org/officeDocument/2006/relationships/hyperlink" Target="https://www.retailgazette.co.uk/blog/2020/07/charity-shops-covid19-reopening-donations-barnados-bhf-cancer-research/" TargetMode="External"/><Relationship Id="rId5" Type="http://schemas.openxmlformats.org/officeDocument/2006/relationships/diagramData" Target="diagrams/data1.xml"/><Relationship Id="rId15" Type="http://schemas.openxmlformats.org/officeDocument/2006/relationships/hyperlink" Target="https://www.mssociety.org.uk/sites/default/files/2020-08/NES%20NCMS%20evaluation%20-%20Jan%202020.pdf" TargetMode="External"/><Relationship Id="rId23" Type="http://schemas.openxmlformats.org/officeDocument/2006/relationships/hyperlink" Target="https://www.mssociety.org.uk/sites/default/files/2020-10/2019-MS-Society-Annual-Report-and-Accounts.pdf" TargetMode="External"/><Relationship Id="rId10" Type="http://schemas.openxmlformats.org/officeDocument/2006/relationships/image" Target="media/image2.jpg"/><Relationship Id="rId19" Type="http://schemas.openxmlformats.org/officeDocument/2006/relationships/hyperlink" Target="https://register-of-charities.charitycommission.gov.uk/charity-search/-/charity-details/5014691/charity-overview" TargetMode="External"/><Relationship Id="rId4" Type="http://schemas.openxmlformats.org/officeDocument/2006/relationships/image" Target="media/image1.jpg"/><Relationship Id="rId9" Type="http://schemas.microsoft.com/office/2007/relationships/diagramDrawing" Target="diagrams/drawing1.xml"/><Relationship Id="rId14" Type="http://schemas.openxmlformats.org/officeDocument/2006/relationships/hyperlink" Target="https://www.mssociety.org.uk/sites/default/files/2020-08/Evaluation-of-NeuroResponse.pdf" TargetMode="External"/><Relationship Id="rId22" Type="http://schemas.openxmlformats.org/officeDocument/2006/relationships/hyperlink" Target="https://www.questionpro.com/blog/a-swot-analysis-template-for-the-overwhelmed-marketer/"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0274FD-C972-4AC5-AD4C-7E429B67D498}" type="doc">
      <dgm:prSet loTypeId="urn:microsoft.com/office/officeart/2005/8/layout/cycle2" loCatId="cycle" qsTypeId="urn:microsoft.com/office/officeart/2005/8/quickstyle/3d3" qsCatId="3D" csTypeId="urn:microsoft.com/office/officeart/2005/8/colors/colorful1" csCatId="colorful" phldr="1"/>
      <dgm:spPr/>
      <dgm:t>
        <a:bodyPr/>
        <a:lstStyle/>
        <a:p>
          <a:endParaRPr lang="en-US"/>
        </a:p>
      </dgm:t>
    </dgm:pt>
    <dgm:pt modelId="{179AFA80-3285-41DB-9FFC-FD96F6877999}">
      <dgm:prSet phldrT="[Text]"/>
      <dgm:spPr/>
      <dgm:t>
        <a:bodyPr/>
        <a:lstStyle/>
        <a:p>
          <a:pPr algn="ctr"/>
          <a:r>
            <a:rPr lang="en-US"/>
            <a:t>Description</a:t>
          </a:r>
        </a:p>
      </dgm:t>
    </dgm:pt>
    <dgm:pt modelId="{078C0752-CB6B-4C1F-A4AC-BAA2B50F1E14}" type="parTrans" cxnId="{E3F5F3C0-0235-485C-AC48-A9F9B3E7817F}">
      <dgm:prSet/>
      <dgm:spPr/>
      <dgm:t>
        <a:bodyPr/>
        <a:lstStyle/>
        <a:p>
          <a:pPr algn="ctr"/>
          <a:endParaRPr lang="en-US"/>
        </a:p>
      </dgm:t>
    </dgm:pt>
    <dgm:pt modelId="{89931463-CD32-4C03-81D0-620B2B9E8F99}" type="sibTrans" cxnId="{E3F5F3C0-0235-485C-AC48-A9F9B3E7817F}">
      <dgm:prSet/>
      <dgm:spPr/>
      <dgm:t>
        <a:bodyPr/>
        <a:lstStyle/>
        <a:p>
          <a:pPr algn="ctr"/>
          <a:endParaRPr lang="en-US"/>
        </a:p>
      </dgm:t>
    </dgm:pt>
    <dgm:pt modelId="{DF26651E-1F46-4265-8B84-85A5D7B425B7}">
      <dgm:prSet phldrT="[Text]"/>
      <dgm:spPr>
        <a:solidFill>
          <a:srgbClr val="C00000"/>
        </a:solidFill>
      </dgm:spPr>
      <dgm:t>
        <a:bodyPr/>
        <a:lstStyle/>
        <a:p>
          <a:pPr algn="ctr"/>
          <a:r>
            <a:rPr lang="en-US"/>
            <a:t>Feelings</a:t>
          </a:r>
        </a:p>
      </dgm:t>
    </dgm:pt>
    <dgm:pt modelId="{BFA5F3E2-4FFC-4B88-AE22-CB9D1AB31556}" type="parTrans" cxnId="{B75F17CF-3994-45C7-B730-23833E24765C}">
      <dgm:prSet/>
      <dgm:spPr/>
      <dgm:t>
        <a:bodyPr/>
        <a:lstStyle/>
        <a:p>
          <a:pPr algn="ctr"/>
          <a:endParaRPr lang="en-US"/>
        </a:p>
      </dgm:t>
    </dgm:pt>
    <dgm:pt modelId="{14732B05-C588-4FC3-8E30-0985B520B92B}" type="sibTrans" cxnId="{B75F17CF-3994-45C7-B730-23833E24765C}">
      <dgm:prSet/>
      <dgm:spPr>
        <a:solidFill>
          <a:srgbClr val="C00000"/>
        </a:solidFill>
      </dgm:spPr>
      <dgm:t>
        <a:bodyPr/>
        <a:lstStyle/>
        <a:p>
          <a:pPr algn="ctr"/>
          <a:endParaRPr lang="en-US"/>
        </a:p>
      </dgm:t>
    </dgm:pt>
    <dgm:pt modelId="{A5B4EB3D-36AC-4A2D-8E76-52D65A080F40}">
      <dgm:prSet phldrT="[Text]"/>
      <dgm:spPr/>
      <dgm:t>
        <a:bodyPr/>
        <a:lstStyle/>
        <a:p>
          <a:pPr algn="ctr"/>
          <a:r>
            <a:rPr lang="en-US"/>
            <a:t>Evaluation</a:t>
          </a:r>
        </a:p>
      </dgm:t>
    </dgm:pt>
    <dgm:pt modelId="{B087A4C9-79B4-42F1-9D0A-233E5A4FD3CD}" type="parTrans" cxnId="{6BD4D06E-BD81-4242-A83A-3C149DF20222}">
      <dgm:prSet/>
      <dgm:spPr/>
      <dgm:t>
        <a:bodyPr/>
        <a:lstStyle/>
        <a:p>
          <a:pPr algn="ctr"/>
          <a:endParaRPr lang="en-US"/>
        </a:p>
      </dgm:t>
    </dgm:pt>
    <dgm:pt modelId="{A117C2B7-43E9-402D-AEFB-10E92F985CCA}" type="sibTrans" cxnId="{6BD4D06E-BD81-4242-A83A-3C149DF20222}">
      <dgm:prSet/>
      <dgm:spPr/>
      <dgm:t>
        <a:bodyPr/>
        <a:lstStyle/>
        <a:p>
          <a:pPr algn="ctr"/>
          <a:endParaRPr lang="en-US"/>
        </a:p>
      </dgm:t>
    </dgm:pt>
    <dgm:pt modelId="{199DF0BE-8252-49B6-BB0F-089C1888FA1A}">
      <dgm:prSet phldrT="[Text]"/>
      <dgm:spPr/>
      <dgm:t>
        <a:bodyPr/>
        <a:lstStyle/>
        <a:p>
          <a:pPr algn="ctr"/>
          <a:r>
            <a:rPr lang="en-US"/>
            <a:t>Analysis</a:t>
          </a:r>
        </a:p>
      </dgm:t>
    </dgm:pt>
    <dgm:pt modelId="{372A90BE-24A7-4834-BFF7-6532D8813B7F}" type="parTrans" cxnId="{69CA85BC-8BB3-496D-99D8-09DDA1AA25FC}">
      <dgm:prSet/>
      <dgm:spPr/>
      <dgm:t>
        <a:bodyPr/>
        <a:lstStyle/>
        <a:p>
          <a:pPr algn="ctr"/>
          <a:endParaRPr lang="en-US"/>
        </a:p>
      </dgm:t>
    </dgm:pt>
    <dgm:pt modelId="{5B2DA459-C49E-414B-89B7-E2538AE036DB}" type="sibTrans" cxnId="{69CA85BC-8BB3-496D-99D8-09DDA1AA25FC}">
      <dgm:prSet/>
      <dgm:spPr/>
      <dgm:t>
        <a:bodyPr/>
        <a:lstStyle/>
        <a:p>
          <a:pPr algn="ctr"/>
          <a:endParaRPr lang="en-US"/>
        </a:p>
      </dgm:t>
    </dgm:pt>
    <dgm:pt modelId="{F3EC4AB5-83C4-4856-A1B3-FAFEEB6947C0}">
      <dgm:prSet phldrT="[Text]"/>
      <dgm:spPr/>
      <dgm:t>
        <a:bodyPr/>
        <a:lstStyle/>
        <a:p>
          <a:pPr algn="ctr"/>
          <a:r>
            <a:rPr lang="en-US"/>
            <a:t>Conclusion</a:t>
          </a:r>
        </a:p>
      </dgm:t>
    </dgm:pt>
    <dgm:pt modelId="{FDC4C5F8-09E4-4A73-94F2-1D7221B9A1BE}" type="parTrans" cxnId="{D466B760-C835-4AC7-AE58-5F76C165BD08}">
      <dgm:prSet/>
      <dgm:spPr/>
      <dgm:t>
        <a:bodyPr/>
        <a:lstStyle/>
        <a:p>
          <a:pPr algn="ctr"/>
          <a:endParaRPr lang="en-US"/>
        </a:p>
      </dgm:t>
    </dgm:pt>
    <dgm:pt modelId="{5A3492DF-F901-4074-9D7B-D027E31B7254}" type="sibTrans" cxnId="{D466B760-C835-4AC7-AE58-5F76C165BD08}">
      <dgm:prSet/>
      <dgm:spPr/>
      <dgm:t>
        <a:bodyPr/>
        <a:lstStyle/>
        <a:p>
          <a:pPr algn="ctr"/>
          <a:endParaRPr lang="en-US"/>
        </a:p>
      </dgm:t>
    </dgm:pt>
    <dgm:pt modelId="{D9C1D1EE-5B9D-460C-9D62-CEED2AF26EC5}">
      <dgm:prSet phldrT="[Text]"/>
      <dgm:spPr>
        <a:solidFill>
          <a:schemeClr val="accent2">
            <a:lumMod val="50000"/>
          </a:schemeClr>
        </a:solidFill>
      </dgm:spPr>
      <dgm:t>
        <a:bodyPr/>
        <a:lstStyle/>
        <a:p>
          <a:pPr algn="ctr"/>
          <a:r>
            <a:rPr lang="en-US"/>
            <a:t>Action Plan</a:t>
          </a:r>
        </a:p>
      </dgm:t>
    </dgm:pt>
    <dgm:pt modelId="{463D36B7-50EE-459D-8D99-2F6B0036B7D1}" type="parTrans" cxnId="{FDB4B1E0-AED4-4328-B539-502D37943F2D}">
      <dgm:prSet/>
      <dgm:spPr/>
      <dgm:t>
        <a:bodyPr/>
        <a:lstStyle/>
        <a:p>
          <a:pPr algn="ctr"/>
          <a:endParaRPr lang="en-US"/>
        </a:p>
      </dgm:t>
    </dgm:pt>
    <dgm:pt modelId="{953F5FA6-52B8-4683-9AE5-7B0146AD5643}" type="sibTrans" cxnId="{FDB4B1E0-AED4-4328-B539-502D37943F2D}">
      <dgm:prSet/>
      <dgm:spPr>
        <a:solidFill>
          <a:schemeClr val="accent2">
            <a:lumMod val="50000"/>
          </a:schemeClr>
        </a:solidFill>
      </dgm:spPr>
      <dgm:t>
        <a:bodyPr/>
        <a:lstStyle/>
        <a:p>
          <a:pPr algn="ctr"/>
          <a:endParaRPr lang="en-US"/>
        </a:p>
      </dgm:t>
    </dgm:pt>
    <dgm:pt modelId="{16BBCDE2-29C1-4065-8D67-7C33CA6CB7DE}" type="pres">
      <dgm:prSet presAssocID="{590274FD-C972-4AC5-AD4C-7E429B67D498}" presName="cycle" presStyleCnt="0">
        <dgm:presLayoutVars>
          <dgm:dir/>
          <dgm:resizeHandles val="exact"/>
        </dgm:presLayoutVars>
      </dgm:prSet>
      <dgm:spPr/>
    </dgm:pt>
    <dgm:pt modelId="{CAD04C5F-442D-4BFB-A64C-DBAB77558427}" type="pres">
      <dgm:prSet presAssocID="{179AFA80-3285-41DB-9FFC-FD96F6877999}" presName="node" presStyleLbl="node1" presStyleIdx="0" presStyleCnt="6">
        <dgm:presLayoutVars>
          <dgm:bulletEnabled val="1"/>
        </dgm:presLayoutVars>
      </dgm:prSet>
      <dgm:spPr/>
    </dgm:pt>
    <dgm:pt modelId="{58D80A76-984B-4093-92F7-525BDE7DD692}" type="pres">
      <dgm:prSet presAssocID="{89931463-CD32-4C03-81D0-620B2B9E8F99}" presName="sibTrans" presStyleLbl="sibTrans2D1" presStyleIdx="0" presStyleCnt="6"/>
      <dgm:spPr/>
    </dgm:pt>
    <dgm:pt modelId="{FBED18B6-69D2-4496-B6AD-1FF0DBFA2ACC}" type="pres">
      <dgm:prSet presAssocID="{89931463-CD32-4C03-81D0-620B2B9E8F99}" presName="connectorText" presStyleLbl="sibTrans2D1" presStyleIdx="0" presStyleCnt="6"/>
      <dgm:spPr/>
    </dgm:pt>
    <dgm:pt modelId="{728D150B-9CD8-4FD8-BE2C-DB784DA54181}" type="pres">
      <dgm:prSet presAssocID="{DF26651E-1F46-4265-8B84-85A5D7B425B7}" presName="node" presStyleLbl="node1" presStyleIdx="1" presStyleCnt="6">
        <dgm:presLayoutVars>
          <dgm:bulletEnabled val="1"/>
        </dgm:presLayoutVars>
      </dgm:prSet>
      <dgm:spPr/>
    </dgm:pt>
    <dgm:pt modelId="{C8A046AE-D771-42DC-8E80-62F5CFE9EA90}" type="pres">
      <dgm:prSet presAssocID="{14732B05-C588-4FC3-8E30-0985B520B92B}" presName="sibTrans" presStyleLbl="sibTrans2D1" presStyleIdx="1" presStyleCnt="6"/>
      <dgm:spPr/>
    </dgm:pt>
    <dgm:pt modelId="{A42B2DAF-19E9-4694-B69A-2321B61C6019}" type="pres">
      <dgm:prSet presAssocID="{14732B05-C588-4FC3-8E30-0985B520B92B}" presName="connectorText" presStyleLbl="sibTrans2D1" presStyleIdx="1" presStyleCnt="6"/>
      <dgm:spPr/>
    </dgm:pt>
    <dgm:pt modelId="{A342F68C-D734-4047-982C-74F7C01246D9}" type="pres">
      <dgm:prSet presAssocID="{A5B4EB3D-36AC-4A2D-8E76-52D65A080F40}" presName="node" presStyleLbl="node1" presStyleIdx="2" presStyleCnt="6">
        <dgm:presLayoutVars>
          <dgm:bulletEnabled val="1"/>
        </dgm:presLayoutVars>
      </dgm:prSet>
      <dgm:spPr/>
    </dgm:pt>
    <dgm:pt modelId="{23777905-B493-45B9-B38D-FCC11AC29E69}" type="pres">
      <dgm:prSet presAssocID="{A117C2B7-43E9-402D-AEFB-10E92F985CCA}" presName="sibTrans" presStyleLbl="sibTrans2D1" presStyleIdx="2" presStyleCnt="6"/>
      <dgm:spPr/>
    </dgm:pt>
    <dgm:pt modelId="{DD4440C2-3A19-421C-B234-C4B45FE6444C}" type="pres">
      <dgm:prSet presAssocID="{A117C2B7-43E9-402D-AEFB-10E92F985CCA}" presName="connectorText" presStyleLbl="sibTrans2D1" presStyleIdx="2" presStyleCnt="6"/>
      <dgm:spPr/>
    </dgm:pt>
    <dgm:pt modelId="{F82C1025-6D66-4FB6-937C-289E3DC68641}" type="pres">
      <dgm:prSet presAssocID="{199DF0BE-8252-49B6-BB0F-089C1888FA1A}" presName="node" presStyleLbl="node1" presStyleIdx="3" presStyleCnt="6">
        <dgm:presLayoutVars>
          <dgm:bulletEnabled val="1"/>
        </dgm:presLayoutVars>
      </dgm:prSet>
      <dgm:spPr/>
    </dgm:pt>
    <dgm:pt modelId="{08F7C306-C8FC-41B2-AD55-EADC9E19F4CB}" type="pres">
      <dgm:prSet presAssocID="{5B2DA459-C49E-414B-89B7-E2538AE036DB}" presName="sibTrans" presStyleLbl="sibTrans2D1" presStyleIdx="3" presStyleCnt="6"/>
      <dgm:spPr/>
    </dgm:pt>
    <dgm:pt modelId="{806EFE82-A0EA-4A43-93AE-CE4B4E9DE8E2}" type="pres">
      <dgm:prSet presAssocID="{5B2DA459-C49E-414B-89B7-E2538AE036DB}" presName="connectorText" presStyleLbl="sibTrans2D1" presStyleIdx="3" presStyleCnt="6"/>
      <dgm:spPr/>
    </dgm:pt>
    <dgm:pt modelId="{D0D66808-62B8-498C-A941-836BC871082F}" type="pres">
      <dgm:prSet presAssocID="{F3EC4AB5-83C4-4856-A1B3-FAFEEB6947C0}" presName="node" presStyleLbl="node1" presStyleIdx="4" presStyleCnt="6">
        <dgm:presLayoutVars>
          <dgm:bulletEnabled val="1"/>
        </dgm:presLayoutVars>
      </dgm:prSet>
      <dgm:spPr/>
    </dgm:pt>
    <dgm:pt modelId="{E68531BA-250F-4243-B172-0E594FE8038D}" type="pres">
      <dgm:prSet presAssocID="{5A3492DF-F901-4074-9D7B-D027E31B7254}" presName="sibTrans" presStyleLbl="sibTrans2D1" presStyleIdx="4" presStyleCnt="6"/>
      <dgm:spPr/>
    </dgm:pt>
    <dgm:pt modelId="{FBDF0D14-BA80-40F4-B434-4BAE51BE2B0D}" type="pres">
      <dgm:prSet presAssocID="{5A3492DF-F901-4074-9D7B-D027E31B7254}" presName="connectorText" presStyleLbl="sibTrans2D1" presStyleIdx="4" presStyleCnt="6"/>
      <dgm:spPr/>
    </dgm:pt>
    <dgm:pt modelId="{7E852936-F586-49C4-92C9-7E47BA7843A3}" type="pres">
      <dgm:prSet presAssocID="{D9C1D1EE-5B9D-460C-9D62-CEED2AF26EC5}" presName="node" presStyleLbl="node1" presStyleIdx="5" presStyleCnt="6">
        <dgm:presLayoutVars>
          <dgm:bulletEnabled val="1"/>
        </dgm:presLayoutVars>
      </dgm:prSet>
      <dgm:spPr/>
      <dgm:t>
        <a:bodyPr/>
        <a:lstStyle/>
        <a:p>
          <a:endParaRPr lang="en-US"/>
        </a:p>
      </dgm:t>
    </dgm:pt>
    <dgm:pt modelId="{6CA938A7-C938-4A0C-A987-0518111BC5A5}" type="pres">
      <dgm:prSet presAssocID="{953F5FA6-52B8-4683-9AE5-7B0146AD5643}" presName="sibTrans" presStyleLbl="sibTrans2D1" presStyleIdx="5" presStyleCnt="6"/>
      <dgm:spPr/>
    </dgm:pt>
    <dgm:pt modelId="{998E4493-929A-4916-B74D-FE620A31D48F}" type="pres">
      <dgm:prSet presAssocID="{953F5FA6-52B8-4683-9AE5-7B0146AD5643}" presName="connectorText" presStyleLbl="sibTrans2D1" presStyleIdx="5" presStyleCnt="6"/>
      <dgm:spPr/>
    </dgm:pt>
  </dgm:ptLst>
  <dgm:cxnLst>
    <dgm:cxn modelId="{C448855D-7A3D-4AC3-ABF0-6DC402C9D12E}" type="presOf" srcId="{199DF0BE-8252-49B6-BB0F-089C1888FA1A}" destId="{F82C1025-6D66-4FB6-937C-289E3DC68641}" srcOrd="0" destOrd="0" presId="urn:microsoft.com/office/officeart/2005/8/layout/cycle2"/>
    <dgm:cxn modelId="{59EDD70E-B14B-491A-BADB-8323A212F7AD}" type="presOf" srcId="{89931463-CD32-4C03-81D0-620B2B9E8F99}" destId="{58D80A76-984B-4093-92F7-525BDE7DD692}" srcOrd="0" destOrd="0" presId="urn:microsoft.com/office/officeart/2005/8/layout/cycle2"/>
    <dgm:cxn modelId="{5952894A-89D4-460D-84FD-1E6228235C6C}" type="presOf" srcId="{5B2DA459-C49E-414B-89B7-E2538AE036DB}" destId="{08F7C306-C8FC-41B2-AD55-EADC9E19F4CB}" srcOrd="0" destOrd="0" presId="urn:microsoft.com/office/officeart/2005/8/layout/cycle2"/>
    <dgm:cxn modelId="{39C54DC4-B44A-4AA0-B596-563473AE79B5}" type="presOf" srcId="{A5B4EB3D-36AC-4A2D-8E76-52D65A080F40}" destId="{A342F68C-D734-4047-982C-74F7C01246D9}" srcOrd="0" destOrd="0" presId="urn:microsoft.com/office/officeart/2005/8/layout/cycle2"/>
    <dgm:cxn modelId="{C759B4D1-0858-486A-9C6C-5B1CBAE77BAE}" type="presOf" srcId="{5B2DA459-C49E-414B-89B7-E2538AE036DB}" destId="{806EFE82-A0EA-4A43-93AE-CE4B4E9DE8E2}" srcOrd="1" destOrd="0" presId="urn:microsoft.com/office/officeart/2005/8/layout/cycle2"/>
    <dgm:cxn modelId="{B75F17CF-3994-45C7-B730-23833E24765C}" srcId="{590274FD-C972-4AC5-AD4C-7E429B67D498}" destId="{DF26651E-1F46-4265-8B84-85A5D7B425B7}" srcOrd="1" destOrd="0" parTransId="{BFA5F3E2-4FFC-4B88-AE22-CB9D1AB31556}" sibTransId="{14732B05-C588-4FC3-8E30-0985B520B92B}"/>
    <dgm:cxn modelId="{585CC8F7-ED15-4C8F-8663-2AF4F5C3D69C}" type="presOf" srcId="{F3EC4AB5-83C4-4856-A1B3-FAFEEB6947C0}" destId="{D0D66808-62B8-498C-A941-836BC871082F}" srcOrd="0" destOrd="0" presId="urn:microsoft.com/office/officeart/2005/8/layout/cycle2"/>
    <dgm:cxn modelId="{78B3BDF2-1A00-4D55-B50F-010AD6FE1B0C}" type="presOf" srcId="{A117C2B7-43E9-402D-AEFB-10E92F985CCA}" destId="{DD4440C2-3A19-421C-B234-C4B45FE6444C}" srcOrd="1" destOrd="0" presId="urn:microsoft.com/office/officeart/2005/8/layout/cycle2"/>
    <dgm:cxn modelId="{69CA85BC-8BB3-496D-99D8-09DDA1AA25FC}" srcId="{590274FD-C972-4AC5-AD4C-7E429B67D498}" destId="{199DF0BE-8252-49B6-BB0F-089C1888FA1A}" srcOrd="3" destOrd="0" parTransId="{372A90BE-24A7-4834-BFF7-6532D8813B7F}" sibTransId="{5B2DA459-C49E-414B-89B7-E2538AE036DB}"/>
    <dgm:cxn modelId="{5A982A0F-ACEE-4E65-BF11-26BFB1ED43D7}" type="presOf" srcId="{89931463-CD32-4C03-81D0-620B2B9E8F99}" destId="{FBED18B6-69D2-4496-B6AD-1FF0DBFA2ACC}" srcOrd="1" destOrd="0" presId="urn:microsoft.com/office/officeart/2005/8/layout/cycle2"/>
    <dgm:cxn modelId="{D1F0371F-88B5-45D4-BB26-3A8735CE3F62}" type="presOf" srcId="{5A3492DF-F901-4074-9D7B-D027E31B7254}" destId="{E68531BA-250F-4243-B172-0E594FE8038D}" srcOrd="0" destOrd="0" presId="urn:microsoft.com/office/officeart/2005/8/layout/cycle2"/>
    <dgm:cxn modelId="{8C93E86E-EDF6-49F0-A738-6CB306AB32EF}" type="presOf" srcId="{953F5FA6-52B8-4683-9AE5-7B0146AD5643}" destId="{998E4493-929A-4916-B74D-FE620A31D48F}" srcOrd="1" destOrd="0" presId="urn:microsoft.com/office/officeart/2005/8/layout/cycle2"/>
    <dgm:cxn modelId="{FDB4B1E0-AED4-4328-B539-502D37943F2D}" srcId="{590274FD-C972-4AC5-AD4C-7E429B67D498}" destId="{D9C1D1EE-5B9D-460C-9D62-CEED2AF26EC5}" srcOrd="5" destOrd="0" parTransId="{463D36B7-50EE-459D-8D99-2F6B0036B7D1}" sibTransId="{953F5FA6-52B8-4683-9AE5-7B0146AD5643}"/>
    <dgm:cxn modelId="{E3F5F3C0-0235-485C-AC48-A9F9B3E7817F}" srcId="{590274FD-C972-4AC5-AD4C-7E429B67D498}" destId="{179AFA80-3285-41DB-9FFC-FD96F6877999}" srcOrd="0" destOrd="0" parTransId="{078C0752-CB6B-4C1F-A4AC-BAA2B50F1E14}" sibTransId="{89931463-CD32-4C03-81D0-620B2B9E8F99}"/>
    <dgm:cxn modelId="{3490A8EF-4DEF-45D9-9929-DE388AC2CC69}" type="presOf" srcId="{179AFA80-3285-41DB-9FFC-FD96F6877999}" destId="{CAD04C5F-442D-4BFB-A64C-DBAB77558427}" srcOrd="0" destOrd="0" presId="urn:microsoft.com/office/officeart/2005/8/layout/cycle2"/>
    <dgm:cxn modelId="{D466B760-C835-4AC7-AE58-5F76C165BD08}" srcId="{590274FD-C972-4AC5-AD4C-7E429B67D498}" destId="{F3EC4AB5-83C4-4856-A1B3-FAFEEB6947C0}" srcOrd="4" destOrd="0" parTransId="{FDC4C5F8-09E4-4A73-94F2-1D7221B9A1BE}" sibTransId="{5A3492DF-F901-4074-9D7B-D027E31B7254}"/>
    <dgm:cxn modelId="{8AEAB63F-2CCC-42CA-B0DC-2C22FC86230C}" type="presOf" srcId="{D9C1D1EE-5B9D-460C-9D62-CEED2AF26EC5}" destId="{7E852936-F586-49C4-92C9-7E47BA7843A3}" srcOrd="0" destOrd="0" presId="urn:microsoft.com/office/officeart/2005/8/layout/cycle2"/>
    <dgm:cxn modelId="{8FC8A0B8-D595-4651-95DA-D90D60F90776}" type="presOf" srcId="{A117C2B7-43E9-402D-AEFB-10E92F985CCA}" destId="{23777905-B493-45B9-B38D-FCC11AC29E69}" srcOrd="0" destOrd="0" presId="urn:microsoft.com/office/officeart/2005/8/layout/cycle2"/>
    <dgm:cxn modelId="{66D9C3E5-EEC0-469C-8B16-7026E2CCDA6D}" type="presOf" srcId="{DF26651E-1F46-4265-8B84-85A5D7B425B7}" destId="{728D150B-9CD8-4FD8-BE2C-DB784DA54181}" srcOrd="0" destOrd="0" presId="urn:microsoft.com/office/officeart/2005/8/layout/cycle2"/>
    <dgm:cxn modelId="{9ADD43E0-5539-4C50-BB17-BAB205D76A35}" type="presOf" srcId="{14732B05-C588-4FC3-8E30-0985B520B92B}" destId="{A42B2DAF-19E9-4694-B69A-2321B61C6019}" srcOrd="1" destOrd="0" presId="urn:microsoft.com/office/officeart/2005/8/layout/cycle2"/>
    <dgm:cxn modelId="{7CB42719-65BF-41E4-B36E-31B6720697BD}" type="presOf" srcId="{14732B05-C588-4FC3-8E30-0985B520B92B}" destId="{C8A046AE-D771-42DC-8E80-62F5CFE9EA90}" srcOrd="0" destOrd="0" presId="urn:microsoft.com/office/officeart/2005/8/layout/cycle2"/>
    <dgm:cxn modelId="{6BD4D06E-BD81-4242-A83A-3C149DF20222}" srcId="{590274FD-C972-4AC5-AD4C-7E429B67D498}" destId="{A5B4EB3D-36AC-4A2D-8E76-52D65A080F40}" srcOrd="2" destOrd="0" parTransId="{B087A4C9-79B4-42F1-9D0A-233E5A4FD3CD}" sibTransId="{A117C2B7-43E9-402D-AEFB-10E92F985CCA}"/>
    <dgm:cxn modelId="{E2A37CE9-A52F-4ECE-9C45-7D5D8533C83B}" type="presOf" srcId="{953F5FA6-52B8-4683-9AE5-7B0146AD5643}" destId="{6CA938A7-C938-4A0C-A987-0518111BC5A5}" srcOrd="0" destOrd="0" presId="urn:microsoft.com/office/officeart/2005/8/layout/cycle2"/>
    <dgm:cxn modelId="{B264043E-DE5F-4573-B1D2-07227594B24F}" type="presOf" srcId="{590274FD-C972-4AC5-AD4C-7E429B67D498}" destId="{16BBCDE2-29C1-4065-8D67-7C33CA6CB7DE}" srcOrd="0" destOrd="0" presId="urn:microsoft.com/office/officeart/2005/8/layout/cycle2"/>
    <dgm:cxn modelId="{6F26ACF9-A6D0-4E7F-86FA-EF475BDD8B57}" type="presOf" srcId="{5A3492DF-F901-4074-9D7B-D027E31B7254}" destId="{FBDF0D14-BA80-40F4-B434-4BAE51BE2B0D}" srcOrd="1" destOrd="0" presId="urn:microsoft.com/office/officeart/2005/8/layout/cycle2"/>
    <dgm:cxn modelId="{BFF12CF6-73F2-42CF-9C79-B7232E54E407}" type="presParOf" srcId="{16BBCDE2-29C1-4065-8D67-7C33CA6CB7DE}" destId="{CAD04C5F-442D-4BFB-A64C-DBAB77558427}" srcOrd="0" destOrd="0" presId="urn:microsoft.com/office/officeart/2005/8/layout/cycle2"/>
    <dgm:cxn modelId="{6A32B004-9E18-481F-87DB-8C03AD9B8E81}" type="presParOf" srcId="{16BBCDE2-29C1-4065-8D67-7C33CA6CB7DE}" destId="{58D80A76-984B-4093-92F7-525BDE7DD692}" srcOrd="1" destOrd="0" presId="urn:microsoft.com/office/officeart/2005/8/layout/cycle2"/>
    <dgm:cxn modelId="{287430A9-DEB8-423F-9D41-98529BDA9ED2}" type="presParOf" srcId="{58D80A76-984B-4093-92F7-525BDE7DD692}" destId="{FBED18B6-69D2-4496-B6AD-1FF0DBFA2ACC}" srcOrd="0" destOrd="0" presId="urn:microsoft.com/office/officeart/2005/8/layout/cycle2"/>
    <dgm:cxn modelId="{1AB0B431-C6B4-4032-8A48-AE7EB4B5AB0B}" type="presParOf" srcId="{16BBCDE2-29C1-4065-8D67-7C33CA6CB7DE}" destId="{728D150B-9CD8-4FD8-BE2C-DB784DA54181}" srcOrd="2" destOrd="0" presId="urn:microsoft.com/office/officeart/2005/8/layout/cycle2"/>
    <dgm:cxn modelId="{D2CBBCA4-E26B-4616-84A6-771155F19AF8}" type="presParOf" srcId="{16BBCDE2-29C1-4065-8D67-7C33CA6CB7DE}" destId="{C8A046AE-D771-42DC-8E80-62F5CFE9EA90}" srcOrd="3" destOrd="0" presId="urn:microsoft.com/office/officeart/2005/8/layout/cycle2"/>
    <dgm:cxn modelId="{77E9BCF1-8720-483D-B058-47FAD3C5913A}" type="presParOf" srcId="{C8A046AE-D771-42DC-8E80-62F5CFE9EA90}" destId="{A42B2DAF-19E9-4694-B69A-2321B61C6019}" srcOrd="0" destOrd="0" presId="urn:microsoft.com/office/officeart/2005/8/layout/cycle2"/>
    <dgm:cxn modelId="{3617F779-6169-42A8-A975-988963C25058}" type="presParOf" srcId="{16BBCDE2-29C1-4065-8D67-7C33CA6CB7DE}" destId="{A342F68C-D734-4047-982C-74F7C01246D9}" srcOrd="4" destOrd="0" presId="urn:microsoft.com/office/officeart/2005/8/layout/cycle2"/>
    <dgm:cxn modelId="{C3F1967A-972B-4AE4-A08A-EB82A28EF89B}" type="presParOf" srcId="{16BBCDE2-29C1-4065-8D67-7C33CA6CB7DE}" destId="{23777905-B493-45B9-B38D-FCC11AC29E69}" srcOrd="5" destOrd="0" presId="urn:microsoft.com/office/officeart/2005/8/layout/cycle2"/>
    <dgm:cxn modelId="{A786F00D-0A3C-47FE-A3E1-0E00A3C9DFD7}" type="presParOf" srcId="{23777905-B493-45B9-B38D-FCC11AC29E69}" destId="{DD4440C2-3A19-421C-B234-C4B45FE6444C}" srcOrd="0" destOrd="0" presId="urn:microsoft.com/office/officeart/2005/8/layout/cycle2"/>
    <dgm:cxn modelId="{BF1C5C30-254C-4BDF-98C2-792471186367}" type="presParOf" srcId="{16BBCDE2-29C1-4065-8D67-7C33CA6CB7DE}" destId="{F82C1025-6D66-4FB6-937C-289E3DC68641}" srcOrd="6" destOrd="0" presId="urn:microsoft.com/office/officeart/2005/8/layout/cycle2"/>
    <dgm:cxn modelId="{8E9727C5-439D-44DF-8386-63B2C9C3C069}" type="presParOf" srcId="{16BBCDE2-29C1-4065-8D67-7C33CA6CB7DE}" destId="{08F7C306-C8FC-41B2-AD55-EADC9E19F4CB}" srcOrd="7" destOrd="0" presId="urn:microsoft.com/office/officeart/2005/8/layout/cycle2"/>
    <dgm:cxn modelId="{2030E016-0942-459E-BA46-7DFFDFB142E0}" type="presParOf" srcId="{08F7C306-C8FC-41B2-AD55-EADC9E19F4CB}" destId="{806EFE82-A0EA-4A43-93AE-CE4B4E9DE8E2}" srcOrd="0" destOrd="0" presId="urn:microsoft.com/office/officeart/2005/8/layout/cycle2"/>
    <dgm:cxn modelId="{71530866-3F37-4395-A5AC-501CEDC7A65D}" type="presParOf" srcId="{16BBCDE2-29C1-4065-8D67-7C33CA6CB7DE}" destId="{D0D66808-62B8-498C-A941-836BC871082F}" srcOrd="8" destOrd="0" presId="urn:microsoft.com/office/officeart/2005/8/layout/cycle2"/>
    <dgm:cxn modelId="{9C82B73B-2516-49BC-B69C-7CA9E5C210E5}" type="presParOf" srcId="{16BBCDE2-29C1-4065-8D67-7C33CA6CB7DE}" destId="{E68531BA-250F-4243-B172-0E594FE8038D}" srcOrd="9" destOrd="0" presId="urn:microsoft.com/office/officeart/2005/8/layout/cycle2"/>
    <dgm:cxn modelId="{4E45E391-9B52-48B9-A7CE-CEF6910ED607}" type="presParOf" srcId="{E68531BA-250F-4243-B172-0E594FE8038D}" destId="{FBDF0D14-BA80-40F4-B434-4BAE51BE2B0D}" srcOrd="0" destOrd="0" presId="urn:microsoft.com/office/officeart/2005/8/layout/cycle2"/>
    <dgm:cxn modelId="{57965775-FCC6-4ABB-9C67-10501BC4B272}" type="presParOf" srcId="{16BBCDE2-29C1-4065-8D67-7C33CA6CB7DE}" destId="{7E852936-F586-49C4-92C9-7E47BA7843A3}" srcOrd="10" destOrd="0" presId="urn:microsoft.com/office/officeart/2005/8/layout/cycle2"/>
    <dgm:cxn modelId="{3965F136-CD18-4E3B-B628-B87A0DBD4D52}" type="presParOf" srcId="{16BBCDE2-29C1-4065-8D67-7C33CA6CB7DE}" destId="{6CA938A7-C938-4A0C-A987-0518111BC5A5}" srcOrd="11" destOrd="0" presId="urn:microsoft.com/office/officeart/2005/8/layout/cycle2"/>
    <dgm:cxn modelId="{025434D7-BF43-42AA-9818-AA37241E4231}" type="presParOf" srcId="{6CA938A7-C938-4A0C-A987-0518111BC5A5}" destId="{998E4493-929A-4916-B74D-FE620A31D48F}" srcOrd="0" destOrd="0" presId="urn:microsoft.com/office/officeart/2005/8/layout/cycle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D04C5F-442D-4BFB-A64C-DBAB77558427}">
      <dsp:nvSpPr>
        <dsp:cNvPr id="0" name=""/>
        <dsp:cNvSpPr/>
      </dsp:nvSpPr>
      <dsp:spPr>
        <a:xfrm>
          <a:off x="2291952" y="892"/>
          <a:ext cx="994132" cy="994132"/>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Description</a:t>
          </a:r>
        </a:p>
      </dsp:txBody>
      <dsp:txXfrm>
        <a:off x="2437539" y="146479"/>
        <a:ext cx="702958" cy="702958"/>
      </dsp:txXfrm>
    </dsp:sp>
    <dsp:sp modelId="{58D80A76-984B-4093-92F7-525BDE7DD692}">
      <dsp:nvSpPr>
        <dsp:cNvPr id="0" name=""/>
        <dsp:cNvSpPr/>
      </dsp:nvSpPr>
      <dsp:spPr>
        <a:xfrm rot="1800000">
          <a:off x="3296691" y="699496"/>
          <a:ext cx="263939" cy="335519"/>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3301995" y="746805"/>
        <a:ext cx="184757" cy="201311"/>
      </dsp:txXfrm>
    </dsp:sp>
    <dsp:sp modelId="{728D150B-9CD8-4FD8-BE2C-DB784DA54181}">
      <dsp:nvSpPr>
        <dsp:cNvPr id="0" name=""/>
        <dsp:cNvSpPr/>
      </dsp:nvSpPr>
      <dsp:spPr>
        <a:xfrm>
          <a:off x="3584176" y="746958"/>
          <a:ext cx="994132" cy="994132"/>
        </a:xfrm>
        <a:prstGeom prst="ellipse">
          <a:avLst/>
        </a:prstGeom>
        <a:solidFill>
          <a:srgbClr val="C00000"/>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Feelings</a:t>
          </a:r>
        </a:p>
      </dsp:txBody>
      <dsp:txXfrm>
        <a:off x="3729763" y="892545"/>
        <a:ext cx="702958" cy="702958"/>
      </dsp:txXfrm>
    </dsp:sp>
    <dsp:sp modelId="{C8A046AE-D771-42DC-8E80-62F5CFE9EA90}">
      <dsp:nvSpPr>
        <dsp:cNvPr id="0" name=""/>
        <dsp:cNvSpPr/>
      </dsp:nvSpPr>
      <dsp:spPr>
        <a:xfrm rot="5400000">
          <a:off x="3949272" y="1814860"/>
          <a:ext cx="263939" cy="335519"/>
        </a:xfrm>
        <a:prstGeom prst="rightArrow">
          <a:avLst>
            <a:gd name="adj1" fmla="val 60000"/>
            <a:gd name="adj2" fmla="val 50000"/>
          </a:avLst>
        </a:prstGeom>
        <a:solidFill>
          <a:srgbClr val="C00000"/>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3988863" y="1842373"/>
        <a:ext cx="184757" cy="201311"/>
      </dsp:txXfrm>
    </dsp:sp>
    <dsp:sp modelId="{A342F68C-D734-4047-982C-74F7C01246D9}">
      <dsp:nvSpPr>
        <dsp:cNvPr id="0" name=""/>
        <dsp:cNvSpPr/>
      </dsp:nvSpPr>
      <dsp:spPr>
        <a:xfrm>
          <a:off x="3584176" y="2239089"/>
          <a:ext cx="994132" cy="994132"/>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Evaluation</a:t>
          </a:r>
        </a:p>
      </dsp:txBody>
      <dsp:txXfrm>
        <a:off x="3729763" y="2384676"/>
        <a:ext cx="702958" cy="702958"/>
      </dsp:txXfrm>
    </dsp:sp>
    <dsp:sp modelId="{23777905-B493-45B9-B38D-FCC11AC29E69}">
      <dsp:nvSpPr>
        <dsp:cNvPr id="0" name=""/>
        <dsp:cNvSpPr/>
      </dsp:nvSpPr>
      <dsp:spPr>
        <a:xfrm rot="9000000">
          <a:off x="3309630" y="2937693"/>
          <a:ext cx="263939" cy="335519"/>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3383508" y="2985002"/>
        <a:ext cx="184757" cy="201311"/>
      </dsp:txXfrm>
    </dsp:sp>
    <dsp:sp modelId="{F82C1025-6D66-4FB6-937C-289E3DC68641}">
      <dsp:nvSpPr>
        <dsp:cNvPr id="0" name=""/>
        <dsp:cNvSpPr/>
      </dsp:nvSpPr>
      <dsp:spPr>
        <a:xfrm>
          <a:off x="2291952" y="2985154"/>
          <a:ext cx="994132" cy="994132"/>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Analysis</a:t>
          </a:r>
        </a:p>
      </dsp:txBody>
      <dsp:txXfrm>
        <a:off x="2437539" y="3130741"/>
        <a:ext cx="702958" cy="702958"/>
      </dsp:txXfrm>
    </dsp:sp>
    <dsp:sp modelId="{08F7C306-C8FC-41B2-AD55-EADC9E19F4CB}">
      <dsp:nvSpPr>
        <dsp:cNvPr id="0" name=""/>
        <dsp:cNvSpPr/>
      </dsp:nvSpPr>
      <dsp:spPr>
        <a:xfrm rot="12600000">
          <a:off x="2017406" y="2945163"/>
          <a:ext cx="263939" cy="335519"/>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2091284" y="3032063"/>
        <a:ext cx="184757" cy="201311"/>
      </dsp:txXfrm>
    </dsp:sp>
    <dsp:sp modelId="{D0D66808-62B8-498C-A941-836BC871082F}">
      <dsp:nvSpPr>
        <dsp:cNvPr id="0" name=""/>
        <dsp:cNvSpPr/>
      </dsp:nvSpPr>
      <dsp:spPr>
        <a:xfrm>
          <a:off x="999729" y="2239089"/>
          <a:ext cx="994132" cy="994132"/>
        </a:xfrm>
        <a:prstGeom prst="ellipse">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Conclusion</a:t>
          </a:r>
        </a:p>
      </dsp:txBody>
      <dsp:txXfrm>
        <a:off x="1145316" y="2384676"/>
        <a:ext cx="702958" cy="702958"/>
      </dsp:txXfrm>
    </dsp:sp>
    <dsp:sp modelId="{E68531BA-250F-4243-B172-0E594FE8038D}">
      <dsp:nvSpPr>
        <dsp:cNvPr id="0" name=""/>
        <dsp:cNvSpPr/>
      </dsp:nvSpPr>
      <dsp:spPr>
        <a:xfrm rot="16200000">
          <a:off x="1364825" y="1829800"/>
          <a:ext cx="263939" cy="335519"/>
        </a:xfrm>
        <a:prstGeom prst="righ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1404416" y="1936495"/>
        <a:ext cx="184757" cy="201311"/>
      </dsp:txXfrm>
    </dsp:sp>
    <dsp:sp modelId="{7E852936-F586-49C4-92C9-7E47BA7843A3}">
      <dsp:nvSpPr>
        <dsp:cNvPr id="0" name=""/>
        <dsp:cNvSpPr/>
      </dsp:nvSpPr>
      <dsp:spPr>
        <a:xfrm>
          <a:off x="999729" y="746958"/>
          <a:ext cx="994132" cy="994132"/>
        </a:xfrm>
        <a:prstGeom prst="ellipse">
          <a:avLst/>
        </a:prstGeom>
        <a:solidFill>
          <a:schemeClr val="accent2">
            <a:lumMod val="50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Action Plan</a:t>
          </a:r>
        </a:p>
      </dsp:txBody>
      <dsp:txXfrm>
        <a:off x="1145316" y="892545"/>
        <a:ext cx="702958" cy="702958"/>
      </dsp:txXfrm>
    </dsp:sp>
    <dsp:sp modelId="{6CA938A7-C938-4A0C-A987-0518111BC5A5}">
      <dsp:nvSpPr>
        <dsp:cNvPr id="0" name=""/>
        <dsp:cNvSpPr/>
      </dsp:nvSpPr>
      <dsp:spPr>
        <a:xfrm rot="19800000">
          <a:off x="2004468" y="706966"/>
          <a:ext cx="263939" cy="335519"/>
        </a:xfrm>
        <a:prstGeom prst="rightArrow">
          <a:avLst>
            <a:gd name="adj1" fmla="val 60000"/>
            <a:gd name="adj2" fmla="val 50000"/>
          </a:avLst>
        </a:prstGeom>
        <a:solidFill>
          <a:schemeClr val="accent2">
            <a:lumMod val="5000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009772" y="793866"/>
        <a:ext cx="184757" cy="20131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3009</TotalTime>
  <Pages>9</Pages>
  <Words>2298</Words>
  <Characters>13102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50</cp:revision>
  <dcterms:created xsi:type="dcterms:W3CDTF">2020-12-16T20:12:00Z</dcterms:created>
  <dcterms:modified xsi:type="dcterms:W3CDTF">2020-12-18T22:34:00Z</dcterms:modified>
</cp:coreProperties>
</file>