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8CEC0" w14:textId="77777777" w:rsidR="0020788B" w:rsidRPr="00BB715B" w:rsidRDefault="0020788B" w:rsidP="0020788B">
      <w:pPr>
        <w:spacing w:line="360" w:lineRule="auto"/>
        <w:rPr>
          <w:rFonts w:ascii="Copperplate Gothic Light" w:hAnsi="Copperplate Gothic Light"/>
          <w:sz w:val="36"/>
          <w:szCs w:val="36"/>
        </w:rPr>
      </w:pPr>
      <w:bookmarkStart w:id="0" w:name="_Hlk115907104"/>
      <w:bookmarkEnd w:id="0"/>
      <w:r w:rsidRPr="00BB715B">
        <w:rPr>
          <w:rFonts w:ascii="Copperplate Gothic Light" w:hAnsi="Copperplate Gothic Light"/>
          <w:sz w:val="36"/>
          <w:szCs w:val="36"/>
        </w:rPr>
        <w:t>Essay on</w:t>
      </w:r>
    </w:p>
    <w:p w14:paraId="32F08CD1" w14:textId="77777777" w:rsidR="0020788B" w:rsidRPr="00BB715B" w:rsidRDefault="0020788B" w:rsidP="0020788B">
      <w:pPr>
        <w:spacing w:line="360" w:lineRule="auto"/>
        <w:rPr>
          <w:rFonts w:ascii="Copperplate Gothic Light" w:hAnsi="Copperplate Gothic Light"/>
          <w:sz w:val="36"/>
          <w:szCs w:val="36"/>
        </w:rPr>
      </w:pPr>
      <w:r>
        <w:rPr>
          <w:rFonts w:ascii="Copperplate Gothic Light" w:hAnsi="Copperplate Gothic Light"/>
          <w:sz w:val="36"/>
          <w:szCs w:val="36"/>
        </w:rPr>
        <w:t xml:space="preserve">Market Structures </w:t>
      </w:r>
    </w:p>
    <w:p w14:paraId="51570B83" w14:textId="77777777" w:rsidR="0020788B" w:rsidRPr="00BB715B" w:rsidRDefault="0020788B" w:rsidP="0020788B">
      <w:pPr>
        <w:spacing w:line="360" w:lineRule="auto"/>
        <w:rPr>
          <w:rFonts w:ascii="Copperplate Gothic Light" w:hAnsi="Copperplate Gothic Light"/>
          <w:sz w:val="36"/>
          <w:szCs w:val="36"/>
        </w:rPr>
      </w:pPr>
      <w:r w:rsidRPr="00BB715B">
        <w:rPr>
          <w:rFonts w:ascii="Copperplate Gothic Light" w:hAnsi="Copperplate Gothic Light"/>
          <w:sz w:val="36"/>
          <w:szCs w:val="36"/>
        </w:rPr>
        <w:t>By</w:t>
      </w:r>
    </w:p>
    <w:p w14:paraId="13617569" w14:textId="77777777" w:rsidR="0020788B" w:rsidRPr="00BB715B" w:rsidRDefault="0020788B" w:rsidP="0020788B">
      <w:pPr>
        <w:spacing w:line="360" w:lineRule="auto"/>
        <w:rPr>
          <w:rFonts w:ascii="Copperplate Gothic Light" w:hAnsi="Copperplate Gothic Light"/>
          <w:sz w:val="36"/>
          <w:szCs w:val="36"/>
        </w:rPr>
      </w:pPr>
      <w:r w:rsidRPr="00BB715B">
        <w:rPr>
          <w:rFonts w:ascii="Copperplate Gothic Light" w:hAnsi="Copperplate Gothic Light"/>
          <w:sz w:val="36"/>
          <w:szCs w:val="36"/>
        </w:rPr>
        <w:t>Asen Asenov</w:t>
      </w:r>
    </w:p>
    <w:p w14:paraId="1CE2084D" w14:textId="77777777" w:rsidR="0020788B" w:rsidRPr="00BB715B" w:rsidRDefault="0020788B" w:rsidP="0020788B">
      <w:pPr>
        <w:spacing w:line="360" w:lineRule="auto"/>
        <w:rPr>
          <w:rFonts w:ascii="Copperplate Gothic Light" w:hAnsi="Copperplate Gothic Light"/>
          <w:sz w:val="36"/>
          <w:szCs w:val="36"/>
        </w:rPr>
      </w:pPr>
      <w:r w:rsidRPr="00BB715B">
        <w:rPr>
          <w:rFonts w:ascii="Copperplate Gothic Light" w:hAnsi="Copperplate Gothic Light"/>
          <w:sz w:val="36"/>
          <w:szCs w:val="36"/>
        </w:rPr>
        <w:t>Student ID:2028526</w:t>
      </w:r>
    </w:p>
    <w:p w14:paraId="26652C92" w14:textId="77777777" w:rsidR="0020788B" w:rsidRPr="00BB715B" w:rsidRDefault="0020788B" w:rsidP="0020788B">
      <w:pPr>
        <w:spacing w:line="360" w:lineRule="auto"/>
        <w:rPr>
          <w:rFonts w:ascii="Copperplate Gothic Light" w:hAnsi="Copperplate Gothic Light"/>
          <w:sz w:val="36"/>
          <w:szCs w:val="36"/>
        </w:rPr>
      </w:pPr>
      <w:r w:rsidRPr="00BB715B">
        <w:rPr>
          <w:rFonts w:ascii="Copperplate Gothic Light" w:hAnsi="Copperplate Gothic Light"/>
          <w:sz w:val="36"/>
          <w:szCs w:val="36"/>
        </w:rPr>
        <w:t>Course: Business and Management</w:t>
      </w:r>
    </w:p>
    <w:p w14:paraId="126B922B" w14:textId="77777777" w:rsidR="0020788B" w:rsidRPr="00BB715B" w:rsidRDefault="0020788B" w:rsidP="0020788B">
      <w:pPr>
        <w:spacing w:before="240" w:line="360" w:lineRule="auto"/>
        <w:rPr>
          <w:rFonts w:ascii="Copperplate Gothic Light" w:hAnsi="Copperplate Gothic Light"/>
          <w:sz w:val="36"/>
          <w:szCs w:val="36"/>
        </w:rPr>
      </w:pPr>
      <w:r w:rsidRPr="00BB715B">
        <w:rPr>
          <w:rFonts w:ascii="Copperplate Gothic Light" w:hAnsi="Copperplate Gothic Light"/>
          <w:sz w:val="36"/>
          <w:szCs w:val="36"/>
        </w:rPr>
        <w:t>Module: Managing Economics (LCBB5003_BIRM)</w:t>
      </w:r>
    </w:p>
    <w:p w14:paraId="43D326C8" w14:textId="77777777" w:rsidR="0020788B" w:rsidRDefault="0020788B" w:rsidP="0020788B">
      <w:pPr>
        <w:spacing w:line="360" w:lineRule="auto"/>
        <w:rPr>
          <w:rFonts w:ascii="Copperplate Gothic Light" w:hAnsi="Copperplate Gothic Light"/>
          <w:sz w:val="36"/>
          <w:szCs w:val="36"/>
        </w:rPr>
      </w:pPr>
      <w:r w:rsidRPr="00BB715B">
        <w:rPr>
          <w:rFonts w:ascii="Copperplate Gothic Light" w:hAnsi="Copperplate Gothic Light"/>
          <w:sz w:val="36"/>
          <w:szCs w:val="36"/>
        </w:rPr>
        <w:t xml:space="preserve">Module leader: Vasilios </w:t>
      </w:r>
      <w:proofErr w:type="spellStart"/>
      <w:r w:rsidRPr="00BB715B">
        <w:rPr>
          <w:rFonts w:ascii="Copperplate Gothic Light" w:hAnsi="Copperplate Gothic Light"/>
          <w:sz w:val="36"/>
          <w:szCs w:val="36"/>
        </w:rPr>
        <w:t>Tavlaridis</w:t>
      </w:r>
      <w:proofErr w:type="spellEnd"/>
    </w:p>
    <w:p w14:paraId="1683921D" w14:textId="77777777" w:rsidR="0020788B" w:rsidRDefault="0020788B" w:rsidP="0020788B">
      <w:pPr>
        <w:spacing w:line="360" w:lineRule="auto"/>
        <w:rPr>
          <w:rFonts w:ascii="Copperplate Gothic Light" w:hAnsi="Copperplate Gothic Light"/>
          <w:sz w:val="36"/>
          <w:szCs w:val="36"/>
        </w:rPr>
      </w:pPr>
      <w:r>
        <w:rPr>
          <w:rFonts w:ascii="Copperplate Gothic Light" w:hAnsi="Copperplate Gothic Light"/>
          <w:sz w:val="36"/>
          <w:szCs w:val="36"/>
        </w:rPr>
        <w:t>University of Wales Trinity and Saint David</w:t>
      </w:r>
    </w:p>
    <w:p w14:paraId="508912A3" w14:textId="77777777" w:rsidR="0020788B" w:rsidRDefault="0020788B" w:rsidP="0020788B">
      <w:pPr>
        <w:spacing w:line="360" w:lineRule="auto"/>
        <w:rPr>
          <w:rFonts w:ascii="Copperplate Gothic Light" w:hAnsi="Copperplate Gothic Light"/>
          <w:sz w:val="36"/>
          <w:szCs w:val="36"/>
        </w:rPr>
      </w:pPr>
    </w:p>
    <w:p w14:paraId="359CE895" w14:textId="14B9F4D7" w:rsidR="0020788B" w:rsidRDefault="0020788B" w:rsidP="0020788B">
      <w:pPr>
        <w:spacing w:line="360" w:lineRule="auto"/>
        <w:rPr>
          <w:rFonts w:ascii="Copperplate Gothic Light" w:hAnsi="Copperplate Gothic Light"/>
          <w:sz w:val="36"/>
          <w:szCs w:val="36"/>
        </w:rPr>
      </w:pPr>
    </w:p>
    <w:p w14:paraId="5F936F26" w14:textId="24D0D35B" w:rsidR="0020788B" w:rsidRDefault="00B23DD3" w:rsidP="005848F1">
      <w:pPr>
        <w:spacing w:line="360" w:lineRule="auto"/>
        <w:jc w:val="center"/>
        <w:rPr>
          <w:rFonts w:ascii="Copperplate Gothic Light" w:hAnsi="Copperplate Gothic Light"/>
          <w:sz w:val="36"/>
          <w:szCs w:val="36"/>
        </w:rPr>
      </w:pPr>
      <w:r w:rsidRPr="00B23DD3">
        <w:rPr>
          <w:rFonts w:ascii="Gill Sans MT" w:eastAsia="Times New Roman" w:hAnsi="Gill Sans MT" w:cs="Times New Roman"/>
          <w:noProof/>
          <w:sz w:val="20"/>
          <w:szCs w:val="20"/>
        </w:rPr>
        <w:drawing>
          <wp:inline distT="0" distB="0" distL="0" distR="0" wp14:anchorId="7A49137C" wp14:editId="221DCF9B">
            <wp:extent cx="3232150" cy="1562100"/>
            <wp:effectExtent l="171450" t="133350" r="0" b="11239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3489" cy="1582079"/>
                    </a:xfrm>
                    <a:prstGeom prst="rect">
                      <a:avLst/>
                    </a:prstGeom>
                    <a:ln>
                      <a:noFill/>
                    </a:ln>
                    <a:effectLst>
                      <a:outerShdw blurRad="50800" dist="38100" dir="8100000" algn="tr" rotWithShape="0">
                        <a:prstClr val="black">
                          <a:alpha val="40000"/>
                        </a:prstClr>
                      </a:outerShdw>
                      <a:reflection blurRad="6350" stA="50000" endA="300" endPos="55500" dist="50800" dir="5400000" sy="-100000" algn="bl" rotWithShape="0"/>
                      <a:softEdge rad="63500"/>
                    </a:effectLst>
                    <a:scene3d>
                      <a:camera prst="perspectiveFront" fov="3300000">
                        <a:rot lat="486000" lon="19530000" rev="174000"/>
                      </a:camera>
                      <a:lightRig rig="harsh" dir="t">
                        <a:rot lat="0" lon="0" rev="3000000"/>
                      </a:lightRig>
                    </a:scene3d>
                    <a:sp3d extrusionH="254000" contourW="19050">
                      <a:bevelT w="82550" h="44450" prst="cross"/>
                      <a:bevelB w="82550" h="44450" prst="angle"/>
                      <a:contourClr>
                        <a:srgbClr val="FFFFFF"/>
                      </a:contourClr>
                    </a:sp3d>
                  </pic:spPr>
                </pic:pic>
              </a:graphicData>
            </a:graphic>
          </wp:inline>
        </w:drawing>
      </w:r>
    </w:p>
    <w:p w14:paraId="361BE889" w14:textId="77777777" w:rsidR="0020788B" w:rsidRDefault="0020788B" w:rsidP="0020788B">
      <w:pPr>
        <w:spacing w:line="360" w:lineRule="auto"/>
      </w:pPr>
    </w:p>
    <w:p w14:paraId="67B4A08A" w14:textId="77777777" w:rsidR="0020788B" w:rsidRDefault="0020788B" w:rsidP="0020788B">
      <w:pPr>
        <w:spacing w:line="360" w:lineRule="auto"/>
      </w:pPr>
    </w:p>
    <w:p w14:paraId="177FC6FF" w14:textId="77777777" w:rsidR="0020788B" w:rsidRDefault="0020788B" w:rsidP="0020788B">
      <w:pPr>
        <w:spacing w:line="360" w:lineRule="auto"/>
      </w:pPr>
    </w:p>
    <w:p w14:paraId="1C01D797" w14:textId="77777777" w:rsidR="0020788B" w:rsidRDefault="0020788B" w:rsidP="0020788B">
      <w:pPr>
        <w:spacing w:line="360" w:lineRule="auto"/>
      </w:pPr>
    </w:p>
    <w:p w14:paraId="0DB8831E" w14:textId="77777777" w:rsidR="0020788B" w:rsidRDefault="0020788B" w:rsidP="0020788B">
      <w:pPr>
        <w:spacing w:line="360" w:lineRule="auto"/>
      </w:pPr>
    </w:p>
    <w:p w14:paraId="7A8ABF68" w14:textId="77777777" w:rsidR="0020788B" w:rsidRDefault="0020788B" w:rsidP="0020788B">
      <w:pPr>
        <w:spacing w:line="360" w:lineRule="auto"/>
      </w:pPr>
    </w:p>
    <w:p w14:paraId="37DDEABF" w14:textId="77777777" w:rsidR="0020788B" w:rsidRDefault="0020788B" w:rsidP="0020788B">
      <w:pPr>
        <w:spacing w:line="360" w:lineRule="auto"/>
      </w:pPr>
    </w:p>
    <w:sdt>
      <w:sdtPr>
        <w:rPr>
          <w:rFonts w:asciiTheme="minorHAnsi" w:eastAsiaTheme="minorHAnsi" w:hAnsiTheme="minorHAnsi" w:cstheme="minorBidi"/>
          <w:color w:val="auto"/>
          <w:sz w:val="22"/>
          <w:szCs w:val="22"/>
          <w:lang w:val="en-GB"/>
        </w:rPr>
        <w:id w:val="-1562867680"/>
        <w:docPartObj>
          <w:docPartGallery w:val="Table of Contents"/>
          <w:docPartUnique/>
        </w:docPartObj>
      </w:sdtPr>
      <w:sdtEndPr>
        <w:rPr>
          <w:b/>
          <w:bCs/>
          <w:noProof/>
        </w:rPr>
      </w:sdtEndPr>
      <w:sdtContent>
        <w:p w14:paraId="578385DD" w14:textId="77777777" w:rsidR="0020788B" w:rsidRDefault="0020788B" w:rsidP="0020788B">
          <w:pPr>
            <w:pStyle w:val="TOCHeading"/>
          </w:pPr>
          <w:r>
            <w:t>Table of Contents</w:t>
          </w:r>
        </w:p>
        <w:p w14:paraId="5A49B666" w14:textId="006593F8" w:rsidR="00B8168E" w:rsidRDefault="002078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106152" w:history="1">
            <w:r w:rsidR="00B8168E" w:rsidRPr="000F6B83">
              <w:rPr>
                <w:rStyle w:val="Hyperlink"/>
                <w:rFonts w:ascii="Arial" w:hAnsi="Arial" w:cs="Arial"/>
                <w:noProof/>
              </w:rPr>
              <w:t>Market structure</w:t>
            </w:r>
            <w:r w:rsidR="00B8168E">
              <w:rPr>
                <w:noProof/>
                <w:webHidden/>
              </w:rPr>
              <w:tab/>
            </w:r>
            <w:r w:rsidR="00B8168E">
              <w:rPr>
                <w:noProof/>
                <w:webHidden/>
              </w:rPr>
              <w:fldChar w:fldCharType="begin"/>
            </w:r>
            <w:r w:rsidR="00B8168E">
              <w:rPr>
                <w:noProof/>
                <w:webHidden/>
              </w:rPr>
              <w:instrText xml:space="preserve"> PAGEREF _Toc117106152 \h </w:instrText>
            </w:r>
            <w:r w:rsidR="00B8168E">
              <w:rPr>
                <w:noProof/>
                <w:webHidden/>
              </w:rPr>
            </w:r>
            <w:r w:rsidR="00B8168E">
              <w:rPr>
                <w:noProof/>
                <w:webHidden/>
              </w:rPr>
              <w:fldChar w:fldCharType="separate"/>
            </w:r>
            <w:r w:rsidR="00B8168E">
              <w:rPr>
                <w:noProof/>
                <w:webHidden/>
              </w:rPr>
              <w:t>3</w:t>
            </w:r>
            <w:r w:rsidR="00B8168E">
              <w:rPr>
                <w:noProof/>
                <w:webHidden/>
              </w:rPr>
              <w:fldChar w:fldCharType="end"/>
            </w:r>
          </w:hyperlink>
        </w:p>
        <w:p w14:paraId="58E750ED" w14:textId="7C7766AF" w:rsidR="00B8168E" w:rsidRDefault="00C902DE">
          <w:pPr>
            <w:pStyle w:val="TOC1"/>
            <w:tabs>
              <w:tab w:val="right" w:leader="dot" w:pos="9016"/>
            </w:tabs>
            <w:rPr>
              <w:rFonts w:eastAsiaTheme="minorEastAsia"/>
              <w:noProof/>
              <w:lang w:eastAsia="en-GB"/>
            </w:rPr>
          </w:pPr>
          <w:hyperlink w:anchor="_Toc117106153" w:history="1">
            <w:r w:rsidR="00B8168E" w:rsidRPr="000F6B83">
              <w:rPr>
                <w:rStyle w:val="Hyperlink"/>
                <w:rFonts w:ascii="Arial" w:hAnsi="Arial" w:cs="Arial"/>
                <w:noProof/>
              </w:rPr>
              <w:t>Perfect Competition</w:t>
            </w:r>
            <w:r w:rsidR="00B8168E">
              <w:rPr>
                <w:noProof/>
                <w:webHidden/>
              </w:rPr>
              <w:tab/>
            </w:r>
            <w:r w:rsidR="00B8168E">
              <w:rPr>
                <w:noProof/>
                <w:webHidden/>
              </w:rPr>
              <w:fldChar w:fldCharType="begin"/>
            </w:r>
            <w:r w:rsidR="00B8168E">
              <w:rPr>
                <w:noProof/>
                <w:webHidden/>
              </w:rPr>
              <w:instrText xml:space="preserve"> PAGEREF _Toc117106153 \h </w:instrText>
            </w:r>
            <w:r w:rsidR="00B8168E">
              <w:rPr>
                <w:noProof/>
                <w:webHidden/>
              </w:rPr>
            </w:r>
            <w:r w:rsidR="00B8168E">
              <w:rPr>
                <w:noProof/>
                <w:webHidden/>
              </w:rPr>
              <w:fldChar w:fldCharType="separate"/>
            </w:r>
            <w:r w:rsidR="00B8168E">
              <w:rPr>
                <w:noProof/>
                <w:webHidden/>
              </w:rPr>
              <w:t>3</w:t>
            </w:r>
            <w:r w:rsidR="00B8168E">
              <w:rPr>
                <w:noProof/>
                <w:webHidden/>
              </w:rPr>
              <w:fldChar w:fldCharType="end"/>
            </w:r>
          </w:hyperlink>
        </w:p>
        <w:p w14:paraId="3D188730" w14:textId="1699665A" w:rsidR="00B8168E" w:rsidRDefault="00C902DE">
          <w:pPr>
            <w:pStyle w:val="TOC2"/>
            <w:rPr>
              <w:rFonts w:eastAsiaTheme="minorEastAsia" w:cstheme="minorBidi"/>
              <w:i w:val="0"/>
              <w:iCs w:val="0"/>
              <w:lang w:eastAsia="en-GB"/>
            </w:rPr>
          </w:pPr>
          <w:hyperlink w:anchor="_Toc117106154" w:history="1">
            <w:r w:rsidR="00B8168E" w:rsidRPr="000F6B83">
              <w:rPr>
                <w:rStyle w:val="Hyperlink"/>
              </w:rPr>
              <w:t>Diagram- Perfect Competition</w:t>
            </w:r>
            <w:r w:rsidR="00B8168E">
              <w:rPr>
                <w:webHidden/>
              </w:rPr>
              <w:tab/>
            </w:r>
            <w:r w:rsidR="00B8168E">
              <w:rPr>
                <w:webHidden/>
              </w:rPr>
              <w:fldChar w:fldCharType="begin"/>
            </w:r>
            <w:r w:rsidR="00B8168E">
              <w:rPr>
                <w:webHidden/>
              </w:rPr>
              <w:instrText xml:space="preserve"> PAGEREF _Toc117106154 \h </w:instrText>
            </w:r>
            <w:r w:rsidR="00B8168E">
              <w:rPr>
                <w:webHidden/>
              </w:rPr>
            </w:r>
            <w:r w:rsidR="00B8168E">
              <w:rPr>
                <w:webHidden/>
              </w:rPr>
              <w:fldChar w:fldCharType="separate"/>
            </w:r>
            <w:r w:rsidR="00B8168E">
              <w:rPr>
                <w:webHidden/>
              </w:rPr>
              <w:t>4</w:t>
            </w:r>
            <w:r w:rsidR="00B8168E">
              <w:rPr>
                <w:webHidden/>
              </w:rPr>
              <w:fldChar w:fldCharType="end"/>
            </w:r>
          </w:hyperlink>
        </w:p>
        <w:p w14:paraId="71071646" w14:textId="64459488" w:rsidR="00B8168E" w:rsidRDefault="00C902DE">
          <w:pPr>
            <w:pStyle w:val="TOC1"/>
            <w:tabs>
              <w:tab w:val="right" w:leader="dot" w:pos="9016"/>
            </w:tabs>
            <w:rPr>
              <w:rFonts w:eastAsiaTheme="minorEastAsia"/>
              <w:noProof/>
              <w:lang w:eastAsia="en-GB"/>
            </w:rPr>
          </w:pPr>
          <w:hyperlink w:anchor="_Toc117106155" w:history="1">
            <w:r w:rsidR="00B8168E" w:rsidRPr="000F6B83">
              <w:rPr>
                <w:rStyle w:val="Hyperlink"/>
                <w:rFonts w:ascii="Arial" w:hAnsi="Arial" w:cs="Arial"/>
                <w:noProof/>
              </w:rPr>
              <w:t>Monopoly</w:t>
            </w:r>
            <w:r w:rsidR="00B8168E">
              <w:rPr>
                <w:noProof/>
                <w:webHidden/>
              </w:rPr>
              <w:tab/>
            </w:r>
            <w:r w:rsidR="00B8168E">
              <w:rPr>
                <w:noProof/>
                <w:webHidden/>
              </w:rPr>
              <w:fldChar w:fldCharType="begin"/>
            </w:r>
            <w:r w:rsidR="00B8168E">
              <w:rPr>
                <w:noProof/>
                <w:webHidden/>
              </w:rPr>
              <w:instrText xml:space="preserve"> PAGEREF _Toc117106155 \h </w:instrText>
            </w:r>
            <w:r w:rsidR="00B8168E">
              <w:rPr>
                <w:noProof/>
                <w:webHidden/>
              </w:rPr>
            </w:r>
            <w:r w:rsidR="00B8168E">
              <w:rPr>
                <w:noProof/>
                <w:webHidden/>
              </w:rPr>
              <w:fldChar w:fldCharType="separate"/>
            </w:r>
            <w:r w:rsidR="00B8168E">
              <w:rPr>
                <w:noProof/>
                <w:webHidden/>
              </w:rPr>
              <w:t>5</w:t>
            </w:r>
            <w:r w:rsidR="00B8168E">
              <w:rPr>
                <w:noProof/>
                <w:webHidden/>
              </w:rPr>
              <w:fldChar w:fldCharType="end"/>
            </w:r>
          </w:hyperlink>
        </w:p>
        <w:p w14:paraId="37EE7377" w14:textId="067B2452" w:rsidR="00B8168E" w:rsidRDefault="00C902DE">
          <w:pPr>
            <w:pStyle w:val="TOC2"/>
            <w:rPr>
              <w:rFonts w:eastAsiaTheme="minorEastAsia" w:cstheme="minorBidi"/>
              <w:i w:val="0"/>
              <w:iCs w:val="0"/>
              <w:lang w:eastAsia="en-GB"/>
            </w:rPr>
          </w:pPr>
          <w:hyperlink w:anchor="_Toc117106156" w:history="1">
            <w:r w:rsidR="00B8168E" w:rsidRPr="000F6B83">
              <w:rPr>
                <w:rStyle w:val="Hyperlink"/>
              </w:rPr>
              <w:t>Diagram- Monopoly Market Structure</w:t>
            </w:r>
            <w:r w:rsidR="00B8168E">
              <w:rPr>
                <w:webHidden/>
              </w:rPr>
              <w:tab/>
            </w:r>
            <w:r w:rsidR="00B8168E">
              <w:rPr>
                <w:webHidden/>
              </w:rPr>
              <w:fldChar w:fldCharType="begin"/>
            </w:r>
            <w:r w:rsidR="00B8168E">
              <w:rPr>
                <w:webHidden/>
              </w:rPr>
              <w:instrText xml:space="preserve"> PAGEREF _Toc117106156 \h </w:instrText>
            </w:r>
            <w:r w:rsidR="00B8168E">
              <w:rPr>
                <w:webHidden/>
              </w:rPr>
            </w:r>
            <w:r w:rsidR="00B8168E">
              <w:rPr>
                <w:webHidden/>
              </w:rPr>
              <w:fldChar w:fldCharType="separate"/>
            </w:r>
            <w:r w:rsidR="00B8168E">
              <w:rPr>
                <w:webHidden/>
              </w:rPr>
              <w:t>6</w:t>
            </w:r>
            <w:r w:rsidR="00B8168E">
              <w:rPr>
                <w:webHidden/>
              </w:rPr>
              <w:fldChar w:fldCharType="end"/>
            </w:r>
          </w:hyperlink>
        </w:p>
        <w:p w14:paraId="51D075C5" w14:textId="2E1BDBA5" w:rsidR="00B8168E" w:rsidRDefault="00C902DE">
          <w:pPr>
            <w:pStyle w:val="TOC1"/>
            <w:tabs>
              <w:tab w:val="right" w:leader="dot" w:pos="9016"/>
            </w:tabs>
            <w:rPr>
              <w:rFonts w:eastAsiaTheme="minorEastAsia"/>
              <w:noProof/>
              <w:lang w:eastAsia="en-GB"/>
            </w:rPr>
          </w:pPr>
          <w:hyperlink w:anchor="_Toc117106157" w:history="1">
            <w:r w:rsidR="00B8168E" w:rsidRPr="000F6B83">
              <w:rPr>
                <w:rStyle w:val="Hyperlink"/>
                <w:rFonts w:ascii="Arial" w:hAnsi="Arial" w:cs="Arial"/>
                <w:noProof/>
              </w:rPr>
              <w:t>Monopolistic competition</w:t>
            </w:r>
            <w:r w:rsidR="00B8168E">
              <w:rPr>
                <w:noProof/>
                <w:webHidden/>
              </w:rPr>
              <w:tab/>
            </w:r>
            <w:r w:rsidR="00B8168E">
              <w:rPr>
                <w:noProof/>
                <w:webHidden/>
              </w:rPr>
              <w:fldChar w:fldCharType="begin"/>
            </w:r>
            <w:r w:rsidR="00B8168E">
              <w:rPr>
                <w:noProof/>
                <w:webHidden/>
              </w:rPr>
              <w:instrText xml:space="preserve"> PAGEREF _Toc117106157 \h </w:instrText>
            </w:r>
            <w:r w:rsidR="00B8168E">
              <w:rPr>
                <w:noProof/>
                <w:webHidden/>
              </w:rPr>
            </w:r>
            <w:r w:rsidR="00B8168E">
              <w:rPr>
                <w:noProof/>
                <w:webHidden/>
              </w:rPr>
              <w:fldChar w:fldCharType="separate"/>
            </w:r>
            <w:r w:rsidR="00B8168E">
              <w:rPr>
                <w:noProof/>
                <w:webHidden/>
              </w:rPr>
              <w:t>7</w:t>
            </w:r>
            <w:r w:rsidR="00B8168E">
              <w:rPr>
                <w:noProof/>
                <w:webHidden/>
              </w:rPr>
              <w:fldChar w:fldCharType="end"/>
            </w:r>
          </w:hyperlink>
        </w:p>
        <w:p w14:paraId="4542E2BA" w14:textId="40E0227A" w:rsidR="00B8168E" w:rsidRDefault="00C902DE">
          <w:pPr>
            <w:pStyle w:val="TOC2"/>
            <w:rPr>
              <w:rFonts w:eastAsiaTheme="minorEastAsia" w:cstheme="minorBidi"/>
              <w:i w:val="0"/>
              <w:iCs w:val="0"/>
              <w:lang w:eastAsia="en-GB"/>
            </w:rPr>
          </w:pPr>
          <w:hyperlink w:anchor="_Toc117106158" w:history="1">
            <w:r w:rsidR="00B8168E" w:rsidRPr="000F6B83">
              <w:rPr>
                <w:rStyle w:val="Hyperlink"/>
              </w:rPr>
              <w:t>Diagram- Monopolistic Competition</w:t>
            </w:r>
            <w:r w:rsidR="00B8168E">
              <w:rPr>
                <w:webHidden/>
              </w:rPr>
              <w:tab/>
            </w:r>
            <w:r w:rsidR="00B8168E">
              <w:rPr>
                <w:webHidden/>
              </w:rPr>
              <w:fldChar w:fldCharType="begin"/>
            </w:r>
            <w:r w:rsidR="00B8168E">
              <w:rPr>
                <w:webHidden/>
              </w:rPr>
              <w:instrText xml:space="preserve"> PAGEREF _Toc117106158 \h </w:instrText>
            </w:r>
            <w:r w:rsidR="00B8168E">
              <w:rPr>
                <w:webHidden/>
              </w:rPr>
            </w:r>
            <w:r w:rsidR="00B8168E">
              <w:rPr>
                <w:webHidden/>
              </w:rPr>
              <w:fldChar w:fldCharType="separate"/>
            </w:r>
            <w:r w:rsidR="00B8168E">
              <w:rPr>
                <w:webHidden/>
              </w:rPr>
              <w:t>8</w:t>
            </w:r>
            <w:r w:rsidR="00B8168E">
              <w:rPr>
                <w:webHidden/>
              </w:rPr>
              <w:fldChar w:fldCharType="end"/>
            </w:r>
          </w:hyperlink>
        </w:p>
        <w:p w14:paraId="3200E372" w14:textId="38D946CD" w:rsidR="00B8168E" w:rsidRDefault="00C902DE">
          <w:pPr>
            <w:pStyle w:val="TOC1"/>
            <w:tabs>
              <w:tab w:val="right" w:leader="dot" w:pos="9016"/>
            </w:tabs>
            <w:rPr>
              <w:rFonts w:eastAsiaTheme="minorEastAsia"/>
              <w:noProof/>
              <w:lang w:eastAsia="en-GB"/>
            </w:rPr>
          </w:pPr>
          <w:hyperlink w:anchor="_Toc117106159" w:history="1">
            <w:r w:rsidR="00B8168E" w:rsidRPr="000F6B83">
              <w:rPr>
                <w:rStyle w:val="Hyperlink"/>
                <w:rFonts w:ascii="Arial" w:hAnsi="Arial" w:cs="Arial"/>
                <w:noProof/>
              </w:rPr>
              <w:t>Duopoly</w:t>
            </w:r>
            <w:r w:rsidR="00B8168E">
              <w:rPr>
                <w:noProof/>
                <w:webHidden/>
              </w:rPr>
              <w:tab/>
            </w:r>
            <w:r w:rsidR="00B8168E">
              <w:rPr>
                <w:noProof/>
                <w:webHidden/>
              </w:rPr>
              <w:fldChar w:fldCharType="begin"/>
            </w:r>
            <w:r w:rsidR="00B8168E">
              <w:rPr>
                <w:noProof/>
                <w:webHidden/>
              </w:rPr>
              <w:instrText xml:space="preserve"> PAGEREF _Toc117106159 \h </w:instrText>
            </w:r>
            <w:r w:rsidR="00B8168E">
              <w:rPr>
                <w:noProof/>
                <w:webHidden/>
              </w:rPr>
            </w:r>
            <w:r w:rsidR="00B8168E">
              <w:rPr>
                <w:noProof/>
                <w:webHidden/>
              </w:rPr>
              <w:fldChar w:fldCharType="separate"/>
            </w:r>
            <w:r w:rsidR="00B8168E">
              <w:rPr>
                <w:noProof/>
                <w:webHidden/>
              </w:rPr>
              <w:t>8</w:t>
            </w:r>
            <w:r w:rsidR="00B8168E">
              <w:rPr>
                <w:noProof/>
                <w:webHidden/>
              </w:rPr>
              <w:fldChar w:fldCharType="end"/>
            </w:r>
          </w:hyperlink>
        </w:p>
        <w:p w14:paraId="67225923" w14:textId="4CDD962E" w:rsidR="00B8168E" w:rsidRDefault="00C902DE">
          <w:pPr>
            <w:pStyle w:val="TOC2"/>
            <w:rPr>
              <w:rFonts w:eastAsiaTheme="minorEastAsia" w:cstheme="minorBidi"/>
              <w:i w:val="0"/>
              <w:iCs w:val="0"/>
              <w:lang w:eastAsia="en-GB"/>
            </w:rPr>
          </w:pPr>
          <w:hyperlink w:anchor="_Toc117106160" w:history="1">
            <w:r w:rsidR="00B8168E" w:rsidRPr="000F6B83">
              <w:rPr>
                <w:rStyle w:val="Hyperlink"/>
              </w:rPr>
              <w:t>Diagram of Duopoly- The Cournot Model</w:t>
            </w:r>
            <w:r w:rsidR="00B8168E">
              <w:rPr>
                <w:webHidden/>
              </w:rPr>
              <w:tab/>
            </w:r>
            <w:r w:rsidR="00B8168E">
              <w:rPr>
                <w:webHidden/>
              </w:rPr>
              <w:fldChar w:fldCharType="begin"/>
            </w:r>
            <w:r w:rsidR="00B8168E">
              <w:rPr>
                <w:webHidden/>
              </w:rPr>
              <w:instrText xml:space="preserve"> PAGEREF _Toc117106160 \h </w:instrText>
            </w:r>
            <w:r w:rsidR="00B8168E">
              <w:rPr>
                <w:webHidden/>
              </w:rPr>
            </w:r>
            <w:r w:rsidR="00B8168E">
              <w:rPr>
                <w:webHidden/>
              </w:rPr>
              <w:fldChar w:fldCharType="separate"/>
            </w:r>
            <w:r w:rsidR="00B8168E">
              <w:rPr>
                <w:webHidden/>
              </w:rPr>
              <w:t>9</w:t>
            </w:r>
            <w:r w:rsidR="00B8168E">
              <w:rPr>
                <w:webHidden/>
              </w:rPr>
              <w:fldChar w:fldCharType="end"/>
            </w:r>
          </w:hyperlink>
        </w:p>
        <w:p w14:paraId="2BC293EB" w14:textId="40BFDEB7" w:rsidR="00B8168E" w:rsidRDefault="00C902DE">
          <w:pPr>
            <w:pStyle w:val="TOC1"/>
            <w:tabs>
              <w:tab w:val="right" w:leader="dot" w:pos="9016"/>
            </w:tabs>
            <w:rPr>
              <w:rFonts w:eastAsiaTheme="minorEastAsia"/>
              <w:noProof/>
              <w:lang w:eastAsia="en-GB"/>
            </w:rPr>
          </w:pPr>
          <w:hyperlink w:anchor="_Toc117106161" w:history="1">
            <w:r w:rsidR="00B8168E" w:rsidRPr="000F6B83">
              <w:rPr>
                <w:rStyle w:val="Hyperlink"/>
                <w:rFonts w:ascii="Arial" w:hAnsi="Arial" w:cs="Arial"/>
                <w:noProof/>
              </w:rPr>
              <w:t>Oligopoly</w:t>
            </w:r>
            <w:r w:rsidR="00B8168E">
              <w:rPr>
                <w:noProof/>
                <w:webHidden/>
              </w:rPr>
              <w:tab/>
            </w:r>
            <w:r w:rsidR="00B8168E">
              <w:rPr>
                <w:noProof/>
                <w:webHidden/>
              </w:rPr>
              <w:fldChar w:fldCharType="begin"/>
            </w:r>
            <w:r w:rsidR="00B8168E">
              <w:rPr>
                <w:noProof/>
                <w:webHidden/>
              </w:rPr>
              <w:instrText xml:space="preserve"> PAGEREF _Toc117106161 \h </w:instrText>
            </w:r>
            <w:r w:rsidR="00B8168E">
              <w:rPr>
                <w:noProof/>
                <w:webHidden/>
              </w:rPr>
            </w:r>
            <w:r w:rsidR="00B8168E">
              <w:rPr>
                <w:noProof/>
                <w:webHidden/>
              </w:rPr>
              <w:fldChar w:fldCharType="separate"/>
            </w:r>
            <w:r w:rsidR="00B8168E">
              <w:rPr>
                <w:noProof/>
                <w:webHidden/>
              </w:rPr>
              <w:t>9</w:t>
            </w:r>
            <w:r w:rsidR="00B8168E">
              <w:rPr>
                <w:noProof/>
                <w:webHidden/>
              </w:rPr>
              <w:fldChar w:fldCharType="end"/>
            </w:r>
          </w:hyperlink>
        </w:p>
        <w:p w14:paraId="62B1700B" w14:textId="7F59777A" w:rsidR="00B8168E" w:rsidRDefault="00C902DE">
          <w:pPr>
            <w:pStyle w:val="TOC2"/>
            <w:rPr>
              <w:rFonts w:eastAsiaTheme="minorEastAsia" w:cstheme="minorBidi"/>
              <w:i w:val="0"/>
              <w:iCs w:val="0"/>
              <w:lang w:eastAsia="en-GB"/>
            </w:rPr>
          </w:pPr>
          <w:hyperlink w:anchor="_Toc117106162" w:history="1">
            <w:r w:rsidR="00B8168E" w:rsidRPr="000F6B83">
              <w:rPr>
                <w:rStyle w:val="Hyperlink"/>
              </w:rPr>
              <w:t>Oligopoly- Graph</w:t>
            </w:r>
            <w:r w:rsidR="00B8168E">
              <w:rPr>
                <w:webHidden/>
              </w:rPr>
              <w:tab/>
            </w:r>
            <w:r w:rsidR="00B8168E">
              <w:rPr>
                <w:webHidden/>
              </w:rPr>
              <w:fldChar w:fldCharType="begin"/>
            </w:r>
            <w:r w:rsidR="00B8168E">
              <w:rPr>
                <w:webHidden/>
              </w:rPr>
              <w:instrText xml:space="preserve"> PAGEREF _Toc117106162 \h </w:instrText>
            </w:r>
            <w:r w:rsidR="00B8168E">
              <w:rPr>
                <w:webHidden/>
              </w:rPr>
            </w:r>
            <w:r w:rsidR="00B8168E">
              <w:rPr>
                <w:webHidden/>
              </w:rPr>
              <w:fldChar w:fldCharType="separate"/>
            </w:r>
            <w:r w:rsidR="00B8168E">
              <w:rPr>
                <w:webHidden/>
              </w:rPr>
              <w:t>10</w:t>
            </w:r>
            <w:r w:rsidR="00B8168E">
              <w:rPr>
                <w:webHidden/>
              </w:rPr>
              <w:fldChar w:fldCharType="end"/>
            </w:r>
          </w:hyperlink>
        </w:p>
        <w:p w14:paraId="4C242F63" w14:textId="7595156C" w:rsidR="00B8168E" w:rsidRDefault="00C902DE">
          <w:pPr>
            <w:pStyle w:val="TOC1"/>
            <w:tabs>
              <w:tab w:val="right" w:leader="dot" w:pos="9016"/>
            </w:tabs>
            <w:rPr>
              <w:rFonts w:eastAsiaTheme="minorEastAsia"/>
              <w:noProof/>
              <w:lang w:eastAsia="en-GB"/>
            </w:rPr>
          </w:pPr>
          <w:hyperlink w:anchor="_Toc117106163" w:history="1">
            <w:r w:rsidR="00B8168E" w:rsidRPr="000F6B83">
              <w:rPr>
                <w:rStyle w:val="Hyperlink"/>
                <w:rFonts w:ascii="Arial" w:hAnsi="Arial" w:cs="Arial"/>
                <w:noProof/>
              </w:rPr>
              <w:t>Conclusion</w:t>
            </w:r>
            <w:r w:rsidR="00B8168E">
              <w:rPr>
                <w:noProof/>
                <w:webHidden/>
              </w:rPr>
              <w:tab/>
            </w:r>
            <w:r w:rsidR="00B8168E">
              <w:rPr>
                <w:noProof/>
                <w:webHidden/>
              </w:rPr>
              <w:fldChar w:fldCharType="begin"/>
            </w:r>
            <w:r w:rsidR="00B8168E">
              <w:rPr>
                <w:noProof/>
                <w:webHidden/>
              </w:rPr>
              <w:instrText xml:space="preserve"> PAGEREF _Toc117106163 \h </w:instrText>
            </w:r>
            <w:r w:rsidR="00B8168E">
              <w:rPr>
                <w:noProof/>
                <w:webHidden/>
              </w:rPr>
            </w:r>
            <w:r w:rsidR="00B8168E">
              <w:rPr>
                <w:noProof/>
                <w:webHidden/>
              </w:rPr>
              <w:fldChar w:fldCharType="separate"/>
            </w:r>
            <w:r w:rsidR="00B8168E">
              <w:rPr>
                <w:noProof/>
                <w:webHidden/>
              </w:rPr>
              <w:t>10</w:t>
            </w:r>
            <w:r w:rsidR="00B8168E">
              <w:rPr>
                <w:noProof/>
                <w:webHidden/>
              </w:rPr>
              <w:fldChar w:fldCharType="end"/>
            </w:r>
          </w:hyperlink>
        </w:p>
        <w:p w14:paraId="233AB731" w14:textId="3DF21F96" w:rsidR="00B8168E" w:rsidRDefault="00C902DE">
          <w:pPr>
            <w:pStyle w:val="TOC1"/>
            <w:tabs>
              <w:tab w:val="right" w:leader="dot" w:pos="9016"/>
            </w:tabs>
            <w:rPr>
              <w:rFonts w:eastAsiaTheme="minorEastAsia"/>
              <w:noProof/>
              <w:lang w:eastAsia="en-GB"/>
            </w:rPr>
          </w:pPr>
          <w:hyperlink w:anchor="_Toc117106164" w:history="1">
            <w:r w:rsidR="00B8168E" w:rsidRPr="000F6B83">
              <w:rPr>
                <w:rStyle w:val="Hyperlink"/>
                <w:rFonts w:ascii="Arial" w:hAnsi="Arial" w:cs="Arial"/>
                <w:noProof/>
              </w:rPr>
              <w:t>References</w:t>
            </w:r>
            <w:r w:rsidR="00B8168E">
              <w:rPr>
                <w:noProof/>
                <w:webHidden/>
              </w:rPr>
              <w:tab/>
            </w:r>
            <w:r w:rsidR="00B8168E">
              <w:rPr>
                <w:noProof/>
                <w:webHidden/>
              </w:rPr>
              <w:fldChar w:fldCharType="begin"/>
            </w:r>
            <w:r w:rsidR="00B8168E">
              <w:rPr>
                <w:noProof/>
                <w:webHidden/>
              </w:rPr>
              <w:instrText xml:space="preserve"> PAGEREF _Toc117106164 \h </w:instrText>
            </w:r>
            <w:r w:rsidR="00B8168E">
              <w:rPr>
                <w:noProof/>
                <w:webHidden/>
              </w:rPr>
            </w:r>
            <w:r w:rsidR="00B8168E">
              <w:rPr>
                <w:noProof/>
                <w:webHidden/>
              </w:rPr>
              <w:fldChar w:fldCharType="separate"/>
            </w:r>
            <w:r w:rsidR="00B8168E">
              <w:rPr>
                <w:noProof/>
                <w:webHidden/>
              </w:rPr>
              <w:t>11</w:t>
            </w:r>
            <w:r w:rsidR="00B8168E">
              <w:rPr>
                <w:noProof/>
                <w:webHidden/>
              </w:rPr>
              <w:fldChar w:fldCharType="end"/>
            </w:r>
          </w:hyperlink>
        </w:p>
        <w:p w14:paraId="67FB5E83" w14:textId="1E929E8E" w:rsidR="0020788B" w:rsidRDefault="0020788B" w:rsidP="0020788B">
          <w:r>
            <w:rPr>
              <w:b/>
              <w:bCs/>
              <w:noProof/>
            </w:rPr>
            <w:fldChar w:fldCharType="end"/>
          </w:r>
        </w:p>
      </w:sdtContent>
    </w:sdt>
    <w:p w14:paraId="3165BDE7" w14:textId="77777777" w:rsidR="0020788B" w:rsidRDefault="0020788B" w:rsidP="0020788B">
      <w:pPr>
        <w:pStyle w:val="ListParagraph"/>
        <w:ind w:left="786" w:firstLine="0"/>
      </w:pPr>
    </w:p>
    <w:p w14:paraId="2733197E" w14:textId="77777777" w:rsidR="0020788B" w:rsidRDefault="0020788B" w:rsidP="0020788B">
      <w:pPr>
        <w:pStyle w:val="ListParagraph"/>
        <w:ind w:left="786" w:firstLine="0"/>
      </w:pPr>
    </w:p>
    <w:p w14:paraId="6E65B0B1" w14:textId="77777777" w:rsidR="0020788B" w:rsidRDefault="0020788B" w:rsidP="0020788B">
      <w:pPr>
        <w:pStyle w:val="ListParagraph"/>
        <w:ind w:left="786" w:firstLine="0"/>
      </w:pPr>
    </w:p>
    <w:p w14:paraId="4E385FCD" w14:textId="77777777" w:rsidR="0020788B" w:rsidRDefault="0020788B" w:rsidP="0020788B">
      <w:pPr>
        <w:pStyle w:val="ListParagraph"/>
        <w:ind w:left="786" w:firstLine="0"/>
      </w:pPr>
    </w:p>
    <w:p w14:paraId="63C00BB8" w14:textId="77777777" w:rsidR="0020788B" w:rsidRDefault="0020788B" w:rsidP="0020788B">
      <w:pPr>
        <w:pStyle w:val="ListParagraph"/>
        <w:ind w:left="786" w:firstLine="0"/>
      </w:pPr>
    </w:p>
    <w:p w14:paraId="598E8049" w14:textId="77777777" w:rsidR="0020788B" w:rsidRDefault="0020788B" w:rsidP="0020788B">
      <w:pPr>
        <w:pStyle w:val="ListParagraph"/>
        <w:ind w:left="786" w:firstLine="0"/>
      </w:pPr>
    </w:p>
    <w:p w14:paraId="4ADC66AE" w14:textId="77777777" w:rsidR="0020788B" w:rsidRDefault="0020788B" w:rsidP="0020788B">
      <w:pPr>
        <w:pStyle w:val="ListParagraph"/>
        <w:ind w:left="786" w:firstLine="0"/>
      </w:pPr>
    </w:p>
    <w:p w14:paraId="045C0C36" w14:textId="77777777" w:rsidR="0020788B" w:rsidRDefault="0020788B" w:rsidP="0020788B">
      <w:pPr>
        <w:pStyle w:val="ListParagraph"/>
        <w:ind w:left="786" w:firstLine="0"/>
      </w:pPr>
    </w:p>
    <w:p w14:paraId="5A4D35C7" w14:textId="77777777" w:rsidR="0020788B" w:rsidRDefault="0020788B" w:rsidP="0020788B">
      <w:pPr>
        <w:pStyle w:val="ListParagraph"/>
        <w:ind w:left="786" w:firstLine="0"/>
      </w:pPr>
    </w:p>
    <w:p w14:paraId="5F14FC0B" w14:textId="6ABFB39E" w:rsidR="0020788B" w:rsidRDefault="0020788B" w:rsidP="0020788B"/>
    <w:p w14:paraId="575AA58A" w14:textId="5DDC7A76" w:rsidR="0020788B" w:rsidRDefault="0020788B" w:rsidP="0020788B"/>
    <w:p w14:paraId="6E52EAE3" w14:textId="7E0A077D" w:rsidR="0048100B" w:rsidRDefault="0048100B" w:rsidP="0020788B"/>
    <w:p w14:paraId="73ACA547" w14:textId="204C794D" w:rsidR="0048100B" w:rsidRDefault="0048100B" w:rsidP="0048100B"/>
    <w:p w14:paraId="30D6542B" w14:textId="77777777" w:rsidR="005848F1" w:rsidRPr="0048100B" w:rsidRDefault="005848F1" w:rsidP="0048100B"/>
    <w:p w14:paraId="3F6F26D0" w14:textId="1C11A850" w:rsidR="0020788B" w:rsidRPr="00D57CD9" w:rsidRDefault="002542A2" w:rsidP="0020788B">
      <w:pPr>
        <w:pStyle w:val="Heading1"/>
        <w:spacing w:line="360" w:lineRule="auto"/>
        <w:jc w:val="both"/>
        <w:rPr>
          <w:rFonts w:ascii="Arial" w:hAnsi="Arial" w:cs="Arial"/>
          <w:color w:val="000000" w:themeColor="text1"/>
        </w:rPr>
      </w:pPr>
      <w:bookmarkStart w:id="1" w:name="_Toc117106152"/>
      <w:r>
        <w:rPr>
          <w:rFonts w:ascii="Arial" w:hAnsi="Arial" w:cs="Arial"/>
          <w:color w:val="000000" w:themeColor="text1"/>
        </w:rPr>
        <w:lastRenderedPageBreak/>
        <w:t>Market structure</w:t>
      </w:r>
      <w:bookmarkEnd w:id="1"/>
    </w:p>
    <w:p w14:paraId="2630C59E" w14:textId="77777777" w:rsidR="0020788B" w:rsidRPr="00D57CD9" w:rsidRDefault="0020788B" w:rsidP="0020788B">
      <w:pPr>
        <w:spacing w:line="360" w:lineRule="auto"/>
        <w:jc w:val="both"/>
        <w:rPr>
          <w:rFonts w:ascii="Arial" w:hAnsi="Arial" w:cs="Arial"/>
        </w:rPr>
      </w:pPr>
    </w:p>
    <w:p w14:paraId="78048AE4" w14:textId="3B7F792F" w:rsidR="0020788B" w:rsidRPr="00D57CD9" w:rsidRDefault="0020788B" w:rsidP="0020788B">
      <w:pPr>
        <w:spacing w:line="360" w:lineRule="auto"/>
        <w:jc w:val="both"/>
        <w:rPr>
          <w:rFonts w:ascii="Arial" w:hAnsi="Arial" w:cs="Arial"/>
        </w:rPr>
      </w:pPr>
      <w:r w:rsidRPr="00D57CD9">
        <w:rPr>
          <w:rFonts w:ascii="Arial" w:hAnsi="Arial" w:cs="Arial"/>
        </w:rPr>
        <w:t>The essay explains each type of market, from Perfect Competition to Monopoly, using relevant economic theories. Competition among monopolies, oligopolies</w:t>
      </w:r>
      <w:r w:rsidR="005B526A">
        <w:rPr>
          <w:rFonts w:ascii="Arial" w:hAnsi="Arial" w:cs="Arial"/>
        </w:rPr>
        <w:t xml:space="preserve"> and</w:t>
      </w:r>
      <w:r w:rsidRPr="00D57CD9">
        <w:rPr>
          <w:rFonts w:ascii="Arial" w:hAnsi="Arial" w:cs="Arial"/>
        </w:rPr>
        <w:t xml:space="preserve"> duopolies,. The essay uses examples to illustrate the impact of market structure on management decision making, and it includes graphs for each market structure to illustrate how that influence plays out in each organisation.</w:t>
      </w:r>
    </w:p>
    <w:p w14:paraId="21A0B95F" w14:textId="1ACD1693" w:rsidR="005848F1" w:rsidRPr="00D57CD9" w:rsidRDefault="0020788B" w:rsidP="00557668">
      <w:pPr>
        <w:spacing w:line="360" w:lineRule="auto"/>
        <w:jc w:val="both"/>
        <w:rPr>
          <w:rFonts w:ascii="Arial" w:hAnsi="Arial" w:cs="Arial"/>
        </w:rPr>
      </w:pPr>
      <w:r w:rsidRPr="00D57CD9">
        <w:rPr>
          <w:rFonts w:ascii="Arial" w:hAnsi="Arial" w:cs="Arial"/>
        </w:rPr>
        <w:t>The type and level of competition in the market for goods and services is what is meant by "market structure." The way a market is set up depends on how competitive it is. This is true for both the goods market and the service (factor) market. Market structure is the way the different parts of a market work together. These parts include the number and relative strength of buyers and sellers, the amount of freedom buyers and sellers have in setting prices, the level and types of competition, how different products are, and how easy it is to enter and leave the market. The best way to describe market structure is as the way a market is set up and how it works. (Jain R.</w:t>
      </w:r>
      <w:r>
        <w:rPr>
          <w:rFonts w:ascii="Arial" w:hAnsi="Arial" w:cs="Arial"/>
        </w:rPr>
        <w:t>,2022</w:t>
      </w:r>
      <w:r w:rsidRPr="00D57CD9">
        <w:rPr>
          <w:rFonts w:ascii="Arial" w:hAnsi="Arial" w:cs="Arial"/>
        </w:rPr>
        <w:t>)</w:t>
      </w:r>
    </w:p>
    <w:p w14:paraId="3AB34DC4" w14:textId="4F95D1A9" w:rsidR="0020788B" w:rsidRDefault="0020788B" w:rsidP="005848F1">
      <w:pPr>
        <w:pStyle w:val="Heading1"/>
        <w:spacing w:line="360" w:lineRule="auto"/>
        <w:jc w:val="both"/>
        <w:rPr>
          <w:rFonts w:ascii="Arial" w:hAnsi="Arial" w:cs="Arial"/>
          <w:color w:val="000000" w:themeColor="text1"/>
        </w:rPr>
      </w:pPr>
      <w:bookmarkStart w:id="2" w:name="_Toc117106153"/>
      <w:r w:rsidRPr="00D57CD9">
        <w:rPr>
          <w:rFonts w:ascii="Arial" w:hAnsi="Arial" w:cs="Arial"/>
          <w:color w:val="000000" w:themeColor="text1"/>
        </w:rPr>
        <w:t>Perfect Competition</w:t>
      </w:r>
      <w:bookmarkEnd w:id="2"/>
    </w:p>
    <w:p w14:paraId="41992E3D" w14:textId="77777777" w:rsidR="00AE3672" w:rsidRPr="00AE3672" w:rsidRDefault="00AE3672" w:rsidP="00AE3672"/>
    <w:p w14:paraId="2719E611" w14:textId="7718AAEB" w:rsidR="0020788B" w:rsidRPr="00D57CD9" w:rsidRDefault="0020788B" w:rsidP="0020788B">
      <w:pPr>
        <w:spacing w:line="360" w:lineRule="auto"/>
        <w:jc w:val="both"/>
        <w:rPr>
          <w:rFonts w:ascii="Arial" w:hAnsi="Arial" w:cs="Arial"/>
        </w:rPr>
      </w:pPr>
      <w:r w:rsidRPr="00D57CD9">
        <w:rPr>
          <w:rFonts w:ascii="Arial" w:hAnsi="Arial" w:cs="Arial"/>
        </w:rPr>
        <w:t>In general, demand-supply analysis is used in markets where there is a lot of competition, or "perfect competition." Perfect compulsion is defined by the following:</w:t>
      </w:r>
    </w:p>
    <w:p w14:paraId="279BE63B" w14:textId="77777777" w:rsidR="0020788B" w:rsidRPr="00D57CD9" w:rsidRDefault="0020788B" w:rsidP="0020788B">
      <w:pPr>
        <w:pStyle w:val="ListParagraph"/>
        <w:numPr>
          <w:ilvl w:val="0"/>
          <w:numId w:val="1"/>
        </w:numPr>
        <w:spacing w:line="360" w:lineRule="auto"/>
        <w:jc w:val="both"/>
      </w:pPr>
      <w:r w:rsidRPr="00D57CD9">
        <w:t>The product is the same all over. (</w:t>
      </w:r>
      <w:proofErr w:type="spellStart"/>
      <w:r w:rsidRPr="00D57CD9">
        <w:t>Png</w:t>
      </w:r>
      <w:proofErr w:type="spellEnd"/>
      <w:r w:rsidRPr="00D57CD9">
        <w:t xml:space="preserve"> I., 2013</w:t>
      </w:r>
      <w:r>
        <w:t>, p.82-83</w:t>
      </w:r>
      <w:r w:rsidRPr="00D57CD9">
        <w:t>)</w:t>
      </w:r>
    </w:p>
    <w:p w14:paraId="22DC26EC" w14:textId="77777777" w:rsidR="0020788B" w:rsidRPr="00D57CD9" w:rsidRDefault="0020788B" w:rsidP="0020788B">
      <w:pPr>
        <w:pStyle w:val="ListParagraph"/>
        <w:numPr>
          <w:ilvl w:val="0"/>
          <w:numId w:val="1"/>
        </w:numPr>
        <w:spacing w:line="360" w:lineRule="auto"/>
        <w:jc w:val="both"/>
      </w:pPr>
      <w:r w:rsidRPr="00D57CD9">
        <w:t>There are many buyers, and each of them buys a small amount compared to what is on the market. (</w:t>
      </w:r>
      <w:proofErr w:type="spellStart"/>
      <w:r w:rsidRPr="00D57CD9">
        <w:t>Png</w:t>
      </w:r>
      <w:proofErr w:type="spellEnd"/>
      <w:r w:rsidRPr="00D57CD9">
        <w:t xml:space="preserve"> I., 2013</w:t>
      </w:r>
      <w:r>
        <w:t>, p.82-83</w:t>
      </w:r>
      <w:r w:rsidRPr="00D57CD9">
        <w:t>)</w:t>
      </w:r>
    </w:p>
    <w:p w14:paraId="72CDFC21" w14:textId="77777777" w:rsidR="0020788B" w:rsidRPr="00D57CD9" w:rsidRDefault="0020788B" w:rsidP="0020788B">
      <w:pPr>
        <w:pStyle w:val="ListParagraph"/>
        <w:numPr>
          <w:ilvl w:val="0"/>
          <w:numId w:val="1"/>
        </w:numPr>
        <w:spacing w:line="360" w:lineRule="auto"/>
        <w:jc w:val="both"/>
      </w:pPr>
      <w:r w:rsidRPr="00D57CD9">
        <w:t>There are many sellers, and each of them only has a small amount of what the market needs. (</w:t>
      </w:r>
      <w:proofErr w:type="spellStart"/>
      <w:r w:rsidRPr="00D57CD9">
        <w:t>Png</w:t>
      </w:r>
      <w:proofErr w:type="spellEnd"/>
      <w:r w:rsidRPr="00D57CD9">
        <w:t xml:space="preserve"> I., 2013</w:t>
      </w:r>
      <w:r>
        <w:t>, p.82-83</w:t>
      </w:r>
      <w:r w:rsidRPr="00D57CD9">
        <w:t>)</w:t>
      </w:r>
    </w:p>
    <w:p w14:paraId="634E7A5E" w14:textId="77777777" w:rsidR="0020788B" w:rsidRPr="005E16E4" w:rsidRDefault="0020788B" w:rsidP="0020788B">
      <w:pPr>
        <w:pStyle w:val="ListParagraph"/>
        <w:numPr>
          <w:ilvl w:val="0"/>
          <w:numId w:val="1"/>
        </w:numPr>
        <w:spacing w:line="360" w:lineRule="auto"/>
        <w:jc w:val="both"/>
      </w:pPr>
      <w:r w:rsidRPr="00D57CD9">
        <w:t>New buyers and sellers can join at any time, and those who are already there can leave at any time. (</w:t>
      </w:r>
      <w:proofErr w:type="spellStart"/>
      <w:r w:rsidRPr="00D57CD9">
        <w:t>Png</w:t>
      </w:r>
      <w:proofErr w:type="spellEnd"/>
      <w:r w:rsidRPr="00D57CD9">
        <w:t xml:space="preserve"> I., 2013</w:t>
      </w:r>
      <w:r>
        <w:t>, p.82-83</w:t>
      </w:r>
      <w:r w:rsidRPr="00D57CD9">
        <w:t>)</w:t>
      </w:r>
    </w:p>
    <w:p w14:paraId="54B95611" w14:textId="77777777" w:rsidR="0020788B" w:rsidRPr="00D57CD9" w:rsidRDefault="0020788B" w:rsidP="0020788B">
      <w:pPr>
        <w:pStyle w:val="ListParagraph"/>
        <w:numPr>
          <w:ilvl w:val="0"/>
          <w:numId w:val="1"/>
        </w:numPr>
        <w:spacing w:line="360" w:lineRule="auto"/>
        <w:jc w:val="both"/>
      </w:pPr>
      <w:r w:rsidRPr="00D57CD9">
        <w:t>All buyers and all sellers know about the same things about the market. (</w:t>
      </w:r>
      <w:proofErr w:type="spellStart"/>
      <w:r w:rsidRPr="00D57CD9">
        <w:t>Png</w:t>
      </w:r>
      <w:proofErr w:type="spellEnd"/>
      <w:r w:rsidRPr="00D57CD9">
        <w:t xml:space="preserve"> I., 2013</w:t>
      </w:r>
      <w:r>
        <w:t>, p.82-83</w:t>
      </w:r>
      <w:r w:rsidRPr="00D57CD9">
        <w:t>)</w:t>
      </w:r>
    </w:p>
    <w:p w14:paraId="6527B5EC" w14:textId="77777777" w:rsidR="0020788B" w:rsidRPr="00D57CD9" w:rsidRDefault="0020788B" w:rsidP="0020788B">
      <w:pPr>
        <w:pStyle w:val="ListParagraph"/>
        <w:numPr>
          <w:ilvl w:val="0"/>
          <w:numId w:val="1"/>
        </w:numPr>
        <w:spacing w:line="360" w:lineRule="auto"/>
        <w:jc w:val="both"/>
      </w:pPr>
      <w:r w:rsidRPr="00D57CD9">
        <w:t xml:space="preserve">In real life, there aren't many markets that meet </w:t>
      </w:r>
      <w:proofErr w:type="gramStart"/>
      <w:r w:rsidRPr="00D57CD9">
        <w:t>all of</w:t>
      </w:r>
      <w:proofErr w:type="gramEnd"/>
      <w:r w:rsidRPr="00D57CD9">
        <w:t xml:space="preserve"> the requirements for perfect competition. This means that the demand-supply model doesn't really work. Even so, this method of Marker equilibrium analysis is still useful because, even if a market isn't perfectly competitive, many of the management implications are still the same. (</w:t>
      </w:r>
      <w:proofErr w:type="spellStart"/>
      <w:r w:rsidRPr="00D57CD9">
        <w:t>Png</w:t>
      </w:r>
      <w:proofErr w:type="spellEnd"/>
      <w:r w:rsidRPr="00D57CD9">
        <w:t xml:space="preserve"> I., </w:t>
      </w:r>
      <w:proofErr w:type="gramStart"/>
      <w:r w:rsidRPr="00D57CD9">
        <w:t>2013</w:t>
      </w:r>
      <w:r>
        <w:t>,p.</w:t>
      </w:r>
      <w:proofErr w:type="gramEnd"/>
      <w:r>
        <w:t>82-83</w:t>
      </w:r>
      <w:r w:rsidRPr="00D57CD9">
        <w:t>)</w:t>
      </w:r>
    </w:p>
    <w:p w14:paraId="3F7B0037" w14:textId="77777777" w:rsidR="0020788B" w:rsidRPr="00D57CD9" w:rsidRDefault="0020788B" w:rsidP="0020788B">
      <w:pPr>
        <w:spacing w:line="360" w:lineRule="auto"/>
        <w:jc w:val="both"/>
        <w:rPr>
          <w:rFonts w:ascii="Arial" w:hAnsi="Arial" w:cs="Arial"/>
        </w:rPr>
      </w:pPr>
    </w:p>
    <w:p w14:paraId="6CC423E1" w14:textId="77777777" w:rsidR="0020788B" w:rsidRPr="00D57CD9" w:rsidRDefault="0020788B" w:rsidP="00557668">
      <w:pPr>
        <w:spacing w:line="360" w:lineRule="auto"/>
        <w:jc w:val="both"/>
        <w:rPr>
          <w:rFonts w:ascii="Arial" w:hAnsi="Arial" w:cs="Arial"/>
        </w:rPr>
      </w:pPr>
      <w:r w:rsidRPr="00D57CD9">
        <w:rPr>
          <w:rFonts w:ascii="Arial" w:hAnsi="Arial" w:cs="Arial"/>
        </w:rPr>
        <w:lastRenderedPageBreak/>
        <w:t>Some argue that perfect competition does not exist in practise. This statement is true up to a certain extent. In the past, when trade in commodities was the primary driver of economic activity, perfect competition may have occurred. Essential components of the local economy included coal, oil, metals, and maize. All the while, they were consistent with the norms and shared the necessary qualities. (Collaborative Research Group,2022)</w:t>
      </w:r>
    </w:p>
    <w:p w14:paraId="3BA17024" w14:textId="77777777" w:rsidR="0020788B" w:rsidRPr="00D57CD9" w:rsidRDefault="0020788B" w:rsidP="0020788B">
      <w:pPr>
        <w:spacing w:line="360" w:lineRule="auto"/>
        <w:jc w:val="both"/>
        <w:rPr>
          <w:rFonts w:ascii="Arial" w:hAnsi="Arial" w:cs="Arial"/>
        </w:rPr>
      </w:pPr>
      <w:r w:rsidRPr="00D57CD9">
        <w:rPr>
          <w:rFonts w:ascii="Arial" w:hAnsi="Arial" w:cs="Arial"/>
        </w:rPr>
        <w:t xml:space="preserve">The identical thing would have numerous buyers and sellers if we travelled back in time a few centuries to a traditional market. For instance, the market may attract </w:t>
      </w:r>
      <w:proofErr w:type="gramStart"/>
      <w:r w:rsidRPr="00D57CD9">
        <w:rPr>
          <w:rFonts w:ascii="Arial" w:hAnsi="Arial" w:cs="Arial"/>
        </w:rPr>
        <w:t>a large number of</w:t>
      </w:r>
      <w:proofErr w:type="gramEnd"/>
      <w:r w:rsidRPr="00D57CD9">
        <w:rPr>
          <w:rFonts w:ascii="Arial" w:hAnsi="Arial" w:cs="Arial"/>
        </w:rPr>
        <w:t xml:space="preserve"> bakers who bring their wares to sell. A vast pool of potential customers and vendors for a standardised good or service. (Collaborative Research Group,2022)</w:t>
      </w:r>
    </w:p>
    <w:p w14:paraId="3B57E33B" w14:textId="77777777" w:rsidR="0020788B" w:rsidRPr="00D57CD9" w:rsidRDefault="0020788B" w:rsidP="0020788B">
      <w:pPr>
        <w:spacing w:line="360" w:lineRule="auto"/>
        <w:jc w:val="both"/>
        <w:rPr>
          <w:rFonts w:ascii="Arial" w:hAnsi="Arial" w:cs="Arial"/>
        </w:rPr>
      </w:pPr>
      <w:r w:rsidRPr="00D57CD9">
        <w:rPr>
          <w:rFonts w:ascii="Arial" w:hAnsi="Arial" w:cs="Arial"/>
        </w:rPr>
        <w:t>What was formerly acceptable is no longer the case. These days, businesses compete with one another by releasing a wide variety of merchandise. (Collaborative Research Group,2022)</w:t>
      </w:r>
    </w:p>
    <w:p w14:paraId="35B51338" w14:textId="77777777" w:rsidR="0020788B" w:rsidRPr="00D57CD9" w:rsidRDefault="0020788B" w:rsidP="0020788B">
      <w:pPr>
        <w:spacing w:line="360" w:lineRule="auto"/>
        <w:jc w:val="both"/>
        <w:rPr>
          <w:rFonts w:ascii="Arial" w:hAnsi="Arial" w:cs="Arial"/>
        </w:rPr>
      </w:pPr>
      <w:r w:rsidRPr="00D57CD9">
        <w:rPr>
          <w:rFonts w:ascii="Arial" w:hAnsi="Arial" w:cs="Arial"/>
        </w:rPr>
        <w:t>Nowadays, consumers rely on companies as credible sources of data. Because of the wide variety of goods we purchase, "perfect information" is unrealistic to expect. (Collaborative Research Group,2022)</w:t>
      </w:r>
    </w:p>
    <w:p w14:paraId="68B05A16" w14:textId="77777777" w:rsidR="00E57243" w:rsidRDefault="00E57243" w:rsidP="00E57243">
      <w:pPr>
        <w:spacing w:line="360" w:lineRule="auto"/>
        <w:jc w:val="both"/>
        <w:rPr>
          <w:rFonts w:ascii="Arial" w:hAnsi="Arial" w:cs="Arial"/>
        </w:rPr>
      </w:pPr>
      <w:r w:rsidRPr="00D57CD9">
        <w:rPr>
          <w:rFonts w:ascii="Arial" w:hAnsi="Arial" w:cs="Arial"/>
        </w:rPr>
        <w:t>When there were fewer goods on the market, "perfect information" was less of a challenge to obtain. But there are now millions. While examples of truly competitive markets are few, they do exist. (Collaborative Research Group,2022)</w:t>
      </w:r>
    </w:p>
    <w:p w14:paraId="0A1A6DE8" w14:textId="32F71195" w:rsidR="00557668" w:rsidRDefault="00557668" w:rsidP="0020788B">
      <w:pPr>
        <w:rPr>
          <w:rFonts w:ascii="Arial" w:hAnsi="Arial" w:cs="Arial"/>
        </w:rPr>
      </w:pPr>
    </w:p>
    <w:p w14:paraId="48FF5C94" w14:textId="77777777" w:rsidR="00557668" w:rsidRPr="00E90DE2" w:rsidRDefault="00557668" w:rsidP="00557668">
      <w:pPr>
        <w:keepNext/>
        <w:keepLines/>
        <w:spacing w:before="40" w:after="0"/>
        <w:jc w:val="both"/>
        <w:outlineLvl w:val="1"/>
        <w:rPr>
          <w:rFonts w:eastAsiaTheme="majorEastAsia" w:cstheme="minorHAnsi"/>
          <w:i/>
          <w:iCs/>
          <w:color w:val="000000" w:themeColor="text1"/>
          <w:sz w:val="26"/>
          <w:szCs w:val="26"/>
          <w:u w:val="single"/>
        </w:rPr>
      </w:pPr>
      <w:bookmarkStart w:id="3" w:name="_Toc117106154"/>
      <w:r w:rsidRPr="00E90DE2">
        <w:rPr>
          <w:rFonts w:eastAsiaTheme="majorEastAsia" w:cstheme="minorHAnsi"/>
          <w:i/>
          <w:iCs/>
          <w:color w:val="000000" w:themeColor="text1"/>
          <w:sz w:val="26"/>
          <w:szCs w:val="26"/>
          <w:u w:val="single"/>
        </w:rPr>
        <w:t>Diagram- Perfect Competition</w:t>
      </w:r>
      <w:bookmarkEnd w:id="3"/>
    </w:p>
    <w:p w14:paraId="0FAEC008" w14:textId="691E673F" w:rsidR="00557668" w:rsidRPr="00750B87" w:rsidRDefault="00557668" w:rsidP="00557668">
      <w:r>
        <w:rPr>
          <w:noProof/>
        </w:rPr>
        <w:drawing>
          <wp:inline distT="0" distB="0" distL="0" distR="0" wp14:anchorId="70F50E37" wp14:editId="696F7676">
            <wp:extent cx="5667375" cy="257796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00230" cy="2592908"/>
                    </a:xfrm>
                    <a:prstGeom prst="rect">
                      <a:avLst/>
                    </a:prstGeom>
                    <a:noFill/>
                  </pic:spPr>
                </pic:pic>
              </a:graphicData>
            </a:graphic>
          </wp:inline>
        </w:drawing>
      </w:r>
    </w:p>
    <w:p w14:paraId="3E09B033" w14:textId="77777777" w:rsidR="00557668" w:rsidRDefault="00557668" w:rsidP="00557668">
      <w:bookmarkStart w:id="4" w:name="_Hlk115597894"/>
      <w:bookmarkStart w:id="5" w:name="_Hlk115597895"/>
      <w:r>
        <w:t xml:space="preserve"> (</w:t>
      </w:r>
      <w:proofErr w:type="spellStart"/>
      <w:r w:rsidRPr="00F0662B">
        <w:rPr>
          <w:rFonts w:ascii="Arial" w:hAnsi="Arial" w:cs="Arial"/>
        </w:rPr>
        <w:t>Kennethpfblogspot</w:t>
      </w:r>
      <w:proofErr w:type="spellEnd"/>
      <w:r>
        <w:t>, 2013)</w:t>
      </w:r>
      <w:bookmarkEnd w:id="4"/>
      <w:bookmarkEnd w:id="5"/>
      <w:r w:rsidRPr="00557668">
        <w:rPr>
          <w:noProof/>
        </w:rPr>
        <w:t xml:space="preserve"> </w:t>
      </w:r>
    </w:p>
    <w:p w14:paraId="6C613119" w14:textId="48E7C158" w:rsidR="0008662B" w:rsidRDefault="0008662B" w:rsidP="0008662B">
      <w:pPr>
        <w:jc w:val="both"/>
      </w:pPr>
    </w:p>
    <w:p w14:paraId="7DF132CB" w14:textId="77777777" w:rsidR="00AE3672" w:rsidRDefault="00AE3672" w:rsidP="0008662B">
      <w:pPr>
        <w:jc w:val="both"/>
      </w:pPr>
    </w:p>
    <w:p w14:paraId="67A57F8B" w14:textId="47E7E831" w:rsidR="0008662B" w:rsidRPr="0008662B" w:rsidRDefault="0008662B" w:rsidP="0008662B">
      <w:pPr>
        <w:pStyle w:val="Heading1"/>
        <w:jc w:val="both"/>
        <w:rPr>
          <w:rFonts w:ascii="Arial" w:hAnsi="Arial" w:cs="Arial"/>
          <w:color w:val="auto"/>
        </w:rPr>
      </w:pPr>
      <w:bookmarkStart w:id="6" w:name="_Toc115614158"/>
      <w:bookmarkStart w:id="7" w:name="_Toc117106155"/>
      <w:bookmarkStart w:id="8" w:name="_Hlk116557861"/>
      <w:r w:rsidRPr="0008662B">
        <w:rPr>
          <w:rFonts w:ascii="Arial" w:hAnsi="Arial" w:cs="Arial"/>
          <w:color w:val="auto"/>
        </w:rPr>
        <w:lastRenderedPageBreak/>
        <w:t>Monopoly</w:t>
      </w:r>
      <w:bookmarkEnd w:id="6"/>
      <w:bookmarkEnd w:id="7"/>
    </w:p>
    <w:bookmarkEnd w:id="8"/>
    <w:p w14:paraId="531AF440" w14:textId="77777777" w:rsidR="0008662B" w:rsidRPr="00DD00DA" w:rsidRDefault="0008662B" w:rsidP="0008662B">
      <w:pPr>
        <w:jc w:val="both"/>
      </w:pPr>
    </w:p>
    <w:p w14:paraId="4C1925A6" w14:textId="77777777" w:rsidR="0008662B" w:rsidRPr="00C76B5C" w:rsidRDefault="0008662B" w:rsidP="0008662B">
      <w:pPr>
        <w:spacing w:line="360" w:lineRule="auto"/>
        <w:jc w:val="both"/>
        <w:rPr>
          <w:rFonts w:ascii="Arial" w:hAnsi="Arial" w:cs="Arial"/>
        </w:rPr>
      </w:pPr>
      <w:r w:rsidRPr="00DD00DA">
        <w:rPr>
          <w:rFonts w:ascii="Arial" w:hAnsi="Arial" w:cs="Arial"/>
        </w:rPr>
        <w:t>The term "monopoly" refers to the single seller of a thing or a commodity since it is made up of the two terms "mono," which means "one," and "poly," which means "sell."</w:t>
      </w:r>
      <w:r w:rsidRPr="00C76B5C">
        <w:t xml:space="preserve"> </w:t>
      </w:r>
      <w:r w:rsidRPr="00C76B5C">
        <w:rPr>
          <w:rFonts w:ascii="Arial" w:hAnsi="Arial" w:cs="Arial"/>
        </w:rPr>
        <w:t>(</w:t>
      </w:r>
      <w:proofErr w:type="spellStart"/>
      <w:r w:rsidRPr="00C76B5C">
        <w:rPr>
          <w:rFonts w:ascii="Arial" w:hAnsi="Arial" w:cs="Arial"/>
        </w:rPr>
        <w:t>Muhamed</w:t>
      </w:r>
      <w:proofErr w:type="spellEnd"/>
      <w:r w:rsidRPr="00C76B5C">
        <w:rPr>
          <w:rFonts w:ascii="Arial" w:hAnsi="Arial" w:cs="Arial"/>
        </w:rPr>
        <w:t xml:space="preserve"> N., Magdy Y., 2020)</w:t>
      </w:r>
    </w:p>
    <w:p w14:paraId="7BC62871" w14:textId="77777777" w:rsidR="0008662B" w:rsidRPr="00DD00DA" w:rsidRDefault="0008662B" w:rsidP="0008662B">
      <w:pPr>
        <w:spacing w:line="360" w:lineRule="auto"/>
        <w:jc w:val="both"/>
        <w:rPr>
          <w:rFonts w:ascii="Arial" w:hAnsi="Arial" w:cs="Arial"/>
        </w:rPr>
      </w:pPr>
      <w:r w:rsidRPr="00DD00DA">
        <w:rPr>
          <w:rFonts w:ascii="Arial" w:hAnsi="Arial" w:cs="Arial"/>
        </w:rPr>
        <w:t>There are many kinds of monopolies, including simple monopolies, pure monopolies, and natural monopolies. Here are some of the more prevalent kinds:</w:t>
      </w:r>
    </w:p>
    <w:p w14:paraId="7C0A80C4" w14:textId="77777777" w:rsidR="0008662B" w:rsidRPr="00DD00DA" w:rsidRDefault="0008662B" w:rsidP="0008662B">
      <w:pPr>
        <w:pStyle w:val="ListParagraph"/>
        <w:numPr>
          <w:ilvl w:val="0"/>
          <w:numId w:val="2"/>
        </w:numPr>
        <w:spacing w:line="360" w:lineRule="auto"/>
        <w:jc w:val="both"/>
      </w:pPr>
      <w:r w:rsidRPr="00DD00DA">
        <w:t>A pure monopoly market is one in which there is only one seller (provider) of a specific commodity. Because of regulatory requirements, pure monopolies are uncommon in the actual world. Instead, we define a market as a monopoly when one firm or seller controls at least 25% of it.</w:t>
      </w:r>
      <w:r w:rsidRPr="00C76B5C">
        <w:t xml:space="preserve"> (</w:t>
      </w:r>
      <w:proofErr w:type="spellStart"/>
      <w:r w:rsidRPr="00C76B5C">
        <w:t>Muhamed</w:t>
      </w:r>
      <w:proofErr w:type="spellEnd"/>
      <w:r w:rsidRPr="00C76B5C">
        <w:t xml:space="preserve"> N., Magdy Y., 2020)</w:t>
      </w:r>
    </w:p>
    <w:p w14:paraId="39FADA03" w14:textId="77777777" w:rsidR="0008662B" w:rsidRPr="00DD00DA" w:rsidRDefault="0008662B" w:rsidP="0008662B">
      <w:pPr>
        <w:pStyle w:val="ListParagraph"/>
        <w:numPr>
          <w:ilvl w:val="0"/>
          <w:numId w:val="2"/>
        </w:numPr>
        <w:spacing w:line="360" w:lineRule="auto"/>
        <w:jc w:val="both"/>
      </w:pPr>
      <w:r w:rsidRPr="00DD00DA">
        <w:t>Natural advantages, like a special location, lead to a natural monopolistic market structure.</w:t>
      </w:r>
      <w:r w:rsidRPr="00C76B5C">
        <w:t xml:space="preserve"> (</w:t>
      </w:r>
      <w:proofErr w:type="spellStart"/>
      <w:r w:rsidRPr="00C76B5C">
        <w:t>Muhamed</w:t>
      </w:r>
      <w:proofErr w:type="spellEnd"/>
      <w:r w:rsidRPr="00C76B5C">
        <w:t xml:space="preserve"> N., Magdy Y., 2020)</w:t>
      </w:r>
    </w:p>
    <w:p w14:paraId="678A73D6" w14:textId="77777777" w:rsidR="0008662B" w:rsidRDefault="0008662B" w:rsidP="0008662B">
      <w:pPr>
        <w:pStyle w:val="ListParagraph"/>
        <w:numPr>
          <w:ilvl w:val="0"/>
          <w:numId w:val="2"/>
        </w:numPr>
        <w:spacing w:line="360" w:lineRule="auto"/>
        <w:jc w:val="both"/>
      </w:pPr>
      <w:r w:rsidRPr="00DD00DA">
        <w:t>State monopolies, in which the state is the exclusive owner of a certain industry and the sole producer of a particular good.</w:t>
      </w:r>
      <w:r>
        <w:t xml:space="preserve"> </w:t>
      </w:r>
      <w:bookmarkStart w:id="9" w:name="_Hlk115536925"/>
      <w:r>
        <w:t>(</w:t>
      </w:r>
      <w:proofErr w:type="spellStart"/>
      <w:r>
        <w:t>Muhamed</w:t>
      </w:r>
      <w:proofErr w:type="spellEnd"/>
      <w:r>
        <w:t xml:space="preserve"> N., Magdy Y., 2020)</w:t>
      </w:r>
      <w:bookmarkEnd w:id="9"/>
    </w:p>
    <w:p w14:paraId="458AD546" w14:textId="77777777" w:rsidR="0008662B" w:rsidRDefault="0008662B" w:rsidP="0008662B">
      <w:pPr>
        <w:pStyle w:val="ListParagraph"/>
        <w:spacing w:line="360" w:lineRule="auto"/>
        <w:ind w:left="720" w:firstLine="0"/>
        <w:jc w:val="both"/>
      </w:pPr>
    </w:p>
    <w:p w14:paraId="7A24B3EB" w14:textId="77777777" w:rsidR="0008662B" w:rsidRDefault="0008662B" w:rsidP="0008662B">
      <w:pPr>
        <w:pStyle w:val="ListParagraph"/>
        <w:spacing w:line="360" w:lineRule="auto"/>
        <w:ind w:left="720" w:firstLine="0"/>
        <w:jc w:val="both"/>
      </w:pPr>
      <w:r w:rsidRPr="00AE3672">
        <w:rPr>
          <w:b/>
          <w:bCs/>
        </w:rPr>
        <w:t>Examples</w:t>
      </w:r>
      <w:r>
        <w:t>:</w:t>
      </w:r>
    </w:p>
    <w:p w14:paraId="6D17483D" w14:textId="77777777" w:rsidR="0008662B" w:rsidRDefault="0008662B" w:rsidP="0008662B">
      <w:pPr>
        <w:pStyle w:val="ListParagraph"/>
        <w:numPr>
          <w:ilvl w:val="0"/>
          <w:numId w:val="2"/>
        </w:numPr>
        <w:spacing w:line="360" w:lineRule="auto"/>
        <w:jc w:val="both"/>
      </w:pPr>
      <w:r>
        <w:t>First Monopoly Example: Railways</w:t>
      </w:r>
    </w:p>
    <w:p w14:paraId="313B2E64" w14:textId="77777777" w:rsidR="0008662B" w:rsidRDefault="0008662B" w:rsidP="0008662B">
      <w:pPr>
        <w:pStyle w:val="ListParagraph"/>
        <w:spacing w:line="360" w:lineRule="auto"/>
        <w:ind w:left="720"/>
        <w:jc w:val="both"/>
      </w:pPr>
      <w:r>
        <w:t xml:space="preserve">The government provides services such as railroads. Therefore, they are a monopolist because they do not allow new partners or privately held enterprises to operate railways. However, the ticket prices are affordable, allowing </w:t>
      </w:r>
      <w:proofErr w:type="gramStart"/>
      <w:r>
        <w:t>the majority of</w:t>
      </w:r>
      <w:proofErr w:type="gramEnd"/>
      <w:r>
        <w:t xml:space="preserve"> people to utilize public transportation. (Srivastav A., 2022)</w:t>
      </w:r>
    </w:p>
    <w:p w14:paraId="466F9143" w14:textId="77777777" w:rsidR="0008662B" w:rsidRDefault="0008662B" w:rsidP="0008662B">
      <w:pPr>
        <w:pStyle w:val="ListParagraph"/>
        <w:numPr>
          <w:ilvl w:val="0"/>
          <w:numId w:val="2"/>
        </w:numPr>
        <w:spacing w:line="360" w:lineRule="auto"/>
        <w:jc w:val="both"/>
      </w:pPr>
      <w:r>
        <w:t>Monopoly Example 2 — Luxottica</w:t>
      </w:r>
    </w:p>
    <w:p w14:paraId="41249680" w14:textId="77777777" w:rsidR="0008662B" w:rsidRDefault="0008662B" w:rsidP="0008662B">
      <w:pPr>
        <w:pStyle w:val="ListParagraph"/>
        <w:spacing w:line="360" w:lineRule="auto"/>
        <w:ind w:left="720"/>
        <w:jc w:val="both"/>
      </w:pPr>
      <w:r>
        <w:t xml:space="preserve">Luxottica is a firm that owns </w:t>
      </w:r>
      <w:proofErr w:type="gramStart"/>
      <w:r>
        <w:t>all of</w:t>
      </w:r>
      <w:proofErr w:type="gramEnd"/>
      <w:r>
        <w:t xml:space="preserve"> the major sunglass’s brands. The business has acquired nearly every significant eyewear brand. However, their names remain distinct. It gives the buyer the impression that they have a selection of sunglasses to pick from, even if they are all manufactured by the same firm. Luxottica makes more than 80 percent of the world's eyewear.</w:t>
      </w:r>
      <w:r w:rsidRPr="002F7B79">
        <w:t xml:space="preserve"> (Srivastav A., 2022)</w:t>
      </w:r>
    </w:p>
    <w:p w14:paraId="33AE7A34" w14:textId="77777777" w:rsidR="0008662B" w:rsidRDefault="0008662B" w:rsidP="0008662B">
      <w:pPr>
        <w:pStyle w:val="ListParagraph"/>
        <w:numPr>
          <w:ilvl w:val="0"/>
          <w:numId w:val="2"/>
        </w:numPr>
        <w:spacing w:line="360" w:lineRule="auto"/>
        <w:jc w:val="both"/>
      </w:pPr>
      <w:r>
        <w:t>Third Monopoly Example: Microsoft</w:t>
      </w:r>
    </w:p>
    <w:p w14:paraId="4792DE3A" w14:textId="5E5B7B59" w:rsidR="0008662B" w:rsidRDefault="0008662B" w:rsidP="0008662B">
      <w:pPr>
        <w:pStyle w:val="ListParagraph"/>
        <w:spacing w:line="360" w:lineRule="auto"/>
        <w:ind w:left="720"/>
        <w:jc w:val="both"/>
      </w:pPr>
      <w:r>
        <w:t>– Microsoft is a manufacturer of computers and software. It has a market share of over 75% and is the industry leader and near monopoly in the technology sector.</w:t>
      </w:r>
      <w:r w:rsidRPr="002F7B79">
        <w:t xml:space="preserve"> </w:t>
      </w:r>
      <w:r>
        <w:t>(Srivastav A., 2022)</w:t>
      </w:r>
    </w:p>
    <w:p w14:paraId="68643FE5" w14:textId="77777777" w:rsidR="0008662B" w:rsidRDefault="0008662B" w:rsidP="0008662B">
      <w:pPr>
        <w:pStyle w:val="ListParagraph"/>
        <w:numPr>
          <w:ilvl w:val="0"/>
          <w:numId w:val="2"/>
        </w:numPr>
        <w:spacing w:line="360" w:lineRule="auto"/>
        <w:jc w:val="both"/>
      </w:pPr>
      <w:r>
        <w:t>Fourth Monopoly Example – AB InBev \</w:t>
      </w:r>
      <w:proofErr w:type="spellStart"/>
      <w:r>
        <w:t>sAB</w:t>
      </w:r>
      <w:proofErr w:type="spellEnd"/>
      <w:r>
        <w:t xml:space="preserve"> InBev, a firm founded by the merger of Anheuser-Busch and InBev, distributes more than 200 brands of beer, including Budweiser, Corona, Beck's, etc. Although these beers have various names and are brewed with distinct ingredients, they are all produced by the same firm. Therefore, </w:t>
      </w:r>
      <w:r>
        <w:lastRenderedPageBreak/>
        <w:t>when individuals consume various Beers, they are, in a sense, funding a single firm.</w:t>
      </w:r>
      <w:r w:rsidRPr="002F7B79">
        <w:t xml:space="preserve"> </w:t>
      </w:r>
      <w:r>
        <w:t>(Srivastav A., 2022)</w:t>
      </w:r>
    </w:p>
    <w:p w14:paraId="68F41273" w14:textId="77777777" w:rsidR="0008662B" w:rsidRDefault="0008662B" w:rsidP="0008662B">
      <w:pPr>
        <w:pStyle w:val="ListParagraph"/>
        <w:spacing w:line="360" w:lineRule="auto"/>
        <w:ind w:left="720"/>
        <w:jc w:val="both"/>
      </w:pPr>
    </w:p>
    <w:p w14:paraId="7674B2F2" w14:textId="77777777" w:rsidR="0008662B" w:rsidRDefault="0008662B" w:rsidP="0008662B">
      <w:pPr>
        <w:pStyle w:val="ListParagraph"/>
        <w:numPr>
          <w:ilvl w:val="0"/>
          <w:numId w:val="2"/>
        </w:numPr>
        <w:spacing w:line="360" w:lineRule="auto"/>
        <w:jc w:val="both"/>
      </w:pPr>
      <w:r>
        <w:t>Monopoly Illustration 5 - Google</w:t>
      </w:r>
    </w:p>
    <w:p w14:paraId="7601E0B4" w14:textId="77777777" w:rsidR="0008662B" w:rsidRDefault="0008662B" w:rsidP="0008662B">
      <w:pPr>
        <w:pStyle w:val="ListParagraph"/>
        <w:spacing w:line="360" w:lineRule="auto"/>
        <w:ind w:left="720"/>
        <w:jc w:val="both"/>
      </w:pPr>
      <w:r>
        <w:t>Google has become a household name, and whenever we don't know the solution, we likely find it by searching on Google. Using its proprietary algorithm, the largest web search engine controls over 70% of the market. In addition, the corporation has expanded into a network of interconnected services, such as maps, Gmail, and search engines. As a result, Yahoo and Microsoft have been left in the dust by the company's ingenuity and technological growth.</w:t>
      </w:r>
      <w:r w:rsidRPr="002F7B79">
        <w:t xml:space="preserve"> </w:t>
      </w:r>
      <w:r>
        <w:t>(Srivastav A., 2022)</w:t>
      </w:r>
    </w:p>
    <w:p w14:paraId="41163DB8" w14:textId="77777777" w:rsidR="0008662B" w:rsidRDefault="0008662B" w:rsidP="0008662B">
      <w:pPr>
        <w:pStyle w:val="ListParagraph"/>
        <w:spacing w:line="360" w:lineRule="auto"/>
        <w:ind w:left="720"/>
        <w:jc w:val="both"/>
      </w:pPr>
    </w:p>
    <w:p w14:paraId="0D4A9E14" w14:textId="77777777" w:rsidR="0008662B" w:rsidRDefault="0008662B" w:rsidP="0008662B">
      <w:pPr>
        <w:pStyle w:val="ListParagraph"/>
        <w:numPr>
          <w:ilvl w:val="0"/>
          <w:numId w:val="2"/>
        </w:numPr>
        <w:spacing w:line="360" w:lineRule="auto"/>
        <w:jc w:val="both"/>
      </w:pPr>
      <w:r>
        <w:t>Monopoly Illustration 6 - Patents</w:t>
      </w:r>
    </w:p>
    <w:p w14:paraId="029F1DC4" w14:textId="77777777" w:rsidR="0008662B" w:rsidRDefault="0008662B" w:rsidP="0008662B">
      <w:pPr>
        <w:pStyle w:val="ListParagraph"/>
        <w:spacing w:line="360" w:lineRule="auto"/>
        <w:ind w:left="720"/>
        <w:jc w:val="both"/>
      </w:pPr>
      <w:r>
        <w:t>Patents grant a firm a legal monopoly, although for a limited time. When the patent is in effect, no other corporation is permitted to use the invention for its own objectives. A casino in Genting Highlands, Malaysia, for instance, owned an exclusive patent for authorized casinos and enjoyed a legal monopoly in Malaysia for years.</w:t>
      </w:r>
      <w:r w:rsidRPr="002F7B79">
        <w:t xml:space="preserve"> </w:t>
      </w:r>
      <w:r>
        <w:t>(Srivastav A., 2022)</w:t>
      </w:r>
    </w:p>
    <w:p w14:paraId="2D459A08" w14:textId="77777777" w:rsidR="0008662B" w:rsidRDefault="0008662B" w:rsidP="0008662B">
      <w:pPr>
        <w:pStyle w:val="ListParagraph"/>
        <w:spacing w:line="360" w:lineRule="auto"/>
        <w:ind w:left="720"/>
        <w:jc w:val="both"/>
      </w:pPr>
    </w:p>
    <w:p w14:paraId="6232F6BB" w14:textId="39B0A434" w:rsidR="0008662B" w:rsidRDefault="0008662B" w:rsidP="0008662B">
      <w:pPr>
        <w:pStyle w:val="ListParagraph"/>
        <w:numPr>
          <w:ilvl w:val="0"/>
          <w:numId w:val="2"/>
        </w:numPr>
        <w:spacing w:line="360" w:lineRule="auto"/>
        <w:jc w:val="both"/>
      </w:pPr>
      <w:r>
        <w:t>Monopoly Illustration 7 - AT&amp;T -AT&amp;T, a telecommunications company, was the sole provider of telephone services across the United States in 1982, in violation of antitrust rules. Due to its monopolistic operations in key telecommunication services, the business was compelled to separate into six "Baby Bells" companies.</w:t>
      </w:r>
      <w:r w:rsidRPr="002F7B79">
        <w:t xml:space="preserve"> </w:t>
      </w:r>
      <w:r>
        <w:t xml:space="preserve">(Srivastav </w:t>
      </w:r>
      <w:r w:rsidRPr="005E16E4">
        <w:t>A., 2022)</w:t>
      </w:r>
    </w:p>
    <w:p w14:paraId="48983C1A" w14:textId="35070660" w:rsidR="007E54C7" w:rsidRPr="00E90DE2" w:rsidRDefault="007E54C7" w:rsidP="007E54C7">
      <w:pPr>
        <w:pStyle w:val="Heading2"/>
        <w:jc w:val="both"/>
        <w:rPr>
          <w:rFonts w:asciiTheme="minorHAnsi" w:hAnsiTheme="minorHAnsi" w:cstheme="minorHAnsi"/>
          <w:i/>
          <w:iCs/>
          <w:color w:val="000000" w:themeColor="text1"/>
          <w:u w:val="single"/>
        </w:rPr>
      </w:pPr>
      <w:bookmarkStart w:id="10" w:name="_Toc115614159"/>
      <w:bookmarkStart w:id="11" w:name="_Toc117106156"/>
      <w:r w:rsidRPr="00E90DE2">
        <w:rPr>
          <w:rFonts w:asciiTheme="minorHAnsi" w:hAnsiTheme="minorHAnsi" w:cstheme="minorHAnsi"/>
          <w:i/>
          <w:iCs/>
          <w:color w:val="000000" w:themeColor="text1"/>
          <w:u w:val="single"/>
        </w:rPr>
        <w:t>Diagram- Monopoly Market Structure</w:t>
      </w:r>
      <w:bookmarkEnd w:id="10"/>
      <w:bookmarkEnd w:id="11"/>
      <w:r w:rsidRPr="00E90DE2">
        <w:rPr>
          <w:rFonts w:asciiTheme="minorHAnsi" w:hAnsiTheme="minorHAnsi" w:cstheme="minorHAnsi"/>
          <w:i/>
          <w:iCs/>
          <w:color w:val="000000" w:themeColor="text1"/>
          <w:u w:val="single"/>
        </w:rPr>
        <w:t xml:space="preserve"> </w:t>
      </w:r>
    </w:p>
    <w:p w14:paraId="7143DB63" w14:textId="3E7EFB80" w:rsidR="005D3560" w:rsidRDefault="007E54C7" w:rsidP="007E54C7">
      <w:pPr>
        <w:jc w:val="center"/>
      </w:pPr>
      <w:r>
        <w:rPr>
          <w:noProof/>
        </w:rPr>
        <w:drawing>
          <wp:inline distT="0" distB="0" distL="0" distR="0" wp14:anchorId="28832163" wp14:editId="51269961">
            <wp:extent cx="3934532" cy="2788920"/>
            <wp:effectExtent l="0" t="0" r="8890" b="0"/>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6843" cy="2790558"/>
                    </a:xfrm>
                    <a:prstGeom prst="rect">
                      <a:avLst/>
                    </a:prstGeom>
                    <a:noFill/>
                  </pic:spPr>
                </pic:pic>
              </a:graphicData>
            </a:graphic>
          </wp:inline>
        </w:drawing>
      </w:r>
    </w:p>
    <w:p w14:paraId="172F37D6" w14:textId="1D5AC3E6" w:rsidR="005D3560" w:rsidRDefault="007E54C7" w:rsidP="0020788B">
      <w:r>
        <w:t>(Gordon S.,2016)</w:t>
      </w:r>
    </w:p>
    <w:p w14:paraId="3E1A179C" w14:textId="77777777" w:rsidR="005848F1" w:rsidRDefault="005848F1" w:rsidP="0020788B"/>
    <w:p w14:paraId="24B712A4" w14:textId="1EF61A32" w:rsidR="00E90DE2" w:rsidRPr="00E90DE2" w:rsidRDefault="00E90DE2" w:rsidP="00E90DE2">
      <w:pPr>
        <w:pStyle w:val="Heading1"/>
        <w:jc w:val="both"/>
        <w:rPr>
          <w:rFonts w:ascii="Arial" w:hAnsi="Arial" w:cs="Arial"/>
          <w:color w:val="auto"/>
        </w:rPr>
      </w:pPr>
      <w:bookmarkStart w:id="12" w:name="_Toc117106157"/>
      <w:r w:rsidRPr="00E90DE2">
        <w:rPr>
          <w:rFonts w:ascii="Arial" w:hAnsi="Arial" w:cs="Arial"/>
          <w:color w:val="auto"/>
        </w:rPr>
        <w:t>M</w:t>
      </w:r>
      <w:bookmarkStart w:id="13" w:name="_Toc115614160"/>
      <w:r w:rsidRPr="00E90DE2">
        <w:rPr>
          <w:rFonts w:ascii="Arial" w:hAnsi="Arial" w:cs="Arial"/>
          <w:color w:val="000000" w:themeColor="text1"/>
        </w:rPr>
        <w:t>onopolistic competition</w:t>
      </w:r>
      <w:bookmarkEnd w:id="12"/>
      <w:bookmarkEnd w:id="13"/>
    </w:p>
    <w:p w14:paraId="14722EFE" w14:textId="7E4B9A37" w:rsidR="00E90DE2" w:rsidRDefault="00E90DE2" w:rsidP="00E46467">
      <w:pPr>
        <w:jc w:val="both"/>
      </w:pPr>
    </w:p>
    <w:p w14:paraId="7B818788" w14:textId="77777777" w:rsidR="00E90DE2" w:rsidRPr="00E46467" w:rsidRDefault="00E90DE2" w:rsidP="00E46467">
      <w:pPr>
        <w:spacing w:line="360" w:lineRule="auto"/>
        <w:jc w:val="both"/>
        <w:rPr>
          <w:rFonts w:ascii="Arial" w:hAnsi="Arial" w:cs="Arial"/>
        </w:rPr>
      </w:pPr>
      <w:r w:rsidRPr="00E46467">
        <w:rPr>
          <w:rFonts w:ascii="Arial" w:hAnsi="Arial" w:cs="Arial"/>
        </w:rPr>
        <w:t>Monopolistic Competition is a market system in which there are numerous enterprises, but each offers a product that is somewhat different. It is characterised by minimal entry and exit barriers, which fosters vigorous rivalry. (Boyce P.,2021)</w:t>
      </w:r>
    </w:p>
    <w:p w14:paraId="333974A1" w14:textId="77777777" w:rsidR="00E90DE2" w:rsidRPr="00E46467" w:rsidRDefault="00E90DE2" w:rsidP="00E46467">
      <w:pPr>
        <w:spacing w:line="360" w:lineRule="auto"/>
        <w:jc w:val="both"/>
        <w:rPr>
          <w:rFonts w:ascii="Arial" w:hAnsi="Arial" w:cs="Arial"/>
        </w:rPr>
      </w:pPr>
      <w:r w:rsidRPr="00E46467">
        <w:rPr>
          <w:rFonts w:ascii="Arial" w:hAnsi="Arial" w:cs="Arial"/>
        </w:rPr>
        <w:t>As a result of the low barriers to entry, there is a steady influx of new competitors into the market, preventing current businesses from earning abnormally high profits. Hairdressing is an example of monopolistic competition. There are numerous businesses that offer somewhat varied services, and competition is intense. (Boyce P.,2021)</w:t>
      </w:r>
    </w:p>
    <w:p w14:paraId="3E3C00A8" w14:textId="77777777" w:rsidR="00E90DE2" w:rsidRPr="00E46467" w:rsidRDefault="00E90DE2" w:rsidP="00E46467">
      <w:pPr>
        <w:spacing w:line="360" w:lineRule="auto"/>
        <w:jc w:val="both"/>
        <w:rPr>
          <w:rFonts w:ascii="Arial" w:hAnsi="Arial" w:cs="Arial"/>
        </w:rPr>
      </w:pPr>
      <w:r w:rsidRPr="00E46467">
        <w:rPr>
          <w:rFonts w:ascii="Arial" w:hAnsi="Arial" w:cs="Arial"/>
        </w:rPr>
        <w:t>A market with a Monopolistic structure resembles a combination of monopoly and perfect competition. While monopoly and perfect competition are at opposite ends of the spectrum, monopolistic competition lies in the middle. It is analogous to monopoly in that a company might generate abnormally high profits in the near term. Nevertheless, market entry and exit are simple, and there are minimal barriers to entry, this is comparable to ideal competition. (Boyce P.,2021)</w:t>
      </w:r>
    </w:p>
    <w:p w14:paraId="1EF20167" w14:textId="77777777" w:rsidR="00E90DE2" w:rsidRPr="00E46467" w:rsidRDefault="00E90DE2" w:rsidP="00E46467">
      <w:pPr>
        <w:spacing w:line="360" w:lineRule="auto"/>
        <w:jc w:val="both"/>
        <w:rPr>
          <w:rFonts w:ascii="Arial" w:hAnsi="Arial" w:cs="Arial"/>
        </w:rPr>
      </w:pPr>
      <w:r w:rsidRPr="00E46467">
        <w:rPr>
          <w:rFonts w:ascii="Arial" w:hAnsi="Arial" w:cs="Arial"/>
        </w:rPr>
        <w:t>In brief, monopolistic competition is a market structure in which numerous competitors sell products that are only marginally dissimilar. In turn, they compete based on considerations besides price, like quality and dependability. (Boyce P.,2021)</w:t>
      </w:r>
    </w:p>
    <w:p w14:paraId="050C6E91" w14:textId="3F09C3A9" w:rsidR="00506A65" w:rsidRDefault="00506A65" w:rsidP="00E46467">
      <w:pPr>
        <w:jc w:val="both"/>
      </w:pPr>
    </w:p>
    <w:p w14:paraId="3C6C4D21" w14:textId="77777777" w:rsidR="00E46467" w:rsidRPr="00E46467" w:rsidRDefault="00E46467" w:rsidP="00E46467">
      <w:pPr>
        <w:spacing w:line="360" w:lineRule="auto"/>
        <w:jc w:val="both"/>
        <w:rPr>
          <w:rFonts w:ascii="Arial" w:hAnsi="Arial" w:cs="Arial"/>
          <w:b/>
          <w:bCs/>
        </w:rPr>
      </w:pPr>
      <w:r w:rsidRPr="00E46467">
        <w:rPr>
          <w:rFonts w:ascii="Arial" w:hAnsi="Arial" w:cs="Arial"/>
          <w:b/>
          <w:bCs/>
        </w:rPr>
        <w:t xml:space="preserve">Monopolistic Competition- Example </w:t>
      </w:r>
    </w:p>
    <w:p w14:paraId="03399019" w14:textId="5FD512A2" w:rsidR="0095757A" w:rsidRDefault="00E46467" w:rsidP="0095757A">
      <w:pPr>
        <w:spacing w:line="360" w:lineRule="auto"/>
        <w:jc w:val="both"/>
        <w:rPr>
          <w:rFonts w:ascii="Arial" w:hAnsi="Arial" w:cs="Arial"/>
        </w:rPr>
      </w:pPr>
      <w:r w:rsidRPr="00C7096E">
        <w:rPr>
          <w:rFonts w:ascii="Arial" w:hAnsi="Arial" w:cs="Arial"/>
        </w:rPr>
        <w:t>Food service establishments with Burger King and McDonald's market share are examples of monopolistic competition. Similar customers can choose between these two quick food establishments. These two businesses are in direct competition with one another, each attempting to set itself apart from the other in terms of brand recognition, pricing, and the variety of food and drink packages it offers.</w:t>
      </w:r>
      <w:r>
        <w:rPr>
          <w:rFonts w:ascii="Arial" w:hAnsi="Arial" w:cs="Arial"/>
        </w:rPr>
        <w:t xml:space="preserve"> (Investopedia Team, 2022)</w:t>
      </w:r>
    </w:p>
    <w:p w14:paraId="5259BB37" w14:textId="141E98CC" w:rsidR="0095757A" w:rsidRPr="00114571" w:rsidRDefault="00903046" w:rsidP="0095757A">
      <w:pPr>
        <w:pStyle w:val="Heading2"/>
        <w:jc w:val="both"/>
        <w:rPr>
          <w:rFonts w:asciiTheme="minorHAnsi" w:hAnsiTheme="minorHAnsi" w:cstheme="minorHAnsi"/>
          <w:i/>
          <w:iCs/>
          <w:color w:val="000000" w:themeColor="text1"/>
          <w:u w:val="single"/>
        </w:rPr>
      </w:pPr>
      <w:bookmarkStart w:id="14" w:name="_Toc115614161"/>
      <w:bookmarkStart w:id="15" w:name="_Toc117106158"/>
      <w:r w:rsidRPr="00114571">
        <w:rPr>
          <w:rFonts w:asciiTheme="minorHAnsi" w:hAnsiTheme="minorHAnsi" w:cstheme="minorHAnsi"/>
          <w:noProof/>
        </w:rPr>
        <w:lastRenderedPageBreak/>
        <w:drawing>
          <wp:anchor distT="0" distB="0" distL="114300" distR="114300" simplePos="0" relativeHeight="251658240" behindDoc="0" locked="0" layoutInCell="1" allowOverlap="1" wp14:anchorId="13CBBB59" wp14:editId="59680C1B">
            <wp:simplePos x="0" y="0"/>
            <wp:positionH relativeFrom="column">
              <wp:posOffset>1327150</wp:posOffset>
            </wp:positionH>
            <wp:positionV relativeFrom="paragraph">
              <wp:posOffset>488950</wp:posOffset>
            </wp:positionV>
            <wp:extent cx="3467100" cy="2146300"/>
            <wp:effectExtent l="0" t="0" r="0" b="6350"/>
            <wp:wrapSquare wrapText="bothSides"/>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l="3572" t="8603" r="3570" b="10633"/>
                    <a:stretch/>
                  </pic:blipFill>
                  <pic:spPr bwMode="auto">
                    <a:xfrm>
                      <a:off x="0" y="0"/>
                      <a:ext cx="3467100" cy="214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757A" w:rsidRPr="00114571">
        <w:rPr>
          <w:rFonts w:asciiTheme="minorHAnsi" w:hAnsiTheme="minorHAnsi" w:cstheme="minorHAnsi"/>
          <w:i/>
          <w:iCs/>
          <w:color w:val="000000" w:themeColor="text1"/>
          <w:u w:val="single"/>
        </w:rPr>
        <w:t>Diagram- Monopolistic Competition</w:t>
      </w:r>
      <w:bookmarkEnd w:id="14"/>
      <w:bookmarkEnd w:id="15"/>
    </w:p>
    <w:p w14:paraId="03ACD558" w14:textId="286A612C" w:rsidR="0095757A" w:rsidRPr="0035707B" w:rsidRDefault="0095757A" w:rsidP="0095757A">
      <w:pPr>
        <w:spacing w:line="360" w:lineRule="auto"/>
        <w:jc w:val="both"/>
        <w:rPr>
          <w:rFonts w:ascii="Arial" w:hAnsi="Arial" w:cs="Arial"/>
        </w:rPr>
      </w:pPr>
      <w:r w:rsidRPr="0095757A">
        <w:rPr>
          <w:noProof/>
        </w:rPr>
        <w:drawing>
          <wp:inline distT="0" distB="0" distL="0" distR="0" wp14:anchorId="0F4E2777" wp14:editId="75F979AB">
            <wp:extent cx="5731510" cy="285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5750"/>
                    </a:xfrm>
                    <a:prstGeom prst="rect">
                      <a:avLst/>
                    </a:prstGeom>
                    <a:noFill/>
                    <a:ln>
                      <a:noFill/>
                    </a:ln>
                  </pic:spPr>
                </pic:pic>
              </a:graphicData>
            </a:graphic>
          </wp:inline>
        </w:drawing>
      </w:r>
      <w:r>
        <w:rPr>
          <w:rFonts w:ascii="Arial" w:hAnsi="Arial" w:cs="Arial"/>
        </w:rPr>
        <w:br w:type="textWrapping" w:clear="all"/>
      </w:r>
    </w:p>
    <w:p w14:paraId="1881530F" w14:textId="5ED22540" w:rsidR="0095757A" w:rsidRPr="00114571" w:rsidRDefault="0095757A" w:rsidP="0095757A">
      <w:pPr>
        <w:pStyle w:val="Heading1"/>
        <w:jc w:val="both"/>
        <w:rPr>
          <w:rFonts w:ascii="Arial" w:hAnsi="Arial" w:cs="Arial"/>
          <w:color w:val="000000" w:themeColor="text1"/>
        </w:rPr>
      </w:pPr>
      <w:bookmarkStart w:id="16" w:name="_Toc115614162"/>
      <w:bookmarkStart w:id="17" w:name="_Toc117106159"/>
      <w:r w:rsidRPr="00114571">
        <w:rPr>
          <w:rFonts w:ascii="Arial" w:hAnsi="Arial" w:cs="Arial"/>
          <w:color w:val="000000" w:themeColor="text1"/>
        </w:rPr>
        <w:t>Duopoly</w:t>
      </w:r>
      <w:bookmarkEnd w:id="16"/>
      <w:bookmarkEnd w:id="17"/>
      <w:r w:rsidRPr="00114571">
        <w:rPr>
          <w:rFonts w:ascii="Arial" w:hAnsi="Arial" w:cs="Arial"/>
          <w:color w:val="000000" w:themeColor="text1"/>
        </w:rPr>
        <w:t xml:space="preserve"> </w:t>
      </w:r>
    </w:p>
    <w:p w14:paraId="2A9F9181" w14:textId="77777777" w:rsidR="0095757A" w:rsidRPr="0095757A" w:rsidRDefault="0095757A" w:rsidP="0095757A"/>
    <w:p w14:paraId="50CD5D7C" w14:textId="77777777" w:rsidR="0095757A" w:rsidRPr="00310758" w:rsidRDefault="0095757A" w:rsidP="0095757A">
      <w:pPr>
        <w:spacing w:line="360" w:lineRule="auto"/>
        <w:jc w:val="both"/>
        <w:rPr>
          <w:rFonts w:ascii="Arial" w:hAnsi="Arial" w:cs="Arial"/>
        </w:rPr>
      </w:pPr>
      <w:r w:rsidRPr="00310758">
        <w:rPr>
          <w:rFonts w:ascii="Arial" w:hAnsi="Arial" w:cs="Arial"/>
        </w:rPr>
        <w:t>Two dominant firms in a market or industry that make equivalent or nearly equivalent products constitute a duopoly, a subset of oligopoly. The firms' relationships and effects on one another are the foundations of a duopoly.</w:t>
      </w:r>
      <w:r>
        <w:rPr>
          <w:rFonts w:ascii="Arial" w:hAnsi="Arial" w:cs="Arial"/>
        </w:rPr>
        <w:t xml:space="preserve"> (CFI Team,2021)</w:t>
      </w:r>
    </w:p>
    <w:p w14:paraId="1B551A25" w14:textId="3656082E" w:rsidR="00792AF1" w:rsidRDefault="0095757A" w:rsidP="0095757A">
      <w:pPr>
        <w:spacing w:line="360" w:lineRule="auto"/>
        <w:jc w:val="both"/>
        <w:rPr>
          <w:rFonts w:ascii="Arial" w:hAnsi="Arial" w:cs="Arial"/>
        </w:rPr>
      </w:pPr>
      <w:r w:rsidRPr="00310758">
        <w:rPr>
          <w:rFonts w:ascii="Arial" w:hAnsi="Arial" w:cs="Arial"/>
        </w:rPr>
        <w:t>When just two businesses offer a product or service, the market is said to be a duopoly. A duopoly is characterised by the presence of only two large participants, notwithstanding the presence of additional firms in the same market. The market in which the two firms compete is shaped by their activities and the interactions between them.</w:t>
      </w:r>
      <w:r w:rsidRPr="0093731F">
        <w:rPr>
          <w:rFonts w:ascii="Arial" w:hAnsi="Arial" w:cs="Arial"/>
        </w:rPr>
        <w:t xml:space="preserve"> </w:t>
      </w:r>
      <w:r>
        <w:rPr>
          <w:rFonts w:ascii="Arial" w:hAnsi="Arial" w:cs="Arial"/>
        </w:rPr>
        <w:t>(CFI Team,2021)</w:t>
      </w:r>
    </w:p>
    <w:p w14:paraId="79FB0CE4" w14:textId="77777777" w:rsidR="00792AF1" w:rsidRPr="00792AF1" w:rsidRDefault="00792AF1" w:rsidP="00792AF1">
      <w:pPr>
        <w:spacing w:line="360" w:lineRule="auto"/>
        <w:jc w:val="both"/>
        <w:rPr>
          <w:rFonts w:ascii="Arial" w:hAnsi="Arial" w:cs="Arial"/>
          <w:b/>
          <w:bCs/>
        </w:rPr>
      </w:pPr>
      <w:r w:rsidRPr="00792AF1">
        <w:rPr>
          <w:rFonts w:ascii="Arial" w:hAnsi="Arial" w:cs="Arial"/>
          <w:b/>
          <w:bCs/>
        </w:rPr>
        <w:t>Duopoly- example</w:t>
      </w:r>
    </w:p>
    <w:p w14:paraId="2F2A90FF" w14:textId="77777777" w:rsidR="00792AF1" w:rsidRDefault="00792AF1" w:rsidP="00792AF1">
      <w:pPr>
        <w:spacing w:line="360" w:lineRule="auto"/>
        <w:jc w:val="both"/>
        <w:rPr>
          <w:rFonts w:ascii="Arial" w:hAnsi="Arial" w:cs="Arial"/>
        </w:rPr>
      </w:pPr>
      <w:r w:rsidRPr="00B30045">
        <w:rPr>
          <w:rFonts w:ascii="Arial" w:hAnsi="Arial" w:cs="Arial"/>
        </w:rPr>
        <w:t>Duopoly and competition in the American mobile phone industry</w:t>
      </w:r>
    </w:p>
    <w:p w14:paraId="0F095E62" w14:textId="23AA7617" w:rsidR="00792AF1" w:rsidRDefault="00792AF1" w:rsidP="00792AF1">
      <w:pPr>
        <w:spacing w:line="360" w:lineRule="auto"/>
        <w:jc w:val="both"/>
        <w:rPr>
          <w:rFonts w:ascii="Arial" w:hAnsi="Arial" w:cs="Arial"/>
        </w:rPr>
      </w:pPr>
      <w:r w:rsidRPr="00663AA6">
        <w:rPr>
          <w:rFonts w:ascii="Arial" w:hAnsi="Arial" w:cs="Arial"/>
        </w:rPr>
        <w:t xml:space="preserve">The American cellular telephone industry consists of hundreds of local duopolies, a market structure that is uncommon. A study of the first 28 markets in the United States to offer cellular service revealed that aspects of competitive behaviour were present in each location, although the strength of rivalry varied significantly. During the six-year span, prices decreased in practically every market. Although duopoly appears to have facilitated price competition, the substantial variation in performance across markets implies that factors other than market structure have a significant impact on the firm's behaviour. The American cellular telephone industry consists of hundreds of local duopolies, a market structure that is uncommon. In 1981 and 1982, when the Federal Communications Commission authorised cellular telephone service, the market structure choice appears to have been based more on political than </w:t>
      </w:r>
      <w:r w:rsidRPr="00663AA6">
        <w:rPr>
          <w:rFonts w:ascii="Arial" w:hAnsi="Arial" w:cs="Arial"/>
        </w:rPr>
        <w:lastRenderedPageBreak/>
        <w:t>economic or technological considerations. As a result, the government adopted a duopoly structure for the industry, establishing arguably the largest experiment in duopoly market structure ever.</w:t>
      </w:r>
      <w:r>
        <w:rPr>
          <w:rFonts w:ascii="Arial" w:hAnsi="Arial" w:cs="Arial"/>
        </w:rPr>
        <w:t xml:space="preserve"> (</w:t>
      </w:r>
      <w:r w:rsidRPr="00663AA6">
        <w:rPr>
          <w:rFonts w:ascii="Arial" w:hAnsi="Arial" w:cs="Arial"/>
        </w:rPr>
        <w:t>H</w:t>
      </w:r>
      <w:r>
        <w:rPr>
          <w:rFonts w:ascii="Arial" w:hAnsi="Arial" w:cs="Arial"/>
        </w:rPr>
        <w:t>.</w:t>
      </w:r>
      <w:r w:rsidRPr="00663AA6">
        <w:rPr>
          <w:rFonts w:ascii="Arial" w:hAnsi="Arial" w:cs="Arial"/>
        </w:rPr>
        <w:t xml:space="preserve"> S</w:t>
      </w:r>
      <w:r>
        <w:rPr>
          <w:rFonts w:ascii="Arial" w:hAnsi="Arial" w:cs="Arial"/>
        </w:rPr>
        <w:t>.</w:t>
      </w:r>
      <w:r w:rsidRPr="00663AA6">
        <w:rPr>
          <w:rFonts w:ascii="Arial" w:hAnsi="Arial" w:cs="Arial"/>
        </w:rPr>
        <w:t xml:space="preserve"> Fullerton</w:t>
      </w:r>
      <w:r>
        <w:rPr>
          <w:rFonts w:ascii="Arial" w:hAnsi="Arial" w:cs="Arial"/>
        </w:rPr>
        <w:t>,1998, p.</w:t>
      </w:r>
      <w:r w:rsidRPr="006C26E0">
        <w:rPr>
          <w:rFonts w:ascii="Arial" w:hAnsi="Arial" w:cs="Arial"/>
        </w:rPr>
        <w:t xml:space="preserve"> </w:t>
      </w:r>
      <w:r w:rsidRPr="00663AA6">
        <w:rPr>
          <w:rFonts w:ascii="Arial" w:hAnsi="Arial" w:cs="Arial"/>
        </w:rPr>
        <w:t>593-607</w:t>
      </w:r>
      <w:r>
        <w:rPr>
          <w:rFonts w:ascii="Arial" w:hAnsi="Arial" w:cs="Arial"/>
        </w:rPr>
        <w:t>)</w:t>
      </w:r>
    </w:p>
    <w:p w14:paraId="44AD5E0A" w14:textId="06F0BA28" w:rsidR="00686A06" w:rsidRPr="00114571" w:rsidRDefault="00686A06" w:rsidP="00686A06">
      <w:pPr>
        <w:pStyle w:val="Heading2"/>
        <w:jc w:val="both"/>
        <w:rPr>
          <w:rFonts w:asciiTheme="minorHAnsi" w:hAnsiTheme="minorHAnsi" w:cstheme="minorHAnsi"/>
          <w:i/>
          <w:iCs/>
          <w:color w:val="000000" w:themeColor="text1"/>
          <w:u w:val="single"/>
        </w:rPr>
      </w:pPr>
      <w:bookmarkStart w:id="18" w:name="_Toc115614163"/>
      <w:bookmarkStart w:id="19" w:name="_Toc117106160"/>
      <w:r w:rsidRPr="00114571">
        <w:rPr>
          <w:rFonts w:asciiTheme="minorHAnsi" w:hAnsiTheme="minorHAnsi" w:cstheme="minorHAnsi"/>
          <w:i/>
          <w:iCs/>
          <w:color w:val="000000" w:themeColor="text1"/>
          <w:u w:val="single"/>
        </w:rPr>
        <w:t>Diagram of Duopoly- The Cournot Model</w:t>
      </w:r>
      <w:bookmarkEnd w:id="18"/>
      <w:bookmarkEnd w:id="19"/>
    </w:p>
    <w:p w14:paraId="1A0628AA" w14:textId="392F0650" w:rsidR="00686A06" w:rsidRDefault="00686A06" w:rsidP="00686A06">
      <w:pPr>
        <w:spacing w:line="360" w:lineRule="auto"/>
        <w:jc w:val="both"/>
        <w:rPr>
          <w:rFonts w:ascii="Arial" w:hAnsi="Arial" w:cs="Arial"/>
        </w:rPr>
      </w:pPr>
      <w:r w:rsidRPr="007E3488">
        <w:rPr>
          <w:rFonts w:ascii="Arial" w:hAnsi="Arial" w:cs="Arial"/>
        </w:rPr>
        <w:t>The French economist A.A. Cournot provided the earliest conclusive solution to the duopoly problem in 1838 by using the example of two mineral water springs that were adjacent to one another and were controlled by two different companies, A and B. The graph below exemplifies his concept.</w:t>
      </w:r>
      <w:r w:rsidRPr="007E3488">
        <w:t xml:space="preserve"> </w:t>
      </w:r>
      <w:r w:rsidRPr="007E3488">
        <w:rPr>
          <w:rFonts w:ascii="Arial" w:hAnsi="Arial" w:cs="Arial"/>
        </w:rPr>
        <w:t>(</w:t>
      </w:r>
      <w:proofErr w:type="spellStart"/>
      <w:r w:rsidRPr="007E3488">
        <w:rPr>
          <w:rFonts w:ascii="Arial" w:hAnsi="Arial" w:cs="Arial"/>
        </w:rPr>
        <w:t>Kwatiah</w:t>
      </w:r>
      <w:proofErr w:type="spellEnd"/>
      <w:r w:rsidRPr="007E3488">
        <w:rPr>
          <w:rFonts w:ascii="Arial" w:hAnsi="Arial" w:cs="Arial"/>
        </w:rPr>
        <w:t xml:space="preserve"> N.,2022)</w:t>
      </w:r>
    </w:p>
    <w:p w14:paraId="5C120619" w14:textId="698BA8F4" w:rsidR="00686A06" w:rsidRDefault="00686A06" w:rsidP="00686A06">
      <w:pPr>
        <w:spacing w:line="360" w:lineRule="auto"/>
        <w:jc w:val="center"/>
      </w:pPr>
      <w:r>
        <w:rPr>
          <w:rFonts w:ascii="Arial" w:hAnsi="Arial" w:cs="Arial"/>
          <w:noProof/>
        </w:rPr>
        <w:drawing>
          <wp:inline distT="0" distB="0" distL="0" distR="0" wp14:anchorId="2EAA15C3" wp14:editId="2189F55E">
            <wp:extent cx="2768600" cy="260985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 r="-926" b="5842"/>
                    <a:stretch/>
                  </pic:blipFill>
                  <pic:spPr bwMode="auto">
                    <a:xfrm>
                      <a:off x="0" y="0"/>
                      <a:ext cx="2768600" cy="2609850"/>
                    </a:xfrm>
                    <a:prstGeom prst="rect">
                      <a:avLst/>
                    </a:prstGeom>
                    <a:noFill/>
                    <a:ln>
                      <a:noFill/>
                    </a:ln>
                    <a:extLst>
                      <a:ext uri="{53640926-AAD7-44D8-BBD7-CCE9431645EC}">
                        <a14:shadowObscured xmlns:a14="http://schemas.microsoft.com/office/drawing/2010/main"/>
                      </a:ext>
                    </a:extLst>
                  </pic:spPr>
                </pic:pic>
              </a:graphicData>
            </a:graphic>
          </wp:inline>
        </w:drawing>
      </w:r>
      <w:r w:rsidRPr="00686A06">
        <w:rPr>
          <w:noProof/>
        </w:rPr>
        <w:drawing>
          <wp:inline distT="0" distB="0" distL="0" distR="0" wp14:anchorId="2849A96C" wp14:editId="5617FD43">
            <wp:extent cx="5731510" cy="285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5750"/>
                    </a:xfrm>
                    <a:prstGeom prst="rect">
                      <a:avLst/>
                    </a:prstGeom>
                    <a:noFill/>
                    <a:ln>
                      <a:noFill/>
                    </a:ln>
                  </pic:spPr>
                </pic:pic>
              </a:graphicData>
            </a:graphic>
          </wp:inline>
        </w:drawing>
      </w:r>
    </w:p>
    <w:p w14:paraId="24226DA7" w14:textId="42172836" w:rsidR="00686A06" w:rsidRPr="00114571" w:rsidRDefault="00686A06" w:rsidP="00686A06">
      <w:pPr>
        <w:pStyle w:val="Heading1"/>
        <w:jc w:val="both"/>
        <w:rPr>
          <w:rFonts w:ascii="Arial" w:hAnsi="Arial" w:cs="Arial"/>
          <w:color w:val="000000" w:themeColor="text1"/>
        </w:rPr>
      </w:pPr>
      <w:bookmarkStart w:id="20" w:name="_Toc115614164"/>
      <w:bookmarkStart w:id="21" w:name="_Toc117106161"/>
      <w:r w:rsidRPr="00114571">
        <w:rPr>
          <w:rFonts w:ascii="Arial" w:hAnsi="Arial" w:cs="Arial"/>
          <w:color w:val="000000" w:themeColor="text1"/>
        </w:rPr>
        <w:t>Oligopoly</w:t>
      </w:r>
      <w:bookmarkEnd w:id="20"/>
      <w:bookmarkEnd w:id="21"/>
    </w:p>
    <w:p w14:paraId="0D6E6EF8" w14:textId="60A3E148" w:rsidR="00686A06" w:rsidRDefault="00686A06" w:rsidP="00686A06"/>
    <w:p w14:paraId="0CA35DD7" w14:textId="77777777" w:rsidR="00686A06" w:rsidRDefault="00686A06" w:rsidP="00686A06">
      <w:pPr>
        <w:spacing w:line="360" w:lineRule="auto"/>
        <w:jc w:val="both"/>
        <w:rPr>
          <w:rFonts w:ascii="Arial" w:hAnsi="Arial" w:cs="Arial"/>
        </w:rPr>
      </w:pPr>
      <w:r w:rsidRPr="0060729C">
        <w:rPr>
          <w:rFonts w:ascii="Arial" w:hAnsi="Arial" w:cs="Arial"/>
        </w:rPr>
        <w:t>Oligopoly is a term used in economics to describe a market structure characterised by the dominance of a few large firms over a given sector by means of restrictive trade practises, such as collusion and market sharing. Oligopolists aim to maximise market profits while minimising market competition by means of non-price competition and product differentiation.</w:t>
      </w:r>
      <w:r>
        <w:rPr>
          <w:rFonts w:ascii="Arial" w:hAnsi="Arial" w:cs="Arial"/>
        </w:rPr>
        <w:t xml:space="preserve"> (</w:t>
      </w:r>
      <w:proofErr w:type="spellStart"/>
      <w:r w:rsidRPr="0060729C">
        <w:t>Wallstreetmojo</w:t>
      </w:r>
      <w:proofErr w:type="spellEnd"/>
      <w:r w:rsidRPr="0060729C">
        <w:rPr>
          <w:rFonts w:ascii="Arial" w:hAnsi="Arial" w:cs="Arial"/>
        </w:rPr>
        <w:t xml:space="preserve"> Editorial Team</w:t>
      </w:r>
      <w:r>
        <w:rPr>
          <w:rFonts w:ascii="Arial" w:hAnsi="Arial" w:cs="Arial"/>
        </w:rPr>
        <w:t>,2022)</w:t>
      </w:r>
    </w:p>
    <w:p w14:paraId="7DAC7672" w14:textId="77777777" w:rsidR="00903046" w:rsidRPr="00903046" w:rsidRDefault="00903046" w:rsidP="00903046">
      <w:pPr>
        <w:spacing w:line="360" w:lineRule="auto"/>
        <w:jc w:val="both"/>
        <w:rPr>
          <w:rFonts w:ascii="Arial" w:hAnsi="Arial" w:cs="Arial"/>
          <w:b/>
          <w:bCs/>
        </w:rPr>
      </w:pPr>
      <w:r w:rsidRPr="00903046">
        <w:rPr>
          <w:rFonts w:ascii="Arial" w:hAnsi="Arial" w:cs="Arial"/>
          <w:b/>
          <w:bCs/>
        </w:rPr>
        <w:t>Examples of Oligopoly</w:t>
      </w:r>
    </w:p>
    <w:p w14:paraId="5C48ECB9" w14:textId="018C071F" w:rsidR="00903046" w:rsidRDefault="00903046" w:rsidP="00903046">
      <w:pPr>
        <w:spacing w:line="360" w:lineRule="auto"/>
        <w:jc w:val="both"/>
        <w:rPr>
          <w:rFonts w:ascii="Arial" w:hAnsi="Arial" w:cs="Arial"/>
        </w:rPr>
      </w:pPr>
      <w:r w:rsidRPr="0065718B">
        <w:rPr>
          <w:rFonts w:ascii="Arial" w:hAnsi="Arial" w:cs="Arial"/>
        </w:rPr>
        <w:t xml:space="preserve">Most parts of the economy are run by oligopolies in the modern world. Except for monopolistic public goods (like defence) and textbook-only perfect competition markets (like street food in South-East Asia), oligopolies can be seen all along the value chain, from the wholesale level (like making tyres) to the retail level (like selling groceries), in both commodity industries (like steel) and branded goods (like alcoholic beverages) in small, local markets (for example, </w:t>
      </w:r>
      <w:r w:rsidRPr="0065718B">
        <w:rPr>
          <w:rFonts w:ascii="Arial" w:hAnsi="Arial" w:cs="Arial"/>
        </w:rPr>
        <w:lastRenderedPageBreak/>
        <w:t>consumer electronics markets). Oligopolies also have many different parts. They include companies of all sizes and types, from those that rely on labour (like mail delivery companies) to those that rely on capital (like pharmaceutical companies and banks), from those that are vertically integrated (like movie production and distribution) to those that are not (for example, athletic sportswear). In brief, oligopolies are prevalent.</w:t>
      </w:r>
      <w:r>
        <w:rPr>
          <w:rFonts w:ascii="Arial" w:hAnsi="Arial" w:cs="Arial"/>
        </w:rPr>
        <w:t xml:space="preserve"> (</w:t>
      </w:r>
      <w:r>
        <w:rPr>
          <w:rFonts w:ascii="Arial" w:hAnsi="Arial" w:cs="Arial"/>
          <w:color w:val="222222"/>
          <w:sz w:val="20"/>
          <w:szCs w:val="20"/>
          <w:shd w:val="clear" w:color="auto" w:fill="FFFFFF"/>
        </w:rPr>
        <w:t>Petit, N., 2013, p. 259-349)</w:t>
      </w:r>
    </w:p>
    <w:p w14:paraId="0A06620C" w14:textId="54A5A601" w:rsidR="00686A06" w:rsidRPr="00114571" w:rsidRDefault="00903046" w:rsidP="00903046">
      <w:pPr>
        <w:pStyle w:val="Heading2"/>
        <w:rPr>
          <w:rFonts w:asciiTheme="minorHAnsi" w:hAnsiTheme="minorHAnsi" w:cstheme="minorHAnsi"/>
          <w:i/>
          <w:iCs/>
          <w:color w:val="000000" w:themeColor="text1"/>
          <w:u w:val="single"/>
        </w:rPr>
      </w:pPr>
      <w:bookmarkStart w:id="22" w:name="_Toc115614165"/>
      <w:bookmarkStart w:id="23" w:name="_Toc117106162"/>
      <w:r w:rsidRPr="00114571">
        <w:rPr>
          <w:rFonts w:asciiTheme="minorHAnsi" w:hAnsiTheme="minorHAnsi" w:cstheme="minorHAnsi"/>
          <w:i/>
          <w:iCs/>
          <w:color w:val="000000" w:themeColor="text1"/>
          <w:u w:val="single"/>
        </w:rPr>
        <w:t>Oligopoly- Graph</w:t>
      </w:r>
      <w:bookmarkEnd w:id="22"/>
      <w:bookmarkEnd w:id="23"/>
    </w:p>
    <w:p w14:paraId="57D55BFC" w14:textId="0EC03881" w:rsidR="00686A06" w:rsidRPr="0060729C" w:rsidRDefault="00903046" w:rsidP="00903046">
      <w:pPr>
        <w:jc w:val="center"/>
      </w:pPr>
      <w:r>
        <w:rPr>
          <w:noProof/>
        </w:rPr>
        <w:drawing>
          <wp:inline distT="0" distB="0" distL="0" distR="0" wp14:anchorId="4E901738" wp14:editId="103154FB">
            <wp:extent cx="2740375" cy="1822450"/>
            <wp:effectExtent l="0" t="0" r="3175" b="635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2039" cy="1823557"/>
                    </a:xfrm>
                    <a:prstGeom prst="rect">
                      <a:avLst/>
                    </a:prstGeom>
                    <a:noFill/>
                  </pic:spPr>
                </pic:pic>
              </a:graphicData>
            </a:graphic>
          </wp:inline>
        </w:drawing>
      </w:r>
      <w:r w:rsidRPr="00903046">
        <w:rPr>
          <w:noProof/>
        </w:rPr>
        <w:drawing>
          <wp:inline distT="0" distB="0" distL="0" distR="0" wp14:anchorId="37ACE5B6" wp14:editId="23BDFFF9">
            <wp:extent cx="5731510" cy="28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5750"/>
                    </a:xfrm>
                    <a:prstGeom prst="rect">
                      <a:avLst/>
                    </a:prstGeom>
                    <a:noFill/>
                    <a:ln>
                      <a:noFill/>
                    </a:ln>
                  </pic:spPr>
                </pic:pic>
              </a:graphicData>
            </a:graphic>
          </wp:inline>
        </w:drawing>
      </w:r>
    </w:p>
    <w:p w14:paraId="3ED925A7" w14:textId="59B86831" w:rsidR="00903046" w:rsidRDefault="00903046" w:rsidP="00903046">
      <w:pPr>
        <w:spacing w:line="360" w:lineRule="auto"/>
        <w:rPr>
          <w:rFonts w:ascii="Arial" w:hAnsi="Arial" w:cs="Arial"/>
        </w:rPr>
      </w:pPr>
    </w:p>
    <w:p w14:paraId="12820F99" w14:textId="77777777" w:rsidR="00E67B82" w:rsidRPr="0060729C" w:rsidRDefault="00E67B82" w:rsidP="00903046">
      <w:pPr>
        <w:spacing w:line="360" w:lineRule="auto"/>
        <w:rPr>
          <w:rFonts w:ascii="Arial" w:hAnsi="Arial" w:cs="Arial"/>
        </w:rPr>
      </w:pPr>
    </w:p>
    <w:p w14:paraId="2B86461F" w14:textId="77777777" w:rsidR="00903046" w:rsidRPr="00114571" w:rsidRDefault="00903046" w:rsidP="00903046">
      <w:pPr>
        <w:pStyle w:val="Heading1"/>
        <w:spacing w:line="360" w:lineRule="auto"/>
        <w:rPr>
          <w:rFonts w:ascii="Arial" w:hAnsi="Arial" w:cs="Arial"/>
          <w:color w:val="000000" w:themeColor="text1"/>
        </w:rPr>
      </w:pPr>
      <w:bookmarkStart w:id="24" w:name="_Toc115614166"/>
      <w:bookmarkStart w:id="25" w:name="_Toc117106163"/>
      <w:r w:rsidRPr="00114571">
        <w:rPr>
          <w:rFonts w:ascii="Arial" w:hAnsi="Arial" w:cs="Arial"/>
          <w:color w:val="000000" w:themeColor="text1"/>
        </w:rPr>
        <w:t>Conclusion</w:t>
      </w:r>
      <w:bookmarkEnd w:id="24"/>
      <w:bookmarkEnd w:id="25"/>
    </w:p>
    <w:p w14:paraId="1D0A9E70" w14:textId="0A089956" w:rsidR="00506A65" w:rsidRDefault="00903046" w:rsidP="00114571">
      <w:pPr>
        <w:spacing w:line="360" w:lineRule="auto"/>
        <w:rPr>
          <w:rFonts w:ascii="Arial" w:hAnsi="Arial" w:cs="Arial"/>
        </w:rPr>
      </w:pPr>
      <w:r w:rsidRPr="002943E7">
        <w:rPr>
          <w:rFonts w:ascii="Arial" w:hAnsi="Arial" w:cs="Arial"/>
        </w:rPr>
        <w:t>The essay defined and described each market type and market structure, including Perfect Competition, Monopoly, Monopolistic Competition, Oligopoly, and Duopoly. Using pertinent case studies and real-world examples, the article demonstrated the implications of market structures in the real world and illustrated the structures using diagrams.</w:t>
      </w:r>
    </w:p>
    <w:p w14:paraId="06EF2DAB" w14:textId="5168FB77" w:rsidR="005848F1" w:rsidRDefault="005848F1" w:rsidP="00114571">
      <w:pPr>
        <w:spacing w:line="360" w:lineRule="auto"/>
        <w:rPr>
          <w:rFonts w:ascii="Arial" w:hAnsi="Arial" w:cs="Arial"/>
        </w:rPr>
      </w:pPr>
    </w:p>
    <w:p w14:paraId="4383E783" w14:textId="2DA41B80" w:rsidR="005848F1" w:rsidRDefault="005848F1" w:rsidP="00114571">
      <w:pPr>
        <w:spacing w:line="360" w:lineRule="auto"/>
        <w:rPr>
          <w:rFonts w:ascii="Arial" w:hAnsi="Arial" w:cs="Arial"/>
        </w:rPr>
      </w:pPr>
    </w:p>
    <w:p w14:paraId="0BBFD9E4" w14:textId="72000F31" w:rsidR="005848F1" w:rsidRDefault="005848F1" w:rsidP="00114571">
      <w:pPr>
        <w:spacing w:line="360" w:lineRule="auto"/>
        <w:rPr>
          <w:rFonts w:ascii="Arial" w:hAnsi="Arial" w:cs="Arial"/>
        </w:rPr>
      </w:pPr>
    </w:p>
    <w:p w14:paraId="0753B846" w14:textId="04FC11D3" w:rsidR="005848F1" w:rsidRDefault="005848F1" w:rsidP="00114571">
      <w:pPr>
        <w:spacing w:line="360" w:lineRule="auto"/>
        <w:rPr>
          <w:rFonts w:ascii="Arial" w:hAnsi="Arial" w:cs="Arial"/>
        </w:rPr>
      </w:pPr>
    </w:p>
    <w:p w14:paraId="55446F78" w14:textId="26BB04DE" w:rsidR="005848F1" w:rsidRDefault="005848F1" w:rsidP="00114571">
      <w:pPr>
        <w:spacing w:line="360" w:lineRule="auto"/>
        <w:rPr>
          <w:rFonts w:ascii="Arial" w:hAnsi="Arial" w:cs="Arial"/>
        </w:rPr>
      </w:pPr>
    </w:p>
    <w:p w14:paraId="6FB68B84" w14:textId="0D807D0F" w:rsidR="005848F1" w:rsidRDefault="005848F1" w:rsidP="00114571">
      <w:pPr>
        <w:spacing w:line="360" w:lineRule="auto"/>
        <w:rPr>
          <w:rFonts w:ascii="Arial" w:hAnsi="Arial" w:cs="Arial"/>
        </w:rPr>
      </w:pPr>
    </w:p>
    <w:p w14:paraId="154A5E54" w14:textId="7368B138" w:rsidR="005848F1" w:rsidRDefault="005848F1" w:rsidP="00114571">
      <w:pPr>
        <w:spacing w:line="360" w:lineRule="auto"/>
        <w:rPr>
          <w:rFonts w:ascii="Arial" w:hAnsi="Arial" w:cs="Arial"/>
        </w:rPr>
      </w:pPr>
    </w:p>
    <w:p w14:paraId="1263A3C3" w14:textId="0AA5D7EB" w:rsidR="00E67B82" w:rsidRDefault="00E67B82" w:rsidP="00114571">
      <w:pPr>
        <w:spacing w:line="360" w:lineRule="auto"/>
        <w:rPr>
          <w:rFonts w:ascii="Arial" w:hAnsi="Arial" w:cs="Arial"/>
        </w:rPr>
      </w:pPr>
    </w:p>
    <w:p w14:paraId="17591A4E" w14:textId="77777777" w:rsidR="00E67B82" w:rsidRPr="00114571" w:rsidRDefault="00E67B82" w:rsidP="00114571">
      <w:pPr>
        <w:spacing w:line="360" w:lineRule="auto"/>
        <w:rPr>
          <w:rFonts w:ascii="Arial" w:hAnsi="Arial" w:cs="Arial"/>
        </w:rPr>
      </w:pPr>
    </w:p>
    <w:p w14:paraId="3B6CE77C" w14:textId="27E63B07" w:rsidR="00506A65" w:rsidRDefault="00506A65" w:rsidP="00506A65">
      <w:pPr>
        <w:pStyle w:val="Heading1"/>
        <w:spacing w:line="360" w:lineRule="auto"/>
        <w:rPr>
          <w:rFonts w:ascii="Arial" w:hAnsi="Arial" w:cs="Arial"/>
          <w:color w:val="000000" w:themeColor="text1"/>
        </w:rPr>
      </w:pPr>
      <w:bookmarkStart w:id="26" w:name="_Toc115614167"/>
      <w:bookmarkStart w:id="27" w:name="_Toc117106164"/>
      <w:r w:rsidRPr="0035707B">
        <w:rPr>
          <w:rFonts w:ascii="Arial" w:hAnsi="Arial" w:cs="Arial"/>
          <w:color w:val="000000" w:themeColor="text1"/>
        </w:rPr>
        <w:lastRenderedPageBreak/>
        <w:t>References</w:t>
      </w:r>
      <w:bookmarkEnd w:id="26"/>
      <w:bookmarkEnd w:id="27"/>
    </w:p>
    <w:p w14:paraId="46797FF0" w14:textId="77777777" w:rsidR="005848F1" w:rsidRDefault="005848F1" w:rsidP="0020788B"/>
    <w:p w14:paraId="3E2DE45E" w14:textId="77777777" w:rsidR="005848F1" w:rsidRPr="00884798" w:rsidRDefault="005848F1" w:rsidP="00903046">
      <w:pPr>
        <w:spacing w:line="360" w:lineRule="auto"/>
        <w:jc w:val="both"/>
        <w:rPr>
          <w:rFonts w:ascii="Arial" w:hAnsi="Arial" w:cs="Arial"/>
        </w:rPr>
      </w:pPr>
      <w:r w:rsidRPr="00884798">
        <w:rPr>
          <w:rFonts w:ascii="Arial" w:hAnsi="Arial" w:cs="Arial"/>
        </w:rPr>
        <w:t xml:space="preserve">Agarwal P. (2022), </w:t>
      </w:r>
      <w:r w:rsidRPr="00884798">
        <w:rPr>
          <w:rFonts w:ascii="Arial" w:hAnsi="Arial" w:cs="Arial"/>
          <w:i/>
          <w:iCs/>
        </w:rPr>
        <w:t xml:space="preserve">Oligopoly Market Structure, </w:t>
      </w:r>
      <w:r w:rsidRPr="00884798">
        <w:rPr>
          <w:rFonts w:ascii="Arial" w:hAnsi="Arial" w:cs="Arial"/>
        </w:rPr>
        <w:t>2</w:t>
      </w:r>
      <w:r w:rsidRPr="00884798">
        <w:rPr>
          <w:rFonts w:ascii="Arial" w:hAnsi="Arial" w:cs="Arial"/>
          <w:vertAlign w:val="superscript"/>
        </w:rPr>
        <w:t>nd</w:t>
      </w:r>
      <w:r w:rsidRPr="00884798">
        <w:rPr>
          <w:rFonts w:ascii="Arial" w:hAnsi="Arial" w:cs="Arial"/>
        </w:rPr>
        <w:t xml:space="preserve"> February, Available at: </w:t>
      </w:r>
      <w:hyperlink r:id="rId18" w:history="1">
        <w:r w:rsidRPr="00884798">
          <w:rPr>
            <w:rStyle w:val="Hyperlink"/>
            <w:rFonts w:ascii="Arial" w:hAnsi="Arial" w:cs="Arial"/>
          </w:rPr>
          <w:t>https://www.intelligenteconomist.com/oligopoly/</w:t>
        </w:r>
      </w:hyperlink>
      <w:r w:rsidRPr="00884798">
        <w:rPr>
          <w:rFonts w:ascii="Arial" w:hAnsi="Arial" w:cs="Arial"/>
        </w:rPr>
        <w:t xml:space="preserve"> (Accessed:</w:t>
      </w:r>
      <w:r>
        <w:rPr>
          <w:rFonts w:ascii="Arial" w:hAnsi="Arial" w:cs="Arial"/>
        </w:rPr>
        <w:t>19</w:t>
      </w:r>
      <w:r w:rsidRPr="00884798">
        <w:rPr>
          <w:rFonts w:ascii="Arial" w:hAnsi="Arial" w:cs="Arial"/>
          <w:vertAlign w:val="superscript"/>
        </w:rPr>
        <w:t>th</w:t>
      </w:r>
      <w:r w:rsidRPr="00884798">
        <w:rPr>
          <w:rFonts w:ascii="Arial" w:hAnsi="Arial" w:cs="Arial"/>
        </w:rPr>
        <w:t xml:space="preserve"> October 2022)</w:t>
      </w:r>
    </w:p>
    <w:p w14:paraId="019EBD40" w14:textId="77777777" w:rsidR="005848F1" w:rsidRDefault="005848F1" w:rsidP="00E90DE2">
      <w:pPr>
        <w:spacing w:line="360" w:lineRule="auto"/>
        <w:jc w:val="both"/>
        <w:rPr>
          <w:rFonts w:ascii="Arial" w:hAnsi="Arial" w:cs="Arial"/>
        </w:rPr>
      </w:pPr>
      <w:r w:rsidRPr="00884798">
        <w:rPr>
          <w:rFonts w:ascii="Arial" w:hAnsi="Arial" w:cs="Arial"/>
        </w:rPr>
        <w:t xml:space="preserve">Boyce P. (2021), </w:t>
      </w:r>
      <w:r w:rsidRPr="00884798">
        <w:rPr>
          <w:rFonts w:ascii="Arial" w:hAnsi="Arial" w:cs="Arial"/>
          <w:i/>
          <w:iCs/>
        </w:rPr>
        <w:t xml:space="preserve">Monopolistic Competition Definition, </w:t>
      </w:r>
      <w:r w:rsidRPr="00884798">
        <w:rPr>
          <w:rFonts w:ascii="Arial" w:hAnsi="Arial" w:cs="Arial"/>
        </w:rPr>
        <w:t>16</w:t>
      </w:r>
      <w:r w:rsidRPr="00884798">
        <w:rPr>
          <w:rFonts w:ascii="Arial" w:hAnsi="Arial" w:cs="Arial"/>
          <w:vertAlign w:val="superscript"/>
        </w:rPr>
        <w:t>th</w:t>
      </w:r>
      <w:r w:rsidRPr="00884798">
        <w:rPr>
          <w:rFonts w:ascii="Arial" w:hAnsi="Arial" w:cs="Arial"/>
        </w:rPr>
        <w:t xml:space="preserve"> March, Available at: </w:t>
      </w:r>
      <w:hyperlink r:id="rId19" w:history="1">
        <w:r w:rsidRPr="00884798">
          <w:rPr>
            <w:rStyle w:val="Hyperlink"/>
            <w:rFonts w:ascii="Arial" w:hAnsi="Arial" w:cs="Arial"/>
          </w:rPr>
          <w:t xml:space="preserve">Monopolistic Competition | Definition and 7 Examples | </w:t>
        </w:r>
        <w:proofErr w:type="spellStart"/>
        <w:r w:rsidRPr="00884798">
          <w:rPr>
            <w:rStyle w:val="Hyperlink"/>
            <w:rFonts w:ascii="Arial" w:hAnsi="Arial" w:cs="Arial"/>
          </w:rPr>
          <w:t>BoyceWire</w:t>
        </w:r>
        <w:proofErr w:type="spellEnd"/>
      </w:hyperlink>
      <w:r w:rsidRPr="00884798">
        <w:rPr>
          <w:rFonts w:ascii="Arial" w:hAnsi="Arial" w:cs="Arial"/>
        </w:rPr>
        <w:t>(Accessed:</w:t>
      </w:r>
      <w:r>
        <w:rPr>
          <w:rFonts w:ascii="Arial" w:hAnsi="Arial" w:cs="Arial"/>
        </w:rPr>
        <w:t>19</w:t>
      </w:r>
      <w:r>
        <w:rPr>
          <w:rFonts w:ascii="Arial" w:hAnsi="Arial" w:cs="Arial"/>
          <w:vertAlign w:val="superscript"/>
        </w:rPr>
        <w:t>th</w:t>
      </w:r>
      <w:r w:rsidRPr="00884798">
        <w:rPr>
          <w:rFonts w:ascii="Arial" w:hAnsi="Arial" w:cs="Arial"/>
        </w:rPr>
        <w:t xml:space="preserve"> October 2022)</w:t>
      </w:r>
    </w:p>
    <w:p w14:paraId="41CEDE39" w14:textId="77777777" w:rsidR="005848F1" w:rsidRPr="00884798" w:rsidRDefault="005848F1" w:rsidP="0095757A">
      <w:pPr>
        <w:spacing w:line="360" w:lineRule="auto"/>
        <w:rPr>
          <w:rFonts w:ascii="Arial" w:hAnsi="Arial" w:cs="Arial"/>
        </w:rPr>
      </w:pPr>
      <w:r w:rsidRPr="00884798">
        <w:rPr>
          <w:rFonts w:ascii="Arial" w:hAnsi="Arial" w:cs="Arial"/>
        </w:rPr>
        <w:t xml:space="preserve">CFI Team (2021), </w:t>
      </w:r>
      <w:r w:rsidRPr="00884798">
        <w:rPr>
          <w:rFonts w:ascii="Arial" w:hAnsi="Arial" w:cs="Arial"/>
          <w:i/>
          <w:iCs/>
        </w:rPr>
        <w:t>Duopoly</w:t>
      </w:r>
      <w:r w:rsidRPr="00884798">
        <w:rPr>
          <w:rFonts w:ascii="Arial" w:hAnsi="Arial" w:cs="Arial"/>
        </w:rPr>
        <w:t>, 9</w:t>
      </w:r>
      <w:r w:rsidRPr="00884798">
        <w:rPr>
          <w:rFonts w:ascii="Arial" w:hAnsi="Arial" w:cs="Arial"/>
          <w:vertAlign w:val="superscript"/>
        </w:rPr>
        <w:t>th</w:t>
      </w:r>
      <w:r w:rsidRPr="00884798">
        <w:rPr>
          <w:rFonts w:ascii="Arial" w:hAnsi="Arial" w:cs="Arial"/>
        </w:rPr>
        <w:t xml:space="preserve"> February, Available at: </w:t>
      </w:r>
      <w:hyperlink r:id="rId20" w:history="1">
        <w:r w:rsidRPr="00884798">
          <w:rPr>
            <w:rStyle w:val="Hyperlink"/>
            <w:rFonts w:ascii="Arial" w:hAnsi="Arial" w:cs="Arial"/>
          </w:rPr>
          <w:t>Duopoly - Overview, Examples, and Types of Oligopolies (corporatefinanceinstitute.com)</w:t>
        </w:r>
      </w:hyperlink>
      <w:r w:rsidRPr="00884798">
        <w:rPr>
          <w:rFonts w:ascii="Arial" w:hAnsi="Arial" w:cs="Arial"/>
        </w:rPr>
        <w:t xml:space="preserve"> (Accessed:</w:t>
      </w:r>
      <w:r>
        <w:rPr>
          <w:rFonts w:ascii="Arial" w:hAnsi="Arial" w:cs="Arial"/>
        </w:rPr>
        <w:t>19</w:t>
      </w:r>
      <w:r>
        <w:rPr>
          <w:rFonts w:ascii="Arial" w:hAnsi="Arial" w:cs="Arial"/>
          <w:vertAlign w:val="superscript"/>
        </w:rPr>
        <w:t>th</w:t>
      </w:r>
      <w:r w:rsidRPr="00884798">
        <w:rPr>
          <w:rFonts w:ascii="Arial" w:hAnsi="Arial" w:cs="Arial"/>
        </w:rPr>
        <w:t xml:space="preserve"> October 2022)</w:t>
      </w:r>
    </w:p>
    <w:p w14:paraId="382FFD5C" w14:textId="77777777" w:rsidR="005848F1" w:rsidRPr="00884798" w:rsidRDefault="005848F1" w:rsidP="00506A65">
      <w:pPr>
        <w:spacing w:line="360" w:lineRule="auto"/>
        <w:jc w:val="both"/>
        <w:rPr>
          <w:rFonts w:ascii="Arial" w:hAnsi="Arial" w:cs="Arial"/>
        </w:rPr>
      </w:pPr>
      <w:r w:rsidRPr="00884798">
        <w:rPr>
          <w:rFonts w:ascii="Arial" w:hAnsi="Arial" w:cs="Arial"/>
        </w:rPr>
        <w:t xml:space="preserve">Collaborative Research Group (2022), </w:t>
      </w:r>
      <w:r w:rsidRPr="00884798">
        <w:rPr>
          <w:rFonts w:ascii="Arial" w:hAnsi="Arial" w:cs="Arial"/>
          <w:i/>
          <w:iCs/>
        </w:rPr>
        <w:t>Perfect Competition: Characteristics, Examples, Features, and Benefits,</w:t>
      </w:r>
      <w:r w:rsidRPr="00884798">
        <w:rPr>
          <w:rFonts w:ascii="Arial" w:hAnsi="Arial" w:cs="Arial"/>
        </w:rPr>
        <w:t xml:space="preserve"> Available at: </w:t>
      </w:r>
      <w:hyperlink r:id="rId21" w:history="1">
        <w:r w:rsidRPr="00884798">
          <w:rPr>
            <w:rStyle w:val="Hyperlink"/>
            <w:rFonts w:ascii="Arial" w:hAnsi="Arial" w:cs="Arial"/>
          </w:rPr>
          <w:t>Perfect Competition: Characteristics, Examples, Features, and Benefits (crgsoft.com)</w:t>
        </w:r>
      </w:hyperlink>
      <w:r w:rsidRPr="00884798">
        <w:rPr>
          <w:rFonts w:ascii="Arial" w:hAnsi="Arial" w:cs="Arial"/>
        </w:rPr>
        <w:t xml:space="preserve"> (Accessed:</w:t>
      </w:r>
      <w:r w:rsidRPr="005B526A">
        <w:rPr>
          <w:rFonts w:ascii="Arial" w:hAnsi="Arial" w:cs="Arial"/>
        </w:rPr>
        <w:t xml:space="preserve"> </w:t>
      </w:r>
      <w:r>
        <w:rPr>
          <w:rFonts w:ascii="Arial" w:hAnsi="Arial" w:cs="Arial"/>
        </w:rPr>
        <w:t>11</w:t>
      </w:r>
      <w:r w:rsidRPr="00884798">
        <w:rPr>
          <w:rFonts w:ascii="Arial" w:hAnsi="Arial" w:cs="Arial"/>
          <w:vertAlign w:val="superscript"/>
        </w:rPr>
        <w:t>th</w:t>
      </w:r>
      <w:r w:rsidRPr="00884798">
        <w:rPr>
          <w:rFonts w:ascii="Arial" w:hAnsi="Arial" w:cs="Arial"/>
        </w:rPr>
        <w:t xml:space="preserve"> October 2022)</w:t>
      </w:r>
    </w:p>
    <w:p w14:paraId="241790C2" w14:textId="77777777" w:rsidR="005848F1" w:rsidRPr="00884798" w:rsidRDefault="005848F1" w:rsidP="007E54C7">
      <w:pPr>
        <w:spacing w:line="360" w:lineRule="auto"/>
        <w:jc w:val="both"/>
        <w:rPr>
          <w:rFonts w:ascii="Arial" w:hAnsi="Arial" w:cs="Arial"/>
        </w:rPr>
      </w:pPr>
      <w:r w:rsidRPr="00884798">
        <w:rPr>
          <w:rFonts w:ascii="Arial" w:hAnsi="Arial" w:cs="Arial"/>
        </w:rPr>
        <w:t xml:space="preserve">Gordon S. (2016), </w:t>
      </w:r>
      <w:r w:rsidRPr="00884798">
        <w:rPr>
          <w:rFonts w:ascii="Arial" w:hAnsi="Arial" w:cs="Arial"/>
          <w:i/>
          <w:iCs/>
        </w:rPr>
        <w:t xml:space="preserve">Monopoly Diagram, </w:t>
      </w:r>
      <w:r w:rsidRPr="00884798">
        <w:rPr>
          <w:rFonts w:ascii="Arial" w:hAnsi="Arial" w:cs="Arial"/>
        </w:rPr>
        <w:t xml:space="preserve">Available at: </w:t>
      </w:r>
      <w:hyperlink r:id="rId22" w:history="1">
        <w:r w:rsidRPr="00884798">
          <w:rPr>
            <w:rStyle w:val="Hyperlink"/>
            <w:rFonts w:ascii="Arial" w:hAnsi="Arial" w:cs="Arial"/>
          </w:rPr>
          <w:t>Monopoly Diagram (thinglink.com)</w:t>
        </w:r>
      </w:hyperlink>
      <w:r w:rsidRPr="00884798">
        <w:rPr>
          <w:rFonts w:ascii="Arial" w:hAnsi="Arial" w:cs="Arial"/>
        </w:rPr>
        <w:t xml:space="preserve"> (Accessed:1</w:t>
      </w:r>
      <w:r>
        <w:rPr>
          <w:rFonts w:ascii="Arial" w:hAnsi="Arial" w:cs="Arial"/>
        </w:rPr>
        <w:t>3</w:t>
      </w:r>
      <w:r w:rsidRPr="00884798">
        <w:rPr>
          <w:rFonts w:ascii="Arial" w:hAnsi="Arial" w:cs="Arial"/>
          <w:vertAlign w:val="superscript"/>
        </w:rPr>
        <w:t>t</w:t>
      </w:r>
      <w:r>
        <w:rPr>
          <w:rFonts w:ascii="Arial" w:hAnsi="Arial" w:cs="Arial"/>
          <w:vertAlign w:val="superscript"/>
        </w:rPr>
        <w:t>h</w:t>
      </w:r>
      <w:r w:rsidRPr="00884798">
        <w:rPr>
          <w:rFonts w:ascii="Arial" w:hAnsi="Arial" w:cs="Arial"/>
        </w:rPr>
        <w:t xml:space="preserve"> October 2022)</w:t>
      </w:r>
    </w:p>
    <w:p w14:paraId="37193041" w14:textId="77777777" w:rsidR="005848F1" w:rsidRPr="00884798" w:rsidRDefault="005848F1" w:rsidP="00792AF1">
      <w:pPr>
        <w:spacing w:line="360" w:lineRule="auto"/>
        <w:jc w:val="both"/>
        <w:rPr>
          <w:rFonts w:ascii="Arial" w:hAnsi="Arial" w:cs="Arial"/>
        </w:rPr>
      </w:pPr>
      <w:r w:rsidRPr="00884798">
        <w:rPr>
          <w:rFonts w:ascii="Arial" w:hAnsi="Arial" w:cs="Arial"/>
        </w:rPr>
        <w:t>Hugh S Fullerton (1998),</w:t>
      </w:r>
      <w:r w:rsidRPr="00884798">
        <w:rPr>
          <w:rFonts w:ascii="Arial" w:hAnsi="Arial" w:cs="Arial"/>
          <w:i/>
          <w:iCs/>
        </w:rPr>
        <w:t xml:space="preserve"> Duopoly and competition: The case of American cellular </w:t>
      </w:r>
      <w:proofErr w:type="spellStart"/>
      <w:r w:rsidRPr="00884798">
        <w:rPr>
          <w:rFonts w:ascii="Arial" w:hAnsi="Arial" w:cs="Arial"/>
          <w:i/>
          <w:iCs/>
        </w:rPr>
        <w:t>telephone</w:t>
      </w:r>
      <w:r w:rsidRPr="00884798">
        <w:rPr>
          <w:rFonts w:ascii="Arial" w:hAnsi="Arial" w:cs="Arial"/>
        </w:rPr>
        <w:t>,Telecommunications</w:t>
      </w:r>
      <w:proofErr w:type="spellEnd"/>
      <w:r w:rsidRPr="00884798">
        <w:rPr>
          <w:rFonts w:ascii="Arial" w:hAnsi="Arial" w:cs="Arial"/>
        </w:rPr>
        <w:t xml:space="preserve"> Policy, Volume 22, Issue 7, Available at: </w:t>
      </w:r>
      <w:hyperlink r:id="rId23" w:anchor="aep-section-id4" w:history="1">
        <w:r w:rsidRPr="00884798">
          <w:rPr>
            <w:rStyle w:val="Hyperlink"/>
            <w:rFonts w:ascii="Arial" w:hAnsi="Arial" w:cs="Arial"/>
          </w:rPr>
          <w:t>Duopoly and competition: The case of American cellular telephone - ScienceDirect</w:t>
        </w:r>
      </w:hyperlink>
      <w:r w:rsidRPr="00884798">
        <w:rPr>
          <w:rFonts w:ascii="Arial" w:hAnsi="Arial" w:cs="Arial"/>
        </w:rPr>
        <w:t xml:space="preserve"> (Accessed:</w:t>
      </w:r>
      <w:r>
        <w:rPr>
          <w:rFonts w:ascii="Arial" w:hAnsi="Arial" w:cs="Arial"/>
        </w:rPr>
        <w:t>19</w:t>
      </w:r>
      <w:r w:rsidRPr="00884798">
        <w:rPr>
          <w:rFonts w:ascii="Arial" w:hAnsi="Arial" w:cs="Arial"/>
          <w:vertAlign w:val="superscript"/>
        </w:rPr>
        <w:t>th</w:t>
      </w:r>
      <w:r w:rsidRPr="00884798">
        <w:rPr>
          <w:rFonts w:ascii="Arial" w:hAnsi="Arial" w:cs="Arial"/>
        </w:rPr>
        <w:t xml:space="preserve"> October 2022)</w:t>
      </w:r>
    </w:p>
    <w:p w14:paraId="5C5CF5EB" w14:textId="77777777" w:rsidR="005848F1" w:rsidRPr="00884798" w:rsidRDefault="005848F1" w:rsidP="00686A06">
      <w:pPr>
        <w:spacing w:line="360" w:lineRule="auto"/>
        <w:jc w:val="both"/>
        <w:rPr>
          <w:rFonts w:ascii="Arial" w:hAnsi="Arial" w:cs="Arial"/>
        </w:rPr>
      </w:pPr>
      <w:r w:rsidRPr="00884798">
        <w:rPr>
          <w:rFonts w:ascii="Arial" w:hAnsi="Arial" w:cs="Arial"/>
        </w:rPr>
        <w:t xml:space="preserve">Investopedia Team(2022), </w:t>
      </w:r>
      <w:r w:rsidRPr="00884798">
        <w:rPr>
          <w:rFonts w:ascii="Arial" w:hAnsi="Arial" w:cs="Arial"/>
          <w:i/>
          <w:iCs/>
        </w:rPr>
        <w:t xml:space="preserve">Monopolistic Competition: Definition, How it Works, Pros and Cons, </w:t>
      </w:r>
      <w:r w:rsidRPr="00884798">
        <w:rPr>
          <w:rFonts w:ascii="Arial" w:hAnsi="Arial" w:cs="Arial"/>
        </w:rPr>
        <w:t>3</w:t>
      </w:r>
      <w:r w:rsidRPr="00884798">
        <w:rPr>
          <w:rFonts w:ascii="Arial" w:hAnsi="Arial" w:cs="Arial"/>
          <w:vertAlign w:val="superscript"/>
        </w:rPr>
        <w:t>rd</w:t>
      </w:r>
      <w:r w:rsidRPr="00884798">
        <w:rPr>
          <w:rFonts w:ascii="Arial" w:hAnsi="Arial" w:cs="Arial"/>
        </w:rPr>
        <w:t xml:space="preserve"> August, Available at: </w:t>
      </w:r>
      <w:hyperlink r:id="rId24" w:history="1">
        <w:r w:rsidRPr="00884798">
          <w:rPr>
            <w:rStyle w:val="Hyperlink"/>
            <w:rFonts w:ascii="Arial" w:hAnsi="Arial" w:cs="Arial"/>
          </w:rPr>
          <w:t>Monopolistic Competition: Definition, How it Works, Pros and Cons (investopedia.com)</w:t>
        </w:r>
      </w:hyperlink>
      <w:r w:rsidRPr="00884798">
        <w:rPr>
          <w:rFonts w:ascii="Arial" w:hAnsi="Arial" w:cs="Arial"/>
        </w:rPr>
        <w:t xml:space="preserve"> (Accessed: </w:t>
      </w:r>
      <w:r>
        <w:rPr>
          <w:rFonts w:ascii="Arial" w:hAnsi="Arial" w:cs="Arial"/>
        </w:rPr>
        <w:t>19</w:t>
      </w:r>
      <w:r>
        <w:rPr>
          <w:rFonts w:ascii="Arial" w:hAnsi="Arial" w:cs="Arial"/>
          <w:vertAlign w:val="superscript"/>
        </w:rPr>
        <w:t>th</w:t>
      </w:r>
      <w:r w:rsidRPr="00884798">
        <w:rPr>
          <w:rFonts w:ascii="Arial" w:hAnsi="Arial" w:cs="Arial"/>
        </w:rPr>
        <w:t xml:space="preserve"> October 2022)</w:t>
      </w:r>
    </w:p>
    <w:p w14:paraId="75531D12" w14:textId="77777777" w:rsidR="005848F1" w:rsidRDefault="005848F1" w:rsidP="00506A65">
      <w:pPr>
        <w:spacing w:line="360" w:lineRule="auto"/>
        <w:jc w:val="both"/>
        <w:rPr>
          <w:rFonts w:ascii="Arial" w:hAnsi="Arial" w:cs="Arial"/>
        </w:rPr>
      </w:pPr>
      <w:r w:rsidRPr="00884798">
        <w:rPr>
          <w:rFonts w:ascii="Arial" w:hAnsi="Arial" w:cs="Arial"/>
        </w:rPr>
        <w:t xml:space="preserve">Jain R.(2022), </w:t>
      </w:r>
      <w:r w:rsidRPr="00884798">
        <w:rPr>
          <w:rFonts w:ascii="Arial" w:hAnsi="Arial" w:cs="Arial"/>
          <w:i/>
          <w:iCs/>
        </w:rPr>
        <w:t>DIFFERENT MARKET STRUCTURE</w:t>
      </w:r>
      <w:r w:rsidRPr="00884798">
        <w:rPr>
          <w:rFonts w:ascii="Arial" w:hAnsi="Arial" w:cs="Arial"/>
        </w:rPr>
        <w:t xml:space="preserve">, </w:t>
      </w:r>
      <w:proofErr w:type="spellStart"/>
      <w:r w:rsidRPr="00884798">
        <w:rPr>
          <w:rFonts w:ascii="Arial" w:hAnsi="Arial" w:cs="Arial"/>
        </w:rPr>
        <w:t>Jiwaji</w:t>
      </w:r>
      <w:proofErr w:type="spellEnd"/>
      <w:r w:rsidRPr="00884798">
        <w:rPr>
          <w:rFonts w:ascii="Arial" w:hAnsi="Arial" w:cs="Arial"/>
        </w:rPr>
        <w:t xml:space="preserve"> University, Available at: </w:t>
      </w:r>
      <w:hyperlink r:id="rId25" w:history="1">
        <w:r w:rsidRPr="00884798">
          <w:rPr>
            <w:rStyle w:val="Hyperlink"/>
            <w:rFonts w:ascii="Arial" w:hAnsi="Arial" w:cs="Arial"/>
          </w:rPr>
          <w:t>DIFFERENT MARKET STRUCTURE (jiwaji.edu)</w:t>
        </w:r>
      </w:hyperlink>
      <w:r w:rsidRPr="00884798">
        <w:rPr>
          <w:rFonts w:ascii="Arial" w:hAnsi="Arial" w:cs="Arial"/>
        </w:rPr>
        <w:t>(Accessed:24</w:t>
      </w:r>
      <w:r w:rsidRPr="00884798">
        <w:rPr>
          <w:rFonts w:ascii="Arial" w:hAnsi="Arial" w:cs="Arial"/>
          <w:vertAlign w:val="superscript"/>
        </w:rPr>
        <w:t>th</w:t>
      </w:r>
      <w:r w:rsidRPr="00884798">
        <w:rPr>
          <w:rFonts w:ascii="Arial" w:hAnsi="Arial" w:cs="Arial"/>
        </w:rPr>
        <w:t xml:space="preserve">  September 2022) </w:t>
      </w:r>
    </w:p>
    <w:p w14:paraId="108F408A" w14:textId="77777777" w:rsidR="005848F1" w:rsidRPr="00884798" w:rsidRDefault="005848F1" w:rsidP="00506A65">
      <w:pPr>
        <w:spacing w:line="360" w:lineRule="auto"/>
        <w:jc w:val="both"/>
        <w:rPr>
          <w:rFonts w:ascii="Arial" w:hAnsi="Arial" w:cs="Arial"/>
        </w:rPr>
      </w:pPr>
      <w:proofErr w:type="spellStart"/>
      <w:r w:rsidRPr="00884798">
        <w:rPr>
          <w:rFonts w:ascii="Arial" w:hAnsi="Arial" w:cs="Arial"/>
        </w:rPr>
        <w:t>Kennethpfblogspot</w:t>
      </w:r>
      <w:proofErr w:type="spellEnd"/>
      <w:r w:rsidRPr="00884798">
        <w:rPr>
          <w:rFonts w:ascii="Arial" w:hAnsi="Arial" w:cs="Arial"/>
        </w:rPr>
        <w:t xml:space="preserve"> (2013), Perfect Competition -Brazil vs USA in the corn industry, 13</w:t>
      </w:r>
      <w:r w:rsidRPr="00884798">
        <w:rPr>
          <w:rFonts w:ascii="Arial" w:hAnsi="Arial" w:cs="Arial"/>
          <w:vertAlign w:val="superscript"/>
        </w:rPr>
        <w:t>th</w:t>
      </w:r>
      <w:r w:rsidRPr="00884798">
        <w:rPr>
          <w:rFonts w:ascii="Arial" w:hAnsi="Arial" w:cs="Arial"/>
        </w:rPr>
        <w:t xml:space="preserve"> September, Kennet Ng, Available at: </w:t>
      </w:r>
      <w:hyperlink r:id="rId26" w:history="1">
        <w:r w:rsidRPr="00884798">
          <w:rPr>
            <w:rStyle w:val="Hyperlink"/>
            <w:rFonts w:ascii="Arial" w:hAnsi="Arial" w:cs="Arial"/>
          </w:rPr>
          <w:t>Perfect Competition (kennethpf.blogspot.com)</w:t>
        </w:r>
      </w:hyperlink>
      <w:r w:rsidRPr="00884798">
        <w:rPr>
          <w:rFonts w:ascii="Arial" w:hAnsi="Arial" w:cs="Arial"/>
        </w:rPr>
        <w:t xml:space="preserve"> (Accessed:</w:t>
      </w:r>
      <w:r w:rsidRPr="005B526A">
        <w:rPr>
          <w:rFonts w:ascii="Arial" w:hAnsi="Arial" w:cs="Arial"/>
        </w:rPr>
        <w:t xml:space="preserve"> </w:t>
      </w:r>
      <w:r>
        <w:rPr>
          <w:rFonts w:ascii="Arial" w:hAnsi="Arial" w:cs="Arial"/>
        </w:rPr>
        <w:t>11</w:t>
      </w:r>
      <w:r w:rsidRPr="00884798">
        <w:rPr>
          <w:rFonts w:ascii="Arial" w:hAnsi="Arial" w:cs="Arial"/>
          <w:vertAlign w:val="superscript"/>
        </w:rPr>
        <w:t>th</w:t>
      </w:r>
      <w:r w:rsidRPr="00884798">
        <w:rPr>
          <w:rFonts w:ascii="Arial" w:hAnsi="Arial" w:cs="Arial"/>
        </w:rPr>
        <w:t xml:space="preserve"> October 2022)</w:t>
      </w:r>
    </w:p>
    <w:p w14:paraId="62ABB17E" w14:textId="77777777" w:rsidR="005848F1" w:rsidRPr="00884798" w:rsidRDefault="005848F1" w:rsidP="00686A06">
      <w:pPr>
        <w:spacing w:line="360" w:lineRule="auto"/>
        <w:jc w:val="both"/>
        <w:rPr>
          <w:rFonts w:ascii="Arial" w:hAnsi="Arial" w:cs="Arial"/>
        </w:rPr>
      </w:pPr>
      <w:proofErr w:type="spellStart"/>
      <w:r w:rsidRPr="00884798">
        <w:rPr>
          <w:rFonts w:ascii="Arial" w:hAnsi="Arial" w:cs="Arial"/>
        </w:rPr>
        <w:t>Kwatiah</w:t>
      </w:r>
      <w:proofErr w:type="spellEnd"/>
      <w:r w:rsidRPr="00884798">
        <w:rPr>
          <w:rFonts w:ascii="Arial" w:hAnsi="Arial" w:cs="Arial"/>
        </w:rPr>
        <w:t xml:space="preserve"> N. (2022), </w:t>
      </w:r>
      <w:r w:rsidRPr="00884798">
        <w:rPr>
          <w:rFonts w:ascii="Arial" w:hAnsi="Arial" w:cs="Arial"/>
          <w:i/>
          <w:iCs/>
        </w:rPr>
        <w:t xml:space="preserve">Top 3 Models of Duopoly (With Diagram), </w:t>
      </w:r>
      <w:proofErr w:type="spellStart"/>
      <w:r w:rsidRPr="00884798">
        <w:rPr>
          <w:rFonts w:ascii="Arial" w:hAnsi="Arial" w:cs="Arial"/>
        </w:rPr>
        <w:t>Avaiable</w:t>
      </w:r>
      <w:proofErr w:type="spellEnd"/>
      <w:r w:rsidRPr="00884798">
        <w:rPr>
          <w:rFonts w:ascii="Arial" w:hAnsi="Arial" w:cs="Arial"/>
        </w:rPr>
        <w:t xml:space="preserve"> at: </w:t>
      </w:r>
      <w:hyperlink r:id="rId27" w:history="1">
        <w:r w:rsidRPr="00884798">
          <w:rPr>
            <w:rStyle w:val="Hyperlink"/>
            <w:rFonts w:ascii="Arial" w:hAnsi="Arial" w:cs="Arial"/>
          </w:rPr>
          <w:t>Top 3 Models of Duopoly (With Diagram) (economicsdiscussion.net)</w:t>
        </w:r>
      </w:hyperlink>
      <w:r w:rsidRPr="00884798">
        <w:rPr>
          <w:rFonts w:ascii="Arial" w:hAnsi="Arial" w:cs="Arial"/>
        </w:rPr>
        <w:t xml:space="preserve"> (Accessed:</w:t>
      </w:r>
      <w:r>
        <w:rPr>
          <w:rFonts w:ascii="Arial" w:hAnsi="Arial" w:cs="Arial"/>
        </w:rPr>
        <w:t>19</w:t>
      </w:r>
      <w:r w:rsidRPr="00884798">
        <w:rPr>
          <w:rFonts w:ascii="Arial" w:hAnsi="Arial" w:cs="Arial"/>
          <w:vertAlign w:val="superscript"/>
        </w:rPr>
        <w:t>th</w:t>
      </w:r>
      <w:r w:rsidRPr="00884798">
        <w:rPr>
          <w:rFonts w:ascii="Arial" w:hAnsi="Arial" w:cs="Arial"/>
        </w:rPr>
        <w:t xml:space="preserve"> October 2022)</w:t>
      </w:r>
    </w:p>
    <w:p w14:paraId="6FC513ED" w14:textId="77777777" w:rsidR="005848F1" w:rsidRPr="00884798" w:rsidRDefault="005848F1" w:rsidP="00506A65">
      <w:pPr>
        <w:spacing w:line="360" w:lineRule="auto"/>
        <w:jc w:val="both"/>
        <w:rPr>
          <w:rFonts w:ascii="Arial" w:hAnsi="Arial" w:cs="Arial"/>
        </w:rPr>
      </w:pPr>
      <w:proofErr w:type="spellStart"/>
      <w:r w:rsidRPr="00884798">
        <w:rPr>
          <w:rFonts w:ascii="Arial" w:hAnsi="Arial" w:cs="Arial"/>
        </w:rPr>
        <w:t>Muhamed</w:t>
      </w:r>
      <w:proofErr w:type="spellEnd"/>
      <w:r w:rsidRPr="00884798">
        <w:rPr>
          <w:rFonts w:ascii="Arial" w:hAnsi="Arial" w:cs="Arial"/>
        </w:rPr>
        <w:t xml:space="preserve"> N., Magdy Y. (2020), </w:t>
      </w:r>
      <w:r w:rsidRPr="00884798">
        <w:rPr>
          <w:rFonts w:ascii="Arial" w:hAnsi="Arial" w:cs="Arial"/>
          <w:i/>
          <w:iCs/>
        </w:rPr>
        <w:t xml:space="preserve">Market Structure Analysis (perfect competition, monopolistic competition, monopoly, oligopoly), </w:t>
      </w:r>
      <w:r w:rsidRPr="00884798">
        <w:rPr>
          <w:rFonts w:ascii="Arial" w:hAnsi="Arial" w:cs="Arial"/>
        </w:rPr>
        <w:t xml:space="preserve">June, Available at: </w:t>
      </w:r>
      <w:hyperlink r:id="rId28" w:history="1">
        <w:r w:rsidRPr="00884798">
          <w:rPr>
            <w:rStyle w:val="Hyperlink"/>
            <w:rFonts w:ascii="Arial" w:hAnsi="Arial" w:cs="Arial"/>
          </w:rPr>
          <w:t>(PDF) Market Structure Analysis (perfect competition, monopolistic competition, monopoly, oligopoly) (researchgate.net)</w:t>
        </w:r>
      </w:hyperlink>
      <w:r w:rsidRPr="00884798">
        <w:rPr>
          <w:rFonts w:ascii="Arial" w:hAnsi="Arial" w:cs="Arial"/>
        </w:rPr>
        <w:t xml:space="preserve"> (Accessed: </w:t>
      </w:r>
      <w:r>
        <w:rPr>
          <w:rFonts w:ascii="Arial" w:hAnsi="Arial" w:cs="Arial"/>
        </w:rPr>
        <w:t>13</w:t>
      </w:r>
      <w:r w:rsidRPr="00884798">
        <w:rPr>
          <w:rFonts w:ascii="Arial" w:hAnsi="Arial" w:cs="Arial"/>
          <w:vertAlign w:val="superscript"/>
        </w:rPr>
        <w:t>th</w:t>
      </w:r>
      <w:r w:rsidRPr="00884798">
        <w:rPr>
          <w:rFonts w:ascii="Arial" w:hAnsi="Arial" w:cs="Arial"/>
        </w:rPr>
        <w:t xml:space="preserve"> October 2022)</w:t>
      </w:r>
    </w:p>
    <w:p w14:paraId="769A4D2D" w14:textId="77777777" w:rsidR="005848F1" w:rsidRPr="00884798" w:rsidRDefault="005848F1" w:rsidP="00903046">
      <w:pPr>
        <w:spacing w:line="360" w:lineRule="auto"/>
        <w:jc w:val="both"/>
        <w:rPr>
          <w:rFonts w:ascii="Arial" w:hAnsi="Arial" w:cs="Arial"/>
        </w:rPr>
      </w:pPr>
      <w:r w:rsidRPr="00884798">
        <w:rPr>
          <w:rFonts w:ascii="Arial" w:hAnsi="Arial" w:cs="Arial"/>
          <w:color w:val="222222"/>
          <w:sz w:val="20"/>
          <w:szCs w:val="20"/>
          <w:shd w:val="clear" w:color="auto" w:fill="FFFFFF"/>
        </w:rPr>
        <w:lastRenderedPageBreak/>
        <w:t>Petit, N., (2013), The oligopoly problem in EU competition law. In </w:t>
      </w:r>
      <w:r w:rsidRPr="00884798">
        <w:rPr>
          <w:rFonts w:ascii="Arial" w:hAnsi="Arial" w:cs="Arial"/>
          <w:i/>
          <w:iCs/>
          <w:color w:val="222222"/>
          <w:sz w:val="20"/>
          <w:szCs w:val="20"/>
          <w:shd w:val="clear" w:color="auto" w:fill="FFFFFF"/>
        </w:rPr>
        <w:t>Handbook on European Competition Law</w:t>
      </w:r>
      <w:r w:rsidRPr="00884798">
        <w:rPr>
          <w:rFonts w:ascii="Arial" w:hAnsi="Arial" w:cs="Arial"/>
          <w:color w:val="222222"/>
          <w:sz w:val="20"/>
          <w:szCs w:val="20"/>
          <w:shd w:val="clear" w:color="auto" w:fill="FFFFFF"/>
        </w:rPr>
        <w:t> , Edward Elgar Publishing, Available at:</w:t>
      </w:r>
      <w:r w:rsidRPr="00884798">
        <w:rPr>
          <w:rFonts w:ascii="Arial" w:hAnsi="Arial" w:cs="Arial"/>
        </w:rPr>
        <w:t xml:space="preserve"> </w:t>
      </w:r>
      <w:hyperlink r:id="rId29" w:history="1">
        <w:r w:rsidRPr="00884798">
          <w:rPr>
            <w:rStyle w:val="Hyperlink"/>
            <w:rFonts w:ascii="Arial" w:hAnsi="Arial" w:cs="Arial"/>
          </w:rPr>
          <w:t>Chapter 7: The oligopoly problem in EU competition law in: Handbook on European Competition Law (elgaronline.com)</w:t>
        </w:r>
      </w:hyperlink>
      <w:r w:rsidRPr="00884798">
        <w:rPr>
          <w:rFonts w:ascii="Arial" w:hAnsi="Arial" w:cs="Arial"/>
        </w:rPr>
        <w:t xml:space="preserve"> (Accessed:</w:t>
      </w:r>
      <w:r>
        <w:rPr>
          <w:rFonts w:ascii="Arial" w:hAnsi="Arial" w:cs="Arial"/>
        </w:rPr>
        <w:t>19</w:t>
      </w:r>
      <w:r w:rsidRPr="00884798">
        <w:rPr>
          <w:rFonts w:ascii="Arial" w:hAnsi="Arial" w:cs="Arial"/>
          <w:vertAlign w:val="superscript"/>
        </w:rPr>
        <w:t>th</w:t>
      </w:r>
      <w:r w:rsidRPr="00884798">
        <w:rPr>
          <w:rFonts w:ascii="Arial" w:hAnsi="Arial" w:cs="Arial"/>
        </w:rPr>
        <w:t xml:space="preserve"> October 2022)</w:t>
      </w:r>
    </w:p>
    <w:p w14:paraId="188FAEB6" w14:textId="77777777" w:rsidR="005848F1" w:rsidRPr="00884798" w:rsidRDefault="005848F1" w:rsidP="00506A65">
      <w:pPr>
        <w:spacing w:line="360" w:lineRule="auto"/>
        <w:jc w:val="both"/>
        <w:rPr>
          <w:rFonts w:ascii="Arial" w:hAnsi="Arial" w:cs="Arial"/>
        </w:rPr>
      </w:pPr>
      <w:proofErr w:type="spellStart"/>
      <w:r w:rsidRPr="00884798">
        <w:rPr>
          <w:rFonts w:ascii="Arial" w:hAnsi="Arial" w:cs="Arial"/>
        </w:rPr>
        <w:t>Png</w:t>
      </w:r>
      <w:proofErr w:type="spellEnd"/>
      <w:r w:rsidRPr="00884798">
        <w:rPr>
          <w:rFonts w:ascii="Arial" w:hAnsi="Arial" w:cs="Arial"/>
        </w:rPr>
        <w:t xml:space="preserve"> I. (2013), </w:t>
      </w:r>
      <w:r w:rsidRPr="00884798">
        <w:rPr>
          <w:rFonts w:ascii="Arial" w:hAnsi="Arial" w:cs="Arial"/>
          <w:i/>
          <w:iCs/>
        </w:rPr>
        <w:t>Managerial Economics</w:t>
      </w:r>
      <w:r w:rsidRPr="00884798">
        <w:rPr>
          <w:rFonts w:ascii="Arial" w:hAnsi="Arial" w:cs="Arial"/>
        </w:rPr>
        <w:t>,1</w:t>
      </w:r>
      <w:r>
        <w:rPr>
          <w:rFonts w:ascii="Arial" w:hAnsi="Arial" w:cs="Arial"/>
        </w:rPr>
        <w:t>1</w:t>
      </w:r>
      <w:bookmarkStart w:id="28" w:name="_Hlk116552651"/>
      <w:r w:rsidRPr="00884798">
        <w:rPr>
          <w:rFonts w:ascii="Arial" w:hAnsi="Arial" w:cs="Arial"/>
          <w:vertAlign w:val="superscript"/>
        </w:rPr>
        <w:t>th</w:t>
      </w:r>
      <w:bookmarkEnd w:id="28"/>
      <w:r w:rsidRPr="00884798">
        <w:rPr>
          <w:rFonts w:ascii="Arial" w:hAnsi="Arial" w:cs="Arial"/>
        </w:rPr>
        <w:t xml:space="preserve"> September, Routledge, Available at: </w:t>
      </w:r>
      <w:hyperlink r:id="rId30" w:tgtFrame="_blank" w:history="1">
        <w:r w:rsidRPr="00884798">
          <w:rPr>
            <w:rStyle w:val="Hyperlink"/>
            <w:rFonts w:ascii="Arial" w:hAnsi="Arial" w:cs="Arial"/>
            <w:color w:val="1155CC"/>
            <w:shd w:val="clear" w:color="auto" w:fill="FFFFFF"/>
          </w:rPr>
          <w:t>https://r2.vlereader.com/Reader?ean=9780203116098#</w:t>
        </w:r>
      </w:hyperlink>
      <w:r w:rsidRPr="00884798">
        <w:rPr>
          <w:rFonts w:ascii="Arial" w:hAnsi="Arial" w:cs="Arial"/>
        </w:rPr>
        <w:t xml:space="preserve"> (Accessed: </w:t>
      </w:r>
      <w:bookmarkStart w:id="29" w:name="_Hlk116552782"/>
      <w:r>
        <w:rPr>
          <w:rFonts w:ascii="Arial" w:hAnsi="Arial" w:cs="Arial"/>
        </w:rPr>
        <w:t>11</w:t>
      </w:r>
      <w:r w:rsidRPr="00884798">
        <w:rPr>
          <w:rFonts w:ascii="Arial" w:hAnsi="Arial" w:cs="Arial"/>
          <w:vertAlign w:val="superscript"/>
        </w:rPr>
        <w:t>th</w:t>
      </w:r>
      <w:bookmarkEnd w:id="29"/>
      <w:r w:rsidRPr="00884798">
        <w:rPr>
          <w:rFonts w:ascii="Arial" w:hAnsi="Arial" w:cs="Arial"/>
        </w:rPr>
        <w:t xml:space="preserve"> October 2022)</w:t>
      </w:r>
    </w:p>
    <w:p w14:paraId="5B2E3D3B" w14:textId="77777777" w:rsidR="005848F1" w:rsidRPr="00884798" w:rsidRDefault="005848F1" w:rsidP="00506A65">
      <w:pPr>
        <w:spacing w:line="360" w:lineRule="auto"/>
        <w:jc w:val="both"/>
        <w:rPr>
          <w:rFonts w:ascii="Arial" w:hAnsi="Arial" w:cs="Arial"/>
        </w:rPr>
      </w:pPr>
      <w:r w:rsidRPr="00884798">
        <w:rPr>
          <w:rFonts w:ascii="Arial" w:hAnsi="Arial" w:cs="Arial"/>
        </w:rPr>
        <w:t xml:space="preserve">Srivastav A. (2022), </w:t>
      </w:r>
      <w:r w:rsidRPr="00884798">
        <w:rPr>
          <w:rFonts w:ascii="Arial" w:hAnsi="Arial" w:cs="Arial"/>
          <w:i/>
          <w:iCs/>
        </w:rPr>
        <w:t>Monopoly Examples,</w:t>
      </w:r>
      <w:r w:rsidRPr="00884798">
        <w:rPr>
          <w:rFonts w:ascii="Arial" w:hAnsi="Arial" w:cs="Arial"/>
        </w:rPr>
        <w:t xml:space="preserve"> Available at: </w:t>
      </w:r>
      <w:hyperlink r:id="rId31" w:history="1">
        <w:r w:rsidRPr="00884798">
          <w:rPr>
            <w:rStyle w:val="Hyperlink"/>
            <w:rFonts w:ascii="Arial" w:hAnsi="Arial" w:cs="Arial"/>
          </w:rPr>
          <w:t>Monopoly Examples -Top 8 Real-Life Examples, Explanations (wallstreetmojo.com)</w:t>
        </w:r>
      </w:hyperlink>
      <w:r w:rsidRPr="00884798">
        <w:rPr>
          <w:rFonts w:ascii="Arial" w:hAnsi="Arial" w:cs="Arial"/>
        </w:rPr>
        <w:t xml:space="preserve"> (Accessed:</w:t>
      </w:r>
      <w:r w:rsidRPr="005B526A">
        <w:rPr>
          <w:rFonts w:ascii="Arial" w:hAnsi="Arial" w:cs="Arial"/>
        </w:rPr>
        <w:t xml:space="preserve"> </w:t>
      </w:r>
      <w:r>
        <w:rPr>
          <w:rFonts w:ascii="Arial" w:hAnsi="Arial" w:cs="Arial"/>
        </w:rPr>
        <w:t>13</w:t>
      </w:r>
      <w:r w:rsidRPr="00884798">
        <w:rPr>
          <w:rFonts w:ascii="Arial" w:hAnsi="Arial" w:cs="Arial"/>
          <w:vertAlign w:val="superscript"/>
        </w:rPr>
        <w:t>th</w:t>
      </w:r>
      <w:r w:rsidRPr="00884798">
        <w:rPr>
          <w:rFonts w:ascii="Arial" w:hAnsi="Arial" w:cs="Arial"/>
        </w:rPr>
        <w:t xml:space="preserve"> October 2022)</w:t>
      </w:r>
    </w:p>
    <w:p w14:paraId="17EFD45B" w14:textId="77777777" w:rsidR="005848F1" w:rsidRPr="00884798" w:rsidRDefault="005848F1" w:rsidP="00686A06">
      <w:pPr>
        <w:spacing w:line="360" w:lineRule="auto"/>
        <w:jc w:val="both"/>
        <w:rPr>
          <w:rFonts w:ascii="Arial" w:hAnsi="Arial" w:cs="Arial"/>
        </w:rPr>
      </w:pPr>
      <w:proofErr w:type="spellStart"/>
      <w:r w:rsidRPr="00884798">
        <w:rPr>
          <w:rFonts w:ascii="Arial" w:hAnsi="Arial" w:cs="Arial"/>
        </w:rPr>
        <w:t>Wallstreetmojo</w:t>
      </w:r>
      <w:proofErr w:type="spellEnd"/>
      <w:r w:rsidRPr="00884798">
        <w:rPr>
          <w:rFonts w:ascii="Arial" w:hAnsi="Arial" w:cs="Arial"/>
        </w:rPr>
        <w:t xml:space="preserve"> Editorial Team (2022), </w:t>
      </w:r>
      <w:r w:rsidRPr="00884798">
        <w:rPr>
          <w:rFonts w:ascii="Arial" w:hAnsi="Arial" w:cs="Arial"/>
          <w:i/>
          <w:iCs/>
        </w:rPr>
        <w:t>Oligopoly</w:t>
      </w:r>
      <w:r w:rsidRPr="00884798">
        <w:rPr>
          <w:rFonts w:ascii="Arial" w:hAnsi="Arial" w:cs="Arial"/>
        </w:rPr>
        <w:t xml:space="preserve">, Vaidya D., Available at: </w:t>
      </w:r>
      <w:hyperlink r:id="rId32" w:history="1">
        <w:r w:rsidRPr="00884798">
          <w:rPr>
            <w:rStyle w:val="Hyperlink"/>
            <w:rFonts w:ascii="Arial" w:hAnsi="Arial" w:cs="Arial"/>
          </w:rPr>
          <w:t xml:space="preserve">Oligopoly - Definition, Market, Characteristics, </w:t>
        </w:r>
        <w:proofErr w:type="gramStart"/>
        <w:r w:rsidRPr="00884798">
          <w:rPr>
            <w:rStyle w:val="Hyperlink"/>
            <w:rFonts w:ascii="Arial" w:hAnsi="Arial" w:cs="Arial"/>
          </w:rPr>
          <w:t>How</w:t>
        </w:r>
        <w:proofErr w:type="gramEnd"/>
        <w:r w:rsidRPr="00884798">
          <w:rPr>
            <w:rStyle w:val="Hyperlink"/>
            <w:rFonts w:ascii="Arial" w:hAnsi="Arial" w:cs="Arial"/>
          </w:rPr>
          <w:t xml:space="preserve"> it Works? (wallstreetmojo.com)</w:t>
        </w:r>
      </w:hyperlink>
      <w:r w:rsidRPr="00884798">
        <w:rPr>
          <w:rFonts w:ascii="Arial" w:hAnsi="Arial" w:cs="Arial"/>
        </w:rPr>
        <w:t xml:space="preserve"> (Accessed:</w:t>
      </w:r>
      <w:r>
        <w:rPr>
          <w:rFonts w:ascii="Arial" w:hAnsi="Arial" w:cs="Arial"/>
        </w:rPr>
        <w:t>19</w:t>
      </w:r>
      <w:r w:rsidRPr="00884798">
        <w:rPr>
          <w:rFonts w:ascii="Arial" w:hAnsi="Arial" w:cs="Arial"/>
          <w:vertAlign w:val="superscript"/>
        </w:rPr>
        <w:t>th</w:t>
      </w:r>
      <w:r w:rsidRPr="00884798">
        <w:rPr>
          <w:rFonts w:ascii="Arial" w:hAnsi="Arial" w:cs="Arial"/>
        </w:rPr>
        <w:t xml:space="preserve"> October 2022)</w:t>
      </w:r>
    </w:p>
    <w:p w14:paraId="57DD65F5" w14:textId="639D45E3" w:rsidR="00506A65" w:rsidRDefault="00506A65" w:rsidP="0020788B"/>
    <w:p w14:paraId="238F11A0" w14:textId="42A3D9C7" w:rsidR="00506A65" w:rsidRDefault="00506A65" w:rsidP="0020788B"/>
    <w:p w14:paraId="22E6790B" w14:textId="77777777" w:rsidR="00506A65" w:rsidRDefault="00506A65" w:rsidP="0020788B"/>
    <w:sectPr w:rsidR="00506A65">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63730" w14:textId="77777777" w:rsidR="005C3B82" w:rsidRDefault="005C3B82" w:rsidP="007347D8">
      <w:pPr>
        <w:spacing w:after="0" w:line="240" w:lineRule="auto"/>
      </w:pPr>
      <w:r>
        <w:separator/>
      </w:r>
    </w:p>
  </w:endnote>
  <w:endnote w:type="continuationSeparator" w:id="0">
    <w:p w14:paraId="0508875D" w14:textId="77777777" w:rsidR="005C3B82" w:rsidRDefault="005C3B82" w:rsidP="00734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D9A6E" w14:textId="77777777" w:rsidR="007347D8" w:rsidRDefault="007347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0C3F5" w14:textId="77777777" w:rsidR="007347D8" w:rsidRDefault="007347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CC78C" w14:textId="77777777" w:rsidR="007347D8" w:rsidRDefault="00734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7D902" w14:textId="77777777" w:rsidR="005C3B82" w:rsidRDefault="005C3B82" w:rsidP="007347D8">
      <w:pPr>
        <w:spacing w:after="0" w:line="240" w:lineRule="auto"/>
      </w:pPr>
      <w:r>
        <w:separator/>
      </w:r>
    </w:p>
  </w:footnote>
  <w:footnote w:type="continuationSeparator" w:id="0">
    <w:p w14:paraId="0728CAED" w14:textId="77777777" w:rsidR="005C3B82" w:rsidRDefault="005C3B82" w:rsidP="00734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50439" w14:textId="164E259F" w:rsidR="007347D8" w:rsidRDefault="00C902DE">
    <w:pPr>
      <w:pStyle w:val="Header"/>
    </w:pPr>
    <w:r>
      <w:rPr>
        <w:noProof/>
      </w:rPr>
      <w:pict w14:anchorId="4F0603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96563" o:spid="_x0000_s1026" type="#_x0000_t75" style="position:absolute;margin-left:0;margin-top:0;width:1181.25pt;height:600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2ED83" w14:textId="34D179A8" w:rsidR="007347D8" w:rsidRDefault="00C902DE">
    <w:pPr>
      <w:pStyle w:val="Header"/>
    </w:pPr>
    <w:r>
      <w:rPr>
        <w:noProof/>
      </w:rPr>
      <w:pict w14:anchorId="63350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96564" o:spid="_x0000_s1027" type="#_x0000_t75" style="position:absolute;margin-left:0;margin-top:0;width:1181.25pt;height:600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66147" w14:textId="68853471" w:rsidR="007347D8" w:rsidRDefault="00C902DE">
    <w:pPr>
      <w:pStyle w:val="Header"/>
    </w:pPr>
    <w:r>
      <w:rPr>
        <w:noProof/>
      </w:rPr>
      <w:pict w14:anchorId="5939B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96562" o:spid="_x0000_s1025" type="#_x0000_t75" style="position:absolute;margin-left:0;margin-top:0;width:1181.25pt;height:600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16387"/>
    <w:multiLevelType w:val="hybridMultilevel"/>
    <w:tmpl w:val="803E4C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B40CE"/>
    <w:multiLevelType w:val="hybridMultilevel"/>
    <w:tmpl w:val="BE74ED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525497">
    <w:abstractNumId w:val="0"/>
  </w:num>
  <w:num w:numId="2" w16cid:durableId="725840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1B7"/>
    <w:rsid w:val="00032DC1"/>
    <w:rsid w:val="0008662B"/>
    <w:rsid w:val="00114571"/>
    <w:rsid w:val="001A176C"/>
    <w:rsid w:val="0020788B"/>
    <w:rsid w:val="002542A2"/>
    <w:rsid w:val="003D4F56"/>
    <w:rsid w:val="0048100B"/>
    <w:rsid w:val="00506A65"/>
    <w:rsid w:val="00557668"/>
    <w:rsid w:val="005848F1"/>
    <w:rsid w:val="005B526A"/>
    <w:rsid w:val="005C3B82"/>
    <w:rsid w:val="005D01B7"/>
    <w:rsid w:val="005D3560"/>
    <w:rsid w:val="00654045"/>
    <w:rsid w:val="006556F3"/>
    <w:rsid w:val="00673AA0"/>
    <w:rsid w:val="00686A06"/>
    <w:rsid w:val="006B7150"/>
    <w:rsid w:val="007347D8"/>
    <w:rsid w:val="00750B87"/>
    <w:rsid w:val="00792AF1"/>
    <w:rsid w:val="007E54C7"/>
    <w:rsid w:val="00845CF6"/>
    <w:rsid w:val="008755CC"/>
    <w:rsid w:val="00903046"/>
    <w:rsid w:val="00917EE7"/>
    <w:rsid w:val="0095757A"/>
    <w:rsid w:val="00AE3672"/>
    <w:rsid w:val="00AF4CD3"/>
    <w:rsid w:val="00B23DD3"/>
    <w:rsid w:val="00B27A5A"/>
    <w:rsid w:val="00B8168E"/>
    <w:rsid w:val="00BA7D04"/>
    <w:rsid w:val="00C902DE"/>
    <w:rsid w:val="00D74650"/>
    <w:rsid w:val="00E46467"/>
    <w:rsid w:val="00E57243"/>
    <w:rsid w:val="00E67B82"/>
    <w:rsid w:val="00E90DE2"/>
    <w:rsid w:val="00ED4AF2"/>
    <w:rsid w:val="00F05CD6"/>
    <w:rsid w:val="00F0662B"/>
    <w:rsid w:val="00FC30FB"/>
    <w:rsid w:val="00FE7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9CC59"/>
  <w15:chartTrackingRefBased/>
  <w15:docId w15:val="{6B51155B-5ABC-424F-B58C-A3A82743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88B"/>
  </w:style>
  <w:style w:type="paragraph" w:styleId="Heading1">
    <w:name w:val="heading 1"/>
    <w:basedOn w:val="Normal"/>
    <w:next w:val="Normal"/>
    <w:link w:val="Heading1Char"/>
    <w:uiPriority w:val="9"/>
    <w:qFormat/>
    <w:rsid w:val="002078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54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88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1"/>
    <w:qFormat/>
    <w:rsid w:val="0020788B"/>
    <w:pPr>
      <w:widowControl w:val="0"/>
      <w:autoSpaceDE w:val="0"/>
      <w:autoSpaceDN w:val="0"/>
      <w:spacing w:after="0" w:line="240" w:lineRule="auto"/>
      <w:ind w:left="940" w:hanging="361"/>
    </w:pPr>
    <w:rPr>
      <w:rFonts w:ascii="Arial" w:eastAsia="Arial" w:hAnsi="Arial" w:cs="Arial"/>
      <w:lang w:val="en-US"/>
    </w:rPr>
  </w:style>
  <w:style w:type="paragraph" w:styleId="TOCHeading">
    <w:name w:val="TOC Heading"/>
    <w:basedOn w:val="Heading1"/>
    <w:next w:val="Normal"/>
    <w:uiPriority w:val="39"/>
    <w:unhideWhenUsed/>
    <w:qFormat/>
    <w:rsid w:val="0020788B"/>
    <w:pPr>
      <w:outlineLvl w:val="9"/>
    </w:pPr>
    <w:rPr>
      <w:lang w:val="en-US"/>
    </w:rPr>
  </w:style>
  <w:style w:type="paragraph" w:styleId="TOC1">
    <w:name w:val="toc 1"/>
    <w:basedOn w:val="Normal"/>
    <w:next w:val="Normal"/>
    <w:autoRedefine/>
    <w:uiPriority w:val="39"/>
    <w:unhideWhenUsed/>
    <w:rsid w:val="0020788B"/>
    <w:pPr>
      <w:spacing w:after="100"/>
    </w:pPr>
  </w:style>
  <w:style w:type="character" w:styleId="Hyperlink">
    <w:name w:val="Hyperlink"/>
    <w:basedOn w:val="DefaultParagraphFont"/>
    <w:uiPriority w:val="99"/>
    <w:unhideWhenUsed/>
    <w:rsid w:val="0020788B"/>
    <w:rPr>
      <w:color w:val="0563C1" w:themeColor="hyperlink"/>
      <w:u w:val="single"/>
    </w:rPr>
  </w:style>
  <w:style w:type="paragraph" w:styleId="TOC2">
    <w:name w:val="toc 2"/>
    <w:basedOn w:val="Normal"/>
    <w:next w:val="Normal"/>
    <w:autoRedefine/>
    <w:uiPriority w:val="39"/>
    <w:unhideWhenUsed/>
    <w:rsid w:val="00E90DE2"/>
    <w:pPr>
      <w:tabs>
        <w:tab w:val="right" w:leader="dot" w:pos="9016"/>
      </w:tabs>
      <w:spacing w:after="100"/>
      <w:ind w:left="220"/>
    </w:pPr>
    <w:rPr>
      <w:rFonts w:eastAsiaTheme="majorEastAsia" w:cstheme="minorHAnsi"/>
      <w:i/>
      <w:iCs/>
      <w:noProof/>
    </w:rPr>
  </w:style>
  <w:style w:type="character" w:customStyle="1" w:styleId="Heading2Char">
    <w:name w:val="Heading 2 Char"/>
    <w:basedOn w:val="DefaultParagraphFont"/>
    <w:link w:val="Heading2"/>
    <w:uiPriority w:val="9"/>
    <w:rsid w:val="007E54C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34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7D8"/>
  </w:style>
  <w:style w:type="paragraph" w:styleId="Footer">
    <w:name w:val="footer"/>
    <w:basedOn w:val="Normal"/>
    <w:link w:val="FooterChar"/>
    <w:uiPriority w:val="99"/>
    <w:unhideWhenUsed/>
    <w:rsid w:val="00734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s://www.intelligenteconomist.com/oligopoly/" TargetMode="External"/><Relationship Id="rId26" Type="http://schemas.openxmlformats.org/officeDocument/2006/relationships/hyperlink" Target="http://kennethpf.blogspot.com/" TargetMode="External"/><Relationship Id="rId39" Type="http://schemas.openxmlformats.org/officeDocument/2006/relationships/fontTable" Target="fontTable.xml"/><Relationship Id="rId21" Type="http://schemas.openxmlformats.org/officeDocument/2006/relationships/hyperlink" Target="https://crgsoft.com/perfect-competition-characteristics-examples-features-and-benefits/" TargetMode="External"/><Relationship Id="rId34" Type="http://schemas.openxmlformats.org/officeDocument/2006/relationships/header" Target="header2.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9.emf"/><Relationship Id="rId25" Type="http://schemas.openxmlformats.org/officeDocument/2006/relationships/hyperlink" Target="http://www.jiwaji.edu/pdf/ecourse/chemical/Business%20Environment%20-%20Different%20Market%20Structure.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corporatefinanceinstitute.com/resources/knowledge/economics/duopoly/" TargetMode="External"/><Relationship Id="rId29" Type="http://schemas.openxmlformats.org/officeDocument/2006/relationships/hyperlink" Target="https://www.elgaronline.com/view/edcoll/9781848445536/9781848445536.00015.x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vestopedia.com/terms/m/monopolisticmarket.asp" TargetMode="External"/><Relationship Id="rId32" Type="http://schemas.openxmlformats.org/officeDocument/2006/relationships/hyperlink" Target="https://www.wallstreetmojo.com/oligopol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www.sciencedirect.com/science/article/pii/S0308596198000378" TargetMode="External"/><Relationship Id="rId28" Type="http://schemas.openxmlformats.org/officeDocument/2006/relationships/hyperlink" Target="https://www.researchgate.net/publication/348136012_Market_Structure_Analysis_perfect_competition_monopolistic_competition_monopoly_oligopoly"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boycewire.com/monopolistic-competition/" TargetMode="External"/><Relationship Id="rId31" Type="http://schemas.openxmlformats.org/officeDocument/2006/relationships/hyperlink" Target="https://www.wallstreetmojo.com/monopoly-examp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thinglink.com/scene/452491170015084545" TargetMode="External"/><Relationship Id="rId27" Type="http://schemas.openxmlformats.org/officeDocument/2006/relationships/hyperlink" Target="https://www.economicsdiscussion.net/duopoly/models/top-3-models-of-duopoly-with-diagram/18693" TargetMode="External"/><Relationship Id="rId30" Type="http://schemas.openxmlformats.org/officeDocument/2006/relationships/hyperlink" Target="https://r2.vlereader.com/Reader?ean=978020311609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08E94-5EBB-4AE6-AFD3-AB67189CD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12</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Asenov</dc:creator>
  <cp:keywords/>
  <dc:description/>
  <cp:lastModifiedBy>Asen Asenov</cp:lastModifiedBy>
  <cp:revision>34</cp:revision>
  <dcterms:created xsi:type="dcterms:W3CDTF">2022-10-05T22:39:00Z</dcterms:created>
  <dcterms:modified xsi:type="dcterms:W3CDTF">2022-10-19T21:24:00Z</dcterms:modified>
</cp:coreProperties>
</file>