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54A" w:rsidRPr="008B5277" w:rsidRDefault="002554CD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 w:rsidRPr="008B5277">
        <w:rPr>
          <w:noProof/>
          <w:lang w:val="en-GB" w:eastAsia="en-GB"/>
        </w:rPr>
        <w:drawing>
          <wp:inline distT="0" distB="0" distL="0" distR="0" wp14:anchorId="0446AF6B" wp14:editId="26C45C9C">
            <wp:extent cx="3657600" cy="2743200"/>
            <wp:effectExtent l="0" t="0" r="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432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:rsidR="00C6554A" w:rsidRDefault="005A568C" w:rsidP="00C6554A">
      <w:pPr>
        <w:pStyle w:val="Title"/>
      </w:pPr>
      <w:r>
        <w:t>Reflective review of learning journey</w:t>
      </w:r>
    </w:p>
    <w:p w:rsidR="005A568C" w:rsidRDefault="005A568C" w:rsidP="00C6554A">
      <w:pPr>
        <w:pStyle w:val="Subtitle"/>
      </w:pPr>
    </w:p>
    <w:p w:rsidR="00C6554A" w:rsidRPr="00D5413C" w:rsidRDefault="005A568C" w:rsidP="00C6554A">
      <w:pPr>
        <w:pStyle w:val="Subtitle"/>
      </w:pPr>
      <w:r>
        <w:t>University of trinity st david</w:t>
      </w:r>
    </w:p>
    <w:p w:rsidR="00347872" w:rsidRDefault="005A568C" w:rsidP="005A568C">
      <w:pPr>
        <w:pStyle w:val="ContactInfo"/>
        <w:jc w:val="left"/>
      </w:pPr>
      <w:r>
        <w:t xml:space="preserve">                                     Lyndsey Copp</w:t>
      </w:r>
      <w:r w:rsidR="00C6554A">
        <w:t xml:space="preserve">| </w:t>
      </w:r>
      <w:r>
        <w:t>Skills for the Workplace</w:t>
      </w:r>
      <w:r w:rsidR="00C6554A">
        <w:t xml:space="preserve"> |</w:t>
      </w:r>
      <w:r w:rsidR="00C6554A" w:rsidRPr="00D5413C">
        <w:t xml:space="preserve"> </w:t>
      </w:r>
      <w:r>
        <w:t>09/03/2022</w:t>
      </w:r>
    </w:p>
    <w:p w:rsidR="00DF2978" w:rsidRDefault="00347872" w:rsidP="00DF2978">
      <w:pPr>
        <w:pStyle w:val="ContactInfo"/>
        <w:jc w:val="left"/>
      </w:pPr>
      <w:r>
        <w:t xml:space="preserve">                                                              Student number 2118579</w:t>
      </w:r>
      <w:r w:rsidR="00C6554A">
        <w:br w:type="page"/>
      </w:r>
    </w:p>
    <w:p w:rsidR="00DF2978" w:rsidRPr="00F56AAF" w:rsidRDefault="00DF2978" w:rsidP="00DF2978">
      <w:pPr>
        <w:pStyle w:val="ContactInfo"/>
        <w:jc w:val="left"/>
      </w:pPr>
    </w:p>
    <w:sdt>
      <w:sdtPr>
        <w:id w:val="1276681265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595959" w:themeColor="text1" w:themeTint="A6"/>
          <w:sz w:val="22"/>
          <w:szCs w:val="22"/>
        </w:rPr>
      </w:sdtEndPr>
      <w:sdtContent>
        <w:p w:rsidR="00DF2978" w:rsidRDefault="00DF2978">
          <w:pPr>
            <w:pStyle w:val="TOCHeading"/>
          </w:pPr>
          <w:r>
            <w:t>Contents</w:t>
          </w:r>
        </w:p>
        <w:p w:rsidR="00DF2978" w:rsidRDefault="00DF2978">
          <w:pPr>
            <w:pStyle w:val="TOC1"/>
            <w:tabs>
              <w:tab w:val="right" w:leader="dot" w:pos="8630"/>
            </w:tabs>
            <w:rPr>
              <w:rStyle w:val="Hyperlink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8241594" w:history="1">
            <w:r w:rsidRPr="00345246">
              <w:rPr>
                <w:rStyle w:val="Hyperlink"/>
                <w:noProof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_Toc98241594 \h </w:instrText>
            </w:r>
            <w:r>
              <w:rPr>
                <w:noProof/>
                <w:webHidden/>
              </w:rPr>
              <w:fldChar w:fldCharType="separate"/>
            </w:r>
            <w:r w:rsidR="00EC61BA">
              <w:rPr>
                <w:b/>
                <w:bCs/>
                <w:noProof/>
                <w:webHidden/>
              </w:rPr>
              <w:t>Error! Bookmark not defined.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F2978" w:rsidRDefault="00DF2978" w:rsidP="00DF2978">
          <w:r>
            <w:t>Introduction…………………………………………………………………………………………………………………………2</w:t>
          </w:r>
        </w:p>
        <w:p w:rsidR="00DF2978" w:rsidRDefault="00DF2978" w:rsidP="00DF2978">
          <w:r>
            <w:t>SWOT Analysis…………………………………………………………………………………………………………………………….3/4</w:t>
          </w:r>
        </w:p>
        <w:p w:rsidR="00DF2978" w:rsidRDefault="00DF2978" w:rsidP="00DF2978">
          <w:r>
            <w:t>VARK………………………………………………………………………………………………………………………………5/6</w:t>
          </w:r>
        </w:p>
        <w:p w:rsidR="00DF2978" w:rsidRDefault="00DF2978" w:rsidP="00DF2978">
          <w:r>
            <w:t>Johari Window………………………………………………………………………………………………………………….7/8</w:t>
          </w:r>
        </w:p>
        <w:p w:rsidR="00DF2978" w:rsidRDefault="00DF2978" w:rsidP="00DF2978">
          <w:r>
            <w:t>Honey &amp; Mumford……………………………………………………………………………………………………………………..9/10/11</w:t>
          </w:r>
        </w:p>
        <w:p w:rsidR="00DF2978" w:rsidRDefault="00DF2978" w:rsidP="00DF2978">
          <w:r>
            <w:t>SMART Goals………………………………………………………………………………………………………………11/12</w:t>
          </w:r>
        </w:p>
        <w:p w:rsidR="00DF2978" w:rsidRDefault="00DF2978" w:rsidP="00DF2978">
          <w:r>
            <w:t>Personal Development Plan (PDP)……………………………………………………………………………….13/14</w:t>
          </w:r>
        </w:p>
        <w:p w:rsidR="00DF2978" w:rsidRDefault="00DF2978" w:rsidP="00DF2978">
          <w:r>
            <w:t>Conclusion…………………………………………………………………………………………………………………...…..15</w:t>
          </w:r>
        </w:p>
        <w:p w:rsidR="00DF2978" w:rsidRDefault="00DF2978" w:rsidP="00DF2978">
          <w:r>
            <w:t>References……………………………………………………………………………………………………………………16/17</w:t>
          </w:r>
        </w:p>
        <w:p w:rsidR="00DF2978" w:rsidRDefault="00DF2978" w:rsidP="00DF2978">
          <w:r>
            <w:t>Appendix A………………………………………………………………………………………………………………………18</w:t>
          </w:r>
        </w:p>
        <w:p w:rsidR="00DF2978" w:rsidRDefault="00DF2978" w:rsidP="00DF2978">
          <w:r>
            <w:t>Appendix B……………………………………………………………………………………………………………………….19</w:t>
          </w:r>
        </w:p>
        <w:p w:rsidR="00DF2978" w:rsidRDefault="00DF2978" w:rsidP="00DF2978">
          <w:r>
            <w:t>Appendix C……………………………………………………………………………………………………………..20/21/22</w:t>
          </w:r>
        </w:p>
        <w:p w:rsidR="00DF2978" w:rsidRDefault="00DF2978" w:rsidP="00DF2978">
          <w:r>
            <w:t>Appendix D………………………………………………………………………………………………………………23/24/25</w:t>
          </w:r>
        </w:p>
        <w:p w:rsidR="00DF2978" w:rsidRDefault="00DF2978">
          <w:r>
            <w:rPr>
              <w:b/>
              <w:bCs/>
              <w:noProof/>
            </w:rPr>
            <w:fldChar w:fldCharType="end"/>
          </w:r>
        </w:p>
      </w:sdtContent>
    </w:sdt>
    <w:p w:rsidR="00F56AAF" w:rsidRPr="00F56AAF" w:rsidRDefault="00F56AAF" w:rsidP="00F56AAF"/>
    <w:p w:rsidR="002C74C0" w:rsidRDefault="00E514A9" w:rsidP="005A568C"/>
    <w:p w:rsidR="005A568C" w:rsidRDefault="005A568C" w:rsidP="005A568C"/>
    <w:p w:rsidR="005A568C" w:rsidRDefault="005A568C" w:rsidP="005A568C"/>
    <w:p w:rsidR="005A568C" w:rsidRDefault="005A568C" w:rsidP="005A568C"/>
    <w:p w:rsidR="00DF2978" w:rsidRDefault="00DF2978" w:rsidP="00DF2978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2"/>
        </w:rPr>
      </w:pPr>
    </w:p>
    <w:p w:rsidR="005A568C" w:rsidRDefault="005A568C" w:rsidP="00DF2978">
      <w:pPr>
        <w:pStyle w:val="Title"/>
        <w:jc w:val="left"/>
      </w:pPr>
      <w:bookmarkStart w:id="5" w:name="_GoBack"/>
      <w:bookmarkEnd w:id="5"/>
      <w:r>
        <w:t>Introduction</w:t>
      </w:r>
    </w:p>
    <w:p w:rsidR="00F91147" w:rsidRPr="00F91147" w:rsidRDefault="005A568C" w:rsidP="005A568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The purpose of this report is to establish the skills and </w:t>
      </w:r>
      <w:r w:rsidR="00056270">
        <w:rPr>
          <w:rFonts w:ascii="Century Gothic" w:hAnsi="Century Gothic"/>
          <w:sz w:val="28"/>
          <w:szCs w:val="28"/>
        </w:rPr>
        <w:t>knowledge, which</w:t>
      </w:r>
      <w:r w:rsidR="0028132B">
        <w:rPr>
          <w:rFonts w:ascii="Century Gothic" w:hAnsi="Century Gothic"/>
          <w:sz w:val="28"/>
          <w:szCs w:val="28"/>
        </w:rPr>
        <w:t xml:space="preserve"> contribute to working efficiently, to understand my personal strengths and </w:t>
      </w:r>
      <w:r w:rsidR="00056270">
        <w:rPr>
          <w:rFonts w:ascii="Century Gothic" w:hAnsi="Century Gothic"/>
          <w:sz w:val="28"/>
          <w:szCs w:val="28"/>
        </w:rPr>
        <w:t>weaknesses assess my preparation for employment, establishing employment goals and to develop and share my personal, action and development plan.</w:t>
      </w:r>
      <w:r w:rsidR="00F91147">
        <w:rPr>
          <w:rFonts w:ascii="Century Gothic" w:hAnsi="Century Gothic"/>
          <w:sz w:val="28"/>
          <w:szCs w:val="28"/>
        </w:rPr>
        <w:t xml:space="preserve"> </w:t>
      </w:r>
      <w:r w:rsidR="00F91147" w:rsidRPr="00F91147">
        <w:rPr>
          <w:rFonts w:ascii="Century Gothic" w:hAnsi="Century Gothic"/>
          <w:sz w:val="28"/>
          <w:szCs w:val="28"/>
        </w:rPr>
        <w:t>Students have different learning styles and these can affect how they learn</w:t>
      </w:r>
      <w:r w:rsidR="00524A93">
        <w:rPr>
          <w:rFonts w:ascii="Century Gothic" w:hAnsi="Century Gothic"/>
          <w:sz w:val="28"/>
          <w:szCs w:val="28"/>
        </w:rPr>
        <w:t xml:space="preserve">. I have spent some time thinking about how we, as individuals learn, through attending my lectures. In my opinion, learning is a process by which the learner takes responsibility for their learning. Of course, there are factors in </w:t>
      </w:r>
      <w:r w:rsidR="0059016B">
        <w:rPr>
          <w:rFonts w:ascii="Century Gothic" w:hAnsi="Century Gothic"/>
          <w:sz w:val="28"/>
          <w:szCs w:val="28"/>
        </w:rPr>
        <w:t>life, which</w:t>
      </w:r>
      <w:r w:rsidR="00524A93">
        <w:rPr>
          <w:rFonts w:ascii="Century Gothic" w:hAnsi="Century Gothic"/>
          <w:sz w:val="28"/>
          <w:szCs w:val="28"/>
        </w:rPr>
        <w:t xml:space="preserve"> affect ones learning, these factors could include maturity, knowledge and understanding. They </w:t>
      </w:r>
      <w:r w:rsidR="0059016B">
        <w:rPr>
          <w:rFonts w:ascii="Century Gothic" w:hAnsi="Century Gothic"/>
          <w:sz w:val="28"/>
          <w:szCs w:val="28"/>
        </w:rPr>
        <w:t>affect</w:t>
      </w:r>
      <w:r w:rsidR="00524A93">
        <w:rPr>
          <w:rFonts w:ascii="Century Gothic" w:hAnsi="Century Gothic"/>
          <w:sz w:val="28"/>
          <w:szCs w:val="28"/>
        </w:rPr>
        <w:t xml:space="preserve"> the way that we all learn.</w:t>
      </w:r>
    </w:p>
    <w:p w:rsidR="00897A30" w:rsidRDefault="00056270" w:rsidP="005A568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 am a </w:t>
      </w:r>
      <w:r w:rsidR="00897A30">
        <w:rPr>
          <w:rFonts w:ascii="Century Gothic" w:hAnsi="Century Gothic"/>
          <w:sz w:val="28"/>
          <w:szCs w:val="28"/>
        </w:rPr>
        <w:t>manager;</w:t>
      </w:r>
      <w:r>
        <w:rPr>
          <w:rFonts w:ascii="Century Gothic" w:hAnsi="Century Gothic"/>
          <w:sz w:val="28"/>
          <w:szCs w:val="28"/>
        </w:rPr>
        <w:t xml:space="preserve"> </w:t>
      </w:r>
      <w:r w:rsidR="00897A30">
        <w:rPr>
          <w:rFonts w:ascii="Century Gothic" w:hAnsi="Century Gothic"/>
          <w:sz w:val="28"/>
          <w:szCs w:val="28"/>
        </w:rPr>
        <w:t>therefore,</w:t>
      </w:r>
      <w:r>
        <w:rPr>
          <w:rFonts w:ascii="Century Gothic" w:hAnsi="Century Gothic"/>
          <w:sz w:val="28"/>
          <w:szCs w:val="28"/>
        </w:rPr>
        <w:t xml:space="preserve"> I intend to focus specifically </w:t>
      </w:r>
      <w:r w:rsidR="00D66CBB">
        <w:rPr>
          <w:rFonts w:ascii="Century Gothic" w:hAnsi="Century Gothic"/>
          <w:sz w:val="28"/>
          <w:szCs w:val="28"/>
        </w:rPr>
        <w:t xml:space="preserve">on becoming a development officer. </w:t>
      </w:r>
      <w:r w:rsidR="00524A93">
        <w:rPr>
          <w:rFonts w:ascii="Century Gothic" w:hAnsi="Century Gothic"/>
          <w:sz w:val="28"/>
          <w:szCs w:val="28"/>
        </w:rPr>
        <w:t xml:space="preserve">I will complete a SWOT Analysis, Honey &amp; Mumford questionnaire, VARK questionnaire, a Personal Development Plan (PDP) and </w:t>
      </w:r>
      <w:r w:rsidR="0059016B">
        <w:rPr>
          <w:rFonts w:ascii="Century Gothic" w:hAnsi="Century Gothic"/>
          <w:sz w:val="28"/>
          <w:szCs w:val="28"/>
        </w:rPr>
        <w:t>a Johari Window to help me to establish my skills and prepare for my goal of becoming a Development Officer in the future.</w:t>
      </w: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D66CBB" w:rsidRDefault="00D66CBB" w:rsidP="005A568C">
      <w:pPr>
        <w:rPr>
          <w:rFonts w:ascii="Century Gothic" w:hAnsi="Century Gothic"/>
          <w:sz w:val="28"/>
          <w:szCs w:val="28"/>
        </w:rPr>
      </w:pPr>
    </w:p>
    <w:p w:rsidR="002016DD" w:rsidRDefault="00A83DFC" w:rsidP="00A83DFC">
      <w:pPr>
        <w:pStyle w:val="Title"/>
        <w:jc w:val="left"/>
      </w:pPr>
      <w:r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  <w:t xml:space="preserve">                         </w:t>
      </w:r>
      <w:r w:rsidR="002016DD">
        <w:t>SWOT Analysis</w:t>
      </w:r>
    </w:p>
    <w:p w:rsidR="002016DD" w:rsidRPr="003E5F02" w:rsidRDefault="002016DD" w:rsidP="002016DD">
      <w:pPr>
        <w:rPr>
          <w:rFonts w:ascii="Century Gothic" w:hAnsi="Century Gothic"/>
          <w:sz w:val="28"/>
          <w:szCs w:val="28"/>
        </w:rPr>
      </w:pPr>
      <w:r w:rsidRPr="003E5F02">
        <w:rPr>
          <w:rFonts w:ascii="Century Gothic" w:hAnsi="Century Gothic"/>
          <w:sz w:val="28"/>
          <w:szCs w:val="28"/>
        </w:rPr>
        <w:t>For the benefit of this assignment, I have completed a personal SWOT Analysis. The SWOT Analysis highlighted a need for training in Management and leadership to improve my weakness in delegating. A need for me to improve my confidence and ability to talk in front of a group and for me to find a way of managing my time more productively.</w:t>
      </w:r>
      <w:r w:rsidR="00EB4F32" w:rsidRPr="003E5F02">
        <w:rPr>
          <w:rFonts w:ascii="Century Gothic" w:hAnsi="Century Gothic"/>
          <w:sz w:val="28"/>
          <w:szCs w:val="28"/>
        </w:rPr>
        <w:t xml:space="preserve"> </w:t>
      </w:r>
      <w:r w:rsidR="00347872" w:rsidRPr="003E5F02">
        <w:rPr>
          <w:rFonts w:ascii="Century Gothic" w:hAnsi="Century Gothic"/>
          <w:sz w:val="28"/>
          <w:szCs w:val="28"/>
        </w:rPr>
        <w:t xml:space="preserve">I am very determined and ambitious. I have good communication skills and I am currently learning British Sign Language. </w:t>
      </w:r>
      <w:r w:rsidR="00EB4F32" w:rsidRPr="003E5F02">
        <w:rPr>
          <w:rFonts w:ascii="Century Gothic" w:hAnsi="Century Gothic"/>
          <w:sz w:val="28"/>
          <w:szCs w:val="28"/>
        </w:rPr>
        <w:t xml:space="preserve">I would like to see myself working as a Development Officer. A personal SWOT Analysis can be used as a tool to analysis my skills/weaknesses and help me to develop my abilities, talents and opportunities </w:t>
      </w:r>
      <w:r w:rsidR="00347872" w:rsidRPr="003E5F02">
        <w:rPr>
          <w:rFonts w:ascii="Century Gothic" w:hAnsi="Century Gothic"/>
          <w:sz w:val="28"/>
          <w:szCs w:val="28"/>
        </w:rPr>
        <w:t>whilst improving my weaknesses in order to help me to achieve my ambition.</w:t>
      </w:r>
    </w:p>
    <w:p w:rsidR="002016DD" w:rsidRPr="003E5F02" w:rsidRDefault="002016DD" w:rsidP="002016DD">
      <w:pPr>
        <w:rPr>
          <w:rFonts w:ascii="Century Gothic" w:hAnsi="Century Gothic"/>
          <w:sz w:val="28"/>
          <w:szCs w:val="28"/>
        </w:rPr>
      </w:pPr>
      <w:r w:rsidRPr="003E5F02">
        <w:rPr>
          <w:rFonts w:ascii="Century Gothic" w:hAnsi="Century Gothic"/>
          <w:sz w:val="28"/>
          <w:szCs w:val="28"/>
        </w:rPr>
        <w:t xml:space="preserve">A SWOT Analysis Worksheet </w:t>
      </w:r>
      <w:r w:rsidR="00DF30C5" w:rsidRPr="003E5F02">
        <w:rPr>
          <w:rFonts w:ascii="Century Gothic" w:hAnsi="Century Gothic"/>
          <w:sz w:val="28"/>
          <w:szCs w:val="28"/>
        </w:rPr>
        <w:t xml:space="preserve">highlights strengths, weaknesses, opportunities and threats. </w:t>
      </w:r>
      <w:r w:rsidR="00EB4F32" w:rsidRPr="003E5F02">
        <w:rPr>
          <w:rFonts w:ascii="Century Gothic" w:hAnsi="Century Gothic"/>
          <w:sz w:val="28"/>
          <w:szCs w:val="28"/>
        </w:rPr>
        <w:t>It is considered that this analysis was created in the 1950’s by Harvard School professors, nevertheless, some people claim that Albert Humphreys between 1960 and 1970 created it. (</w:t>
      </w:r>
      <w:r w:rsidR="00EB4F32" w:rsidRPr="003E5F02">
        <w:rPr>
          <w:rFonts w:ascii="Century Gothic" w:hAnsi="Century Gothic"/>
          <w:i/>
          <w:sz w:val="28"/>
          <w:szCs w:val="28"/>
        </w:rPr>
        <w:t>Friesner 2016</w:t>
      </w:r>
      <w:r w:rsidR="00EB4F32" w:rsidRPr="003E5F02">
        <w:rPr>
          <w:rFonts w:ascii="Century Gothic" w:hAnsi="Century Gothic"/>
          <w:sz w:val="28"/>
          <w:szCs w:val="28"/>
        </w:rPr>
        <w:t xml:space="preserve">) </w:t>
      </w:r>
      <w:r w:rsidR="00DF30C5" w:rsidRPr="003E5F02">
        <w:rPr>
          <w:rFonts w:ascii="Century Gothic" w:hAnsi="Century Gothic"/>
          <w:sz w:val="28"/>
          <w:szCs w:val="28"/>
        </w:rPr>
        <w:t>My completion of the SWOT Analysis helped me to reflect on my strengths and not just my weaknesses, which has always been what I have done in the past. Furthermore, the SWOT Analysis does not show a plan of action. However, I am aware that it is a personal SWOT/viewpoint and others may identify other needs.</w:t>
      </w:r>
      <w:r w:rsidR="00347872" w:rsidRPr="003E5F02">
        <w:rPr>
          <w:rFonts w:ascii="Century Gothic" w:hAnsi="Century Gothic"/>
          <w:sz w:val="28"/>
          <w:szCs w:val="28"/>
        </w:rPr>
        <w:t xml:space="preserve"> I have completed this SWOT Analysis as my first step </w:t>
      </w:r>
      <w:r w:rsidR="00347872" w:rsidRPr="003E5F02">
        <w:rPr>
          <w:rFonts w:ascii="Century Gothic" w:hAnsi="Century Gothic"/>
          <w:sz w:val="28"/>
          <w:szCs w:val="28"/>
        </w:rPr>
        <w:lastRenderedPageBreak/>
        <w:t>towards creating my Personal Development Plan (PDP) and as a self-assessment. See below.</w:t>
      </w:r>
    </w:p>
    <w:p w:rsidR="00DF30C5" w:rsidRDefault="00DF30C5" w:rsidP="002016DD">
      <w:r>
        <w:rPr>
          <w:noProof/>
          <w:lang w:val="en-GB" w:eastAsia="en-GB"/>
        </w:rPr>
        <w:drawing>
          <wp:inline distT="0" distB="0" distL="0" distR="0" wp14:anchorId="3E3AC999" wp14:editId="4C1FEB89">
            <wp:extent cx="5245100" cy="35073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326" t="24512" r="20078" b="5639"/>
                    <a:stretch/>
                  </pic:blipFill>
                  <pic:spPr bwMode="auto">
                    <a:xfrm>
                      <a:off x="0" y="0"/>
                      <a:ext cx="5248461" cy="3509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5F02" w:rsidRDefault="00A83DFC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  <w:r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  <w:t xml:space="preserve">                                             </w:t>
      </w: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A83DF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195582" w:rsidRDefault="003E5F02" w:rsidP="00A83DFC">
      <w:pPr>
        <w:pStyle w:val="Title"/>
        <w:jc w:val="left"/>
      </w:pPr>
      <w:r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  <w:t xml:space="preserve">                                              </w:t>
      </w:r>
      <w:r w:rsidR="00195582">
        <w:t>Vark</w:t>
      </w:r>
    </w:p>
    <w:p w:rsidR="00195582" w:rsidRDefault="00195582" w:rsidP="00195582"/>
    <w:p w:rsidR="00897A30" w:rsidRDefault="00F91147" w:rsidP="005A568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I have completed the VARK questionnaire. This questionnaire shows an individual’s preference for the way that they learn and work with information. </w:t>
      </w:r>
      <w:r w:rsidR="006C772F">
        <w:rPr>
          <w:rFonts w:ascii="Century Gothic" w:hAnsi="Century Gothic"/>
          <w:sz w:val="28"/>
          <w:szCs w:val="28"/>
        </w:rPr>
        <w:t xml:space="preserve">It gives students the opportunity to maximise their learning journeys by suggesting strategies to use. </w:t>
      </w:r>
    </w:p>
    <w:p w:rsidR="006C772F" w:rsidRDefault="006C772F" w:rsidP="006C772F">
      <w:pPr>
        <w:pStyle w:val="Title"/>
      </w:pPr>
      <w:r>
        <w:t>What is the VARK Learning model?</w:t>
      </w:r>
    </w:p>
    <w:p w:rsidR="00897A30" w:rsidRDefault="006C772F" w:rsidP="005A568C">
      <w:pPr>
        <w:rPr>
          <w:rFonts w:ascii="Century Gothic" w:hAnsi="Century Gothic"/>
          <w:color w:val="424343"/>
          <w:sz w:val="28"/>
          <w:szCs w:val="28"/>
        </w:rPr>
      </w:pPr>
      <w:r w:rsidRPr="006C772F">
        <w:rPr>
          <w:rFonts w:ascii="Century Gothic" w:hAnsi="Century Gothic"/>
          <w:color w:val="424343"/>
          <w:sz w:val="28"/>
          <w:szCs w:val="28"/>
        </w:rPr>
        <w:t>The </w:t>
      </w:r>
      <w:hyperlink r:id="rId10" w:history="1">
        <w:r w:rsidRPr="006C772F">
          <w:rPr>
            <w:rFonts w:ascii="Century Gothic" w:hAnsi="Century Gothic"/>
            <w:color w:val="005994"/>
            <w:sz w:val="28"/>
            <w:szCs w:val="28"/>
            <w:u w:val="single"/>
          </w:rPr>
          <w:t>VARK model</w:t>
        </w:r>
      </w:hyperlink>
      <w:r w:rsidRPr="006C772F">
        <w:rPr>
          <w:rFonts w:ascii="Century Gothic" w:hAnsi="Century Gothic"/>
          <w:color w:val="424343"/>
          <w:sz w:val="28"/>
          <w:szCs w:val="28"/>
        </w:rPr>
        <w:t> was designed by Neil Fleming in 1987. In this model, Fleming developed a way to help students lear</w:t>
      </w:r>
      <w:r>
        <w:rPr>
          <w:rFonts w:ascii="Century Gothic" w:hAnsi="Century Gothic"/>
          <w:color w:val="424343"/>
          <w:sz w:val="28"/>
          <w:szCs w:val="28"/>
        </w:rPr>
        <w:t xml:space="preserve">n more about their preferences </w:t>
      </w:r>
      <w:r w:rsidRPr="006C772F">
        <w:rPr>
          <w:rFonts w:ascii="Century Gothic" w:hAnsi="Century Gothic"/>
          <w:color w:val="424343"/>
          <w:sz w:val="28"/>
          <w:szCs w:val="28"/>
        </w:rPr>
        <w:t>(</w:t>
      </w:r>
      <w:r w:rsidRPr="006C772F">
        <w:rPr>
          <w:rFonts w:ascii="Century Gothic" w:hAnsi="Century Gothic"/>
          <w:i/>
          <w:color w:val="424343"/>
          <w:sz w:val="28"/>
          <w:szCs w:val="28"/>
        </w:rPr>
        <w:t>Dene Poth 2022</w:t>
      </w:r>
      <w:r w:rsidRPr="006C772F">
        <w:rPr>
          <w:rFonts w:ascii="Century Gothic" w:hAnsi="Century Gothic"/>
          <w:color w:val="424343"/>
          <w:sz w:val="28"/>
          <w:szCs w:val="28"/>
        </w:rPr>
        <w:t>)</w:t>
      </w:r>
    </w:p>
    <w:p w:rsidR="006C772F" w:rsidRDefault="006C772F" w:rsidP="005A568C">
      <w:pPr>
        <w:rPr>
          <w:rFonts w:ascii="Century Gothic" w:hAnsi="Century Gothic"/>
          <w:color w:val="333333"/>
          <w:sz w:val="28"/>
          <w:szCs w:val="28"/>
          <w:shd w:val="clear" w:color="auto" w:fill="FFFFFF"/>
        </w:rPr>
      </w:pP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The term</w:t>
      </w:r>
      <w:r w:rsidRPr="006C772F">
        <w:rPr>
          <w:rStyle w:val="Strong"/>
          <w:rFonts w:ascii="Century Gothic" w:hAnsi="Century Gothic"/>
          <w:sz w:val="28"/>
          <w:szCs w:val="28"/>
          <w:shd w:val="clear" w:color="auto" w:fill="FFFFFF"/>
        </w:rPr>
        <w:t> VARK</w:t>
      </w: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 is an acronym for the four types of student learning style: </w:t>
      </w:r>
      <w:r w:rsidRPr="006C772F">
        <w:rPr>
          <w:rStyle w:val="Strong"/>
          <w:rFonts w:ascii="Century Gothic" w:hAnsi="Century Gothic"/>
          <w:sz w:val="28"/>
          <w:szCs w:val="28"/>
          <w:shd w:val="clear" w:color="auto" w:fill="FFFFFF"/>
        </w:rPr>
        <w:t>visual learners</w:t>
      </w: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, </w:t>
      </w:r>
      <w:r w:rsidRPr="006C772F">
        <w:rPr>
          <w:rStyle w:val="Strong"/>
          <w:rFonts w:ascii="Century Gothic" w:hAnsi="Century Gothic"/>
          <w:sz w:val="28"/>
          <w:szCs w:val="28"/>
          <w:shd w:val="clear" w:color="auto" w:fill="FFFFFF"/>
        </w:rPr>
        <w:t>auditory learners</w:t>
      </w: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, </w:t>
      </w:r>
      <w:r w:rsidRPr="006C772F">
        <w:rPr>
          <w:rStyle w:val="Strong"/>
          <w:rFonts w:ascii="Century Gothic" w:hAnsi="Century Gothic"/>
          <w:sz w:val="28"/>
          <w:szCs w:val="28"/>
          <w:shd w:val="clear" w:color="auto" w:fill="FFFFFF"/>
        </w:rPr>
        <w:t>reading or writing learners</w:t>
      </w: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, and </w:t>
      </w:r>
      <w:r w:rsidRPr="006C772F">
        <w:rPr>
          <w:rStyle w:val="Strong"/>
          <w:rFonts w:ascii="Century Gothic" w:hAnsi="Century Gothic"/>
          <w:sz w:val="28"/>
          <w:szCs w:val="28"/>
          <w:shd w:val="clear" w:color="auto" w:fill="FFFFFF"/>
        </w:rPr>
        <w:t>kinesthetic learners</w:t>
      </w:r>
      <w:r w:rsidRPr="006C772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.</w:t>
      </w:r>
      <w:r w:rsidR="0069579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 (</w:t>
      </w:r>
      <w:r w:rsidR="00D2708E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See</w:t>
      </w:r>
      <w:r w:rsidR="0069579F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 figure 1)</w:t>
      </w:r>
    </w:p>
    <w:p w:rsidR="00D2708E" w:rsidRDefault="00D2708E" w:rsidP="00D2708E">
      <w:pPr>
        <w:pStyle w:val="ListParagraph"/>
        <w:numPr>
          <w:ilvl w:val="0"/>
          <w:numId w:val="17"/>
        </w:numPr>
        <w:rPr>
          <w:rFonts w:ascii="Century Gothic" w:hAnsi="Century Gothic"/>
          <w:color w:val="333333"/>
          <w:sz w:val="28"/>
          <w:szCs w:val="28"/>
          <w:shd w:val="clear" w:color="auto" w:fill="FFFFFF"/>
        </w:rPr>
      </w:pPr>
      <w:r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Visual learners – learning by seeing or observing (charts, diagrams, photographs, videos etc.)</w:t>
      </w:r>
    </w:p>
    <w:p w:rsidR="00D2708E" w:rsidRDefault="00D2708E" w:rsidP="00D2708E">
      <w:pPr>
        <w:pStyle w:val="ListParagraph"/>
        <w:numPr>
          <w:ilvl w:val="0"/>
          <w:numId w:val="17"/>
        </w:numPr>
        <w:rPr>
          <w:rFonts w:ascii="Century Gothic" w:hAnsi="Century Gothic"/>
          <w:color w:val="333333"/>
          <w:sz w:val="28"/>
          <w:szCs w:val="28"/>
          <w:shd w:val="clear" w:color="auto" w:fill="FFFFFF"/>
        </w:rPr>
      </w:pPr>
      <w:r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 Auditory learners – learning by listening e.g. lectures or listening to podcasts.</w:t>
      </w:r>
    </w:p>
    <w:p w:rsidR="00111DB1" w:rsidRDefault="00D2708E" w:rsidP="00D2708E">
      <w:pPr>
        <w:pStyle w:val="ListParagraph"/>
        <w:numPr>
          <w:ilvl w:val="0"/>
          <w:numId w:val="17"/>
        </w:numPr>
        <w:rPr>
          <w:rFonts w:ascii="Century Gothic" w:hAnsi="Century Gothic"/>
          <w:color w:val="333333"/>
          <w:sz w:val="28"/>
          <w:szCs w:val="28"/>
          <w:shd w:val="clear" w:color="auto" w:fill="FFFFFF"/>
        </w:rPr>
      </w:pPr>
      <w:r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Reading and writing learners </w:t>
      </w:r>
      <w:r w:rsidR="00111DB1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–</w:t>
      </w:r>
      <w:r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 </w:t>
      </w:r>
      <w:r w:rsidR="00111DB1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learning by reading textbooks, information books, journals, PowerPoints and by making notes.</w:t>
      </w:r>
    </w:p>
    <w:p w:rsidR="00D2708E" w:rsidRPr="00D2708E" w:rsidRDefault="00111DB1" w:rsidP="00D2708E">
      <w:pPr>
        <w:pStyle w:val="ListParagraph"/>
        <w:numPr>
          <w:ilvl w:val="0"/>
          <w:numId w:val="17"/>
        </w:numPr>
        <w:rPr>
          <w:rFonts w:ascii="Century Gothic" w:hAnsi="Century Gothic"/>
          <w:color w:val="333333"/>
          <w:sz w:val="28"/>
          <w:szCs w:val="28"/>
          <w:shd w:val="clear" w:color="auto" w:fill="FFFFFF"/>
        </w:rPr>
      </w:pPr>
      <w:r>
        <w:rPr>
          <w:rFonts w:ascii="Century Gothic" w:hAnsi="Century Gothic"/>
          <w:color w:val="333333"/>
          <w:sz w:val="28"/>
          <w:szCs w:val="28"/>
          <w:shd w:val="clear" w:color="auto" w:fill="FFFFFF"/>
        </w:rPr>
        <w:t>Kinesthetic learners – learning through life experiences and through hands on and physical/tactile activities.</w:t>
      </w:r>
      <w:r w:rsidR="00D2708E">
        <w:rPr>
          <w:rFonts w:ascii="Century Gothic" w:hAnsi="Century Gothic"/>
          <w:color w:val="333333"/>
          <w:sz w:val="28"/>
          <w:szCs w:val="28"/>
          <w:shd w:val="clear" w:color="auto" w:fill="FFFFFF"/>
        </w:rPr>
        <w:t xml:space="preserve"> </w:t>
      </w:r>
    </w:p>
    <w:p w:rsidR="004D0265" w:rsidRPr="006C772F" w:rsidRDefault="0059016B" w:rsidP="005A568C">
      <w:pPr>
        <w:rPr>
          <w:rFonts w:ascii="Century Gothic" w:hAnsi="Century Gothic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13A3AD0" wp14:editId="41EF1740">
            <wp:simplePos x="0" y="0"/>
            <wp:positionH relativeFrom="column">
              <wp:posOffset>1060450</wp:posOffset>
            </wp:positionH>
            <wp:positionV relativeFrom="paragraph">
              <wp:posOffset>6985</wp:posOffset>
            </wp:positionV>
            <wp:extent cx="2705100" cy="1623060"/>
            <wp:effectExtent l="0" t="0" r="0" b="0"/>
            <wp:wrapNone/>
            <wp:docPr id="11" name="Picture 11" descr="What is VARK learning style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What is VARK learning style?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69579F" w:rsidP="005A568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Figure 1: VARK Learning Styles (</w:t>
      </w:r>
      <w:r w:rsidRPr="0069579F">
        <w:rPr>
          <w:rFonts w:ascii="Century Gothic" w:hAnsi="Century Gothic"/>
          <w:i/>
          <w:sz w:val="28"/>
          <w:szCs w:val="28"/>
        </w:rPr>
        <w:t>Mysimpleshow 2016</w:t>
      </w:r>
      <w:r w:rsidRPr="0069579F">
        <w:rPr>
          <w:rFonts w:ascii="Century Gothic" w:hAnsi="Century Gothic"/>
          <w:sz w:val="28"/>
          <w:szCs w:val="28"/>
        </w:rPr>
        <w:t>)</w:t>
      </w:r>
    </w:p>
    <w:p w:rsidR="00BE4695" w:rsidRPr="00BE4695" w:rsidRDefault="00BE4695" w:rsidP="005A568C">
      <w:pPr>
        <w:rPr>
          <w:rFonts w:ascii="Century Gothic" w:hAnsi="Century Gothic"/>
          <w:sz w:val="28"/>
          <w:szCs w:val="28"/>
        </w:rPr>
      </w:pPr>
      <w:r w:rsidRPr="00BE4695"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>After taking the online learning style quiz</w:t>
      </w:r>
      <w:r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>, it came out that I am an auditory learner. After</w:t>
      </w:r>
      <w:r w:rsidRPr="00BE4695"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 xml:space="preserve"> reading a description of what auditory learning is all about, I am convinced that I am an auditory learner. To be honest, I was quite surprised when I saw my quiz results but then when I thought about my learning habits and I compared them to an auditory learner, I could see that the quiz was </w:t>
      </w:r>
      <w:r w:rsidR="009C5239" w:rsidRPr="00BE4695"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>accurate</w:t>
      </w:r>
      <w:r w:rsidRPr="00BE4695"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>.</w:t>
      </w:r>
      <w:r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 xml:space="preserve"> I prefer to listen to information in </w:t>
      </w:r>
      <w:r w:rsidR="009C5239">
        <w:rPr>
          <w:rFonts w:ascii="Century Gothic" w:hAnsi="Century Gothic"/>
          <w:color w:val="435059"/>
          <w:spacing w:val="-2"/>
          <w:sz w:val="28"/>
          <w:szCs w:val="28"/>
          <w:shd w:val="clear" w:color="auto" w:fill="FFFFFF"/>
        </w:rPr>
        <w:t>order to learn anything from it.</w:t>
      </w:r>
    </w:p>
    <w:p w:rsidR="00BE4695" w:rsidRDefault="00BE4695" w:rsidP="005A568C">
      <w:pPr>
        <w:rPr>
          <w:rFonts w:ascii="Century Gothic" w:hAnsi="Century Gothic"/>
          <w:sz w:val="28"/>
          <w:szCs w:val="28"/>
        </w:rPr>
      </w:pPr>
    </w:p>
    <w:p w:rsidR="0069579F" w:rsidRDefault="0069579F" w:rsidP="005A568C">
      <w:pPr>
        <w:rPr>
          <w:rFonts w:ascii="Century Gothic" w:hAnsi="Century Gothic"/>
          <w:sz w:val="28"/>
          <w:szCs w:val="28"/>
        </w:rPr>
      </w:pPr>
    </w:p>
    <w:p w:rsidR="004D0265" w:rsidRDefault="004D0265" w:rsidP="005A568C">
      <w:pPr>
        <w:rPr>
          <w:rFonts w:ascii="Century Gothic" w:hAnsi="Century Gothic"/>
          <w:sz w:val="28"/>
          <w:szCs w:val="28"/>
        </w:rPr>
      </w:pPr>
    </w:p>
    <w:p w:rsidR="003E5F02" w:rsidRDefault="0059016B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  <w:r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  <w:t xml:space="preserve">                  </w:t>
      </w: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59016B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3E5F02" w:rsidRDefault="003E5F02" w:rsidP="003E5F02">
      <w:pPr>
        <w:pStyle w:val="Title"/>
      </w:pPr>
      <w:r>
        <w:lastRenderedPageBreak/>
        <w:t>Johari Window</w:t>
      </w:r>
    </w:p>
    <w:p w:rsidR="003E5F02" w:rsidRDefault="005E0742" w:rsidP="003E5F02">
      <w:pPr>
        <w:rPr>
          <w:rFonts w:ascii="Segoe UI" w:hAnsi="Segoe UI" w:cs="Segoe UI"/>
          <w:color w:val="373A3C"/>
          <w:shd w:val="clear" w:color="auto" w:fill="FFFFFF"/>
        </w:rPr>
      </w:pPr>
      <w:r>
        <w:rPr>
          <w:rFonts w:ascii="Segoe UI" w:hAnsi="Segoe UI" w:cs="Segoe UI"/>
          <w:color w:val="373A3C"/>
          <w:shd w:val="clear" w:color="auto" w:fill="FFFFFF"/>
        </w:rPr>
        <w:t xml:space="preserve">The Johari Window is a model used to help us to understand our relationships with others and how we collaborate with them as well as ourselves. It is a simple and useful tool for clarification and improving self-awareness within an association. </w:t>
      </w:r>
    </w:p>
    <w:p w:rsidR="005E0742" w:rsidRPr="005E0742" w:rsidRDefault="005E0742" w:rsidP="005E0742">
      <w:pPr>
        <w:shd w:val="clear" w:color="auto" w:fill="FFFFFF"/>
        <w:spacing w:before="0" w:after="0" w:line="240" w:lineRule="auto"/>
        <w:textAlignment w:val="baseline"/>
        <w:rPr>
          <w:rFonts w:ascii="Verdana" w:eastAsia="Times New Roman" w:hAnsi="Verdana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>A Johari window is a psychological tool created by Joseph Luf</w:t>
      </w:r>
      <w:r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>t and Harry Ingham in 1955. It is</w:t>
      </w:r>
      <w:r w:rsidRPr="005E0742"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 xml:space="preserve"> a simple and useful tool for understanding and training:</w:t>
      </w:r>
      <w:r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 xml:space="preserve"> </w:t>
      </w:r>
      <w:r w:rsidRPr="005E0742"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>(self-awareness</w:t>
      </w:r>
      <w:r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>, 2012</w:t>
      </w:r>
      <w:r w:rsidRPr="005E0742">
        <w:rPr>
          <w:rFonts w:ascii="inherit" w:eastAsia="Times New Roman" w:hAnsi="inherit" w:cs="Times New Roman"/>
          <w:b/>
          <w:bCs/>
          <w:i/>
          <w:iCs/>
          <w:color w:val="525252"/>
          <w:sz w:val="28"/>
          <w:szCs w:val="28"/>
          <w:bdr w:val="none" w:sz="0" w:space="0" w:color="auto" w:frame="1"/>
          <w:lang w:val="en-GB" w:eastAsia="en-GB"/>
        </w:rPr>
        <w:t>)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self-awareness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personal development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improving communications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interpersonal relationships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group dynamics</w:t>
      </w:r>
    </w:p>
    <w:p w:rsidR="005E0742" w:rsidRP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team development; and</w:t>
      </w:r>
    </w:p>
    <w:p w:rsidR="005E0742" w:rsidRDefault="005E0742" w:rsidP="005E0742">
      <w:pPr>
        <w:numPr>
          <w:ilvl w:val="0"/>
          <w:numId w:val="20"/>
        </w:numPr>
        <w:shd w:val="clear" w:color="auto" w:fill="FFFFFF"/>
        <w:spacing w:before="58" w:after="58" w:line="240" w:lineRule="auto"/>
        <w:ind w:left="300"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 w:rsidRPr="005E0742"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>inter group relationships</w:t>
      </w:r>
      <w:r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  <w:t xml:space="preserve"> </w:t>
      </w:r>
    </w:p>
    <w:p w:rsidR="005E0742" w:rsidRDefault="005E0742" w:rsidP="005E0742">
      <w:pPr>
        <w:shd w:val="clear" w:color="auto" w:fill="FFFFFF"/>
        <w:spacing w:before="58" w:after="58" w:line="240" w:lineRule="auto"/>
        <w:ind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</w:p>
    <w:p w:rsidR="005E0742" w:rsidRPr="005E0742" w:rsidRDefault="00D82004" w:rsidP="005E0742">
      <w:pPr>
        <w:shd w:val="clear" w:color="auto" w:fill="FFFFFF"/>
        <w:spacing w:before="58" w:after="58" w:line="240" w:lineRule="auto"/>
        <w:ind w:right="58"/>
        <w:textAlignment w:val="baseline"/>
        <w:rPr>
          <w:rFonts w:ascii="Century Gothic" w:eastAsia="Times New Roman" w:hAnsi="Century Gothic" w:cs="Times New Roman"/>
          <w:color w:val="525252"/>
          <w:sz w:val="28"/>
          <w:szCs w:val="28"/>
          <w:lang w:val="en-GB" w:eastAsia="en-GB"/>
        </w:rPr>
      </w:pPr>
      <w:r>
        <w:rPr>
          <w:noProof/>
          <w:lang w:val="en-GB" w:eastAsia="en-GB"/>
        </w:rPr>
        <w:drawing>
          <wp:inline distT="0" distB="0" distL="0" distR="0">
            <wp:extent cx="3162300" cy="3289200"/>
            <wp:effectExtent l="0" t="0" r="0" b="6985"/>
            <wp:docPr id="3" name="Picture 3" descr="https://www.communicationtheory.org/wp-content/uploads/2013/01/johari-mod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communicationtheory.org/wp-content/uploads/2013/01/johari-mode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55" cy="3292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742" w:rsidRDefault="00D82004" w:rsidP="003E5F02">
      <w:pPr>
        <w:rPr>
          <w:i/>
        </w:rPr>
      </w:pPr>
      <w:r>
        <w:t xml:space="preserve">Figure 3. The Johari Window Model </w:t>
      </w:r>
      <w:r w:rsidRPr="00D82004">
        <w:rPr>
          <w:i/>
        </w:rPr>
        <w:t>(Communication Theory 2014)</w:t>
      </w:r>
    </w:p>
    <w:p w:rsidR="00D82004" w:rsidRDefault="00D82004" w:rsidP="003E5F02">
      <w:pPr>
        <w:rPr>
          <w:i/>
        </w:rPr>
      </w:pPr>
    </w:p>
    <w:p w:rsidR="00D82004" w:rsidRPr="00B961C4" w:rsidRDefault="00D82004" w:rsidP="003E5F02">
      <w:pPr>
        <w:rPr>
          <w:rFonts w:ascii="Century Gothic" w:hAnsi="Century Gothic"/>
          <w:color w:val="3A4452" w:themeColor="text2" w:themeShade="BF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lastRenderedPageBreak/>
        <w:t>I completed my own Jihari Window along with four of my colleagues.</w:t>
      </w:r>
      <w:r w:rsidR="00B961C4">
        <w:rPr>
          <w:rFonts w:ascii="Century Gothic" w:hAnsi="Century Gothic"/>
          <w:sz w:val="28"/>
          <w:szCs w:val="28"/>
        </w:rPr>
        <w:t xml:space="preserve"> </w:t>
      </w:r>
      <w:r w:rsidR="00B961C4" w:rsidRPr="00B961C4">
        <w:rPr>
          <w:rFonts w:ascii="Century Gothic" w:hAnsi="Century Gothic" w:cs="Arial"/>
          <w:color w:val="3A4452" w:themeColor="text2" w:themeShade="BF"/>
          <w:sz w:val="28"/>
          <w:szCs w:val="28"/>
          <w:shd w:val="clear" w:color="auto" w:fill="FFFFFF"/>
        </w:rPr>
        <w:t>This Johari Window has helped with my self-awareness and mutual understanding between colleagues of mine and myself</w:t>
      </w:r>
      <w:r w:rsidR="0014045F">
        <w:rPr>
          <w:rFonts w:ascii="Century Gothic" w:hAnsi="Century Gothic" w:cs="Arial"/>
          <w:color w:val="3A4452" w:themeColor="text2" w:themeShade="BF"/>
          <w:sz w:val="28"/>
          <w:szCs w:val="28"/>
          <w:shd w:val="clear" w:color="auto" w:fill="FFFFFF"/>
        </w:rPr>
        <w:t>. The feedback that my colleagues have given is</w:t>
      </w:r>
      <w:r w:rsidR="00B961C4" w:rsidRPr="00B961C4">
        <w:rPr>
          <w:rFonts w:ascii="Century Gothic" w:hAnsi="Century Gothic" w:cs="Arial"/>
          <w:color w:val="3A4452" w:themeColor="text2" w:themeShade="BF"/>
          <w:sz w:val="28"/>
          <w:szCs w:val="28"/>
          <w:shd w:val="clear" w:color="auto" w:fill="FFFFFF"/>
        </w:rPr>
        <w:t xml:space="preserve"> particularly helpful in showing me how</w:t>
      </w:r>
      <w:r w:rsidR="0014045F">
        <w:rPr>
          <w:rFonts w:ascii="Century Gothic" w:hAnsi="Century Gothic" w:cs="Arial"/>
          <w:color w:val="3A4452" w:themeColor="text2" w:themeShade="BF"/>
          <w:sz w:val="28"/>
          <w:szCs w:val="28"/>
          <w:shd w:val="clear" w:color="auto" w:fill="FFFFFF"/>
        </w:rPr>
        <w:t xml:space="preserve"> people perceive me</w:t>
      </w:r>
      <w:r w:rsidR="00B961C4" w:rsidRPr="00B961C4">
        <w:rPr>
          <w:rFonts w:ascii="Century Gothic" w:hAnsi="Century Gothic" w:cs="Arial"/>
          <w:color w:val="3A4452" w:themeColor="text2" w:themeShade="BF"/>
          <w:sz w:val="28"/>
          <w:szCs w:val="28"/>
          <w:shd w:val="clear" w:color="auto" w:fill="FFFFFF"/>
        </w:rPr>
        <w:t>.</w:t>
      </w:r>
      <w:r w:rsidRPr="00B961C4">
        <w:rPr>
          <w:rFonts w:ascii="Century Gothic" w:hAnsi="Century Gothic"/>
          <w:color w:val="3A4452" w:themeColor="text2" w:themeShade="BF"/>
          <w:sz w:val="28"/>
          <w:szCs w:val="28"/>
        </w:rPr>
        <w:t xml:space="preserve"> The results are below:</w:t>
      </w:r>
    </w:p>
    <w:p w:rsidR="004E797C" w:rsidRDefault="004E797C" w:rsidP="003E5F02">
      <w:pPr>
        <w:rPr>
          <w:rFonts w:ascii="Century Gothic" w:hAnsi="Century Gothic"/>
          <w:sz w:val="28"/>
          <w:szCs w:val="28"/>
        </w:rPr>
      </w:pPr>
    </w:p>
    <w:p w:rsidR="00D82004" w:rsidRDefault="004E797C" w:rsidP="003E5F02">
      <w:pPr>
        <w:rPr>
          <w:rFonts w:ascii="Century Gothic" w:hAnsi="Century Gothic"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 wp14:anchorId="0A165E00" wp14:editId="649CB3F6">
            <wp:extent cx="5486400" cy="2647950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3"/>
                    <a:srcRect l="11633" t="10045" r="16464" b="21214"/>
                    <a:stretch/>
                  </pic:blipFill>
                  <pic:spPr bwMode="auto">
                    <a:xfrm>
                      <a:off x="0" y="0"/>
                      <a:ext cx="5486400" cy="264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82004">
        <w:rPr>
          <w:rFonts w:ascii="Century Gothic" w:hAnsi="Century Gothic"/>
          <w:sz w:val="28"/>
          <w:szCs w:val="28"/>
        </w:rPr>
        <w:t xml:space="preserve"> </w:t>
      </w:r>
    </w:p>
    <w:p w:rsidR="004E797C" w:rsidRDefault="004E797C" w:rsidP="003E5F02">
      <w:pPr>
        <w:rPr>
          <w:rFonts w:ascii="Century Gothic" w:hAnsi="Century Gothic"/>
          <w:sz w:val="28"/>
          <w:szCs w:val="28"/>
        </w:rPr>
      </w:pPr>
    </w:p>
    <w:p w:rsidR="004E797C" w:rsidRDefault="004E797C" w:rsidP="003E5F02">
      <w:pPr>
        <w:rPr>
          <w:rFonts w:ascii="Century Gothic" w:hAnsi="Century Gothic"/>
          <w:sz w:val="28"/>
          <w:szCs w:val="28"/>
        </w:rPr>
      </w:pPr>
    </w:p>
    <w:p w:rsidR="00A94630" w:rsidRDefault="00A94630" w:rsidP="004E797C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</w:p>
    <w:p w:rsidR="004E797C" w:rsidRDefault="004E797C" w:rsidP="004E797C">
      <w:pPr>
        <w:pStyle w:val="Title"/>
        <w:jc w:val="left"/>
      </w:pPr>
    </w:p>
    <w:p w:rsidR="00A94630" w:rsidRDefault="00A94630" w:rsidP="00A94630"/>
    <w:p w:rsidR="004E797C" w:rsidRDefault="004E797C" w:rsidP="004E797C">
      <w:r>
        <w:t xml:space="preserve">                               </w:t>
      </w:r>
    </w:p>
    <w:p w:rsidR="004E797C" w:rsidRDefault="004E797C" w:rsidP="003E5F02">
      <w:pPr>
        <w:rPr>
          <w:rFonts w:ascii="Century Gothic" w:hAnsi="Century Gothic"/>
          <w:sz w:val="28"/>
          <w:szCs w:val="28"/>
        </w:rPr>
      </w:pPr>
    </w:p>
    <w:p w:rsidR="004E797C" w:rsidRDefault="004E797C" w:rsidP="003E5F02">
      <w:pPr>
        <w:rPr>
          <w:rFonts w:ascii="Century Gothic" w:hAnsi="Century Gothic"/>
          <w:sz w:val="28"/>
          <w:szCs w:val="28"/>
        </w:rPr>
      </w:pPr>
    </w:p>
    <w:p w:rsidR="003059A9" w:rsidRDefault="003059A9" w:rsidP="0059016B">
      <w:pPr>
        <w:pStyle w:val="Title"/>
        <w:jc w:val="left"/>
      </w:pPr>
      <w:r>
        <w:lastRenderedPageBreak/>
        <w:t>Honey and Mumford</w:t>
      </w:r>
    </w:p>
    <w:p w:rsidR="003059A9" w:rsidRPr="003664BB" w:rsidRDefault="002630BC" w:rsidP="003059A9">
      <w:p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Honey and Mumford is a learning style that was published by Peter Honey and Alan Mumford in 1986. This model identifies four different learning styles that individuals use to require new skills.</w:t>
      </w:r>
      <w:r w:rsidR="001533F4" w:rsidRPr="003664BB">
        <w:rPr>
          <w:rFonts w:ascii="Century Gothic" w:hAnsi="Century Gothic"/>
          <w:sz w:val="28"/>
          <w:szCs w:val="28"/>
        </w:rPr>
        <w:t xml:space="preserve"> (</w:t>
      </w:r>
      <w:r w:rsidR="001533F4" w:rsidRPr="003664BB">
        <w:rPr>
          <w:rFonts w:ascii="Century Gothic" w:hAnsi="Century Gothic"/>
          <w:i/>
          <w:sz w:val="28"/>
          <w:szCs w:val="28"/>
        </w:rPr>
        <w:t>Geoghegan</w:t>
      </w:r>
      <w:r w:rsidR="001533F4" w:rsidRPr="003664BB">
        <w:rPr>
          <w:rFonts w:ascii="Century Gothic" w:hAnsi="Century Gothic"/>
          <w:sz w:val="28"/>
          <w:szCs w:val="28"/>
        </w:rPr>
        <w:t>)</w:t>
      </w:r>
      <w:r w:rsidRPr="003664BB">
        <w:rPr>
          <w:rFonts w:ascii="Century Gothic" w:hAnsi="Century Gothic"/>
          <w:sz w:val="28"/>
          <w:szCs w:val="28"/>
        </w:rPr>
        <w:t xml:space="preserve"> </w:t>
      </w:r>
      <w:r w:rsidR="001533F4" w:rsidRPr="003664BB">
        <w:rPr>
          <w:rFonts w:ascii="Century Gothic" w:hAnsi="Century Gothic"/>
          <w:sz w:val="28"/>
          <w:szCs w:val="28"/>
        </w:rPr>
        <w:t xml:space="preserve">These skills are: </w:t>
      </w:r>
    </w:p>
    <w:p w:rsidR="001533F4" w:rsidRPr="003664BB" w:rsidRDefault="001533F4" w:rsidP="001533F4">
      <w:pPr>
        <w:pStyle w:val="ListParagraph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Activist</w:t>
      </w:r>
    </w:p>
    <w:p w:rsidR="001533F4" w:rsidRPr="003664BB" w:rsidRDefault="001533F4" w:rsidP="001533F4">
      <w:pPr>
        <w:pStyle w:val="ListParagraph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Theorist</w:t>
      </w:r>
    </w:p>
    <w:p w:rsidR="001533F4" w:rsidRPr="003664BB" w:rsidRDefault="001533F4" w:rsidP="001533F4">
      <w:pPr>
        <w:pStyle w:val="ListParagraph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Pragmatist</w:t>
      </w:r>
    </w:p>
    <w:p w:rsidR="001533F4" w:rsidRPr="003664BB" w:rsidRDefault="001533F4" w:rsidP="001533F4">
      <w:pPr>
        <w:pStyle w:val="ListParagraph"/>
        <w:numPr>
          <w:ilvl w:val="0"/>
          <w:numId w:val="16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Reflector</w:t>
      </w:r>
    </w:p>
    <w:p w:rsidR="009C5239" w:rsidRPr="003664BB" w:rsidRDefault="009C5239" w:rsidP="009C5239">
      <w:pPr>
        <w:pStyle w:val="ListParagraph"/>
        <w:rPr>
          <w:rFonts w:ascii="Century Gothic" w:hAnsi="Century Gothic"/>
          <w:sz w:val="28"/>
          <w:szCs w:val="28"/>
        </w:rPr>
      </w:pPr>
    </w:p>
    <w:p w:rsidR="009C5239" w:rsidRPr="003664BB" w:rsidRDefault="009C5239" w:rsidP="009C5239">
      <w:pPr>
        <w:pStyle w:val="ListParagraph"/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 xml:space="preserve">Most people usually stick to one particular style, although some people can vary between two different styles </w:t>
      </w:r>
      <w:r w:rsidR="00AC63A9" w:rsidRPr="003664BB">
        <w:rPr>
          <w:rFonts w:ascii="Century Gothic" w:hAnsi="Century Gothic"/>
          <w:sz w:val="28"/>
          <w:szCs w:val="28"/>
        </w:rPr>
        <w:t xml:space="preserve">depending on the synopsis. Each of these styles comes with different educational activities.  </w:t>
      </w:r>
    </w:p>
    <w:p w:rsidR="003664BB" w:rsidRPr="003664BB" w:rsidRDefault="003664BB" w:rsidP="009C5239">
      <w:pPr>
        <w:pStyle w:val="ListParagraph"/>
        <w:rPr>
          <w:rFonts w:ascii="Century Gothic" w:hAnsi="Century Gothic"/>
          <w:i/>
          <w:sz w:val="28"/>
          <w:szCs w:val="28"/>
        </w:rPr>
      </w:pPr>
      <w:r w:rsidRPr="003664BB">
        <w:rPr>
          <w:rFonts w:ascii="Century Gothic" w:hAnsi="Century Gothic"/>
          <w:sz w:val="28"/>
          <w:szCs w:val="28"/>
        </w:rPr>
        <w:t>Honey said that</w:t>
      </w:r>
      <w:r>
        <w:t xml:space="preserve"> </w:t>
      </w:r>
      <w:r w:rsidRPr="003664BB">
        <w:rPr>
          <w:rFonts w:ascii="Century Gothic" w:hAnsi="Century Gothic" w:cs="Arial"/>
          <w:i/>
          <w:color w:val="444444"/>
          <w:sz w:val="28"/>
          <w:szCs w:val="28"/>
          <w:shd w:val="clear" w:color="auto" w:fill="F7F7F7"/>
        </w:rPr>
        <w:t>“Learning to learn is your most important capability since it provides the gateway to everything else you want to develop.” (Peter Honey)</w:t>
      </w:r>
    </w:p>
    <w:p w:rsidR="001533F4" w:rsidRDefault="006975DF" w:rsidP="001533F4">
      <w:pPr>
        <w:pStyle w:val="ListParagraph"/>
      </w:pPr>
      <w:r>
        <w:rPr>
          <w:noProof/>
          <w:lang w:val="en-GB" w:eastAsia="en-GB"/>
        </w:rPr>
        <w:drawing>
          <wp:inline distT="0" distB="0" distL="0" distR="0" wp14:anchorId="771E4B09" wp14:editId="60317E65">
            <wp:extent cx="3930650" cy="3083765"/>
            <wp:effectExtent l="0" t="0" r="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5231" t="17901" r="25347" b="13169"/>
                    <a:stretch/>
                  </pic:blipFill>
                  <pic:spPr bwMode="auto">
                    <a:xfrm>
                      <a:off x="0" y="0"/>
                      <a:ext cx="3932997" cy="3085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33F4" w:rsidRDefault="001533F4" w:rsidP="001533F4">
      <w:pPr>
        <w:pStyle w:val="ListParagraph"/>
      </w:pPr>
    </w:p>
    <w:p w:rsidR="003054D9" w:rsidRDefault="003054D9" w:rsidP="001533F4">
      <w:pPr>
        <w:pStyle w:val="ListParagraph"/>
      </w:pPr>
    </w:p>
    <w:p w:rsidR="003054D9" w:rsidRDefault="009C5239" w:rsidP="001533F4">
      <w:pPr>
        <w:pStyle w:val="ListParagraph"/>
      </w:pPr>
      <w:r>
        <w:lastRenderedPageBreak/>
        <w:t xml:space="preserve">Figure 2 </w:t>
      </w:r>
      <w:r w:rsidRPr="009C5239">
        <w:t>(</w:t>
      </w:r>
      <w:r w:rsidRPr="009C5239">
        <w:rPr>
          <w:i/>
        </w:rPr>
        <w:t>Geoghegan, “Honey and Mumford Learning Styles</w:t>
      </w:r>
      <w:r w:rsidRPr="009C5239">
        <w:t>”)</w:t>
      </w:r>
    </w:p>
    <w:p w:rsidR="009C5239" w:rsidRDefault="009C5239" w:rsidP="001533F4">
      <w:pPr>
        <w:pStyle w:val="ListParagraph"/>
      </w:pPr>
    </w:p>
    <w:p w:rsidR="009C5239" w:rsidRDefault="009C5239" w:rsidP="009C5239">
      <w:pPr>
        <w:pStyle w:val="Title"/>
      </w:pPr>
      <w:r>
        <w:t>These are the four Honey &amp; Mumford Learning Styles:</w:t>
      </w:r>
    </w:p>
    <w:p w:rsidR="009C5239" w:rsidRDefault="009C5239" w:rsidP="009C5239">
      <w:pPr>
        <w:pStyle w:val="Title"/>
      </w:pPr>
    </w:p>
    <w:p w:rsidR="009C5239" w:rsidRPr="003664BB" w:rsidRDefault="009C5239" w:rsidP="0059016B">
      <w:pPr>
        <w:pStyle w:val="ListParagraph"/>
        <w:numPr>
          <w:ilvl w:val="0"/>
          <w:numId w:val="18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b/>
          <w:sz w:val="28"/>
          <w:szCs w:val="28"/>
        </w:rPr>
        <w:t>Activists</w:t>
      </w:r>
      <w:r w:rsidRPr="003664BB">
        <w:rPr>
          <w:rFonts w:ascii="Century Gothic" w:hAnsi="Century Gothic"/>
          <w:sz w:val="28"/>
          <w:szCs w:val="28"/>
        </w:rPr>
        <w:t xml:space="preserve"> </w:t>
      </w:r>
      <w:r w:rsidR="0059016B" w:rsidRPr="003664BB">
        <w:rPr>
          <w:rFonts w:ascii="Century Gothic" w:hAnsi="Century Gothic"/>
          <w:sz w:val="28"/>
          <w:szCs w:val="28"/>
        </w:rPr>
        <w:t>–</w:t>
      </w:r>
      <w:r w:rsidRPr="003664BB">
        <w:rPr>
          <w:rFonts w:ascii="Century Gothic" w:hAnsi="Century Gothic"/>
          <w:sz w:val="28"/>
          <w:szCs w:val="28"/>
        </w:rPr>
        <w:t xml:space="preserve"> </w:t>
      </w:r>
      <w:r w:rsidR="0059016B" w:rsidRPr="003664BB">
        <w:rPr>
          <w:rFonts w:ascii="Century Gothic" w:hAnsi="Century Gothic"/>
          <w:sz w:val="28"/>
          <w:szCs w:val="28"/>
        </w:rPr>
        <w:t>These are “do-ers” and “go-getters” who like to fully immerse themselves into learning. They tend to be open-minded and are willing to try new things. They are eager and adapt well to high-pressured tasks. They are good team workers.</w:t>
      </w:r>
    </w:p>
    <w:p w:rsidR="0059016B" w:rsidRDefault="0059016B" w:rsidP="003664BB">
      <w:pPr>
        <w:pStyle w:val="ListParagraph"/>
        <w:numPr>
          <w:ilvl w:val="0"/>
          <w:numId w:val="18"/>
        </w:numPr>
        <w:rPr>
          <w:rFonts w:ascii="Century Gothic" w:hAnsi="Century Gothic"/>
          <w:sz w:val="28"/>
          <w:szCs w:val="28"/>
        </w:rPr>
      </w:pPr>
      <w:r w:rsidRPr="003664BB">
        <w:rPr>
          <w:rFonts w:ascii="Century Gothic" w:hAnsi="Century Gothic"/>
          <w:b/>
          <w:sz w:val="28"/>
          <w:szCs w:val="28"/>
        </w:rPr>
        <w:t>Theorists</w:t>
      </w:r>
      <w:r w:rsidRPr="003664BB">
        <w:rPr>
          <w:rFonts w:ascii="Century Gothic" w:hAnsi="Century Gothic"/>
          <w:sz w:val="28"/>
          <w:szCs w:val="28"/>
        </w:rPr>
        <w:t xml:space="preserve"> </w:t>
      </w:r>
      <w:r w:rsidR="00101F82" w:rsidRPr="003664BB">
        <w:rPr>
          <w:rFonts w:ascii="Century Gothic" w:hAnsi="Century Gothic"/>
          <w:sz w:val="28"/>
          <w:szCs w:val="28"/>
        </w:rPr>
        <w:t>–</w:t>
      </w:r>
      <w:r w:rsidRPr="003664BB">
        <w:rPr>
          <w:rFonts w:ascii="Century Gothic" w:hAnsi="Century Gothic"/>
          <w:sz w:val="28"/>
          <w:szCs w:val="28"/>
        </w:rPr>
        <w:t xml:space="preserve"> </w:t>
      </w:r>
      <w:r w:rsidR="00101F82" w:rsidRPr="003664BB">
        <w:rPr>
          <w:rFonts w:ascii="Century Gothic" w:hAnsi="Century Gothic"/>
          <w:sz w:val="28"/>
          <w:szCs w:val="28"/>
        </w:rPr>
        <w:t xml:space="preserve">These think about things very carefully and are logical. </w:t>
      </w:r>
      <w:r w:rsidR="003664BB">
        <w:rPr>
          <w:rFonts w:ascii="Century Gothic" w:hAnsi="Century Gothic"/>
          <w:sz w:val="28"/>
          <w:szCs w:val="28"/>
        </w:rPr>
        <w:t xml:space="preserve">Theorists are able to adapt and interrogate observations in a logical way. They use step-by-step guides and think problems through carefully </w:t>
      </w:r>
      <w:r w:rsidR="003664BB" w:rsidRPr="003664BB">
        <w:rPr>
          <w:rFonts w:ascii="Century Gothic" w:hAnsi="Century Gothic"/>
          <w:sz w:val="28"/>
          <w:szCs w:val="28"/>
        </w:rPr>
        <w:t>(</w:t>
      </w:r>
      <w:r w:rsidR="003664BB" w:rsidRPr="003664BB">
        <w:rPr>
          <w:rFonts w:ascii="Century Gothic" w:hAnsi="Century Gothic"/>
          <w:i/>
          <w:sz w:val="28"/>
          <w:szCs w:val="28"/>
        </w:rPr>
        <w:t>Beever 2017</w:t>
      </w:r>
      <w:r w:rsidR="003664BB" w:rsidRPr="003664BB">
        <w:rPr>
          <w:rFonts w:ascii="Century Gothic" w:hAnsi="Century Gothic"/>
          <w:sz w:val="28"/>
          <w:szCs w:val="28"/>
        </w:rPr>
        <w:t>)</w:t>
      </w:r>
      <w:r w:rsidR="003664BB">
        <w:rPr>
          <w:rFonts w:ascii="Century Gothic" w:hAnsi="Century Gothic"/>
          <w:sz w:val="28"/>
          <w:szCs w:val="28"/>
        </w:rPr>
        <w:t xml:space="preserve"> </w:t>
      </w:r>
    </w:p>
    <w:p w:rsidR="003664BB" w:rsidRPr="00391396" w:rsidRDefault="003664BB" w:rsidP="00391396">
      <w:pPr>
        <w:pStyle w:val="ListParagraph"/>
        <w:numPr>
          <w:ilvl w:val="0"/>
          <w:numId w:val="18"/>
        </w:numPr>
        <w:rPr>
          <w:rFonts w:ascii="Century Gothic" w:hAnsi="Century Gothic"/>
          <w:b/>
          <w:sz w:val="28"/>
          <w:szCs w:val="28"/>
        </w:rPr>
      </w:pPr>
      <w:r w:rsidRPr="003664BB">
        <w:rPr>
          <w:rFonts w:ascii="Century Gothic" w:hAnsi="Century Gothic"/>
          <w:b/>
          <w:sz w:val="28"/>
          <w:szCs w:val="28"/>
        </w:rPr>
        <w:t>Reflectors</w:t>
      </w:r>
      <w:r>
        <w:rPr>
          <w:rFonts w:ascii="Century Gothic" w:hAnsi="Century Gothic"/>
          <w:b/>
          <w:sz w:val="28"/>
          <w:szCs w:val="28"/>
        </w:rPr>
        <w:t xml:space="preserve"> </w:t>
      </w:r>
      <w:r w:rsidR="00391396">
        <w:rPr>
          <w:rFonts w:ascii="Century Gothic" w:hAnsi="Century Gothic"/>
          <w:b/>
          <w:sz w:val="28"/>
          <w:szCs w:val="28"/>
        </w:rPr>
        <w:t>–</w:t>
      </w:r>
      <w:r>
        <w:rPr>
          <w:rFonts w:ascii="Century Gothic" w:hAnsi="Century Gothic"/>
          <w:b/>
          <w:sz w:val="28"/>
          <w:szCs w:val="28"/>
        </w:rPr>
        <w:t xml:space="preserve"> </w:t>
      </w:r>
      <w:r w:rsidR="00391396">
        <w:rPr>
          <w:rFonts w:ascii="Century Gothic" w:hAnsi="Century Gothic"/>
          <w:sz w:val="28"/>
          <w:szCs w:val="28"/>
        </w:rPr>
        <w:t xml:space="preserve">Reflectors like to collect data, stand back and observe experiences from different perspectives. They like to think thoroughly and analyse situations before coming to any conclusions </w:t>
      </w:r>
      <w:r w:rsidR="00391396" w:rsidRPr="00391396">
        <w:rPr>
          <w:rFonts w:ascii="Century Gothic" w:hAnsi="Century Gothic"/>
          <w:sz w:val="28"/>
          <w:szCs w:val="28"/>
        </w:rPr>
        <w:t>(</w:t>
      </w:r>
      <w:r w:rsidR="00391396" w:rsidRPr="00391396">
        <w:rPr>
          <w:rFonts w:ascii="Century Gothic" w:hAnsi="Century Gothic"/>
          <w:i/>
          <w:sz w:val="28"/>
          <w:szCs w:val="28"/>
        </w:rPr>
        <w:t>Australian Government 2004</w:t>
      </w:r>
      <w:r w:rsidR="00391396" w:rsidRPr="00391396">
        <w:rPr>
          <w:rFonts w:ascii="Century Gothic" w:hAnsi="Century Gothic"/>
          <w:sz w:val="28"/>
          <w:szCs w:val="28"/>
        </w:rPr>
        <w:t>)</w:t>
      </w:r>
    </w:p>
    <w:p w:rsidR="00391396" w:rsidRPr="00116A3C" w:rsidRDefault="00056A83" w:rsidP="00391396">
      <w:pPr>
        <w:pStyle w:val="ListParagraph"/>
        <w:numPr>
          <w:ilvl w:val="0"/>
          <w:numId w:val="18"/>
        </w:num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Pragmatists </w:t>
      </w:r>
      <w:r w:rsidR="00C20107">
        <w:rPr>
          <w:rFonts w:ascii="Century Gothic" w:hAnsi="Century Gothic"/>
          <w:b/>
          <w:sz w:val="28"/>
          <w:szCs w:val="28"/>
        </w:rPr>
        <w:t>–</w:t>
      </w:r>
      <w:r>
        <w:rPr>
          <w:rFonts w:ascii="Century Gothic" w:hAnsi="Century Gothic"/>
          <w:b/>
          <w:sz w:val="28"/>
          <w:szCs w:val="28"/>
        </w:rPr>
        <w:t xml:space="preserve"> </w:t>
      </w:r>
      <w:r w:rsidR="00C20107">
        <w:rPr>
          <w:rFonts w:ascii="Century Gothic" w:hAnsi="Century Gothic"/>
          <w:sz w:val="28"/>
          <w:szCs w:val="28"/>
        </w:rPr>
        <w:t>Pragmatists are eager to try new things, they experiment and search for new ideas and opportunities.</w:t>
      </w:r>
    </w:p>
    <w:p w:rsidR="00116A3C" w:rsidRDefault="00116A3C" w:rsidP="00116A3C">
      <w:pPr>
        <w:rPr>
          <w:rFonts w:ascii="Century Gothic" w:hAnsi="Century Gothic"/>
          <w:b/>
          <w:sz w:val="28"/>
          <w:szCs w:val="28"/>
        </w:rPr>
      </w:pPr>
    </w:p>
    <w:p w:rsidR="00116A3C" w:rsidRDefault="00116A3C" w:rsidP="00116A3C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 xml:space="preserve">The results of my Honey &amp; Mumford questionnaire shows that I am a reflector. This is defiantly true, as I do not like to be rushed into anything. I like to take my time and analyse situations in order to process things rationally before coming to any conclusions. </w:t>
      </w:r>
    </w:p>
    <w:p w:rsidR="00116A3C" w:rsidRDefault="00AF7FC0" w:rsidP="00116A3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Being a reflective learner works well with being an auditory learner (VARK) for me as it means that I learn best </w:t>
      </w:r>
      <w:r w:rsidR="002E41C2">
        <w:rPr>
          <w:rFonts w:ascii="Century Gothic" w:hAnsi="Century Gothic"/>
          <w:sz w:val="28"/>
          <w:szCs w:val="28"/>
        </w:rPr>
        <w:t xml:space="preserve">through </w:t>
      </w:r>
      <w:r>
        <w:rPr>
          <w:rFonts w:ascii="Century Gothic" w:hAnsi="Century Gothic"/>
          <w:sz w:val="28"/>
          <w:szCs w:val="28"/>
        </w:rPr>
        <w:lastRenderedPageBreak/>
        <w:t xml:space="preserve">listening, then reflecting, which gives me a chance to process and evaluate the information which has come my way. </w:t>
      </w:r>
    </w:p>
    <w:p w:rsidR="00A37432" w:rsidRPr="003F0E68" w:rsidRDefault="007579EB" w:rsidP="00A37432">
      <w:pPr>
        <w:pStyle w:val="Title"/>
        <w:jc w:val="left"/>
        <w:rPr>
          <w:rFonts w:ascii="Century Gothic" w:eastAsiaTheme="minorHAnsi" w:hAnsi="Century Gothic" w:cstheme="minorBidi"/>
          <w:color w:val="595959" w:themeColor="text1" w:themeTint="A6"/>
          <w:kern w:val="0"/>
          <w:sz w:val="28"/>
          <w:szCs w:val="28"/>
        </w:rPr>
      </w:pPr>
      <w:r>
        <w:t>SMART G</w:t>
      </w:r>
      <w:r w:rsidR="00A37432">
        <w:t>oal</w:t>
      </w:r>
    </w:p>
    <w:p w:rsidR="009F07EF" w:rsidRPr="00B97CF6" w:rsidRDefault="00B97CF6" w:rsidP="009F07EF">
      <w:pPr>
        <w:rPr>
          <w:rFonts w:ascii="Century Gothic" w:hAnsi="Century Gothic"/>
          <w:sz w:val="28"/>
          <w:szCs w:val="28"/>
        </w:rPr>
      </w:pPr>
      <w:r w:rsidRPr="00B97CF6">
        <w:rPr>
          <w:rFonts w:ascii="Century Gothic" w:hAnsi="Century Gothic"/>
          <w:sz w:val="28"/>
          <w:szCs w:val="28"/>
        </w:rPr>
        <w:t>SMART goals stand for Specific, Measurable, Achievable, relevant and time-bound. Goals give us opportunities, motivation, focus. They also give us a purpose and sense of direction. SMART goals help us to achieve our goals through effort and determination.</w:t>
      </w:r>
    </w:p>
    <w:tbl>
      <w:tblPr>
        <w:tblW w:w="10440" w:type="dxa"/>
        <w:tblLook w:val="04A0" w:firstRow="1" w:lastRow="0" w:firstColumn="1" w:lastColumn="0" w:noHBand="0" w:noVBand="1"/>
      </w:tblPr>
      <w:tblGrid>
        <w:gridCol w:w="6660"/>
        <w:gridCol w:w="1236"/>
        <w:gridCol w:w="654"/>
        <w:gridCol w:w="1890"/>
      </w:tblGrid>
      <w:tr w:rsidR="00912A18" w:rsidRPr="002226F4" w:rsidTr="00B02737">
        <w:trPr>
          <w:trHeight w:val="2430"/>
        </w:trPr>
        <w:tc>
          <w:tcPr>
            <w:tcW w:w="7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07EF" w:rsidRPr="009F07EF" w:rsidRDefault="009F07EF" w:rsidP="009F07EF">
            <w:pPr>
              <w:shd w:val="clear" w:color="auto" w:fill="F8F9FA"/>
              <w:spacing w:before="100" w:beforeAutospacing="1" w:after="100" w:afterAutospacing="1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SMART goals are:</w:t>
            </w:r>
          </w:p>
          <w:p w:rsidR="009F07EF" w:rsidRPr="009F07EF" w:rsidRDefault="009F07EF" w:rsidP="009F07EF">
            <w:pPr>
              <w:numPr>
                <w:ilvl w:val="0"/>
                <w:numId w:val="19"/>
              </w:numPr>
              <w:shd w:val="clear" w:color="auto" w:fill="F8F9FA"/>
              <w:spacing w:before="100" w:beforeAutospacing="1" w:after="100" w:afterAutospacing="1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B97CF6">
              <w:rPr>
                <w:rFonts w:ascii="Century Gothic" w:eastAsia="Times New Roman" w:hAnsi="Century Gothic" w:cs="Segoe UI"/>
                <w:b/>
                <w:bCs/>
                <w:color w:val="57595D"/>
                <w:sz w:val="27"/>
                <w:szCs w:val="27"/>
                <w:lang w:val="en-GB" w:eastAsia="en-GB"/>
              </w:rPr>
              <w:t>S</w:t>
            </w: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pecific: Well defined, clear, and unambiguous</w:t>
            </w:r>
          </w:p>
          <w:p w:rsidR="009F07EF" w:rsidRPr="009F07EF" w:rsidRDefault="009F07EF" w:rsidP="009F07EF">
            <w:pPr>
              <w:numPr>
                <w:ilvl w:val="0"/>
                <w:numId w:val="19"/>
              </w:numPr>
              <w:shd w:val="clear" w:color="auto" w:fill="F8F9FA"/>
              <w:spacing w:before="100" w:beforeAutospacing="1" w:after="100" w:afterAutospacing="1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B97CF6">
              <w:rPr>
                <w:rFonts w:ascii="Century Gothic" w:eastAsia="Times New Roman" w:hAnsi="Century Gothic" w:cs="Segoe UI"/>
                <w:b/>
                <w:bCs/>
                <w:color w:val="57595D"/>
                <w:sz w:val="27"/>
                <w:szCs w:val="27"/>
                <w:lang w:val="en-GB" w:eastAsia="en-GB"/>
              </w:rPr>
              <w:t>M</w:t>
            </w: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easurable: With specific criteria that measure your progress toward the accomplishment of the goal</w:t>
            </w:r>
          </w:p>
          <w:p w:rsidR="009F07EF" w:rsidRPr="009F07EF" w:rsidRDefault="009F07EF" w:rsidP="009F07EF">
            <w:pPr>
              <w:numPr>
                <w:ilvl w:val="0"/>
                <w:numId w:val="19"/>
              </w:numPr>
              <w:shd w:val="clear" w:color="auto" w:fill="F8F9FA"/>
              <w:spacing w:before="100" w:beforeAutospacing="1" w:after="100" w:afterAutospacing="1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B97CF6">
              <w:rPr>
                <w:rFonts w:ascii="Century Gothic" w:eastAsia="Times New Roman" w:hAnsi="Century Gothic" w:cs="Segoe UI"/>
                <w:b/>
                <w:bCs/>
                <w:color w:val="57595D"/>
                <w:sz w:val="27"/>
                <w:szCs w:val="27"/>
                <w:lang w:val="en-GB" w:eastAsia="en-GB"/>
              </w:rPr>
              <w:t>A</w:t>
            </w: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chievable: Attainable and not impossible to achieve</w:t>
            </w:r>
          </w:p>
          <w:p w:rsidR="009F07EF" w:rsidRPr="009F07EF" w:rsidRDefault="009F07EF" w:rsidP="009F07EF">
            <w:pPr>
              <w:numPr>
                <w:ilvl w:val="0"/>
                <w:numId w:val="19"/>
              </w:numPr>
              <w:shd w:val="clear" w:color="auto" w:fill="F8F9FA"/>
              <w:spacing w:before="100" w:beforeAutospacing="1" w:after="100" w:afterAutospacing="1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B97CF6">
              <w:rPr>
                <w:rFonts w:ascii="Century Gothic" w:eastAsia="Times New Roman" w:hAnsi="Century Gothic" w:cs="Segoe UI"/>
                <w:b/>
                <w:bCs/>
                <w:color w:val="57595D"/>
                <w:sz w:val="27"/>
                <w:szCs w:val="27"/>
                <w:lang w:val="en-GB" w:eastAsia="en-GB"/>
              </w:rPr>
              <w:t>R</w:t>
            </w: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ealistic: Within reach, realistic, and relevant to your </w:t>
            </w:r>
            <w:hyperlink r:id="rId15" w:anchor="c2f03867271c" w:tgtFrame="_blank" w:history="1">
              <w:r w:rsidRPr="003F0E68">
                <w:rPr>
                  <w:rFonts w:ascii="Century Gothic" w:eastAsia="Times New Roman" w:hAnsi="Century Gothic" w:cs="Segoe UI"/>
                  <w:color w:val="3A4452" w:themeColor="text2" w:themeShade="BF"/>
                  <w:sz w:val="27"/>
                  <w:szCs w:val="27"/>
                  <w:lang w:val="en-GB" w:eastAsia="en-GB"/>
                </w:rPr>
                <w:t>life purpose</w:t>
              </w:r>
            </w:hyperlink>
          </w:p>
          <w:p w:rsidR="009F07EF" w:rsidRDefault="009F07EF" w:rsidP="00B97CF6">
            <w:pPr>
              <w:numPr>
                <w:ilvl w:val="0"/>
                <w:numId w:val="19"/>
              </w:numPr>
              <w:shd w:val="clear" w:color="auto" w:fill="F8F9FA"/>
              <w:spacing w:before="100" w:beforeAutospacing="1" w:after="0" w:line="240" w:lineRule="auto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  <w:r w:rsidRPr="00B97CF6">
              <w:rPr>
                <w:rFonts w:ascii="Century Gothic" w:eastAsia="Times New Roman" w:hAnsi="Century Gothic" w:cs="Segoe UI"/>
                <w:b/>
                <w:bCs/>
                <w:color w:val="57595D"/>
                <w:sz w:val="27"/>
                <w:szCs w:val="27"/>
                <w:lang w:val="en-GB" w:eastAsia="en-GB"/>
              </w:rPr>
              <w:t>T</w:t>
            </w:r>
            <w:r w:rsidRPr="009F07EF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imely: With a clearly defined timeline, including a starting date and a target date. T</w:t>
            </w:r>
            <w:r w:rsidR="00B97CF6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 xml:space="preserve">he purpose is to create urgency. </w:t>
            </w:r>
            <w:r w:rsidR="00B97CF6" w:rsidRPr="00B97CF6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(</w:t>
            </w:r>
            <w:r w:rsidR="00B97CF6" w:rsidRPr="00B97CF6">
              <w:rPr>
                <w:rFonts w:ascii="Century Gothic" w:eastAsia="Times New Roman" w:hAnsi="Century Gothic" w:cs="Segoe UI"/>
                <w:i/>
                <w:color w:val="57595D"/>
                <w:sz w:val="27"/>
                <w:szCs w:val="27"/>
                <w:lang w:val="en-GB" w:eastAsia="en-GB"/>
              </w:rPr>
              <w:t>Corporate finance institute, 2015</w:t>
            </w:r>
            <w:r w:rsidR="00B97CF6" w:rsidRPr="00B97CF6"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  <w:t>)</w:t>
            </w:r>
          </w:p>
          <w:p w:rsidR="00B97CF6" w:rsidRPr="009F07EF" w:rsidRDefault="00B97CF6" w:rsidP="00B97CF6">
            <w:pPr>
              <w:shd w:val="clear" w:color="auto" w:fill="F8F9FA"/>
              <w:spacing w:before="100" w:beforeAutospacing="1" w:after="0" w:line="240" w:lineRule="auto"/>
              <w:ind w:left="720"/>
              <w:rPr>
                <w:rFonts w:ascii="Century Gothic" w:eastAsia="Times New Roman" w:hAnsi="Century Gothic" w:cs="Segoe UI"/>
                <w:color w:val="57595D"/>
                <w:sz w:val="27"/>
                <w:szCs w:val="27"/>
                <w:lang w:val="en-GB" w:eastAsia="en-GB"/>
              </w:rPr>
            </w:pPr>
          </w:p>
          <w:p w:rsidR="00912A18" w:rsidRPr="00B97CF6" w:rsidRDefault="00912A18" w:rsidP="00B02737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680"/>
            </w:tblGrid>
            <w:tr w:rsidR="00912A18" w:rsidRPr="002226F4" w:rsidTr="00B02737">
              <w:trPr>
                <w:trHeight w:val="2430"/>
                <w:tblCellSpacing w:w="0" w:type="dxa"/>
              </w:trPr>
              <w:tc>
                <w:tcPr>
                  <w:tcW w:w="7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912A18" w:rsidRPr="00A83DFC" w:rsidRDefault="009F07EF" w:rsidP="00B02737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  <w:t xml:space="preserve">My </w:t>
                  </w:r>
                  <w:r w:rsidR="00912A18" w:rsidRPr="00A83DFC"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  <w:t>SMART Goals</w:t>
                  </w:r>
                  <w:r w:rsidR="00912A18" w:rsidRPr="00A83DFC"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  <w:br/>
                  </w:r>
                  <w:r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  <w:t>t</w:t>
                  </w:r>
                  <w:r w:rsidR="00912A18" w:rsidRPr="00A83DFC">
                    <w:rPr>
                      <w:rFonts w:ascii="Calibri" w:eastAsia="Times New Roman" w:hAnsi="Calibri" w:cs="Calibri"/>
                      <w:b/>
                      <w:bCs/>
                      <w:color w:val="404040"/>
                      <w:sz w:val="44"/>
                      <w:szCs w:val="44"/>
                    </w:rPr>
                    <w:t>o become a Development Officer</w:t>
                  </w:r>
                </w:p>
              </w:tc>
            </w:tr>
          </w:tbl>
          <w:p w:rsidR="00912A18" w:rsidRPr="002226F4" w:rsidRDefault="00912A18" w:rsidP="00B027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2A18" w:rsidRPr="002226F4" w:rsidRDefault="00912A18" w:rsidP="00B02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12A18" w:rsidRPr="002226F4" w:rsidTr="00B02737">
        <w:trPr>
          <w:trHeight w:val="270"/>
        </w:trPr>
        <w:tc>
          <w:tcPr>
            <w:tcW w:w="10440" w:type="dxa"/>
            <w:gridSpan w:val="4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bottom"/>
            <w:hideMark/>
          </w:tcPr>
          <w:p w:rsidR="00912A18" w:rsidRPr="002226F4" w:rsidRDefault="00912A18" w:rsidP="00B02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912A18" w:rsidRPr="002226F4" w:rsidTr="00B02737">
        <w:trPr>
          <w:trHeight w:val="225"/>
        </w:trPr>
        <w:tc>
          <w:tcPr>
            <w:tcW w:w="10440" w:type="dxa"/>
            <w:gridSpan w:val="4"/>
            <w:tcBorders>
              <w:top w:val="single" w:sz="4" w:space="0" w:color="BFBFBF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12A18" w:rsidRPr="002226F4" w:rsidRDefault="00912A18" w:rsidP="00B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912A18" w:rsidRPr="002226F4" w:rsidTr="00B02737">
        <w:trPr>
          <w:trHeight w:val="435"/>
        </w:trPr>
        <w:tc>
          <w:tcPr>
            <w:tcW w:w="666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bottom"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2F234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Lyndsey Copp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bottom"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2F234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14/03/22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BFBFBF"/>
              <w:right w:val="nil"/>
            </w:tcBorders>
            <w:shd w:val="clear" w:color="auto" w:fill="auto"/>
            <w:noWrap/>
            <w:vAlign w:val="bottom"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2F234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14/09/2022</w:t>
            </w:r>
          </w:p>
        </w:tc>
      </w:tr>
      <w:tr w:rsidR="00912A18" w:rsidRPr="002226F4" w:rsidTr="00B02737">
        <w:trPr>
          <w:trHeight w:val="435"/>
        </w:trPr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F234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GOAL OWNER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F234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 PREPARED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12A18" w:rsidRPr="002F2345" w:rsidRDefault="00912A18" w:rsidP="00B027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F234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DATE REVIEWED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6"/>
        <w:gridCol w:w="3143"/>
        <w:gridCol w:w="2971"/>
      </w:tblGrid>
      <w:tr w:rsidR="00912A18" w:rsidTr="00B02737">
        <w:trPr>
          <w:trHeight w:val="2132"/>
        </w:trPr>
        <w:tc>
          <w:tcPr>
            <w:tcW w:w="2526" w:type="dxa"/>
            <w:shd w:val="clear" w:color="auto" w:fill="E8D9F3"/>
          </w:tcPr>
          <w:p w:rsidR="00912A18" w:rsidRDefault="00912A18" w:rsidP="00B02737">
            <w:r w:rsidRPr="0001778F">
              <w:rPr>
                <w:noProof/>
                <w:lang w:val="en-GB" w:eastAsia="en-GB"/>
              </w:rPr>
              <w:drawing>
                <wp:inline distT="0" distB="0" distL="0" distR="0" wp14:anchorId="105B22CA" wp14:editId="13524B25">
                  <wp:extent cx="1457325" cy="1381125"/>
                  <wp:effectExtent l="0" t="0" r="9525" b="952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shd w:val="clear" w:color="auto" w:fill="E8D9F3"/>
            <w:vAlign w:val="center"/>
          </w:tcPr>
          <w:p w:rsidR="00912A18" w:rsidRPr="000C014A" w:rsidRDefault="00912A18" w:rsidP="00B02737">
            <w:pPr>
              <w:rPr>
                <w:rFonts w:ascii="Berlin Sans FB" w:hAnsi="Berlin Sans FB"/>
                <w:sz w:val="36"/>
                <w:szCs w:val="36"/>
              </w:rPr>
            </w:pPr>
            <w:r w:rsidRPr="000C014A">
              <w:rPr>
                <w:rFonts w:ascii="Berlin Sans FB" w:hAnsi="Berlin Sans FB"/>
                <w:sz w:val="36"/>
                <w:szCs w:val="36"/>
              </w:rPr>
              <w:t>Specific:</w:t>
            </w:r>
          </w:p>
          <w:p w:rsidR="00912A18" w:rsidRPr="000C014A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0C014A">
              <w:rPr>
                <w:rFonts w:ascii="Arial Narrow" w:hAnsi="Arial Narrow"/>
                <w:sz w:val="20"/>
                <w:szCs w:val="20"/>
              </w:rPr>
              <w:t>Who: Who is involved in this goal?</w:t>
            </w:r>
          </w:p>
          <w:p w:rsidR="00912A18" w:rsidRPr="000C014A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0C014A">
              <w:rPr>
                <w:rFonts w:ascii="Arial Narrow" w:hAnsi="Arial Narrow"/>
                <w:sz w:val="20"/>
                <w:szCs w:val="20"/>
              </w:rPr>
              <w:t>What: What do I want to accomplish?</w:t>
            </w:r>
          </w:p>
          <w:p w:rsidR="00912A18" w:rsidRPr="000C014A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0C014A">
              <w:rPr>
                <w:rFonts w:ascii="Arial Narrow" w:hAnsi="Arial Narrow"/>
                <w:sz w:val="20"/>
                <w:szCs w:val="20"/>
              </w:rPr>
              <w:t>Where: Where is this goal to be achieved?</w:t>
            </w:r>
          </w:p>
          <w:p w:rsidR="00912A18" w:rsidRDefault="00912A18" w:rsidP="00B02737">
            <w:r w:rsidRPr="000C014A">
              <w:rPr>
                <w:rFonts w:ascii="Arial Narrow" w:hAnsi="Arial Narrow"/>
                <w:sz w:val="20"/>
                <w:szCs w:val="20"/>
              </w:rPr>
              <w:t>Why: Why do I want to achieve this goal?</w:t>
            </w:r>
          </w:p>
        </w:tc>
        <w:tc>
          <w:tcPr>
            <w:tcW w:w="3963" w:type="dxa"/>
            <w:shd w:val="clear" w:color="auto" w:fill="E8D9F3"/>
          </w:tcPr>
          <w:p w:rsidR="00912A18" w:rsidRPr="000C014A" w:rsidRDefault="00912A18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</w:t>
            </w:r>
            <w:r w:rsidR="00A83DFC">
              <w:rPr>
                <w:rFonts w:ascii="Arial" w:hAnsi="Arial" w:cs="Arial"/>
                <w:b/>
              </w:rPr>
              <w:t>I would like to become a Development Officer for the company that I work for. I will achieve this at my employment. I want to fulfill my full potential.</w:t>
            </w:r>
          </w:p>
        </w:tc>
      </w:tr>
      <w:tr w:rsidR="00912A18" w:rsidTr="00B02737">
        <w:trPr>
          <w:trHeight w:val="2132"/>
        </w:trPr>
        <w:tc>
          <w:tcPr>
            <w:tcW w:w="2526" w:type="dxa"/>
            <w:shd w:val="clear" w:color="auto" w:fill="F9D5BD"/>
          </w:tcPr>
          <w:p w:rsidR="00912A18" w:rsidRDefault="00912A18" w:rsidP="00B02737">
            <w:r w:rsidRPr="0001778F">
              <w:rPr>
                <w:noProof/>
                <w:lang w:val="en-GB" w:eastAsia="en-GB"/>
              </w:rPr>
              <w:drawing>
                <wp:inline distT="0" distB="0" distL="0" distR="0" wp14:anchorId="4F247503" wp14:editId="44A9D14D">
                  <wp:extent cx="1457325" cy="1381125"/>
                  <wp:effectExtent l="0" t="0" r="9525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1CF4F50" wp14:editId="49228FD2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7772400</wp:posOffset>
                      </wp:positionV>
                      <wp:extent cx="1381125" cy="1314450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12A18" w:rsidRPr="002226F4" w:rsidRDefault="00912A18" w:rsidP="00912A18">
                                  <w:pPr>
                                    <w:jc w:val="center"/>
                                    <w:rPr>
                                      <w:b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</w:p>
                                <w:p w:rsidR="00912A18" w:rsidRDefault="00912A18" w:rsidP="00912A18">
                                  <w:r w:rsidRPr="002226F4">
                                    <w:rPr>
                                      <w:rFonts w:ascii="Brush Script MT" w:hAnsi="Brush Script MT"/>
                                      <w:b/>
                                      <w:bCs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1CF4F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5" o:spid="_x0000_s1026" type="#_x0000_t202" style="position:absolute;margin-left:48.1pt;margin-top:612pt;width:108.75pt;height:103.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" filled="f" stroked="f">
                      <v:textbox style="mso-fit-shape-to-text:t">
                        <w:txbxContent>
                          <w:p w:rsidR="00912A18" w:rsidRPr="002226F4" w:rsidRDefault="00912A18" w:rsidP="00912A18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:rsidR="00912A18" w:rsidRDefault="00912A18" w:rsidP="00912A18">
                            <w:r w:rsidRPr="002226F4">
                              <w:rPr>
                                <w:rFonts w:ascii="Brush Script MT" w:hAnsi="Brush Script MT"/>
                                <w:b/>
                                <w:bCs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67" w:type="dxa"/>
            <w:shd w:val="clear" w:color="auto" w:fill="F9D5BD"/>
            <w:vAlign w:val="center"/>
          </w:tcPr>
          <w:p w:rsidR="00912A18" w:rsidRPr="0022696D" w:rsidRDefault="00912A18" w:rsidP="00B02737">
            <w:pPr>
              <w:rPr>
                <w:rFonts w:ascii="Berlin Sans FB" w:hAnsi="Berlin Sans FB"/>
                <w:sz w:val="36"/>
                <w:szCs w:val="36"/>
              </w:rPr>
            </w:pPr>
            <w:r w:rsidRPr="0022696D">
              <w:rPr>
                <w:rFonts w:ascii="Berlin Sans FB" w:hAnsi="Berlin Sans FB"/>
                <w:sz w:val="36"/>
                <w:szCs w:val="36"/>
              </w:rPr>
              <w:t>Measurable:</w:t>
            </w:r>
          </w:p>
          <w:p w:rsidR="00A83DFC" w:rsidRPr="000C014A" w:rsidRDefault="00A83DFC" w:rsidP="00A83DFC">
            <w:pPr>
              <w:rPr>
                <w:rFonts w:ascii="Arial Narrow" w:hAnsi="Arial Narrow"/>
                <w:sz w:val="20"/>
                <w:szCs w:val="20"/>
              </w:rPr>
            </w:pPr>
            <w:r w:rsidRPr="000C014A">
              <w:rPr>
                <w:rFonts w:ascii="Arial Narrow" w:hAnsi="Arial Narrow"/>
                <w:sz w:val="20"/>
                <w:szCs w:val="20"/>
              </w:rPr>
              <w:t>When: When do I want to achieve this goal?</w:t>
            </w:r>
          </w:p>
          <w:p w:rsidR="00912A18" w:rsidRPr="0022696D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22696D">
              <w:rPr>
                <w:rFonts w:ascii="Arial Narrow" w:hAnsi="Arial Narrow"/>
                <w:sz w:val="20"/>
                <w:szCs w:val="20"/>
              </w:rPr>
              <w:t>How do I know if I have reached my goal?</w:t>
            </w:r>
          </w:p>
          <w:p w:rsidR="00912A18" w:rsidRDefault="00912A18" w:rsidP="00B02737">
            <w:r w:rsidRPr="0022696D">
              <w:rPr>
                <w:rFonts w:ascii="Arial Narrow" w:hAnsi="Arial Narrow"/>
                <w:sz w:val="20"/>
                <w:szCs w:val="20"/>
              </w:rPr>
              <w:t>What is my indicator of progress?</w:t>
            </w:r>
          </w:p>
        </w:tc>
        <w:tc>
          <w:tcPr>
            <w:tcW w:w="3963" w:type="dxa"/>
            <w:shd w:val="clear" w:color="auto" w:fill="F9D5BD"/>
          </w:tcPr>
          <w:p w:rsidR="00912A18" w:rsidRDefault="00A83DFC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 would like to achieve this by September 2023.</w:t>
            </w:r>
          </w:p>
          <w:p w:rsidR="00A83DFC" w:rsidRDefault="00E2123E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  <w:p w:rsidR="00E2123E" w:rsidRDefault="00E2123E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 will apply for the vacancy when it is advertised.</w:t>
            </w:r>
          </w:p>
          <w:p w:rsidR="00E2123E" w:rsidRPr="000C014A" w:rsidRDefault="00E2123E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 regular training.</w:t>
            </w:r>
          </w:p>
        </w:tc>
      </w:tr>
      <w:tr w:rsidR="00912A18" w:rsidTr="00B02737">
        <w:trPr>
          <w:trHeight w:val="2132"/>
        </w:trPr>
        <w:tc>
          <w:tcPr>
            <w:tcW w:w="2526" w:type="dxa"/>
            <w:shd w:val="clear" w:color="auto" w:fill="B3FFD5"/>
          </w:tcPr>
          <w:p w:rsidR="00912A18" w:rsidRDefault="00912A18" w:rsidP="00B02737">
            <w:r w:rsidRPr="0001778F">
              <w:rPr>
                <w:noProof/>
                <w:lang w:val="en-GB" w:eastAsia="en-GB"/>
              </w:rPr>
              <w:drawing>
                <wp:inline distT="0" distB="0" distL="0" distR="0" wp14:anchorId="4DF44A5F" wp14:editId="2FD60B9C">
                  <wp:extent cx="1457325" cy="1381125"/>
                  <wp:effectExtent l="0" t="0" r="9525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882521" wp14:editId="1F054B71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7772400</wp:posOffset>
                      </wp:positionV>
                      <wp:extent cx="1381125" cy="1314450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12A18" w:rsidRPr="002226F4" w:rsidRDefault="00912A18" w:rsidP="00912A18">
                                  <w:pPr>
                                    <w:jc w:val="center"/>
                                    <w:rPr>
                                      <w:b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</w:p>
                                <w:p w:rsidR="00912A18" w:rsidRDefault="00912A18" w:rsidP="00912A18">
                                  <w:r w:rsidRPr="002226F4">
                                    <w:rPr>
                                      <w:rFonts w:ascii="Brush Script MT" w:hAnsi="Brush Script MT"/>
                                      <w:b/>
                                      <w:bCs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882521" id="Text Box 26" o:spid="_x0000_s1027" type="#_x0000_t202" style="position:absolute;margin-left:48.1pt;margin-top:612pt;width:108.75pt;height:103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" filled="f" stroked="f">
                      <v:textbox style="mso-fit-shape-to-text:t">
                        <w:txbxContent>
                          <w:p w:rsidR="00912A18" w:rsidRPr="002226F4" w:rsidRDefault="00912A18" w:rsidP="00912A18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:rsidR="00912A18" w:rsidRDefault="00912A18" w:rsidP="00912A18">
                            <w:r w:rsidRPr="002226F4">
                              <w:rPr>
                                <w:rFonts w:ascii="Brush Script MT" w:hAnsi="Brush Script MT"/>
                                <w:b/>
                                <w:bCs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67" w:type="dxa"/>
            <w:shd w:val="clear" w:color="auto" w:fill="B3FFD5"/>
            <w:vAlign w:val="center"/>
          </w:tcPr>
          <w:p w:rsidR="00912A18" w:rsidRPr="0022696D" w:rsidRDefault="00912A18" w:rsidP="00B02737">
            <w:pPr>
              <w:rPr>
                <w:rFonts w:ascii="Berlin Sans FB" w:hAnsi="Berlin Sans FB"/>
                <w:sz w:val="36"/>
                <w:szCs w:val="36"/>
              </w:rPr>
            </w:pPr>
            <w:r w:rsidRPr="0022696D">
              <w:rPr>
                <w:rFonts w:ascii="Berlin Sans FB" w:hAnsi="Berlin Sans FB"/>
                <w:sz w:val="36"/>
                <w:szCs w:val="36"/>
              </w:rPr>
              <w:t>Achievable:</w:t>
            </w:r>
          </w:p>
          <w:p w:rsidR="00912A18" w:rsidRPr="0022696D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22696D">
              <w:rPr>
                <w:rFonts w:ascii="Arial Narrow" w:hAnsi="Arial Narrow"/>
                <w:sz w:val="20"/>
                <w:szCs w:val="20"/>
              </w:rPr>
              <w:t>Do I have the resources and capabilities to achieve the goal? If not, what am I missing?</w:t>
            </w:r>
          </w:p>
          <w:p w:rsidR="00912A18" w:rsidRDefault="00912A18" w:rsidP="00B02737">
            <w:r w:rsidRPr="0022696D">
              <w:rPr>
                <w:rFonts w:ascii="Arial Narrow" w:hAnsi="Arial Narrow"/>
                <w:sz w:val="20"/>
                <w:szCs w:val="20"/>
              </w:rPr>
              <w:t>Have others done it successfully before?</w:t>
            </w:r>
          </w:p>
        </w:tc>
        <w:tc>
          <w:tcPr>
            <w:tcW w:w="3963" w:type="dxa"/>
            <w:shd w:val="clear" w:color="auto" w:fill="B3FFD5"/>
          </w:tcPr>
          <w:p w:rsidR="00912A18" w:rsidRPr="000C014A" w:rsidRDefault="002F2345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 will continue to access training opportunities to help to develop my skills.</w:t>
            </w:r>
          </w:p>
        </w:tc>
      </w:tr>
      <w:tr w:rsidR="00912A18" w:rsidTr="00B02737">
        <w:trPr>
          <w:trHeight w:val="2132"/>
        </w:trPr>
        <w:tc>
          <w:tcPr>
            <w:tcW w:w="2526" w:type="dxa"/>
            <w:shd w:val="clear" w:color="auto" w:fill="D7E7F5"/>
          </w:tcPr>
          <w:p w:rsidR="00912A18" w:rsidRDefault="00912A18" w:rsidP="00B02737">
            <w:r w:rsidRPr="0001778F">
              <w:rPr>
                <w:noProof/>
                <w:lang w:val="en-GB" w:eastAsia="en-GB"/>
              </w:rPr>
              <w:drawing>
                <wp:inline distT="0" distB="0" distL="0" distR="0" wp14:anchorId="292BE978" wp14:editId="14A87C02">
                  <wp:extent cx="1457325" cy="1381125"/>
                  <wp:effectExtent l="0" t="0" r="9525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shd w:val="clear" w:color="auto" w:fill="D7E7F5"/>
            <w:vAlign w:val="center"/>
          </w:tcPr>
          <w:p w:rsidR="00912A18" w:rsidRPr="0022696D" w:rsidRDefault="00912A18" w:rsidP="00B02737">
            <w:pPr>
              <w:rPr>
                <w:rFonts w:ascii="Berlin Sans FB" w:hAnsi="Berlin Sans FB"/>
                <w:sz w:val="36"/>
                <w:szCs w:val="36"/>
              </w:rPr>
            </w:pPr>
            <w:r w:rsidRPr="0022696D">
              <w:rPr>
                <w:rFonts w:ascii="Berlin Sans FB" w:hAnsi="Berlin Sans FB"/>
                <w:sz w:val="36"/>
                <w:szCs w:val="36"/>
              </w:rPr>
              <w:t>Relevant:</w:t>
            </w:r>
          </w:p>
          <w:p w:rsidR="00912A18" w:rsidRPr="0022696D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22696D">
              <w:rPr>
                <w:rFonts w:ascii="Arial Narrow" w:hAnsi="Arial Narrow"/>
                <w:sz w:val="20"/>
                <w:szCs w:val="20"/>
              </w:rPr>
              <w:t>Is the goal realistic and within reach?</w:t>
            </w:r>
          </w:p>
          <w:p w:rsidR="00912A18" w:rsidRPr="0022696D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22696D">
              <w:rPr>
                <w:rFonts w:ascii="Arial Narrow" w:hAnsi="Arial Narrow"/>
                <w:sz w:val="20"/>
                <w:szCs w:val="20"/>
              </w:rPr>
              <w:t>Is the goal reachable given the time and resources?</w:t>
            </w:r>
          </w:p>
          <w:p w:rsidR="00912A18" w:rsidRDefault="00912A18" w:rsidP="00B02737">
            <w:r w:rsidRPr="0022696D">
              <w:rPr>
                <w:rFonts w:ascii="Arial Narrow" w:hAnsi="Arial Narrow"/>
                <w:sz w:val="20"/>
                <w:szCs w:val="20"/>
              </w:rPr>
              <w:t>Are you able to commit to achieving the goal?</w:t>
            </w:r>
          </w:p>
        </w:tc>
        <w:tc>
          <w:tcPr>
            <w:tcW w:w="3963" w:type="dxa"/>
            <w:shd w:val="clear" w:color="auto" w:fill="D7E7F5"/>
          </w:tcPr>
          <w:p w:rsidR="00912A18" w:rsidRPr="000C014A" w:rsidRDefault="002F2345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This goal is realistic and something that I have worked hard to try to achieve. I am very committed to achieving this target. </w:t>
            </w:r>
          </w:p>
        </w:tc>
      </w:tr>
      <w:tr w:rsidR="00912A18" w:rsidTr="00B02737">
        <w:trPr>
          <w:trHeight w:val="2132"/>
        </w:trPr>
        <w:tc>
          <w:tcPr>
            <w:tcW w:w="2526" w:type="dxa"/>
            <w:shd w:val="clear" w:color="auto" w:fill="FFFFAB"/>
          </w:tcPr>
          <w:p w:rsidR="00912A18" w:rsidRDefault="00912A18" w:rsidP="00B02737">
            <w:r w:rsidRPr="0001778F">
              <w:rPr>
                <w:noProof/>
                <w:lang w:val="en-GB" w:eastAsia="en-GB"/>
              </w:rPr>
              <w:drawing>
                <wp:inline distT="0" distB="0" distL="0" distR="0" wp14:anchorId="3FDDEC07" wp14:editId="3FB49712">
                  <wp:extent cx="1457325" cy="1381125"/>
                  <wp:effectExtent l="0" t="0" r="9525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145C71" wp14:editId="3E2B18CB">
                      <wp:simplePos x="0" y="0"/>
                      <wp:positionH relativeFrom="column">
                        <wp:posOffset>610870</wp:posOffset>
                      </wp:positionH>
                      <wp:positionV relativeFrom="paragraph">
                        <wp:posOffset>7772400</wp:posOffset>
                      </wp:positionV>
                      <wp:extent cx="1381125" cy="1314450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912A18" w:rsidRPr="002226F4" w:rsidRDefault="00912A18" w:rsidP="00912A18">
                                  <w:pPr>
                                    <w:jc w:val="center"/>
                                    <w:rPr>
                                      <w:b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</w:p>
                                <w:p w:rsidR="00912A18" w:rsidRDefault="00912A18" w:rsidP="00912A18">
                                  <w:pPr>
                                    <w:jc w:val="center"/>
                                  </w:pPr>
                                  <w:r w:rsidRPr="002226F4">
                                    <w:rPr>
                                      <w:rFonts w:ascii="Brush Script MT" w:hAnsi="Brush Script MT"/>
                                      <w:b/>
                                      <w:bCs/>
                                      <w:color w:val="70AD47"/>
                                      <w:spacing w:val="10"/>
                                      <w:sz w:val="72"/>
                                      <w:szCs w:val="72"/>
                                      <w14:glow w14:rad="38100">
                                        <w14:schemeClr w14:val="accent1">
                                          <w14:alpha w14:val="60000"/>
                                        </w14:schemeClr>
                                      </w14:glow>
                                      <w14:textOutline w14:w="9525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70AD47">
                                            <w14:tint w14:val="1000"/>
                                          </w14:srgbClr>
                                        </w14:solidFill>
                                      </w14:textFill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E145C71" id="Text Box 28" o:spid="_x0000_s1028" type="#_x0000_t202" style="position:absolute;margin-left:48.1pt;margin-top:612pt;width:108.75pt;height:103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/Q+IgIAAFA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" filled="f" stroked="f">
                      <v:textbox style="mso-fit-shape-to-text:t">
                        <w:txbxContent>
                          <w:p w:rsidR="00912A18" w:rsidRPr="002226F4" w:rsidRDefault="00912A18" w:rsidP="00912A18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  <w:p w:rsidR="00912A18" w:rsidRDefault="00912A18" w:rsidP="00912A18">
                            <w:pPr>
                              <w:jc w:val="center"/>
                            </w:pPr>
                            <w:r w:rsidRPr="002226F4">
                              <w:rPr>
                                <w:rFonts w:ascii="Brush Script MT" w:hAnsi="Brush Script MT"/>
                                <w:b/>
                                <w:bCs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967" w:type="dxa"/>
            <w:shd w:val="clear" w:color="auto" w:fill="FFFFAB"/>
            <w:vAlign w:val="center"/>
          </w:tcPr>
          <w:p w:rsidR="00912A18" w:rsidRPr="0022696D" w:rsidRDefault="00912A18" w:rsidP="00B02737">
            <w:pPr>
              <w:rPr>
                <w:rFonts w:ascii="Berlin Sans FB" w:hAnsi="Berlin Sans FB"/>
                <w:sz w:val="36"/>
                <w:szCs w:val="36"/>
              </w:rPr>
            </w:pPr>
            <w:r w:rsidRPr="0022696D">
              <w:rPr>
                <w:rFonts w:ascii="Berlin Sans FB" w:hAnsi="Berlin Sans FB"/>
                <w:sz w:val="36"/>
                <w:szCs w:val="36"/>
              </w:rPr>
              <w:t>Time-Bound:</w:t>
            </w:r>
          </w:p>
          <w:p w:rsidR="00912A18" w:rsidRPr="0022696D" w:rsidRDefault="00912A18" w:rsidP="00B02737">
            <w:pPr>
              <w:rPr>
                <w:rFonts w:ascii="Arial Narrow" w:hAnsi="Arial Narrow"/>
                <w:sz w:val="20"/>
                <w:szCs w:val="20"/>
              </w:rPr>
            </w:pPr>
            <w:r w:rsidRPr="0022696D">
              <w:rPr>
                <w:rFonts w:ascii="Arial Narrow" w:hAnsi="Arial Narrow"/>
                <w:sz w:val="20"/>
                <w:szCs w:val="20"/>
              </w:rPr>
              <w:t>Does my goal have a deadline?</w:t>
            </w:r>
          </w:p>
          <w:p w:rsidR="00912A18" w:rsidRDefault="00912A18" w:rsidP="00B02737">
            <w:r w:rsidRPr="0022696D">
              <w:rPr>
                <w:rFonts w:ascii="Arial Narrow" w:hAnsi="Arial Narrow"/>
                <w:sz w:val="20"/>
                <w:szCs w:val="20"/>
              </w:rPr>
              <w:t>By when do you want to achieve your goal?</w:t>
            </w:r>
          </w:p>
        </w:tc>
        <w:tc>
          <w:tcPr>
            <w:tcW w:w="3963" w:type="dxa"/>
            <w:shd w:val="clear" w:color="auto" w:fill="FFFFAB"/>
          </w:tcPr>
          <w:p w:rsidR="00912A18" w:rsidRPr="000C014A" w:rsidRDefault="00912A18" w:rsidP="00B0273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My goals begins on 14/03/2022 and ends on 14/03/2022</w:t>
            </w:r>
            <w:r w:rsidRPr="000C014A">
              <w:rPr>
                <w:rFonts w:ascii="Arial" w:hAnsi="Arial" w:cs="Arial"/>
                <w:b/>
              </w:rPr>
              <w:t>.</w:t>
            </w:r>
          </w:p>
        </w:tc>
      </w:tr>
    </w:tbl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  <w:r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  <w:t xml:space="preserve">                                                                                                                   </w:t>
      </w: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7CF6" w:rsidRDefault="00B97CF6" w:rsidP="00B97CF6">
      <w:pPr>
        <w:pStyle w:val="Title"/>
        <w:jc w:val="left"/>
        <w:rPr>
          <w:rFonts w:asciiTheme="minorHAnsi" w:eastAsiaTheme="minorHAnsi" w:hAnsiTheme="minorHAnsi" w:cstheme="minorBidi"/>
          <w:color w:val="595959" w:themeColor="text1" w:themeTint="A6"/>
          <w:kern w:val="0"/>
          <w:sz w:val="2"/>
          <w:szCs w:val="2"/>
        </w:rPr>
      </w:pPr>
    </w:p>
    <w:p w:rsidR="00B93A51" w:rsidRDefault="00B93A51" w:rsidP="00B97CF6">
      <w:pPr>
        <w:pStyle w:val="Title"/>
        <w:jc w:val="left"/>
      </w:pPr>
    </w:p>
    <w:p w:rsidR="00B93A51" w:rsidRDefault="00B93A51" w:rsidP="00B97CF6">
      <w:pPr>
        <w:pStyle w:val="Title"/>
        <w:jc w:val="left"/>
      </w:pPr>
    </w:p>
    <w:p w:rsidR="00B97CF6" w:rsidRDefault="00AF7FC0" w:rsidP="00B97CF6">
      <w:pPr>
        <w:pStyle w:val="Title"/>
        <w:jc w:val="left"/>
      </w:pPr>
      <w:r>
        <w:t>Personal Development Plan</w:t>
      </w:r>
      <w:r w:rsidR="00B97CF6">
        <w:t xml:space="preserve"> (PDP)</w:t>
      </w:r>
      <w:r>
        <w:t xml:space="preserve"> </w:t>
      </w:r>
      <w:r w:rsidR="00B97CF6">
        <w:t xml:space="preserve">                                    </w:t>
      </w:r>
    </w:p>
    <w:p w:rsidR="00AF7FC0" w:rsidRDefault="00AB65C1" w:rsidP="00AB65C1">
      <w:pPr>
        <w:pStyle w:val="Heading1"/>
      </w:pPr>
      <w:bookmarkStart w:id="6" w:name="_Toc98241595"/>
      <w:r>
        <w:t>What is a Personal Development Plan (PDP)?</w:t>
      </w:r>
      <w:bookmarkEnd w:id="6"/>
    </w:p>
    <w:p w:rsidR="003E5F02" w:rsidRDefault="00AB65C1" w:rsidP="00AB65C1">
      <w:pPr>
        <w:rPr>
          <w:rFonts w:ascii="Century Gothic" w:hAnsi="Century Gothic"/>
          <w:sz w:val="28"/>
          <w:szCs w:val="28"/>
        </w:rPr>
      </w:pPr>
      <w:r w:rsidRPr="003E5F02">
        <w:rPr>
          <w:rFonts w:ascii="Century Gothic" w:hAnsi="Century Gothic"/>
          <w:sz w:val="28"/>
          <w:szCs w:val="28"/>
        </w:rPr>
        <w:t>A Personal Development Plan (PDP) is a practical tool that helps us to reflect on our learning, performance and achievements. It is an importa</w:t>
      </w:r>
      <w:r w:rsidR="00B97CF6" w:rsidRPr="003E5F02">
        <w:rPr>
          <w:rFonts w:ascii="Century Gothic" w:hAnsi="Century Gothic"/>
          <w:sz w:val="28"/>
          <w:szCs w:val="28"/>
        </w:rPr>
        <w:t>nt process as it helps to organis</w:t>
      </w:r>
      <w:r w:rsidRPr="003E5F02">
        <w:rPr>
          <w:rFonts w:ascii="Century Gothic" w:hAnsi="Century Gothic"/>
          <w:sz w:val="28"/>
          <w:szCs w:val="28"/>
        </w:rPr>
        <w:t>e our personal, educational and career opportunities.</w:t>
      </w:r>
    </w:p>
    <w:p w:rsidR="00AB65C1" w:rsidRDefault="00AB65C1" w:rsidP="00AB65C1">
      <w:pPr>
        <w:rPr>
          <w:rFonts w:ascii="Century Gothic" w:hAnsi="Century Gothic" w:cs="Segoe UI"/>
          <w:color w:val="373A3C"/>
          <w:sz w:val="28"/>
          <w:szCs w:val="28"/>
          <w:shd w:val="clear" w:color="auto" w:fill="FFFFFF"/>
        </w:rPr>
      </w:pPr>
      <w:r>
        <w:t xml:space="preserve"> </w:t>
      </w:r>
      <w:r w:rsidR="003E5F02" w:rsidRPr="003E5F02">
        <w:rPr>
          <w:rFonts w:ascii="Century Gothic" w:hAnsi="Century Gothic"/>
          <w:sz w:val="28"/>
          <w:szCs w:val="28"/>
        </w:rPr>
        <w:t>I have</w:t>
      </w:r>
      <w:r w:rsidR="00AF7B7E" w:rsidRPr="003E5F02">
        <w:rPr>
          <w:rFonts w:ascii="Century Gothic" w:hAnsi="Century Gothic"/>
          <w:sz w:val="28"/>
          <w:szCs w:val="28"/>
        </w:rPr>
        <w:t xml:space="preserve"> </w:t>
      </w:r>
      <w:r w:rsidR="003E5F02" w:rsidRPr="003E5F02">
        <w:rPr>
          <w:rFonts w:ascii="Century Gothic" w:hAnsi="Century Gothic" w:cs="Segoe UI"/>
          <w:color w:val="373A3C"/>
          <w:sz w:val="28"/>
          <w:szCs w:val="28"/>
          <w:shd w:val="clear" w:color="auto" w:fill="FFFFFF"/>
        </w:rPr>
        <w:t>created a Personal Development Plan (PDP) for my SMART Goals (linked in my p</w:t>
      </w:r>
      <w:r w:rsidR="003E5F02">
        <w:rPr>
          <w:rFonts w:ascii="Century Gothic" w:hAnsi="Century Gothic" w:cs="Segoe UI"/>
          <w:color w:val="373A3C"/>
          <w:sz w:val="28"/>
          <w:szCs w:val="28"/>
          <w:shd w:val="clear" w:color="auto" w:fill="FFFFFF"/>
        </w:rPr>
        <w:t>referred learning styles.</w:t>
      </w:r>
      <w:r w:rsidR="003E5F02" w:rsidRPr="003E5F02">
        <w:rPr>
          <w:rFonts w:ascii="Century Gothic" w:hAnsi="Century Gothic" w:cs="Segoe UI"/>
          <w:color w:val="373A3C"/>
          <w:sz w:val="28"/>
          <w:szCs w:val="28"/>
          <w:shd w:val="clear" w:color="auto" w:fill="FFFFFF"/>
        </w:rPr>
        <w:t xml:space="preserve"> (Honey Mumford) and ways of learning i.e. reading, researching, observing.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6"/>
        <w:gridCol w:w="1726"/>
        <w:gridCol w:w="1726"/>
        <w:gridCol w:w="1726"/>
        <w:gridCol w:w="1726"/>
      </w:tblGrid>
      <w:tr w:rsidR="005046F0" w:rsidTr="00B275E0">
        <w:tc>
          <w:tcPr>
            <w:tcW w:w="1726" w:type="dxa"/>
          </w:tcPr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 xml:space="preserve">Development </w:t>
            </w:r>
          </w:p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>objective</w:t>
            </w:r>
          </w:p>
        </w:tc>
        <w:tc>
          <w:tcPr>
            <w:tcW w:w="1726" w:type="dxa"/>
          </w:tcPr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>Specific actions</w:t>
            </w:r>
          </w:p>
        </w:tc>
        <w:tc>
          <w:tcPr>
            <w:tcW w:w="1726" w:type="dxa"/>
          </w:tcPr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>Blockers and how they will be removed</w:t>
            </w:r>
          </w:p>
        </w:tc>
        <w:tc>
          <w:tcPr>
            <w:tcW w:w="1726" w:type="dxa"/>
          </w:tcPr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>Support required</w:t>
            </w:r>
          </w:p>
        </w:tc>
        <w:tc>
          <w:tcPr>
            <w:tcW w:w="1726" w:type="dxa"/>
          </w:tcPr>
          <w:p w:rsidR="00B275E0" w:rsidRPr="00B275E0" w:rsidRDefault="00B275E0" w:rsidP="00AB65C1">
            <w:pPr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</w:pPr>
            <w:r w:rsidRPr="00B275E0">
              <w:rPr>
                <w:rFonts w:ascii="Century Gothic" w:hAnsi="Century Gothic" w:cs="Segoe UI"/>
                <w:b/>
                <w:color w:val="373A3C"/>
                <w:sz w:val="20"/>
                <w:szCs w:val="20"/>
                <w:shd w:val="clear" w:color="auto" w:fill="FFFFFF"/>
              </w:rPr>
              <w:t>How I will know when I have achieved the objective</w:t>
            </w:r>
          </w:p>
        </w:tc>
      </w:tr>
      <w:tr w:rsidR="005046F0" w:rsidRPr="005046F0" w:rsidTr="00B275E0">
        <w:tc>
          <w:tcPr>
            <w:tcW w:w="1726" w:type="dxa"/>
          </w:tcPr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To finish the skills for the workplace course</w:t>
            </w:r>
          </w:p>
        </w:tc>
        <w:tc>
          <w:tcPr>
            <w:tcW w:w="1726" w:type="dxa"/>
          </w:tcPr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Attending lectures regularly</w:t>
            </w:r>
          </w:p>
        </w:tc>
        <w:tc>
          <w:tcPr>
            <w:tcW w:w="1726" w:type="dxa"/>
          </w:tcPr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By attending all lectures, studying well and completing my assignments</w:t>
            </w:r>
          </w:p>
        </w:tc>
        <w:tc>
          <w:tcPr>
            <w:tcW w:w="1726" w:type="dxa"/>
          </w:tcPr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Family</w:t>
            </w:r>
          </w:p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Lectures</w:t>
            </w:r>
          </w:p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Tutors</w:t>
            </w:r>
          </w:p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 xml:space="preserve">Colleagues </w:t>
            </w:r>
          </w:p>
        </w:tc>
        <w:tc>
          <w:tcPr>
            <w:tcW w:w="1726" w:type="dxa"/>
          </w:tcPr>
          <w:p w:rsidR="00B275E0" w:rsidRPr="005046F0" w:rsidRDefault="00B275E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I will have completed my skills for the workplace course</w:t>
            </w:r>
          </w:p>
        </w:tc>
      </w:tr>
      <w:tr w:rsidR="005046F0" w:rsidRPr="005046F0" w:rsidTr="00B275E0">
        <w:tc>
          <w:tcPr>
            <w:tcW w:w="1726" w:type="dxa"/>
          </w:tcPr>
          <w:p w:rsidR="00B275E0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Improving my confidence</w:t>
            </w:r>
          </w:p>
        </w:tc>
        <w:tc>
          <w:tcPr>
            <w:tcW w:w="1726" w:type="dxa"/>
          </w:tcPr>
          <w:p w:rsidR="00B275E0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 xml:space="preserve">Participate in social activities </w:t>
            </w:r>
          </w:p>
        </w:tc>
        <w:tc>
          <w:tcPr>
            <w:tcW w:w="1726" w:type="dxa"/>
          </w:tcPr>
          <w:p w:rsidR="00B275E0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Practice more in order to boost confidence</w:t>
            </w:r>
          </w:p>
        </w:tc>
        <w:tc>
          <w:tcPr>
            <w:tcW w:w="1726" w:type="dxa"/>
          </w:tcPr>
          <w:p w:rsidR="00B275E0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Widening participation</w:t>
            </w:r>
          </w:p>
          <w:p w:rsidR="006975DF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Peer support</w:t>
            </w:r>
          </w:p>
          <w:p w:rsidR="006975DF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Reflection</w:t>
            </w:r>
          </w:p>
        </w:tc>
        <w:tc>
          <w:tcPr>
            <w:tcW w:w="1726" w:type="dxa"/>
          </w:tcPr>
          <w:p w:rsidR="00B275E0" w:rsidRPr="005046F0" w:rsidRDefault="006975DF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 xml:space="preserve">When I have </w:t>
            </w:r>
            <w:r w:rsidR="005046F0"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completed by first presentation</w:t>
            </w: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5046F0" w:rsidRPr="005046F0" w:rsidTr="00B275E0"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Leadership skills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Involve myself more in group work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Plenty of practice and confidence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Family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Peers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Tutors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Colleagues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When I am confident enough at presentation and lead multiple presentations</w:t>
            </w:r>
          </w:p>
        </w:tc>
      </w:tr>
      <w:tr w:rsidR="005046F0" w:rsidRPr="005046F0" w:rsidTr="00B275E0"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lastRenderedPageBreak/>
              <w:t>Organise my time better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Complete to do lists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Manage my time more efficiently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Being kind to myself and freeing up time to get things done. Accepting help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Family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Friends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Tutors</w:t>
            </w:r>
          </w:p>
          <w:p w:rsidR="005046F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Colleagues</w:t>
            </w:r>
          </w:p>
        </w:tc>
        <w:tc>
          <w:tcPr>
            <w:tcW w:w="1726" w:type="dxa"/>
          </w:tcPr>
          <w:p w:rsidR="00B275E0" w:rsidRPr="005046F0" w:rsidRDefault="005046F0" w:rsidP="00AB65C1">
            <w:pPr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</w:pPr>
            <w:r w:rsidRPr="005046F0">
              <w:rPr>
                <w:rFonts w:ascii="Century Gothic" w:hAnsi="Century Gothic" w:cs="Segoe UI"/>
                <w:color w:val="373A3C"/>
                <w:sz w:val="18"/>
                <w:szCs w:val="18"/>
                <w:shd w:val="clear" w:color="auto" w:fill="FFFFFF"/>
              </w:rPr>
              <w:t>When I am completing tasks on time</w:t>
            </w:r>
          </w:p>
        </w:tc>
      </w:tr>
    </w:tbl>
    <w:p w:rsidR="002E41C2" w:rsidRDefault="003E5368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  <w:r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  <w:t xml:space="preserve">                          </w:t>
      </w: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2E41C2" w:rsidRDefault="002E41C2" w:rsidP="003E5368">
      <w:pPr>
        <w:pStyle w:val="Title"/>
        <w:jc w:val="left"/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</w:pPr>
    </w:p>
    <w:p w:rsidR="003E5368" w:rsidRDefault="003E5368" w:rsidP="003E5368">
      <w:pPr>
        <w:pStyle w:val="Title"/>
        <w:jc w:val="left"/>
      </w:pPr>
      <w:r>
        <w:rPr>
          <w:rFonts w:ascii="Century Gothic" w:eastAsiaTheme="minorHAnsi" w:hAnsi="Century Gothic" w:cs="Segoe UI"/>
          <w:color w:val="373A3C"/>
          <w:kern w:val="0"/>
          <w:sz w:val="28"/>
          <w:szCs w:val="28"/>
          <w:shd w:val="clear" w:color="auto" w:fill="FFFFFF"/>
        </w:rPr>
        <w:lastRenderedPageBreak/>
        <w:t xml:space="preserve">  </w:t>
      </w:r>
      <w:r>
        <w:t>Conclusion</w:t>
      </w:r>
    </w:p>
    <w:p w:rsidR="00A646DC" w:rsidRDefault="003E5368" w:rsidP="003E5368">
      <w:r>
        <w:t xml:space="preserve">In order to become a Development Officer at the After School Club that I currently work at, I conducted a vast amount of research. </w:t>
      </w:r>
      <w:r w:rsidR="00B93A51">
        <w:t xml:space="preserve">Personal development is a structured process undertaken by an individual to reflect upon his or her own learning, performance and achievements and to plan for their personal and career development. It is clearly a cycle which requires feedback from others, self-awareness and underpinning knowledge of theoretical and methodological approaches. I used a SWOT Analysis </w:t>
      </w:r>
      <w:r w:rsidR="00EF1D08">
        <w:t>to confirm my strengths, weaknesses, threats and opportunities. I noticed that despite having a number of strengths to become a Development Officer (e.g., good communication, I am fair and a good motivator), my biggest weakness is my confidence</w:t>
      </w:r>
      <w:r w:rsidR="00CC3C6B">
        <w:t xml:space="preserve">. Moving forward this is something that I will need to address. </w:t>
      </w:r>
      <w:r w:rsidR="00056DA8">
        <w:t xml:space="preserve">I have also decided to educate myself by completing a degree in Business Management in order to actively seek my goal of becoming a Development Officer. </w:t>
      </w:r>
      <w:r w:rsidR="00BA6416" w:rsidRPr="00BA6416">
        <w:rPr>
          <w:i/>
        </w:rPr>
        <w:t>Adair (2010:10)</w:t>
      </w:r>
      <w:r w:rsidR="00BA6416">
        <w:t xml:space="preserve"> cites, ‘don’t imagine that having the appropriate technical or professional knowledge in itself qualifies you for leadership’ A leader also has to have professional qualities and is a person that others want to follow. </w:t>
      </w:r>
      <w:r w:rsidR="00A646DC">
        <w:t xml:space="preserve">I also looked at other learning styles, which included VARK, Honey &amp; Mumford and the Johari Window. I wanted to establish which method of learning is best for me. </w:t>
      </w:r>
    </w:p>
    <w:p w:rsidR="00E91BB0" w:rsidRDefault="00A646DC" w:rsidP="003E5368">
      <w:r>
        <w:t xml:space="preserve">The VARK method indicated that my best learning method is listening. </w:t>
      </w:r>
      <w:r w:rsidR="00E91BB0">
        <w:t>The Honey &amp; Mumford method showed that I am a reflector.</w:t>
      </w:r>
    </w:p>
    <w:p w:rsidR="003E5368" w:rsidRDefault="00E91BB0" w:rsidP="003E5368">
      <w:r>
        <w:t>Taking all of these learning styles into consideration, I then developed a Personal Development Plan (PDP) to help me to achieve my ultimate goal of becoming a Development Officer. If I follow this plan then hopefully I will achieve my goal by 2024. On completion of this assignment, I now feel that I have many opportunities to build upon my skills needed to move forward with my continuous personal development.</w:t>
      </w:r>
    </w:p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Default="00D677B7" w:rsidP="003E5368"/>
    <w:p w:rsidR="00D677B7" w:rsidRPr="00D677B7" w:rsidRDefault="00D677B7" w:rsidP="00D677B7">
      <w:pPr>
        <w:spacing w:before="0" w:after="0" w:line="480" w:lineRule="auto"/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u w:val="single"/>
          <w:lang w:val="en-GB" w:eastAsia="en-GB"/>
        </w:rPr>
        <w:t>References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Beever, Gavin. “Peter Honey and Alan Mumford Learning Styles.”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Extension Practice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1 May 2017, extensionaus.com.au/extension-practice/peter-honey-and-alan-mumford-learning-styles/#:~:text=Peter%20Honey%20and%20Alan%20Mumford%20recommend%20that%20to%20maximise%20personal. Accessed 14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Communication Theory. “The Johari Window Model.”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Communication Theory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10 July 2014, www.communicationtheory.org/the-johari-window-model/. Accessed 14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Corporate finance institute. “SMART Goal - Definition, Guide, and Importance of Goal Setting.”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Corporate Finance Institute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2015, corporatefinanceinstitute.com/resources/knowledge/other/smart-goal/. Accessed 14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Dene Poth, Rachelle. “What Are VARK Learning Styles?”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Blog.definedlearning.com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2022, blog.definedlearning.com/blog/what-are-vark-learning-styles. Accessed 22 Mar. 13AD.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Friesner, Tim. “(PDF) History of Swot Analysis.”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ResearchGate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Jan. 2011, www.researchgate.net/publication/288958760_History_of_swot_analysis.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Geoghegan, Denis. “Expert Program Management.”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Expert Program Management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13 Oct. 2020, expertprogrammanagement.com/2020/10/honey-and-mumford/#:~:text=The%20Honey%20and%20Mumford%20learning%20styles%20model%20is%20based%20on. Accessed 10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lastRenderedPageBreak/>
        <w:t xml:space="preserve">---. “Honey and Mumford Learning Styles.”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Expertprogrammanagement.com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2022, expertprogrammanagement.com/wp-content/uploads/2020/10/Honey-and-Mumford-Learning-Styles.png?ezimgfmt=ng:webp/ngcb2. Accessed 13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Government, Australian. “Department of Health | Identifying Your Personal Learning Style.”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Www1.Health.gov.au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2004, www1.health.gov.au/internet/publications/publishing.nsf/Content/drugtreat-pubs-front1-wk-toc~drugtreat-pubs-front1-wk-secb~drugtreat-pubs-front1-wk-secb-2~drugtreat-pubs-front1-wk-secb-2-5~drugtreat-pubs-front1-wk-secb-2-5-ide#:~:text=Theorists%20%2D%20Theorists%20like%20to%20analyse. Accessed 14 Mar. 2022.</w:t>
      </w:r>
    </w:p>
    <w:p w:rsidR="00D677B7" w:rsidRP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“Mysimpleshow.”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Assemblrworld.com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, 2016, blog.assemblrworld.com/content/images/2021/04/what-is-VARK-learning-style.png. Accessed 13 Mar. 2022.</w:t>
      </w:r>
    </w:p>
    <w:p w:rsidR="00D677B7" w:rsidRDefault="00D677B7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self awareness. “Understanding the Johari Window Model.” </w:t>
      </w:r>
      <w:r w:rsidRPr="00D677B7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val="en-GB" w:eastAsia="en-GB"/>
        </w:rPr>
        <w:t>Self Awareness</w:t>
      </w:r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 xml:space="preserve">, 10 Nov. 2013, </w:t>
      </w:r>
      <w:hyperlink r:id="rId21" w:history="1">
        <w:r w:rsidR="00C24A58" w:rsidRPr="00D73E4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 w:eastAsia="en-GB"/>
          </w:rPr>
          <w:t>www.selfawareness.org.uk/news/understanding-the-johari-window-model. Accessed 14 Mar. 2022</w:t>
        </w:r>
      </w:hyperlink>
      <w:r w:rsidRPr="00D677B7"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  <w:t>.</w:t>
      </w:r>
    </w:p>
    <w:p w:rsidR="00C24A58" w:rsidRDefault="00C24A58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</w:p>
    <w:p w:rsidR="00C24A58" w:rsidRDefault="00C24A58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</w:p>
    <w:p w:rsidR="00C24A58" w:rsidRDefault="00C24A58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</w:p>
    <w:p w:rsidR="00C24A58" w:rsidRDefault="00C24A58" w:rsidP="00D677B7">
      <w:pPr>
        <w:spacing w:before="0" w:after="0" w:line="480" w:lineRule="auto"/>
        <w:ind w:left="720" w:hanging="720"/>
        <w:rPr>
          <w:rFonts w:ascii="Times New Roman" w:eastAsia="Times New Roman" w:hAnsi="Times New Roman" w:cs="Times New Roman"/>
          <w:color w:val="auto"/>
          <w:sz w:val="24"/>
          <w:szCs w:val="24"/>
          <w:lang w:val="en-GB" w:eastAsia="en-GB"/>
        </w:rPr>
      </w:pPr>
    </w:p>
    <w:p w:rsidR="00C24A58" w:rsidRDefault="00F96162" w:rsidP="00F96162">
      <w:pPr>
        <w:pStyle w:val="Title"/>
        <w:rPr>
          <w:rFonts w:eastAsia="Times New Roman"/>
          <w:lang w:val="en-GB" w:eastAsia="en-GB"/>
        </w:rPr>
      </w:pPr>
      <w:r>
        <w:rPr>
          <w:rFonts w:eastAsia="Times New Roman"/>
          <w:lang w:val="en-GB" w:eastAsia="en-GB"/>
        </w:rPr>
        <w:lastRenderedPageBreak/>
        <w:t>Appendix</w:t>
      </w:r>
      <w:r w:rsidR="002E41C2">
        <w:rPr>
          <w:rFonts w:eastAsia="Times New Roman"/>
          <w:lang w:val="en-GB" w:eastAsia="en-GB"/>
        </w:rPr>
        <w:t xml:space="preserve"> A</w:t>
      </w:r>
    </w:p>
    <w:p w:rsidR="00F96162" w:rsidRDefault="00F96162" w:rsidP="00F96162">
      <w:pPr>
        <w:pStyle w:val="Title"/>
        <w:rPr>
          <w:rFonts w:eastAsia="Times New Roman"/>
          <w:lang w:val="en-GB" w:eastAsia="en-GB"/>
        </w:rPr>
      </w:pPr>
      <w:r>
        <w:rPr>
          <w:rFonts w:eastAsia="Times New Roman"/>
          <w:noProof/>
          <w:lang w:val="en-GB" w:eastAsia="en-GB"/>
        </w:rPr>
        <w:drawing>
          <wp:inline distT="0" distB="0" distL="0" distR="0">
            <wp:extent cx="7315200" cy="54864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johari.jpe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62" w:rsidRDefault="002E41C2" w:rsidP="002E41C2">
      <w:pPr>
        <w:pStyle w:val="Title"/>
        <w:rPr>
          <w:rFonts w:eastAsia="Times New Roman"/>
          <w:lang w:val="en-GB" w:eastAsia="en-GB"/>
        </w:rPr>
      </w:pPr>
      <w:r>
        <w:lastRenderedPageBreak/>
        <w:t>Appendix B</w:t>
      </w:r>
      <w:r w:rsidR="00F96162" w:rsidRPr="002E41C2">
        <w:rPr>
          <w:noProof/>
          <w:lang w:val="en-GB" w:eastAsia="en-GB"/>
        </w:rPr>
        <w:drawing>
          <wp:inline distT="0" distB="0" distL="0" distR="0">
            <wp:extent cx="7315200" cy="5486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wot.jpe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62" w:rsidRPr="007752A8" w:rsidRDefault="007752A8" w:rsidP="007752A8">
      <w:pPr>
        <w:pStyle w:val="Title"/>
      </w:pPr>
      <w:r>
        <w:lastRenderedPageBreak/>
        <w:t>Appendix C</w:t>
      </w:r>
    </w:p>
    <w:p w:rsidR="00F96162" w:rsidRPr="00D677B7" w:rsidRDefault="00F96162" w:rsidP="00F96162">
      <w:pPr>
        <w:pStyle w:val="Title"/>
        <w:rPr>
          <w:rFonts w:eastAsia="Times New Roman"/>
          <w:lang w:val="en-GB" w:eastAsia="en-GB"/>
        </w:rPr>
      </w:pPr>
      <w:r>
        <w:rPr>
          <w:rFonts w:eastAsia="Times New Roman"/>
          <w:noProof/>
          <w:lang w:val="en-GB" w:eastAsia="en-GB"/>
        </w:rPr>
        <w:drawing>
          <wp:inline distT="0" distB="0" distL="0" distR="0">
            <wp:extent cx="7315200" cy="5486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vark 1.jpe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7B7" w:rsidRDefault="00D677B7" w:rsidP="003E5368"/>
    <w:p w:rsidR="00F96162" w:rsidRDefault="00F96162" w:rsidP="003E5368"/>
    <w:p w:rsidR="00F96162" w:rsidRPr="003E5F02" w:rsidRDefault="00F96162" w:rsidP="003E5368">
      <w:r>
        <w:rPr>
          <w:noProof/>
          <w:lang w:val="en-GB" w:eastAsia="en-GB"/>
        </w:rPr>
        <w:drawing>
          <wp:inline distT="0" distB="0" distL="0" distR="0">
            <wp:extent cx="7315200" cy="5486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vark 2.jpe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16B" w:rsidRDefault="0059016B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GB" w:eastAsia="en-GB"/>
        </w:rPr>
        <w:drawing>
          <wp:inline distT="0" distB="0" distL="0" distR="0">
            <wp:extent cx="7315200" cy="5486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vark 3.jpe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62" w:rsidRDefault="00F56AAF" w:rsidP="00650D43">
      <w:pPr>
        <w:pStyle w:val="Title"/>
      </w:pPr>
      <w:r>
        <w:lastRenderedPageBreak/>
        <w:t>Appendix D</w:t>
      </w: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GB" w:eastAsia="en-GB"/>
        </w:rPr>
        <w:drawing>
          <wp:inline distT="0" distB="0" distL="0" distR="0">
            <wp:extent cx="6908800" cy="5181600"/>
            <wp:effectExtent l="635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ney 1.jpe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09857" cy="5182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-911506</wp:posOffset>
            </wp:positionH>
            <wp:positionV relativeFrom="paragraph">
              <wp:posOffset>183290</wp:posOffset>
            </wp:positionV>
            <wp:extent cx="7315200" cy="54864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oney 2.jpe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</w:p>
    <w:p w:rsidR="00F96162" w:rsidRDefault="00F96162" w:rsidP="009C523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GB" w:eastAsia="en-GB"/>
        </w:rPr>
        <w:lastRenderedPageBreak/>
        <w:drawing>
          <wp:inline distT="0" distB="0" distL="0" distR="0">
            <wp:extent cx="7315200" cy="54864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oney 3.jpe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25DA" w:rsidRDefault="009925DA" w:rsidP="009C5239">
      <w:pPr>
        <w:rPr>
          <w:rFonts w:ascii="Century Gothic" w:hAnsi="Century Gothic"/>
          <w:sz w:val="28"/>
          <w:szCs w:val="28"/>
        </w:rPr>
      </w:pPr>
    </w:p>
    <w:p w:rsidR="009925DA" w:rsidRPr="003664BB" w:rsidRDefault="009925DA" w:rsidP="009C5239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  <w:lang w:val="en-GB" w:eastAsia="en-GB"/>
        </w:rPr>
        <w:lastRenderedPageBreak/>
        <w:drawing>
          <wp:inline distT="0" distB="0" distL="0" distR="0">
            <wp:extent cx="7315200" cy="54864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honey 4.jpe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52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5239" w:rsidRDefault="009C5239" w:rsidP="009C5239">
      <w:pPr>
        <w:pStyle w:val="Title"/>
      </w:pPr>
    </w:p>
    <w:p w:rsidR="009C5239" w:rsidRDefault="009C5239" w:rsidP="009C5239"/>
    <w:p w:rsidR="00195582" w:rsidRDefault="00195582" w:rsidP="001533F4">
      <w:pPr>
        <w:pStyle w:val="ListParagraph"/>
      </w:pPr>
    </w:p>
    <w:p w:rsidR="001533F4" w:rsidRDefault="001533F4" w:rsidP="001533F4">
      <w:r>
        <w:rPr>
          <w:noProof/>
          <w:lang w:val="en-GB"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Rectangle 2" descr="Honey and Mumford Learning Styl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CC7209" id="Rectangle 2" o:spid="_x0000_s1026" alt="Honey and Mumford Learning Styl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s3GPbSAgAA4QUAAA4AAAAAAAAAAAAAAAAALgIAAGRycy9lMm9Eb2MueG1s&#10;UEsBAi0AFAAGAAgAAAAhAEyg6SzYAAAAAwEAAA8AAAAAAAAAAAAAAAAALAUAAGRycy9kb3ducmV2&#10;LnhtbFBLBQYAAAAABAAEAPMAAAAxBgAAAAA=&#10;" filled="f" stroked="f">
                <o:lock v:ext="edit" aspectratio="t"/>
                <w10:anchorlock/>
              </v:rect>
            </w:pict>
          </mc:Fallback>
        </mc:AlternateContent>
      </w: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897A30" w:rsidRDefault="00897A30" w:rsidP="005A568C">
      <w:pPr>
        <w:rPr>
          <w:rFonts w:ascii="Century Gothic" w:hAnsi="Century Gothic"/>
          <w:sz w:val="28"/>
          <w:szCs w:val="28"/>
        </w:rPr>
      </w:pPr>
    </w:p>
    <w:p w:rsidR="005A568C" w:rsidRPr="005A568C" w:rsidRDefault="0028132B" w:rsidP="005A568C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 </w:t>
      </w:r>
    </w:p>
    <w:sectPr w:rsidR="005A568C" w:rsidRPr="005A568C">
      <w:footerReference w:type="default" r:id="rId31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1F6" w:rsidRDefault="00AB11F6" w:rsidP="00C6554A">
      <w:pPr>
        <w:spacing w:before="0" w:after="0" w:line="240" w:lineRule="auto"/>
      </w:pPr>
      <w:r>
        <w:separator/>
      </w:r>
    </w:p>
  </w:endnote>
  <w:endnote w:type="continuationSeparator" w:id="0">
    <w:p w:rsidR="00AB11F6" w:rsidRDefault="00AB11F6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63EE" w:rsidRDefault="00ED7C44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 w:rsidR="00E514A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1F6" w:rsidRDefault="00AB11F6" w:rsidP="00C6554A">
      <w:pPr>
        <w:spacing w:before="0" w:after="0" w:line="240" w:lineRule="auto"/>
      </w:pPr>
      <w:r>
        <w:separator/>
      </w:r>
    </w:p>
  </w:footnote>
  <w:footnote w:type="continuationSeparator" w:id="0">
    <w:p w:rsidR="00AB11F6" w:rsidRDefault="00AB11F6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12D2B3E"/>
    <w:multiLevelType w:val="hybridMultilevel"/>
    <w:tmpl w:val="698ED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8D5588"/>
    <w:multiLevelType w:val="multilevel"/>
    <w:tmpl w:val="F856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DE7450"/>
    <w:multiLevelType w:val="hybridMultilevel"/>
    <w:tmpl w:val="08A61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1561134"/>
    <w:multiLevelType w:val="hybridMultilevel"/>
    <w:tmpl w:val="5C18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27AB4"/>
    <w:multiLevelType w:val="multilevel"/>
    <w:tmpl w:val="4BE4E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5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6"/>
  </w:num>
  <w:num w:numId="18">
    <w:abstractNumId w:val="14"/>
  </w:num>
  <w:num w:numId="19">
    <w:abstractNumId w:val="1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8C"/>
    <w:rsid w:val="000123C6"/>
    <w:rsid w:val="00056270"/>
    <w:rsid w:val="00056A83"/>
    <w:rsid w:val="00056DA8"/>
    <w:rsid w:val="00101F82"/>
    <w:rsid w:val="00111DB1"/>
    <w:rsid w:val="00116A3C"/>
    <w:rsid w:val="0014045F"/>
    <w:rsid w:val="001533F4"/>
    <w:rsid w:val="00195582"/>
    <w:rsid w:val="002016DD"/>
    <w:rsid w:val="002351A9"/>
    <w:rsid w:val="002554CD"/>
    <w:rsid w:val="002630BC"/>
    <w:rsid w:val="0028132B"/>
    <w:rsid w:val="00293B83"/>
    <w:rsid w:val="002B4294"/>
    <w:rsid w:val="002C420F"/>
    <w:rsid w:val="002E41C2"/>
    <w:rsid w:val="002F2345"/>
    <w:rsid w:val="003054D9"/>
    <w:rsid w:val="003059A9"/>
    <w:rsid w:val="00333D0D"/>
    <w:rsid w:val="00347872"/>
    <w:rsid w:val="003664BB"/>
    <w:rsid w:val="00391396"/>
    <w:rsid w:val="003E5368"/>
    <w:rsid w:val="003E5F02"/>
    <w:rsid w:val="003F0E68"/>
    <w:rsid w:val="004C049F"/>
    <w:rsid w:val="004D0265"/>
    <w:rsid w:val="004E797C"/>
    <w:rsid w:val="005000E2"/>
    <w:rsid w:val="005046F0"/>
    <w:rsid w:val="00524A93"/>
    <w:rsid w:val="0059016B"/>
    <w:rsid w:val="005A568C"/>
    <w:rsid w:val="005E0742"/>
    <w:rsid w:val="0062165E"/>
    <w:rsid w:val="00650D43"/>
    <w:rsid w:val="0069579F"/>
    <w:rsid w:val="006975DF"/>
    <w:rsid w:val="006A3CE7"/>
    <w:rsid w:val="006C772F"/>
    <w:rsid w:val="006D124D"/>
    <w:rsid w:val="007579EB"/>
    <w:rsid w:val="007752A8"/>
    <w:rsid w:val="007D4720"/>
    <w:rsid w:val="00897A30"/>
    <w:rsid w:val="00912A18"/>
    <w:rsid w:val="009925DA"/>
    <w:rsid w:val="009C5239"/>
    <w:rsid w:val="009F07EF"/>
    <w:rsid w:val="00A37432"/>
    <w:rsid w:val="00A646DC"/>
    <w:rsid w:val="00A83DFC"/>
    <w:rsid w:val="00A94630"/>
    <w:rsid w:val="00AB11F6"/>
    <w:rsid w:val="00AB65C1"/>
    <w:rsid w:val="00AC63A9"/>
    <w:rsid w:val="00AD45F6"/>
    <w:rsid w:val="00AF7B7E"/>
    <w:rsid w:val="00AF7FC0"/>
    <w:rsid w:val="00B275E0"/>
    <w:rsid w:val="00B93A51"/>
    <w:rsid w:val="00B961C4"/>
    <w:rsid w:val="00B97CF6"/>
    <w:rsid w:val="00BA6416"/>
    <w:rsid w:val="00BE4695"/>
    <w:rsid w:val="00C20107"/>
    <w:rsid w:val="00C24A58"/>
    <w:rsid w:val="00C6554A"/>
    <w:rsid w:val="00CC3C6B"/>
    <w:rsid w:val="00D2708E"/>
    <w:rsid w:val="00D27C90"/>
    <w:rsid w:val="00D66CBB"/>
    <w:rsid w:val="00D677B7"/>
    <w:rsid w:val="00D82004"/>
    <w:rsid w:val="00DF2978"/>
    <w:rsid w:val="00DF30C5"/>
    <w:rsid w:val="00E2123E"/>
    <w:rsid w:val="00E514A9"/>
    <w:rsid w:val="00E91BB0"/>
    <w:rsid w:val="00EB4F32"/>
    <w:rsid w:val="00EC61BA"/>
    <w:rsid w:val="00ED216C"/>
    <w:rsid w:val="00ED7C44"/>
    <w:rsid w:val="00EF1D08"/>
    <w:rsid w:val="00F56AAF"/>
    <w:rsid w:val="00F91147"/>
    <w:rsid w:val="00F96162"/>
    <w:rsid w:val="00FD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D0C634A"/>
  <w15:chartTrackingRefBased/>
  <w15:docId w15:val="{075BDEF4-8558-4474-8643-91EF337F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D0D"/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ListParagraph">
    <w:name w:val="List Paragraph"/>
    <w:basedOn w:val="Normal"/>
    <w:uiPriority w:val="34"/>
    <w:unhideWhenUsed/>
    <w:qFormat/>
    <w:rsid w:val="001533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C772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37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912A18"/>
    <w:pPr>
      <w:spacing w:before="0" w:after="0" w:line="240" w:lineRule="auto"/>
    </w:pPr>
    <w:rPr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DF2978"/>
    <w:pPr>
      <w:spacing w:before="240" w:after="0" w:line="259" w:lineRule="auto"/>
      <w:contextualSpacing w:val="0"/>
      <w:outlineLvl w:val="9"/>
    </w:pPr>
    <w:rPr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DF297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7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emf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hyperlink" Target="http://www.selfawareness.org.uk/news/understanding-the-johari-window-model.%20Accessed%2014%20Mar.%20202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emf"/><Relationship Id="rId25" Type="http://schemas.openxmlformats.org/officeDocument/2006/relationships/image" Target="media/image15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11.emf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forbes.com/sites/meimeifox/2016/05/31/six-ways-to-discover-your-life-purpose/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://vark-learn.com/introduction-to-vark/the-vark-modalities/" TargetMode="External"/><Relationship Id="rId19" Type="http://schemas.openxmlformats.org/officeDocument/2006/relationships/image" Target="media/image10.emf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8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-bmp12\AppData\Roaming\Microsoft\Templates\Student%20report%20with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B42A0-7B77-400E-83B4-16DA24E91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photo</Template>
  <TotalTime>0</TotalTime>
  <Pages>28</Pages>
  <Words>2532</Words>
  <Characters>14434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ROBERTS</dc:creator>
  <cp:keywords/>
  <dc:description/>
  <cp:lastModifiedBy>SALI ROBERTS</cp:lastModifiedBy>
  <cp:revision>2</cp:revision>
  <cp:lastPrinted>2022-03-15T13:10:00Z</cp:lastPrinted>
  <dcterms:created xsi:type="dcterms:W3CDTF">2022-03-15T13:17:00Z</dcterms:created>
  <dcterms:modified xsi:type="dcterms:W3CDTF">2022-03-15T13:17:00Z</dcterms:modified>
</cp:coreProperties>
</file>