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theme/themeOverride2.xml" ContentType="application/vnd.openxmlformats-officedocument.themeOverrid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Arial" w:eastAsiaTheme="minorHAnsi" w:hAnsi="Arial" w:cs="Arial"/>
          <w:b/>
          <w:bCs/>
          <w:caps/>
          <w:sz w:val="24"/>
          <w:szCs w:val="24"/>
        </w:rPr>
        <w:id w:val="1598749139"/>
        <w:docPartObj>
          <w:docPartGallery w:val="Cover Pages"/>
          <w:docPartUnique/>
        </w:docPartObj>
      </w:sdtPr>
      <w:sdtContent>
        <w:p w:rsidR="009965C9" w:rsidRDefault="009965C9">
          <w:pPr>
            <w:rPr>
              <w:rFonts w:ascii="Arial" w:eastAsiaTheme="minorHAnsi" w:hAnsi="Arial" w:cs="Arial"/>
              <w:b/>
              <w:bCs/>
              <w:caps/>
              <w:sz w:val="24"/>
              <w:szCs w:val="24"/>
            </w:rPr>
          </w:pPr>
        </w:p>
        <w:p w:rsidR="009965C9" w:rsidRPr="009965C9" w:rsidRDefault="009965C9" w:rsidP="009965C9">
          <w:pPr>
            <w:spacing w:after="160" w:line="259" w:lineRule="auto"/>
            <w:jc w:val="left"/>
            <w:rPr>
              <w:rFonts w:ascii="Calibri" w:eastAsia="Calibri" w:hAnsi="Calibri" w:cs="Times New Roman"/>
              <w:sz w:val="22"/>
              <w:szCs w:val="22"/>
            </w:rPr>
          </w:pPr>
        </w:p>
        <w:p w:rsidR="009965C9" w:rsidRPr="009965C9" w:rsidRDefault="009965C9" w:rsidP="009965C9">
          <w:pPr>
            <w:spacing w:after="160" w:line="259" w:lineRule="auto"/>
            <w:jc w:val="left"/>
            <w:rPr>
              <w:rFonts w:ascii="Calibri" w:eastAsia="Calibri" w:hAnsi="Calibri" w:cs="Times New Roman"/>
              <w:sz w:val="22"/>
              <w:szCs w:val="22"/>
            </w:rPr>
          </w:pPr>
          <w:r w:rsidRPr="009965C9">
            <w:rPr>
              <w:rFonts w:ascii="Calibri" w:eastAsia="Calibri" w:hAnsi="Calibri" w:cs="Times New Roman"/>
              <w:noProof/>
              <w:sz w:val="22"/>
              <w:szCs w:val="22"/>
              <w:lang w:eastAsia="en-GB"/>
            </w:rPr>
            <w:drawing>
              <wp:inline distT="0" distB="0" distL="0" distR="0" wp14:anchorId="6F02314C" wp14:editId="422A17C9">
                <wp:extent cx="1657350" cy="638175"/>
                <wp:effectExtent l="0" t="0" r="0" b="0"/>
                <wp:docPr id="24" name="Picture 24" descr="cid:image002.png@01D0EFD4.A5FCFCB0"/>
                <wp:cNvGraphicFramePr/>
                <a:graphic xmlns:a="http://schemas.openxmlformats.org/drawingml/2006/main">
                  <a:graphicData uri="http://schemas.openxmlformats.org/drawingml/2006/picture">
                    <pic:pic xmlns:pic="http://schemas.openxmlformats.org/drawingml/2006/picture">
                      <pic:nvPicPr>
                        <pic:cNvPr id="1" name="Picture 1" descr="cid:image002.png@01D0EFD4.A5FCFCB0"/>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57350" cy="638175"/>
                        </a:xfrm>
                        <a:prstGeom prst="rect">
                          <a:avLst/>
                        </a:prstGeom>
                        <a:noFill/>
                        <a:ln>
                          <a:noFill/>
                        </a:ln>
                      </pic:spPr>
                    </pic:pic>
                  </a:graphicData>
                </a:graphic>
              </wp:inline>
            </w:drawing>
          </w:r>
        </w:p>
        <w:p w:rsidR="009965C9" w:rsidRPr="009965C9" w:rsidRDefault="009965C9" w:rsidP="009965C9">
          <w:pPr>
            <w:spacing w:after="160" w:line="259" w:lineRule="auto"/>
            <w:jc w:val="left"/>
            <w:rPr>
              <w:rFonts w:ascii="Calibri" w:eastAsia="Calibri" w:hAnsi="Calibri" w:cs="Times New Roman"/>
              <w:sz w:val="22"/>
              <w:szCs w:val="22"/>
            </w:rPr>
          </w:pPr>
        </w:p>
        <w:p w:rsidR="009965C9" w:rsidRPr="009965C9" w:rsidRDefault="009965C9" w:rsidP="009965C9">
          <w:pPr>
            <w:spacing w:after="160" w:line="259" w:lineRule="auto"/>
            <w:jc w:val="left"/>
            <w:rPr>
              <w:rFonts w:ascii="Arial" w:eastAsia="Calibri" w:hAnsi="Arial" w:cs="Arial"/>
              <w:sz w:val="24"/>
              <w:szCs w:val="24"/>
            </w:rPr>
          </w:pPr>
        </w:p>
        <w:p w:rsidR="009965C9" w:rsidRPr="009965C9" w:rsidRDefault="009965C9" w:rsidP="009965C9">
          <w:pPr>
            <w:spacing w:after="160" w:line="259" w:lineRule="auto"/>
            <w:jc w:val="left"/>
            <w:rPr>
              <w:rFonts w:ascii="Arial" w:eastAsia="Calibri" w:hAnsi="Arial" w:cs="Arial"/>
              <w:b/>
              <w:sz w:val="24"/>
              <w:szCs w:val="24"/>
            </w:rPr>
          </w:pPr>
          <w:r w:rsidRPr="009965C9">
            <w:rPr>
              <w:rFonts w:ascii="Arial" w:eastAsia="Calibri" w:hAnsi="Arial" w:cs="Arial"/>
              <w:b/>
              <w:sz w:val="24"/>
              <w:szCs w:val="24"/>
            </w:rPr>
            <w:t>Author’s Declaration</w:t>
          </w:r>
        </w:p>
        <w:p w:rsidR="009965C9" w:rsidRPr="009965C9" w:rsidRDefault="009965C9" w:rsidP="009965C9">
          <w:pPr>
            <w:spacing w:after="160" w:line="259" w:lineRule="auto"/>
            <w:jc w:val="left"/>
            <w:rPr>
              <w:rFonts w:ascii="Arial" w:eastAsia="Calibri" w:hAnsi="Arial" w:cs="Arial"/>
              <w:sz w:val="24"/>
              <w:szCs w:val="24"/>
            </w:rPr>
          </w:pPr>
          <w:r w:rsidRPr="009965C9">
            <w:rPr>
              <w:rFonts w:ascii="Arial" w:eastAsia="Calibri" w:hAnsi="Arial" w:cs="Arial"/>
              <w:sz w:val="24"/>
              <w:szCs w:val="24"/>
            </w:rPr>
            <w:t>I declare that the work in this dissertation was carried out in accordance with the regulations of the University of Wales, Trinity Saint David.  The work is original except where indicated by special references in the text and no part of the dissertation has been submitted for any other degree.</w:t>
          </w:r>
        </w:p>
        <w:p w:rsidR="009965C9" w:rsidRPr="009965C9" w:rsidRDefault="009965C9" w:rsidP="009965C9">
          <w:pPr>
            <w:spacing w:after="160" w:line="259" w:lineRule="auto"/>
            <w:jc w:val="left"/>
            <w:rPr>
              <w:rFonts w:ascii="Arial" w:eastAsia="Calibri" w:hAnsi="Arial" w:cs="Arial"/>
              <w:sz w:val="24"/>
              <w:szCs w:val="24"/>
            </w:rPr>
          </w:pPr>
          <w:r w:rsidRPr="009965C9">
            <w:rPr>
              <w:rFonts w:ascii="Arial" w:eastAsia="Calibri" w:hAnsi="Arial" w:cs="Arial"/>
              <w:sz w:val="24"/>
              <w:szCs w:val="24"/>
            </w:rPr>
            <w:t>Any views expressed in the dissertation are those of the author and in no way represent those of the University of Wales, Trinity Saint David.</w:t>
          </w:r>
        </w:p>
        <w:p w:rsidR="009965C9" w:rsidRPr="009965C9" w:rsidRDefault="009965C9" w:rsidP="009965C9">
          <w:pPr>
            <w:spacing w:after="160" w:line="259" w:lineRule="auto"/>
            <w:jc w:val="left"/>
            <w:rPr>
              <w:rFonts w:ascii="Arial" w:eastAsia="Calibri" w:hAnsi="Arial" w:cs="Arial"/>
              <w:sz w:val="24"/>
              <w:szCs w:val="24"/>
            </w:rPr>
          </w:pPr>
          <w:r w:rsidRPr="009965C9">
            <w:rPr>
              <w:rFonts w:ascii="Arial" w:eastAsia="Calibri" w:hAnsi="Arial" w:cs="Arial"/>
              <w:sz w:val="24"/>
              <w:szCs w:val="24"/>
            </w:rPr>
            <w:t>The dissertation has not been presented to any other University for examination either in the United Kingdom or overseas.</w:t>
          </w:r>
        </w:p>
        <w:p w:rsidR="009965C9" w:rsidRPr="009965C9" w:rsidRDefault="009965C9" w:rsidP="009965C9">
          <w:pPr>
            <w:spacing w:after="160" w:line="259" w:lineRule="auto"/>
            <w:jc w:val="left"/>
            <w:rPr>
              <w:rFonts w:ascii="Arial" w:eastAsia="Calibri" w:hAnsi="Arial" w:cs="Arial"/>
              <w:sz w:val="24"/>
              <w:szCs w:val="24"/>
            </w:rPr>
          </w:pPr>
          <w:r w:rsidRPr="009965C9">
            <w:rPr>
              <w:rFonts w:ascii="Arial" w:eastAsia="Calibri" w:hAnsi="Arial" w:cs="Arial"/>
              <w:sz w:val="24"/>
              <w:szCs w:val="24"/>
            </w:rPr>
            <w:t>I hereby give permission for my work, if accepted, to be available for photocopying and inter-library loan, and for the title and summary to be made available to outside organisations.</w:t>
          </w:r>
        </w:p>
        <w:p w:rsidR="009965C9" w:rsidRPr="009965C9" w:rsidRDefault="009965C9" w:rsidP="009965C9">
          <w:pPr>
            <w:spacing w:after="160" w:line="259" w:lineRule="auto"/>
            <w:jc w:val="left"/>
            <w:rPr>
              <w:rFonts w:ascii="Arial" w:eastAsia="Calibri" w:hAnsi="Arial" w:cs="Arial"/>
              <w:sz w:val="24"/>
              <w:szCs w:val="24"/>
            </w:rPr>
          </w:pPr>
        </w:p>
        <w:p w:rsidR="009965C9" w:rsidRDefault="009965C9" w:rsidP="009965C9">
          <w:pPr>
            <w:spacing w:after="160" w:line="259" w:lineRule="auto"/>
            <w:jc w:val="left"/>
            <w:rPr>
              <w:rFonts w:ascii="Arial" w:eastAsia="Calibri" w:hAnsi="Arial" w:cs="Arial"/>
              <w:sz w:val="24"/>
              <w:szCs w:val="24"/>
            </w:rPr>
          </w:pPr>
          <w:r w:rsidRPr="009965C9">
            <w:rPr>
              <w:rFonts w:ascii="Arial" w:eastAsia="Calibri" w:hAnsi="Arial" w:cs="Arial"/>
              <w:sz w:val="24"/>
              <w:szCs w:val="24"/>
            </w:rPr>
            <w:t>Martyn Rhys Davies</w:t>
          </w:r>
        </w:p>
        <w:p w:rsidR="009965C9" w:rsidRPr="009965C9" w:rsidRDefault="009965C9" w:rsidP="009965C9">
          <w:pPr>
            <w:spacing w:after="160" w:line="259" w:lineRule="auto"/>
            <w:jc w:val="left"/>
            <w:rPr>
              <w:rFonts w:ascii="Arial" w:eastAsia="Calibri" w:hAnsi="Arial" w:cs="Arial"/>
              <w:sz w:val="24"/>
              <w:szCs w:val="24"/>
            </w:rPr>
          </w:pPr>
          <w:r w:rsidRPr="009965C9">
            <w:rPr>
              <w:rFonts w:ascii="Arial" w:eastAsia="Calibri" w:hAnsi="Arial" w:cs="Arial"/>
              <w:sz w:val="24"/>
              <w:szCs w:val="24"/>
            </w:rPr>
            <w:t>Submission Date: 03/05/2020</w:t>
          </w:r>
        </w:p>
        <w:p w:rsidR="009965C9" w:rsidRPr="009965C9" w:rsidRDefault="009965C9" w:rsidP="009965C9">
          <w:pPr>
            <w:rPr>
              <w:rFonts w:ascii="Arial" w:hAnsi="Arial" w:cs="Arial"/>
              <w:sz w:val="24"/>
              <w:szCs w:val="24"/>
            </w:rPr>
          </w:pPr>
          <w:r w:rsidRPr="009965C9">
            <w:rPr>
              <w:rFonts w:ascii="Arial" w:hAnsi="Arial" w:cs="Arial"/>
              <w:sz w:val="24"/>
              <w:szCs w:val="24"/>
            </w:rPr>
            <w:t>Course: MSc Environmental Conservation and Management</w:t>
          </w:r>
        </w:p>
        <w:p w:rsidR="009965C9" w:rsidRDefault="009965C9" w:rsidP="009965C9">
          <w:pPr>
            <w:rPr>
              <w:rFonts w:ascii="Arial" w:hAnsi="Arial" w:cs="Arial"/>
              <w:sz w:val="24"/>
              <w:szCs w:val="24"/>
            </w:rPr>
          </w:pPr>
          <w:r w:rsidRPr="009965C9">
            <w:rPr>
              <w:rFonts w:ascii="Arial" w:hAnsi="Arial" w:cs="Arial"/>
              <w:sz w:val="24"/>
              <w:szCs w:val="24"/>
            </w:rPr>
            <w:t>Supervisor: Allan Nantel</w:t>
          </w:r>
        </w:p>
        <w:p w:rsidR="00D37FD4" w:rsidRDefault="00D37FD4" w:rsidP="009965C9">
          <w:pPr>
            <w:rPr>
              <w:rFonts w:ascii="Arial" w:hAnsi="Arial" w:cs="Arial"/>
              <w:sz w:val="24"/>
              <w:szCs w:val="24"/>
            </w:rPr>
          </w:pPr>
          <w:r>
            <w:rPr>
              <w:rFonts w:ascii="Arial" w:hAnsi="Arial" w:cs="Arial"/>
              <w:sz w:val="24"/>
              <w:szCs w:val="24"/>
            </w:rPr>
            <w:t>Student number:1706319</w:t>
          </w:r>
        </w:p>
        <w:p w:rsidR="00DC4962" w:rsidRDefault="00DC4962" w:rsidP="009965C9">
          <w:pPr>
            <w:rPr>
              <w:rFonts w:ascii="Arial" w:hAnsi="Arial" w:cs="Arial"/>
              <w:sz w:val="24"/>
              <w:szCs w:val="24"/>
            </w:rPr>
          </w:pPr>
          <w:r>
            <w:rPr>
              <w:rFonts w:ascii="Arial" w:hAnsi="Arial" w:cs="Arial"/>
              <w:sz w:val="24"/>
              <w:szCs w:val="24"/>
            </w:rPr>
            <w:t>Word count: 16,325</w:t>
          </w:r>
        </w:p>
        <w:p w:rsidR="00C55589" w:rsidRPr="00C55589" w:rsidRDefault="008C6AB1" w:rsidP="00C55589">
          <w:pPr>
            <w:rPr>
              <w:rFonts w:ascii="Arial" w:hAnsi="Arial" w:cs="Arial"/>
              <w:sz w:val="24"/>
              <w:szCs w:val="24"/>
            </w:rPr>
          </w:pPr>
          <w:r>
            <w:rPr>
              <w:rFonts w:ascii="Arial" w:hAnsi="Arial" w:cs="Arial"/>
              <w:sz w:val="24"/>
              <w:szCs w:val="24"/>
            </w:rPr>
            <w:t xml:space="preserve">Title: </w:t>
          </w:r>
          <w:r w:rsidRPr="008C6AB1">
            <w:rPr>
              <w:rFonts w:ascii="Arial" w:hAnsi="Arial" w:cs="Arial"/>
              <w:i/>
              <w:sz w:val="24"/>
              <w:szCs w:val="24"/>
            </w:rPr>
            <w:t>I</w:t>
          </w:r>
          <w:r w:rsidR="00C55589" w:rsidRPr="008C6AB1">
            <w:rPr>
              <w:rFonts w:ascii="Arial" w:hAnsi="Arial" w:cs="Arial"/>
              <w:i/>
              <w:sz w:val="24"/>
              <w:szCs w:val="24"/>
              <w:lang w:val="en-US"/>
            </w:rPr>
            <w:t>n</w:t>
          </w:r>
          <w:r>
            <w:rPr>
              <w:rFonts w:ascii="Arial" w:hAnsi="Arial" w:cs="Arial"/>
              <w:i/>
              <w:sz w:val="24"/>
              <w:szCs w:val="24"/>
              <w:lang w:val="en-US"/>
            </w:rPr>
            <w:t>vestigati</w:t>
          </w:r>
          <w:r w:rsidR="00C55589" w:rsidRPr="00C55589">
            <w:rPr>
              <w:rFonts w:ascii="Arial" w:hAnsi="Arial" w:cs="Arial"/>
              <w:i/>
              <w:sz w:val="24"/>
              <w:szCs w:val="24"/>
              <w:lang w:val="en-US"/>
            </w:rPr>
            <w:t>n</w:t>
          </w:r>
          <w:r>
            <w:rPr>
              <w:rFonts w:ascii="Arial" w:hAnsi="Arial" w:cs="Arial"/>
              <w:i/>
              <w:sz w:val="24"/>
              <w:szCs w:val="24"/>
              <w:lang w:val="en-US"/>
            </w:rPr>
            <w:t>g</w:t>
          </w:r>
          <w:r w:rsidR="00C55589" w:rsidRPr="00C55589">
            <w:rPr>
              <w:rFonts w:ascii="Arial" w:hAnsi="Arial" w:cs="Arial"/>
              <w:i/>
              <w:sz w:val="24"/>
              <w:szCs w:val="24"/>
              <w:lang w:val="en-US"/>
            </w:rPr>
            <w:t xml:space="preserve"> the potential of utilising private gardens as wildlife corridors within an urban ecological network. Focusing on the relationship between environmental decision making and formative experiences with nature.</w:t>
          </w:r>
          <w:r w:rsidR="00C55589" w:rsidRPr="00C55589">
            <w:rPr>
              <w:rFonts w:ascii="Arial" w:hAnsi="Arial" w:cs="Arial"/>
              <w:sz w:val="24"/>
              <w:szCs w:val="24"/>
              <w:lang w:val="en-US"/>
            </w:rPr>
            <w:t xml:space="preserve">     </w:t>
          </w:r>
        </w:p>
        <w:p w:rsidR="00C55589" w:rsidRPr="009965C9" w:rsidRDefault="00C55589" w:rsidP="009965C9">
          <w:pPr>
            <w:rPr>
              <w:rFonts w:ascii="Arial" w:hAnsi="Arial" w:cs="Arial"/>
              <w:sz w:val="24"/>
              <w:szCs w:val="24"/>
            </w:rPr>
          </w:pPr>
        </w:p>
        <w:p w:rsidR="009965C9" w:rsidRDefault="009965C9">
          <w:pPr>
            <w:rPr>
              <w:rFonts w:ascii="Arial" w:eastAsiaTheme="minorHAnsi" w:hAnsi="Arial" w:cs="Arial"/>
              <w:b/>
              <w:bCs/>
              <w:caps/>
              <w:sz w:val="24"/>
              <w:szCs w:val="24"/>
            </w:rPr>
          </w:pPr>
          <w:r w:rsidRPr="009965C9">
            <w:rPr>
              <w:rFonts w:ascii="Arial" w:hAnsi="Arial" w:cs="Arial"/>
              <w:sz w:val="24"/>
              <w:szCs w:val="24"/>
            </w:rPr>
            <w:t>This dissertation was undertaken under the auspices of the University of Wales: Trinity Saint David and is submitted in partial fulfilment for the award of a Degree of the University of Wales.</w:t>
          </w:r>
        </w:p>
        <w:tbl>
          <w:tblPr>
            <w:tblW w:w="5000" w:type="pct"/>
            <w:jc w:val="center"/>
            <w:tblBorders>
              <w:insideV w:val="single" w:sz="12" w:space="0" w:color="ED7D31"/>
            </w:tblBorders>
            <w:tblCellMar>
              <w:top w:w="1296" w:type="dxa"/>
              <w:left w:w="360" w:type="dxa"/>
              <w:bottom w:w="1296" w:type="dxa"/>
              <w:right w:w="360" w:type="dxa"/>
            </w:tblCellMar>
            <w:tblLook w:val="04A0" w:firstRow="1" w:lastRow="0" w:firstColumn="1" w:lastColumn="0" w:noHBand="0" w:noVBand="1"/>
          </w:tblPr>
          <w:tblGrid>
            <w:gridCol w:w="5820"/>
            <w:gridCol w:w="3206"/>
          </w:tblGrid>
          <w:tr w:rsidR="00C55589" w:rsidRPr="008F2F0F" w:rsidTr="00C55589">
            <w:trPr>
              <w:trHeight w:val="12454"/>
              <w:jc w:val="center"/>
            </w:trPr>
            <w:tc>
              <w:tcPr>
                <w:tcW w:w="3224" w:type="pct"/>
                <w:vAlign w:val="center"/>
              </w:tcPr>
              <w:p w:rsidR="00C55589" w:rsidRPr="00C55589" w:rsidRDefault="00C55589" w:rsidP="00C55589">
                <w:pPr>
                  <w:spacing w:after="0"/>
                </w:pPr>
                <w:r>
                  <w:rPr>
                    <w:noProof/>
                    <w:lang w:eastAsia="en-GB"/>
                  </w:rPr>
                  <w:lastRenderedPageBreak/>
                  <w:drawing>
                    <wp:anchor distT="0" distB="0" distL="114300" distR="114300" simplePos="0" relativeHeight="251664384" behindDoc="0" locked="0" layoutInCell="1" allowOverlap="1">
                      <wp:simplePos x="0" y="0"/>
                      <wp:positionH relativeFrom="column">
                        <wp:posOffset>0</wp:posOffset>
                      </wp:positionH>
                      <wp:positionV relativeFrom="paragraph">
                        <wp:posOffset>-4219575</wp:posOffset>
                      </wp:positionV>
                      <wp:extent cx="3237230" cy="3686175"/>
                      <wp:effectExtent l="0" t="0" r="1270" b="9525"/>
                      <wp:wrapTopAndBottom/>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37230" cy="3686175"/>
                              </a:xfrm>
                              <a:prstGeom prst="rect">
                                <a:avLst/>
                              </a:prstGeom>
                              <a:noFill/>
                            </pic:spPr>
                          </pic:pic>
                        </a:graphicData>
                      </a:graphic>
                      <wp14:sizeRelH relativeFrom="margin">
                        <wp14:pctWidth>0</wp14:pctWidth>
                      </wp14:sizeRelH>
                      <wp14:sizeRelV relativeFrom="margin">
                        <wp14:pctHeight>0</wp14:pctHeight>
                      </wp14:sizeRelV>
                    </wp:anchor>
                  </w:drawing>
                </w:r>
                <w:r>
                  <w:t>Martyn Davies, 2019 (author)</w:t>
                </w:r>
              </w:p>
            </w:tc>
            <w:tc>
              <w:tcPr>
                <w:tcW w:w="1776" w:type="pct"/>
                <w:vAlign w:val="center"/>
              </w:tcPr>
              <w:p w:rsidR="00C55589" w:rsidRPr="00C55589" w:rsidRDefault="008C6AB1" w:rsidP="00C55589">
                <w:pPr>
                  <w:pStyle w:val="Heading1"/>
                  <w:rPr>
                    <w:rFonts w:ascii="Arial" w:eastAsia="Times New Roman" w:hAnsi="Arial" w:cs="Arial"/>
                    <w:caps/>
                    <w:color w:val="ED7D31"/>
                    <w:sz w:val="22"/>
                    <w:szCs w:val="22"/>
                  </w:rPr>
                </w:pPr>
                <w:bookmarkStart w:id="0" w:name="_Toc39428703"/>
                <w:r>
                  <w:rPr>
                    <w:rFonts w:ascii="Arial" w:eastAsia="Times New Roman" w:hAnsi="Arial" w:cs="Arial"/>
                    <w:caps/>
                    <w:color w:val="ED7D31"/>
                    <w:sz w:val="22"/>
                    <w:szCs w:val="22"/>
                    <w:lang w:val="en-US"/>
                  </w:rPr>
                  <w:t xml:space="preserve">investigating </w:t>
                </w:r>
                <w:r w:rsidR="00C55589" w:rsidRPr="00C55589">
                  <w:rPr>
                    <w:rFonts w:ascii="Arial" w:eastAsia="Times New Roman" w:hAnsi="Arial" w:cs="Arial"/>
                    <w:caps/>
                    <w:color w:val="ED7D31"/>
                    <w:sz w:val="22"/>
                    <w:szCs w:val="22"/>
                    <w:lang w:val="en-US"/>
                  </w:rPr>
                  <w:t xml:space="preserve">the </w:t>
                </w:r>
                <w:bookmarkStart w:id="1" w:name="_GoBack"/>
                <w:bookmarkEnd w:id="1"/>
                <w:r w:rsidR="00C55589" w:rsidRPr="00C55589">
                  <w:rPr>
                    <w:rFonts w:ascii="Arial" w:eastAsia="Times New Roman" w:hAnsi="Arial" w:cs="Arial"/>
                    <w:caps/>
                    <w:color w:val="ED7D31"/>
                    <w:sz w:val="22"/>
                    <w:szCs w:val="22"/>
                    <w:lang w:val="en-US"/>
                  </w:rPr>
                  <w:t>potential of utilising private gardens as wildlife corridors within an urban ecological network. Focusing on the relationship between environmental decision making and formative experiences with nature.</w:t>
                </w:r>
                <w:bookmarkEnd w:id="0"/>
                <w:r w:rsidR="00C55589" w:rsidRPr="00C55589">
                  <w:rPr>
                    <w:rFonts w:ascii="Arial" w:eastAsia="Times New Roman" w:hAnsi="Arial" w:cs="Arial"/>
                    <w:caps/>
                    <w:color w:val="ED7D31"/>
                    <w:sz w:val="22"/>
                    <w:szCs w:val="22"/>
                    <w:lang w:val="en-US"/>
                  </w:rPr>
                  <w:t xml:space="preserve">     </w:t>
                </w:r>
              </w:p>
              <w:p w:rsidR="00C55589" w:rsidRPr="008F2F0F" w:rsidRDefault="00C55589" w:rsidP="002024F3">
                <w:pPr>
                  <w:pStyle w:val="Heading1"/>
                  <w:rPr>
                    <w:rFonts w:ascii="Calibri" w:eastAsia="Calibri" w:hAnsi="Calibri" w:cs="Times New Roman"/>
                    <w:color w:val="000000"/>
                  </w:rPr>
                </w:pPr>
              </w:p>
            </w:tc>
          </w:tr>
        </w:tbl>
        <w:p w:rsidR="000F1525" w:rsidRDefault="008C6AB1">
          <w:pPr>
            <w:rPr>
              <w:rFonts w:ascii="Arial" w:eastAsiaTheme="minorHAnsi" w:hAnsi="Arial" w:cs="Arial"/>
              <w:sz w:val="24"/>
              <w:szCs w:val="24"/>
            </w:rPr>
          </w:pPr>
        </w:p>
      </w:sdtContent>
    </w:sdt>
    <w:p w:rsidR="00533874" w:rsidRDefault="0091087B" w:rsidP="00B5238B">
      <w:pPr>
        <w:pStyle w:val="TOCHeading"/>
        <w:spacing w:before="0" w:after="0"/>
        <w:rPr>
          <w:rFonts w:cs="Times New Roman"/>
          <w:sz w:val="22"/>
          <w:szCs w:val="22"/>
          <w:lang w:val="en-US"/>
        </w:rPr>
      </w:pPr>
      <w:r>
        <w:rPr>
          <w:rFonts w:cs="Times New Roman"/>
          <w:sz w:val="22"/>
          <w:szCs w:val="22"/>
          <w:lang w:val="en-US"/>
        </w:rPr>
        <w:t xml:space="preserve"> </w:t>
      </w:r>
      <w:r w:rsidR="00445338">
        <w:rPr>
          <w:rFonts w:cs="Times New Roman"/>
          <w:sz w:val="22"/>
          <w:szCs w:val="22"/>
          <w:lang w:val="en-US"/>
        </w:rPr>
        <w:t xml:space="preserve"> </w:t>
      </w:r>
      <w:r w:rsidR="00F06A29">
        <w:rPr>
          <w:rFonts w:cs="Times New Roman"/>
          <w:sz w:val="22"/>
          <w:szCs w:val="22"/>
          <w:lang w:val="en-US"/>
        </w:rPr>
        <w:t xml:space="preserve"> </w:t>
      </w:r>
      <w:r w:rsidR="00D14A92">
        <w:rPr>
          <w:rFonts w:cs="Times New Roman"/>
          <w:sz w:val="22"/>
          <w:szCs w:val="22"/>
          <w:lang w:val="en-US"/>
        </w:rPr>
        <w:t xml:space="preserve"> </w:t>
      </w:r>
      <w:r w:rsidR="005040BE">
        <w:rPr>
          <w:rFonts w:cs="Times New Roman"/>
          <w:sz w:val="22"/>
          <w:szCs w:val="22"/>
          <w:lang w:val="en-US"/>
        </w:rPr>
        <w:t xml:space="preserve"> </w:t>
      </w:r>
      <w:r w:rsidR="00533874">
        <w:rPr>
          <w:rFonts w:cs="Times New Roman"/>
          <w:sz w:val="22"/>
          <w:szCs w:val="22"/>
          <w:lang w:val="en-US"/>
        </w:rPr>
        <w:t xml:space="preserve"> </w:t>
      </w:r>
    </w:p>
    <w:sdt>
      <w:sdtPr>
        <w:rPr>
          <w:b/>
          <w:bCs/>
          <w:caps/>
          <w:smallCaps w:val="0"/>
          <w:spacing w:val="0"/>
          <w:sz w:val="22"/>
          <w:szCs w:val="22"/>
        </w:rPr>
        <w:id w:val="685481962"/>
        <w:docPartObj>
          <w:docPartGallery w:val="Table of Contents"/>
          <w:docPartUnique/>
        </w:docPartObj>
      </w:sdtPr>
      <w:sdtEndPr>
        <w:rPr>
          <w:b w:val="0"/>
          <w:bCs w:val="0"/>
          <w:caps w:val="0"/>
          <w:noProof/>
          <w:sz w:val="20"/>
          <w:szCs w:val="20"/>
        </w:rPr>
      </w:sdtEndPr>
      <w:sdtContent>
        <w:p w:rsidR="002E3699" w:rsidRDefault="002E3699">
          <w:pPr>
            <w:pStyle w:val="TOCHeading"/>
          </w:pPr>
          <w:r>
            <w:t>Contents</w:t>
          </w:r>
        </w:p>
        <w:p w:rsidR="008C6AB1" w:rsidRDefault="002E3699" w:rsidP="008C6AB1">
          <w:pPr>
            <w:pStyle w:val="TOC1"/>
            <w:tabs>
              <w:tab w:val="right" w:leader="dot" w:pos="9016"/>
            </w:tabs>
            <w:rPr>
              <w:noProof/>
              <w:sz w:val="22"/>
              <w:szCs w:val="22"/>
              <w:lang w:eastAsia="en-GB"/>
            </w:rPr>
          </w:pPr>
          <w:r>
            <w:rPr>
              <w:rFonts w:cs="Times New Roman"/>
              <w:lang w:val="en-US"/>
            </w:rPr>
            <w:fldChar w:fldCharType="begin"/>
          </w:r>
          <w:r>
            <w:instrText xml:space="preserve"> TOC \o "1-3" \h \z \u </w:instrText>
          </w:r>
          <w:r>
            <w:rPr>
              <w:rFonts w:cs="Times New Roman"/>
              <w:lang w:val="en-US"/>
            </w:rPr>
            <w:fldChar w:fldCharType="separate"/>
          </w:r>
          <w:hyperlink w:anchor="_Toc39428704" w:history="1">
            <w:r w:rsidR="008C6AB1" w:rsidRPr="003A4D20">
              <w:rPr>
                <w:rStyle w:val="Hyperlink"/>
                <w:rFonts w:ascii="Arial" w:hAnsi="Arial" w:cs="Arial"/>
                <w:noProof/>
              </w:rPr>
              <w:t>Table of Tables</w:t>
            </w:r>
            <w:r w:rsidR="008C6AB1">
              <w:rPr>
                <w:noProof/>
                <w:webHidden/>
              </w:rPr>
              <w:tab/>
            </w:r>
            <w:r w:rsidR="008C6AB1">
              <w:rPr>
                <w:noProof/>
                <w:webHidden/>
              </w:rPr>
              <w:fldChar w:fldCharType="begin"/>
            </w:r>
            <w:r w:rsidR="008C6AB1">
              <w:rPr>
                <w:noProof/>
                <w:webHidden/>
              </w:rPr>
              <w:instrText xml:space="preserve"> PAGEREF _Toc39428704 \h </w:instrText>
            </w:r>
            <w:r w:rsidR="008C6AB1">
              <w:rPr>
                <w:noProof/>
                <w:webHidden/>
              </w:rPr>
            </w:r>
            <w:r w:rsidR="008C6AB1">
              <w:rPr>
                <w:noProof/>
                <w:webHidden/>
              </w:rPr>
              <w:fldChar w:fldCharType="separate"/>
            </w:r>
            <w:r w:rsidR="008C6AB1">
              <w:rPr>
                <w:noProof/>
                <w:webHidden/>
              </w:rPr>
              <w:t>5</w:t>
            </w:r>
            <w:r w:rsidR="008C6AB1">
              <w:rPr>
                <w:noProof/>
                <w:webHidden/>
              </w:rPr>
              <w:fldChar w:fldCharType="end"/>
            </w:r>
          </w:hyperlink>
        </w:p>
        <w:p w:rsidR="008C6AB1" w:rsidRDefault="008C6AB1">
          <w:pPr>
            <w:pStyle w:val="TOC1"/>
            <w:tabs>
              <w:tab w:val="right" w:leader="dot" w:pos="9016"/>
            </w:tabs>
            <w:rPr>
              <w:noProof/>
              <w:sz w:val="22"/>
              <w:szCs w:val="22"/>
              <w:lang w:eastAsia="en-GB"/>
            </w:rPr>
          </w:pPr>
          <w:hyperlink w:anchor="_Toc39428705" w:history="1">
            <w:r w:rsidRPr="003A4D20">
              <w:rPr>
                <w:rStyle w:val="Hyperlink"/>
                <w:rFonts w:ascii="Arial" w:hAnsi="Arial" w:cs="Arial"/>
                <w:noProof/>
              </w:rPr>
              <w:t>Abstract</w:t>
            </w:r>
            <w:r>
              <w:rPr>
                <w:noProof/>
                <w:webHidden/>
              </w:rPr>
              <w:tab/>
            </w:r>
            <w:r>
              <w:rPr>
                <w:noProof/>
                <w:webHidden/>
              </w:rPr>
              <w:fldChar w:fldCharType="begin"/>
            </w:r>
            <w:r>
              <w:rPr>
                <w:noProof/>
                <w:webHidden/>
              </w:rPr>
              <w:instrText xml:space="preserve"> PAGEREF _Toc39428705 \h </w:instrText>
            </w:r>
            <w:r>
              <w:rPr>
                <w:noProof/>
                <w:webHidden/>
              </w:rPr>
            </w:r>
            <w:r>
              <w:rPr>
                <w:noProof/>
                <w:webHidden/>
              </w:rPr>
              <w:fldChar w:fldCharType="separate"/>
            </w:r>
            <w:r>
              <w:rPr>
                <w:noProof/>
                <w:webHidden/>
              </w:rPr>
              <w:t>6</w:t>
            </w:r>
            <w:r>
              <w:rPr>
                <w:noProof/>
                <w:webHidden/>
              </w:rPr>
              <w:fldChar w:fldCharType="end"/>
            </w:r>
          </w:hyperlink>
        </w:p>
        <w:p w:rsidR="008C6AB1" w:rsidRDefault="008C6AB1">
          <w:pPr>
            <w:pStyle w:val="TOC1"/>
            <w:tabs>
              <w:tab w:val="right" w:leader="dot" w:pos="9016"/>
            </w:tabs>
            <w:rPr>
              <w:noProof/>
              <w:sz w:val="22"/>
              <w:szCs w:val="22"/>
              <w:lang w:eastAsia="en-GB"/>
            </w:rPr>
          </w:pPr>
          <w:hyperlink w:anchor="_Toc39428706" w:history="1">
            <w:r w:rsidRPr="003A4D20">
              <w:rPr>
                <w:rStyle w:val="Hyperlink"/>
                <w:rFonts w:ascii="Arial" w:hAnsi="Arial" w:cs="Arial"/>
                <w:noProof/>
              </w:rPr>
              <w:t>Chapter 1</w:t>
            </w:r>
            <w:r>
              <w:rPr>
                <w:noProof/>
                <w:webHidden/>
              </w:rPr>
              <w:tab/>
            </w:r>
            <w:r>
              <w:rPr>
                <w:noProof/>
                <w:webHidden/>
              </w:rPr>
              <w:fldChar w:fldCharType="begin"/>
            </w:r>
            <w:r>
              <w:rPr>
                <w:noProof/>
                <w:webHidden/>
              </w:rPr>
              <w:instrText xml:space="preserve"> PAGEREF _Toc39428706 \h </w:instrText>
            </w:r>
            <w:r>
              <w:rPr>
                <w:noProof/>
                <w:webHidden/>
              </w:rPr>
            </w:r>
            <w:r>
              <w:rPr>
                <w:noProof/>
                <w:webHidden/>
              </w:rPr>
              <w:fldChar w:fldCharType="separate"/>
            </w:r>
            <w:r>
              <w:rPr>
                <w:noProof/>
                <w:webHidden/>
              </w:rPr>
              <w:t>6</w:t>
            </w:r>
            <w:r>
              <w:rPr>
                <w:noProof/>
                <w:webHidden/>
              </w:rPr>
              <w:fldChar w:fldCharType="end"/>
            </w:r>
          </w:hyperlink>
        </w:p>
        <w:p w:rsidR="008C6AB1" w:rsidRDefault="008C6AB1">
          <w:pPr>
            <w:pStyle w:val="TOC1"/>
            <w:tabs>
              <w:tab w:val="right" w:leader="dot" w:pos="9016"/>
            </w:tabs>
            <w:rPr>
              <w:noProof/>
              <w:sz w:val="22"/>
              <w:szCs w:val="22"/>
              <w:lang w:eastAsia="en-GB"/>
            </w:rPr>
          </w:pPr>
          <w:hyperlink w:anchor="_Toc39428707" w:history="1">
            <w:r w:rsidRPr="003A4D20">
              <w:rPr>
                <w:rStyle w:val="Hyperlink"/>
                <w:rFonts w:ascii="Arial" w:hAnsi="Arial" w:cs="Arial"/>
                <w:noProof/>
              </w:rPr>
              <w:t>1 Introduction</w:t>
            </w:r>
            <w:r>
              <w:rPr>
                <w:noProof/>
                <w:webHidden/>
              </w:rPr>
              <w:tab/>
            </w:r>
            <w:r>
              <w:rPr>
                <w:noProof/>
                <w:webHidden/>
              </w:rPr>
              <w:fldChar w:fldCharType="begin"/>
            </w:r>
            <w:r>
              <w:rPr>
                <w:noProof/>
                <w:webHidden/>
              </w:rPr>
              <w:instrText xml:space="preserve"> PAGEREF _Toc39428707 \h </w:instrText>
            </w:r>
            <w:r>
              <w:rPr>
                <w:noProof/>
                <w:webHidden/>
              </w:rPr>
            </w:r>
            <w:r>
              <w:rPr>
                <w:noProof/>
                <w:webHidden/>
              </w:rPr>
              <w:fldChar w:fldCharType="separate"/>
            </w:r>
            <w:r>
              <w:rPr>
                <w:noProof/>
                <w:webHidden/>
              </w:rPr>
              <w:t>6</w:t>
            </w:r>
            <w:r>
              <w:rPr>
                <w:noProof/>
                <w:webHidden/>
              </w:rPr>
              <w:fldChar w:fldCharType="end"/>
            </w:r>
          </w:hyperlink>
        </w:p>
        <w:p w:rsidR="008C6AB1" w:rsidRDefault="008C6AB1">
          <w:pPr>
            <w:pStyle w:val="TOC2"/>
            <w:tabs>
              <w:tab w:val="right" w:leader="dot" w:pos="9016"/>
            </w:tabs>
            <w:rPr>
              <w:rFonts w:cstheme="minorBidi"/>
              <w:noProof/>
              <w:sz w:val="22"/>
              <w:szCs w:val="22"/>
              <w:lang w:val="en-GB" w:eastAsia="en-GB"/>
            </w:rPr>
          </w:pPr>
          <w:hyperlink w:anchor="_Toc39428708" w:history="1">
            <w:r w:rsidRPr="003A4D20">
              <w:rPr>
                <w:rStyle w:val="Hyperlink"/>
                <w:rFonts w:ascii="Arial" w:hAnsi="Arial" w:cs="Arial"/>
                <w:noProof/>
              </w:rPr>
              <w:t>1.1 Areas of Research</w:t>
            </w:r>
            <w:r>
              <w:rPr>
                <w:noProof/>
                <w:webHidden/>
              </w:rPr>
              <w:tab/>
            </w:r>
            <w:r>
              <w:rPr>
                <w:noProof/>
                <w:webHidden/>
              </w:rPr>
              <w:fldChar w:fldCharType="begin"/>
            </w:r>
            <w:r>
              <w:rPr>
                <w:noProof/>
                <w:webHidden/>
              </w:rPr>
              <w:instrText xml:space="preserve"> PAGEREF _Toc39428708 \h </w:instrText>
            </w:r>
            <w:r>
              <w:rPr>
                <w:noProof/>
                <w:webHidden/>
              </w:rPr>
            </w:r>
            <w:r>
              <w:rPr>
                <w:noProof/>
                <w:webHidden/>
              </w:rPr>
              <w:fldChar w:fldCharType="separate"/>
            </w:r>
            <w:r>
              <w:rPr>
                <w:noProof/>
                <w:webHidden/>
              </w:rPr>
              <w:t>7</w:t>
            </w:r>
            <w:r>
              <w:rPr>
                <w:noProof/>
                <w:webHidden/>
              </w:rPr>
              <w:fldChar w:fldCharType="end"/>
            </w:r>
          </w:hyperlink>
        </w:p>
        <w:p w:rsidR="008C6AB1" w:rsidRDefault="008C6AB1">
          <w:pPr>
            <w:pStyle w:val="TOC3"/>
            <w:tabs>
              <w:tab w:val="right" w:leader="dot" w:pos="9016"/>
            </w:tabs>
            <w:rPr>
              <w:rFonts w:cstheme="minorBidi"/>
              <w:noProof/>
              <w:sz w:val="22"/>
              <w:szCs w:val="22"/>
              <w:lang w:val="en-GB" w:eastAsia="en-GB"/>
            </w:rPr>
          </w:pPr>
          <w:hyperlink w:anchor="_Toc39428709" w:history="1">
            <w:r w:rsidRPr="003A4D20">
              <w:rPr>
                <w:rStyle w:val="Hyperlink"/>
                <w:rFonts w:ascii="Arial" w:hAnsi="Arial" w:cs="Arial"/>
                <w:noProof/>
              </w:rPr>
              <w:t>1.1.1</w:t>
            </w:r>
            <w:r>
              <w:rPr>
                <w:rStyle w:val="Hyperlink"/>
                <w:rFonts w:ascii="Arial" w:hAnsi="Arial" w:cs="Arial"/>
                <w:noProof/>
              </w:rPr>
              <w:t xml:space="preserve"> </w:t>
            </w:r>
            <w:r w:rsidRPr="003A4D20">
              <w:rPr>
                <w:rStyle w:val="Hyperlink"/>
                <w:rFonts w:ascii="Arial" w:hAnsi="Arial" w:cs="Arial"/>
                <w:noProof/>
              </w:rPr>
              <w:t>Fragmentation</w:t>
            </w:r>
            <w:r>
              <w:rPr>
                <w:noProof/>
                <w:webHidden/>
              </w:rPr>
              <w:tab/>
            </w:r>
            <w:r>
              <w:rPr>
                <w:noProof/>
                <w:webHidden/>
              </w:rPr>
              <w:fldChar w:fldCharType="begin"/>
            </w:r>
            <w:r>
              <w:rPr>
                <w:noProof/>
                <w:webHidden/>
              </w:rPr>
              <w:instrText xml:space="preserve"> PAGEREF _Toc39428709 \h </w:instrText>
            </w:r>
            <w:r>
              <w:rPr>
                <w:noProof/>
                <w:webHidden/>
              </w:rPr>
            </w:r>
            <w:r>
              <w:rPr>
                <w:noProof/>
                <w:webHidden/>
              </w:rPr>
              <w:fldChar w:fldCharType="separate"/>
            </w:r>
            <w:r>
              <w:rPr>
                <w:noProof/>
                <w:webHidden/>
              </w:rPr>
              <w:t>7</w:t>
            </w:r>
            <w:r>
              <w:rPr>
                <w:noProof/>
                <w:webHidden/>
              </w:rPr>
              <w:fldChar w:fldCharType="end"/>
            </w:r>
          </w:hyperlink>
        </w:p>
        <w:p w:rsidR="008C6AB1" w:rsidRDefault="008C6AB1">
          <w:pPr>
            <w:pStyle w:val="TOC3"/>
            <w:tabs>
              <w:tab w:val="right" w:leader="dot" w:pos="9016"/>
            </w:tabs>
            <w:rPr>
              <w:rFonts w:cstheme="minorBidi"/>
              <w:noProof/>
              <w:sz w:val="22"/>
              <w:szCs w:val="22"/>
              <w:lang w:val="en-GB" w:eastAsia="en-GB"/>
            </w:rPr>
          </w:pPr>
          <w:hyperlink w:anchor="_Toc39428710" w:history="1">
            <w:r w:rsidRPr="003A4D20">
              <w:rPr>
                <w:rStyle w:val="Hyperlink"/>
                <w:rFonts w:ascii="Arial" w:hAnsi="Arial" w:cs="Arial"/>
                <w:noProof/>
              </w:rPr>
              <w:t>1.1.2 Urban Biodiversity</w:t>
            </w:r>
            <w:r>
              <w:rPr>
                <w:noProof/>
                <w:webHidden/>
              </w:rPr>
              <w:tab/>
            </w:r>
            <w:r>
              <w:rPr>
                <w:noProof/>
                <w:webHidden/>
              </w:rPr>
              <w:fldChar w:fldCharType="begin"/>
            </w:r>
            <w:r>
              <w:rPr>
                <w:noProof/>
                <w:webHidden/>
              </w:rPr>
              <w:instrText xml:space="preserve"> PAGEREF _Toc39428710 \h </w:instrText>
            </w:r>
            <w:r>
              <w:rPr>
                <w:noProof/>
                <w:webHidden/>
              </w:rPr>
            </w:r>
            <w:r>
              <w:rPr>
                <w:noProof/>
                <w:webHidden/>
              </w:rPr>
              <w:fldChar w:fldCharType="separate"/>
            </w:r>
            <w:r>
              <w:rPr>
                <w:noProof/>
                <w:webHidden/>
              </w:rPr>
              <w:t>7</w:t>
            </w:r>
            <w:r>
              <w:rPr>
                <w:noProof/>
                <w:webHidden/>
              </w:rPr>
              <w:fldChar w:fldCharType="end"/>
            </w:r>
          </w:hyperlink>
        </w:p>
        <w:p w:rsidR="008C6AB1" w:rsidRDefault="008C6AB1">
          <w:pPr>
            <w:pStyle w:val="TOC3"/>
            <w:tabs>
              <w:tab w:val="right" w:leader="dot" w:pos="9016"/>
            </w:tabs>
            <w:rPr>
              <w:rFonts w:cstheme="minorBidi"/>
              <w:noProof/>
              <w:sz w:val="22"/>
              <w:szCs w:val="22"/>
              <w:lang w:val="en-GB" w:eastAsia="en-GB"/>
            </w:rPr>
          </w:pPr>
          <w:hyperlink w:anchor="_Toc39428711" w:history="1">
            <w:r w:rsidRPr="003A4D20">
              <w:rPr>
                <w:rStyle w:val="Hyperlink"/>
                <w:rFonts w:ascii="Arial" w:hAnsi="Arial" w:cs="Arial"/>
                <w:noProof/>
              </w:rPr>
              <w:t>1.1.3 Green Infrastructure and Ecosystem services</w:t>
            </w:r>
            <w:r>
              <w:rPr>
                <w:noProof/>
                <w:webHidden/>
              </w:rPr>
              <w:tab/>
            </w:r>
            <w:r>
              <w:rPr>
                <w:noProof/>
                <w:webHidden/>
              </w:rPr>
              <w:fldChar w:fldCharType="begin"/>
            </w:r>
            <w:r>
              <w:rPr>
                <w:noProof/>
                <w:webHidden/>
              </w:rPr>
              <w:instrText xml:space="preserve"> PAGEREF _Toc39428711 \h </w:instrText>
            </w:r>
            <w:r>
              <w:rPr>
                <w:noProof/>
                <w:webHidden/>
              </w:rPr>
            </w:r>
            <w:r>
              <w:rPr>
                <w:noProof/>
                <w:webHidden/>
              </w:rPr>
              <w:fldChar w:fldCharType="separate"/>
            </w:r>
            <w:r>
              <w:rPr>
                <w:noProof/>
                <w:webHidden/>
              </w:rPr>
              <w:t>8</w:t>
            </w:r>
            <w:r>
              <w:rPr>
                <w:noProof/>
                <w:webHidden/>
              </w:rPr>
              <w:fldChar w:fldCharType="end"/>
            </w:r>
          </w:hyperlink>
        </w:p>
        <w:p w:rsidR="008C6AB1" w:rsidRDefault="008C6AB1">
          <w:pPr>
            <w:pStyle w:val="TOC3"/>
            <w:tabs>
              <w:tab w:val="right" w:leader="dot" w:pos="9016"/>
            </w:tabs>
            <w:rPr>
              <w:rFonts w:cstheme="minorBidi"/>
              <w:noProof/>
              <w:sz w:val="22"/>
              <w:szCs w:val="22"/>
              <w:lang w:val="en-GB" w:eastAsia="en-GB"/>
            </w:rPr>
          </w:pPr>
          <w:hyperlink w:anchor="_Toc39428712" w:history="1">
            <w:r w:rsidRPr="003A4D20">
              <w:rPr>
                <w:rStyle w:val="Hyperlink"/>
                <w:rFonts w:ascii="Arial" w:hAnsi="Arial" w:cs="Arial"/>
                <w:noProof/>
              </w:rPr>
              <w:t>1.1.4 Wildlife Gardening and Conservation Corridors</w:t>
            </w:r>
            <w:r>
              <w:rPr>
                <w:noProof/>
                <w:webHidden/>
              </w:rPr>
              <w:tab/>
            </w:r>
            <w:r>
              <w:rPr>
                <w:noProof/>
                <w:webHidden/>
              </w:rPr>
              <w:fldChar w:fldCharType="begin"/>
            </w:r>
            <w:r>
              <w:rPr>
                <w:noProof/>
                <w:webHidden/>
              </w:rPr>
              <w:instrText xml:space="preserve"> PAGEREF _Toc39428712 \h </w:instrText>
            </w:r>
            <w:r>
              <w:rPr>
                <w:noProof/>
                <w:webHidden/>
              </w:rPr>
            </w:r>
            <w:r>
              <w:rPr>
                <w:noProof/>
                <w:webHidden/>
              </w:rPr>
              <w:fldChar w:fldCharType="separate"/>
            </w:r>
            <w:r>
              <w:rPr>
                <w:noProof/>
                <w:webHidden/>
              </w:rPr>
              <w:t>9</w:t>
            </w:r>
            <w:r>
              <w:rPr>
                <w:noProof/>
                <w:webHidden/>
              </w:rPr>
              <w:fldChar w:fldCharType="end"/>
            </w:r>
          </w:hyperlink>
        </w:p>
        <w:p w:rsidR="008C6AB1" w:rsidRDefault="008C6AB1">
          <w:pPr>
            <w:pStyle w:val="TOC3"/>
            <w:tabs>
              <w:tab w:val="right" w:leader="dot" w:pos="9016"/>
            </w:tabs>
            <w:rPr>
              <w:rFonts w:cstheme="minorBidi"/>
              <w:noProof/>
              <w:sz w:val="22"/>
              <w:szCs w:val="22"/>
              <w:lang w:val="en-GB" w:eastAsia="en-GB"/>
            </w:rPr>
          </w:pPr>
          <w:hyperlink w:anchor="_Toc39428713" w:history="1">
            <w:r w:rsidRPr="003A4D20">
              <w:rPr>
                <w:rStyle w:val="Hyperlink"/>
                <w:rFonts w:ascii="Arial" w:hAnsi="Arial" w:cs="Arial"/>
                <w:noProof/>
              </w:rPr>
              <w:t>1.1.5 Public Perception</w:t>
            </w:r>
            <w:r>
              <w:rPr>
                <w:noProof/>
                <w:webHidden/>
              </w:rPr>
              <w:tab/>
            </w:r>
            <w:r>
              <w:rPr>
                <w:noProof/>
                <w:webHidden/>
              </w:rPr>
              <w:fldChar w:fldCharType="begin"/>
            </w:r>
            <w:r>
              <w:rPr>
                <w:noProof/>
                <w:webHidden/>
              </w:rPr>
              <w:instrText xml:space="preserve"> PAGEREF _Toc39428713 \h </w:instrText>
            </w:r>
            <w:r>
              <w:rPr>
                <w:noProof/>
                <w:webHidden/>
              </w:rPr>
            </w:r>
            <w:r>
              <w:rPr>
                <w:noProof/>
                <w:webHidden/>
              </w:rPr>
              <w:fldChar w:fldCharType="separate"/>
            </w:r>
            <w:r>
              <w:rPr>
                <w:noProof/>
                <w:webHidden/>
              </w:rPr>
              <w:t>10</w:t>
            </w:r>
            <w:r>
              <w:rPr>
                <w:noProof/>
                <w:webHidden/>
              </w:rPr>
              <w:fldChar w:fldCharType="end"/>
            </w:r>
          </w:hyperlink>
        </w:p>
        <w:p w:rsidR="008C6AB1" w:rsidRDefault="008C6AB1">
          <w:pPr>
            <w:pStyle w:val="TOC3"/>
            <w:tabs>
              <w:tab w:val="right" w:leader="dot" w:pos="9016"/>
            </w:tabs>
            <w:rPr>
              <w:rFonts w:cstheme="minorBidi"/>
              <w:noProof/>
              <w:sz w:val="22"/>
              <w:szCs w:val="22"/>
              <w:lang w:val="en-GB" w:eastAsia="en-GB"/>
            </w:rPr>
          </w:pPr>
          <w:hyperlink w:anchor="_Toc39428714" w:history="1">
            <w:r w:rsidRPr="003A4D20">
              <w:rPr>
                <w:rStyle w:val="Hyperlink"/>
                <w:rFonts w:ascii="Arial" w:hAnsi="Arial" w:cs="Arial"/>
                <w:noProof/>
              </w:rPr>
              <w:t>1.1.6 Education</w:t>
            </w:r>
            <w:r>
              <w:rPr>
                <w:noProof/>
                <w:webHidden/>
              </w:rPr>
              <w:tab/>
            </w:r>
            <w:r>
              <w:rPr>
                <w:noProof/>
                <w:webHidden/>
              </w:rPr>
              <w:fldChar w:fldCharType="begin"/>
            </w:r>
            <w:r>
              <w:rPr>
                <w:noProof/>
                <w:webHidden/>
              </w:rPr>
              <w:instrText xml:space="preserve"> PAGEREF _Toc39428714 \h </w:instrText>
            </w:r>
            <w:r>
              <w:rPr>
                <w:noProof/>
                <w:webHidden/>
              </w:rPr>
            </w:r>
            <w:r>
              <w:rPr>
                <w:noProof/>
                <w:webHidden/>
              </w:rPr>
              <w:fldChar w:fldCharType="separate"/>
            </w:r>
            <w:r>
              <w:rPr>
                <w:noProof/>
                <w:webHidden/>
              </w:rPr>
              <w:t>10</w:t>
            </w:r>
            <w:r>
              <w:rPr>
                <w:noProof/>
                <w:webHidden/>
              </w:rPr>
              <w:fldChar w:fldCharType="end"/>
            </w:r>
          </w:hyperlink>
        </w:p>
        <w:p w:rsidR="008C6AB1" w:rsidRDefault="008C6AB1">
          <w:pPr>
            <w:pStyle w:val="TOC2"/>
            <w:tabs>
              <w:tab w:val="right" w:leader="dot" w:pos="9016"/>
            </w:tabs>
            <w:rPr>
              <w:rFonts w:cstheme="minorBidi"/>
              <w:noProof/>
              <w:sz w:val="22"/>
              <w:szCs w:val="22"/>
              <w:lang w:val="en-GB" w:eastAsia="en-GB"/>
            </w:rPr>
          </w:pPr>
          <w:hyperlink w:anchor="_Toc39428715" w:history="1">
            <w:r w:rsidRPr="003A4D20">
              <w:rPr>
                <w:rStyle w:val="Hyperlink"/>
                <w:rFonts w:ascii="Arial" w:hAnsi="Arial" w:cs="Arial"/>
                <w:noProof/>
              </w:rPr>
              <w:t>1.2 Aims and Objectives</w:t>
            </w:r>
            <w:r>
              <w:rPr>
                <w:noProof/>
                <w:webHidden/>
              </w:rPr>
              <w:tab/>
            </w:r>
            <w:r>
              <w:rPr>
                <w:noProof/>
                <w:webHidden/>
              </w:rPr>
              <w:fldChar w:fldCharType="begin"/>
            </w:r>
            <w:r>
              <w:rPr>
                <w:noProof/>
                <w:webHidden/>
              </w:rPr>
              <w:instrText xml:space="preserve"> PAGEREF _Toc39428715 \h </w:instrText>
            </w:r>
            <w:r>
              <w:rPr>
                <w:noProof/>
                <w:webHidden/>
              </w:rPr>
            </w:r>
            <w:r>
              <w:rPr>
                <w:noProof/>
                <w:webHidden/>
              </w:rPr>
              <w:fldChar w:fldCharType="separate"/>
            </w:r>
            <w:r>
              <w:rPr>
                <w:noProof/>
                <w:webHidden/>
              </w:rPr>
              <w:t>11</w:t>
            </w:r>
            <w:r>
              <w:rPr>
                <w:noProof/>
                <w:webHidden/>
              </w:rPr>
              <w:fldChar w:fldCharType="end"/>
            </w:r>
          </w:hyperlink>
        </w:p>
        <w:p w:rsidR="008C6AB1" w:rsidRDefault="008C6AB1">
          <w:pPr>
            <w:pStyle w:val="TOC3"/>
            <w:tabs>
              <w:tab w:val="right" w:leader="dot" w:pos="9016"/>
            </w:tabs>
            <w:rPr>
              <w:rFonts w:cstheme="minorBidi"/>
              <w:noProof/>
              <w:sz w:val="22"/>
              <w:szCs w:val="22"/>
              <w:lang w:val="en-GB" w:eastAsia="en-GB"/>
            </w:rPr>
          </w:pPr>
          <w:hyperlink w:anchor="_Toc39428716" w:history="1">
            <w:r w:rsidRPr="003A4D20">
              <w:rPr>
                <w:rStyle w:val="Hyperlink"/>
                <w:rFonts w:ascii="Arial" w:hAnsi="Arial" w:cs="Arial"/>
                <w:noProof/>
              </w:rPr>
              <w:t>1.2.1 Rationale</w:t>
            </w:r>
            <w:r>
              <w:rPr>
                <w:noProof/>
                <w:webHidden/>
              </w:rPr>
              <w:tab/>
            </w:r>
            <w:r>
              <w:rPr>
                <w:noProof/>
                <w:webHidden/>
              </w:rPr>
              <w:fldChar w:fldCharType="begin"/>
            </w:r>
            <w:r>
              <w:rPr>
                <w:noProof/>
                <w:webHidden/>
              </w:rPr>
              <w:instrText xml:space="preserve"> PAGEREF _Toc39428716 \h </w:instrText>
            </w:r>
            <w:r>
              <w:rPr>
                <w:noProof/>
                <w:webHidden/>
              </w:rPr>
            </w:r>
            <w:r>
              <w:rPr>
                <w:noProof/>
                <w:webHidden/>
              </w:rPr>
              <w:fldChar w:fldCharType="separate"/>
            </w:r>
            <w:r>
              <w:rPr>
                <w:noProof/>
                <w:webHidden/>
              </w:rPr>
              <w:t>11</w:t>
            </w:r>
            <w:r>
              <w:rPr>
                <w:noProof/>
                <w:webHidden/>
              </w:rPr>
              <w:fldChar w:fldCharType="end"/>
            </w:r>
          </w:hyperlink>
        </w:p>
        <w:p w:rsidR="008C6AB1" w:rsidRDefault="008C6AB1">
          <w:pPr>
            <w:pStyle w:val="TOC2"/>
            <w:tabs>
              <w:tab w:val="right" w:leader="dot" w:pos="9016"/>
            </w:tabs>
            <w:rPr>
              <w:rFonts w:cstheme="minorBidi"/>
              <w:noProof/>
              <w:sz w:val="22"/>
              <w:szCs w:val="22"/>
              <w:lang w:val="en-GB" w:eastAsia="en-GB"/>
            </w:rPr>
          </w:pPr>
          <w:hyperlink w:anchor="_Toc39428717" w:history="1">
            <w:r w:rsidRPr="003A4D20">
              <w:rPr>
                <w:rStyle w:val="Hyperlink"/>
                <w:rFonts w:ascii="Arial" w:hAnsi="Arial" w:cs="Arial"/>
                <w:noProof/>
              </w:rPr>
              <w:t>1.3 Approach</w:t>
            </w:r>
            <w:r>
              <w:rPr>
                <w:noProof/>
                <w:webHidden/>
              </w:rPr>
              <w:tab/>
            </w:r>
            <w:r>
              <w:rPr>
                <w:noProof/>
                <w:webHidden/>
              </w:rPr>
              <w:fldChar w:fldCharType="begin"/>
            </w:r>
            <w:r>
              <w:rPr>
                <w:noProof/>
                <w:webHidden/>
              </w:rPr>
              <w:instrText xml:space="preserve"> PAGEREF _Toc39428717 \h </w:instrText>
            </w:r>
            <w:r>
              <w:rPr>
                <w:noProof/>
                <w:webHidden/>
              </w:rPr>
            </w:r>
            <w:r>
              <w:rPr>
                <w:noProof/>
                <w:webHidden/>
              </w:rPr>
              <w:fldChar w:fldCharType="separate"/>
            </w:r>
            <w:r>
              <w:rPr>
                <w:noProof/>
                <w:webHidden/>
              </w:rPr>
              <w:t>12</w:t>
            </w:r>
            <w:r>
              <w:rPr>
                <w:noProof/>
                <w:webHidden/>
              </w:rPr>
              <w:fldChar w:fldCharType="end"/>
            </w:r>
          </w:hyperlink>
        </w:p>
        <w:p w:rsidR="008C6AB1" w:rsidRDefault="008C6AB1">
          <w:pPr>
            <w:pStyle w:val="TOC2"/>
            <w:tabs>
              <w:tab w:val="right" w:leader="dot" w:pos="9016"/>
            </w:tabs>
            <w:rPr>
              <w:rFonts w:cstheme="minorBidi"/>
              <w:noProof/>
              <w:sz w:val="22"/>
              <w:szCs w:val="22"/>
              <w:lang w:val="en-GB" w:eastAsia="en-GB"/>
            </w:rPr>
          </w:pPr>
          <w:hyperlink w:anchor="_Toc39428718" w:history="1">
            <w:r w:rsidRPr="003A4D20">
              <w:rPr>
                <w:rStyle w:val="Hyperlink"/>
                <w:rFonts w:ascii="Arial" w:hAnsi="Arial" w:cs="Arial"/>
                <w:noProof/>
              </w:rPr>
              <w:t>Secondary research</w:t>
            </w:r>
            <w:r>
              <w:rPr>
                <w:noProof/>
                <w:webHidden/>
              </w:rPr>
              <w:tab/>
            </w:r>
            <w:r>
              <w:rPr>
                <w:noProof/>
                <w:webHidden/>
              </w:rPr>
              <w:fldChar w:fldCharType="begin"/>
            </w:r>
            <w:r>
              <w:rPr>
                <w:noProof/>
                <w:webHidden/>
              </w:rPr>
              <w:instrText xml:space="preserve"> PAGEREF _Toc39428718 \h </w:instrText>
            </w:r>
            <w:r>
              <w:rPr>
                <w:noProof/>
                <w:webHidden/>
              </w:rPr>
            </w:r>
            <w:r>
              <w:rPr>
                <w:noProof/>
                <w:webHidden/>
              </w:rPr>
              <w:fldChar w:fldCharType="separate"/>
            </w:r>
            <w:r>
              <w:rPr>
                <w:noProof/>
                <w:webHidden/>
              </w:rPr>
              <w:t>12</w:t>
            </w:r>
            <w:r>
              <w:rPr>
                <w:noProof/>
                <w:webHidden/>
              </w:rPr>
              <w:fldChar w:fldCharType="end"/>
            </w:r>
          </w:hyperlink>
        </w:p>
        <w:p w:rsidR="008C6AB1" w:rsidRDefault="008C6AB1">
          <w:pPr>
            <w:pStyle w:val="TOC2"/>
            <w:tabs>
              <w:tab w:val="right" w:leader="dot" w:pos="9016"/>
            </w:tabs>
            <w:rPr>
              <w:rFonts w:cstheme="minorBidi"/>
              <w:noProof/>
              <w:sz w:val="22"/>
              <w:szCs w:val="22"/>
              <w:lang w:val="en-GB" w:eastAsia="en-GB"/>
            </w:rPr>
          </w:pPr>
          <w:hyperlink w:anchor="_Toc39428719" w:history="1">
            <w:r w:rsidRPr="003A4D20">
              <w:rPr>
                <w:rStyle w:val="Hyperlink"/>
                <w:rFonts w:ascii="Arial" w:hAnsi="Arial" w:cs="Arial"/>
                <w:noProof/>
              </w:rPr>
              <w:t>Primary research</w:t>
            </w:r>
            <w:r>
              <w:rPr>
                <w:noProof/>
                <w:webHidden/>
              </w:rPr>
              <w:tab/>
            </w:r>
            <w:r>
              <w:rPr>
                <w:noProof/>
                <w:webHidden/>
              </w:rPr>
              <w:fldChar w:fldCharType="begin"/>
            </w:r>
            <w:r>
              <w:rPr>
                <w:noProof/>
                <w:webHidden/>
              </w:rPr>
              <w:instrText xml:space="preserve"> PAGEREF _Toc39428719 \h </w:instrText>
            </w:r>
            <w:r>
              <w:rPr>
                <w:noProof/>
                <w:webHidden/>
              </w:rPr>
            </w:r>
            <w:r>
              <w:rPr>
                <w:noProof/>
                <w:webHidden/>
              </w:rPr>
              <w:fldChar w:fldCharType="separate"/>
            </w:r>
            <w:r>
              <w:rPr>
                <w:noProof/>
                <w:webHidden/>
              </w:rPr>
              <w:t>12</w:t>
            </w:r>
            <w:r>
              <w:rPr>
                <w:noProof/>
                <w:webHidden/>
              </w:rPr>
              <w:fldChar w:fldCharType="end"/>
            </w:r>
          </w:hyperlink>
        </w:p>
        <w:p w:rsidR="008C6AB1" w:rsidRDefault="008C6AB1">
          <w:pPr>
            <w:pStyle w:val="TOC3"/>
            <w:tabs>
              <w:tab w:val="right" w:leader="dot" w:pos="9016"/>
            </w:tabs>
            <w:rPr>
              <w:rFonts w:cstheme="minorBidi"/>
              <w:noProof/>
              <w:sz w:val="22"/>
              <w:szCs w:val="22"/>
              <w:lang w:val="en-GB" w:eastAsia="en-GB"/>
            </w:rPr>
          </w:pPr>
          <w:hyperlink w:anchor="_Toc39428720" w:history="1">
            <w:r w:rsidRPr="003A4D20">
              <w:rPr>
                <w:rStyle w:val="Hyperlink"/>
                <w:rFonts w:ascii="Arial" w:hAnsi="Arial" w:cs="Arial"/>
                <w:noProof/>
              </w:rPr>
              <w:t>Survey 1</w:t>
            </w:r>
            <w:r>
              <w:rPr>
                <w:noProof/>
                <w:webHidden/>
              </w:rPr>
              <w:tab/>
            </w:r>
            <w:r>
              <w:rPr>
                <w:noProof/>
                <w:webHidden/>
              </w:rPr>
              <w:fldChar w:fldCharType="begin"/>
            </w:r>
            <w:r>
              <w:rPr>
                <w:noProof/>
                <w:webHidden/>
              </w:rPr>
              <w:instrText xml:space="preserve"> PAGEREF _Toc39428720 \h </w:instrText>
            </w:r>
            <w:r>
              <w:rPr>
                <w:noProof/>
                <w:webHidden/>
              </w:rPr>
            </w:r>
            <w:r>
              <w:rPr>
                <w:noProof/>
                <w:webHidden/>
              </w:rPr>
              <w:fldChar w:fldCharType="separate"/>
            </w:r>
            <w:r>
              <w:rPr>
                <w:noProof/>
                <w:webHidden/>
              </w:rPr>
              <w:t>12</w:t>
            </w:r>
            <w:r>
              <w:rPr>
                <w:noProof/>
                <w:webHidden/>
              </w:rPr>
              <w:fldChar w:fldCharType="end"/>
            </w:r>
          </w:hyperlink>
        </w:p>
        <w:p w:rsidR="008C6AB1" w:rsidRDefault="008C6AB1">
          <w:pPr>
            <w:pStyle w:val="TOC3"/>
            <w:tabs>
              <w:tab w:val="right" w:leader="dot" w:pos="9016"/>
            </w:tabs>
            <w:rPr>
              <w:rFonts w:cstheme="minorBidi"/>
              <w:noProof/>
              <w:sz w:val="22"/>
              <w:szCs w:val="22"/>
              <w:lang w:val="en-GB" w:eastAsia="en-GB"/>
            </w:rPr>
          </w:pPr>
          <w:hyperlink w:anchor="_Toc39428721" w:history="1">
            <w:r w:rsidRPr="003A4D20">
              <w:rPr>
                <w:rStyle w:val="Hyperlink"/>
                <w:rFonts w:ascii="Arial" w:hAnsi="Arial" w:cs="Arial"/>
                <w:noProof/>
              </w:rPr>
              <w:t>Survey 2</w:t>
            </w:r>
            <w:r>
              <w:rPr>
                <w:noProof/>
                <w:webHidden/>
              </w:rPr>
              <w:tab/>
            </w:r>
            <w:r>
              <w:rPr>
                <w:noProof/>
                <w:webHidden/>
              </w:rPr>
              <w:fldChar w:fldCharType="begin"/>
            </w:r>
            <w:r>
              <w:rPr>
                <w:noProof/>
                <w:webHidden/>
              </w:rPr>
              <w:instrText xml:space="preserve"> PAGEREF _Toc39428721 \h </w:instrText>
            </w:r>
            <w:r>
              <w:rPr>
                <w:noProof/>
                <w:webHidden/>
              </w:rPr>
            </w:r>
            <w:r>
              <w:rPr>
                <w:noProof/>
                <w:webHidden/>
              </w:rPr>
              <w:fldChar w:fldCharType="separate"/>
            </w:r>
            <w:r>
              <w:rPr>
                <w:noProof/>
                <w:webHidden/>
              </w:rPr>
              <w:t>12</w:t>
            </w:r>
            <w:r>
              <w:rPr>
                <w:noProof/>
                <w:webHidden/>
              </w:rPr>
              <w:fldChar w:fldCharType="end"/>
            </w:r>
          </w:hyperlink>
        </w:p>
        <w:p w:rsidR="008C6AB1" w:rsidRDefault="008C6AB1">
          <w:pPr>
            <w:pStyle w:val="TOC3"/>
            <w:tabs>
              <w:tab w:val="right" w:leader="dot" w:pos="9016"/>
            </w:tabs>
            <w:rPr>
              <w:rFonts w:cstheme="minorBidi"/>
              <w:noProof/>
              <w:sz w:val="22"/>
              <w:szCs w:val="22"/>
              <w:lang w:val="en-GB" w:eastAsia="en-GB"/>
            </w:rPr>
          </w:pPr>
          <w:hyperlink w:anchor="_Toc39428722" w:history="1">
            <w:r w:rsidRPr="003A4D20">
              <w:rPr>
                <w:rStyle w:val="Hyperlink"/>
                <w:rFonts w:ascii="Arial" w:hAnsi="Arial" w:cs="Arial"/>
                <w:noProof/>
              </w:rPr>
              <w:t>1.3.1 Results and analysis</w:t>
            </w:r>
            <w:r>
              <w:rPr>
                <w:noProof/>
                <w:webHidden/>
              </w:rPr>
              <w:tab/>
            </w:r>
            <w:r>
              <w:rPr>
                <w:noProof/>
                <w:webHidden/>
              </w:rPr>
              <w:fldChar w:fldCharType="begin"/>
            </w:r>
            <w:r>
              <w:rPr>
                <w:noProof/>
                <w:webHidden/>
              </w:rPr>
              <w:instrText xml:space="preserve"> PAGEREF _Toc39428722 \h </w:instrText>
            </w:r>
            <w:r>
              <w:rPr>
                <w:noProof/>
                <w:webHidden/>
              </w:rPr>
            </w:r>
            <w:r>
              <w:rPr>
                <w:noProof/>
                <w:webHidden/>
              </w:rPr>
              <w:fldChar w:fldCharType="separate"/>
            </w:r>
            <w:r>
              <w:rPr>
                <w:noProof/>
                <w:webHidden/>
              </w:rPr>
              <w:t>12</w:t>
            </w:r>
            <w:r>
              <w:rPr>
                <w:noProof/>
                <w:webHidden/>
              </w:rPr>
              <w:fldChar w:fldCharType="end"/>
            </w:r>
          </w:hyperlink>
        </w:p>
        <w:p w:rsidR="008C6AB1" w:rsidRDefault="008C6AB1">
          <w:pPr>
            <w:pStyle w:val="TOC3"/>
            <w:tabs>
              <w:tab w:val="right" w:leader="dot" w:pos="9016"/>
            </w:tabs>
            <w:rPr>
              <w:rFonts w:cstheme="minorBidi"/>
              <w:noProof/>
              <w:sz w:val="22"/>
              <w:szCs w:val="22"/>
              <w:lang w:val="en-GB" w:eastAsia="en-GB"/>
            </w:rPr>
          </w:pPr>
          <w:hyperlink w:anchor="_Toc39428723" w:history="1">
            <w:r w:rsidRPr="003A4D20">
              <w:rPr>
                <w:rStyle w:val="Hyperlink"/>
                <w:rFonts w:ascii="Arial" w:hAnsi="Arial" w:cs="Arial"/>
                <w:noProof/>
              </w:rPr>
              <w:t>1.3.2 Conclusions and recommendations</w:t>
            </w:r>
            <w:r>
              <w:rPr>
                <w:noProof/>
                <w:webHidden/>
              </w:rPr>
              <w:tab/>
            </w:r>
            <w:r>
              <w:rPr>
                <w:noProof/>
                <w:webHidden/>
              </w:rPr>
              <w:fldChar w:fldCharType="begin"/>
            </w:r>
            <w:r>
              <w:rPr>
                <w:noProof/>
                <w:webHidden/>
              </w:rPr>
              <w:instrText xml:space="preserve"> PAGEREF _Toc39428723 \h </w:instrText>
            </w:r>
            <w:r>
              <w:rPr>
                <w:noProof/>
                <w:webHidden/>
              </w:rPr>
            </w:r>
            <w:r>
              <w:rPr>
                <w:noProof/>
                <w:webHidden/>
              </w:rPr>
              <w:fldChar w:fldCharType="separate"/>
            </w:r>
            <w:r>
              <w:rPr>
                <w:noProof/>
                <w:webHidden/>
              </w:rPr>
              <w:t>12</w:t>
            </w:r>
            <w:r>
              <w:rPr>
                <w:noProof/>
                <w:webHidden/>
              </w:rPr>
              <w:fldChar w:fldCharType="end"/>
            </w:r>
          </w:hyperlink>
        </w:p>
        <w:p w:rsidR="008C6AB1" w:rsidRDefault="008C6AB1">
          <w:pPr>
            <w:pStyle w:val="TOC2"/>
            <w:tabs>
              <w:tab w:val="right" w:leader="dot" w:pos="9016"/>
            </w:tabs>
            <w:rPr>
              <w:rFonts w:cstheme="minorBidi"/>
              <w:noProof/>
              <w:sz w:val="22"/>
              <w:szCs w:val="22"/>
              <w:lang w:val="en-GB" w:eastAsia="en-GB"/>
            </w:rPr>
          </w:pPr>
          <w:hyperlink w:anchor="_Toc39428724" w:history="1">
            <w:r w:rsidRPr="003A4D20">
              <w:rPr>
                <w:rStyle w:val="Hyperlink"/>
                <w:rFonts w:ascii="Arial" w:hAnsi="Arial" w:cs="Arial"/>
                <w:noProof/>
              </w:rPr>
              <w:t>Chapter 2</w:t>
            </w:r>
            <w:r>
              <w:rPr>
                <w:noProof/>
                <w:webHidden/>
              </w:rPr>
              <w:tab/>
            </w:r>
            <w:r>
              <w:rPr>
                <w:noProof/>
                <w:webHidden/>
              </w:rPr>
              <w:fldChar w:fldCharType="begin"/>
            </w:r>
            <w:r>
              <w:rPr>
                <w:noProof/>
                <w:webHidden/>
              </w:rPr>
              <w:instrText xml:space="preserve"> PAGEREF _Toc39428724 \h </w:instrText>
            </w:r>
            <w:r>
              <w:rPr>
                <w:noProof/>
                <w:webHidden/>
              </w:rPr>
            </w:r>
            <w:r>
              <w:rPr>
                <w:noProof/>
                <w:webHidden/>
              </w:rPr>
              <w:fldChar w:fldCharType="separate"/>
            </w:r>
            <w:r>
              <w:rPr>
                <w:noProof/>
                <w:webHidden/>
              </w:rPr>
              <w:t>14</w:t>
            </w:r>
            <w:r>
              <w:rPr>
                <w:noProof/>
                <w:webHidden/>
              </w:rPr>
              <w:fldChar w:fldCharType="end"/>
            </w:r>
          </w:hyperlink>
        </w:p>
        <w:p w:rsidR="008C6AB1" w:rsidRDefault="008C6AB1">
          <w:pPr>
            <w:pStyle w:val="TOC1"/>
            <w:tabs>
              <w:tab w:val="right" w:leader="dot" w:pos="9016"/>
            </w:tabs>
            <w:rPr>
              <w:noProof/>
              <w:sz w:val="22"/>
              <w:szCs w:val="22"/>
              <w:lang w:eastAsia="en-GB"/>
            </w:rPr>
          </w:pPr>
          <w:hyperlink w:anchor="_Toc39428725" w:history="1">
            <w:r w:rsidRPr="003A4D20">
              <w:rPr>
                <w:rStyle w:val="Hyperlink"/>
                <w:rFonts w:ascii="Arial" w:eastAsiaTheme="minorHAnsi" w:hAnsi="Arial" w:cs="Arial"/>
                <w:noProof/>
              </w:rPr>
              <w:t>2. Literature Review</w:t>
            </w:r>
            <w:r>
              <w:rPr>
                <w:noProof/>
                <w:webHidden/>
              </w:rPr>
              <w:tab/>
            </w:r>
            <w:r>
              <w:rPr>
                <w:noProof/>
                <w:webHidden/>
              </w:rPr>
              <w:fldChar w:fldCharType="begin"/>
            </w:r>
            <w:r>
              <w:rPr>
                <w:noProof/>
                <w:webHidden/>
              </w:rPr>
              <w:instrText xml:space="preserve"> PAGEREF _Toc39428725 \h </w:instrText>
            </w:r>
            <w:r>
              <w:rPr>
                <w:noProof/>
                <w:webHidden/>
              </w:rPr>
            </w:r>
            <w:r>
              <w:rPr>
                <w:noProof/>
                <w:webHidden/>
              </w:rPr>
              <w:fldChar w:fldCharType="separate"/>
            </w:r>
            <w:r>
              <w:rPr>
                <w:noProof/>
                <w:webHidden/>
              </w:rPr>
              <w:t>14</w:t>
            </w:r>
            <w:r>
              <w:rPr>
                <w:noProof/>
                <w:webHidden/>
              </w:rPr>
              <w:fldChar w:fldCharType="end"/>
            </w:r>
          </w:hyperlink>
        </w:p>
        <w:p w:rsidR="008C6AB1" w:rsidRDefault="008C6AB1">
          <w:pPr>
            <w:pStyle w:val="TOC2"/>
            <w:tabs>
              <w:tab w:val="right" w:leader="dot" w:pos="9016"/>
            </w:tabs>
            <w:rPr>
              <w:rFonts w:cstheme="minorBidi"/>
              <w:noProof/>
              <w:sz w:val="22"/>
              <w:szCs w:val="22"/>
              <w:lang w:val="en-GB" w:eastAsia="en-GB"/>
            </w:rPr>
          </w:pPr>
          <w:hyperlink w:anchor="_Toc39428726" w:history="1">
            <w:r w:rsidRPr="003A4D20">
              <w:rPr>
                <w:rStyle w:val="Hyperlink"/>
                <w:rFonts w:ascii="Arial" w:eastAsiaTheme="minorHAnsi" w:hAnsi="Arial" w:cs="Arial"/>
                <w:noProof/>
              </w:rPr>
              <w:t>2.1 Habitat loss and fragmentation</w:t>
            </w:r>
            <w:r>
              <w:rPr>
                <w:noProof/>
                <w:webHidden/>
              </w:rPr>
              <w:tab/>
            </w:r>
            <w:r>
              <w:rPr>
                <w:noProof/>
                <w:webHidden/>
              </w:rPr>
              <w:fldChar w:fldCharType="begin"/>
            </w:r>
            <w:r>
              <w:rPr>
                <w:noProof/>
                <w:webHidden/>
              </w:rPr>
              <w:instrText xml:space="preserve"> PAGEREF _Toc39428726 \h </w:instrText>
            </w:r>
            <w:r>
              <w:rPr>
                <w:noProof/>
                <w:webHidden/>
              </w:rPr>
            </w:r>
            <w:r>
              <w:rPr>
                <w:noProof/>
                <w:webHidden/>
              </w:rPr>
              <w:fldChar w:fldCharType="separate"/>
            </w:r>
            <w:r>
              <w:rPr>
                <w:noProof/>
                <w:webHidden/>
              </w:rPr>
              <w:t>14</w:t>
            </w:r>
            <w:r>
              <w:rPr>
                <w:noProof/>
                <w:webHidden/>
              </w:rPr>
              <w:fldChar w:fldCharType="end"/>
            </w:r>
          </w:hyperlink>
        </w:p>
        <w:p w:rsidR="008C6AB1" w:rsidRDefault="008C6AB1">
          <w:pPr>
            <w:pStyle w:val="TOC2"/>
            <w:tabs>
              <w:tab w:val="right" w:leader="dot" w:pos="9016"/>
            </w:tabs>
            <w:rPr>
              <w:rFonts w:cstheme="minorBidi"/>
              <w:noProof/>
              <w:sz w:val="22"/>
              <w:szCs w:val="22"/>
              <w:lang w:val="en-GB" w:eastAsia="en-GB"/>
            </w:rPr>
          </w:pPr>
          <w:hyperlink w:anchor="_Toc39428727" w:history="1">
            <w:r w:rsidRPr="003A4D20">
              <w:rPr>
                <w:rStyle w:val="Hyperlink"/>
                <w:rFonts w:ascii="Arial" w:eastAsiaTheme="minorHAnsi" w:hAnsi="Arial" w:cs="Arial"/>
                <w:noProof/>
              </w:rPr>
              <w:t>2.2 Urban biodiversity</w:t>
            </w:r>
            <w:r>
              <w:rPr>
                <w:noProof/>
                <w:webHidden/>
              </w:rPr>
              <w:tab/>
            </w:r>
            <w:r>
              <w:rPr>
                <w:noProof/>
                <w:webHidden/>
              </w:rPr>
              <w:fldChar w:fldCharType="begin"/>
            </w:r>
            <w:r>
              <w:rPr>
                <w:noProof/>
                <w:webHidden/>
              </w:rPr>
              <w:instrText xml:space="preserve"> PAGEREF _Toc39428727 \h </w:instrText>
            </w:r>
            <w:r>
              <w:rPr>
                <w:noProof/>
                <w:webHidden/>
              </w:rPr>
            </w:r>
            <w:r>
              <w:rPr>
                <w:noProof/>
                <w:webHidden/>
              </w:rPr>
              <w:fldChar w:fldCharType="separate"/>
            </w:r>
            <w:r>
              <w:rPr>
                <w:noProof/>
                <w:webHidden/>
              </w:rPr>
              <w:t>16</w:t>
            </w:r>
            <w:r>
              <w:rPr>
                <w:noProof/>
                <w:webHidden/>
              </w:rPr>
              <w:fldChar w:fldCharType="end"/>
            </w:r>
          </w:hyperlink>
        </w:p>
        <w:p w:rsidR="008C6AB1" w:rsidRDefault="008C6AB1">
          <w:pPr>
            <w:pStyle w:val="TOC2"/>
            <w:tabs>
              <w:tab w:val="right" w:leader="dot" w:pos="9016"/>
            </w:tabs>
            <w:rPr>
              <w:rFonts w:cstheme="minorBidi"/>
              <w:noProof/>
              <w:sz w:val="22"/>
              <w:szCs w:val="22"/>
              <w:lang w:val="en-GB" w:eastAsia="en-GB"/>
            </w:rPr>
          </w:pPr>
          <w:hyperlink w:anchor="_Toc39428728" w:history="1">
            <w:r w:rsidRPr="003A4D20">
              <w:rPr>
                <w:rStyle w:val="Hyperlink"/>
                <w:rFonts w:ascii="Arial" w:eastAsiaTheme="minorHAnsi" w:hAnsi="Arial" w:cs="Arial"/>
                <w:noProof/>
              </w:rPr>
              <w:t>2.3 Conservation Corridors</w:t>
            </w:r>
            <w:r>
              <w:rPr>
                <w:noProof/>
                <w:webHidden/>
              </w:rPr>
              <w:tab/>
            </w:r>
            <w:r>
              <w:rPr>
                <w:noProof/>
                <w:webHidden/>
              </w:rPr>
              <w:fldChar w:fldCharType="begin"/>
            </w:r>
            <w:r>
              <w:rPr>
                <w:noProof/>
                <w:webHidden/>
              </w:rPr>
              <w:instrText xml:space="preserve"> PAGEREF _Toc39428728 \h </w:instrText>
            </w:r>
            <w:r>
              <w:rPr>
                <w:noProof/>
                <w:webHidden/>
              </w:rPr>
            </w:r>
            <w:r>
              <w:rPr>
                <w:noProof/>
                <w:webHidden/>
              </w:rPr>
              <w:fldChar w:fldCharType="separate"/>
            </w:r>
            <w:r>
              <w:rPr>
                <w:noProof/>
                <w:webHidden/>
              </w:rPr>
              <w:t>16</w:t>
            </w:r>
            <w:r>
              <w:rPr>
                <w:noProof/>
                <w:webHidden/>
              </w:rPr>
              <w:fldChar w:fldCharType="end"/>
            </w:r>
          </w:hyperlink>
        </w:p>
        <w:p w:rsidR="008C6AB1" w:rsidRDefault="008C6AB1">
          <w:pPr>
            <w:pStyle w:val="TOC2"/>
            <w:tabs>
              <w:tab w:val="right" w:leader="dot" w:pos="9016"/>
            </w:tabs>
            <w:rPr>
              <w:rFonts w:cstheme="minorBidi"/>
              <w:noProof/>
              <w:sz w:val="22"/>
              <w:szCs w:val="22"/>
              <w:lang w:val="en-GB" w:eastAsia="en-GB"/>
            </w:rPr>
          </w:pPr>
          <w:hyperlink w:anchor="_Toc39428729" w:history="1">
            <w:r w:rsidRPr="003A4D20">
              <w:rPr>
                <w:rStyle w:val="Hyperlink"/>
                <w:rFonts w:ascii="Arial" w:eastAsiaTheme="minorHAnsi" w:hAnsi="Arial" w:cs="Arial"/>
                <w:noProof/>
              </w:rPr>
              <w:t>2.4 Modelling</w:t>
            </w:r>
            <w:r>
              <w:rPr>
                <w:noProof/>
                <w:webHidden/>
              </w:rPr>
              <w:tab/>
            </w:r>
            <w:r>
              <w:rPr>
                <w:noProof/>
                <w:webHidden/>
              </w:rPr>
              <w:fldChar w:fldCharType="begin"/>
            </w:r>
            <w:r>
              <w:rPr>
                <w:noProof/>
                <w:webHidden/>
              </w:rPr>
              <w:instrText xml:space="preserve"> PAGEREF _Toc39428729 \h </w:instrText>
            </w:r>
            <w:r>
              <w:rPr>
                <w:noProof/>
                <w:webHidden/>
              </w:rPr>
            </w:r>
            <w:r>
              <w:rPr>
                <w:noProof/>
                <w:webHidden/>
              </w:rPr>
              <w:fldChar w:fldCharType="separate"/>
            </w:r>
            <w:r>
              <w:rPr>
                <w:noProof/>
                <w:webHidden/>
              </w:rPr>
              <w:t>18</w:t>
            </w:r>
            <w:r>
              <w:rPr>
                <w:noProof/>
                <w:webHidden/>
              </w:rPr>
              <w:fldChar w:fldCharType="end"/>
            </w:r>
          </w:hyperlink>
        </w:p>
        <w:p w:rsidR="008C6AB1" w:rsidRDefault="008C6AB1">
          <w:pPr>
            <w:pStyle w:val="TOC2"/>
            <w:tabs>
              <w:tab w:val="right" w:leader="dot" w:pos="9016"/>
            </w:tabs>
            <w:rPr>
              <w:rFonts w:cstheme="minorBidi"/>
              <w:noProof/>
              <w:sz w:val="22"/>
              <w:szCs w:val="22"/>
              <w:lang w:val="en-GB" w:eastAsia="en-GB"/>
            </w:rPr>
          </w:pPr>
          <w:hyperlink w:anchor="_Toc39428730" w:history="1">
            <w:r w:rsidRPr="003A4D20">
              <w:rPr>
                <w:rStyle w:val="Hyperlink"/>
                <w:rFonts w:ascii="Arial" w:eastAsiaTheme="minorHAnsi" w:hAnsi="Arial" w:cs="Arial"/>
                <w:noProof/>
              </w:rPr>
              <w:t>2.5 Wildlife Gardening</w:t>
            </w:r>
            <w:r>
              <w:rPr>
                <w:noProof/>
                <w:webHidden/>
              </w:rPr>
              <w:tab/>
            </w:r>
            <w:r>
              <w:rPr>
                <w:noProof/>
                <w:webHidden/>
              </w:rPr>
              <w:fldChar w:fldCharType="begin"/>
            </w:r>
            <w:r>
              <w:rPr>
                <w:noProof/>
                <w:webHidden/>
              </w:rPr>
              <w:instrText xml:space="preserve"> PAGEREF _Toc39428730 \h </w:instrText>
            </w:r>
            <w:r>
              <w:rPr>
                <w:noProof/>
                <w:webHidden/>
              </w:rPr>
            </w:r>
            <w:r>
              <w:rPr>
                <w:noProof/>
                <w:webHidden/>
              </w:rPr>
              <w:fldChar w:fldCharType="separate"/>
            </w:r>
            <w:r>
              <w:rPr>
                <w:noProof/>
                <w:webHidden/>
              </w:rPr>
              <w:t>19</w:t>
            </w:r>
            <w:r>
              <w:rPr>
                <w:noProof/>
                <w:webHidden/>
              </w:rPr>
              <w:fldChar w:fldCharType="end"/>
            </w:r>
          </w:hyperlink>
        </w:p>
        <w:p w:rsidR="008C6AB1" w:rsidRDefault="008C6AB1">
          <w:pPr>
            <w:pStyle w:val="TOC2"/>
            <w:tabs>
              <w:tab w:val="right" w:leader="dot" w:pos="9016"/>
            </w:tabs>
            <w:rPr>
              <w:rFonts w:cstheme="minorBidi"/>
              <w:noProof/>
              <w:sz w:val="22"/>
              <w:szCs w:val="22"/>
              <w:lang w:val="en-GB" w:eastAsia="en-GB"/>
            </w:rPr>
          </w:pPr>
          <w:hyperlink w:anchor="_Toc39428731" w:history="1">
            <w:r w:rsidRPr="003A4D20">
              <w:rPr>
                <w:rStyle w:val="Hyperlink"/>
                <w:rFonts w:ascii="Arial" w:eastAsiaTheme="minorHAnsi" w:hAnsi="Arial" w:cs="Arial"/>
                <w:noProof/>
              </w:rPr>
              <w:t>2.6 Public perception</w:t>
            </w:r>
            <w:r>
              <w:rPr>
                <w:noProof/>
                <w:webHidden/>
              </w:rPr>
              <w:tab/>
            </w:r>
            <w:r>
              <w:rPr>
                <w:noProof/>
                <w:webHidden/>
              </w:rPr>
              <w:fldChar w:fldCharType="begin"/>
            </w:r>
            <w:r>
              <w:rPr>
                <w:noProof/>
                <w:webHidden/>
              </w:rPr>
              <w:instrText xml:space="preserve"> PAGEREF _Toc39428731 \h </w:instrText>
            </w:r>
            <w:r>
              <w:rPr>
                <w:noProof/>
                <w:webHidden/>
              </w:rPr>
            </w:r>
            <w:r>
              <w:rPr>
                <w:noProof/>
                <w:webHidden/>
              </w:rPr>
              <w:fldChar w:fldCharType="separate"/>
            </w:r>
            <w:r>
              <w:rPr>
                <w:noProof/>
                <w:webHidden/>
              </w:rPr>
              <w:t>20</w:t>
            </w:r>
            <w:r>
              <w:rPr>
                <w:noProof/>
                <w:webHidden/>
              </w:rPr>
              <w:fldChar w:fldCharType="end"/>
            </w:r>
          </w:hyperlink>
        </w:p>
        <w:p w:rsidR="008C6AB1" w:rsidRDefault="008C6AB1">
          <w:pPr>
            <w:pStyle w:val="TOC2"/>
            <w:tabs>
              <w:tab w:val="right" w:leader="dot" w:pos="9016"/>
            </w:tabs>
            <w:rPr>
              <w:rFonts w:cstheme="minorBidi"/>
              <w:noProof/>
              <w:sz w:val="22"/>
              <w:szCs w:val="22"/>
              <w:lang w:val="en-GB" w:eastAsia="en-GB"/>
            </w:rPr>
          </w:pPr>
          <w:hyperlink w:anchor="_Toc39428732" w:history="1">
            <w:r w:rsidRPr="003A4D20">
              <w:rPr>
                <w:rStyle w:val="Hyperlink"/>
                <w:rFonts w:ascii="Arial" w:eastAsiaTheme="minorHAnsi" w:hAnsi="Arial" w:cs="Arial"/>
                <w:noProof/>
              </w:rPr>
              <w:t>2.8 A Return to ‘Biophilia’</w:t>
            </w:r>
            <w:r>
              <w:rPr>
                <w:noProof/>
                <w:webHidden/>
              </w:rPr>
              <w:tab/>
            </w:r>
            <w:r>
              <w:rPr>
                <w:noProof/>
                <w:webHidden/>
              </w:rPr>
              <w:fldChar w:fldCharType="begin"/>
            </w:r>
            <w:r>
              <w:rPr>
                <w:noProof/>
                <w:webHidden/>
              </w:rPr>
              <w:instrText xml:space="preserve"> PAGEREF _Toc39428732 \h </w:instrText>
            </w:r>
            <w:r>
              <w:rPr>
                <w:noProof/>
                <w:webHidden/>
              </w:rPr>
            </w:r>
            <w:r>
              <w:rPr>
                <w:noProof/>
                <w:webHidden/>
              </w:rPr>
              <w:fldChar w:fldCharType="separate"/>
            </w:r>
            <w:r>
              <w:rPr>
                <w:noProof/>
                <w:webHidden/>
              </w:rPr>
              <w:t>21</w:t>
            </w:r>
            <w:r>
              <w:rPr>
                <w:noProof/>
                <w:webHidden/>
              </w:rPr>
              <w:fldChar w:fldCharType="end"/>
            </w:r>
          </w:hyperlink>
        </w:p>
        <w:p w:rsidR="008C6AB1" w:rsidRDefault="008C6AB1">
          <w:pPr>
            <w:pStyle w:val="TOC1"/>
            <w:tabs>
              <w:tab w:val="right" w:leader="dot" w:pos="9016"/>
            </w:tabs>
            <w:rPr>
              <w:noProof/>
              <w:sz w:val="22"/>
              <w:szCs w:val="22"/>
              <w:lang w:eastAsia="en-GB"/>
            </w:rPr>
          </w:pPr>
          <w:hyperlink w:anchor="_Toc39428733" w:history="1">
            <w:r w:rsidRPr="003A4D20">
              <w:rPr>
                <w:rStyle w:val="Hyperlink"/>
                <w:rFonts w:ascii="Arial" w:hAnsi="Arial" w:cs="Arial"/>
                <w:noProof/>
              </w:rPr>
              <w:t>Chapter 3</w:t>
            </w:r>
            <w:r>
              <w:rPr>
                <w:noProof/>
                <w:webHidden/>
              </w:rPr>
              <w:tab/>
            </w:r>
            <w:r>
              <w:rPr>
                <w:noProof/>
                <w:webHidden/>
              </w:rPr>
              <w:fldChar w:fldCharType="begin"/>
            </w:r>
            <w:r>
              <w:rPr>
                <w:noProof/>
                <w:webHidden/>
              </w:rPr>
              <w:instrText xml:space="preserve"> PAGEREF _Toc39428733 \h </w:instrText>
            </w:r>
            <w:r>
              <w:rPr>
                <w:noProof/>
                <w:webHidden/>
              </w:rPr>
            </w:r>
            <w:r>
              <w:rPr>
                <w:noProof/>
                <w:webHidden/>
              </w:rPr>
              <w:fldChar w:fldCharType="separate"/>
            </w:r>
            <w:r>
              <w:rPr>
                <w:noProof/>
                <w:webHidden/>
              </w:rPr>
              <w:t>23</w:t>
            </w:r>
            <w:r>
              <w:rPr>
                <w:noProof/>
                <w:webHidden/>
              </w:rPr>
              <w:fldChar w:fldCharType="end"/>
            </w:r>
          </w:hyperlink>
        </w:p>
        <w:p w:rsidR="008C6AB1" w:rsidRDefault="008C6AB1">
          <w:pPr>
            <w:pStyle w:val="TOC1"/>
            <w:tabs>
              <w:tab w:val="right" w:leader="dot" w:pos="9016"/>
            </w:tabs>
            <w:rPr>
              <w:noProof/>
              <w:sz w:val="22"/>
              <w:szCs w:val="22"/>
              <w:lang w:eastAsia="en-GB"/>
            </w:rPr>
          </w:pPr>
          <w:hyperlink w:anchor="_Toc39428734" w:history="1">
            <w:r w:rsidRPr="003A4D20">
              <w:rPr>
                <w:rStyle w:val="Hyperlink"/>
                <w:rFonts w:ascii="Arial" w:eastAsiaTheme="minorHAnsi" w:hAnsi="Arial" w:cs="Arial"/>
                <w:noProof/>
              </w:rPr>
              <w:t>3 .Research Methodology</w:t>
            </w:r>
            <w:r>
              <w:rPr>
                <w:noProof/>
                <w:webHidden/>
              </w:rPr>
              <w:tab/>
            </w:r>
            <w:r>
              <w:rPr>
                <w:noProof/>
                <w:webHidden/>
              </w:rPr>
              <w:fldChar w:fldCharType="begin"/>
            </w:r>
            <w:r>
              <w:rPr>
                <w:noProof/>
                <w:webHidden/>
              </w:rPr>
              <w:instrText xml:space="preserve"> PAGEREF _Toc39428734 \h </w:instrText>
            </w:r>
            <w:r>
              <w:rPr>
                <w:noProof/>
                <w:webHidden/>
              </w:rPr>
            </w:r>
            <w:r>
              <w:rPr>
                <w:noProof/>
                <w:webHidden/>
              </w:rPr>
              <w:fldChar w:fldCharType="separate"/>
            </w:r>
            <w:r>
              <w:rPr>
                <w:noProof/>
                <w:webHidden/>
              </w:rPr>
              <w:t>23</w:t>
            </w:r>
            <w:r>
              <w:rPr>
                <w:noProof/>
                <w:webHidden/>
              </w:rPr>
              <w:fldChar w:fldCharType="end"/>
            </w:r>
          </w:hyperlink>
        </w:p>
        <w:p w:rsidR="008C6AB1" w:rsidRDefault="008C6AB1">
          <w:pPr>
            <w:pStyle w:val="TOC2"/>
            <w:tabs>
              <w:tab w:val="right" w:leader="dot" w:pos="9016"/>
            </w:tabs>
            <w:rPr>
              <w:rFonts w:cstheme="minorBidi"/>
              <w:noProof/>
              <w:sz w:val="22"/>
              <w:szCs w:val="22"/>
              <w:lang w:val="en-GB" w:eastAsia="en-GB"/>
            </w:rPr>
          </w:pPr>
          <w:hyperlink w:anchor="_Toc39428735" w:history="1">
            <w:r w:rsidRPr="003A4D20">
              <w:rPr>
                <w:rStyle w:val="Hyperlink"/>
                <w:rFonts w:ascii="Arial" w:eastAsiaTheme="minorHAnsi" w:hAnsi="Arial" w:cs="Arial"/>
                <w:noProof/>
              </w:rPr>
              <w:t>3.1 What type of information do I require?</w:t>
            </w:r>
            <w:r>
              <w:rPr>
                <w:noProof/>
                <w:webHidden/>
              </w:rPr>
              <w:tab/>
            </w:r>
            <w:r>
              <w:rPr>
                <w:noProof/>
                <w:webHidden/>
              </w:rPr>
              <w:fldChar w:fldCharType="begin"/>
            </w:r>
            <w:r>
              <w:rPr>
                <w:noProof/>
                <w:webHidden/>
              </w:rPr>
              <w:instrText xml:space="preserve"> PAGEREF _Toc39428735 \h </w:instrText>
            </w:r>
            <w:r>
              <w:rPr>
                <w:noProof/>
                <w:webHidden/>
              </w:rPr>
            </w:r>
            <w:r>
              <w:rPr>
                <w:noProof/>
                <w:webHidden/>
              </w:rPr>
              <w:fldChar w:fldCharType="separate"/>
            </w:r>
            <w:r>
              <w:rPr>
                <w:noProof/>
                <w:webHidden/>
              </w:rPr>
              <w:t>23</w:t>
            </w:r>
            <w:r>
              <w:rPr>
                <w:noProof/>
                <w:webHidden/>
              </w:rPr>
              <w:fldChar w:fldCharType="end"/>
            </w:r>
          </w:hyperlink>
        </w:p>
        <w:p w:rsidR="008C6AB1" w:rsidRDefault="008C6AB1">
          <w:pPr>
            <w:pStyle w:val="TOC2"/>
            <w:tabs>
              <w:tab w:val="right" w:leader="dot" w:pos="9016"/>
            </w:tabs>
            <w:rPr>
              <w:rFonts w:cstheme="minorBidi"/>
              <w:noProof/>
              <w:sz w:val="22"/>
              <w:szCs w:val="22"/>
              <w:lang w:val="en-GB" w:eastAsia="en-GB"/>
            </w:rPr>
          </w:pPr>
          <w:hyperlink w:anchor="_Toc39428736" w:history="1">
            <w:r w:rsidRPr="003A4D20">
              <w:rPr>
                <w:rStyle w:val="Hyperlink"/>
                <w:rFonts w:ascii="Arial" w:eastAsiaTheme="minorHAnsi" w:hAnsi="Arial" w:cs="Arial"/>
                <w:noProof/>
              </w:rPr>
              <w:t>3.2 Research methods</w:t>
            </w:r>
            <w:r>
              <w:rPr>
                <w:noProof/>
                <w:webHidden/>
              </w:rPr>
              <w:tab/>
            </w:r>
            <w:r>
              <w:rPr>
                <w:noProof/>
                <w:webHidden/>
              </w:rPr>
              <w:fldChar w:fldCharType="begin"/>
            </w:r>
            <w:r>
              <w:rPr>
                <w:noProof/>
                <w:webHidden/>
              </w:rPr>
              <w:instrText xml:space="preserve"> PAGEREF _Toc39428736 \h </w:instrText>
            </w:r>
            <w:r>
              <w:rPr>
                <w:noProof/>
                <w:webHidden/>
              </w:rPr>
            </w:r>
            <w:r>
              <w:rPr>
                <w:noProof/>
                <w:webHidden/>
              </w:rPr>
              <w:fldChar w:fldCharType="separate"/>
            </w:r>
            <w:r>
              <w:rPr>
                <w:noProof/>
                <w:webHidden/>
              </w:rPr>
              <w:t>24</w:t>
            </w:r>
            <w:r>
              <w:rPr>
                <w:noProof/>
                <w:webHidden/>
              </w:rPr>
              <w:fldChar w:fldCharType="end"/>
            </w:r>
          </w:hyperlink>
        </w:p>
        <w:p w:rsidR="008C6AB1" w:rsidRDefault="008C6AB1">
          <w:pPr>
            <w:pStyle w:val="TOC3"/>
            <w:tabs>
              <w:tab w:val="right" w:leader="dot" w:pos="9016"/>
            </w:tabs>
            <w:rPr>
              <w:rFonts w:cstheme="minorBidi"/>
              <w:noProof/>
              <w:sz w:val="22"/>
              <w:szCs w:val="22"/>
              <w:lang w:val="en-GB" w:eastAsia="en-GB"/>
            </w:rPr>
          </w:pPr>
          <w:hyperlink w:anchor="_Toc39428737" w:history="1">
            <w:r w:rsidRPr="003A4D20">
              <w:rPr>
                <w:rStyle w:val="Hyperlink"/>
                <w:rFonts w:ascii="Arial" w:eastAsiaTheme="minorHAnsi" w:hAnsi="Arial" w:cs="Arial"/>
                <w:noProof/>
              </w:rPr>
              <w:t>3.2.1 Available research methods</w:t>
            </w:r>
            <w:r>
              <w:rPr>
                <w:noProof/>
                <w:webHidden/>
              </w:rPr>
              <w:tab/>
            </w:r>
            <w:r>
              <w:rPr>
                <w:noProof/>
                <w:webHidden/>
              </w:rPr>
              <w:fldChar w:fldCharType="begin"/>
            </w:r>
            <w:r>
              <w:rPr>
                <w:noProof/>
                <w:webHidden/>
              </w:rPr>
              <w:instrText xml:space="preserve"> PAGEREF _Toc39428737 \h </w:instrText>
            </w:r>
            <w:r>
              <w:rPr>
                <w:noProof/>
                <w:webHidden/>
              </w:rPr>
            </w:r>
            <w:r>
              <w:rPr>
                <w:noProof/>
                <w:webHidden/>
              </w:rPr>
              <w:fldChar w:fldCharType="separate"/>
            </w:r>
            <w:r>
              <w:rPr>
                <w:noProof/>
                <w:webHidden/>
              </w:rPr>
              <w:t>24</w:t>
            </w:r>
            <w:r>
              <w:rPr>
                <w:noProof/>
                <w:webHidden/>
              </w:rPr>
              <w:fldChar w:fldCharType="end"/>
            </w:r>
          </w:hyperlink>
        </w:p>
        <w:p w:rsidR="008C6AB1" w:rsidRDefault="008C6AB1">
          <w:pPr>
            <w:pStyle w:val="TOC3"/>
            <w:tabs>
              <w:tab w:val="right" w:leader="dot" w:pos="9016"/>
            </w:tabs>
            <w:rPr>
              <w:rFonts w:cstheme="minorBidi"/>
              <w:noProof/>
              <w:sz w:val="22"/>
              <w:szCs w:val="22"/>
              <w:lang w:val="en-GB" w:eastAsia="en-GB"/>
            </w:rPr>
          </w:pPr>
          <w:hyperlink w:anchor="_Toc39428738" w:history="1">
            <w:r w:rsidRPr="003A4D20">
              <w:rPr>
                <w:rStyle w:val="Hyperlink"/>
                <w:rFonts w:ascii="Arial" w:eastAsiaTheme="minorHAnsi" w:hAnsi="Arial" w:cs="Arial"/>
                <w:noProof/>
              </w:rPr>
              <w:t>3.2.2 Chosen method for this research</w:t>
            </w:r>
            <w:r>
              <w:rPr>
                <w:noProof/>
                <w:webHidden/>
              </w:rPr>
              <w:tab/>
            </w:r>
            <w:r>
              <w:rPr>
                <w:noProof/>
                <w:webHidden/>
              </w:rPr>
              <w:fldChar w:fldCharType="begin"/>
            </w:r>
            <w:r>
              <w:rPr>
                <w:noProof/>
                <w:webHidden/>
              </w:rPr>
              <w:instrText xml:space="preserve"> PAGEREF _Toc39428738 \h </w:instrText>
            </w:r>
            <w:r>
              <w:rPr>
                <w:noProof/>
                <w:webHidden/>
              </w:rPr>
            </w:r>
            <w:r>
              <w:rPr>
                <w:noProof/>
                <w:webHidden/>
              </w:rPr>
              <w:fldChar w:fldCharType="separate"/>
            </w:r>
            <w:r>
              <w:rPr>
                <w:noProof/>
                <w:webHidden/>
              </w:rPr>
              <w:t>25</w:t>
            </w:r>
            <w:r>
              <w:rPr>
                <w:noProof/>
                <w:webHidden/>
              </w:rPr>
              <w:fldChar w:fldCharType="end"/>
            </w:r>
          </w:hyperlink>
        </w:p>
        <w:p w:rsidR="008C6AB1" w:rsidRDefault="008C6AB1">
          <w:pPr>
            <w:pStyle w:val="TOC3"/>
            <w:tabs>
              <w:tab w:val="right" w:leader="dot" w:pos="9016"/>
            </w:tabs>
            <w:rPr>
              <w:rFonts w:cstheme="minorBidi"/>
              <w:noProof/>
              <w:sz w:val="22"/>
              <w:szCs w:val="22"/>
              <w:lang w:val="en-GB" w:eastAsia="en-GB"/>
            </w:rPr>
          </w:pPr>
          <w:hyperlink w:anchor="_Toc39428739" w:history="1">
            <w:r w:rsidRPr="003A4D20">
              <w:rPr>
                <w:rStyle w:val="Hyperlink"/>
                <w:rFonts w:ascii="Arial" w:hAnsi="Arial" w:cs="Arial"/>
                <w:noProof/>
              </w:rPr>
              <w:t>3.2.3 Advantages and disadvantages of using questionnaires</w:t>
            </w:r>
            <w:r>
              <w:rPr>
                <w:noProof/>
                <w:webHidden/>
              </w:rPr>
              <w:tab/>
            </w:r>
            <w:r>
              <w:rPr>
                <w:noProof/>
                <w:webHidden/>
              </w:rPr>
              <w:fldChar w:fldCharType="begin"/>
            </w:r>
            <w:r>
              <w:rPr>
                <w:noProof/>
                <w:webHidden/>
              </w:rPr>
              <w:instrText xml:space="preserve"> PAGEREF _Toc39428739 \h </w:instrText>
            </w:r>
            <w:r>
              <w:rPr>
                <w:noProof/>
                <w:webHidden/>
              </w:rPr>
            </w:r>
            <w:r>
              <w:rPr>
                <w:noProof/>
                <w:webHidden/>
              </w:rPr>
              <w:fldChar w:fldCharType="separate"/>
            </w:r>
            <w:r>
              <w:rPr>
                <w:noProof/>
                <w:webHidden/>
              </w:rPr>
              <w:t>25</w:t>
            </w:r>
            <w:r>
              <w:rPr>
                <w:noProof/>
                <w:webHidden/>
              </w:rPr>
              <w:fldChar w:fldCharType="end"/>
            </w:r>
          </w:hyperlink>
        </w:p>
        <w:p w:rsidR="008C6AB1" w:rsidRDefault="008C6AB1">
          <w:pPr>
            <w:pStyle w:val="TOC2"/>
            <w:tabs>
              <w:tab w:val="right" w:leader="dot" w:pos="9016"/>
            </w:tabs>
            <w:rPr>
              <w:rFonts w:cstheme="minorBidi"/>
              <w:noProof/>
              <w:sz w:val="22"/>
              <w:szCs w:val="22"/>
              <w:lang w:val="en-GB" w:eastAsia="en-GB"/>
            </w:rPr>
          </w:pPr>
          <w:hyperlink w:anchor="_Toc39428740" w:history="1">
            <w:r w:rsidRPr="003A4D20">
              <w:rPr>
                <w:rStyle w:val="Hyperlink"/>
                <w:rFonts w:ascii="Arial" w:hAnsi="Arial" w:cs="Arial"/>
                <w:noProof/>
              </w:rPr>
              <w:t>3.3 Implementing the research methods</w:t>
            </w:r>
            <w:r>
              <w:rPr>
                <w:noProof/>
                <w:webHidden/>
              </w:rPr>
              <w:tab/>
            </w:r>
            <w:r>
              <w:rPr>
                <w:noProof/>
                <w:webHidden/>
              </w:rPr>
              <w:fldChar w:fldCharType="begin"/>
            </w:r>
            <w:r>
              <w:rPr>
                <w:noProof/>
                <w:webHidden/>
              </w:rPr>
              <w:instrText xml:space="preserve"> PAGEREF _Toc39428740 \h </w:instrText>
            </w:r>
            <w:r>
              <w:rPr>
                <w:noProof/>
                <w:webHidden/>
              </w:rPr>
            </w:r>
            <w:r>
              <w:rPr>
                <w:noProof/>
                <w:webHidden/>
              </w:rPr>
              <w:fldChar w:fldCharType="separate"/>
            </w:r>
            <w:r>
              <w:rPr>
                <w:noProof/>
                <w:webHidden/>
              </w:rPr>
              <w:t>25</w:t>
            </w:r>
            <w:r>
              <w:rPr>
                <w:noProof/>
                <w:webHidden/>
              </w:rPr>
              <w:fldChar w:fldCharType="end"/>
            </w:r>
          </w:hyperlink>
        </w:p>
        <w:p w:rsidR="008C6AB1" w:rsidRDefault="008C6AB1">
          <w:pPr>
            <w:pStyle w:val="TOC3"/>
            <w:tabs>
              <w:tab w:val="right" w:leader="dot" w:pos="9016"/>
            </w:tabs>
            <w:rPr>
              <w:rFonts w:cstheme="minorBidi"/>
              <w:noProof/>
              <w:sz w:val="22"/>
              <w:szCs w:val="22"/>
              <w:lang w:val="en-GB" w:eastAsia="en-GB"/>
            </w:rPr>
          </w:pPr>
          <w:hyperlink w:anchor="_Toc39428741" w:history="1">
            <w:r>
              <w:rPr>
                <w:rStyle w:val="Hyperlink"/>
                <w:rFonts w:ascii="Arial" w:hAnsi="Arial" w:cs="Arial"/>
                <w:noProof/>
              </w:rPr>
              <w:t xml:space="preserve">Survey 1 </w:t>
            </w:r>
            <w:r>
              <w:rPr>
                <w:noProof/>
                <w:webHidden/>
              </w:rPr>
              <w:tab/>
            </w:r>
            <w:r>
              <w:rPr>
                <w:noProof/>
                <w:webHidden/>
              </w:rPr>
              <w:fldChar w:fldCharType="begin"/>
            </w:r>
            <w:r>
              <w:rPr>
                <w:noProof/>
                <w:webHidden/>
              </w:rPr>
              <w:instrText xml:space="preserve"> PAGEREF _Toc39428741 \h </w:instrText>
            </w:r>
            <w:r>
              <w:rPr>
                <w:noProof/>
                <w:webHidden/>
              </w:rPr>
            </w:r>
            <w:r>
              <w:rPr>
                <w:noProof/>
                <w:webHidden/>
              </w:rPr>
              <w:fldChar w:fldCharType="separate"/>
            </w:r>
            <w:r>
              <w:rPr>
                <w:noProof/>
                <w:webHidden/>
              </w:rPr>
              <w:t>26</w:t>
            </w:r>
            <w:r>
              <w:rPr>
                <w:noProof/>
                <w:webHidden/>
              </w:rPr>
              <w:fldChar w:fldCharType="end"/>
            </w:r>
          </w:hyperlink>
        </w:p>
        <w:p w:rsidR="008C6AB1" w:rsidRDefault="008C6AB1">
          <w:pPr>
            <w:pStyle w:val="TOC3"/>
            <w:tabs>
              <w:tab w:val="right" w:leader="dot" w:pos="9016"/>
            </w:tabs>
            <w:rPr>
              <w:rFonts w:cstheme="minorBidi"/>
              <w:noProof/>
              <w:sz w:val="22"/>
              <w:szCs w:val="22"/>
              <w:lang w:val="en-GB" w:eastAsia="en-GB"/>
            </w:rPr>
          </w:pPr>
          <w:hyperlink w:anchor="_Toc39428742" w:history="1">
            <w:r>
              <w:rPr>
                <w:rStyle w:val="Hyperlink"/>
                <w:rFonts w:ascii="Arial" w:hAnsi="Arial" w:cs="Arial"/>
                <w:noProof/>
              </w:rPr>
              <w:t>Survey 2</w:t>
            </w:r>
            <w:r>
              <w:rPr>
                <w:noProof/>
                <w:webHidden/>
              </w:rPr>
              <w:tab/>
            </w:r>
            <w:r>
              <w:rPr>
                <w:noProof/>
                <w:webHidden/>
              </w:rPr>
              <w:fldChar w:fldCharType="begin"/>
            </w:r>
            <w:r>
              <w:rPr>
                <w:noProof/>
                <w:webHidden/>
              </w:rPr>
              <w:instrText xml:space="preserve"> PAGEREF _Toc39428742 \h </w:instrText>
            </w:r>
            <w:r>
              <w:rPr>
                <w:noProof/>
                <w:webHidden/>
              </w:rPr>
            </w:r>
            <w:r>
              <w:rPr>
                <w:noProof/>
                <w:webHidden/>
              </w:rPr>
              <w:fldChar w:fldCharType="separate"/>
            </w:r>
            <w:r>
              <w:rPr>
                <w:noProof/>
                <w:webHidden/>
              </w:rPr>
              <w:t>27</w:t>
            </w:r>
            <w:r>
              <w:rPr>
                <w:noProof/>
                <w:webHidden/>
              </w:rPr>
              <w:fldChar w:fldCharType="end"/>
            </w:r>
          </w:hyperlink>
        </w:p>
        <w:p w:rsidR="008C6AB1" w:rsidRDefault="008C6AB1">
          <w:pPr>
            <w:pStyle w:val="TOC1"/>
            <w:tabs>
              <w:tab w:val="right" w:leader="dot" w:pos="9016"/>
            </w:tabs>
            <w:rPr>
              <w:noProof/>
              <w:sz w:val="22"/>
              <w:szCs w:val="22"/>
              <w:lang w:eastAsia="en-GB"/>
            </w:rPr>
          </w:pPr>
          <w:hyperlink w:anchor="_Toc39428743" w:history="1">
            <w:r w:rsidRPr="003A4D20">
              <w:rPr>
                <w:rStyle w:val="Hyperlink"/>
                <w:rFonts w:ascii="Arial" w:hAnsi="Arial" w:cs="Arial"/>
                <w:noProof/>
              </w:rPr>
              <w:t>Chapter 4</w:t>
            </w:r>
            <w:r>
              <w:rPr>
                <w:noProof/>
                <w:webHidden/>
              </w:rPr>
              <w:tab/>
            </w:r>
            <w:r>
              <w:rPr>
                <w:noProof/>
                <w:webHidden/>
              </w:rPr>
              <w:fldChar w:fldCharType="begin"/>
            </w:r>
            <w:r>
              <w:rPr>
                <w:noProof/>
                <w:webHidden/>
              </w:rPr>
              <w:instrText xml:space="preserve"> PAGEREF _Toc39428743 \h </w:instrText>
            </w:r>
            <w:r>
              <w:rPr>
                <w:noProof/>
                <w:webHidden/>
              </w:rPr>
            </w:r>
            <w:r>
              <w:rPr>
                <w:noProof/>
                <w:webHidden/>
              </w:rPr>
              <w:fldChar w:fldCharType="separate"/>
            </w:r>
            <w:r>
              <w:rPr>
                <w:noProof/>
                <w:webHidden/>
              </w:rPr>
              <w:t>29</w:t>
            </w:r>
            <w:r>
              <w:rPr>
                <w:noProof/>
                <w:webHidden/>
              </w:rPr>
              <w:fldChar w:fldCharType="end"/>
            </w:r>
          </w:hyperlink>
        </w:p>
        <w:p w:rsidR="008C6AB1" w:rsidRDefault="008C6AB1">
          <w:pPr>
            <w:pStyle w:val="TOC1"/>
            <w:tabs>
              <w:tab w:val="right" w:leader="dot" w:pos="9016"/>
            </w:tabs>
            <w:rPr>
              <w:noProof/>
              <w:sz w:val="22"/>
              <w:szCs w:val="22"/>
              <w:lang w:eastAsia="en-GB"/>
            </w:rPr>
          </w:pPr>
          <w:hyperlink w:anchor="_Toc39428744" w:history="1">
            <w:r w:rsidRPr="003A4D20">
              <w:rPr>
                <w:rStyle w:val="Hyperlink"/>
                <w:rFonts w:ascii="Arial" w:hAnsi="Arial" w:cs="Arial"/>
                <w:noProof/>
              </w:rPr>
              <w:t>4. Results and Analysis</w:t>
            </w:r>
            <w:r>
              <w:rPr>
                <w:noProof/>
                <w:webHidden/>
              </w:rPr>
              <w:tab/>
            </w:r>
            <w:r>
              <w:rPr>
                <w:noProof/>
                <w:webHidden/>
              </w:rPr>
              <w:fldChar w:fldCharType="begin"/>
            </w:r>
            <w:r>
              <w:rPr>
                <w:noProof/>
                <w:webHidden/>
              </w:rPr>
              <w:instrText xml:space="preserve"> PAGEREF _Toc39428744 \h </w:instrText>
            </w:r>
            <w:r>
              <w:rPr>
                <w:noProof/>
                <w:webHidden/>
              </w:rPr>
            </w:r>
            <w:r>
              <w:rPr>
                <w:noProof/>
                <w:webHidden/>
              </w:rPr>
              <w:fldChar w:fldCharType="separate"/>
            </w:r>
            <w:r>
              <w:rPr>
                <w:noProof/>
                <w:webHidden/>
              </w:rPr>
              <w:t>29</w:t>
            </w:r>
            <w:r>
              <w:rPr>
                <w:noProof/>
                <w:webHidden/>
              </w:rPr>
              <w:fldChar w:fldCharType="end"/>
            </w:r>
          </w:hyperlink>
        </w:p>
        <w:p w:rsidR="008C6AB1" w:rsidRDefault="008C6AB1">
          <w:pPr>
            <w:pStyle w:val="TOC2"/>
            <w:tabs>
              <w:tab w:val="right" w:leader="dot" w:pos="9016"/>
            </w:tabs>
            <w:rPr>
              <w:rFonts w:cstheme="minorBidi"/>
              <w:noProof/>
              <w:sz w:val="22"/>
              <w:szCs w:val="22"/>
              <w:lang w:val="en-GB" w:eastAsia="en-GB"/>
            </w:rPr>
          </w:pPr>
          <w:hyperlink w:anchor="_Toc39428745" w:history="1">
            <w:r w:rsidRPr="003A4D20">
              <w:rPr>
                <w:rStyle w:val="Hyperlink"/>
                <w:rFonts w:ascii="Arial" w:hAnsi="Arial" w:cs="Arial"/>
                <w:noProof/>
              </w:rPr>
              <w:t>4.1 Wildlife concern and gardening enthusiasm</w:t>
            </w:r>
            <w:r>
              <w:rPr>
                <w:noProof/>
                <w:webHidden/>
              </w:rPr>
              <w:tab/>
            </w:r>
            <w:r>
              <w:rPr>
                <w:noProof/>
                <w:webHidden/>
              </w:rPr>
              <w:fldChar w:fldCharType="begin"/>
            </w:r>
            <w:r>
              <w:rPr>
                <w:noProof/>
                <w:webHidden/>
              </w:rPr>
              <w:instrText xml:space="preserve"> PAGEREF _Toc39428745 \h </w:instrText>
            </w:r>
            <w:r>
              <w:rPr>
                <w:noProof/>
                <w:webHidden/>
              </w:rPr>
            </w:r>
            <w:r>
              <w:rPr>
                <w:noProof/>
                <w:webHidden/>
              </w:rPr>
              <w:fldChar w:fldCharType="separate"/>
            </w:r>
            <w:r>
              <w:rPr>
                <w:noProof/>
                <w:webHidden/>
              </w:rPr>
              <w:t>29</w:t>
            </w:r>
            <w:r>
              <w:rPr>
                <w:noProof/>
                <w:webHidden/>
              </w:rPr>
              <w:fldChar w:fldCharType="end"/>
            </w:r>
          </w:hyperlink>
        </w:p>
        <w:p w:rsidR="008C6AB1" w:rsidRDefault="008C6AB1">
          <w:pPr>
            <w:pStyle w:val="TOC2"/>
            <w:tabs>
              <w:tab w:val="right" w:leader="dot" w:pos="9016"/>
            </w:tabs>
            <w:rPr>
              <w:rFonts w:cstheme="minorBidi"/>
              <w:noProof/>
              <w:sz w:val="22"/>
              <w:szCs w:val="22"/>
              <w:lang w:val="en-GB" w:eastAsia="en-GB"/>
            </w:rPr>
          </w:pPr>
          <w:hyperlink w:anchor="_Toc39428746" w:history="1">
            <w:r w:rsidRPr="003A4D20">
              <w:rPr>
                <w:rStyle w:val="Hyperlink"/>
                <w:rFonts w:ascii="Arial" w:eastAsia="Calibri" w:hAnsi="Arial" w:cs="Arial"/>
                <w:noProof/>
              </w:rPr>
              <w:t>4.2 Variables influencing Gardening enthusiasm</w:t>
            </w:r>
            <w:r>
              <w:rPr>
                <w:noProof/>
                <w:webHidden/>
              </w:rPr>
              <w:tab/>
            </w:r>
            <w:r>
              <w:rPr>
                <w:noProof/>
                <w:webHidden/>
              </w:rPr>
              <w:fldChar w:fldCharType="begin"/>
            </w:r>
            <w:r>
              <w:rPr>
                <w:noProof/>
                <w:webHidden/>
              </w:rPr>
              <w:instrText xml:space="preserve"> PAGEREF _Toc39428746 \h </w:instrText>
            </w:r>
            <w:r>
              <w:rPr>
                <w:noProof/>
                <w:webHidden/>
              </w:rPr>
            </w:r>
            <w:r>
              <w:rPr>
                <w:noProof/>
                <w:webHidden/>
              </w:rPr>
              <w:fldChar w:fldCharType="separate"/>
            </w:r>
            <w:r>
              <w:rPr>
                <w:noProof/>
                <w:webHidden/>
              </w:rPr>
              <w:t>31</w:t>
            </w:r>
            <w:r>
              <w:rPr>
                <w:noProof/>
                <w:webHidden/>
              </w:rPr>
              <w:fldChar w:fldCharType="end"/>
            </w:r>
          </w:hyperlink>
        </w:p>
        <w:p w:rsidR="008C6AB1" w:rsidRDefault="008C6AB1">
          <w:pPr>
            <w:pStyle w:val="TOC3"/>
            <w:tabs>
              <w:tab w:val="right" w:leader="dot" w:pos="9016"/>
            </w:tabs>
            <w:rPr>
              <w:rFonts w:cstheme="minorBidi"/>
              <w:noProof/>
              <w:sz w:val="22"/>
              <w:szCs w:val="22"/>
              <w:lang w:val="en-GB" w:eastAsia="en-GB"/>
            </w:rPr>
          </w:pPr>
          <w:hyperlink w:anchor="_Toc39428747" w:history="1">
            <w:r w:rsidRPr="003A4D20">
              <w:rPr>
                <w:rStyle w:val="Hyperlink"/>
                <w:rFonts w:ascii="Arial" w:hAnsi="Arial" w:cs="Arial"/>
                <w:noProof/>
              </w:rPr>
              <w:t>4.2.1 Gender</w:t>
            </w:r>
            <w:r>
              <w:rPr>
                <w:noProof/>
                <w:webHidden/>
              </w:rPr>
              <w:tab/>
            </w:r>
            <w:r>
              <w:rPr>
                <w:noProof/>
                <w:webHidden/>
              </w:rPr>
              <w:fldChar w:fldCharType="begin"/>
            </w:r>
            <w:r>
              <w:rPr>
                <w:noProof/>
                <w:webHidden/>
              </w:rPr>
              <w:instrText xml:space="preserve"> PAGEREF _Toc39428747 \h </w:instrText>
            </w:r>
            <w:r>
              <w:rPr>
                <w:noProof/>
                <w:webHidden/>
              </w:rPr>
            </w:r>
            <w:r>
              <w:rPr>
                <w:noProof/>
                <w:webHidden/>
              </w:rPr>
              <w:fldChar w:fldCharType="separate"/>
            </w:r>
            <w:r>
              <w:rPr>
                <w:noProof/>
                <w:webHidden/>
              </w:rPr>
              <w:t>32</w:t>
            </w:r>
            <w:r>
              <w:rPr>
                <w:noProof/>
                <w:webHidden/>
              </w:rPr>
              <w:fldChar w:fldCharType="end"/>
            </w:r>
          </w:hyperlink>
        </w:p>
        <w:p w:rsidR="008C6AB1" w:rsidRDefault="008C6AB1">
          <w:pPr>
            <w:pStyle w:val="TOC3"/>
            <w:tabs>
              <w:tab w:val="left" w:pos="1320"/>
              <w:tab w:val="right" w:leader="dot" w:pos="9016"/>
            </w:tabs>
            <w:rPr>
              <w:rFonts w:cstheme="minorBidi"/>
              <w:noProof/>
              <w:sz w:val="22"/>
              <w:szCs w:val="22"/>
              <w:lang w:val="en-GB" w:eastAsia="en-GB"/>
            </w:rPr>
          </w:pPr>
          <w:hyperlink w:anchor="_Toc39428748" w:history="1">
            <w:r w:rsidRPr="003A4D20">
              <w:rPr>
                <w:rStyle w:val="Hyperlink"/>
                <w:rFonts w:ascii="Arial" w:hAnsi="Arial" w:cs="Arial"/>
                <w:noProof/>
              </w:rPr>
              <w:t>4.2.2</w:t>
            </w:r>
            <w:r>
              <w:rPr>
                <w:rFonts w:cstheme="minorBidi"/>
                <w:noProof/>
                <w:sz w:val="22"/>
                <w:szCs w:val="22"/>
                <w:lang w:val="en-GB" w:eastAsia="en-GB"/>
              </w:rPr>
              <w:t xml:space="preserve"> </w:t>
            </w:r>
            <w:r w:rsidRPr="003A4D20">
              <w:rPr>
                <w:rStyle w:val="Hyperlink"/>
                <w:rFonts w:ascii="Arial" w:hAnsi="Arial" w:cs="Arial"/>
                <w:noProof/>
              </w:rPr>
              <w:t>Number of Children</w:t>
            </w:r>
            <w:r>
              <w:rPr>
                <w:noProof/>
                <w:webHidden/>
              </w:rPr>
              <w:tab/>
            </w:r>
            <w:r>
              <w:rPr>
                <w:noProof/>
                <w:webHidden/>
              </w:rPr>
              <w:fldChar w:fldCharType="begin"/>
            </w:r>
            <w:r>
              <w:rPr>
                <w:noProof/>
                <w:webHidden/>
              </w:rPr>
              <w:instrText xml:space="preserve"> PAGEREF _Toc39428748 \h </w:instrText>
            </w:r>
            <w:r>
              <w:rPr>
                <w:noProof/>
                <w:webHidden/>
              </w:rPr>
            </w:r>
            <w:r>
              <w:rPr>
                <w:noProof/>
                <w:webHidden/>
              </w:rPr>
              <w:fldChar w:fldCharType="separate"/>
            </w:r>
            <w:r>
              <w:rPr>
                <w:noProof/>
                <w:webHidden/>
              </w:rPr>
              <w:t>32</w:t>
            </w:r>
            <w:r>
              <w:rPr>
                <w:noProof/>
                <w:webHidden/>
              </w:rPr>
              <w:fldChar w:fldCharType="end"/>
            </w:r>
          </w:hyperlink>
        </w:p>
        <w:p w:rsidR="008C6AB1" w:rsidRDefault="008C6AB1">
          <w:pPr>
            <w:pStyle w:val="TOC3"/>
            <w:tabs>
              <w:tab w:val="right" w:leader="dot" w:pos="9016"/>
            </w:tabs>
            <w:rPr>
              <w:rFonts w:cstheme="minorBidi"/>
              <w:noProof/>
              <w:sz w:val="22"/>
              <w:szCs w:val="22"/>
              <w:lang w:val="en-GB" w:eastAsia="en-GB"/>
            </w:rPr>
          </w:pPr>
          <w:hyperlink w:anchor="_Toc39428749" w:history="1">
            <w:r w:rsidRPr="003A4D20">
              <w:rPr>
                <w:rStyle w:val="Hyperlink"/>
                <w:rFonts w:ascii="Arial" w:hAnsi="Arial" w:cs="Arial"/>
                <w:noProof/>
              </w:rPr>
              <w:t>4.2.2 Age</w:t>
            </w:r>
            <w:r>
              <w:rPr>
                <w:noProof/>
                <w:webHidden/>
              </w:rPr>
              <w:tab/>
            </w:r>
            <w:r>
              <w:rPr>
                <w:noProof/>
                <w:webHidden/>
              </w:rPr>
              <w:fldChar w:fldCharType="begin"/>
            </w:r>
            <w:r>
              <w:rPr>
                <w:noProof/>
                <w:webHidden/>
              </w:rPr>
              <w:instrText xml:space="preserve"> PAGEREF _Toc39428749 \h </w:instrText>
            </w:r>
            <w:r>
              <w:rPr>
                <w:noProof/>
                <w:webHidden/>
              </w:rPr>
            </w:r>
            <w:r>
              <w:rPr>
                <w:noProof/>
                <w:webHidden/>
              </w:rPr>
              <w:fldChar w:fldCharType="separate"/>
            </w:r>
            <w:r>
              <w:rPr>
                <w:noProof/>
                <w:webHidden/>
              </w:rPr>
              <w:t>33</w:t>
            </w:r>
            <w:r>
              <w:rPr>
                <w:noProof/>
                <w:webHidden/>
              </w:rPr>
              <w:fldChar w:fldCharType="end"/>
            </w:r>
          </w:hyperlink>
        </w:p>
        <w:p w:rsidR="008C6AB1" w:rsidRDefault="008C6AB1">
          <w:pPr>
            <w:pStyle w:val="TOC3"/>
            <w:tabs>
              <w:tab w:val="right" w:leader="dot" w:pos="9016"/>
            </w:tabs>
            <w:rPr>
              <w:rFonts w:cstheme="minorBidi"/>
              <w:noProof/>
              <w:sz w:val="22"/>
              <w:szCs w:val="22"/>
              <w:lang w:val="en-GB" w:eastAsia="en-GB"/>
            </w:rPr>
          </w:pPr>
          <w:hyperlink w:anchor="_Toc39428750" w:history="1">
            <w:r w:rsidRPr="003A4D20">
              <w:rPr>
                <w:rStyle w:val="Hyperlink"/>
                <w:rFonts w:ascii="Arial" w:hAnsi="Arial" w:cs="Arial"/>
                <w:noProof/>
              </w:rPr>
              <w:t>4.2.3 Size of garden</w:t>
            </w:r>
            <w:r>
              <w:rPr>
                <w:noProof/>
                <w:webHidden/>
              </w:rPr>
              <w:tab/>
            </w:r>
            <w:r>
              <w:rPr>
                <w:noProof/>
                <w:webHidden/>
              </w:rPr>
              <w:fldChar w:fldCharType="begin"/>
            </w:r>
            <w:r>
              <w:rPr>
                <w:noProof/>
                <w:webHidden/>
              </w:rPr>
              <w:instrText xml:space="preserve"> PAGEREF _Toc39428750 \h </w:instrText>
            </w:r>
            <w:r>
              <w:rPr>
                <w:noProof/>
                <w:webHidden/>
              </w:rPr>
            </w:r>
            <w:r>
              <w:rPr>
                <w:noProof/>
                <w:webHidden/>
              </w:rPr>
              <w:fldChar w:fldCharType="separate"/>
            </w:r>
            <w:r>
              <w:rPr>
                <w:noProof/>
                <w:webHidden/>
              </w:rPr>
              <w:t>35</w:t>
            </w:r>
            <w:r>
              <w:rPr>
                <w:noProof/>
                <w:webHidden/>
              </w:rPr>
              <w:fldChar w:fldCharType="end"/>
            </w:r>
          </w:hyperlink>
        </w:p>
        <w:p w:rsidR="008C6AB1" w:rsidRDefault="008C6AB1">
          <w:pPr>
            <w:pStyle w:val="TOC2"/>
            <w:tabs>
              <w:tab w:val="right" w:leader="dot" w:pos="9016"/>
            </w:tabs>
            <w:rPr>
              <w:rFonts w:cstheme="minorBidi"/>
              <w:noProof/>
              <w:sz w:val="22"/>
              <w:szCs w:val="22"/>
              <w:lang w:val="en-GB" w:eastAsia="en-GB"/>
            </w:rPr>
          </w:pPr>
          <w:hyperlink w:anchor="_Toc39428751" w:history="1">
            <w:r w:rsidRPr="003A4D20">
              <w:rPr>
                <w:rStyle w:val="Hyperlink"/>
                <w:rFonts w:ascii="Arial" w:hAnsi="Arial" w:cs="Arial"/>
                <w:noProof/>
              </w:rPr>
              <w:t>4.3 Wildlife Gardening Activities</w:t>
            </w:r>
            <w:r>
              <w:rPr>
                <w:noProof/>
                <w:webHidden/>
              </w:rPr>
              <w:tab/>
            </w:r>
            <w:r>
              <w:rPr>
                <w:noProof/>
                <w:webHidden/>
              </w:rPr>
              <w:fldChar w:fldCharType="begin"/>
            </w:r>
            <w:r>
              <w:rPr>
                <w:noProof/>
                <w:webHidden/>
              </w:rPr>
              <w:instrText xml:space="preserve"> PAGEREF _Toc39428751 \h </w:instrText>
            </w:r>
            <w:r>
              <w:rPr>
                <w:noProof/>
                <w:webHidden/>
              </w:rPr>
            </w:r>
            <w:r>
              <w:rPr>
                <w:noProof/>
                <w:webHidden/>
              </w:rPr>
              <w:fldChar w:fldCharType="separate"/>
            </w:r>
            <w:r>
              <w:rPr>
                <w:noProof/>
                <w:webHidden/>
              </w:rPr>
              <w:t>36</w:t>
            </w:r>
            <w:r>
              <w:rPr>
                <w:noProof/>
                <w:webHidden/>
              </w:rPr>
              <w:fldChar w:fldCharType="end"/>
            </w:r>
          </w:hyperlink>
        </w:p>
        <w:p w:rsidR="008C6AB1" w:rsidRDefault="008C6AB1">
          <w:pPr>
            <w:pStyle w:val="TOC2"/>
            <w:tabs>
              <w:tab w:val="right" w:leader="dot" w:pos="9016"/>
            </w:tabs>
            <w:rPr>
              <w:rFonts w:cstheme="minorBidi"/>
              <w:noProof/>
              <w:sz w:val="22"/>
              <w:szCs w:val="22"/>
              <w:lang w:val="en-GB" w:eastAsia="en-GB"/>
            </w:rPr>
          </w:pPr>
          <w:hyperlink w:anchor="_Toc39428752" w:history="1">
            <w:r w:rsidRPr="003A4D20">
              <w:rPr>
                <w:rStyle w:val="Hyperlink"/>
                <w:rFonts w:ascii="Arial" w:hAnsi="Arial" w:cs="Arial"/>
                <w:noProof/>
              </w:rPr>
              <w:t>4.4 Strategic Wildlife corridor</w:t>
            </w:r>
            <w:r>
              <w:rPr>
                <w:noProof/>
                <w:webHidden/>
              </w:rPr>
              <w:tab/>
            </w:r>
            <w:r>
              <w:rPr>
                <w:noProof/>
                <w:webHidden/>
              </w:rPr>
              <w:fldChar w:fldCharType="begin"/>
            </w:r>
            <w:r>
              <w:rPr>
                <w:noProof/>
                <w:webHidden/>
              </w:rPr>
              <w:instrText xml:space="preserve"> PAGEREF _Toc39428752 \h </w:instrText>
            </w:r>
            <w:r>
              <w:rPr>
                <w:noProof/>
                <w:webHidden/>
              </w:rPr>
            </w:r>
            <w:r>
              <w:rPr>
                <w:noProof/>
                <w:webHidden/>
              </w:rPr>
              <w:fldChar w:fldCharType="separate"/>
            </w:r>
            <w:r>
              <w:rPr>
                <w:noProof/>
                <w:webHidden/>
              </w:rPr>
              <w:t>39</w:t>
            </w:r>
            <w:r>
              <w:rPr>
                <w:noProof/>
                <w:webHidden/>
              </w:rPr>
              <w:fldChar w:fldCharType="end"/>
            </w:r>
          </w:hyperlink>
        </w:p>
        <w:p w:rsidR="008C6AB1" w:rsidRDefault="008C6AB1">
          <w:pPr>
            <w:pStyle w:val="TOC2"/>
            <w:tabs>
              <w:tab w:val="right" w:leader="dot" w:pos="9016"/>
            </w:tabs>
            <w:rPr>
              <w:rFonts w:cstheme="minorBidi"/>
              <w:noProof/>
              <w:sz w:val="22"/>
              <w:szCs w:val="22"/>
              <w:lang w:val="en-GB" w:eastAsia="en-GB"/>
            </w:rPr>
          </w:pPr>
          <w:hyperlink w:anchor="_Toc39428753" w:history="1">
            <w:r w:rsidRPr="003A4D20">
              <w:rPr>
                <w:rStyle w:val="Hyperlink"/>
                <w:rFonts w:ascii="Arial" w:hAnsi="Arial" w:cs="Arial"/>
                <w:noProof/>
              </w:rPr>
              <w:t>4.5 Urban/Rural Gradient</w:t>
            </w:r>
            <w:r>
              <w:rPr>
                <w:noProof/>
                <w:webHidden/>
              </w:rPr>
              <w:tab/>
            </w:r>
            <w:r>
              <w:rPr>
                <w:noProof/>
                <w:webHidden/>
              </w:rPr>
              <w:fldChar w:fldCharType="begin"/>
            </w:r>
            <w:r>
              <w:rPr>
                <w:noProof/>
                <w:webHidden/>
              </w:rPr>
              <w:instrText xml:space="preserve"> PAGEREF _Toc39428753 \h </w:instrText>
            </w:r>
            <w:r>
              <w:rPr>
                <w:noProof/>
                <w:webHidden/>
              </w:rPr>
            </w:r>
            <w:r>
              <w:rPr>
                <w:noProof/>
                <w:webHidden/>
              </w:rPr>
              <w:fldChar w:fldCharType="separate"/>
            </w:r>
            <w:r>
              <w:rPr>
                <w:noProof/>
                <w:webHidden/>
              </w:rPr>
              <w:t>39</w:t>
            </w:r>
            <w:r>
              <w:rPr>
                <w:noProof/>
                <w:webHidden/>
              </w:rPr>
              <w:fldChar w:fldCharType="end"/>
            </w:r>
          </w:hyperlink>
        </w:p>
        <w:p w:rsidR="008C6AB1" w:rsidRDefault="008C6AB1">
          <w:pPr>
            <w:pStyle w:val="TOC2"/>
            <w:tabs>
              <w:tab w:val="right" w:leader="dot" w:pos="9016"/>
            </w:tabs>
            <w:rPr>
              <w:rFonts w:cstheme="minorBidi"/>
              <w:noProof/>
              <w:sz w:val="22"/>
              <w:szCs w:val="22"/>
              <w:lang w:val="en-GB" w:eastAsia="en-GB"/>
            </w:rPr>
          </w:pPr>
          <w:hyperlink w:anchor="_Toc39428754" w:history="1">
            <w:r w:rsidRPr="003A4D20">
              <w:rPr>
                <w:rStyle w:val="Hyperlink"/>
                <w:rFonts w:ascii="Arial" w:eastAsia="Calibri" w:hAnsi="Arial" w:cs="Arial"/>
                <w:noProof/>
              </w:rPr>
              <w:t>4.6 What would dissuade you from wildlife gardening?</w:t>
            </w:r>
            <w:r>
              <w:rPr>
                <w:noProof/>
                <w:webHidden/>
              </w:rPr>
              <w:tab/>
            </w:r>
            <w:r>
              <w:rPr>
                <w:noProof/>
                <w:webHidden/>
              </w:rPr>
              <w:fldChar w:fldCharType="begin"/>
            </w:r>
            <w:r>
              <w:rPr>
                <w:noProof/>
                <w:webHidden/>
              </w:rPr>
              <w:instrText xml:space="preserve"> PAGEREF _Toc39428754 \h </w:instrText>
            </w:r>
            <w:r>
              <w:rPr>
                <w:noProof/>
                <w:webHidden/>
              </w:rPr>
            </w:r>
            <w:r>
              <w:rPr>
                <w:noProof/>
                <w:webHidden/>
              </w:rPr>
              <w:fldChar w:fldCharType="separate"/>
            </w:r>
            <w:r>
              <w:rPr>
                <w:noProof/>
                <w:webHidden/>
              </w:rPr>
              <w:t>42</w:t>
            </w:r>
            <w:r>
              <w:rPr>
                <w:noProof/>
                <w:webHidden/>
              </w:rPr>
              <w:fldChar w:fldCharType="end"/>
            </w:r>
          </w:hyperlink>
        </w:p>
        <w:p w:rsidR="008C6AB1" w:rsidRDefault="008C6AB1">
          <w:pPr>
            <w:pStyle w:val="TOC2"/>
            <w:tabs>
              <w:tab w:val="right" w:leader="dot" w:pos="9016"/>
            </w:tabs>
            <w:rPr>
              <w:rFonts w:cstheme="minorBidi"/>
              <w:noProof/>
              <w:sz w:val="22"/>
              <w:szCs w:val="22"/>
              <w:lang w:val="en-GB" w:eastAsia="en-GB"/>
            </w:rPr>
          </w:pPr>
          <w:hyperlink w:anchor="_Toc39428755" w:history="1">
            <w:r w:rsidRPr="003A4D20">
              <w:rPr>
                <w:rStyle w:val="Hyperlink"/>
                <w:rFonts w:ascii="Arial" w:eastAsia="Calibri" w:hAnsi="Arial" w:cs="Arial"/>
                <w:noProof/>
              </w:rPr>
              <w:t>4.7 unwelcome garden wildlife</w:t>
            </w:r>
            <w:r>
              <w:rPr>
                <w:noProof/>
                <w:webHidden/>
              </w:rPr>
              <w:tab/>
            </w:r>
            <w:r>
              <w:rPr>
                <w:noProof/>
                <w:webHidden/>
              </w:rPr>
              <w:fldChar w:fldCharType="begin"/>
            </w:r>
            <w:r>
              <w:rPr>
                <w:noProof/>
                <w:webHidden/>
              </w:rPr>
              <w:instrText xml:space="preserve"> PAGEREF _Toc39428755 \h </w:instrText>
            </w:r>
            <w:r>
              <w:rPr>
                <w:noProof/>
                <w:webHidden/>
              </w:rPr>
            </w:r>
            <w:r>
              <w:rPr>
                <w:noProof/>
                <w:webHidden/>
              </w:rPr>
              <w:fldChar w:fldCharType="separate"/>
            </w:r>
            <w:r>
              <w:rPr>
                <w:noProof/>
                <w:webHidden/>
              </w:rPr>
              <w:t>43</w:t>
            </w:r>
            <w:r>
              <w:rPr>
                <w:noProof/>
                <w:webHidden/>
              </w:rPr>
              <w:fldChar w:fldCharType="end"/>
            </w:r>
          </w:hyperlink>
        </w:p>
        <w:p w:rsidR="008C6AB1" w:rsidRDefault="008C6AB1">
          <w:pPr>
            <w:pStyle w:val="TOC2"/>
            <w:tabs>
              <w:tab w:val="right" w:leader="dot" w:pos="9016"/>
            </w:tabs>
            <w:rPr>
              <w:rFonts w:cstheme="minorBidi"/>
              <w:noProof/>
              <w:sz w:val="22"/>
              <w:szCs w:val="22"/>
              <w:lang w:val="en-GB" w:eastAsia="en-GB"/>
            </w:rPr>
          </w:pPr>
          <w:hyperlink w:anchor="_Toc39428756" w:history="1">
            <w:r w:rsidRPr="003A4D20">
              <w:rPr>
                <w:rStyle w:val="Hyperlink"/>
                <w:rFonts w:ascii="Arial" w:eastAsia="Calibri" w:hAnsi="Arial" w:cs="Arial"/>
                <w:noProof/>
              </w:rPr>
              <w:t>4.8 Green Infrastructure</w:t>
            </w:r>
            <w:r>
              <w:rPr>
                <w:noProof/>
                <w:webHidden/>
              </w:rPr>
              <w:tab/>
            </w:r>
            <w:r>
              <w:rPr>
                <w:noProof/>
                <w:webHidden/>
              </w:rPr>
              <w:fldChar w:fldCharType="begin"/>
            </w:r>
            <w:r>
              <w:rPr>
                <w:noProof/>
                <w:webHidden/>
              </w:rPr>
              <w:instrText xml:space="preserve"> PAGEREF _Toc39428756 \h </w:instrText>
            </w:r>
            <w:r>
              <w:rPr>
                <w:noProof/>
                <w:webHidden/>
              </w:rPr>
            </w:r>
            <w:r>
              <w:rPr>
                <w:noProof/>
                <w:webHidden/>
              </w:rPr>
              <w:fldChar w:fldCharType="separate"/>
            </w:r>
            <w:r>
              <w:rPr>
                <w:noProof/>
                <w:webHidden/>
              </w:rPr>
              <w:t>44</w:t>
            </w:r>
            <w:r>
              <w:rPr>
                <w:noProof/>
                <w:webHidden/>
              </w:rPr>
              <w:fldChar w:fldCharType="end"/>
            </w:r>
          </w:hyperlink>
        </w:p>
        <w:p w:rsidR="008C6AB1" w:rsidRDefault="008C6AB1">
          <w:pPr>
            <w:pStyle w:val="TOC2"/>
            <w:tabs>
              <w:tab w:val="right" w:leader="dot" w:pos="9016"/>
            </w:tabs>
            <w:rPr>
              <w:rFonts w:cstheme="minorBidi"/>
              <w:noProof/>
              <w:sz w:val="22"/>
              <w:szCs w:val="22"/>
              <w:lang w:val="en-GB" w:eastAsia="en-GB"/>
            </w:rPr>
          </w:pPr>
          <w:hyperlink w:anchor="_Toc39428757" w:history="1">
            <w:r w:rsidRPr="003A4D20">
              <w:rPr>
                <w:rStyle w:val="Hyperlink"/>
                <w:rFonts w:ascii="Arial" w:hAnsi="Arial" w:cs="Arial"/>
                <w:noProof/>
              </w:rPr>
              <w:t>4.9 Where would you garden for wildlife?</w:t>
            </w:r>
            <w:r>
              <w:rPr>
                <w:noProof/>
                <w:webHidden/>
              </w:rPr>
              <w:tab/>
            </w:r>
            <w:r>
              <w:rPr>
                <w:noProof/>
                <w:webHidden/>
              </w:rPr>
              <w:fldChar w:fldCharType="begin"/>
            </w:r>
            <w:r>
              <w:rPr>
                <w:noProof/>
                <w:webHidden/>
              </w:rPr>
              <w:instrText xml:space="preserve"> PAGEREF _Toc39428757 \h </w:instrText>
            </w:r>
            <w:r>
              <w:rPr>
                <w:noProof/>
                <w:webHidden/>
              </w:rPr>
            </w:r>
            <w:r>
              <w:rPr>
                <w:noProof/>
                <w:webHidden/>
              </w:rPr>
              <w:fldChar w:fldCharType="separate"/>
            </w:r>
            <w:r>
              <w:rPr>
                <w:noProof/>
                <w:webHidden/>
              </w:rPr>
              <w:t>46</w:t>
            </w:r>
            <w:r>
              <w:rPr>
                <w:noProof/>
                <w:webHidden/>
              </w:rPr>
              <w:fldChar w:fldCharType="end"/>
            </w:r>
          </w:hyperlink>
        </w:p>
        <w:p w:rsidR="008C6AB1" w:rsidRDefault="008C6AB1">
          <w:pPr>
            <w:pStyle w:val="TOC3"/>
            <w:tabs>
              <w:tab w:val="right" w:leader="dot" w:pos="9016"/>
            </w:tabs>
            <w:rPr>
              <w:rFonts w:cstheme="minorBidi"/>
              <w:noProof/>
              <w:sz w:val="22"/>
              <w:szCs w:val="22"/>
              <w:lang w:val="en-GB" w:eastAsia="en-GB"/>
            </w:rPr>
          </w:pPr>
          <w:hyperlink w:anchor="_Toc39428758" w:history="1">
            <w:r w:rsidRPr="003A4D20">
              <w:rPr>
                <w:rStyle w:val="Hyperlink"/>
                <w:rFonts w:ascii="Arial" w:hAnsi="Arial" w:cs="Arial"/>
                <w:noProof/>
              </w:rPr>
              <w:t>4.10 Disconnect with nature</w:t>
            </w:r>
            <w:r>
              <w:rPr>
                <w:noProof/>
                <w:webHidden/>
              </w:rPr>
              <w:tab/>
            </w:r>
            <w:r>
              <w:rPr>
                <w:noProof/>
                <w:webHidden/>
              </w:rPr>
              <w:fldChar w:fldCharType="begin"/>
            </w:r>
            <w:r>
              <w:rPr>
                <w:noProof/>
                <w:webHidden/>
              </w:rPr>
              <w:instrText xml:space="preserve"> PAGEREF _Toc39428758 \h </w:instrText>
            </w:r>
            <w:r>
              <w:rPr>
                <w:noProof/>
                <w:webHidden/>
              </w:rPr>
            </w:r>
            <w:r>
              <w:rPr>
                <w:noProof/>
                <w:webHidden/>
              </w:rPr>
              <w:fldChar w:fldCharType="separate"/>
            </w:r>
            <w:r>
              <w:rPr>
                <w:noProof/>
                <w:webHidden/>
              </w:rPr>
              <w:t>47</w:t>
            </w:r>
            <w:r>
              <w:rPr>
                <w:noProof/>
                <w:webHidden/>
              </w:rPr>
              <w:fldChar w:fldCharType="end"/>
            </w:r>
          </w:hyperlink>
        </w:p>
        <w:p w:rsidR="008C6AB1" w:rsidRDefault="008C6AB1">
          <w:pPr>
            <w:pStyle w:val="TOC2"/>
            <w:tabs>
              <w:tab w:val="right" w:leader="dot" w:pos="9016"/>
            </w:tabs>
            <w:rPr>
              <w:rFonts w:cstheme="minorBidi"/>
              <w:noProof/>
              <w:sz w:val="22"/>
              <w:szCs w:val="22"/>
              <w:lang w:val="en-GB" w:eastAsia="en-GB"/>
            </w:rPr>
          </w:pPr>
          <w:hyperlink w:anchor="_Toc39428759" w:history="1">
            <w:r w:rsidRPr="003A4D20">
              <w:rPr>
                <w:rStyle w:val="Hyperlink"/>
                <w:rFonts w:ascii="Arial" w:hAnsi="Arial" w:cs="Arial"/>
                <w:noProof/>
              </w:rPr>
              <w:t>4.11 environmental education?</w:t>
            </w:r>
            <w:r>
              <w:rPr>
                <w:noProof/>
                <w:webHidden/>
              </w:rPr>
              <w:tab/>
            </w:r>
            <w:r>
              <w:rPr>
                <w:noProof/>
                <w:webHidden/>
              </w:rPr>
              <w:fldChar w:fldCharType="begin"/>
            </w:r>
            <w:r>
              <w:rPr>
                <w:noProof/>
                <w:webHidden/>
              </w:rPr>
              <w:instrText xml:space="preserve"> PAGEREF _Toc39428759 \h </w:instrText>
            </w:r>
            <w:r>
              <w:rPr>
                <w:noProof/>
                <w:webHidden/>
              </w:rPr>
            </w:r>
            <w:r>
              <w:rPr>
                <w:noProof/>
                <w:webHidden/>
              </w:rPr>
              <w:fldChar w:fldCharType="separate"/>
            </w:r>
            <w:r>
              <w:rPr>
                <w:noProof/>
                <w:webHidden/>
              </w:rPr>
              <w:t>49</w:t>
            </w:r>
            <w:r>
              <w:rPr>
                <w:noProof/>
                <w:webHidden/>
              </w:rPr>
              <w:fldChar w:fldCharType="end"/>
            </w:r>
          </w:hyperlink>
        </w:p>
        <w:p w:rsidR="008C6AB1" w:rsidRDefault="008C6AB1">
          <w:pPr>
            <w:pStyle w:val="TOC2"/>
            <w:tabs>
              <w:tab w:val="right" w:leader="dot" w:pos="9016"/>
            </w:tabs>
            <w:rPr>
              <w:rFonts w:cstheme="minorBidi"/>
              <w:noProof/>
              <w:sz w:val="22"/>
              <w:szCs w:val="22"/>
              <w:lang w:val="en-GB" w:eastAsia="en-GB"/>
            </w:rPr>
          </w:pPr>
          <w:hyperlink w:anchor="_Toc39428760" w:history="1">
            <w:r w:rsidRPr="003A4D20">
              <w:rPr>
                <w:rStyle w:val="Hyperlink"/>
                <w:rFonts w:ascii="Arial" w:hAnsi="Arial" w:cs="Arial"/>
                <w:noProof/>
              </w:rPr>
              <w:t>4.12 Qualitative Data</w:t>
            </w:r>
            <w:r>
              <w:rPr>
                <w:noProof/>
                <w:webHidden/>
              </w:rPr>
              <w:tab/>
            </w:r>
            <w:r>
              <w:rPr>
                <w:noProof/>
                <w:webHidden/>
              </w:rPr>
              <w:fldChar w:fldCharType="begin"/>
            </w:r>
            <w:r>
              <w:rPr>
                <w:noProof/>
                <w:webHidden/>
              </w:rPr>
              <w:instrText xml:space="preserve"> PAGEREF _Toc39428760 \h </w:instrText>
            </w:r>
            <w:r>
              <w:rPr>
                <w:noProof/>
                <w:webHidden/>
              </w:rPr>
            </w:r>
            <w:r>
              <w:rPr>
                <w:noProof/>
                <w:webHidden/>
              </w:rPr>
              <w:fldChar w:fldCharType="separate"/>
            </w:r>
            <w:r>
              <w:rPr>
                <w:noProof/>
                <w:webHidden/>
              </w:rPr>
              <w:t>50</w:t>
            </w:r>
            <w:r>
              <w:rPr>
                <w:noProof/>
                <w:webHidden/>
              </w:rPr>
              <w:fldChar w:fldCharType="end"/>
            </w:r>
          </w:hyperlink>
        </w:p>
        <w:p w:rsidR="008C6AB1" w:rsidRDefault="008C6AB1">
          <w:pPr>
            <w:pStyle w:val="TOC1"/>
            <w:tabs>
              <w:tab w:val="right" w:leader="dot" w:pos="9016"/>
            </w:tabs>
            <w:rPr>
              <w:noProof/>
              <w:sz w:val="22"/>
              <w:szCs w:val="22"/>
              <w:lang w:eastAsia="en-GB"/>
            </w:rPr>
          </w:pPr>
          <w:hyperlink w:anchor="_Toc39428761" w:history="1">
            <w:r w:rsidRPr="003A4D20">
              <w:rPr>
                <w:rStyle w:val="Hyperlink"/>
                <w:rFonts w:ascii="Arial" w:eastAsiaTheme="minorHAnsi" w:hAnsi="Arial" w:cs="Arial"/>
                <w:noProof/>
              </w:rPr>
              <w:t>Chapter 5</w:t>
            </w:r>
            <w:r>
              <w:rPr>
                <w:noProof/>
                <w:webHidden/>
              </w:rPr>
              <w:tab/>
            </w:r>
            <w:r>
              <w:rPr>
                <w:noProof/>
                <w:webHidden/>
              </w:rPr>
              <w:fldChar w:fldCharType="begin"/>
            </w:r>
            <w:r>
              <w:rPr>
                <w:noProof/>
                <w:webHidden/>
              </w:rPr>
              <w:instrText xml:space="preserve"> PAGEREF _Toc39428761 \h </w:instrText>
            </w:r>
            <w:r>
              <w:rPr>
                <w:noProof/>
                <w:webHidden/>
              </w:rPr>
            </w:r>
            <w:r>
              <w:rPr>
                <w:noProof/>
                <w:webHidden/>
              </w:rPr>
              <w:fldChar w:fldCharType="separate"/>
            </w:r>
            <w:r>
              <w:rPr>
                <w:noProof/>
                <w:webHidden/>
              </w:rPr>
              <w:t>52</w:t>
            </w:r>
            <w:r>
              <w:rPr>
                <w:noProof/>
                <w:webHidden/>
              </w:rPr>
              <w:fldChar w:fldCharType="end"/>
            </w:r>
          </w:hyperlink>
        </w:p>
        <w:p w:rsidR="008C6AB1" w:rsidRDefault="008C6AB1">
          <w:pPr>
            <w:pStyle w:val="TOC1"/>
            <w:tabs>
              <w:tab w:val="right" w:leader="dot" w:pos="9016"/>
            </w:tabs>
            <w:rPr>
              <w:noProof/>
              <w:sz w:val="22"/>
              <w:szCs w:val="22"/>
              <w:lang w:eastAsia="en-GB"/>
            </w:rPr>
          </w:pPr>
          <w:hyperlink w:anchor="_Toc39428762" w:history="1">
            <w:r w:rsidRPr="003A4D20">
              <w:rPr>
                <w:rStyle w:val="Hyperlink"/>
                <w:rFonts w:ascii="Arial" w:eastAsiaTheme="minorHAnsi" w:hAnsi="Arial" w:cs="Arial"/>
                <w:noProof/>
              </w:rPr>
              <w:t>5 Conclusions and recommendations</w:t>
            </w:r>
            <w:r>
              <w:rPr>
                <w:noProof/>
                <w:webHidden/>
              </w:rPr>
              <w:tab/>
            </w:r>
            <w:r>
              <w:rPr>
                <w:noProof/>
                <w:webHidden/>
              </w:rPr>
              <w:fldChar w:fldCharType="begin"/>
            </w:r>
            <w:r>
              <w:rPr>
                <w:noProof/>
                <w:webHidden/>
              </w:rPr>
              <w:instrText xml:space="preserve"> PAGEREF _Toc39428762 \h </w:instrText>
            </w:r>
            <w:r>
              <w:rPr>
                <w:noProof/>
                <w:webHidden/>
              </w:rPr>
            </w:r>
            <w:r>
              <w:rPr>
                <w:noProof/>
                <w:webHidden/>
              </w:rPr>
              <w:fldChar w:fldCharType="separate"/>
            </w:r>
            <w:r>
              <w:rPr>
                <w:noProof/>
                <w:webHidden/>
              </w:rPr>
              <w:t>52</w:t>
            </w:r>
            <w:r>
              <w:rPr>
                <w:noProof/>
                <w:webHidden/>
              </w:rPr>
              <w:fldChar w:fldCharType="end"/>
            </w:r>
          </w:hyperlink>
        </w:p>
        <w:p w:rsidR="008C6AB1" w:rsidRDefault="008C6AB1">
          <w:pPr>
            <w:pStyle w:val="TOC2"/>
            <w:tabs>
              <w:tab w:val="right" w:leader="dot" w:pos="9016"/>
            </w:tabs>
            <w:rPr>
              <w:rFonts w:cstheme="minorBidi"/>
              <w:noProof/>
              <w:sz w:val="22"/>
              <w:szCs w:val="22"/>
              <w:lang w:val="en-GB" w:eastAsia="en-GB"/>
            </w:rPr>
          </w:pPr>
          <w:hyperlink w:anchor="_Toc39428763" w:history="1">
            <w:r w:rsidRPr="003A4D20">
              <w:rPr>
                <w:rStyle w:val="Hyperlink"/>
                <w:rFonts w:ascii="Arial" w:eastAsia="Times New Roman" w:hAnsi="Arial" w:cs="Arial"/>
                <w:noProof/>
              </w:rPr>
              <w:t>5.2 Results</w:t>
            </w:r>
            <w:r>
              <w:rPr>
                <w:noProof/>
                <w:webHidden/>
              </w:rPr>
              <w:tab/>
            </w:r>
            <w:r>
              <w:rPr>
                <w:noProof/>
                <w:webHidden/>
              </w:rPr>
              <w:fldChar w:fldCharType="begin"/>
            </w:r>
            <w:r>
              <w:rPr>
                <w:noProof/>
                <w:webHidden/>
              </w:rPr>
              <w:instrText xml:space="preserve"> PAGEREF _Toc39428763 \h </w:instrText>
            </w:r>
            <w:r>
              <w:rPr>
                <w:noProof/>
                <w:webHidden/>
              </w:rPr>
            </w:r>
            <w:r>
              <w:rPr>
                <w:noProof/>
                <w:webHidden/>
              </w:rPr>
              <w:fldChar w:fldCharType="separate"/>
            </w:r>
            <w:r>
              <w:rPr>
                <w:noProof/>
                <w:webHidden/>
              </w:rPr>
              <w:t>52</w:t>
            </w:r>
            <w:r>
              <w:rPr>
                <w:noProof/>
                <w:webHidden/>
              </w:rPr>
              <w:fldChar w:fldCharType="end"/>
            </w:r>
          </w:hyperlink>
        </w:p>
        <w:p w:rsidR="008C6AB1" w:rsidRDefault="008C6AB1" w:rsidP="008C6AB1">
          <w:pPr>
            <w:pStyle w:val="TOC1"/>
            <w:tabs>
              <w:tab w:val="right" w:leader="dot" w:pos="9016"/>
            </w:tabs>
            <w:rPr>
              <w:noProof/>
              <w:sz w:val="22"/>
              <w:szCs w:val="22"/>
              <w:lang w:eastAsia="en-GB"/>
            </w:rPr>
          </w:pPr>
          <w:hyperlink w:anchor="_Toc39428765" w:history="1">
            <w:r w:rsidRPr="003A4D20">
              <w:rPr>
                <w:rStyle w:val="Hyperlink"/>
                <w:rFonts w:ascii="Times New Roman" w:hAnsi="Times New Roman" w:cs="Times New Roman"/>
                <w:caps/>
                <w:noProof/>
                <w:lang w:val="en-US"/>
              </w:rPr>
              <w:t>URBAN ECOLOGICAL CORRIDOR</w:t>
            </w:r>
            <w:r>
              <w:rPr>
                <w:noProof/>
                <w:webHidden/>
              </w:rPr>
              <w:tab/>
            </w:r>
            <w:r>
              <w:rPr>
                <w:noProof/>
                <w:webHidden/>
              </w:rPr>
              <w:fldChar w:fldCharType="begin"/>
            </w:r>
            <w:r>
              <w:rPr>
                <w:noProof/>
                <w:webHidden/>
              </w:rPr>
              <w:instrText xml:space="preserve"> PAGEREF _Toc39428765 \h </w:instrText>
            </w:r>
            <w:r>
              <w:rPr>
                <w:noProof/>
                <w:webHidden/>
              </w:rPr>
            </w:r>
            <w:r>
              <w:rPr>
                <w:noProof/>
                <w:webHidden/>
              </w:rPr>
              <w:fldChar w:fldCharType="separate"/>
            </w:r>
            <w:r>
              <w:rPr>
                <w:noProof/>
                <w:webHidden/>
              </w:rPr>
              <w:t>55</w:t>
            </w:r>
            <w:r>
              <w:rPr>
                <w:noProof/>
                <w:webHidden/>
              </w:rPr>
              <w:fldChar w:fldCharType="end"/>
            </w:r>
          </w:hyperlink>
        </w:p>
        <w:p w:rsidR="008C6AB1" w:rsidRDefault="008C6AB1">
          <w:pPr>
            <w:pStyle w:val="TOC2"/>
            <w:tabs>
              <w:tab w:val="right" w:leader="dot" w:pos="9016"/>
            </w:tabs>
            <w:rPr>
              <w:rFonts w:cstheme="minorBidi"/>
              <w:noProof/>
              <w:sz w:val="22"/>
              <w:szCs w:val="22"/>
              <w:lang w:val="en-GB" w:eastAsia="en-GB"/>
            </w:rPr>
          </w:pPr>
          <w:hyperlink w:anchor="_Toc39428767" w:history="1">
            <w:r w:rsidRPr="003A4D20">
              <w:rPr>
                <w:rStyle w:val="Hyperlink"/>
                <w:rFonts w:ascii="Arial" w:hAnsi="Arial" w:cs="Arial"/>
                <w:noProof/>
              </w:rPr>
              <w:t>Surveys</w:t>
            </w:r>
            <w:r>
              <w:rPr>
                <w:noProof/>
                <w:webHidden/>
              </w:rPr>
              <w:tab/>
            </w:r>
            <w:r>
              <w:rPr>
                <w:noProof/>
                <w:webHidden/>
              </w:rPr>
              <w:fldChar w:fldCharType="begin"/>
            </w:r>
            <w:r>
              <w:rPr>
                <w:noProof/>
                <w:webHidden/>
              </w:rPr>
              <w:instrText xml:space="preserve"> PAGEREF _Toc39428767 \h </w:instrText>
            </w:r>
            <w:r>
              <w:rPr>
                <w:noProof/>
                <w:webHidden/>
              </w:rPr>
            </w:r>
            <w:r>
              <w:rPr>
                <w:noProof/>
                <w:webHidden/>
              </w:rPr>
              <w:fldChar w:fldCharType="separate"/>
            </w:r>
            <w:r>
              <w:rPr>
                <w:noProof/>
                <w:webHidden/>
              </w:rPr>
              <w:t>56</w:t>
            </w:r>
            <w:r>
              <w:rPr>
                <w:noProof/>
                <w:webHidden/>
              </w:rPr>
              <w:fldChar w:fldCharType="end"/>
            </w:r>
          </w:hyperlink>
        </w:p>
        <w:p w:rsidR="008C6AB1" w:rsidRDefault="008C6AB1">
          <w:pPr>
            <w:pStyle w:val="TOC2"/>
            <w:tabs>
              <w:tab w:val="right" w:leader="dot" w:pos="9016"/>
            </w:tabs>
            <w:rPr>
              <w:rFonts w:cstheme="minorBidi"/>
              <w:noProof/>
              <w:sz w:val="22"/>
              <w:szCs w:val="22"/>
              <w:lang w:val="en-GB" w:eastAsia="en-GB"/>
            </w:rPr>
          </w:pPr>
          <w:hyperlink w:anchor="_Toc39428768" w:history="1">
            <w:r w:rsidRPr="003A4D20">
              <w:rPr>
                <w:rStyle w:val="Hyperlink"/>
                <w:rFonts w:ascii="Arial" w:hAnsi="Arial" w:cs="Arial"/>
                <w:noProof/>
              </w:rPr>
              <w:t>Dynamic map</w:t>
            </w:r>
            <w:r>
              <w:rPr>
                <w:noProof/>
                <w:webHidden/>
              </w:rPr>
              <w:tab/>
            </w:r>
            <w:r>
              <w:rPr>
                <w:noProof/>
                <w:webHidden/>
              </w:rPr>
              <w:fldChar w:fldCharType="begin"/>
            </w:r>
            <w:r>
              <w:rPr>
                <w:noProof/>
                <w:webHidden/>
              </w:rPr>
              <w:instrText xml:space="preserve"> PAGEREF _Toc39428768 \h </w:instrText>
            </w:r>
            <w:r>
              <w:rPr>
                <w:noProof/>
                <w:webHidden/>
              </w:rPr>
            </w:r>
            <w:r>
              <w:rPr>
                <w:noProof/>
                <w:webHidden/>
              </w:rPr>
              <w:fldChar w:fldCharType="separate"/>
            </w:r>
            <w:r>
              <w:rPr>
                <w:noProof/>
                <w:webHidden/>
              </w:rPr>
              <w:t>56</w:t>
            </w:r>
            <w:r>
              <w:rPr>
                <w:noProof/>
                <w:webHidden/>
              </w:rPr>
              <w:fldChar w:fldCharType="end"/>
            </w:r>
          </w:hyperlink>
        </w:p>
        <w:p w:rsidR="008C6AB1" w:rsidRDefault="008C6AB1">
          <w:pPr>
            <w:pStyle w:val="TOC2"/>
            <w:tabs>
              <w:tab w:val="right" w:leader="dot" w:pos="9016"/>
            </w:tabs>
            <w:rPr>
              <w:rFonts w:cstheme="minorBidi"/>
              <w:noProof/>
              <w:sz w:val="22"/>
              <w:szCs w:val="22"/>
              <w:lang w:val="en-GB" w:eastAsia="en-GB"/>
            </w:rPr>
          </w:pPr>
          <w:hyperlink w:anchor="_Toc39428769" w:history="1">
            <w:r w:rsidRPr="003A4D20">
              <w:rPr>
                <w:rStyle w:val="Hyperlink"/>
                <w:rFonts w:ascii="Arial" w:hAnsi="Arial" w:cs="Arial"/>
                <w:noProof/>
              </w:rPr>
              <w:t>Monitoring</w:t>
            </w:r>
            <w:r>
              <w:rPr>
                <w:noProof/>
                <w:webHidden/>
              </w:rPr>
              <w:tab/>
            </w:r>
            <w:r>
              <w:rPr>
                <w:noProof/>
                <w:webHidden/>
              </w:rPr>
              <w:fldChar w:fldCharType="begin"/>
            </w:r>
            <w:r>
              <w:rPr>
                <w:noProof/>
                <w:webHidden/>
              </w:rPr>
              <w:instrText xml:space="preserve"> PAGEREF _Toc39428769 \h </w:instrText>
            </w:r>
            <w:r>
              <w:rPr>
                <w:noProof/>
                <w:webHidden/>
              </w:rPr>
            </w:r>
            <w:r>
              <w:rPr>
                <w:noProof/>
                <w:webHidden/>
              </w:rPr>
              <w:fldChar w:fldCharType="separate"/>
            </w:r>
            <w:r>
              <w:rPr>
                <w:noProof/>
                <w:webHidden/>
              </w:rPr>
              <w:t>57</w:t>
            </w:r>
            <w:r>
              <w:rPr>
                <w:noProof/>
                <w:webHidden/>
              </w:rPr>
              <w:fldChar w:fldCharType="end"/>
            </w:r>
          </w:hyperlink>
        </w:p>
        <w:p w:rsidR="008C6AB1" w:rsidRDefault="008C6AB1">
          <w:pPr>
            <w:pStyle w:val="TOC2"/>
            <w:tabs>
              <w:tab w:val="right" w:leader="dot" w:pos="9016"/>
            </w:tabs>
            <w:rPr>
              <w:rFonts w:cstheme="minorBidi"/>
              <w:noProof/>
              <w:sz w:val="22"/>
              <w:szCs w:val="22"/>
              <w:lang w:val="en-GB" w:eastAsia="en-GB"/>
            </w:rPr>
          </w:pPr>
          <w:hyperlink w:anchor="_Toc39428770" w:history="1">
            <w:r w:rsidRPr="003A4D20">
              <w:rPr>
                <w:rStyle w:val="Hyperlink"/>
                <w:rFonts w:ascii="Arial" w:hAnsi="Arial" w:cs="Arial"/>
                <w:noProof/>
              </w:rPr>
              <w:t>App</w:t>
            </w:r>
            <w:r>
              <w:rPr>
                <w:noProof/>
                <w:webHidden/>
              </w:rPr>
              <w:tab/>
            </w:r>
            <w:r>
              <w:rPr>
                <w:noProof/>
                <w:webHidden/>
              </w:rPr>
              <w:fldChar w:fldCharType="begin"/>
            </w:r>
            <w:r>
              <w:rPr>
                <w:noProof/>
                <w:webHidden/>
              </w:rPr>
              <w:instrText xml:space="preserve"> PAGEREF _Toc39428770 \h </w:instrText>
            </w:r>
            <w:r>
              <w:rPr>
                <w:noProof/>
                <w:webHidden/>
              </w:rPr>
            </w:r>
            <w:r>
              <w:rPr>
                <w:noProof/>
                <w:webHidden/>
              </w:rPr>
              <w:fldChar w:fldCharType="separate"/>
            </w:r>
            <w:r>
              <w:rPr>
                <w:noProof/>
                <w:webHidden/>
              </w:rPr>
              <w:t>58</w:t>
            </w:r>
            <w:r>
              <w:rPr>
                <w:noProof/>
                <w:webHidden/>
              </w:rPr>
              <w:fldChar w:fldCharType="end"/>
            </w:r>
          </w:hyperlink>
        </w:p>
        <w:p w:rsidR="008C6AB1" w:rsidRDefault="008C6AB1">
          <w:pPr>
            <w:pStyle w:val="TOC2"/>
            <w:tabs>
              <w:tab w:val="right" w:leader="dot" w:pos="9016"/>
            </w:tabs>
            <w:rPr>
              <w:rFonts w:cstheme="minorBidi"/>
              <w:noProof/>
              <w:sz w:val="22"/>
              <w:szCs w:val="22"/>
              <w:lang w:val="en-GB" w:eastAsia="en-GB"/>
            </w:rPr>
          </w:pPr>
          <w:hyperlink w:anchor="_Toc39428771" w:history="1">
            <w:r w:rsidRPr="003A4D20">
              <w:rPr>
                <w:rStyle w:val="Hyperlink"/>
                <w:rFonts w:ascii="Arial" w:hAnsi="Arial" w:cs="Arial"/>
                <w:noProof/>
              </w:rPr>
              <w:t>Individual wildlife garden plans</w:t>
            </w:r>
            <w:r>
              <w:rPr>
                <w:noProof/>
                <w:webHidden/>
              </w:rPr>
              <w:tab/>
            </w:r>
            <w:r>
              <w:rPr>
                <w:noProof/>
                <w:webHidden/>
              </w:rPr>
              <w:fldChar w:fldCharType="begin"/>
            </w:r>
            <w:r>
              <w:rPr>
                <w:noProof/>
                <w:webHidden/>
              </w:rPr>
              <w:instrText xml:space="preserve"> PAGEREF _Toc39428771 \h </w:instrText>
            </w:r>
            <w:r>
              <w:rPr>
                <w:noProof/>
                <w:webHidden/>
              </w:rPr>
            </w:r>
            <w:r>
              <w:rPr>
                <w:noProof/>
                <w:webHidden/>
              </w:rPr>
              <w:fldChar w:fldCharType="separate"/>
            </w:r>
            <w:r>
              <w:rPr>
                <w:noProof/>
                <w:webHidden/>
              </w:rPr>
              <w:t>58</w:t>
            </w:r>
            <w:r>
              <w:rPr>
                <w:noProof/>
                <w:webHidden/>
              </w:rPr>
              <w:fldChar w:fldCharType="end"/>
            </w:r>
          </w:hyperlink>
        </w:p>
        <w:p w:rsidR="008C6AB1" w:rsidRDefault="008C6AB1">
          <w:pPr>
            <w:pStyle w:val="TOC3"/>
            <w:tabs>
              <w:tab w:val="right" w:leader="dot" w:pos="9016"/>
            </w:tabs>
            <w:rPr>
              <w:rFonts w:cstheme="minorBidi"/>
              <w:noProof/>
              <w:sz w:val="22"/>
              <w:szCs w:val="22"/>
              <w:lang w:val="en-GB" w:eastAsia="en-GB"/>
            </w:rPr>
          </w:pPr>
          <w:hyperlink w:anchor="_Toc39428772" w:history="1">
            <w:r w:rsidRPr="003A4D20">
              <w:rPr>
                <w:rStyle w:val="Hyperlink"/>
                <w:rFonts w:ascii="Arial" w:hAnsi="Arial" w:cs="Arial"/>
                <w:noProof/>
              </w:rPr>
              <w:t>Example: Front garden</w:t>
            </w:r>
            <w:r>
              <w:rPr>
                <w:noProof/>
                <w:webHidden/>
              </w:rPr>
              <w:tab/>
            </w:r>
            <w:r>
              <w:rPr>
                <w:noProof/>
                <w:webHidden/>
              </w:rPr>
              <w:fldChar w:fldCharType="begin"/>
            </w:r>
            <w:r>
              <w:rPr>
                <w:noProof/>
                <w:webHidden/>
              </w:rPr>
              <w:instrText xml:space="preserve"> PAGEREF _Toc39428772 \h </w:instrText>
            </w:r>
            <w:r>
              <w:rPr>
                <w:noProof/>
                <w:webHidden/>
              </w:rPr>
            </w:r>
            <w:r>
              <w:rPr>
                <w:noProof/>
                <w:webHidden/>
              </w:rPr>
              <w:fldChar w:fldCharType="separate"/>
            </w:r>
            <w:r>
              <w:rPr>
                <w:noProof/>
                <w:webHidden/>
              </w:rPr>
              <w:t>59</w:t>
            </w:r>
            <w:r>
              <w:rPr>
                <w:noProof/>
                <w:webHidden/>
              </w:rPr>
              <w:fldChar w:fldCharType="end"/>
            </w:r>
          </w:hyperlink>
        </w:p>
        <w:p w:rsidR="008C6AB1" w:rsidRDefault="008C6AB1">
          <w:pPr>
            <w:pStyle w:val="TOC2"/>
            <w:tabs>
              <w:tab w:val="right" w:leader="dot" w:pos="9016"/>
            </w:tabs>
            <w:rPr>
              <w:rFonts w:cstheme="minorBidi"/>
              <w:noProof/>
              <w:sz w:val="22"/>
              <w:szCs w:val="22"/>
              <w:lang w:val="en-GB" w:eastAsia="en-GB"/>
            </w:rPr>
          </w:pPr>
          <w:hyperlink w:anchor="_Toc39428773" w:history="1">
            <w:r w:rsidRPr="003A4D20">
              <w:rPr>
                <w:rStyle w:val="Hyperlink"/>
                <w:rFonts w:ascii="Arial" w:hAnsi="Arial" w:cs="Arial"/>
                <w:noProof/>
              </w:rPr>
              <w:t>Promotion</w:t>
            </w:r>
            <w:r>
              <w:rPr>
                <w:noProof/>
                <w:webHidden/>
              </w:rPr>
              <w:tab/>
            </w:r>
            <w:r>
              <w:rPr>
                <w:noProof/>
                <w:webHidden/>
              </w:rPr>
              <w:fldChar w:fldCharType="begin"/>
            </w:r>
            <w:r>
              <w:rPr>
                <w:noProof/>
                <w:webHidden/>
              </w:rPr>
              <w:instrText xml:space="preserve"> PAGEREF _Toc39428773 \h </w:instrText>
            </w:r>
            <w:r>
              <w:rPr>
                <w:noProof/>
                <w:webHidden/>
              </w:rPr>
            </w:r>
            <w:r>
              <w:rPr>
                <w:noProof/>
                <w:webHidden/>
              </w:rPr>
              <w:fldChar w:fldCharType="separate"/>
            </w:r>
            <w:r>
              <w:rPr>
                <w:noProof/>
                <w:webHidden/>
              </w:rPr>
              <w:t>60</w:t>
            </w:r>
            <w:r>
              <w:rPr>
                <w:noProof/>
                <w:webHidden/>
              </w:rPr>
              <w:fldChar w:fldCharType="end"/>
            </w:r>
          </w:hyperlink>
        </w:p>
        <w:p w:rsidR="008C6AB1" w:rsidRDefault="008C6AB1">
          <w:pPr>
            <w:pStyle w:val="TOC3"/>
            <w:tabs>
              <w:tab w:val="right" w:leader="dot" w:pos="9016"/>
            </w:tabs>
            <w:rPr>
              <w:rFonts w:cstheme="minorBidi"/>
              <w:noProof/>
              <w:sz w:val="22"/>
              <w:szCs w:val="22"/>
              <w:lang w:val="en-GB" w:eastAsia="en-GB"/>
            </w:rPr>
          </w:pPr>
          <w:hyperlink w:anchor="_Toc39428774" w:history="1">
            <w:r w:rsidRPr="003A4D20">
              <w:rPr>
                <w:rStyle w:val="Hyperlink"/>
                <w:rFonts w:ascii="Arial" w:hAnsi="Arial" w:cs="Arial"/>
                <w:noProof/>
              </w:rPr>
              <w:t>Example: Utilising Flagship species</w:t>
            </w:r>
            <w:r>
              <w:rPr>
                <w:noProof/>
                <w:webHidden/>
              </w:rPr>
              <w:tab/>
            </w:r>
            <w:r>
              <w:rPr>
                <w:noProof/>
                <w:webHidden/>
              </w:rPr>
              <w:fldChar w:fldCharType="begin"/>
            </w:r>
            <w:r>
              <w:rPr>
                <w:noProof/>
                <w:webHidden/>
              </w:rPr>
              <w:instrText xml:space="preserve"> PAGEREF _Toc39428774 \h </w:instrText>
            </w:r>
            <w:r>
              <w:rPr>
                <w:noProof/>
                <w:webHidden/>
              </w:rPr>
            </w:r>
            <w:r>
              <w:rPr>
                <w:noProof/>
                <w:webHidden/>
              </w:rPr>
              <w:fldChar w:fldCharType="separate"/>
            </w:r>
            <w:r>
              <w:rPr>
                <w:noProof/>
                <w:webHidden/>
              </w:rPr>
              <w:t>60</w:t>
            </w:r>
            <w:r>
              <w:rPr>
                <w:noProof/>
                <w:webHidden/>
              </w:rPr>
              <w:fldChar w:fldCharType="end"/>
            </w:r>
          </w:hyperlink>
        </w:p>
        <w:p w:rsidR="008C6AB1" w:rsidRDefault="008C6AB1">
          <w:pPr>
            <w:pStyle w:val="TOC3"/>
            <w:tabs>
              <w:tab w:val="right" w:leader="dot" w:pos="9016"/>
            </w:tabs>
            <w:rPr>
              <w:rFonts w:cstheme="minorBidi"/>
              <w:noProof/>
              <w:sz w:val="22"/>
              <w:szCs w:val="22"/>
              <w:lang w:val="en-GB" w:eastAsia="en-GB"/>
            </w:rPr>
          </w:pPr>
          <w:hyperlink w:anchor="_Toc39428775" w:history="1">
            <w:r w:rsidRPr="003A4D20">
              <w:rPr>
                <w:rStyle w:val="Hyperlink"/>
                <w:rFonts w:ascii="Arial" w:hAnsi="Arial" w:cs="Arial"/>
                <w:noProof/>
              </w:rPr>
              <w:t>Example: Schools</w:t>
            </w:r>
            <w:r>
              <w:rPr>
                <w:noProof/>
                <w:webHidden/>
              </w:rPr>
              <w:tab/>
            </w:r>
            <w:r>
              <w:rPr>
                <w:noProof/>
                <w:webHidden/>
              </w:rPr>
              <w:fldChar w:fldCharType="begin"/>
            </w:r>
            <w:r>
              <w:rPr>
                <w:noProof/>
                <w:webHidden/>
              </w:rPr>
              <w:instrText xml:space="preserve"> PAGEREF _Toc39428775 \h </w:instrText>
            </w:r>
            <w:r>
              <w:rPr>
                <w:noProof/>
                <w:webHidden/>
              </w:rPr>
            </w:r>
            <w:r>
              <w:rPr>
                <w:noProof/>
                <w:webHidden/>
              </w:rPr>
              <w:fldChar w:fldCharType="separate"/>
            </w:r>
            <w:r>
              <w:rPr>
                <w:noProof/>
                <w:webHidden/>
              </w:rPr>
              <w:t>61</w:t>
            </w:r>
            <w:r>
              <w:rPr>
                <w:noProof/>
                <w:webHidden/>
              </w:rPr>
              <w:fldChar w:fldCharType="end"/>
            </w:r>
          </w:hyperlink>
        </w:p>
        <w:p w:rsidR="008C6AB1" w:rsidRDefault="008C6AB1">
          <w:pPr>
            <w:pStyle w:val="TOC2"/>
            <w:tabs>
              <w:tab w:val="right" w:leader="dot" w:pos="9016"/>
            </w:tabs>
            <w:rPr>
              <w:rFonts w:cstheme="minorBidi"/>
              <w:noProof/>
              <w:sz w:val="22"/>
              <w:szCs w:val="22"/>
              <w:lang w:val="en-GB" w:eastAsia="en-GB"/>
            </w:rPr>
          </w:pPr>
          <w:hyperlink w:anchor="_Toc39428776" w:history="1">
            <w:r w:rsidRPr="003A4D20">
              <w:rPr>
                <w:rStyle w:val="Hyperlink"/>
                <w:rFonts w:ascii="Arial" w:hAnsi="Arial" w:cs="Arial"/>
                <w:noProof/>
              </w:rPr>
              <w:t>Quality of Experience</w:t>
            </w:r>
            <w:r>
              <w:rPr>
                <w:noProof/>
                <w:webHidden/>
              </w:rPr>
              <w:tab/>
            </w:r>
            <w:r>
              <w:rPr>
                <w:noProof/>
                <w:webHidden/>
              </w:rPr>
              <w:fldChar w:fldCharType="begin"/>
            </w:r>
            <w:r>
              <w:rPr>
                <w:noProof/>
                <w:webHidden/>
              </w:rPr>
              <w:instrText xml:space="preserve"> PAGEREF _Toc39428776 \h </w:instrText>
            </w:r>
            <w:r>
              <w:rPr>
                <w:noProof/>
                <w:webHidden/>
              </w:rPr>
            </w:r>
            <w:r>
              <w:rPr>
                <w:noProof/>
                <w:webHidden/>
              </w:rPr>
              <w:fldChar w:fldCharType="separate"/>
            </w:r>
            <w:r>
              <w:rPr>
                <w:noProof/>
                <w:webHidden/>
              </w:rPr>
              <w:t>61</w:t>
            </w:r>
            <w:r>
              <w:rPr>
                <w:noProof/>
                <w:webHidden/>
              </w:rPr>
              <w:fldChar w:fldCharType="end"/>
            </w:r>
          </w:hyperlink>
        </w:p>
        <w:p w:rsidR="008C6AB1" w:rsidRDefault="008C6AB1">
          <w:pPr>
            <w:pStyle w:val="TOC2"/>
            <w:tabs>
              <w:tab w:val="right" w:leader="dot" w:pos="9016"/>
            </w:tabs>
            <w:rPr>
              <w:rFonts w:cstheme="minorBidi"/>
              <w:noProof/>
              <w:sz w:val="22"/>
              <w:szCs w:val="22"/>
              <w:lang w:val="en-GB" w:eastAsia="en-GB"/>
            </w:rPr>
          </w:pPr>
          <w:hyperlink w:anchor="_Toc39428777" w:history="1">
            <w:r w:rsidRPr="003A4D20">
              <w:rPr>
                <w:rStyle w:val="Hyperlink"/>
                <w:rFonts w:ascii="Arial" w:eastAsiaTheme="minorHAnsi" w:hAnsi="Arial" w:cs="Arial"/>
                <w:noProof/>
              </w:rPr>
              <w:t>5.3 Nature Deficit Disorder</w:t>
            </w:r>
            <w:r>
              <w:rPr>
                <w:noProof/>
                <w:webHidden/>
              </w:rPr>
              <w:tab/>
            </w:r>
            <w:r>
              <w:rPr>
                <w:noProof/>
                <w:webHidden/>
              </w:rPr>
              <w:fldChar w:fldCharType="begin"/>
            </w:r>
            <w:r>
              <w:rPr>
                <w:noProof/>
                <w:webHidden/>
              </w:rPr>
              <w:instrText xml:space="preserve"> PAGEREF _Toc39428777 \h </w:instrText>
            </w:r>
            <w:r>
              <w:rPr>
                <w:noProof/>
                <w:webHidden/>
              </w:rPr>
            </w:r>
            <w:r>
              <w:rPr>
                <w:noProof/>
                <w:webHidden/>
              </w:rPr>
              <w:fldChar w:fldCharType="separate"/>
            </w:r>
            <w:r>
              <w:rPr>
                <w:noProof/>
                <w:webHidden/>
              </w:rPr>
              <w:t>62</w:t>
            </w:r>
            <w:r>
              <w:rPr>
                <w:noProof/>
                <w:webHidden/>
              </w:rPr>
              <w:fldChar w:fldCharType="end"/>
            </w:r>
          </w:hyperlink>
        </w:p>
        <w:p w:rsidR="008C6AB1" w:rsidRDefault="008C6AB1">
          <w:pPr>
            <w:pStyle w:val="TOC2"/>
            <w:tabs>
              <w:tab w:val="right" w:leader="dot" w:pos="9016"/>
            </w:tabs>
            <w:rPr>
              <w:rFonts w:cstheme="minorBidi"/>
              <w:noProof/>
              <w:sz w:val="22"/>
              <w:szCs w:val="22"/>
              <w:lang w:val="en-GB" w:eastAsia="en-GB"/>
            </w:rPr>
          </w:pPr>
          <w:hyperlink w:anchor="_Toc39428778" w:history="1">
            <w:r w:rsidRPr="003A4D20">
              <w:rPr>
                <w:rStyle w:val="Hyperlink"/>
                <w:rFonts w:ascii="Arial" w:eastAsia="Times New Roman" w:hAnsi="Arial" w:cs="Arial"/>
                <w:noProof/>
              </w:rPr>
              <w:t>5.4 Focus for future research</w:t>
            </w:r>
            <w:r>
              <w:rPr>
                <w:noProof/>
                <w:webHidden/>
              </w:rPr>
              <w:tab/>
            </w:r>
            <w:r>
              <w:rPr>
                <w:noProof/>
                <w:webHidden/>
              </w:rPr>
              <w:fldChar w:fldCharType="begin"/>
            </w:r>
            <w:r>
              <w:rPr>
                <w:noProof/>
                <w:webHidden/>
              </w:rPr>
              <w:instrText xml:space="preserve"> PAGEREF _Toc39428778 \h </w:instrText>
            </w:r>
            <w:r>
              <w:rPr>
                <w:noProof/>
                <w:webHidden/>
              </w:rPr>
            </w:r>
            <w:r>
              <w:rPr>
                <w:noProof/>
                <w:webHidden/>
              </w:rPr>
              <w:fldChar w:fldCharType="separate"/>
            </w:r>
            <w:r>
              <w:rPr>
                <w:noProof/>
                <w:webHidden/>
              </w:rPr>
              <w:t>62</w:t>
            </w:r>
            <w:r>
              <w:rPr>
                <w:noProof/>
                <w:webHidden/>
              </w:rPr>
              <w:fldChar w:fldCharType="end"/>
            </w:r>
          </w:hyperlink>
        </w:p>
        <w:p w:rsidR="008C6AB1" w:rsidRDefault="008C6AB1">
          <w:pPr>
            <w:pStyle w:val="TOC2"/>
            <w:tabs>
              <w:tab w:val="right" w:leader="dot" w:pos="9016"/>
            </w:tabs>
            <w:rPr>
              <w:rFonts w:cstheme="minorBidi"/>
              <w:noProof/>
              <w:sz w:val="22"/>
              <w:szCs w:val="22"/>
              <w:lang w:val="en-GB" w:eastAsia="en-GB"/>
            </w:rPr>
          </w:pPr>
          <w:hyperlink w:anchor="_Toc39428779" w:history="1">
            <w:r w:rsidRPr="003A4D20">
              <w:rPr>
                <w:rStyle w:val="Hyperlink"/>
                <w:rFonts w:ascii="Arial" w:eastAsia="Times New Roman" w:hAnsi="Arial" w:cs="Arial"/>
                <w:noProof/>
              </w:rPr>
              <w:t>5.5 Future development</w:t>
            </w:r>
            <w:r>
              <w:rPr>
                <w:noProof/>
                <w:webHidden/>
              </w:rPr>
              <w:tab/>
            </w:r>
            <w:r>
              <w:rPr>
                <w:noProof/>
                <w:webHidden/>
              </w:rPr>
              <w:fldChar w:fldCharType="begin"/>
            </w:r>
            <w:r>
              <w:rPr>
                <w:noProof/>
                <w:webHidden/>
              </w:rPr>
              <w:instrText xml:space="preserve"> PAGEREF _Toc39428779 \h </w:instrText>
            </w:r>
            <w:r>
              <w:rPr>
                <w:noProof/>
                <w:webHidden/>
              </w:rPr>
            </w:r>
            <w:r>
              <w:rPr>
                <w:noProof/>
                <w:webHidden/>
              </w:rPr>
              <w:fldChar w:fldCharType="separate"/>
            </w:r>
            <w:r>
              <w:rPr>
                <w:noProof/>
                <w:webHidden/>
              </w:rPr>
              <w:t>63</w:t>
            </w:r>
            <w:r>
              <w:rPr>
                <w:noProof/>
                <w:webHidden/>
              </w:rPr>
              <w:fldChar w:fldCharType="end"/>
            </w:r>
          </w:hyperlink>
        </w:p>
        <w:p w:rsidR="008C6AB1" w:rsidRDefault="008C6AB1">
          <w:pPr>
            <w:pStyle w:val="TOC2"/>
            <w:tabs>
              <w:tab w:val="right" w:leader="dot" w:pos="9016"/>
            </w:tabs>
            <w:rPr>
              <w:rFonts w:cstheme="minorBidi"/>
              <w:noProof/>
              <w:sz w:val="22"/>
              <w:szCs w:val="22"/>
              <w:lang w:val="en-GB" w:eastAsia="en-GB"/>
            </w:rPr>
          </w:pPr>
          <w:hyperlink w:anchor="_Toc39428780" w:history="1">
            <w:r w:rsidRPr="003A4D20">
              <w:rPr>
                <w:rStyle w:val="Hyperlink"/>
                <w:rFonts w:ascii="Arial" w:eastAsia="Times New Roman" w:hAnsi="Arial" w:cs="Arial"/>
                <w:noProof/>
              </w:rPr>
              <w:t>5.6 Limitations of this research</w:t>
            </w:r>
            <w:r>
              <w:rPr>
                <w:noProof/>
                <w:webHidden/>
              </w:rPr>
              <w:tab/>
            </w:r>
            <w:r>
              <w:rPr>
                <w:noProof/>
                <w:webHidden/>
              </w:rPr>
              <w:fldChar w:fldCharType="begin"/>
            </w:r>
            <w:r>
              <w:rPr>
                <w:noProof/>
                <w:webHidden/>
              </w:rPr>
              <w:instrText xml:space="preserve"> PAGEREF _Toc39428780 \h </w:instrText>
            </w:r>
            <w:r>
              <w:rPr>
                <w:noProof/>
                <w:webHidden/>
              </w:rPr>
            </w:r>
            <w:r>
              <w:rPr>
                <w:noProof/>
                <w:webHidden/>
              </w:rPr>
              <w:fldChar w:fldCharType="separate"/>
            </w:r>
            <w:r>
              <w:rPr>
                <w:noProof/>
                <w:webHidden/>
              </w:rPr>
              <w:t>63</w:t>
            </w:r>
            <w:r>
              <w:rPr>
                <w:noProof/>
                <w:webHidden/>
              </w:rPr>
              <w:fldChar w:fldCharType="end"/>
            </w:r>
          </w:hyperlink>
        </w:p>
        <w:p w:rsidR="008C6AB1" w:rsidRDefault="008C6AB1">
          <w:pPr>
            <w:pStyle w:val="TOC1"/>
            <w:tabs>
              <w:tab w:val="right" w:leader="dot" w:pos="9016"/>
            </w:tabs>
            <w:rPr>
              <w:noProof/>
              <w:sz w:val="22"/>
              <w:szCs w:val="22"/>
              <w:lang w:eastAsia="en-GB"/>
            </w:rPr>
          </w:pPr>
          <w:hyperlink w:anchor="_Toc39428781" w:history="1">
            <w:r w:rsidRPr="003A4D20">
              <w:rPr>
                <w:rStyle w:val="Hyperlink"/>
                <w:rFonts w:ascii="Arial" w:eastAsiaTheme="minorHAnsi" w:hAnsi="Arial" w:cs="Arial"/>
                <w:noProof/>
              </w:rPr>
              <w:t>References</w:t>
            </w:r>
            <w:r>
              <w:rPr>
                <w:noProof/>
                <w:webHidden/>
              </w:rPr>
              <w:tab/>
            </w:r>
            <w:r>
              <w:rPr>
                <w:noProof/>
                <w:webHidden/>
              </w:rPr>
              <w:fldChar w:fldCharType="begin"/>
            </w:r>
            <w:r>
              <w:rPr>
                <w:noProof/>
                <w:webHidden/>
              </w:rPr>
              <w:instrText xml:space="preserve"> PAGEREF _Toc39428781 \h </w:instrText>
            </w:r>
            <w:r>
              <w:rPr>
                <w:noProof/>
                <w:webHidden/>
              </w:rPr>
            </w:r>
            <w:r>
              <w:rPr>
                <w:noProof/>
                <w:webHidden/>
              </w:rPr>
              <w:fldChar w:fldCharType="separate"/>
            </w:r>
            <w:r>
              <w:rPr>
                <w:noProof/>
                <w:webHidden/>
              </w:rPr>
              <w:t>64</w:t>
            </w:r>
            <w:r>
              <w:rPr>
                <w:noProof/>
                <w:webHidden/>
              </w:rPr>
              <w:fldChar w:fldCharType="end"/>
            </w:r>
          </w:hyperlink>
        </w:p>
        <w:p w:rsidR="008C6AB1" w:rsidRDefault="008C6AB1">
          <w:pPr>
            <w:pStyle w:val="TOC1"/>
            <w:tabs>
              <w:tab w:val="right" w:leader="dot" w:pos="9016"/>
            </w:tabs>
            <w:rPr>
              <w:noProof/>
              <w:sz w:val="22"/>
              <w:szCs w:val="22"/>
              <w:lang w:eastAsia="en-GB"/>
            </w:rPr>
          </w:pPr>
          <w:hyperlink w:anchor="_Toc39428782" w:history="1">
            <w:r w:rsidRPr="003A4D20">
              <w:rPr>
                <w:rStyle w:val="Hyperlink"/>
                <w:rFonts w:ascii="Arial" w:hAnsi="Arial" w:cs="Arial"/>
                <w:noProof/>
              </w:rPr>
              <w:t>Appendix</w:t>
            </w:r>
            <w:r>
              <w:rPr>
                <w:noProof/>
                <w:webHidden/>
              </w:rPr>
              <w:tab/>
            </w:r>
            <w:r>
              <w:rPr>
                <w:noProof/>
                <w:webHidden/>
              </w:rPr>
              <w:fldChar w:fldCharType="begin"/>
            </w:r>
            <w:r>
              <w:rPr>
                <w:noProof/>
                <w:webHidden/>
              </w:rPr>
              <w:instrText xml:space="preserve"> PAGEREF _Toc39428782 \h </w:instrText>
            </w:r>
            <w:r>
              <w:rPr>
                <w:noProof/>
                <w:webHidden/>
              </w:rPr>
            </w:r>
            <w:r>
              <w:rPr>
                <w:noProof/>
                <w:webHidden/>
              </w:rPr>
              <w:fldChar w:fldCharType="separate"/>
            </w:r>
            <w:r>
              <w:rPr>
                <w:noProof/>
                <w:webHidden/>
              </w:rPr>
              <w:t>80</w:t>
            </w:r>
            <w:r>
              <w:rPr>
                <w:noProof/>
                <w:webHidden/>
              </w:rPr>
              <w:fldChar w:fldCharType="end"/>
            </w:r>
          </w:hyperlink>
        </w:p>
        <w:p w:rsidR="008C6AB1" w:rsidRDefault="008C6AB1">
          <w:pPr>
            <w:pStyle w:val="TOC3"/>
            <w:tabs>
              <w:tab w:val="right" w:leader="dot" w:pos="9016"/>
            </w:tabs>
            <w:rPr>
              <w:rFonts w:cstheme="minorBidi"/>
              <w:noProof/>
              <w:sz w:val="22"/>
              <w:szCs w:val="22"/>
              <w:lang w:val="en-GB" w:eastAsia="en-GB"/>
            </w:rPr>
          </w:pPr>
          <w:hyperlink w:anchor="_Toc39428783" w:history="1">
            <w:r w:rsidRPr="003A4D20">
              <w:rPr>
                <w:rStyle w:val="Hyperlink"/>
                <w:rFonts w:ascii="Arial" w:hAnsi="Arial" w:cs="Arial"/>
                <w:noProof/>
              </w:rPr>
              <w:t>Table 1, Number of wildlife gardening activities and gardening enthusiasm</w:t>
            </w:r>
            <w:r>
              <w:rPr>
                <w:noProof/>
                <w:webHidden/>
              </w:rPr>
              <w:tab/>
            </w:r>
            <w:r>
              <w:rPr>
                <w:noProof/>
                <w:webHidden/>
              </w:rPr>
              <w:fldChar w:fldCharType="begin"/>
            </w:r>
            <w:r>
              <w:rPr>
                <w:noProof/>
                <w:webHidden/>
              </w:rPr>
              <w:instrText xml:space="preserve"> PAGEREF _Toc39428783 \h </w:instrText>
            </w:r>
            <w:r>
              <w:rPr>
                <w:noProof/>
                <w:webHidden/>
              </w:rPr>
            </w:r>
            <w:r>
              <w:rPr>
                <w:noProof/>
                <w:webHidden/>
              </w:rPr>
              <w:fldChar w:fldCharType="separate"/>
            </w:r>
            <w:r>
              <w:rPr>
                <w:noProof/>
                <w:webHidden/>
              </w:rPr>
              <w:t>80</w:t>
            </w:r>
            <w:r>
              <w:rPr>
                <w:noProof/>
                <w:webHidden/>
              </w:rPr>
              <w:fldChar w:fldCharType="end"/>
            </w:r>
          </w:hyperlink>
        </w:p>
        <w:p w:rsidR="008C6AB1" w:rsidRDefault="008C6AB1">
          <w:pPr>
            <w:pStyle w:val="TOC3"/>
            <w:tabs>
              <w:tab w:val="right" w:leader="dot" w:pos="9016"/>
            </w:tabs>
            <w:rPr>
              <w:rFonts w:cstheme="minorBidi"/>
              <w:noProof/>
              <w:sz w:val="22"/>
              <w:szCs w:val="22"/>
              <w:lang w:val="en-GB" w:eastAsia="en-GB"/>
            </w:rPr>
          </w:pPr>
          <w:hyperlink w:anchor="_Toc39428784" w:history="1">
            <w:r w:rsidRPr="003A4D20">
              <w:rPr>
                <w:rStyle w:val="Hyperlink"/>
                <w:rFonts w:ascii="Arial" w:hAnsi="Arial" w:cs="Arial"/>
                <w:noProof/>
              </w:rPr>
              <w:t>Table</w:t>
            </w:r>
            <w:r>
              <w:rPr>
                <w:rStyle w:val="Hyperlink"/>
                <w:rFonts w:ascii="Arial" w:hAnsi="Arial" w:cs="Arial"/>
                <w:noProof/>
              </w:rPr>
              <w:t xml:space="preserve"> </w:t>
            </w:r>
            <w:r w:rsidRPr="003A4D20">
              <w:rPr>
                <w:rStyle w:val="Hyperlink"/>
                <w:rFonts w:ascii="Arial" w:hAnsi="Arial" w:cs="Arial"/>
                <w:noProof/>
              </w:rPr>
              <w:t>2, garden size and wildlife gardening activities</w:t>
            </w:r>
            <w:r>
              <w:rPr>
                <w:noProof/>
                <w:webHidden/>
              </w:rPr>
              <w:tab/>
            </w:r>
            <w:r>
              <w:rPr>
                <w:noProof/>
                <w:webHidden/>
              </w:rPr>
              <w:fldChar w:fldCharType="begin"/>
            </w:r>
            <w:r>
              <w:rPr>
                <w:noProof/>
                <w:webHidden/>
              </w:rPr>
              <w:instrText xml:space="preserve"> PAGEREF _Toc39428784 \h </w:instrText>
            </w:r>
            <w:r>
              <w:rPr>
                <w:noProof/>
                <w:webHidden/>
              </w:rPr>
            </w:r>
            <w:r>
              <w:rPr>
                <w:noProof/>
                <w:webHidden/>
              </w:rPr>
              <w:fldChar w:fldCharType="separate"/>
            </w:r>
            <w:r>
              <w:rPr>
                <w:noProof/>
                <w:webHidden/>
              </w:rPr>
              <w:t>81</w:t>
            </w:r>
            <w:r>
              <w:rPr>
                <w:noProof/>
                <w:webHidden/>
              </w:rPr>
              <w:fldChar w:fldCharType="end"/>
            </w:r>
          </w:hyperlink>
        </w:p>
        <w:p w:rsidR="008C6AB1" w:rsidRDefault="008C6AB1">
          <w:pPr>
            <w:pStyle w:val="TOC3"/>
            <w:tabs>
              <w:tab w:val="right" w:leader="dot" w:pos="9016"/>
            </w:tabs>
            <w:rPr>
              <w:rFonts w:cstheme="minorBidi"/>
              <w:noProof/>
              <w:sz w:val="22"/>
              <w:szCs w:val="22"/>
              <w:lang w:val="en-GB" w:eastAsia="en-GB"/>
            </w:rPr>
          </w:pPr>
          <w:hyperlink w:anchor="_Toc39428785" w:history="1">
            <w:r w:rsidRPr="003A4D20">
              <w:rPr>
                <w:rStyle w:val="Hyperlink"/>
                <w:rFonts w:ascii="Arial" w:hAnsi="Arial" w:cs="Arial"/>
                <w:noProof/>
              </w:rPr>
              <w:t>Table 3, Location and wildlife gardening activities</w:t>
            </w:r>
            <w:r>
              <w:rPr>
                <w:noProof/>
                <w:webHidden/>
              </w:rPr>
              <w:tab/>
            </w:r>
            <w:r>
              <w:rPr>
                <w:noProof/>
                <w:webHidden/>
              </w:rPr>
              <w:fldChar w:fldCharType="begin"/>
            </w:r>
            <w:r>
              <w:rPr>
                <w:noProof/>
                <w:webHidden/>
              </w:rPr>
              <w:instrText xml:space="preserve"> PAGEREF _Toc39428785 \h </w:instrText>
            </w:r>
            <w:r>
              <w:rPr>
                <w:noProof/>
                <w:webHidden/>
              </w:rPr>
            </w:r>
            <w:r>
              <w:rPr>
                <w:noProof/>
                <w:webHidden/>
              </w:rPr>
              <w:fldChar w:fldCharType="separate"/>
            </w:r>
            <w:r>
              <w:rPr>
                <w:noProof/>
                <w:webHidden/>
              </w:rPr>
              <w:t>81</w:t>
            </w:r>
            <w:r>
              <w:rPr>
                <w:noProof/>
                <w:webHidden/>
              </w:rPr>
              <w:fldChar w:fldCharType="end"/>
            </w:r>
          </w:hyperlink>
        </w:p>
        <w:p w:rsidR="008C6AB1" w:rsidRDefault="008C6AB1">
          <w:pPr>
            <w:pStyle w:val="TOC3"/>
            <w:tabs>
              <w:tab w:val="right" w:leader="dot" w:pos="9016"/>
            </w:tabs>
            <w:rPr>
              <w:rFonts w:cstheme="minorBidi"/>
              <w:noProof/>
              <w:sz w:val="22"/>
              <w:szCs w:val="22"/>
              <w:lang w:val="en-GB" w:eastAsia="en-GB"/>
            </w:rPr>
          </w:pPr>
          <w:hyperlink w:anchor="_Toc39428786" w:history="1">
            <w:r w:rsidRPr="003A4D20">
              <w:rPr>
                <w:rStyle w:val="Hyperlink"/>
                <w:rFonts w:ascii="Arial" w:hAnsi="Arial" w:cs="Arial"/>
                <w:noProof/>
              </w:rPr>
              <w:t>Table 4, Location and wildlife gardening activities</w:t>
            </w:r>
            <w:r>
              <w:rPr>
                <w:noProof/>
                <w:webHidden/>
              </w:rPr>
              <w:tab/>
            </w:r>
            <w:r>
              <w:rPr>
                <w:noProof/>
                <w:webHidden/>
              </w:rPr>
              <w:fldChar w:fldCharType="begin"/>
            </w:r>
            <w:r>
              <w:rPr>
                <w:noProof/>
                <w:webHidden/>
              </w:rPr>
              <w:instrText xml:space="preserve"> PAGEREF _Toc39428786 \h </w:instrText>
            </w:r>
            <w:r>
              <w:rPr>
                <w:noProof/>
                <w:webHidden/>
              </w:rPr>
            </w:r>
            <w:r>
              <w:rPr>
                <w:noProof/>
                <w:webHidden/>
              </w:rPr>
              <w:fldChar w:fldCharType="separate"/>
            </w:r>
            <w:r>
              <w:rPr>
                <w:noProof/>
                <w:webHidden/>
              </w:rPr>
              <w:t>82</w:t>
            </w:r>
            <w:r>
              <w:rPr>
                <w:noProof/>
                <w:webHidden/>
              </w:rPr>
              <w:fldChar w:fldCharType="end"/>
            </w:r>
          </w:hyperlink>
        </w:p>
        <w:p w:rsidR="008C6AB1" w:rsidRDefault="008C6AB1">
          <w:pPr>
            <w:pStyle w:val="TOC3"/>
            <w:tabs>
              <w:tab w:val="right" w:leader="dot" w:pos="9016"/>
            </w:tabs>
            <w:rPr>
              <w:rFonts w:cstheme="minorBidi"/>
              <w:noProof/>
              <w:sz w:val="22"/>
              <w:szCs w:val="22"/>
              <w:lang w:val="en-GB" w:eastAsia="en-GB"/>
            </w:rPr>
          </w:pPr>
          <w:hyperlink w:anchor="_Toc39428787" w:history="1">
            <w:r w:rsidRPr="003A4D20">
              <w:rPr>
                <w:rStyle w:val="Hyperlink"/>
                <w:rFonts w:ascii="Arial" w:hAnsi="Arial" w:cs="Arial"/>
                <w:noProof/>
              </w:rPr>
              <w:t>Table 5. Number of unwelcome species chosen by respondent and location</w:t>
            </w:r>
            <w:r>
              <w:rPr>
                <w:noProof/>
                <w:webHidden/>
              </w:rPr>
              <w:tab/>
            </w:r>
            <w:r>
              <w:rPr>
                <w:noProof/>
                <w:webHidden/>
              </w:rPr>
              <w:fldChar w:fldCharType="begin"/>
            </w:r>
            <w:r>
              <w:rPr>
                <w:noProof/>
                <w:webHidden/>
              </w:rPr>
              <w:instrText xml:space="preserve"> PAGEREF _Toc39428787 \h </w:instrText>
            </w:r>
            <w:r>
              <w:rPr>
                <w:noProof/>
                <w:webHidden/>
              </w:rPr>
            </w:r>
            <w:r>
              <w:rPr>
                <w:noProof/>
                <w:webHidden/>
              </w:rPr>
              <w:fldChar w:fldCharType="separate"/>
            </w:r>
            <w:r>
              <w:rPr>
                <w:noProof/>
                <w:webHidden/>
              </w:rPr>
              <w:t>82</w:t>
            </w:r>
            <w:r>
              <w:rPr>
                <w:noProof/>
                <w:webHidden/>
              </w:rPr>
              <w:fldChar w:fldCharType="end"/>
            </w:r>
          </w:hyperlink>
        </w:p>
        <w:p w:rsidR="008C6AB1" w:rsidRDefault="008C6AB1">
          <w:pPr>
            <w:pStyle w:val="TOC3"/>
            <w:tabs>
              <w:tab w:val="right" w:leader="dot" w:pos="9016"/>
            </w:tabs>
            <w:rPr>
              <w:rFonts w:cstheme="minorBidi"/>
              <w:noProof/>
              <w:sz w:val="22"/>
              <w:szCs w:val="22"/>
              <w:lang w:val="en-GB" w:eastAsia="en-GB"/>
            </w:rPr>
          </w:pPr>
          <w:hyperlink w:anchor="_Toc39428788" w:history="1">
            <w:r w:rsidRPr="003A4D20">
              <w:rPr>
                <w:rStyle w:val="Hyperlink"/>
                <w:rFonts w:ascii="Arial" w:hAnsi="Arial" w:cs="Arial"/>
                <w:noProof/>
              </w:rPr>
              <w:t>Table 6: Wildlife schemes</w:t>
            </w:r>
            <w:r>
              <w:rPr>
                <w:noProof/>
                <w:webHidden/>
              </w:rPr>
              <w:tab/>
            </w:r>
            <w:r>
              <w:rPr>
                <w:noProof/>
                <w:webHidden/>
              </w:rPr>
              <w:fldChar w:fldCharType="begin"/>
            </w:r>
            <w:r>
              <w:rPr>
                <w:noProof/>
                <w:webHidden/>
              </w:rPr>
              <w:instrText xml:space="preserve"> PAGEREF _Toc39428788 \h </w:instrText>
            </w:r>
            <w:r>
              <w:rPr>
                <w:noProof/>
                <w:webHidden/>
              </w:rPr>
            </w:r>
            <w:r>
              <w:rPr>
                <w:noProof/>
                <w:webHidden/>
              </w:rPr>
              <w:fldChar w:fldCharType="separate"/>
            </w:r>
            <w:r>
              <w:rPr>
                <w:noProof/>
                <w:webHidden/>
              </w:rPr>
              <w:t>82</w:t>
            </w:r>
            <w:r>
              <w:rPr>
                <w:noProof/>
                <w:webHidden/>
              </w:rPr>
              <w:fldChar w:fldCharType="end"/>
            </w:r>
          </w:hyperlink>
        </w:p>
        <w:p w:rsidR="008C6AB1" w:rsidRDefault="008C6AB1">
          <w:pPr>
            <w:pStyle w:val="TOC3"/>
            <w:tabs>
              <w:tab w:val="right" w:leader="dot" w:pos="9016"/>
            </w:tabs>
            <w:rPr>
              <w:rFonts w:cstheme="minorBidi"/>
              <w:noProof/>
              <w:sz w:val="22"/>
              <w:szCs w:val="22"/>
              <w:lang w:val="en-GB" w:eastAsia="en-GB"/>
            </w:rPr>
          </w:pPr>
          <w:hyperlink w:anchor="_Toc39428789" w:history="1">
            <w:r w:rsidRPr="003A4D20">
              <w:rPr>
                <w:rStyle w:val="Hyperlink"/>
                <w:rFonts w:ascii="Arial" w:hAnsi="Arial" w:cs="Arial"/>
                <w:noProof/>
              </w:rPr>
              <w:t>Table 7 Garden Activities information</w:t>
            </w:r>
            <w:r>
              <w:rPr>
                <w:noProof/>
                <w:webHidden/>
              </w:rPr>
              <w:tab/>
            </w:r>
            <w:r>
              <w:rPr>
                <w:noProof/>
                <w:webHidden/>
              </w:rPr>
              <w:fldChar w:fldCharType="begin"/>
            </w:r>
            <w:r>
              <w:rPr>
                <w:noProof/>
                <w:webHidden/>
              </w:rPr>
              <w:instrText xml:space="preserve"> PAGEREF _Toc39428789 \h </w:instrText>
            </w:r>
            <w:r>
              <w:rPr>
                <w:noProof/>
                <w:webHidden/>
              </w:rPr>
            </w:r>
            <w:r>
              <w:rPr>
                <w:noProof/>
                <w:webHidden/>
              </w:rPr>
              <w:fldChar w:fldCharType="separate"/>
            </w:r>
            <w:r>
              <w:rPr>
                <w:noProof/>
                <w:webHidden/>
              </w:rPr>
              <w:t>83</w:t>
            </w:r>
            <w:r>
              <w:rPr>
                <w:noProof/>
                <w:webHidden/>
              </w:rPr>
              <w:fldChar w:fldCharType="end"/>
            </w:r>
          </w:hyperlink>
        </w:p>
        <w:p w:rsidR="008C6AB1" w:rsidRDefault="008C6AB1">
          <w:pPr>
            <w:pStyle w:val="TOC3"/>
            <w:tabs>
              <w:tab w:val="right" w:leader="dot" w:pos="9016"/>
            </w:tabs>
            <w:rPr>
              <w:rFonts w:cstheme="minorBidi"/>
              <w:noProof/>
              <w:sz w:val="22"/>
              <w:szCs w:val="22"/>
              <w:lang w:val="en-GB" w:eastAsia="en-GB"/>
            </w:rPr>
          </w:pPr>
          <w:hyperlink w:anchor="_Toc39428790" w:history="1">
            <w:r w:rsidRPr="003A4D20">
              <w:rPr>
                <w:rStyle w:val="Hyperlink"/>
                <w:rFonts w:ascii="Arial" w:hAnsi="Arial" w:cs="Arial"/>
                <w:iCs/>
                <w:noProof/>
              </w:rPr>
              <w:t>Fig 1. A bio-swale at 4th Avenue and Dean Street in Brooklyn. (Photo: NYC Water/Flickr) Taken from (Dwyer, L. 2014).</w:t>
            </w:r>
            <w:r>
              <w:rPr>
                <w:noProof/>
                <w:webHidden/>
              </w:rPr>
              <w:tab/>
            </w:r>
            <w:r>
              <w:rPr>
                <w:noProof/>
                <w:webHidden/>
              </w:rPr>
              <w:fldChar w:fldCharType="begin"/>
            </w:r>
            <w:r>
              <w:rPr>
                <w:noProof/>
                <w:webHidden/>
              </w:rPr>
              <w:instrText xml:space="preserve"> PAGEREF _Toc39428790 \h </w:instrText>
            </w:r>
            <w:r>
              <w:rPr>
                <w:noProof/>
                <w:webHidden/>
              </w:rPr>
            </w:r>
            <w:r>
              <w:rPr>
                <w:noProof/>
                <w:webHidden/>
              </w:rPr>
              <w:fldChar w:fldCharType="separate"/>
            </w:r>
            <w:r>
              <w:rPr>
                <w:noProof/>
                <w:webHidden/>
              </w:rPr>
              <w:t>83</w:t>
            </w:r>
            <w:r>
              <w:rPr>
                <w:noProof/>
                <w:webHidden/>
              </w:rPr>
              <w:fldChar w:fldCharType="end"/>
            </w:r>
          </w:hyperlink>
        </w:p>
        <w:p w:rsidR="008C6AB1" w:rsidRDefault="008C6AB1">
          <w:pPr>
            <w:pStyle w:val="TOC3"/>
            <w:tabs>
              <w:tab w:val="right" w:leader="dot" w:pos="9016"/>
            </w:tabs>
            <w:rPr>
              <w:rFonts w:cstheme="minorBidi"/>
              <w:noProof/>
              <w:sz w:val="22"/>
              <w:szCs w:val="22"/>
              <w:lang w:val="en-GB" w:eastAsia="en-GB"/>
            </w:rPr>
          </w:pPr>
          <w:hyperlink w:anchor="_Toc39428791" w:history="1">
            <w:r w:rsidRPr="003A4D20">
              <w:rPr>
                <w:rStyle w:val="Hyperlink"/>
                <w:rFonts w:ascii="Arial" w:hAnsi="Arial" w:cs="Arial"/>
                <w:noProof/>
              </w:rPr>
              <w:t>Fig2. Rooftop farm in Brooklyn, New York, (taken from Boyer, 2013)</w:t>
            </w:r>
            <w:r>
              <w:rPr>
                <w:noProof/>
                <w:webHidden/>
              </w:rPr>
              <w:tab/>
            </w:r>
            <w:r>
              <w:rPr>
                <w:noProof/>
                <w:webHidden/>
              </w:rPr>
              <w:fldChar w:fldCharType="begin"/>
            </w:r>
            <w:r>
              <w:rPr>
                <w:noProof/>
                <w:webHidden/>
              </w:rPr>
              <w:instrText xml:space="preserve"> PAGEREF _Toc39428791 \h </w:instrText>
            </w:r>
            <w:r>
              <w:rPr>
                <w:noProof/>
                <w:webHidden/>
              </w:rPr>
            </w:r>
            <w:r>
              <w:rPr>
                <w:noProof/>
                <w:webHidden/>
              </w:rPr>
              <w:fldChar w:fldCharType="separate"/>
            </w:r>
            <w:r>
              <w:rPr>
                <w:noProof/>
                <w:webHidden/>
              </w:rPr>
              <w:t>84</w:t>
            </w:r>
            <w:r>
              <w:rPr>
                <w:noProof/>
                <w:webHidden/>
              </w:rPr>
              <w:fldChar w:fldCharType="end"/>
            </w:r>
          </w:hyperlink>
        </w:p>
        <w:p w:rsidR="008C6AB1" w:rsidRDefault="008C6AB1">
          <w:pPr>
            <w:pStyle w:val="TOC1"/>
            <w:tabs>
              <w:tab w:val="right" w:leader="dot" w:pos="9016"/>
            </w:tabs>
            <w:rPr>
              <w:noProof/>
              <w:sz w:val="22"/>
              <w:szCs w:val="22"/>
              <w:lang w:eastAsia="en-GB"/>
            </w:rPr>
          </w:pPr>
          <w:hyperlink w:anchor="_Toc39428792" w:history="1">
            <w:r w:rsidRPr="003A4D20">
              <w:rPr>
                <w:rStyle w:val="Hyperlink"/>
                <w:rFonts w:ascii="Arial" w:hAnsi="Arial" w:cs="Arial"/>
                <w:noProof/>
              </w:rPr>
              <w:t>Survey 1</w:t>
            </w:r>
            <w:r>
              <w:rPr>
                <w:noProof/>
                <w:webHidden/>
              </w:rPr>
              <w:tab/>
            </w:r>
            <w:r>
              <w:rPr>
                <w:noProof/>
                <w:webHidden/>
              </w:rPr>
              <w:fldChar w:fldCharType="begin"/>
            </w:r>
            <w:r>
              <w:rPr>
                <w:noProof/>
                <w:webHidden/>
              </w:rPr>
              <w:instrText xml:space="preserve"> PAGEREF _Toc39428792 \h </w:instrText>
            </w:r>
            <w:r>
              <w:rPr>
                <w:noProof/>
                <w:webHidden/>
              </w:rPr>
            </w:r>
            <w:r>
              <w:rPr>
                <w:noProof/>
                <w:webHidden/>
              </w:rPr>
              <w:fldChar w:fldCharType="separate"/>
            </w:r>
            <w:r>
              <w:rPr>
                <w:noProof/>
                <w:webHidden/>
              </w:rPr>
              <w:t>85</w:t>
            </w:r>
            <w:r>
              <w:rPr>
                <w:noProof/>
                <w:webHidden/>
              </w:rPr>
              <w:fldChar w:fldCharType="end"/>
            </w:r>
          </w:hyperlink>
        </w:p>
        <w:p w:rsidR="008C6AB1" w:rsidRDefault="008C6AB1">
          <w:pPr>
            <w:pStyle w:val="TOC2"/>
            <w:tabs>
              <w:tab w:val="right" w:leader="dot" w:pos="9016"/>
            </w:tabs>
            <w:rPr>
              <w:rFonts w:cstheme="minorBidi"/>
              <w:noProof/>
              <w:sz w:val="22"/>
              <w:szCs w:val="22"/>
              <w:lang w:val="en-GB" w:eastAsia="en-GB"/>
            </w:rPr>
          </w:pPr>
          <w:hyperlink w:anchor="_Toc39428793" w:history="1">
            <w:r w:rsidRPr="003A4D20">
              <w:rPr>
                <w:rStyle w:val="Hyperlink"/>
                <w:rFonts w:ascii="Arial" w:hAnsi="Arial" w:cs="Arial"/>
                <w:noProof/>
              </w:rPr>
              <w:t>Wildlife Gardening</w:t>
            </w:r>
            <w:r>
              <w:rPr>
                <w:noProof/>
                <w:webHidden/>
              </w:rPr>
              <w:tab/>
            </w:r>
            <w:r>
              <w:rPr>
                <w:noProof/>
                <w:webHidden/>
              </w:rPr>
              <w:fldChar w:fldCharType="begin"/>
            </w:r>
            <w:r>
              <w:rPr>
                <w:noProof/>
                <w:webHidden/>
              </w:rPr>
              <w:instrText xml:space="preserve"> PAGEREF _Toc39428793 \h </w:instrText>
            </w:r>
            <w:r>
              <w:rPr>
                <w:noProof/>
                <w:webHidden/>
              </w:rPr>
            </w:r>
            <w:r>
              <w:rPr>
                <w:noProof/>
                <w:webHidden/>
              </w:rPr>
              <w:fldChar w:fldCharType="separate"/>
            </w:r>
            <w:r>
              <w:rPr>
                <w:noProof/>
                <w:webHidden/>
              </w:rPr>
              <w:t>85</w:t>
            </w:r>
            <w:r>
              <w:rPr>
                <w:noProof/>
                <w:webHidden/>
              </w:rPr>
              <w:fldChar w:fldCharType="end"/>
            </w:r>
          </w:hyperlink>
        </w:p>
        <w:p w:rsidR="008C6AB1" w:rsidRDefault="008C6AB1">
          <w:pPr>
            <w:pStyle w:val="TOC1"/>
            <w:tabs>
              <w:tab w:val="right" w:leader="dot" w:pos="9016"/>
            </w:tabs>
            <w:rPr>
              <w:noProof/>
              <w:sz w:val="22"/>
              <w:szCs w:val="22"/>
              <w:lang w:eastAsia="en-GB"/>
            </w:rPr>
          </w:pPr>
          <w:hyperlink w:anchor="_Toc39428794" w:history="1">
            <w:r w:rsidRPr="003A4D20">
              <w:rPr>
                <w:rStyle w:val="Hyperlink"/>
                <w:rFonts w:ascii="Arial" w:hAnsi="Arial" w:cs="Arial"/>
                <w:noProof/>
              </w:rPr>
              <w:t>Survey 2</w:t>
            </w:r>
            <w:r>
              <w:rPr>
                <w:noProof/>
                <w:webHidden/>
              </w:rPr>
              <w:tab/>
            </w:r>
            <w:r>
              <w:rPr>
                <w:noProof/>
                <w:webHidden/>
              </w:rPr>
              <w:fldChar w:fldCharType="begin"/>
            </w:r>
            <w:r>
              <w:rPr>
                <w:noProof/>
                <w:webHidden/>
              </w:rPr>
              <w:instrText xml:space="preserve"> PAGEREF _Toc39428794 \h </w:instrText>
            </w:r>
            <w:r>
              <w:rPr>
                <w:noProof/>
                <w:webHidden/>
              </w:rPr>
            </w:r>
            <w:r>
              <w:rPr>
                <w:noProof/>
                <w:webHidden/>
              </w:rPr>
              <w:fldChar w:fldCharType="separate"/>
            </w:r>
            <w:r>
              <w:rPr>
                <w:noProof/>
                <w:webHidden/>
              </w:rPr>
              <w:t>90</w:t>
            </w:r>
            <w:r>
              <w:rPr>
                <w:noProof/>
                <w:webHidden/>
              </w:rPr>
              <w:fldChar w:fldCharType="end"/>
            </w:r>
          </w:hyperlink>
        </w:p>
        <w:p w:rsidR="008C6AB1" w:rsidRDefault="008C6AB1">
          <w:pPr>
            <w:pStyle w:val="TOC2"/>
            <w:tabs>
              <w:tab w:val="right" w:leader="dot" w:pos="9016"/>
            </w:tabs>
            <w:rPr>
              <w:rFonts w:cstheme="minorBidi"/>
              <w:noProof/>
              <w:sz w:val="22"/>
              <w:szCs w:val="22"/>
              <w:lang w:val="en-GB" w:eastAsia="en-GB"/>
            </w:rPr>
          </w:pPr>
          <w:hyperlink w:anchor="_Toc39428795" w:history="1">
            <w:r w:rsidRPr="003A4D20">
              <w:rPr>
                <w:rStyle w:val="Hyperlink"/>
                <w:rFonts w:ascii="Arial" w:eastAsia="Times New Roman" w:hAnsi="Arial" w:cs="Arial"/>
                <w:bCs/>
                <w:noProof/>
                <w:lang w:eastAsia="en-GB"/>
              </w:rPr>
              <w:t>Education</w:t>
            </w:r>
            <w:r>
              <w:rPr>
                <w:noProof/>
                <w:webHidden/>
              </w:rPr>
              <w:tab/>
            </w:r>
            <w:r>
              <w:rPr>
                <w:noProof/>
                <w:webHidden/>
              </w:rPr>
              <w:fldChar w:fldCharType="begin"/>
            </w:r>
            <w:r>
              <w:rPr>
                <w:noProof/>
                <w:webHidden/>
              </w:rPr>
              <w:instrText xml:space="preserve"> PAGEREF _Toc39428795 \h </w:instrText>
            </w:r>
            <w:r>
              <w:rPr>
                <w:noProof/>
                <w:webHidden/>
              </w:rPr>
            </w:r>
            <w:r>
              <w:rPr>
                <w:noProof/>
                <w:webHidden/>
              </w:rPr>
              <w:fldChar w:fldCharType="separate"/>
            </w:r>
            <w:r>
              <w:rPr>
                <w:noProof/>
                <w:webHidden/>
              </w:rPr>
              <w:t>91</w:t>
            </w:r>
            <w:r>
              <w:rPr>
                <w:noProof/>
                <w:webHidden/>
              </w:rPr>
              <w:fldChar w:fldCharType="end"/>
            </w:r>
          </w:hyperlink>
        </w:p>
        <w:p w:rsidR="00915D8D" w:rsidRDefault="002E3699" w:rsidP="003C7D06">
          <w:pPr>
            <w:rPr>
              <w:b/>
              <w:bCs/>
              <w:noProof/>
            </w:rPr>
          </w:pPr>
          <w:r>
            <w:rPr>
              <w:b/>
              <w:bCs/>
              <w:noProof/>
            </w:rPr>
            <w:fldChar w:fldCharType="end"/>
          </w:r>
        </w:p>
        <w:p w:rsidR="00335FAE" w:rsidRDefault="00335FAE" w:rsidP="003C7D06">
          <w:pPr>
            <w:rPr>
              <w:b/>
              <w:bCs/>
              <w:noProof/>
            </w:rPr>
          </w:pPr>
        </w:p>
        <w:p w:rsidR="002A0B07" w:rsidRDefault="008C6AB1" w:rsidP="00430AE1">
          <w:pPr>
            <w:rPr>
              <w:noProof/>
            </w:rPr>
          </w:pPr>
        </w:p>
      </w:sdtContent>
    </w:sdt>
    <w:bookmarkStart w:id="2" w:name="_Toc29889072" w:displacedByCustomXml="prev"/>
    <w:p w:rsidR="00A76AC8" w:rsidRDefault="00A76AC8" w:rsidP="00430AE1">
      <w:pPr>
        <w:rPr>
          <w:rFonts w:ascii="Arial" w:hAnsi="Arial" w:cs="Arial"/>
          <w:sz w:val="24"/>
          <w:szCs w:val="24"/>
        </w:rPr>
      </w:pPr>
    </w:p>
    <w:p w:rsidR="00A76AC8" w:rsidRDefault="00A76AC8" w:rsidP="00430AE1">
      <w:pPr>
        <w:rPr>
          <w:rFonts w:ascii="Arial" w:hAnsi="Arial" w:cs="Arial"/>
          <w:sz w:val="24"/>
          <w:szCs w:val="24"/>
        </w:rPr>
      </w:pPr>
    </w:p>
    <w:p w:rsidR="00915D8D" w:rsidRPr="002A0B07" w:rsidRDefault="0004324C" w:rsidP="00430AE1">
      <w:pPr>
        <w:rPr>
          <w:noProof/>
        </w:rPr>
      </w:pPr>
      <w:r>
        <w:rPr>
          <w:rFonts w:ascii="Arial" w:hAnsi="Arial" w:cs="Arial"/>
          <w:sz w:val="24"/>
          <w:szCs w:val="24"/>
        </w:rPr>
        <w:t>Table of Figures</w:t>
      </w:r>
    </w:p>
    <w:p w:rsidR="00DE1DF5" w:rsidRDefault="00DE1DF5">
      <w:pPr>
        <w:pStyle w:val="TableofFigures"/>
        <w:tabs>
          <w:tab w:val="right" w:leader="dot" w:pos="9016"/>
        </w:tabs>
        <w:rPr>
          <w:noProof/>
          <w:sz w:val="22"/>
          <w:szCs w:val="22"/>
          <w:lang w:eastAsia="en-GB"/>
        </w:rPr>
      </w:pPr>
      <w:r>
        <w:fldChar w:fldCharType="begin"/>
      </w:r>
      <w:r>
        <w:instrText xml:space="preserve"> TOC \h \z \c "figure 4" </w:instrText>
      </w:r>
      <w:r>
        <w:fldChar w:fldCharType="separate"/>
      </w:r>
      <w:hyperlink w:anchor="_Toc39257058" w:history="1">
        <w:r w:rsidRPr="002270FD">
          <w:rPr>
            <w:rStyle w:val="Hyperlink"/>
            <w:rFonts w:ascii="Arial" w:hAnsi="Arial" w:cs="Arial"/>
            <w:noProof/>
          </w:rPr>
          <w:t>figure 4.1 Concern for wildlife</w:t>
        </w:r>
        <w:r>
          <w:rPr>
            <w:noProof/>
            <w:webHidden/>
          </w:rPr>
          <w:tab/>
        </w:r>
        <w:r>
          <w:rPr>
            <w:noProof/>
            <w:webHidden/>
          </w:rPr>
          <w:fldChar w:fldCharType="begin"/>
        </w:r>
        <w:r>
          <w:rPr>
            <w:noProof/>
            <w:webHidden/>
          </w:rPr>
          <w:instrText xml:space="preserve"> PAGEREF _Toc39257058 \h </w:instrText>
        </w:r>
        <w:r>
          <w:rPr>
            <w:noProof/>
            <w:webHidden/>
          </w:rPr>
        </w:r>
        <w:r>
          <w:rPr>
            <w:noProof/>
            <w:webHidden/>
          </w:rPr>
          <w:fldChar w:fldCharType="separate"/>
        </w:r>
        <w:r w:rsidR="008C6AB1">
          <w:rPr>
            <w:noProof/>
            <w:webHidden/>
          </w:rPr>
          <w:t>29</w:t>
        </w:r>
        <w:r>
          <w:rPr>
            <w:noProof/>
            <w:webHidden/>
          </w:rPr>
          <w:fldChar w:fldCharType="end"/>
        </w:r>
      </w:hyperlink>
    </w:p>
    <w:p w:rsidR="00DE1DF5" w:rsidRDefault="008C6AB1">
      <w:pPr>
        <w:pStyle w:val="TableofFigures"/>
        <w:tabs>
          <w:tab w:val="right" w:leader="dot" w:pos="9016"/>
        </w:tabs>
        <w:rPr>
          <w:noProof/>
          <w:sz w:val="22"/>
          <w:szCs w:val="22"/>
          <w:lang w:eastAsia="en-GB"/>
        </w:rPr>
      </w:pPr>
      <w:hyperlink w:anchor="_Toc39257059" w:history="1">
        <w:r w:rsidR="00DE1DF5" w:rsidRPr="002270FD">
          <w:rPr>
            <w:rStyle w:val="Hyperlink"/>
            <w:rFonts w:ascii="Arial" w:hAnsi="Arial" w:cs="Arial"/>
            <w:noProof/>
          </w:rPr>
          <w:t>figure 4.2</w:t>
        </w:r>
        <w:r w:rsidR="00DE1DF5" w:rsidRPr="002270FD">
          <w:rPr>
            <w:rStyle w:val="Hyperlink"/>
            <w:rFonts w:ascii="Arial" w:hAnsi="Arial" w:cs="Arial"/>
            <w:i/>
            <w:noProof/>
          </w:rPr>
          <w:t xml:space="preserve"> Gardening Habits</w:t>
        </w:r>
        <w:r w:rsidR="00DE1DF5">
          <w:rPr>
            <w:noProof/>
            <w:webHidden/>
          </w:rPr>
          <w:tab/>
        </w:r>
        <w:r w:rsidR="00DE1DF5">
          <w:rPr>
            <w:noProof/>
            <w:webHidden/>
          </w:rPr>
          <w:fldChar w:fldCharType="begin"/>
        </w:r>
        <w:r w:rsidR="00DE1DF5">
          <w:rPr>
            <w:noProof/>
            <w:webHidden/>
          </w:rPr>
          <w:instrText xml:space="preserve"> PAGEREF _Toc39257059 \h </w:instrText>
        </w:r>
        <w:r w:rsidR="00DE1DF5">
          <w:rPr>
            <w:noProof/>
            <w:webHidden/>
          </w:rPr>
        </w:r>
        <w:r w:rsidR="00DE1DF5">
          <w:rPr>
            <w:noProof/>
            <w:webHidden/>
          </w:rPr>
          <w:fldChar w:fldCharType="separate"/>
        </w:r>
        <w:r>
          <w:rPr>
            <w:noProof/>
            <w:webHidden/>
          </w:rPr>
          <w:t>30</w:t>
        </w:r>
        <w:r w:rsidR="00DE1DF5">
          <w:rPr>
            <w:noProof/>
            <w:webHidden/>
          </w:rPr>
          <w:fldChar w:fldCharType="end"/>
        </w:r>
      </w:hyperlink>
    </w:p>
    <w:p w:rsidR="00DE1DF5" w:rsidRDefault="008C6AB1">
      <w:pPr>
        <w:pStyle w:val="TableofFigures"/>
        <w:tabs>
          <w:tab w:val="right" w:leader="dot" w:pos="9016"/>
        </w:tabs>
        <w:rPr>
          <w:noProof/>
          <w:sz w:val="22"/>
          <w:szCs w:val="22"/>
          <w:lang w:eastAsia="en-GB"/>
        </w:rPr>
      </w:pPr>
      <w:hyperlink w:anchor="_Toc39257060" w:history="1">
        <w:r w:rsidR="00DE1DF5" w:rsidRPr="002270FD">
          <w:rPr>
            <w:rStyle w:val="Hyperlink"/>
            <w:rFonts w:ascii="Arial" w:hAnsi="Arial" w:cs="Arial"/>
            <w:noProof/>
          </w:rPr>
          <w:t>figure 4.3 Number of children and gardening enthusiasm</w:t>
        </w:r>
        <w:r w:rsidR="00DE1DF5">
          <w:rPr>
            <w:noProof/>
            <w:webHidden/>
          </w:rPr>
          <w:tab/>
        </w:r>
        <w:r w:rsidR="00DE1DF5">
          <w:rPr>
            <w:noProof/>
            <w:webHidden/>
          </w:rPr>
          <w:fldChar w:fldCharType="begin"/>
        </w:r>
        <w:r w:rsidR="00DE1DF5">
          <w:rPr>
            <w:noProof/>
            <w:webHidden/>
          </w:rPr>
          <w:instrText xml:space="preserve"> PAGEREF _Toc39257060 \h </w:instrText>
        </w:r>
        <w:r w:rsidR="00DE1DF5">
          <w:rPr>
            <w:noProof/>
            <w:webHidden/>
          </w:rPr>
        </w:r>
        <w:r w:rsidR="00DE1DF5">
          <w:rPr>
            <w:noProof/>
            <w:webHidden/>
          </w:rPr>
          <w:fldChar w:fldCharType="separate"/>
        </w:r>
        <w:r>
          <w:rPr>
            <w:noProof/>
            <w:webHidden/>
          </w:rPr>
          <w:t>33</w:t>
        </w:r>
        <w:r w:rsidR="00DE1DF5">
          <w:rPr>
            <w:noProof/>
            <w:webHidden/>
          </w:rPr>
          <w:fldChar w:fldCharType="end"/>
        </w:r>
      </w:hyperlink>
    </w:p>
    <w:p w:rsidR="00DE1DF5" w:rsidRDefault="008C6AB1">
      <w:pPr>
        <w:pStyle w:val="TableofFigures"/>
        <w:tabs>
          <w:tab w:val="right" w:leader="dot" w:pos="9016"/>
        </w:tabs>
        <w:rPr>
          <w:noProof/>
          <w:sz w:val="22"/>
          <w:szCs w:val="22"/>
          <w:lang w:eastAsia="en-GB"/>
        </w:rPr>
      </w:pPr>
      <w:hyperlink w:anchor="_Toc39257061" w:history="1">
        <w:r w:rsidR="00DE1DF5" w:rsidRPr="002270FD">
          <w:rPr>
            <w:rStyle w:val="Hyperlink"/>
            <w:rFonts w:ascii="Arial" w:hAnsi="Arial" w:cs="Arial"/>
            <w:noProof/>
          </w:rPr>
          <w:t xml:space="preserve">figure 4.4 </w:t>
        </w:r>
        <w:r w:rsidR="00DE1DF5" w:rsidRPr="002270FD">
          <w:rPr>
            <w:rStyle w:val="Hyperlink"/>
            <w:rFonts w:ascii="Arial" w:hAnsi="Arial" w:cs="Arial"/>
            <w:i/>
            <w:noProof/>
          </w:rPr>
          <w:t>Age and Gardening enthusiasm</w:t>
        </w:r>
        <w:r w:rsidR="00DE1DF5">
          <w:rPr>
            <w:noProof/>
            <w:webHidden/>
          </w:rPr>
          <w:tab/>
        </w:r>
        <w:r w:rsidR="00DE1DF5">
          <w:rPr>
            <w:noProof/>
            <w:webHidden/>
          </w:rPr>
          <w:fldChar w:fldCharType="begin"/>
        </w:r>
        <w:r w:rsidR="00DE1DF5">
          <w:rPr>
            <w:noProof/>
            <w:webHidden/>
          </w:rPr>
          <w:instrText xml:space="preserve"> PAGEREF _Toc39257061 \h </w:instrText>
        </w:r>
        <w:r w:rsidR="00DE1DF5">
          <w:rPr>
            <w:noProof/>
            <w:webHidden/>
          </w:rPr>
        </w:r>
        <w:r w:rsidR="00DE1DF5">
          <w:rPr>
            <w:noProof/>
            <w:webHidden/>
          </w:rPr>
          <w:fldChar w:fldCharType="separate"/>
        </w:r>
        <w:r>
          <w:rPr>
            <w:noProof/>
            <w:webHidden/>
          </w:rPr>
          <w:t>35</w:t>
        </w:r>
        <w:r w:rsidR="00DE1DF5">
          <w:rPr>
            <w:noProof/>
            <w:webHidden/>
          </w:rPr>
          <w:fldChar w:fldCharType="end"/>
        </w:r>
      </w:hyperlink>
    </w:p>
    <w:p w:rsidR="00DE1DF5" w:rsidRDefault="008C6AB1">
      <w:pPr>
        <w:pStyle w:val="TableofFigures"/>
        <w:tabs>
          <w:tab w:val="right" w:leader="dot" w:pos="9016"/>
        </w:tabs>
        <w:rPr>
          <w:noProof/>
          <w:sz w:val="22"/>
          <w:szCs w:val="22"/>
          <w:lang w:eastAsia="en-GB"/>
        </w:rPr>
      </w:pPr>
      <w:hyperlink w:anchor="_Toc39257062" w:history="1">
        <w:r w:rsidR="00DE1DF5" w:rsidRPr="002270FD">
          <w:rPr>
            <w:rStyle w:val="Hyperlink"/>
            <w:rFonts w:ascii="Arial" w:hAnsi="Arial" w:cs="Arial"/>
            <w:noProof/>
          </w:rPr>
          <w:t>figure 4.5</w:t>
        </w:r>
        <w:r w:rsidR="00DE1DF5" w:rsidRPr="002270FD">
          <w:rPr>
            <w:rStyle w:val="Hyperlink"/>
            <w:rFonts w:ascii="Arial" w:hAnsi="Arial" w:cs="Arial"/>
            <w:i/>
            <w:noProof/>
          </w:rPr>
          <w:t xml:space="preserve"> Garden size and gardening enthusiasm</w:t>
        </w:r>
        <w:r w:rsidR="00DE1DF5">
          <w:rPr>
            <w:noProof/>
            <w:webHidden/>
          </w:rPr>
          <w:tab/>
        </w:r>
        <w:r w:rsidR="00DE1DF5">
          <w:rPr>
            <w:noProof/>
            <w:webHidden/>
          </w:rPr>
          <w:fldChar w:fldCharType="begin"/>
        </w:r>
        <w:r w:rsidR="00DE1DF5">
          <w:rPr>
            <w:noProof/>
            <w:webHidden/>
          </w:rPr>
          <w:instrText xml:space="preserve"> PAGEREF _Toc39257062 \h </w:instrText>
        </w:r>
        <w:r w:rsidR="00DE1DF5">
          <w:rPr>
            <w:noProof/>
            <w:webHidden/>
          </w:rPr>
        </w:r>
        <w:r w:rsidR="00DE1DF5">
          <w:rPr>
            <w:noProof/>
            <w:webHidden/>
          </w:rPr>
          <w:fldChar w:fldCharType="separate"/>
        </w:r>
        <w:r>
          <w:rPr>
            <w:noProof/>
            <w:webHidden/>
          </w:rPr>
          <w:t>36</w:t>
        </w:r>
        <w:r w:rsidR="00DE1DF5">
          <w:rPr>
            <w:noProof/>
            <w:webHidden/>
          </w:rPr>
          <w:fldChar w:fldCharType="end"/>
        </w:r>
      </w:hyperlink>
    </w:p>
    <w:p w:rsidR="00DE1DF5" w:rsidRDefault="008C6AB1">
      <w:pPr>
        <w:pStyle w:val="TableofFigures"/>
        <w:tabs>
          <w:tab w:val="right" w:leader="dot" w:pos="9016"/>
        </w:tabs>
        <w:rPr>
          <w:noProof/>
          <w:sz w:val="22"/>
          <w:szCs w:val="22"/>
          <w:lang w:eastAsia="en-GB"/>
        </w:rPr>
      </w:pPr>
      <w:hyperlink w:anchor="_Toc39257063" w:history="1">
        <w:r w:rsidR="00DE1DF5" w:rsidRPr="002270FD">
          <w:rPr>
            <w:rStyle w:val="Hyperlink"/>
            <w:rFonts w:ascii="Arial" w:hAnsi="Arial" w:cs="Arial"/>
            <w:noProof/>
          </w:rPr>
          <w:t>figure 4.6</w:t>
        </w:r>
        <w:r w:rsidR="00DE1DF5" w:rsidRPr="002270FD">
          <w:rPr>
            <w:rStyle w:val="Hyperlink"/>
            <w:rFonts w:ascii="Arial" w:hAnsi="Arial" w:cs="Arial"/>
            <w:i/>
            <w:noProof/>
          </w:rPr>
          <w:t xml:space="preserve"> Garden size and wildlife gardening activities</w:t>
        </w:r>
        <w:r w:rsidR="00DE1DF5">
          <w:rPr>
            <w:noProof/>
            <w:webHidden/>
          </w:rPr>
          <w:tab/>
        </w:r>
        <w:r w:rsidR="00DE1DF5">
          <w:rPr>
            <w:noProof/>
            <w:webHidden/>
          </w:rPr>
          <w:fldChar w:fldCharType="begin"/>
        </w:r>
        <w:r w:rsidR="00DE1DF5">
          <w:rPr>
            <w:noProof/>
            <w:webHidden/>
          </w:rPr>
          <w:instrText xml:space="preserve"> PAGEREF _Toc39257063 \h </w:instrText>
        </w:r>
        <w:r w:rsidR="00DE1DF5">
          <w:rPr>
            <w:noProof/>
            <w:webHidden/>
          </w:rPr>
        </w:r>
        <w:r w:rsidR="00DE1DF5">
          <w:rPr>
            <w:noProof/>
            <w:webHidden/>
          </w:rPr>
          <w:fldChar w:fldCharType="separate"/>
        </w:r>
        <w:r>
          <w:rPr>
            <w:noProof/>
            <w:webHidden/>
          </w:rPr>
          <w:t>37</w:t>
        </w:r>
        <w:r w:rsidR="00DE1DF5">
          <w:rPr>
            <w:noProof/>
            <w:webHidden/>
          </w:rPr>
          <w:fldChar w:fldCharType="end"/>
        </w:r>
      </w:hyperlink>
    </w:p>
    <w:p w:rsidR="00DE1DF5" w:rsidRDefault="008C6AB1">
      <w:pPr>
        <w:pStyle w:val="TableofFigures"/>
        <w:tabs>
          <w:tab w:val="right" w:leader="dot" w:pos="9016"/>
        </w:tabs>
        <w:rPr>
          <w:noProof/>
          <w:sz w:val="22"/>
          <w:szCs w:val="22"/>
          <w:lang w:eastAsia="en-GB"/>
        </w:rPr>
      </w:pPr>
      <w:hyperlink w:anchor="_Toc39257064" w:history="1">
        <w:r w:rsidR="00DE1DF5" w:rsidRPr="002270FD">
          <w:rPr>
            <w:rStyle w:val="Hyperlink"/>
            <w:rFonts w:ascii="Arial" w:hAnsi="Arial" w:cs="Arial"/>
            <w:noProof/>
          </w:rPr>
          <w:t>figure 4.7</w:t>
        </w:r>
        <w:r w:rsidR="00DE1DF5" w:rsidRPr="002270FD">
          <w:rPr>
            <w:rStyle w:val="Hyperlink"/>
            <w:rFonts w:ascii="Arial" w:hAnsi="Arial" w:cs="Arial"/>
            <w:i/>
            <w:noProof/>
          </w:rPr>
          <w:t xml:space="preserve"> Wildlife gardening activities</w:t>
        </w:r>
        <w:r w:rsidR="00DE1DF5">
          <w:rPr>
            <w:noProof/>
            <w:webHidden/>
          </w:rPr>
          <w:tab/>
        </w:r>
        <w:r w:rsidR="00DE1DF5">
          <w:rPr>
            <w:noProof/>
            <w:webHidden/>
          </w:rPr>
          <w:fldChar w:fldCharType="begin"/>
        </w:r>
        <w:r w:rsidR="00DE1DF5">
          <w:rPr>
            <w:noProof/>
            <w:webHidden/>
          </w:rPr>
          <w:instrText xml:space="preserve"> PAGEREF _Toc39257064 \h </w:instrText>
        </w:r>
        <w:r w:rsidR="00DE1DF5">
          <w:rPr>
            <w:noProof/>
            <w:webHidden/>
          </w:rPr>
        </w:r>
        <w:r w:rsidR="00DE1DF5">
          <w:rPr>
            <w:noProof/>
            <w:webHidden/>
          </w:rPr>
          <w:fldChar w:fldCharType="separate"/>
        </w:r>
        <w:r>
          <w:rPr>
            <w:noProof/>
            <w:webHidden/>
          </w:rPr>
          <w:t>38</w:t>
        </w:r>
        <w:r w:rsidR="00DE1DF5">
          <w:rPr>
            <w:noProof/>
            <w:webHidden/>
          </w:rPr>
          <w:fldChar w:fldCharType="end"/>
        </w:r>
      </w:hyperlink>
    </w:p>
    <w:p w:rsidR="00DE1DF5" w:rsidRDefault="008C6AB1">
      <w:pPr>
        <w:pStyle w:val="TableofFigures"/>
        <w:tabs>
          <w:tab w:val="right" w:leader="dot" w:pos="9016"/>
        </w:tabs>
        <w:rPr>
          <w:noProof/>
          <w:sz w:val="22"/>
          <w:szCs w:val="22"/>
          <w:lang w:eastAsia="en-GB"/>
        </w:rPr>
      </w:pPr>
      <w:hyperlink w:anchor="_Toc39257065" w:history="1">
        <w:r w:rsidR="00DE1DF5" w:rsidRPr="002270FD">
          <w:rPr>
            <w:rStyle w:val="Hyperlink"/>
            <w:rFonts w:ascii="Arial" w:hAnsi="Arial" w:cs="Arial"/>
            <w:noProof/>
          </w:rPr>
          <w:t>figure 4.8</w:t>
        </w:r>
        <w:r w:rsidR="00DE1DF5" w:rsidRPr="002270FD">
          <w:rPr>
            <w:rStyle w:val="Hyperlink"/>
            <w:rFonts w:ascii="Arial" w:hAnsi="Arial" w:cs="Arial"/>
            <w:i/>
            <w:noProof/>
          </w:rPr>
          <w:t xml:space="preserve"> Strategic wildlife plan</w:t>
        </w:r>
        <w:r w:rsidR="00DE1DF5">
          <w:rPr>
            <w:noProof/>
            <w:webHidden/>
          </w:rPr>
          <w:tab/>
        </w:r>
        <w:r w:rsidR="00DE1DF5">
          <w:rPr>
            <w:noProof/>
            <w:webHidden/>
          </w:rPr>
          <w:fldChar w:fldCharType="begin"/>
        </w:r>
        <w:r w:rsidR="00DE1DF5">
          <w:rPr>
            <w:noProof/>
            <w:webHidden/>
          </w:rPr>
          <w:instrText xml:space="preserve"> PAGEREF _Toc39257065 \h </w:instrText>
        </w:r>
        <w:r w:rsidR="00DE1DF5">
          <w:rPr>
            <w:noProof/>
            <w:webHidden/>
          </w:rPr>
        </w:r>
        <w:r w:rsidR="00DE1DF5">
          <w:rPr>
            <w:noProof/>
            <w:webHidden/>
          </w:rPr>
          <w:fldChar w:fldCharType="separate"/>
        </w:r>
        <w:r>
          <w:rPr>
            <w:noProof/>
            <w:webHidden/>
          </w:rPr>
          <w:t>39</w:t>
        </w:r>
        <w:r w:rsidR="00DE1DF5">
          <w:rPr>
            <w:noProof/>
            <w:webHidden/>
          </w:rPr>
          <w:fldChar w:fldCharType="end"/>
        </w:r>
      </w:hyperlink>
    </w:p>
    <w:p w:rsidR="00DE1DF5" w:rsidRDefault="008C6AB1">
      <w:pPr>
        <w:pStyle w:val="TableofFigures"/>
        <w:tabs>
          <w:tab w:val="right" w:leader="dot" w:pos="9016"/>
        </w:tabs>
        <w:rPr>
          <w:noProof/>
          <w:sz w:val="22"/>
          <w:szCs w:val="22"/>
          <w:lang w:eastAsia="en-GB"/>
        </w:rPr>
      </w:pPr>
      <w:hyperlink w:anchor="_Toc39257066" w:history="1">
        <w:r w:rsidR="00DE1DF5" w:rsidRPr="002270FD">
          <w:rPr>
            <w:rStyle w:val="Hyperlink"/>
            <w:rFonts w:ascii="Arial" w:hAnsi="Arial" w:cs="Arial"/>
            <w:noProof/>
          </w:rPr>
          <w:t>figure 4.9</w:t>
        </w:r>
        <w:r w:rsidR="00DE1DF5" w:rsidRPr="002270FD">
          <w:rPr>
            <w:rStyle w:val="Hyperlink"/>
            <w:rFonts w:ascii="Arial" w:eastAsia="Calibri" w:hAnsi="Arial" w:cs="Arial"/>
            <w:i/>
            <w:noProof/>
          </w:rPr>
          <w:t xml:space="preserve"> What would dissuade you from wildlife gardening?</w:t>
        </w:r>
        <w:r w:rsidR="00DE1DF5">
          <w:rPr>
            <w:noProof/>
            <w:webHidden/>
          </w:rPr>
          <w:tab/>
        </w:r>
        <w:r w:rsidR="00DE1DF5">
          <w:rPr>
            <w:noProof/>
            <w:webHidden/>
          </w:rPr>
          <w:fldChar w:fldCharType="begin"/>
        </w:r>
        <w:r w:rsidR="00DE1DF5">
          <w:rPr>
            <w:noProof/>
            <w:webHidden/>
          </w:rPr>
          <w:instrText xml:space="preserve"> PAGEREF _Toc39257066 \h </w:instrText>
        </w:r>
        <w:r w:rsidR="00DE1DF5">
          <w:rPr>
            <w:noProof/>
            <w:webHidden/>
          </w:rPr>
        </w:r>
        <w:r w:rsidR="00DE1DF5">
          <w:rPr>
            <w:noProof/>
            <w:webHidden/>
          </w:rPr>
          <w:fldChar w:fldCharType="separate"/>
        </w:r>
        <w:r>
          <w:rPr>
            <w:noProof/>
            <w:webHidden/>
          </w:rPr>
          <w:t>42</w:t>
        </w:r>
        <w:r w:rsidR="00DE1DF5">
          <w:rPr>
            <w:noProof/>
            <w:webHidden/>
          </w:rPr>
          <w:fldChar w:fldCharType="end"/>
        </w:r>
      </w:hyperlink>
    </w:p>
    <w:p w:rsidR="00DE1DF5" w:rsidRDefault="008C6AB1">
      <w:pPr>
        <w:pStyle w:val="TableofFigures"/>
        <w:tabs>
          <w:tab w:val="right" w:leader="dot" w:pos="9016"/>
        </w:tabs>
        <w:rPr>
          <w:noProof/>
          <w:sz w:val="22"/>
          <w:szCs w:val="22"/>
          <w:lang w:eastAsia="en-GB"/>
        </w:rPr>
      </w:pPr>
      <w:hyperlink w:anchor="_Toc39257067" w:history="1">
        <w:r w:rsidR="00DE1DF5" w:rsidRPr="002270FD">
          <w:rPr>
            <w:rStyle w:val="Hyperlink"/>
            <w:rFonts w:ascii="Arial" w:hAnsi="Arial" w:cs="Arial"/>
            <w:noProof/>
          </w:rPr>
          <w:t>figure 4.10</w:t>
        </w:r>
        <w:r w:rsidR="00DE1DF5" w:rsidRPr="002270FD">
          <w:rPr>
            <w:rStyle w:val="Hyperlink"/>
            <w:rFonts w:ascii="Arial" w:eastAsia="Calibri" w:hAnsi="Arial" w:cs="Arial"/>
            <w:i/>
            <w:noProof/>
          </w:rPr>
          <w:t xml:space="preserve"> Unwelcome wildlife</w:t>
        </w:r>
        <w:r w:rsidR="00DE1DF5">
          <w:rPr>
            <w:noProof/>
            <w:webHidden/>
          </w:rPr>
          <w:tab/>
        </w:r>
        <w:r w:rsidR="00DE1DF5">
          <w:rPr>
            <w:noProof/>
            <w:webHidden/>
          </w:rPr>
          <w:fldChar w:fldCharType="begin"/>
        </w:r>
        <w:r w:rsidR="00DE1DF5">
          <w:rPr>
            <w:noProof/>
            <w:webHidden/>
          </w:rPr>
          <w:instrText xml:space="preserve"> PAGEREF _Toc39257067 \h </w:instrText>
        </w:r>
        <w:r w:rsidR="00DE1DF5">
          <w:rPr>
            <w:noProof/>
            <w:webHidden/>
          </w:rPr>
        </w:r>
        <w:r w:rsidR="00DE1DF5">
          <w:rPr>
            <w:noProof/>
            <w:webHidden/>
          </w:rPr>
          <w:fldChar w:fldCharType="separate"/>
        </w:r>
        <w:r>
          <w:rPr>
            <w:noProof/>
            <w:webHidden/>
          </w:rPr>
          <w:t>43</w:t>
        </w:r>
        <w:r w:rsidR="00DE1DF5">
          <w:rPr>
            <w:noProof/>
            <w:webHidden/>
          </w:rPr>
          <w:fldChar w:fldCharType="end"/>
        </w:r>
      </w:hyperlink>
    </w:p>
    <w:p w:rsidR="00DE1DF5" w:rsidRDefault="008C6AB1">
      <w:pPr>
        <w:pStyle w:val="TableofFigures"/>
        <w:tabs>
          <w:tab w:val="right" w:leader="dot" w:pos="9016"/>
        </w:tabs>
        <w:rPr>
          <w:noProof/>
          <w:sz w:val="22"/>
          <w:szCs w:val="22"/>
          <w:lang w:eastAsia="en-GB"/>
        </w:rPr>
      </w:pPr>
      <w:hyperlink w:anchor="_Toc39257068" w:history="1">
        <w:r w:rsidR="00DE1DF5" w:rsidRPr="002270FD">
          <w:rPr>
            <w:rStyle w:val="Hyperlink"/>
            <w:rFonts w:ascii="Arial" w:hAnsi="Arial" w:cs="Arial"/>
            <w:noProof/>
          </w:rPr>
          <w:t xml:space="preserve">figure 4.11 </w:t>
        </w:r>
        <w:r w:rsidR="00DE1DF5" w:rsidRPr="002270FD">
          <w:rPr>
            <w:rStyle w:val="Hyperlink"/>
            <w:rFonts w:ascii="Arial" w:hAnsi="Arial" w:cs="Arial"/>
            <w:i/>
            <w:noProof/>
          </w:rPr>
          <w:t>Support for Green Infrastructure</w:t>
        </w:r>
        <w:r w:rsidR="00DE1DF5">
          <w:rPr>
            <w:noProof/>
            <w:webHidden/>
          </w:rPr>
          <w:tab/>
        </w:r>
        <w:r w:rsidR="00DE1DF5">
          <w:rPr>
            <w:noProof/>
            <w:webHidden/>
          </w:rPr>
          <w:fldChar w:fldCharType="begin"/>
        </w:r>
        <w:r w:rsidR="00DE1DF5">
          <w:rPr>
            <w:noProof/>
            <w:webHidden/>
          </w:rPr>
          <w:instrText xml:space="preserve"> PAGEREF _Toc39257068 \h </w:instrText>
        </w:r>
        <w:r w:rsidR="00DE1DF5">
          <w:rPr>
            <w:noProof/>
            <w:webHidden/>
          </w:rPr>
        </w:r>
        <w:r w:rsidR="00DE1DF5">
          <w:rPr>
            <w:noProof/>
            <w:webHidden/>
          </w:rPr>
          <w:fldChar w:fldCharType="separate"/>
        </w:r>
        <w:r>
          <w:rPr>
            <w:noProof/>
            <w:webHidden/>
          </w:rPr>
          <w:t>45</w:t>
        </w:r>
        <w:r w:rsidR="00DE1DF5">
          <w:rPr>
            <w:noProof/>
            <w:webHidden/>
          </w:rPr>
          <w:fldChar w:fldCharType="end"/>
        </w:r>
      </w:hyperlink>
    </w:p>
    <w:p w:rsidR="00DE1DF5" w:rsidRDefault="008C6AB1">
      <w:pPr>
        <w:pStyle w:val="TableofFigures"/>
        <w:tabs>
          <w:tab w:val="right" w:leader="dot" w:pos="9016"/>
        </w:tabs>
        <w:rPr>
          <w:noProof/>
          <w:sz w:val="22"/>
          <w:szCs w:val="22"/>
          <w:lang w:eastAsia="en-GB"/>
        </w:rPr>
      </w:pPr>
      <w:hyperlink w:anchor="_Toc39257069" w:history="1">
        <w:r w:rsidR="00DE1DF5" w:rsidRPr="002270FD">
          <w:rPr>
            <w:rStyle w:val="Hyperlink"/>
            <w:rFonts w:ascii="Arial" w:hAnsi="Arial" w:cs="Arial"/>
            <w:noProof/>
          </w:rPr>
          <w:t>figure 4.12</w:t>
        </w:r>
        <w:r w:rsidR="00DE1DF5" w:rsidRPr="002270FD">
          <w:rPr>
            <w:rStyle w:val="Hyperlink"/>
            <w:rFonts w:ascii="Arial" w:hAnsi="Arial" w:cs="Arial"/>
            <w:i/>
            <w:noProof/>
          </w:rPr>
          <w:t xml:space="preserve"> benefits of green space</w:t>
        </w:r>
        <w:r w:rsidR="00DE1DF5">
          <w:rPr>
            <w:noProof/>
            <w:webHidden/>
          </w:rPr>
          <w:tab/>
        </w:r>
        <w:r w:rsidR="00DE1DF5">
          <w:rPr>
            <w:noProof/>
            <w:webHidden/>
          </w:rPr>
          <w:fldChar w:fldCharType="begin"/>
        </w:r>
        <w:r w:rsidR="00DE1DF5">
          <w:rPr>
            <w:noProof/>
            <w:webHidden/>
          </w:rPr>
          <w:instrText xml:space="preserve"> PAGEREF _Toc39257069 \h </w:instrText>
        </w:r>
        <w:r w:rsidR="00DE1DF5">
          <w:rPr>
            <w:noProof/>
            <w:webHidden/>
          </w:rPr>
        </w:r>
        <w:r w:rsidR="00DE1DF5">
          <w:rPr>
            <w:noProof/>
            <w:webHidden/>
          </w:rPr>
          <w:fldChar w:fldCharType="separate"/>
        </w:r>
        <w:r>
          <w:rPr>
            <w:noProof/>
            <w:webHidden/>
          </w:rPr>
          <w:t>46</w:t>
        </w:r>
        <w:r w:rsidR="00DE1DF5">
          <w:rPr>
            <w:noProof/>
            <w:webHidden/>
          </w:rPr>
          <w:fldChar w:fldCharType="end"/>
        </w:r>
      </w:hyperlink>
    </w:p>
    <w:p w:rsidR="00DE1DF5" w:rsidRDefault="008C6AB1">
      <w:pPr>
        <w:pStyle w:val="TableofFigures"/>
        <w:tabs>
          <w:tab w:val="right" w:leader="dot" w:pos="9016"/>
        </w:tabs>
        <w:rPr>
          <w:noProof/>
          <w:sz w:val="22"/>
          <w:szCs w:val="22"/>
          <w:lang w:eastAsia="en-GB"/>
        </w:rPr>
      </w:pPr>
      <w:hyperlink w:anchor="_Toc39257070" w:history="1">
        <w:r w:rsidR="00DE1DF5" w:rsidRPr="002270FD">
          <w:rPr>
            <w:rStyle w:val="Hyperlink"/>
            <w:rFonts w:ascii="Arial" w:hAnsi="Arial" w:cs="Arial"/>
            <w:noProof/>
          </w:rPr>
          <w:t>figure 4.13</w:t>
        </w:r>
        <w:r w:rsidR="00DE1DF5" w:rsidRPr="002270FD">
          <w:rPr>
            <w:rStyle w:val="Hyperlink"/>
            <w:rFonts w:ascii="Arial" w:hAnsi="Arial" w:cs="Arial"/>
            <w:i/>
            <w:noProof/>
          </w:rPr>
          <w:t xml:space="preserve"> front garden vs back garden</w:t>
        </w:r>
        <w:r w:rsidR="00DE1DF5">
          <w:rPr>
            <w:noProof/>
            <w:webHidden/>
          </w:rPr>
          <w:tab/>
        </w:r>
        <w:r w:rsidR="00DE1DF5">
          <w:rPr>
            <w:noProof/>
            <w:webHidden/>
          </w:rPr>
          <w:fldChar w:fldCharType="begin"/>
        </w:r>
        <w:r w:rsidR="00DE1DF5">
          <w:rPr>
            <w:noProof/>
            <w:webHidden/>
          </w:rPr>
          <w:instrText xml:space="preserve"> PAGEREF _Toc39257070 \h </w:instrText>
        </w:r>
        <w:r w:rsidR="00DE1DF5">
          <w:rPr>
            <w:noProof/>
            <w:webHidden/>
          </w:rPr>
        </w:r>
        <w:r w:rsidR="00DE1DF5">
          <w:rPr>
            <w:noProof/>
            <w:webHidden/>
          </w:rPr>
          <w:fldChar w:fldCharType="separate"/>
        </w:r>
        <w:r>
          <w:rPr>
            <w:noProof/>
            <w:webHidden/>
          </w:rPr>
          <w:t>46</w:t>
        </w:r>
        <w:r w:rsidR="00DE1DF5">
          <w:rPr>
            <w:noProof/>
            <w:webHidden/>
          </w:rPr>
          <w:fldChar w:fldCharType="end"/>
        </w:r>
      </w:hyperlink>
    </w:p>
    <w:p w:rsidR="00DE1DF5" w:rsidRDefault="008C6AB1">
      <w:pPr>
        <w:pStyle w:val="TableofFigures"/>
        <w:tabs>
          <w:tab w:val="right" w:leader="dot" w:pos="9016"/>
        </w:tabs>
        <w:rPr>
          <w:noProof/>
          <w:sz w:val="22"/>
          <w:szCs w:val="22"/>
          <w:lang w:eastAsia="en-GB"/>
        </w:rPr>
      </w:pPr>
      <w:hyperlink w:anchor="_Toc39257071" w:history="1">
        <w:r w:rsidR="00DE1DF5" w:rsidRPr="002270FD">
          <w:rPr>
            <w:rStyle w:val="Hyperlink"/>
            <w:rFonts w:ascii="Arial" w:hAnsi="Arial" w:cs="Arial"/>
            <w:noProof/>
          </w:rPr>
          <w:t>figure 4.14</w:t>
        </w:r>
        <w:r w:rsidR="00DE1DF5" w:rsidRPr="002270FD">
          <w:rPr>
            <w:rStyle w:val="Hyperlink"/>
            <w:rFonts w:ascii="Arial" w:hAnsi="Arial" w:cs="Arial"/>
            <w:i/>
            <w:noProof/>
          </w:rPr>
          <w:t xml:space="preserve"> Disconnect with nature</w:t>
        </w:r>
        <w:r w:rsidR="00DE1DF5">
          <w:rPr>
            <w:noProof/>
            <w:webHidden/>
          </w:rPr>
          <w:tab/>
        </w:r>
        <w:r w:rsidR="00DE1DF5">
          <w:rPr>
            <w:noProof/>
            <w:webHidden/>
          </w:rPr>
          <w:fldChar w:fldCharType="begin"/>
        </w:r>
        <w:r w:rsidR="00DE1DF5">
          <w:rPr>
            <w:noProof/>
            <w:webHidden/>
          </w:rPr>
          <w:instrText xml:space="preserve"> PAGEREF _Toc39257071 \h </w:instrText>
        </w:r>
        <w:r w:rsidR="00DE1DF5">
          <w:rPr>
            <w:noProof/>
            <w:webHidden/>
          </w:rPr>
        </w:r>
        <w:r w:rsidR="00DE1DF5">
          <w:rPr>
            <w:noProof/>
            <w:webHidden/>
          </w:rPr>
          <w:fldChar w:fldCharType="separate"/>
        </w:r>
        <w:r>
          <w:rPr>
            <w:noProof/>
            <w:webHidden/>
          </w:rPr>
          <w:t>48</w:t>
        </w:r>
        <w:r w:rsidR="00DE1DF5">
          <w:rPr>
            <w:noProof/>
            <w:webHidden/>
          </w:rPr>
          <w:fldChar w:fldCharType="end"/>
        </w:r>
      </w:hyperlink>
    </w:p>
    <w:p w:rsidR="00DE1DF5" w:rsidRDefault="008C6AB1">
      <w:pPr>
        <w:pStyle w:val="TableofFigures"/>
        <w:tabs>
          <w:tab w:val="right" w:leader="dot" w:pos="9016"/>
        </w:tabs>
        <w:rPr>
          <w:noProof/>
          <w:sz w:val="22"/>
          <w:szCs w:val="22"/>
          <w:lang w:eastAsia="en-GB"/>
        </w:rPr>
      </w:pPr>
      <w:hyperlink w:anchor="_Toc39257072" w:history="1">
        <w:r w:rsidR="00DE1DF5" w:rsidRPr="002270FD">
          <w:rPr>
            <w:rStyle w:val="Hyperlink"/>
            <w:rFonts w:ascii="Arial" w:hAnsi="Arial" w:cs="Arial"/>
            <w:noProof/>
          </w:rPr>
          <w:t>figure 4.15</w:t>
        </w:r>
        <w:r w:rsidR="00DE1DF5" w:rsidRPr="002270FD">
          <w:rPr>
            <w:rStyle w:val="Hyperlink"/>
            <w:rFonts w:ascii="Arial" w:hAnsi="Arial" w:cs="Arial"/>
            <w:i/>
            <w:noProof/>
          </w:rPr>
          <w:t xml:space="preserve"> Reasons that children are disconnected with nature</w:t>
        </w:r>
        <w:r w:rsidR="00DE1DF5">
          <w:rPr>
            <w:noProof/>
            <w:webHidden/>
          </w:rPr>
          <w:tab/>
        </w:r>
        <w:r w:rsidR="00DE1DF5">
          <w:rPr>
            <w:noProof/>
            <w:webHidden/>
          </w:rPr>
          <w:fldChar w:fldCharType="begin"/>
        </w:r>
        <w:r w:rsidR="00DE1DF5">
          <w:rPr>
            <w:noProof/>
            <w:webHidden/>
          </w:rPr>
          <w:instrText xml:space="preserve"> PAGEREF _Toc39257072 \h </w:instrText>
        </w:r>
        <w:r w:rsidR="00DE1DF5">
          <w:rPr>
            <w:noProof/>
            <w:webHidden/>
          </w:rPr>
        </w:r>
        <w:r w:rsidR="00DE1DF5">
          <w:rPr>
            <w:noProof/>
            <w:webHidden/>
          </w:rPr>
          <w:fldChar w:fldCharType="separate"/>
        </w:r>
        <w:r>
          <w:rPr>
            <w:noProof/>
            <w:webHidden/>
          </w:rPr>
          <w:t>48</w:t>
        </w:r>
        <w:r w:rsidR="00DE1DF5">
          <w:rPr>
            <w:noProof/>
            <w:webHidden/>
          </w:rPr>
          <w:fldChar w:fldCharType="end"/>
        </w:r>
      </w:hyperlink>
    </w:p>
    <w:p w:rsidR="00DE1DF5" w:rsidRDefault="008C6AB1">
      <w:pPr>
        <w:pStyle w:val="TableofFigures"/>
        <w:tabs>
          <w:tab w:val="right" w:leader="dot" w:pos="9016"/>
        </w:tabs>
        <w:rPr>
          <w:noProof/>
          <w:sz w:val="22"/>
          <w:szCs w:val="22"/>
          <w:lang w:eastAsia="en-GB"/>
        </w:rPr>
      </w:pPr>
      <w:hyperlink w:anchor="_Toc39257073" w:history="1">
        <w:r w:rsidR="00DE1DF5" w:rsidRPr="002270FD">
          <w:rPr>
            <w:rStyle w:val="Hyperlink"/>
            <w:rFonts w:ascii="Arial" w:hAnsi="Arial" w:cs="Arial"/>
            <w:noProof/>
          </w:rPr>
          <w:t>figure 4.16</w:t>
        </w:r>
        <w:r w:rsidR="00DE1DF5" w:rsidRPr="002270FD">
          <w:rPr>
            <w:rStyle w:val="Hyperlink"/>
            <w:rFonts w:ascii="Arial" w:hAnsi="Arial" w:cs="Arial"/>
            <w:i/>
            <w:noProof/>
          </w:rPr>
          <w:t xml:space="preserve"> Environmental education</w:t>
        </w:r>
        <w:r w:rsidR="00DE1DF5">
          <w:rPr>
            <w:noProof/>
            <w:webHidden/>
          </w:rPr>
          <w:tab/>
        </w:r>
        <w:r w:rsidR="00DE1DF5">
          <w:rPr>
            <w:noProof/>
            <w:webHidden/>
          </w:rPr>
          <w:fldChar w:fldCharType="begin"/>
        </w:r>
        <w:r w:rsidR="00DE1DF5">
          <w:rPr>
            <w:noProof/>
            <w:webHidden/>
          </w:rPr>
          <w:instrText xml:space="preserve"> PAGEREF _Toc39257073 \h </w:instrText>
        </w:r>
        <w:r w:rsidR="00DE1DF5">
          <w:rPr>
            <w:noProof/>
            <w:webHidden/>
          </w:rPr>
        </w:r>
        <w:r w:rsidR="00DE1DF5">
          <w:rPr>
            <w:noProof/>
            <w:webHidden/>
          </w:rPr>
          <w:fldChar w:fldCharType="separate"/>
        </w:r>
        <w:r>
          <w:rPr>
            <w:noProof/>
            <w:webHidden/>
          </w:rPr>
          <w:t>49</w:t>
        </w:r>
        <w:r w:rsidR="00DE1DF5">
          <w:rPr>
            <w:noProof/>
            <w:webHidden/>
          </w:rPr>
          <w:fldChar w:fldCharType="end"/>
        </w:r>
      </w:hyperlink>
    </w:p>
    <w:p w:rsidR="00DE1DF5" w:rsidRDefault="008C6AB1">
      <w:pPr>
        <w:pStyle w:val="TableofFigures"/>
        <w:tabs>
          <w:tab w:val="right" w:leader="dot" w:pos="9016"/>
        </w:tabs>
        <w:rPr>
          <w:noProof/>
          <w:sz w:val="22"/>
          <w:szCs w:val="22"/>
          <w:lang w:eastAsia="en-GB"/>
        </w:rPr>
      </w:pPr>
      <w:hyperlink w:anchor="_Toc39257074" w:history="1">
        <w:r w:rsidR="00DE1DF5" w:rsidRPr="002270FD">
          <w:rPr>
            <w:rStyle w:val="Hyperlink"/>
            <w:rFonts w:ascii="Arial" w:hAnsi="Arial" w:cs="Arial"/>
            <w:noProof/>
          </w:rPr>
          <w:t>figure 4.17</w:t>
        </w:r>
        <w:r w:rsidR="00DE1DF5" w:rsidRPr="002270FD">
          <w:rPr>
            <w:rStyle w:val="Hyperlink"/>
            <w:rFonts w:ascii="Arial" w:hAnsi="Arial" w:cs="Arial"/>
            <w:i/>
            <w:noProof/>
          </w:rPr>
          <w:t xml:space="preserve"> Benefits of nature</w:t>
        </w:r>
        <w:r w:rsidR="00DE1DF5">
          <w:rPr>
            <w:noProof/>
            <w:webHidden/>
          </w:rPr>
          <w:tab/>
        </w:r>
        <w:r w:rsidR="00DE1DF5">
          <w:rPr>
            <w:noProof/>
            <w:webHidden/>
          </w:rPr>
          <w:fldChar w:fldCharType="begin"/>
        </w:r>
        <w:r w:rsidR="00DE1DF5">
          <w:rPr>
            <w:noProof/>
            <w:webHidden/>
          </w:rPr>
          <w:instrText xml:space="preserve"> PAGEREF _Toc39257074 \h </w:instrText>
        </w:r>
        <w:r w:rsidR="00DE1DF5">
          <w:rPr>
            <w:noProof/>
            <w:webHidden/>
          </w:rPr>
        </w:r>
        <w:r w:rsidR="00DE1DF5">
          <w:rPr>
            <w:noProof/>
            <w:webHidden/>
          </w:rPr>
          <w:fldChar w:fldCharType="separate"/>
        </w:r>
        <w:r>
          <w:rPr>
            <w:noProof/>
            <w:webHidden/>
          </w:rPr>
          <w:t>49</w:t>
        </w:r>
        <w:r w:rsidR="00DE1DF5">
          <w:rPr>
            <w:noProof/>
            <w:webHidden/>
          </w:rPr>
          <w:fldChar w:fldCharType="end"/>
        </w:r>
      </w:hyperlink>
    </w:p>
    <w:p w:rsidR="0004324C" w:rsidRDefault="00DE1DF5" w:rsidP="0004324C">
      <w:r>
        <w:fldChar w:fldCharType="end"/>
      </w:r>
    </w:p>
    <w:p w:rsidR="00DE1DF5" w:rsidRPr="001F7D38" w:rsidRDefault="00DE1DF5" w:rsidP="000A77AA">
      <w:pPr>
        <w:pStyle w:val="Heading2"/>
        <w:rPr>
          <w:rFonts w:ascii="Arial" w:hAnsi="Arial" w:cs="Arial"/>
          <w:sz w:val="24"/>
          <w:szCs w:val="24"/>
        </w:rPr>
      </w:pPr>
      <w:bookmarkStart w:id="3" w:name="_Toc39428704"/>
      <w:r w:rsidRPr="001F7D38">
        <w:rPr>
          <w:rFonts w:ascii="Arial" w:hAnsi="Arial" w:cs="Arial"/>
          <w:sz w:val="24"/>
          <w:szCs w:val="24"/>
        </w:rPr>
        <w:t>Table of Tables</w:t>
      </w:r>
      <w:bookmarkEnd w:id="3"/>
    </w:p>
    <w:p w:rsidR="005307A2" w:rsidRDefault="005307A2">
      <w:pPr>
        <w:pStyle w:val="TableofFigures"/>
        <w:tabs>
          <w:tab w:val="right" w:leader="dot" w:pos="9016"/>
        </w:tabs>
        <w:rPr>
          <w:noProof/>
          <w:sz w:val="22"/>
          <w:szCs w:val="22"/>
          <w:lang w:eastAsia="en-GB"/>
        </w:rPr>
      </w:pPr>
      <w:r>
        <w:fldChar w:fldCharType="begin"/>
      </w:r>
      <w:r>
        <w:instrText xml:space="preserve"> TOC \h \z \c "table 4" </w:instrText>
      </w:r>
      <w:r>
        <w:fldChar w:fldCharType="separate"/>
      </w:r>
      <w:hyperlink w:anchor="_Toc39258914" w:history="1">
        <w:r w:rsidRPr="00C77C4A">
          <w:rPr>
            <w:rStyle w:val="Hyperlink"/>
            <w:rFonts w:ascii="Arial" w:hAnsi="Arial" w:cs="Arial"/>
            <w:noProof/>
          </w:rPr>
          <w:t>table 4.1</w:t>
        </w:r>
        <w:r w:rsidRPr="00C77C4A">
          <w:rPr>
            <w:rStyle w:val="Hyperlink"/>
            <w:rFonts w:ascii="Arial" w:hAnsi="Arial" w:cs="Arial"/>
            <w:i/>
            <w:noProof/>
          </w:rPr>
          <w:t xml:space="preserve"> Wildlife concern and Gardening enthusiasm</w:t>
        </w:r>
        <w:r>
          <w:rPr>
            <w:noProof/>
            <w:webHidden/>
          </w:rPr>
          <w:tab/>
        </w:r>
        <w:r>
          <w:rPr>
            <w:noProof/>
            <w:webHidden/>
          </w:rPr>
          <w:fldChar w:fldCharType="begin"/>
        </w:r>
        <w:r>
          <w:rPr>
            <w:noProof/>
            <w:webHidden/>
          </w:rPr>
          <w:instrText xml:space="preserve"> PAGEREF _Toc39258914 \h </w:instrText>
        </w:r>
        <w:r>
          <w:rPr>
            <w:noProof/>
            <w:webHidden/>
          </w:rPr>
        </w:r>
        <w:r>
          <w:rPr>
            <w:noProof/>
            <w:webHidden/>
          </w:rPr>
          <w:fldChar w:fldCharType="separate"/>
        </w:r>
        <w:r w:rsidR="008C6AB1">
          <w:rPr>
            <w:noProof/>
            <w:webHidden/>
          </w:rPr>
          <w:t>30</w:t>
        </w:r>
        <w:r>
          <w:rPr>
            <w:noProof/>
            <w:webHidden/>
          </w:rPr>
          <w:fldChar w:fldCharType="end"/>
        </w:r>
      </w:hyperlink>
    </w:p>
    <w:p w:rsidR="005307A2" w:rsidRDefault="008C6AB1">
      <w:pPr>
        <w:pStyle w:val="TableofFigures"/>
        <w:tabs>
          <w:tab w:val="right" w:leader="dot" w:pos="9016"/>
        </w:tabs>
        <w:rPr>
          <w:noProof/>
          <w:sz w:val="22"/>
          <w:szCs w:val="22"/>
          <w:lang w:eastAsia="en-GB"/>
        </w:rPr>
      </w:pPr>
      <w:hyperlink w:anchor="_Toc39258915" w:history="1">
        <w:r w:rsidR="005307A2" w:rsidRPr="00C77C4A">
          <w:rPr>
            <w:rStyle w:val="Hyperlink"/>
            <w:rFonts w:ascii="Arial" w:hAnsi="Arial" w:cs="Arial"/>
            <w:noProof/>
          </w:rPr>
          <w:t xml:space="preserve">table 4.2 </w:t>
        </w:r>
        <w:r w:rsidR="005307A2" w:rsidRPr="00C77C4A">
          <w:rPr>
            <w:rStyle w:val="Hyperlink"/>
            <w:rFonts w:ascii="Arial" w:hAnsi="Arial" w:cs="Arial"/>
            <w:i/>
            <w:noProof/>
          </w:rPr>
          <w:t>Expected values</w:t>
        </w:r>
        <w:r w:rsidR="005307A2">
          <w:rPr>
            <w:noProof/>
            <w:webHidden/>
          </w:rPr>
          <w:tab/>
        </w:r>
        <w:r w:rsidR="005307A2">
          <w:rPr>
            <w:noProof/>
            <w:webHidden/>
          </w:rPr>
          <w:fldChar w:fldCharType="begin"/>
        </w:r>
        <w:r w:rsidR="005307A2">
          <w:rPr>
            <w:noProof/>
            <w:webHidden/>
          </w:rPr>
          <w:instrText xml:space="preserve"> PAGEREF _Toc39258915 \h </w:instrText>
        </w:r>
        <w:r w:rsidR="005307A2">
          <w:rPr>
            <w:noProof/>
            <w:webHidden/>
          </w:rPr>
        </w:r>
        <w:r w:rsidR="005307A2">
          <w:rPr>
            <w:noProof/>
            <w:webHidden/>
          </w:rPr>
          <w:fldChar w:fldCharType="separate"/>
        </w:r>
        <w:r>
          <w:rPr>
            <w:noProof/>
            <w:webHidden/>
          </w:rPr>
          <w:t>31</w:t>
        </w:r>
        <w:r w:rsidR="005307A2">
          <w:rPr>
            <w:noProof/>
            <w:webHidden/>
          </w:rPr>
          <w:fldChar w:fldCharType="end"/>
        </w:r>
      </w:hyperlink>
    </w:p>
    <w:p w:rsidR="005307A2" w:rsidRDefault="008C6AB1">
      <w:pPr>
        <w:pStyle w:val="TableofFigures"/>
        <w:tabs>
          <w:tab w:val="right" w:leader="dot" w:pos="9016"/>
        </w:tabs>
        <w:rPr>
          <w:noProof/>
          <w:sz w:val="22"/>
          <w:szCs w:val="22"/>
          <w:lang w:eastAsia="en-GB"/>
        </w:rPr>
      </w:pPr>
      <w:hyperlink w:anchor="_Toc39258916" w:history="1">
        <w:r w:rsidR="005307A2" w:rsidRPr="00C77C4A">
          <w:rPr>
            <w:rStyle w:val="Hyperlink"/>
            <w:rFonts w:ascii="Arial" w:hAnsi="Arial" w:cs="Arial"/>
            <w:noProof/>
          </w:rPr>
          <w:t>table 4.3</w:t>
        </w:r>
        <w:r w:rsidR="005307A2" w:rsidRPr="00C77C4A">
          <w:rPr>
            <w:rStyle w:val="Hyperlink"/>
            <w:rFonts w:ascii="Arial" w:eastAsia="Calibri" w:hAnsi="Arial" w:cs="Arial"/>
            <w:i/>
            <w:noProof/>
          </w:rPr>
          <w:t xml:space="preserve"> Gender and Gardening enthusiasm</w:t>
        </w:r>
        <w:r w:rsidR="005307A2">
          <w:rPr>
            <w:noProof/>
            <w:webHidden/>
          </w:rPr>
          <w:tab/>
        </w:r>
        <w:r w:rsidR="005307A2">
          <w:rPr>
            <w:noProof/>
            <w:webHidden/>
          </w:rPr>
          <w:fldChar w:fldCharType="begin"/>
        </w:r>
        <w:r w:rsidR="005307A2">
          <w:rPr>
            <w:noProof/>
            <w:webHidden/>
          </w:rPr>
          <w:instrText xml:space="preserve"> PAGEREF _Toc39258916 \h </w:instrText>
        </w:r>
        <w:r w:rsidR="005307A2">
          <w:rPr>
            <w:noProof/>
            <w:webHidden/>
          </w:rPr>
        </w:r>
        <w:r w:rsidR="005307A2">
          <w:rPr>
            <w:noProof/>
            <w:webHidden/>
          </w:rPr>
          <w:fldChar w:fldCharType="separate"/>
        </w:r>
        <w:r>
          <w:rPr>
            <w:noProof/>
            <w:webHidden/>
          </w:rPr>
          <w:t>32</w:t>
        </w:r>
        <w:r w:rsidR="005307A2">
          <w:rPr>
            <w:noProof/>
            <w:webHidden/>
          </w:rPr>
          <w:fldChar w:fldCharType="end"/>
        </w:r>
      </w:hyperlink>
    </w:p>
    <w:p w:rsidR="005307A2" w:rsidRDefault="008C6AB1">
      <w:pPr>
        <w:pStyle w:val="TableofFigures"/>
        <w:tabs>
          <w:tab w:val="right" w:leader="dot" w:pos="9016"/>
        </w:tabs>
        <w:rPr>
          <w:noProof/>
          <w:sz w:val="22"/>
          <w:szCs w:val="22"/>
          <w:lang w:eastAsia="en-GB"/>
        </w:rPr>
      </w:pPr>
      <w:hyperlink w:anchor="_Toc39258917" w:history="1">
        <w:r w:rsidR="005307A2" w:rsidRPr="00C77C4A">
          <w:rPr>
            <w:rStyle w:val="Hyperlink"/>
            <w:rFonts w:ascii="Arial" w:hAnsi="Arial" w:cs="Arial"/>
            <w:noProof/>
          </w:rPr>
          <w:t>table 4.4 Number of children and gardening enthusiasm</w:t>
        </w:r>
        <w:r w:rsidR="005307A2">
          <w:rPr>
            <w:noProof/>
            <w:webHidden/>
          </w:rPr>
          <w:tab/>
        </w:r>
        <w:r w:rsidR="005307A2">
          <w:rPr>
            <w:noProof/>
            <w:webHidden/>
          </w:rPr>
          <w:fldChar w:fldCharType="begin"/>
        </w:r>
        <w:r w:rsidR="005307A2">
          <w:rPr>
            <w:noProof/>
            <w:webHidden/>
          </w:rPr>
          <w:instrText xml:space="preserve"> PAGEREF _Toc39258917 \h </w:instrText>
        </w:r>
        <w:r w:rsidR="005307A2">
          <w:rPr>
            <w:noProof/>
            <w:webHidden/>
          </w:rPr>
        </w:r>
        <w:r w:rsidR="005307A2">
          <w:rPr>
            <w:noProof/>
            <w:webHidden/>
          </w:rPr>
          <w:fldChar w:fldCharType="separate"/>
        </w:r>
        <w:r>
          <w:rPr>
            <w:noProof/>
            <w:webHidden/>
          </w:rPr>
          <w:t>33</w:t>
        </w:r>
        <w:r w:rsidR="005307A2">
          <w:rPr>
            <w:noProof/>
            <w:webHidden/>
          </w:rPr>
          <w:fldChar w:fldCharType="end"/>
        </w:r>
      </w:hyperlink>
    </w:p>
    <w:p w:rsidR="005307A2" w:rsidRDefault="008C6AB1">
      <w:pPr>
        <w:pStyle w:val="TableofFigures"/>
        <w:tabs>
          <w:tab w:val="right" w:leader="dot" w:pos="9016"/>
        </w:tabs>
        <w:rPr>
          <w:noProof/>
          <w:sz w:val="22"/>
          <w:szCs w:val="22"/>
          <w:lang w:eastAsia="en-GB"/>
        </w:rPr>
      </w:pPr>
      <w:hyperlink w:anchor="_Toc39258918" w:history="1">
        <w:r w:rsidR="005307A2" w:rsidRPr="00C77C4A">
          <w:rPr>
            <w:rStyle w:val="Hyperlink"/>
            <w:rFonts w:ascii="Arial" w:hAnsi="Arial" w:cs="Arial"/>
            <w:noProof/>
          </w:rPr>
          <w:t>table 4.5 Age and garden size</w:t>
        </w:r>
        <w:r w:rsidR="005307A2">
          <w:rPr>
            <w:noProof/>
            <w:webHidden/>
          </w:rPr>
          <w:tab/>
        </w:r>
        <w:r w:rsidR="005307A2">
          <w:rPr>
            <w:noProof/>
            <w:webHidden/>
          </w:rPr>
          <w:fldChar w:fldCharType="begin"/>
        </w:r>
        <w:r w:rsidR="005307A2">
          <w:rPr>
            <w:noProof/>
            <w:webHidden/>
          </w:rPr>
          <w:instrText xml:space="preserve"> PAGEREF _Toc39258918 \h </w:instrText>
        </w:r>
        <w:r w:rsidR="005307A2">
          <w:rPr>
            <w:noProof/>
            <w:webHidden/>
          </w:rPr>
        </w:r>
        <w:r w:rsidR="005307A2">
          <w:rPr>
            <w:noProof/>
            <w:webHidden/>
          </w:rPr>
          <w:fldChar w:fldCharType="separate"/>
        </w:r>
        <w:r>
          <w:rPr>
            <w:noProof/>
            <w:webHidden/>
          </w:rPr>
          <w:t>33</w:t>
        </w:r>
        <w:r w:rsidR="005307A2">
          <w:rPr>
            <w:noProof/>
            <w:webHidden/>
          </w:rPr>
          <w:fldChar w:fldCharType="end"/>
        </w:r>
      </w:hyperlink>
    </w:p>
    <w:p w:rsidR="005307A2" w:rsidRDefault="008C6AB1">
      <w:pPr>
        <w:pStyle w:val="TableofFigures"/>
        <w:tabs>
          <w:tab w:val="right" w:leader="dot" w:pos="9016"/>
        </w:tabs>
        <w:rPr>
          <w:noProof/>
          <w:sz w:val="22"/>
          <w:szCs w:val="22"/>
          <w:lang w:eastAsia="en-GB"/>
        </w:rPr>
      </w:pPr>
      <w:hyperlink w:anchor="_Toc39258919" w:history="1">
        <w:r w:rsidR="005307A2" w:rsidRPr="00C77C4A">
          <w:rPr>
            <w:rStyle w:val="Hyperlink"/>
            <w:rFonts w:ascii="Arial" w:hAnsi="Arial" w:cs="Arial"/>
            <w:noProof/>
          </w:rPr>
          <w:t>table 4.6</w:t>
        </w:r>
        <w:r w:rsidR="005307A2" w:rsidRPr="00C77C4A">
          <w:rPr>
            <w:rStyle w:val="Hyperlink"/>
            <w:rFonts w:ascii="Arial" w:hAnsi="Arial" w:cs="Arial"/>
            <w:i/>
            <w:noProof/>
          </w:rPr>
          <w:t xml:space="preserve"> Age and Gardening enthusiasm</w:t>
        </w:r>
        <w:r w:rsidR="005307A2">
          <w:rPr>
            <w:noProof/>
            <w:webHidden/>
          </w:rPr>
          <w:tab/>
        </w:r>
        <w:r w:rsidR="005307A2">
          <w:rPr>
            <w:noProof/>
            <w:webHidden/>
          </w:rPr>
          <w:fldChar w:fldCharType="begin"/>
        </w:r>
        <w:r w:rsidR="005307A2">
          <w:rPr>
            <w:noProof/>
            <w:webHidden/>
          </w:rPr>
          <w:instrText xml:space="preserve"> PAGEREF _Toc39258919 \h </w:instrText>
        </w:r>
        <w:r w:rsidR="005307A2">
          <w:rPr>
            <w:noProof/>
            <w:webHidden/>
          </w:rPr>
        </w:r>
        <w:r w:rsidR="005307A2">
          <w:rPr>
            <w:noProof/>
            <w:webHidden/>
          </w:rPr>
          <w:fldChar w:fldCharType="separate"/>
        </w:r>
        <w:r>
          <w:rPr>
            <w:noProof/>
            <w:webHidden/>
          </w:rPr>
          <w:t>34</w:t>
        </w:r>
        <w:r w:rsidR="005307A2">
          <w:rPr>
            <w:noProof/>
            <w:webHidden/>
          </w:rPr>
          <w:fldChar w:fldCharType="end"/>
        </w:r>
      </w:hyperlink>
    </w:p>
    <w:p w:rsidR="005307A2" w:rsidRDefault="008C6AB1">
      <w:pPr>
        <w:pStyle w:val="TableofFigures"/>
        <w:tabs>
          <w:tab w:val="right" w:leader="dot" w:pos="9016"/>
        </w:tabs>
        <w:rPr>
          <w:noProof/>
          <w:sz w:val="22"/>
          <w:szCs w:val="22"/>
          <w:lang w:eastAsia="en-GB"/>
        </w:rPr>
      </w:pPr>
      <w:hyperlink w:anchor="_Toc39258920" w:history="1">
        <w:r w:rsidR="005307A2" w:rsidRPr="00C77C4A">
          <w:rPr>
            <w:rStyle w:val="Hyperlink"/>
            <w:rFonts w:ascii="Arial" w:hAnsi="Arial" w:cs="Arial"/>
            <w:noProof/>
          </w:rPr>
          <w:t>table 4.7</w:t>
        </w:r>
        <w:r w:rsidR="005307A2" w:rsidRPr="00C77C4A">
          <w:rPr>
            <w:rStyle w:val="Hyperlink"/>
            <w:rFonts w:ascii="Arial" w:hAnsi="Arial" w:cs="Arial"/>
            <w:i/>
            <w:noProof/>
          </w:rPr>
          <w:t xml:space="preserve"> </w:t>
        </w:r>
        <w:r w:rsidR="005307A2" w:rsidRPr="00C77C4A">
          <w:rPr>
            <w:rStyle w:val="Hyperlink"/>
            <w:rFonts w:ascii="Arial" w:hAnsi="Arial" w:cs="Arial"/>
            <w:noProof/>
          </w:rPr>
          <w:t>Garden</w:t>
        </w:r>
        <w:r w:rsidR="005307A2" w:rsidRPr="00C77C4A">
          <w:rPr>
            <w:rStyle w:val="Hyperlink"/>
            <w:rFonts w:ascii="Arial" w:hAnsi="Arial" w:cs="Arial"/>
            <w:i/>
            <w:noProof/>
          </w:rPr>
          <w:t xml:space="preserve"> </w:t>
        </w:r>
        <w:r w:rsidR="005307A2" w:rsidRPr="00C77C4A">
          <w:rPr>
            <w:rStyle w:val="Hyperlink"/>
            <w:rFonts w:ascii="Arial" w:hAnsi="Arial" w:cs="Arial"/>
            <w:noProof/>
          </w:rPr>
          <w:t>size</w:t>
        </w:r>
        <w:r w:rsidR="005307A2" w:rsidRPr="00C77C4A">
          <w:rPr>
            <w:rStyle w:val="Hyperlink"/>
            <w:rFonts w:ascii="Arial" w:hAnsi="Arial" w:cs="Arial"/>
            <w:i/>
            <w:noProof/>
          </w:rPr>
          <w:t xml:space="preserve"> </w:t>
        </w:r>
        <w:r w:rsidR="005307A2" w:rsidRPr="00C77C4A">
          <w:rPr>
            <w:rStyle w:val="Hyperlink"/>
            <w:rFonts w:ascii="Arial" w:hAnsi="Arial" w:cs="Arial"/>
            <w:noProof/>
          </w:rPr>
          <w:t>and</w:t>
        </w:r>
        <w:r w:rsidR="005307A2" w:rsidRPr="00C77C4A">
          <w:rPr>
            <w:rStyle w:val="Hyperlink"/>
            <w:rFonts w:ascii="Arial" w:hAnsi="Arial" w:cs="Arial"/>
            <w:i/>
            <w:noProof/>
          </w:rPr>
          <w:t xml:space="preserve"> </w:t>
        </w:r>
        <w:r w:rsidR="005307A2" w:rsidRPr="00C77C4A">
          <w:rPr>
            <w:rStyle w:val="Hyperlink"/>
            <w:rFonts w:ascii="Arial" w:hAnsi="Arial" w:cs="Arial"/>
            <w:noProof/>
          </w:rPr>
          <w:t>gardening</w:t>
        </w:r>
        <w:r w:rsidR="005307A2" w:rsidRPr="00C77C4A">
          <w:rPr>
            <w:rStyle w:val="Hyperlink"/>
            <w:rFonts w:ascii="Arial" w:hAnsi="Arial" w:cs="Arial"/>
            <w:i/>
            <w:noProof/>
          </w:rPr>
          <w:t xml:space="preserve"> </w:t>
        </w:r>
        <w:r w:rsidR="005307A2" w:rsidRPr="00C77C4A">
          <w:rPr>
            <w:rStyle w:val="Hyperlink"/>
            <w:rFonts w:ascii="Arial" w:hAnsi="Arial" w:cs="Arial"/>
            <w:noProof/>
          </w:rPr>
          <w:t>Enthusiasm</w:t>
        </w:r>
        <w:r w:rsidR="005307A2">
          <w:rPr>
            <w:noProof/>
            <w:webHidden/>
          </w:rPr>
          <w:tab/>
        </w:r>
        <w:r w:rsidR="005307A2">
          <w:rPr>
            <w:noProof/>
            <w:webHidden/>
          </w:rPr>
          <w:fldChar w:fldCharType="begin"/>
        </w:r>
        <w:r w:rsidR="005307A2">
          <w:rPr>
            <w:noProof/>
            <w:webHidden/>
          </w:rPr>
          <w:instrText xml:space="preserve"> PAGEREF _Toc39258920 \h </w:instrText>
        </w:r>
        <w:r w:rsidR="005307A2">
          <w:rPr>
            <w:noProof/>
            <w:webHidden/>
          </w:rPr>
        </w:r>
        <w:r w:rsidR="005307A2">
          <w:rPr>
            <w:noProof/>
            <w:webHidden/>
          </w:rPr>
          <w:fldChar w:fldCharType="separate"/>
        </w:r>
        <w:r>
          <w:rPr>
            <w:noProof/>
            <w:webHidden/>
          </w:rPr>
          <w:t>35</w:t>
        </w:r>
        <w:r w:rsidR="005307A2">
          <w:rPr>
            <w:noProof/>
            <w:webHidden/>
          </w:rPr>
          <w:fldChar w:fldCharType="end"/>
        </w:r>
      </w:hyperlink>
    </w:p>
    <w:p w:rsidR="005307A2" w:rsidRDefault="008C6AB1">
      <w:pPr>
        <w:pStyle w:val="TableofFigures"/>
        <w:tabs>
          <w:tab w:val="right" w:leader="dot" w:pos="9016"/>
        </w:tabs>
        <w:rPr>
          <w:noProof/>
          <w:sz w:val="22"/>
          <w:szCs w:val="22"/>
          <w:lang w:eastAsia="en-GB"/>
        </w:rPr>
      </w:pPr>
      <w:hyperlink w:anchor="_Toc39258921" w:history="1">
        <w:r w:rsidR="005307A2" w:rsidRPr="00C77C4A">
          <w:rPr>
            <w:rStyle w:val="Hyperlink"/>
            <w:rFonts w:ascii="Arial" w:hAnsi="Arial" w:cs="Arial"/>
            <w:noProof/>
          </w:rPr>
          <w:t>table 4.8</w:t>
        </w:r>
        <w:r w:rsidR="005307A2" w:rsidRPr="00C77C4A">
          <w:rPr>
            <w:rStyle w:val="Hyperlink"/>
            <w:rFonts w:ascii="Arial" w:hAnsi="Arial" w:cs="Arial"/>
            <w:i/>
            <w:noProof/>
          </w:rPr>
          <w:t xml:space="preserve"> </w:t>
        </w:r>
        <w:r w:rsidR="005307A2" w:rsidRPr="00C77C4A">
          <w:rPr>
            <w:rStyle w:val="Hyperlink"/>
            <w:rFonts w:ascii="Arial" w:hAnsi="Arial" w:cs="Arial"/>
            <w:noProof/>
          </w:rPr>
          <w:t>Location and wildlife gardening activities</w:t>
        </w:r>
        <w:r w:rsidR="005307A2">
          <w:rPr>
            <w:noProof/>
            <w:webHidden/>
          </w:rPr>
          <w:tab/>
        </w:r>
        <w:r w:rsidR="005307A2">
          <w:rPr>
            <w:noProof/>
            <w:webHidden/>
          </w:rPr>
          <w:fldChar w:fldCharType="begin"/>
        </w:r>
        <w:r w:rsidR="005307A2">
          <w:rPr>
            <w:noProof/>
            <w:webHidden/>
          </w:rPr>
          <w:instrText xml:space="preserve"> PAGEREF _Toc39258921 \h </w:instrText>
        </w:r>
        <w:r w:rsidR="005307A2">
          <w:rPr>
            <w:noProof/>
            <w:webHidden/>
          </w:rPr>
        </w:r>
        <w:r w:rsidR="005307A2">
          <w:rPr>
            <w:noProof/>
            <w:webHidden/>
          </w:rPr>
          <w:fldChar w:fldCharType="separate"/>
        </w:r>
        <w:r>
          <w:rPr>
            <w:noProof/>
            <w:webHidden/>
          </w:rPr>
          <w:t>38</w:t>
        </w:r>
        <w:r w:rsidR="005307A2">
          <w:rPr>
            <w:noProof/>
            <w:webHidden/>
          </w:rPr>
          <w:fldChar w:fldCharType="end"/>
        </w:r>
      </w:hyperlink>
    </w:p>
    <w:p w:rsidR="005307A2" w:rsidRDefault="008C6AB1">
      <w:pPr>
        <w:pStyle w:val="TableofFigures"/>
        <w:tabs>
          <w:tab w:val="right" w:leader="dot" w:pos="9016"/>
        </w:tabs>
        <w:rPr>
          <w:noProof/>
          <w:sz w:val="22"/>
          <w:szCs w:val="22"/>
          <w:lang w:eastAsia="en-GB"/>
        </w:rPr>
      </w:pPr>
      <w:hyperlink w:anchor="_Toc39258922" w:history="1">
        <w:r w:rsidR="005307A2" w:rsidRPr="00C77C4A">
          <w:rPr>
            <w:rStyle w:val="Hyperlink"/>
            <w:rFonts w:ascii="Arial" w:hAnsi="Arial" w:cs="Arial"/>
            <w:noProof/>
          </w:rPr>
          <w:t>table 4.9 Place of birth and wildlife concern</w:t>
        </w:r>
        <w:r w:rsidR="005307A2">
          <w:rPr>
            <w:noProof/>
            <w:webHidden/>
          </w:rPr>
          <w:tab/>
        </w:r>
        <w:r w:rsidR="005307A2">
          <w:rPr>
            <w:noProof/>
            <w:webHidden/>
          </w:rPr>
          <w:fldChar w:fldCharType="begin"/>
        </w:r>
        <w:r w:rsidR="005307A2">
          <w:rPr>
            <w:noProof/>
            <w:webHidden/>
          </w:rPr>
          <w:instrText xml:space="preserve"> PAGEREF _Toc39258922 \h </w:instrText>
        </w:r>
        <w:r w:rsidR="005307A2">
          <w:rPr>
            <w:noProof/>
            <w:webHidden/>
          </w:rPr>
        </w:r>
        <w:r w:rsidR="005307A2">
          <w:rPr>
            <w:noProof/>
            <w:webHidden/>
          </w:rPr>
          <w:fldChar w:fldCharType="separate"/>
        </w:r>
        <w:r>
          <w:rPr>
            <w:noProof/>
            <w:webHidden/>
          </w:rPr>
          <w:t>40</w:t>
        </w:r>
        <w:r w:rsidR="005307A2">
          <w:rPr>
            <w:noProof/>
            <w:webHidden/>
          </w:rPr>
          <w:fldChar w:fldCharType="end"/>
        </w:r>
      </w:hyperlink>
    </w:p>
    <w:p w:rsidR="005307A2" w:rsidRDefault="008C6AB1">
      <w:pPr>
        <w:pStyle w:val="TableofFigures"/>
        <w:tabs>
          <w:tab w:val="right" w:leader="dot" w:pos="9016"/>
        </w:tabs>
        <w:rPr>
          <w:noProof/>
          <w:sz w:val="22"/>
          <w:szCs w:val="22"/>
          <w:lang w:eastAsia="en-GB"/>
        </w:rPr>
      </w:pPr>
      <w:hyperlink w:anchor="_Toc39258923" w:history="1">
        <w:r w:rsidR="005307A2" w:rsidRPr="00C77C4A">
          <w:rPr>
            <w:rStyle w:val="Hyperlink"/>
            <w:rFonts w:ascii="Arial" w:hAnsi="Arial" w:cs="Arial"/>
            <w:noProof/>
          </w:rPr>
          <w:t>table 4.10</w:t>
        </w:r>
        <w:r w:rsidR="005307A2" w:rsidRPr="00C77C4A">
          <w:rPr>
            <w:rStyle w:val="Hyperlink"/>
            <w:rFonts w:ascii="Arial" w:eastAsia="Calibri" w:hAnsi="Arial" w:cs="Arial"/>
            <w:noProof/>
          </w:rPr>
          <w:t xml:space="preserve"> Urban/rural observed values</w:t>
        </w:r>
        <w:r w:rsidR="005307A2">
          <w:rPr>
            <w:noProof/>
            <w:webHidden/>
          </w:rPr>
          <w:tab/>
        </w:r>
        <w:r w:rsidR="005307A2">
          <w:rPr>
            <w:noProof/>
            <w:webHidden/>
          </w:rPr>
          <w:fldChar w:fldCharType="begin"/>
        </w:r>
        <w:r w:rsidR="005307A2">
          <w:rPr>
            <w:noProof/>
            <w:webHidden/>
          </w:rPr>
          <w:instrText xml:space="preserve"> PAGEREF _Toc39258923 \h </w:instrText>
        </w:r>
        <w:r w:rsidR="005307A2">
          <w:rPr>
            <w:noProof/>
            <w:webHidden/>
          </w:rPr>
        </w:r>
        <w:r w:rsidR="005307A2">
          <w:rPr>
            <w:noProof/>
            <w:webHidden/>
          </w:rPr>
          <w:fldChar w:fldCharType="separate"/>
        </w:r>
        <w:r>
          <w:rPr>
            <w:noProof/>
            <w:webHidden/>
          </w:rPr>
          <w:t>40</w:t>
        </w:r>
        <w:r w:rsidR="005307A2">
          <w:rPr>
            <w:noProof/>
            <w:webHidden/>
          </w:rPr>
          <w:fldChar w:fldCharType="end"/>
        </w:r>
      </w:hyperlink>
    </w:p>
    <w:p w:rsidR="005307A2" w:rsidRDefault="008C6AB1">
      <w:pPr>
        <w:pStyle w:val="TableofFigures"/>
        <w:tabs>
          <w:tab w:val="right" w:leader="dot" w:pos="9016"/>
        </w:tabs>
        <w:rPr>
          <w:noProof/>
          <w:sz w:val="22"/>
          <w:szCs w:val="22"/>
          <w:lang w:eastAsia="en-GB"/>
        </w:rPr>
      </w:pPr>
      <w:hyperlink w:anchor="_Toc39258924" w:history="1">
        <w:r w:rsidR="005307A2" w:rsidRPr="00C77C4A">
          <w:rPr>
            <w:rStyle w:val="Hyperlink"/>
            <w:rFonts w:ascii="Arial" w:hAnsi="Arial" w:cs="Arial"/>
            <w:noProof/>
          </w:rPr>
          <w:t>table 4.11</w:t>
        </w:r>
        <w:r w:rsidR="005307A2" w:rsidRPr="00C77C4A">
          <w:rPr>
            <w:rStyle w:val="Hyperlink"/>
            <w:rFonts w:ascii="Arial" w:eastAsia="Calibri" w:hAnsi="Arial" w:cs="Arial"/>
            <w:noProof/>
          </w:rPr>
          <w:t xml:space="preserve"> Urban/rural expected values</w:t>
        </w:r>
        <w:r w:rsidR="005307A2">
          <w:rPr>
            <w:noProof/>
            <w:webHidden/>
          </w:rPr>
          <w:tab/>
        </w:r>
        <w:r w:rsidR="005307A2">
          <w:rPr>
            <w:noProof/>
            <w:webHidden/>
          </w:rPr>
          <w:fldChar w:fldCharType="begin"/>
        </w:r>
        <w:r w:rsidR="005307A2">
          <w:rPr>
            <w:noProof/>
            <w:webHidden/>
          </w:rPr>
          <w:instrText xml:space="preserve"> PAGEREF _Toc39258924 \h </w:instrText>
        </w:r>
        <w:r w:rsidR="005307A2">
          <w:rPr>
            <w:noProof/>
            <w:webHidden/>
          </w:rPr>
        </w:r>
        <w:r w:rsidR="005307A2">
          <w:rPr>
            <w:noProof/>
            <w:webHidden/>
          </w:rPr>
          <w:fldChar w:fldCharType="separate"/>
        </w:r>
        <w:r>
          <w:rPr>
            <w:noProof/>
            <w:webHidden/>
          </w:rPr>
          <w:t>40</w:t>
        </w:r>
        <w:r w:rsidR="005307A2">
          <w:rPr>
            <w:noProof/>
            <w:webHidden/>
          </w:rPr>
          <w:fldChar w:fldCharType="end"/>
        </w:r>
      </w:hyperlink>
    </w:p>
    <w:p w:rsidR="005307A2" w:rsidRDefault="008C6AB1">
      <w:pPr>
        <w:pStyle w:val="TableofFigures"/>
        <w:tabs>
          <w:tab w:val="right" w:leader="dot" w:pos="9016"/>
        </w:tabs>
        <w:rPr>
          <w:noProof/>
          <w:sz w:val="22"/>
          <w:szCs w:val="22"/>
          <w:lang w:eastAsia="en-GB"/>
        </w:rPr>
      </w:pPr>
      <w:hyperlink w:anchor="_Toc39258925" w:history="1">
        <w:r w:rsidR="005307A2" w:rsidRPr="00C77C4A">
          <w:rPr>
            <w:rStyle w:val="Hyperlink"/>
            <w:rFonts w:ascii="Arial" w:hAnsi="Arial" w:cs="Arial"/>
            <w:noProof/>
          </w:rPr>
          <w:t>table 4.12</w:t>
        </w:r>
        <w:r w:rsidR="005307A2" w:rsidRPr="00C77C4A">
          <w:rPr>
            <w:rStyle w:val="Hyperlink"/>
            <w:rFonts w:ascii="Arial" w:eastAsia="Calibri" w:hAnsi="Arial" w:cs="Arial"/>
            <w:noProof/>
          </w:rPr>
          <w:t xml:space="preserve"> Location and wildlife concern</w:t>
        </w:r>
        <w:r w:rsidR="005307A2">
          <w:rPr>
            <w:noProof/>
            <w:webHidden/>
          </w:rPr>
          <w:tab/>
        </w:r>
        <w:r w:rsidR="005307A2">
          <w:rPr>
            <w:noProof/>
            <w:webHidden/>
          </w:rPr>
          <w:fldChar w:fldCharType="begin"/>
        </w:r>
        <w:r w:rsidR="005307A2">
          <w:rPr>
            <w:noProof/>
            <w:webHidden/>
          </w:rPr>
          <w:instrText xml:space="preserve"> PAGEREF _Toc39258925 \h </w:instrText>
        </w:r>
        <w:r w:rsidR="005307A2">
          <w:rPr>
            <w:noProof/>
            <w:webHidden/>
          </w:rPr>
        </w:r>
        <w:r w:rsidR="005307A2">
          <w:rPr>
            <w:noProof/>
            <w:webHidden/>
          </w:rPr>
          <w:fldChar w:fldCharType="separate"/>
        </w:r>
        <w:r>
          <w:rPr>
            <w:noProof/>
            <w:webHidden/>
          </w:rPr>
          <w:t>41</w:t>
        </w:r>
        <w:r w:rsidR="005307A2">
          <w:rPr>
            <w:noProof/>
            <w:webHidden/>
          </w:rPr>
          <w:fldChar w:fldCharType="end"/>
        </w:r>
      </w:hyperlink>
    </w:p>
    <w:p w:rsidR="005307A2" w:rsidRDefault="008C6AB1">
      <w:pPr>
        <w:pStyle w:val="TableofFigures"/>
        <w:tabs>
          <w:tab w:val="right" w:leader="dot" w:pos="9016"/>
        </w:tabs>
        <w:rPr>
          <w:noProof/>
          <w:sz w:val="22"/>
          <w:szCs w:val="22"/>
          <w:lang w:eastAsia="en-GB"/>
        </w:rPr>
      </w:pPr>
      <w:hyperlink w:anchor="_Toc39258926" w:history="1">
        <w:r w:rsidR="005307A2" w:rsidRPr="00C77C4A">
          <w:rPr>
            <w:rStyle w:val="Hyperlink"/>
            <w:rFonts w:ascii="Arial" w:hAnsi="Arial" w:cs="Arial"/>
            <w:noProof/>
          </w:rPr>
          <w:t xml:space="preserve">table 4.13 </w:t>
        </w:r>
        <w:r w:rsidR="005307A2" w:rsidRPr="00C77C4A">
          <w:rPr>
            <w:rStyle w:val="Hyperlink"/>
            <w:rFonts w:ascii="Arial" w:eastAsia="Calibri" w:hAnsi="Arial" w:cs="Arial"/>
            <w:noProof/>
          </w:rPr>
          <w:t>Observed and expected values for garden size and location</w:t>
        </w:r>
        <w:r w:rsidR="005307A2">
          <w:rPr>
            <w:noProof/>
            <w:webHidden/>
          </w:rPr>
          <w:tab/>
        </w:r>
        <w:r w:rsidR="005307A2">
          <w:rPr>
            <w:noProof/>
            <w:webHidden/>
          </w:rPr>
          <w:fldChar w:fldCharType="begin"/>
        </w:r>
        <w:r w:rsidR="005307A2">
          <w:rPr>
            <w:noProof/>
            <w:webHidden/>
          </w:rPr>
          <w:instrText xml:space="preserve"> PAGEREF _Toc39258926 \h </w:instrText>
        </w:r>
        <w:r w:rsidR="005307A2">
          <w:rPr>
            <w:noProof/>
            <w:webHidden/>
          </w:rPr>
        </w:r>
        <w:r w:rsidR="005307A2">
          <w:rPr>
            <w:noProof/>
            <w:webHidden/>
          </w:rPr>
          <w:fldChar w:fldCharType="separate"/>
        </w:r>
        <w:r>
          <w:rPr>
            <w:noProof/>
            <w:webHidden/>
          </w:rPr>
          <w:t>41</w:t>
        </w:r>
        <w:r w:rsidR="005307A2">
          <w:rPr>
            <w:noProof/>
            <w:webHidden/>
          </w:rPr>
          <w:fldChar w:fldCharType="end"/>
        </w:r>
      </w:hyperlink>
    </w:p>
    <w:p w:rsidR="005307A2" w:rsidRDefault="008C6AB1">
      <w:pPr>
        <w:pStyle w:val="TableofFigures"/>
        <w:tabs>
          <w:tab w:val="right" w:leader="dot" w:pos="9016"/>
        </w:tabs>
        <w:rPr>
          <w:noProof/>
          <w:sz w:val="22"/>
          <w:szCs w:val="22"/>
          <w:lang w:eastAsia="en-GB"/>
        </w:rPr>
      </w:pPr>
      <w:hyperlink w:anchor="_Toc39258927" w:history="1">
        <w:r w:rsidR="005307A2" w:rsidRPr="00C77C4A">
          <w:rPr>
            <w:rStyle w:val="Hyperlink"/>
            <w:rFonts w:ascii="Arial" w:hAnsi="Arial" w:cs="Arial"/>
            <w:noProof/>
          </w:rPr>
          <w:t>table 4.14</w:t>
        </w:r>
        <w:r w:rsidR="005307A2" w:rsidRPr="00C77C4A">
          <w:rPr>
            <w:rStyle w:val="Hyperlink"/>
            <w:rFonts w:ascii="Arial" w:eastAsia="Calibri" w:hAnsi="Arial" w:cs="Arial"/>
            <w:noProof/>
          </w:rPr>
          <w:t xml:space="preserve"> location and dissuasions for wildlife gardening</w:t>
        </w:r>
        <w:r w:rsidR="005307A2">
          <w:rPr>
            <w:noProof/>
            <w:webHidden/>
          </w:rPr>
          <w:tab/>
        </w:r>
        <w:r w:rsidR="005307A2">
          <w:rPr>
            <w:noProof/>
            <w:webHidden/>
          </w:rPr>
          <w:fldChar w:fldCharType="begin"/>
        </w:r>
        <w:r w:rsidR="005307A2">
          <w:rPr>
            <w:noProof/>
            <w:webHidden/>
          </w:rPr>
          <w:instrText xml:space="preserve"> PAGEREF _Toc39258927 \h </w:instrText>
        </w:r>
        <w:r w:rsidR="005307A2">
          <w:rPr>
            <w:noProof/>
            <w:webHidden/>
          </w:rPr>
        </w:r>
        <w:r w:rsidR="005307A2">
          <w:rPr>
            <w:noProof/>
            <w:webHidden/>
          </w:rPr>
          <w:fldChar w:fldCharType="separate"/>
        </w:r>
        <w:r>
          <w:rPr>
            <w:noProof/>
            <w:webHidden/>
          </w:rPr>
          <w:t>43</w:t>
        </w:r>
        <w:r w:rsidR="005307A2">
          <w:rPr>
            <w:noProof/>
            <w:webHidden/>
          </w:rPr>
          <w:fldChar w:fldCharType="end"/>
        </w:r>
      </w:hyperlink>
    </w:p>
    <w:p w:rsidR="005307A2" w:rsidRDefault="008C6AB1">
      <w:pPr>
        <w:pStyle w:val="TableofFigures"/>
        <w:tabs>
          <w:tab w:val="right" w:leader="dot" w:pos="9016"/>
        </w:tabs>
        <w:rPr>
          <w:noProof/>
          <w:sz w:val="22"/>
          <w:szCs w:val="22"/>
          <w:lang w:eastAsia="en-GB"/>
        </w:rPr>
      </w:pPr>
      <w:hyperlink w:anchor="_Toc39258928" w:history="1">
        <w:r w:rsidR="005307A2" w:rsidRPr="00C77C4A">
          <w:rPr>
            <w:rStyle w:val="Hyperlink"/>
            <w:rFonts w:ascii="Arial" w:hAnsi="Arial" w:cs="Arial"/>
            <w:noProof/>
          </w:rPr>
          <w:t>table 4.15</w:t>
        </w:r>
        <w:r w:rsidR="005307A2" w:rsidRPr="00C77C4A">
          <w:rPr>
            <w:rStyle w:val="Hyperlink"/>
            <w:rFonts w:ascii="Arial" w:eastAsia="Calibri" w:hAnsi="Arial" w:cs="Arial"/>
            <w:noProof/>
          </w:rPr>
          <w:t xml:space="preserve"> location and dissuasions for wildlife gardening</w:t>
        </w:r>
        <w:r w:rsidR="005307A2">
          <w:rPr>
            <w:noProof/>
            <w:webHidden/>
          </w:rPr>
          <w:tab/>
        </w:r>
        <w:r w:rsidR="005307A2">
          <w:rPr>
            <w:noProof/>
            <w:webHidden/>
          </w:rPr>
          <w:fldChar w:fldCharType="begin"/>
        </w:r>
        <w:r w:rsidR="005307A2">
          <w:rPr>
            <w:noProof/>
            <w:webHidden/>
          </w:rPr>
          <w:instrText xml:space="preserve"> PAGEREF _Toc39258928 \h </w:instrText>
        </w:r>
        <w:r w:rsidR="005307A2">
          <w:rPr>
            <w:noProof/>
            <w:webHidden/>
          </w:rPr>
        </w:r>
        <w:r w:rsidR="005307A2">
          <w:rPr>
            <w:noProof/>
            <w:webHidden/>
          </w:rPr>
          <w:fldChar w:fldCharType="separate"/>
        </w:r>
        <w:r>
          <w:rPr>
            <w:noProof/>
            <w:webHidden/>
          </w:rPr>
          <w:t>43</w:t>
        </w:r>
        <w:r w:rsidR="005307A2">
          <w:rPr>
            <w:noProof/>
            <w:webHidden/>
          </w:rPr>
          <w:fldChar w:fldCharType="end"/>
        </w:r>
      </w:hyperlink>
    </w:p>
    <w:p w:rsidR="005307A2" w:rsidRDefault="008C6AB1">
      <w:pPr>
        <w:pStyle w:val="TableofFigures"/>
        <w:tabs>
          <w:tab w:val="right" w:leader="dot" w:pos="9016"/>
        </w:tabs>
        <w:rPr>
          <w:noProof/>
          <w:sz w:val="22"/>
          <w:szCs w:val="22"/>
          <w:lang w:eastAsia="en-GB"/>
        </w:rPr>
      </w:pPr>
      <w:hyperlink w:anchor="_Toc39258929" w:history="1">
        <w:r w:rsidR="005307A2" w:rsidRPr="00C77C4A">
          <w:rPr>
            <w:rStyle w:val="Hyperlink"/>
            <w:rFonts w:ascii="Arial" w:hAnsi="Arial" w:cs="Arial"/>
            <w:noProof/>
          </w:rPr>
          <w:t>table 4.16 location and benefits of public green space</w:t>
        </w:r>
        <w:r w:rsidR="005307A2">
          <w:rPr>
            <w:noProof/>
            <w:webHidden/>
          </w:rPr>
          <w:tab/>
        </w:r>
        <w:r w:rsidR="005307A2">
          <w:rPr>
            <w:noProof/>
            <w:webHidden/>
          </w:rPr>
          <w:fldChar w:fldCharType="begin"/>
        </w:r>
        <w:r w:rsidR="005307A2">
          <w:rPr>
            <w:noProof/>
            <w:webHidden/>
          </w:rPr>
          <w:instrText xml:space="preserve"> PAGEREF _Toc39258929 \h </w:instrText>
        </w:r>
        <w:r w:rsidR="005307A2">
          <w:rPr>
            <w:noProof/>
            <w:webHidden/>
          </w:rPr>
        </w:r>
        <w:r w:rsidR="005307A2">
          <w:rPr>
            <w:noProof/>
            <w:webHidden/>
          </w:rPr>
          <w:fldChar w:fldCharType="separate"/>
        </w:r>
        <w:r>
          <w:rPr>
            <w:noProof/>
            <w:webHidden/>
          </w:rPr>
          <w:t>45</w:t>
        </w:r>
        <w:r w:rsidR="005307A2">
          <w:rPr>
            <w:noProof/>
            <w:webHidden/>
          </w:rPr>
          <w:fldChar w:fldCharType="end"/>
        </w:r>
      </w:hyperlink>
    </w:p>
    <w:p w:rsidR="005307A2" w:rsidRDefault="008C6AB1">
      <w:pPr>
        <w:pStyle w:val="TableofFigures"/>
        <w:tabs>
          <w:tab w:val="right" w:leader="dot" w:pos="9016"/>
        </w:tabs>
        <w:rPr>
          <w:noProof/>
          <w:sz w:val="22"/>
          <w:szCs w:val="22"/>
          <w:lang w:eastAsia="en-GB"/>
        </w:rPr>
      </w:pPr>
      <w:hyperlink w:anchor="_Toc39258930" w:history="1">
        <w:r w:rsidR="005307A2" w:rsidRPr="00C77C4A">
          <w:rPr>
            <w:rStyle w:val="Hyperlink"/>
            <w:rFonts w:ascii="Arial" w:hAnsi="Arial" w:cs="Arial"/>
            <w:noProof/>
          </w:rPr>
          <w:t>table 4.17 Pros and cons of increased outdoor learning</w:t>
        </w:r>
        <w:r w:rsidR="005307A2">
          <w:rPr>
            <w:noProof/>
            <w:webHidden/>
          </w:rPr>
          <w:tab/>
        </w:r>
        <w:r w:rsidR="005307A2">
          <w:rPr>
            <w:noProof/>
            <w:webHidden/>
          </w:rPr>
          <w:fldChar w:fldCharType="begin"/>
        </w:r>
        <w:r w:rsidR="005307A2">
          <w:rPr>
            <w:noProof/>
            <w:webHidden/>
          </w:rPr>
          <w:instrText xml:space="preserve"> PAGEREF _Toc39258930 \h </w:instrText>
        </w:r>
        <w:r w:rsidR="005307A2">
          <w:rPr>
            <w:noProof/>
            <w:webHidden/>
          </w:rPr>
        </w:r>
        <w:r w:rsidR="005307A2">
          <w:rPr>
            <w:noProof/>
            <w:webHidden/>
          </w:rPr>
          <w:fldChar w:fldCharType="separate"/>
        </w:r>
        <w:r>
          <w:rPr>
            <w:noProof/>
            <w:webHidden/>
          </w:rPr>
          <w:t>50</w:t>
        </w:r>
        <w:r w:rsidR="005307A2">
          <w:rPr>
            <w:noProof/>
            <w:webHidden/>
          </w:rPr>
          <w:fldChar w:fldCharType="end"/>
        </w:r>
      </w:hyperlink>
    </w:p>
    <w:p w:rsidR="00DE1DF5" w:rsidRDefault="005307A2" w:rsidP="0004324C">
      <w:r>
        <w:fldChar w:fldCharType="end"/>
      </w:r>
    </w:p>
    <w:p w:rsidR="00DE1DF5" w:rsidRDefault="00DE1DF5" w:rsidP="0004324C"/>
    <w:p w:rsidR="002024F3" w:rsidRDefault="002024F3" w:rsidP="0004324C"/>
    <w:p w:rsidR="002024F3" w:rsidRDefault="002024F3" w:rsidP="0004324C"/>
    <w:p w:rsidR="002024F3" w:rsidRDefault="002024F3" w:rsidP="0004324C"/>
    <w:p w:rsidR="002024F3" w:rsidRDefault="002024F3" w:rsidP="0004324C"/>
    <w:p w:rsidR="002024F3" w:rsidRDefault="002024F3" w:rsidP="0004324C"/>
    <w:p w:rsidR="002024F3" w:rsidRDefault="002024F3" w:rsidP="0004324C"/>
    <w:p w:rsidR="002024F3" w:rsidRDefault="002024F3" w:rsidP="0004324C"/>
    <w:p w:rsidR="002024F3" w:rsidRDefault="002024F3" w:rsidP="0004324C"/>
    <w:p w:rsidR="002024F3" w:rsidRDefault="002024F3" w:rsidP="0004324C"/>
    <w:p w:rsidR="002024F3" w:rsidRDefault="002024F3" w:rsidP="0004324C"/>
    <w:p w:rsidR="002024F3" w:rsidRDefault="002024F3" w:rsidP="0004324C"/>
    <w:p w:rsidR="002024F3" w:rsidRDefault="002024F3" w:rsidP="002A0B07">
      <w:pPr>
        <w:pStyle w:val="Heading1"/>
        <w:spacing w:before="0" w:after="0"/>
        <w:rPr>
          <w:smallCaps w:val="0"/>
          <w:spacing w:val="0"/>
          <w:sz w:val="20"/>
          <w:szCs w:val="20"/>
        </w:rPr>
      </w:pPr>
    </w:p>
    <w:p w:rsidR="00430AE1" w:rsidRDefault="002A0B07" w:rsidP="00B87C6B">
      <w:pPr>
        <w:pStyle w:val="Heading1"/>
        <w:rPr>
          <w:rFonts w:ascii="Arial" w:hAnsi="Arial" w:cs="Arial"/>
          <w:sz w:val="24"/>
          <w:szCs w:val="24"/>
        </w:rPr>
      </w:pPr>
      <w:bookmarkStart w:id="4" w:name="_Toc39428705"/>
      <w:r>
        <w:rPr>
          <w:rFonts w:ascii="Arial" w:hAnsi="Arial" w:cs="Arial"/>
          <w:sz w:val="24"/>
          <w:szCs w:val="24"/>
        </w:rPr>
        <w:t>Abstract</w:t>
      </w:r>
      <w:bookmarkEnd w:id="4"/>
    </w:p>
    <w:p w:rsidR="002A0B07" w:rsidRDefault="002A0B07" w:rsidP="005019FC">
      <w:pPr>
        <w:spacing w:after="0"/>
        <w:rPr>
          <w:rFonts w:ascii="Arial" w:hAnsi="Arial" w:cs="Arial"/>
          <w:sz w:val="24"/>
          <w:szCs w:val="24"/>
        </w:rPr>
      </w:pPr>
      <w:r>
        <w:rPr>
          <w:rFonts w:ascii="Arial" w:hAnsi="Arial" w:cs="Arial"/>
          <w:sz w:val="24"/>
          <w:szCs w:val="24"/>
        </w:rPr>
        <w:t xml:space="preserve">The rapidly expanding urban environment is a major threat to global biodiversity. Contributing to habitat loss and creating a fragmented ecosystem in which none but the most adaptive generalist species can survive. As </w:t>
      </w:r>
      <w:r w:rsidR="0042654C">
        <w:rPr>
          <w:rFonts w:ascii="Arial" w:hAnsi="Arial" w:cs="Arial"/>
          <w:sz w:val="24"/>
          <w:szCs w:val="24"/>
        </w:rPr>
        <w:t>urbanisation increases,</w:t>
      </w:r>
      <w:r>
        <w:rPr>
          <w:rFonts w:ascii="Arial" w:hAnsi="Arial" w:cs="Arial"/>
          <w:sz w:val="24"/>
          <w:szCs w:val="24"/>
        </w:rPr>
        <w:t xml:space="preserve"> a growing number of</w:t>
      </w:r>
      <w:r w:rsidR="0042654C">
        <w:rPr>
          <w:rFonts w:ascii="Arial" w:hAnsi="Arial" w:cs="Arial"/>
          <w:sz w:val="24"/>
          <w:szCs w:val="24"/>
        </w:rPr>
        <w:t xml:space="preserve"> the population </w:t>
      </w:r>
      <w:r w:rsidR="002024F3">
        <w:rPr>
          <w:rFonts w:ascii="Arial" w:hAnsi="Arial" w:cs="Arial"/>
          <w:sz w:val="24"/>
          <w:szCs w:val="24"/>
        </w:rPr>
        <w:t>find that</w:t>
      </w:r>
      <w:r>
        <w:rPr>
          <w:rFonts w:ascii="Arial" w:hAnsi="Arial" w:cs="Arial"/>
          <w:sz w:val="24"/>
          <w:szCs w:val="24"/>
        </w:rPr>
        <w:t xml:space="preserve"> interaction with nature </w:t>
      </w:r>
      <w:r w:rsidR="002024F3">
        <w:rPr>
          <w:rFonts w:ascii="Arial" w:hAnsi="Arial" w:cs="Arial"/>
          <w:sz w:val="24"/>
          <w:szCs w:val="24"/>
        </w:rPr>
        <w:t xml:space="preserve">is </w:t>
      </w:r>
      <w:r>
        <w:rPr>
          <w:rFonts w:ascii="Arial" w:hAnsi="Arial" w:cs="Arial"/>
          <w:sz w:val="24"/>
          <w:szCs w:val="24"/>
        </w:rPr>
        <w:t>removed from their everyday lives, which can lead to a lack of empathy toward nature</w:t>
      </w:r>
      <w:r w:rsidR="0042654C">
        <w:rPr>
          <w:rFonts w:ascii="Arial" w:hAnsi="Arial" w:cs="Arial"/>
          <w:sz w:val="24"/>
          <w:szCs w:val="24"/>
        </w:rPr>
        <w:t xml:space="preserve"> through an ‘extinction of experience’</w:t>
      </w:r>
      <w:r>
        <w:rPr>
          <w:rFonts w:ascii="Arial" w:hAnsi="Arial" w:cs="Arial"/>
          <w:sz w:val="24"/>
          <w:szCs w:val="24"/>
        </w:rPr>
        <w:t>. This research investigates whether utilising private gardens within an integrated wildlife gardening strategy can improve the urban ecosystem by creating sustainable wildlife</w:t>
      </w:r>
      <w:r w:rsidR="0042654C">
        <w:rPr>
          <w:rFonts w:ascii="Arial" w:hAnsi="Arial" w:cs="Arial"/>
          <w:sz w:val="24"/>
          <w:szCs w:val="24"/>
        </w:rPr>
        <w:t xml:space="preserve"> corridors, simultaneously</w:t>
      </w:r>
      <w:r>
        <w:rPr>
          <w:rFonts w:ascii="Arial" w:hAnsi="Arial" w:cs="Arial"/>
          <w:sz w:val="24"/>
          <w:szCs w:val="24"/>
        </w:rPr>
        <w:t xml:space="preserve"> </w:t>
      </w:r>
      <w:r w:rsidR="0042654C">
        <w:rPr>
          <w:rFonts w:ascii="Arial" w:hAnsi="Arial" w:cs="Arial"/>
          <w:sz w:val="24"/>
          <w:szCs w:val="24"/>
        </w:rPr>
        <w:t>increasing empathy with nature</w:t>
      </w:r>
      <w:r>
        <w:rPr>
          <w:rFonts w:ascii="Arial" w:hAnsi="Arial" w:cs="Arial"/>
          <w:sz w:val="24"/>
          <w:szCs w:val="24"/>
        </w:rPr>
        <w:t xml:space="preserve"> throug</w:t>
      </w:r>
      <w:r w:rsidR="0042654C">
        <w:rPr>
          <w:rFonts w:ascii="Arial" w:hAnsi="Arial" w:cs="Arial"/>
          <w:sz w:val="24"/>
          <w:szCs w:val="24"/>
        </w:rPr>
        <w:t>h increased contact</w:t>
      </w:r>
      <w:r>
        <w:rPr>
          <w:rFonts w:ascii="Arial" w:hAnsi="Arial" w:cs="Arial"/>
          <w:sz w:val="24"/>
          <w:szCs w:val="24"/>
        </w:rPr>
        <w:t xml:space="preserve">. Using two questionnaires, one to establish public perceptions about wildlife gardening and levels of concern for declines in wildlife populations, and the other </w:t>
      </w:r>
      <w:r w:rsidR="005019FC">
        <w:rPr>
          <w:rFonts w:ascii="Arial" w:hAnsi="Arial" w:cs="Arial"/>
          <w:sz w:val="24"/>
          <w:szCs w:val="24"/>
        </w:rPr>
        <w:t>surveying teachers to validate the theo</w:t>
      </w:r>
      <w:r w:rsidR="0042654C">
        <w:rPr>
          <w:rFonts w:ascii="Arial" w:hAnsi="Arial" w:cs="Arial"/>
          <w:sz w:val="24"/>
          <w:szCs w:val="24"/>
        </w:rPr>
        <w:t>ry of ‘nature deficit disorder’, a</w:t>
      </w:r>
      <w:r w:rsidR="005019FC">
        <w:rPr>
          <w:rFonts w:ascii="Arial" w:hAnsi="Arial" w:cs="Arial"/>
          <w:sz w:val="24"/>
          <w:szCs w:val="24"/>
        </w:rPr>
        <w:t xml:space="preserve"> lack of empathy with nature was established among young children, although wildlife concern among adults was fairly high. Many variables affecting</w:t>
      </w:r>
      <w:r>
        <w:rPr>
          <w:rFonts w:ascii="Arial" w:hAnsi="Arial" w:cs="Arial"/>
          <w:sz w:val="24"/>
          <w:szCs w:val="24"/>
        </w:rPr>
        <w:t xml:space="preserve"> </w:t>
      </w:r>
      <w:r w:rsidR="005019FC">
        <w:rPr>
          <w:rFonts w:ascii="Arial" w:hAnsi="Arial" w:cs="Arial"/>
          <w:sz w:val="24"/>
          <w:szCs w:val="24"/>
        </w:rPr>
        <w:t>wildlife concern and wildlife gardening enthusiasm w</w:t>
      </w:r>
      <w:r w:rsidR="0042654C">
        <w:rPr>
          <w:rFonts w:ascii="Arial" w:hAnsi="Arial" w:cs="Arial"/>
          <w:sz w:val="24"/>
          <w:szCs w:val="24"/>
        </w:rPr>
        <w:t xml:space="preserve">ere analysed, providing </w:t>
      </w:r>
      <w:r w:rsidR="005019FC">
        <w:rPr>
          <w:rFonts w:ascii="Arial" w:hAnsi="Arial" w:cs="Arial"/>
          <w:sz w:val="24"/>
          <w:szCs w:val="24"/>
        </w:rPr>
        <w:t>useful data for environmental managers</w:t>
      </w:r>
      <w:r w:rsidR="00D15106">
        <w:rPr>
          <w:rFonts w:ascii="Arial" w:hAnsi="Arial" w:cs="Arial"/>
          <w:sz w:val="24"/>
          <w:szCs w:val="24"/>
        </w:rPr>
        <w:t xml:space="preserve"> to be able to implement the proposed </w:t>
      </w:r>
      <w:r w:rsidR="005019FC">
        <w:rPr>
          <w:rFonts w:ascii="Arial" w:hAnsi="Arial" w:cs="Arial"/>
          <w:sz w:val="24"/>
          <w:szCs w:val="24"/>
        </w:rPr>
        <w:t xml:space="preserve">strategy. However, to create a sustainable urban ecological network, and to increase support for wider environmental initiatives, it will be necessary to reconnect the population with nature, through increased environmental education, but also by increasing not just the access to urban green space but the inclination to use it. Increasing the quality, not just the quantity of experience.   </w:t>
      </w:r>
    </w:p>
    <w:p w:rsidR="00D15106" w:rsidRDefault="00D15106" w:rsidP="005019FC">
      <w:pPr>
        <w:spacing w:after="0"/>
        <w:rPr>
          <w:rFonts w:ascii="Arial" w:hAnsi="Arial" w:cs="Arial"/>
          <w:sz w:val="24"/>
          <w:szCs w:val="24"/>
        </w:rPr>
      </w:pPr>
    </w:p>
    <w:p w:rsidR="00B87C6B" w:rsidRPr="002A0B07" w:rsidRDefault="00B87C6B" w:rsidP="00B87C6B">
      <w:pPr>
        <w:pStyle w:val="Heading1"/>
        <w:rPr>
          <w:rFonts w:ascii="Arial" w:hAnsi="Arial" w:cs="Arial"/>
          <w:sz w:val="24"/>
          <w:szCs w:val="24"/>
        </w:rPr>
      </w:pPr>
      <w:bookmarkStart w:id="5" w:name="_Toc39428706"/>
      <w:r>
        <w:rPr>
          <w:rFonts w:ascii="Arial" w:hAnsi="Arial" w:cs="Arial"/>
          <w:sz w:val="24"/>
          <w:szCs w:val="24"/>
        </w:rPr>
        <w:t>Chapter 1</w:t>
      </w:r>
      <w:bookmarkEnd w:id="5"/>
    </w:p>
    <w:p w:rsidR="000B3671" w:rsidRPr="000B3671" w:rsidRDefault="00973B64" w:rsidP="00B101F0">
      <w:pPr>
        <w:pStyle w:val="Heading1"/>
      </w:pPr>
      <w:bookmarkStart w:id="6" w:name="_Toc39428707"/>
      <w:r>
        <w:rPr>
          <w:rFonts w:ascii="Arial" w:hAnsi="Arial" w:cs="Arial"/>
          <w:sz w:val="24"/>
          <w:szCs w:val="24"/>
        </w:rPr>
        <w:t>1</w:t>
      </w:r>
      <w:r w:rsidR="00B955E5" w:rsidRPr="0038773B">
        <w:rPr>
          <w:rFonts w:ascii="Arial" w:hAnsi="Arial" w:cs="Arial"/>
          <w:sz w:val="24"/>
          <w:szCs w:val="24"/>
        </w:rPr>
        <w:t xml:space="preserve"> Introduction</w:t>
      </w:r>
      <w:bookmarkEnd w:id="2"/>
      <w:bookmarkEnd w:id="6"/>
    </w:p>
    <w:p w:rsidR="001A52C8" w:rsidRDefault="001B47B7" w:rsidP="001A52C8">
      <w:pPr>
        <w:tabs>
          <w:tab w:val="left" w:pos="990"/>
        </w:tabs>
        <w:spacing w:after="0"/>
        <w:rPr>
          <w:rFonts w:ascii="Arial" w:eastAsiaTheme="minorHAnsi" w:hAnsi="Arial" w:cs="Arial"/>
          <w:sz w:val="24"/>
          <w:szCs w:val="24"/>
        </w:rPr>
      </w:pPr>
      <w:r w:rsidRPr="0038773B">
        <w:rPr>
          <w:rFonts w:ascii="Arial" w:hAnsi="Arial" w:cs="Arial"/>
          <w:sz w:val="24"/>
          <w:szCs w:val="24"/>
        </w:rPr>
        <w:t xml:space="preserve">Of 8,431 UK species assessed in the 2019 state of nature report, 15% </w:t>
      </w:r>
      <w:r w:rsidR="00B76D7E">
        <w:rPr>
          <w:rFonts w:ascii="Arial" w:hAnsi="Arial" w:cs="Arial"/>
          <w:sz w:val="24"/>
          <w:szCs w:val="24"/>
        </w:rPr>
        <w:t>are</w:t>
      </w:r>
      <w:r w:rsidR="00F81197" w:rsidRPr="0038773B">
        <w:rPr>
          <w:rFonts w:ascii="Arial" w:hAnsi="Arial" w:cs="Arial"/>
          <w:sz w:val="24"/>
          <w:szCs w:val="24"/>
        </w:rPr>
        <w:t xml:space="preserve"> </w:t>
      </w:r>
      <w:r w:rsidRPr="0038773B">
        <w:rPr>
          <w:rFonts w:ascii="Arial" w:hAnsi="Arial" w:cs="Arial"/>
          <w:sz w:val="24"/>
          <w:szCs w:val="24"/>
        </w:rPr>
        <w:t xml:space="preserve">classified as threatened </w:t>
      </w:r>
      <w:r w:rsidR="00F81197" w:rsidRPr="0038773B">
        <w:rPr>
          <w:rFonts w:ascii="Arial" w:hAnsi="Arial" w:cs="Arial"/>
          <w:sz w:val="24"/>
          <w:szCs w:val="24"/>
        </w:rPr>
        <w:t>with extinction and 2% are already extinct</w:t>
      </w:r>
      <w:r w:rsidR="004D4873" w:rsidRPr="0038773B">
        <w:rPr>
          <w:rFonts w:ascii="Arial" w:hAnsi="Arial" w:cs="Arial"/>
          <w:sz w:val="24"/>
          <w:szCs w:val="24"/>
        </w:rPr>
        <w:t xml:space="preserve"> (Hayhow et al, 2019). </w:t>
      </w:r>
      <w:r w:rsidR="003B2D58" w:rsidRPr="0038773B">
        <w:rPr>
          <w:rFonts w:ascii="Arial" w:hAnsi="Arial" w:cs="Arial"/>
          <w:sz w:val="24"/>
          <w:szCs w:val="24"/>
        </w:rPr>
        <w:t>The major contributing factor is the intensification of agr</w:t>
      </w:r>
      <w:r w:rsidR="00C624E4">
        <w:rPr>
          <w:rFonts w:ascii="Arial" w:hAnsi="Arial" w:cs="Arial"/>
          <w:sz w:val="24"/>
          <w:szCs w:val="24"/>
        </w:rPr>
        <w:t>iculture (Emmerson, et al, 2016;</w:t>
      </w:r>
      <w:r w:rsidR="003B2D58" w:rsidRPr="0038773B">
        <w:rPr>
          <w:rFonts w:ascii="Arial" w:hAnsi="Arial" w:cs="Arial"/>
          <w:sz w:val="24"/>
          <w:szCs w:val="24"/>
        </w:rPr>
        <w:t xml:space="preserve"> </w:t>
      </w:r>
      <w:r w:rsidR="00104D26" w:rsidRPr="0038773B">
        <w:rPr>
          <w:rFonts w:ascii="Arial" w:hAnsi="Arial" w:cs="Arial"/>
          <w:sz w:val="24"/>
          <w:szCs w:val="24"/>
        </w:rPr>
        <w:t>United Nations, 2018</w:t>
      </w:r>
      <w:r w:rsidR="003B2D58" w:rsidRPr="0038773B">
        <w:rPr>
          <w:rFonts w:ascii="Arial" w:hAnsi="Arial" w:cs="Arial"/>
          <w:sz w:val="24"/>
          <w:szCs w:val="24"/>
        </w:rPr>
        <w:t>)</w:t>
      </w:r>
      <w:r w:rsidR="001E4EE3" w:rsidRPr="0038773B">
        <w:rPr>
          <w:rFonts w:ascii="Arial" w:hAnsi="Arial" w:cs="Arial"/>
          <w:sz w:val="24"/>
          <w:szCs w:val="24"/>
        </w:rPr>
        <w:t>, which has not only lead to a dramatic decrease in quality of the most exten</w:t>
      </w:r>
      <w:r w:rsidR="001A52C8">
        <w:rPr>
          <w:rFonts w:ascii="Arial" w:hAnsi="Arial" w:cs="Arial"/>
          <w:sz w:val="24"/>
          <w:szCs w:val="24"/>
        </w:rPr>
        <w:t xml:space="preserve">sive wildlife habitat in the UK </w:t>
      </w:r>
      <w:r w:rsidR="001E4EE3" w:rsidRPr="0038773B">
        <w:rPr>
          <w:rFonts w:ascii="Arial" w:hAnsi="Arial" w:cs="Arial"/>
          <w:sz w:val="24"/>
          <w:szCs w:val="24"/>
        </w:rPr>
        <w:t>but has created a fragmented ecosystem with isolated pockets of habitat</w:t>
      </w:r>
      <w:r w:rsidR="000B6E18" w:rsidRPr="0038773B">
        <w:rPr>
          <w:rFonts w:ascii="Arial" w:hAnsi="Arial" w:cs="Arial"/>
          <w:sz w:val="24"/>
          <w:szCs w:val="24"/>
        </w:rPr>
        <w:t xml:space="preserve"> unable to sustain viable populations of many species (Haddad et al, 2016)</w:t>
      </w:r>
      <w:r w:rsidR="001E4EE3" w:rsidRPr="0038773B">
        <w:rPr>
          <w:rFonts w:ascii="Arial" w:hAnsi="Arial" w:cs="Arial"/>
          <w:sz w:val="24"/>
          <w:szCs w:val="24"/>
        </w:rPr>
        <w:t xml:space="preserve">. </w:t>
      </w:r>
      <w:r w:rsidR="001A52C8" w:rsidRPr="00684BEE">
        <w:rPr>
          <w:rFonts w:ascii="Arial" w:eastAsiaTheme="minorHAnsi" w:hAnsi="Arial" w:cs="Arial"/>
          <w:sz w:val="24"/>
          <w:szCs w:val="24"/>
        </w:rPr>
        <w:t xml:space="preserve">The rapidly expanding urban environment </w:t>
      </w:r>
      <w:r w:rsidR="001A52C8">
        <w:rPr>
          <w:rFonts w:ascii="Arial" w:eastAsiaTheme="minorHAnsi" w:hAnsi="Arial" w:cs="Arial"/>
          <w:sz w:val="24"/>
          <w:szCs w:val="24"/>
        </w:rPr>
        <w:t>(</w:t>
      </w:r>
      <w:r w:rsidR="001A52C8" w:rsidRPr="0038773B">
        <w:rPr>
          <w:rFonts w:ascii="Arial" w:hAnsi="Arial" w:cs="Arial"/>
          <w:sz w:val="24"/>
          <w:szCs w:val="24"/>
        </w:rPr>
        <w:t>United Nations, 2018</w:t>
      </w:r>
      <w:r w:rsidR="001A52C8">
        <w:rPr>
          <w:rFonts w:ascii="Arial" w:hAnsi="Arial" w:cs="Arial"/>
          <w:sz w:val="24"/>
          <w:szCs w:val="24"/>
        </w:rPr>
        <w:t xml:space="preserve">) </w:t>
      </w:r>
      <w:r w:rsidR="001A52C8">
        <w:rPr>
          <w:rFonts w:ascii="Arial" w:eastAsiaTheme="minorHAnsi" w:hAnsi="Arial" w:cs="Arial"/>
          <w:sz w:val="24"/>
          <w:szCs w:val="24"/>
        </w:rPr>
        <w:t>is another</w:t>
      </w:r>
      <w:r w:rsidR="001A52C8" w:rsidRPr="00684BEE">
        <w:rPr>
          <w:rFonts w:ascii="Arial" w:eastAsiaTheme="minorHAnsi" w:hAnsi="Arial" w:cs="Arial"/>
          <w:sz w:val="24"/>
          <w:szCs w:val="24"/>
        </w:rPr>
        <w:t xml:space="preserve"> major threat </w:t>
      </w:r>
      <w:r w:rsidR="00D27F65">
        <w:rPr>
          <w:rFonts w:ascii="Arial" w:eastAsiaTheme="minorHAnsi" w:hAnsi="Arial" w:cs="Arial"/>
          <w:sz w:val="24"/>
          <w:szCs w:val="24"/>
        </w:rPr>
        <w:t>to global biodiversity, but</w:t>
      </w:r>
      <w:r w:rsidR="001A52C8" w:rsidRPr="00684BEE">
        <w:rPr>
          <w:rFonts w:ascii="Arial" w:eastAsiaTheme="minorHAnsi" w:hAnsi="Arial" w:cs="Arial"/>
          <w:sz w:val="24"/>
          <w:szCs w:val="24"/>
        </w:rPr>
        <w:t xml:space="preserve"> ironic</w:t>
      </w:r>
      <w:r w:rsidR="00D27F65">
        <w:rPr>
          <w:rFonts w:ascii="Arial" w:eastAsiaTheme="minorHAnsi" w:hAnsi="Arial" w:cs="Arial"/>
          <w:sz w:val="24"/>
          <w:szCs w:val="24"/>
        </w:rPr>
        <w:t xml:space="preserve">ally </w:t>
      </w:r>
      <w:r w:rsidR="001A52C8" w:rsidRPr="00684BEE">
        <w:rPr>
          <w:rFonts w:ascii="Arial" w:eastAsiaTheme="minorHAnsi" w:hAnsi="Arial" w:cs="Arial"/>
          <w:sz w:val="24"/>
          <w:szCs w:val="24"/>
        </w:rPr>
        <w:t>the fate of nature conservation may well rely upon the nature that remains in urban areas</w:t>
      </w:r>
      <w:r w:rsidR="001A52C8">
        <w:rPr>
          <w:rFonts w:ascii="Arial" w:hAnsi="Arial" w:cs="Arial"/>
          <w:sz w:val="24"/>
          <w:szCs w:val="24"/>
        </w:rPr>
        <w:t xml:space="preserve">. </w:t>
      </w:r>
      <w:r w:rsidR="00991EC0">
        <w:rPr>
          <w:rFonts w:ascii="Arial" w:eastAsiaTheme="minorHAnsi" w:hAnsi="Arial" w:cs="Arial"/>
          <w:sz w:val="24"/>
          <w:szCs w:val="24"/>
        </w:rPr>
        <w:t>Dunn et al</w:t>
      </w:r>
      <w:r w:rsidR="00C624E4">
        <w:rPr>
          <w:rFonts w:ascii="Arial" w:eastAsiaTheme="minorHAnsi" w:hAnsi="Arial" w:cs="Arial"/>
          <w:sz w:val="24"/>
          <w:szCs w:val="24"/>
        </w:rPr>
        <w:t>,</w:t>
      </w:r>
      <w:r w:rsidR="00991EC0">
        <w:rPr>
          <w:rFonts w:ascii="Arial" w:eastAsiaTheme="minorHAnsi" w:hAnsi="Arial" w:cs="Arial"/>
          <w:sz w:val="24"/>
          <w:szCs w:val="24"/>
        </w:rPr>
        <w:t xml:space="preserve"> </w:t>
      </w:r>
      <w:r w:rsidR="001A52C8" w:rsidRPr="00684BEE">
        <w:rPr>
          <w:rFonts w:ascii="Arial" w:eastAsiaTheme="minorHAnsi" w:hAnsi="Arial" w:cs="Arial"/>
          <w:sz w:val="24"/>
          <w:szCs w:val="24"/>
        </w:rPr>
        <w:t>2006) coined the phrase ‘pigeon paradox’ for the dependence of conservation actions on the urban population’s direct experiences with nature</w:t>
      </w:r>
      <w:r w:rsidR="001A52C8">
        <w:rPr>
          <w:rFonts w:ascii="Arial" w:eastAsiaTheme="minorHAnsi" w:hAnsi="Arial" w:cs="Arial"/>
          <w:sz w:val="24"/>
          <w:szCs w:val="24"/>
        </w:rPr>
        <w:t>.</w:t>
      </w:r>
    </w:p>
    <w:p w:rsidR="00A540ED" w:rsidRDefault="00A540ED" w:rsidP="001A52C8">
      <w:pPr>
        <w:tabs>
          <w:tab w:val="left" w:pos="990"/>
        </w:tabs>
        <w:spacing w:after="0"/>
        <w:rPr>
          <w:rFonts w:ascii="Arial" w:eastAsiaTheme="minorHAnsi" w:hAnsi="Arial" w:cs="Arial"/>
          <w:sz w:val="24"/>
          <w:szCs w:val="24"/>
        </w:rPr>
      </w:pPr>
    </w:p>
    <w:p w:rsidR="00E12BDC" w:rsidRDefault="00B87C6B" w:rsidP="00E12BDC">
      <w:pPr>
        <w:tabs>
          <w:tab w:val="left" w:pos="990"/>
        </w:tabs>
        <w:spacing w:after="0"/>
        <w:rPr>
          <w:rFonts w:ascii="Arial" w:eastAsiaTheme="minorHAnsi" w:hAnsi="Arial" w:cs="Arial"/>
          <w:sz w:val="24"/>
          <w:szCs w:val="24"/>
        </w:rPr>
      </w:pPr>
      <w:r>
        <w:rPr>
          <w:rFonts w:ascii="Arial" w:eastAsiaTheme="minorHAnsi" w:hAnsi="Arial" w:cs="Arial"/>
          <w:sz w:val="24"/>
          <w:szCs w:val="24"/>
        </w:rPr>
        <w:t>This dissertation</w:t>
      </w:r>
      <w:r w:rsidR="00A540ED">
        <w:rPr>
          <w:rFonts w:ascii="Arial" w:eastAsiaTheme="minorHAnsi" w:hAnsi="Arial" w:cs="Arial"/>
          <w:sz w:val="24"/>
          <w:szCs w:val="24"/>
        </w:rPr>
        <w:t xml:space="preserve"> will</w:t>
      </w:r>
      <w:r w:rsidR="00A540ED">
        <w:rPr>
          <w:rFonts w:ascii="Arial" w:hAnsi="Arial" w:cs="Arial"/>
          <w:sz w:val="24"/>
          <w:szCs w:val="24"/>
        </w:rPr>
        <w:t xml:space="preserve"> create a plan</w:t>
      </w:r>
      <w:r w:rsidR="00A540ED" w:rsidRPr="008C28E9">
        <w:rPr>
          <w:rFonts w:ascii="Arial" w:hAnsi="Arial" w:cs="Arial"/>
          <w:sz w:val="24"/>
          <w:szCs w:val="24"/>
        </w:rPr>
        <w:t xml:space="preserve"> for a sustainable urban ecological network, </w:t>
      </w:r>
      <w:r w:rsidR="00A540ED">
        <w:rPr>
          <w:rFonts w:ascii="Arial" w:hAnsi="Arial" w:cs="Arial"/>
          <w:sz w:val="24"/>
          <w:szCs w:val="24"/>
        </w:rPr>
        <w:t xml:space="preserve">investigating the potential of </w:t>
      </w:r>
      <w:r w:rsidR="00A540ED" w:rsidRPr="008C28E9">
        <w:rPr>
          <w:rFonts w:ascii="Arial" w:hAnsi="Arial" w:cs="Arial"/>
          <w:sz w:val="24"/>
          <w:szCs w:val="24"/>
        </w:rPr>
        <w:t>utilising private gardens to create wildlife corridors within the network</w:t>
      </w:r>
      <w:r w:rsidR="00A540ED">
        <w:rPr>
          <w:rFonts w:ascii="Arial" w:hAnsi="Arial" w:cs="Arial"/>
          <w:sz w:val="24"/>
          <w:szCs w:val="24"/>
        </w:rPr>
        <w:t xml:space="preserve">. </w:t>
      </w:r>
      <w:r w:rsidR="00EC0468">
        <w:rPr>
          <w:rFonts w:ascii="Arial" w:hAnsi="Arial" w:cs="Arial"/>
          <w:sz w:val="24"/>
          <w:szCs w:val="24"/>
        </w:rPr>
        <w:t xml:space="preserve">Not only exploring the ecological potential but </w:t>
      </w:r>
      <w:r w:rsidR="00E12BDC">
        <w:rPr>
          <w:rFonts w:ascii="Arial" w:hAnsi="Arial" w:cs="Arial"/>
          <w:sz w:val="24"/>
          <w:szCs w:val="24"/>
        </w:rPr>
        <w:t>whether, as</w:t>
      </w:r>
      <w:r w:rsidR="00E12BDC">
        <w:rPr>
          <w:rFonts w:ascii="Arial" w:eastAsiaTheme="minorHAnsi" w:hAnsi="Arial" w:cs="Arial"/>
          <w:sz w:val="24"/>
          <w:szCs w:val="24"/>
        </w:rPr>
        <w:t xml:space="preserve"> interaction with nature is removed from the day to day lives of more and more of the population, and as human beings are </w:t>
      </w:r>
      <w:r w:rsidR="00C624E4" w:rsidRPr="00C624E4">
        <w:rPr>
          <w:rFonts w:ascii="Arial" w:eastAsiaTheme="minorHAnsi" w:hAnsi="Arial" w:cs="Arial"/>
          <w:i/>
          <w:sz w:val="24"/>
          <w:szCs w:val="24"/>
        </w:rPr>
        <w:t>“</w:t>
      </w:r>
      <w:r w:rsidR="00E12BDC" w:rsidRPr="00C624E4">
        <w:rPr>
          <w:rFonts w:ascii="Arial" w:eastAsiaTheme="minorHAnsi" w:hAnsi="Arial" w:cs="Arial"/>
          <w:i/>
          <w:sz w:val="24"/>
          <w:szCs w:val="24"/>
        </w:rPr>
        <w:t>unlikely to protect what they do not love, and cannot love what they do not know</w:t>
      </w:r>
      <w:r w:rsidR="00C624E4" w:rsidRPr="00C624E4">
        <w:rPr>
          <w:rFonts w:ascii="Arial" w:eastAsiaTheme="minorHAnsi" w:hAnsi="Arial" w:cs="Arial"/>
          <w:i/>
          <w:sz w:val="24"/>
          <w:szCs w:val="24"/>
        </w:rPr>
        <w:t>”</w:t>
      </w:r>
      <w:r w:rsidR="00E12BDC">
        <w:rPr>
          <w:rFonts w:ascii="Arial" w:eastAsiaTheme="minorHAnsi" w:hAnsi="Arial" w:cs="Arial"/>
          <w:sz w:val="24"/>
          <w:szCs w:val="24"/>
        </w:rPr>
        <w:t xml:space="preserve"> (Gould, 1991), the intuitive consequence is a corresponding decrease in support for wildlife conservation.</w:t>
      </w:r>
    </w:p>
    <w:p w:rsidR="00973B64" w:rsidRDefault="00973B64" w:rsidP="00E12BDC">
      <w:pPr>
        <w:tabs>
          <w:tab w:val="left" w:pos="990"/>
        </w:tabs>
        <w:spacing w:after="0"/>
        <w:rPr>
          <w:rFonts w:ascii="Arial" w:eastAsiaTheme="minorHAnsi" w:hAnsi="Arial" w:cs="Arial"/>
          <w:sz w:val="24"/>
          <w:szCs w:val="24"/>
        </w:rPr>
      </w:pPr>
    </w:p>
    <w:p w:rsidR="005E288C" w:rsidRDefault="005E288C" w:rsidP="00E12BDC">
      <w:pPr>
        <w:tabs>
          <w:tab w:val="left" w:pos="990"/>
        </w:tabs>
        <w:spacing w:after="0"/>
        <w:rPr>
          <w:rFonts w:ascii="Arial" w:eastAsiaTheme="minorHAnsi" w:hAnsi="Arial" w:cs="Arial"/>
          <w:sz w:val="24"/>
          <w:szCs w:val="24"/>
        </w:rPr>
      </w:pPr>
      <w:r>
        <w:rPr>
          <w:rFonts w:ascii="Arial" w:eastAsiaTheme="minorHAnsi" w:hAnsi="Arial" w:cs="Arial"/>
          <w:sz w:val="24"/>
          <w:szCs w:val="24"/>
        </w:rPr>
        <w:t>This</w:t>
      </w:r>
      <w:r w:rsidR="00973B64">
        <w:rPr>
          <w:rFonts w:ascii="Arial" w:eastAsiaTheme="minorHAnsi" w:hAnsi="Arial" w:cs="Arial"/>
          <w:sz w:val="24"/>
          <w:szCs w:val="24"/>
        </w:rPr>
        <w:t xml:space="preserve"> </w:t>
      </w:r>
      <w:r>
        <w:rPr>
          <w:rFonts w:ascii="Arial" w:eastAsiaTheme="minorHAnsi" w:hAnsi="Arial" w:cs="Arial"/>
          <w:sz w:val="24"/>
          <w:szCs w:val="24"/>
        </w:rPr>
        <w:t xml:space="preserve">chapter will </w:t>
      </w:r>
      <w:r w:rsidR="00A92159">
        <w:rPr>
          <w:rFonts w:ascii="Arial" w:eastAsiaTheme="minorHAnsi" w:hAnsi="Arial" w:cs="Arial"/>
          <w:sz w:val="24"/>
          <w:szCs w:val="24"/>
        </w:rPr>
        <w:t xml:space="preserve">provide an overview of the areas of research that will directly affect the creation of wildlife corridors, then outline the aims and objectives which will frame the research.  </w:t>
      </w:r>
    </w:p>
    <w:p w:rsidR="00E12BDC" w:rsidRDefault="00E12BDC" w:rsidP="00E12BDC">
      <w:pPr>
        <w:tabs>
          <w:tab w:val="left" w:pos="990"/>
        </w:tabs>
        <w:spacing w:after="0"/>
        <w:rPr>
          <w:rFonts w:ascii="Arial" w:eastAsiaTheme="minorHAnsi" w:hAnsi="Arial" w:cs="Arial"/>
          <w:sz w:val="24"/>
          <w:szCs w:val="24"/>
        </w:rPr>
      </w:pPr>
    </w:p>
    <w:p w:rsidR="00973B64" w:rsidRDefault="009D36E0" w:rsidP="009D36E0">
      <w:pPr>
        <w:pStyle w:val="Heading2"/>
        <w:rPr>
          <w:rFonts w:ascii="Arial" w:hAnsi="Arial" w:cs="Arial"/>
          <w:sz w:val="24"/>
          <w:szCs w:val="24"/>
        </w:rPr>
      </w:pPr>
      <w:bookmarkStart w:id="7" w:name="_Toc39428708"/>
      <w:r>
        <w:rPr>
          <w:rFonts w:ascii="Arial" w:hAnsi="Arial" w:cs="Arial"/>
          <w:sz w:val="24"/>
          <w:szCs w:val="24"/>
        </w:rPr>
        <w:t xml:space="preserve">1.1 </w:t>
      </w:r>
      <w:r w:rsidR="00973B64">
        <w:rPr>
          <w:rFonts w:ascii="Arial" w:hAnsi="Arial" w:cs="Arial"/>
          <w:sz w:val="24"/>
          <w:szCs w:val="24"/>
        </w:rPr>
        <w:t>Areas of Research</w:t>
      </w:r>
      <w:bookmarkEnd w:id="7"/>
      <w:r w:rsidR="00C624E4">
        <w:rPr>
          <w:rFonts w:ascii="Arial" w:hAnsi="Arial" w:cs="Arial"/>
          <w:sz w:val="24"/>
          <w:szCs w:val="24"/>
        </w:rPr>
        <w:t xml:space="preserve"> </w:t>
      </w:r>
    </w:p>
    <w:p w:rsidR="00973B64" w:rsidRPr="00973B64" w:rsidRDefault="00973B64" w:rsidP="00973B64"/>
    <w:p w:rsidR="0005405B" w:rsidRPr="00973B64" w:rsidRDefault="009D36E0" w:rsidP="009D36E0">
      <w:pPr>
        <w:pStyle w:val="Heading3"/>
        <w:rPr>
          <w:rFonts w:ascii="Arial" w:hAnsi="Arial" w:cs="Arial"/>
        </w:rPr>
      </w:pPr>
      <w:bookmarkStart w:id="8" w:name="_Toc39428709"/>
      <w:r>
        <w:rPr>
          <w:rFonts w:ascii="Arial" w:hAnsi="Arial" w:cs="Arial"/>
        </w:rPr>
        <w:t>1.1.1</w:t>
      </w:r>
      <w:r w:rsidR="002E3699" w:rsidRPr="00973B64">
        <w:rPr>
          <w:rFonts w:ascii="Arial" w:hAnsi="Arial" w:cs="Arial"/>
        </w:rPr>
        <w:t>Fragmentation</w:t>
      </w:r>
      <w:bookmarkEnd w:id="8"/>
    </w:p>
    <w:p w:rsidR="00D36BAD" w:rsidRPr="0038773B" w:rsidRDefault="00C624E4" w:rsidP="00B5238B">
      <w:pPr>
        <w:spacing w:after="0"/>
        <w:rPr>
          <w:rFonts w:ascii="Arial" w:hAnsi="Arial" w:cs="Arial"/>
          <w:sz w:val="24"/>
          <w:szCs w:val="24"/>
        </w:rPr>
      </w:pPr>
      <w:r>
        <w:rPr>
          <w:rFonts w:ascii="Arial" w:hAnsi="Arial" w:cs="Arial"/>
          <w:sz w:val="24"/>
          <w:szCs w:val="24"/>
        </w:rPr>
        <w:t>Understanding the effects of habitat fragmentation is vital in order to effectively design and manage an urban ecosystem. Fragmentation effects</w:t>
      </w:r>
      <w:r w:rsidR="0005405B" w:rsidRPr="0038773B">
        <w:rPr>
          <w:rFonts w:ascii="Arial" w:hAnsi="Arial" w:cs="Arial"/>
          <w:sz w:val="24"/>
          <w:szCs w:val="24"/>
        </w:rPr>
        <w:t xml:space="preserve"> are extremely complex, predominantly because they are dependent upon the habitat composition, landscape configuration, species interactions, external influences and species mobility which will be specific to individual sites </w:t>
      </w:r>
      <w:r w:rsidR="00243769" w:rsidRPr="00E902C2">
        <w:rPr>
          <w:rFonts w:ascii="Arial" w:eastAsiaTheme="minorHAnsi" w:hAnsi="Arial" w:cs="Arial"/>
          <w:sz w:val="24"/>
          <w:szCs w:val="24"/>
        </w:rPr>
        <w:t>(</w:t>
      </w:r>
      <w:r w:rsidR="00243769" w:rsidRPr="00E902C2">
        <w:rPr>
          <w:rFonts w:ascii="Arial" w:hAnsi="Arial" w:cs="Arial"/>
          <w:sz w:val="24"/>
          <w:szCs w:val="24"/>
        </w:rPr>
        <w:t>Gippoliti and Corrado, 2017)</w:t>
      </w:r>
      <w:r w:rsidR="00243769">
        <w:rPr>
          <w:rFonts w:ascii="Arial" w:hAnsi="Arial" w:cs="Arial"/>
          <w:sz w:val="24"/>
          <w:szCs w:val="24"/>
        </w:rPr>
        <w:t>.</w:t>
      </w:r>
      <w:r w:rsidR="005C64F7" w:rsidRPr="0038773B">
        <w:rPr>
          <w:rFonts w:ascii="Arial" w:hAnsi="Arial" w:cs="Arial"/>
          <w:sz w:val="24"/>
          <w:szCs w:val="24"/>
        </w:rPr>
        <w:t xml:space="preserve"> One way of understanding the dynamics of a fragmented landscape is to view it in terms of meta</w:t>
      </w:r>
      <w:r w:rsidR="00ED2E50">
        <w:rPr>
          <w:rFonts w:ascii="Arial" w:hAnsi="Arial" w:cs="Arial"/>
          <w:sz w:val="24"/>
          <w:szCs w:val="24"/>
        </w:rPr>
        <w:t>-</w:t>
      </w:r>
      <w:r w:rsidR="005C64F7" w:rsidRPr="0038773B">
        <w:rPr>
          <w:rFonts w:ascii="Arial" w:hAnsi="Arial" w:cs="Arial"/>
          <w:sz w:val="24"/>
          <w:szCs w:val="24"/>
        </w:rPr>
        <w:t>populations, a term coined by Richard Levins in 1969 (cited by Hanski &amp; Gilpin, 1991) for a ‘</w:t>
      </w:r>
      <w:r w:rsidR="005C64F7" w:rsidRPr="0038773B">
        <w:rPr>
          <w:rFonts w:ascii="Arial" w:hAnsi="Arial" w:cs="Arial"/>
          <w:i/>
          <w:sz w:val="24"/>
          <w:szCs w:val="24"/>
        </w:rPr>
        <w:t>population of populations’</w:t>
      </w:r>
      <w:r w:rsidR="005C64F7" w:rsidRPr="0038773B">
        <w:rPr>
          <w:rFonts w:ascii="Arial" w:hAnsi="Arial" w:cs="Arial"/>
          <w:sz w:val="24"/>
          <w:szCs w:val="24"/>
        </w:rPr>
        <w:t xml:space="preserve">, distinguishing between the dynamics of a single population and a set of local populations. </w:t>
      </w:r>
    </w:p>
    <w:p w:rsidR="00973B64" w:rsidRDefault="00973B64" w:rsidP="002E3699">
      <w:pPr>
        <w:pStyle w:val="Heading2"/>
        <w:rPr>
          <w:rFonts w:ascii="Arial" w:hAnsi="Arial" w:cs="Arial"/>
          <w:sz w:val="24"/>
          <w:szCs w:val="24"/>
        </w:rPr>
      </w:pPr>
    </w:p>
    <w:p w:rsidR="00764E6A" w:rsidRPr="0038773B" w:rsidRDefault="00D36BAD" w:rsidP="00973B64">
      <w:pPr>
        <w:pStyle w:val="Heading3"/>
        <w:rPr>
          <w:rFonts w:ascii="Arial" w:hAnsi="Arial" w:cs="Arial"/>
          <w:b/>
        </w:rPr>
      </w:pPr>
      <w:bookmarkStart w:id="9" w:name="_Toc39428710"/>
      <w:r w:rsidRPr="0038773B">
        <w:rPr>
          <w:rFonts w:ascii="Arial" w:hAnsi="Arial" w:cs="Arial"/>
        </w:rPr>
        <w:t>1.</w:t>
      </w:r>
      <w:r w:rsidR="00973B64">
        <w:rPr>
          <w:rFonts w:ascii="Arial" w:hAnsi="Arial" w:cs="Arial"/>
        </w:rPr>
        <w:t>1.2</w:t>
      </w:r>
      <w:r w:rsidRPr="0038773B">
        <w:rPr>
          <w:rFonts w:ascii="Arial" w:hAnsi="Arial" w:cs="Arial"/>
        </w:rPr>
        <w:t xml:space="preserve"> Urban Biodiversity</w:t>
      </w:r>
      <w:bookmarkEnd w:id="9"/>
    </w:p>
    <w:p w:rsidR="00CD6FB9" w:rsidRPr="0038773B" w:rsidRDefault="001A1796" w:rsidP="00B5238B">
      <w:pPr>
        <w:spacing w:after="0"/>
        <w:rPr>
          <w:rFonts w:ascii="Arial" w:hAnsi="Arial" w:cs="Arial"/>
          <w:sz w:val="24"/>
          <w:szCs w:val="24"/>
        </w:rPr>
      </w:pPr>
      <w:r w:rsidRPr="0038773B">
        <w:rPr>
          <w:rFonts w:ascii="Arial" w:hAnsi="Arial" w:cs="Arial"/>
          <w:sz w:val="24"/>
          <w:szCs w:val="24"/>
        </w:rPr>
        <w:t>Meta</w:t>
      </w:r>
      <w:r w:rsidR="00ED2E50">
        <w:rPr>
          <w:rFonts w:ascii="Arial" w:hAnsi="Arial" w:cs="Arial"/>
          <w:sz w:val="24"/>
          <w:szCs w:val="24"/>
        </w:rPr>
        <w:t>-</w:t>
      </w:r>
      <w:r w:rsidRPr="0038773B">
        <w:rPr>
          <w:rFonts w:ascii="Arial" w:hAnsi="Arial" w:cs="Arial"/>
          <w:sz w:val="24"/>
          <w:szCs w:val="24"/>
        </w:rPr>
        <w:t>population theory becomes more pertinent when assessing urban ecosystems as they are inherently made up of disparate habitats both in size and quality, with urban green spaces often being small and isolated (Lepczyk et al, 2017)</w:t>
      </w:r>
      <w:r w:rsidR="0032421E" w:rsidRPr="0038773B">
        <w:rPr>
          <w:rFonts w:ascii="Arial" w:hAnsi="Arial" w:cs="Arial"/>
          <w:sz w:val="24"/>
          <w:szCs w:val="24"/>
        </w:rPr>
        <w:t>. However</w:t>
      </w:r>
      <w:r w:rsidR="001F2175" w:rsidRPr="0038773B">
        <w:rPr>
          <w:rFonts w:ascii="Arial" w:hAnsi="Arial" w:cs="Arial"/>
          <w:sz w:val="24"/>
          <w:szCs w:val="24"/>
        </w:rPr>
        <w:t>,</w:t>
      </w:r>
      <w:r w:rsidR="0032421E" w:rsidRPr="0038773B">
        <w:rPr>
          <w:rFonts w:ascii="Arial" w:hAnsi="Arial" w:cs="Arial"/>
          <w:sz w:val="24"/>
          <w:szCs w:val="24"/>
        </w:rPr>
        <w:t xml:space="preserve"> it is wrong to assume that this </w:t>
      </w:r>
      <w:r w:rsidR="001F2175" w:rsidRPr="0038773B">
        <w:rPr>
          <w:rFonts w:ascii="Arial" w:hAnsi="Arial" w:cs="Arial"/>
          <w:sz w:val="24"/>
          <w:szCs w:val="24"/>
        </w:rPr>
        <w:t>universally</w:t>
      </w:r>
      <w:r w:rsidR="0032421E" w:rsidRPr="0038773B">
        <w:rPr>
          <w:rFonts w:ascii="Arial" w:hAnsi="Arial" w:cs="Arial"/>
          <w:sz w:val="24"/>
          <w:szCs w:val="24"/>
        </w:rPr>
        <w:t xml:space="preserve"> results in low levels of biodiversity</w:t>
      </w:r>
      <w:r w:rsidR="000A1029">
        <w:rPr>
          <w:rFonts w:ascii="Arial" w:hAnsi="Arial" w:cs="Arial"/>
          <w:sz w:val="24"/>
          <w:szCs w:val="24"/>
        </w:rPr>
        <w:t xml:space="preserve">, Aronson et al’s </w:t>
      </w:r>
      <w:r w:rsidR="00B87C6B">
        <w:rPr>
          <w:rFonts w:ascii="Arial" w:hAnsi="Arial" w:cs="Arial"/>
          <w:sz w:val="24"/>
          <w:szCs w:val="24"/>
        </w:rPr>
        <w:t>(</w:t>
      </w:r>
      <w:r w:rsidR="000A1029">
        <w:rPr>
          <w:rFonts w:ascii="Arial" w:hAnsi="Arial" w:cs="Arial"/>
          <w:sz w:val="24"/>
          <w:szCs w:val="24"/>
        </w:rPr>
        <w:t>2014</w:t>
      </w:r>
      <w:r w:rsidR="00B87C6B">
        <w:rPr>
          <w:rFonts w:ascii="Arial" w:hAnsi="Arial" w:cs="Arial"/>
          <w:sz w:val="24"/>
          <w:szCs w:val="24"/>
        </w:rPr>
        <w:t>)</w:t>
      </w:r>
      <w:r w:rsidR="000A1029">
        <w:rPr>
          <w:rFonts w:ascii="Arial" w:hAnsi="Arial" w:cs="Arial"/>
          <w:sz w:val="24"/>
          <w:szCs w:val="24"/>
        </w:rPr>
        <w:t xml:space="preserve"> study on</w:t>
      </w:r>
      <w:r w:rsidR="001F2175" w:rsidRPr="0038773B">
        <w:rPr>
          <w:rFonts w:ascii="Arial" w:hAnsi="Arial" w:cs="Arial"/>
          <w:sz w:val="24"/>
          <w:szCs w:val="24"/>
        </w:rPr>
        <w:t xml:space="preserve"> the impacts of urbanisation on bird and plant diversity across 100 </w:t>
      </w:r>
      <w:r w:rsidR="00DA0267" w:rsidRPr="0038773B">
        <w:rPr>
          <w:rFonts w:ascii="Arial" w:hAnsi="Arial" w:cs="Arial"/>
          <w:sz w:val="24"/>
          <w:szCs w:val="24"/>
        </w:rPr>
        <w:t xml:space="preserve">global </w:t>
      </w:r>
      <w:r w:rsidR="001F2175" w:rsidRPr="0038773B">
        <w:rPr>
          <w:rFonts w:ascii="Arial" w:hAnsi="Arial" w:cs="Arial"/>
          <w:sz w:val="24"/>
          <w:szCs w:val="24"/>
        </w:rPr>
        <w:t>cities</w:t>
      </w:r>
      <w:r w:rsidR="00ED2E50">
        <w:rPr>
          <w:rFonts w:ascii="Arial" w:hAnsi="Arial" w:cs="Arial"/>
          <w:sz w:val="24"/>
          <w:szCs w:val="24"/>
        </w:rPr>
        <w:t>,</w:t>
      </w:r>
      <w:r w:rsidR="001F2175" w:rsidRPr="0038773B">
        <w:rPr>
          <w:rFonts w:ascii="Arial" w:hAnsi="Arial" w:cs="Arial"/>
          <w:sz w:val="24"/>
          <w:szCs w:val="24"/>
        </w:rPr>
        <w:t xml:space="preserve"> found substantial variations in species density as a result of anthropogenic factors.</w:t>
      </w:r>
      <w:r w:rsidR="00454402" w:rsidRPr="0038773B">
        <w:rPr>
          <w:rFonts w:ascii="Arial" w:hAnsi="Arial" w:cs="Arial"/>
          <w:sz w:val="24"/>
          <w:szCs w:val="24"/>
        </w:rPr>
        <w:t xml:space="preserve"> </w:t>
      </w:r>
      <w:r w:rsidR="00DA0267" w:rsidRPr="0038773B">
        <w:rPr>
          <w:rFonts w:ascii="Arial" w:hAnsi="Arial" w:cs="Arial"/>
          <w:sz w:val="24"/>
          <w:szCs w:val="24"/>
        </w:rPr>
        <w:t xml:space="preserve">Biodiversity </w:t>
      </w:r>
      <w:r w:rsidR="00454402" w:rsidRPr="0038773B">
        <w:rPr>
          <w:rFonts w:ascii="Arial" w:hAnsi="Arial" w:cs="Arial"/>
          <w:sz w:val="24"/>
          <w:szCs w:val="24"/>
        </w:rPr>
        <w:t>cannot be analysed in ignorance of species composition, as increased urban species richness generally results from introduced non-natives (even when extinctions of native species are considered</w:t>
      </w:r>
      <w:r w:rsidR="00DC74C1" w:rsidRPr="0038773B">
        <w:rPr>
          <w:rFonts w:ascii="Arial" w:hAnsi="Arial" w:cs="Arial"/>
          <w:sz w:val="24"/>
          <w:szCs w:val="24"/>
        </w:rPr>
        <w:t>)</w:t>
      </w:r>
      <w:r w:rsidR="00454402" w:rsidRPr="0038773B">
        <w:rPr>
          <w:rFonts w:ascii="Arial" w:hAnsi="Arial" w:cs="Arial"/>
          <w:sz w:val="24"/>
          <w:szCs w:val="24"/>
        </w:rPr>
        <w:t xml:space="preserve"> (Winter et al, 2009), </w:t>
      </w:r>
      <w:r w:rsidR="00DC74C1" w:rsidRPr="0038773B">
        <w:rPr>
          <w:rFonts w:ascii="Arial" w:hAnsi="Arial" w:cs="Arial"/>
          <w:sz w:val="24"/>
          <w:szCs w:val="24"/>
        </w:rPr>
        <w:t>often</w:t>
      </w:r>
      <w:r w:rsidR="00454402" w:rsidRPr="0038773B">
        <w:rPr>
          <w:rFonts w:ascii="Arial" w:hAnsi="Arial" w:cs="Arial"/>
          <w:sz w:val="24"/>
          <w:szCs w:val="24"/>
        </w:rPr>
        <w:t xml:space="preserve"> resulting in</w:t>
      </w:r>
      <w:r w:rsidR="00A00392" w:rsidRPr="0038773B">
        <w:rPr>
          <w:rFonts w:ascii="Arial" w:hAnsi="Arial" w:cs="Arial"/>
          <w:sz w:val="24"/>
          <w:szCs w:val="24"/>
        </w:rPr>
        <w:t xml:space="preserve"> taxonomic and</w:t>
      </w:r>
      <w:r w:rsidR="00454402" w:rsidRPr="0038773B">
        <w:rPr>
          <w:rFonts w:ascii="Arial" w:hAnsi="Arial" w:cs="Arial"/>
          <w:sz w:val="24"/>
          <w:szCs w:val="24"/>
        </w:rPr>
        <w:t xml:space="preserve"> </w:t>
      </w:r>
      <w:r w:rsidR="00A00392" w:rsidRPr="0038773B">
        <w:rPr>
          <w:rFonts w:ascii="Arial" w:hAnsi="Arial" w:cs="Arial"/>
          <w:sz w:val="24"/>
          <w:szCs w:val="24"/>
        </w:rPr>
        <w:t>phylogenetic homogenisation</w:t>
      </w:r>
      <w:r w:rsidR="00750AC5">
        <w:rPr>
          <w:rFonts w:ascii="Arial" w:hAnsi="Arial" w:cs="Arial"/>
          <w:sz w:val="24"/>
          <w:szCs w:val="24"/>
        </w:rPr>
        <w:t xml:space="preserve"> (McKinney, 20</w:t>
      </w:r>
      <w:r w:rsidR="005D5B11">
        <w:rPr>
          <w:rFonts w:ascii="Arial" w:hAnsi="Arial" w:cs="Arial"/>
          <w:sz w:val="24"/>
          <w:szCs w:val="24"/>
        </w:rPr>
        <w:t>05)</w:t>
      </w:r>
      <w:r w:rsidR="00A00392" w:rsidRPr="0038773B">
        <w:rPr>
          <w:rFonts w:ascii="Arial" w:hAnsi="Arial" w:cs="Arial"/>
          <w:sz w:val="24"/>
          <w:szCs w:val="24"/>
        </w:rPr>
        <w:t xml:space="preserve">. The latter is rarely considered but the introduction of closely related species is rapidly reversing the regional botanical uniqueness evolved over </w:t>
      </w:r>
      <w:r w:rsidR="00DA0267" w:rsidRPr="0038773B">
        <w:rPr>
          <w:rFonts w:ascii="Arial" w:hAnsi="Arial" w:cs="Arial"/>
          <w:sz w:val="24"/>
          <w:szCs w:val="24"/>
        </w:rPr>
        <w:t>millennia (Winter et al, 2009</w:t>
      </w:r>
      <w:r w:rsidR="00A004D8">
        <w:rPr>
          <w:rFonts w:ascii="Arial" w:hAnsi="Arial" w:cs="Arial"/>
          <w:sz w:val="24"/>
          <w:szCs w:val="24"/>
        </w:rPr>
        <w:t xml:space="preserve">; </w:t>
      </w:r>
      <w:r w:rsidR="00A004D8" w:rsidRPr="00A004D8">
        <w:rPr>
          <w:rFonts w:ascii="Arial" w:hAnsi="Arial" w:cs="Arial"/>
          <w:color w:val="000000"/>
          <w:sz w:val="24"/>
          <w:szCs w:val="24"/>
          <w:shd w:val="clear" w:color="auto" w:fill="FFFFFF"/>
        </w:rPr>
        <w:t>Čeplová, Kalusová and Lososová, 2017</w:t>
      </w:r>
      <w:r w:rsidR="00DA0267" w:rsidRPr="0038773B">
        <w:rPr>
          <w:rFonts w:ascii="Arial" w:hAnsi="Arial" w:cs="Arial"/>
          <w:sz w:val="24"/>
          <w:szCs w:val="24"/>
        </w:rPr>
        <w:t>).</w:t>
      </w:r>
      <w:r w:rsidR="00325B58" w:rsidRPr="0038773B">
        <w:rPr>
          <w:rFonts w:ascii="Arial" w:hAnsi="Arial" w:cs="Arial"/>
          <w:sz w:val="24"/>
          <w:szCs w:val="24"/>
        </w:rPr>
        <w:t xml:space="preserve"> </w:t>
      </w:r>
      <w:r w:rsidR="00AC5F5E">
        <w:rPr>
          <w:rFonts w:ascii="Arial" w:hAnsi="Arial" w:cs="Arial"/>
          <w:sz w:val="24"/>
          <w:szCs w:val="24"/>
        </w:rPr>
        <w:t>There is also evidence for loss of phylogenetic diversity in urban avian p</w:t>
      </w:r>
      <w:r w:rsidR="00A004D8">
        <w:rPr>
          <w:rFonts w:ascii="Arial" w:hAnsi="Arial" w:cs="Arial"/>
          <w:sz w:val="24"/>
          <w:szCs w:val="24"/>
        </w:rPr>
        <w:t>opulations (Morelli et al, 2016:</w:t>
      </w:r>
      <w:r w:rsidR="00AC5F5E">
        <w:rPr>
          <w:rFonts w:ascii="Arial" w:hAnsi="Arial" w:cs="Arial"/>
          <w:sz w:val="24"/>
          <w:szCs w:val="24"/>
        </w:rPr>
        <w:t xml:space="preserve"> Ibanez-Al</w:t>
      </w:r>
      <w:r w:rsidR="00ED01CD">
        <w:rPr>
          <w:rFonts w:ascii="Arial" w:hAnsi="Arial" w:cs="Arial"/>
          <w:sz w:val="24"/>
          <w:szCs w:val="24"/>
        </w:rPr>
        <w:t>am</w:t>
      </w:r>
      <w:r w:rsidR="00AC5F5E">
        <w:rPr>
          <w:rFonts w:ascii="Arial" w:hAnsi="Arial" w:cs="Arial"/>
          <w:sz w:val="24"/>
          <w:szCs w:val="24"/>
        </w:rPr>
        <w:t>o et al, 2017)</w:t>
      </w:r>
      <w:r w:rsidR="00ED01CD">
        <w:rPr>
          <w:rFonts w:ascii="Arial" w:hAnsi="Arial" w:cs="Arial"/>
          <w:sz w:val="24"/>
          <w:szCs w:val="24"/>
        </w:rPr>
        <w:t xml:space="preserve">, </w:t>
      </w:r>
      <w:r w:rsidR="00AC5F5E">
        <w:rPr>
          <w:rFonts w:ascii="Arial" w:hAnsi="Arial" w:cs="Arial"/>
          <w:sz w:val="24"/>
          <w:szCs w:val="24"/>
        </w:rPr>
        <w:t>which could have wider implications for adapting conservation goals to reduce this loss in evolutionary information.</w:t>
      </w:r>
      <w:r w:rsidR="00CD6FB9">
        <w:rPr>
          <w:rFonts w:ascii="Arial" w:hAnsi="Arial" w:cs="Arial"/>
          <w:sz w:val="24"/>
          <w:szCs w:val="24"/>
        </w:rPr>
        <w:t xml:space="preserve"> Biodiversity needs to be studied at a variety of spatial levels, as high levels of biodiversity at local levels may accompany decreasing biodiversity at the global level </w:t>
      </w:r>
      <w:r w:rsidR="00B87C6B">
        <w:rPr>
          <w:rFonts w:ascii="Arial" w:hAnsi="Arial" w:cs="Arial"/>
          <w:sz w:val="24"/>
          <w:szCs w:val="24"/>
        </w:rPr>
        <w:t>(McGill et al</w:t>
      </w:r>
      <w:r w:rsidR="00CD6FB9" w:rsidRPr="00CD6FB9">
        <w:rPr>
          <w:rFonts w:ascii="Arial" w:hAnsi="Arial" w:cs="Arial"/>
          <w:sz w:val="24"/>
          <w:szCs w:val="24"/>
        </w:rPr>
        <w:t>, 2015)</w:t>
      </w:r>
      <w:r w:rsidR="00CD6FB9">
        <w:rPr>
          <w:rFonts w:ascii="Arial" w:hAnsi="Arial" w:cs="Arial"/>
          <w:sz w:val="24"/>
          <w:szCs w:val="24"/>
        </w:rPr>
        <w:t>.</w:t>
      </w:r>
      <w:r w:rsidR="00243769">
        <w:rPr>
          <w:rFonts w:ascii="Arial" w:hAnsi="Arial" w:cs="Arial"/>
          <w:sz w:val="24"/>
          <w:szCs w:val="24"/>
        </w:rPr>
        <w:t xml:space="preserve"> This research will focus </w:t>
      </w:r>
      <w:r w:rsidR="00982840">
        <w:rPr>
          <w:rFonts w:ascii="Arial" w:hAnsi="Arial" w:cs="Arial"/>
          <w:sz w:val="24"/>
          <w:szCs w:val="24"/>
        </w:rPr>
        <w:t>on the garden scale and the urban area</w:t>
      </w:r>
      <w:r w:rsidR="00243769">
        <w:rPr>
          <w:rFonts w:ascii="Arial" w:hAnsi="Arial" w:cs="Arial"/>
          <w:sz w:val="24"/>
          <w:szCs w:val="24"/>
        </w:rPr>
        <w:t xml:space="preserve"> as a whole, however </w:t>
      </w:r>
      <w:r w:rsidR="00982840">
        <w:rPr>
          <w:rFonts w:ascii="Arial" w:hAnsi="Arial" w:cs="Arial"/>
          <w:sz w:val="24"/>
          <w:szCs w:val="24"/>
        </w:rPr>
        <w:t>strategy must</w:t>
      </w:r>
      <w:r w:rsidR="00243769">
        <w:rPr>
          <w:rFonts w:ascii="Arial" w:hAnsi="Arial" w:cs="Arial"/>
          <w:sz w:val="24"/>
          <w:szCs w:val="24"/>
        </w:rPr>
        <w:t xml:space="preserve"> ultimately</w:t>
      </w:r>
      <w:r w:rsidR="00982840">
        <w:rPr>
          <w:rFonts w:ascii="Arial" w:hAnsi="Arial" w:cs="Arial"/>
          <w:sz w:val="24"/>
          <w:szCs w:val="24"/>
        </w:rPr>
        <w:t xml:space="preserve"> consider interactions between urban ecosystems at a national scale, ensuring that habitat is sufficiently connected to </w:t>
      </w:r>
      <w:r w:rsidR="001E21EE">
        <w:rPr>
          <w:rFonts w:ascii="Arial" w:hAnsi="Arial" w:cs="Arial"/>
          <w:sz w:val="24"/>
          <w:szCs w:val="24"/>
        </w:rPr>
        <w:t xml:space="preserve">maintain genetic diversity. </w:t>
      </w:r>
      <w:r w:rsidR="00982840">
        <w:rPr>
          <w:rFonts w:ascii="Arial" w:hAnsi="Arial" w:cs="Arial"/>
          <w:sz w:val="24"/>
          <w:szCs w:val="24"/>
        </w:rPr>
        <w:t xml:space="preserve">  </w:t>
      </w:r>
    </w:p>
    <w:p w:rsidR="00E47F3F" w:rsidRPr="0038773B" w:rsidRDefault="00E47F3F" w:rsidP="00B5238B">
      <w:pPr>
        <w:spacing w:after="0"/>
        <w:rPr>
          <w:rFonts w:ascii="Arial" w:hAnsi="Arial" w:cs="Arial"/>
          <w:sz w:val="24"/>
          <w:szCs w:val="24"/>
        </w:rPr>
      </w:pPr>
    </w:p>
    <w:p w:rsidR="00E47F3F" w:rsidRDefault="008076B9" w:rsidP="00B5238B">
      <w:pPr>
        <w:spacing w:after="0"/>
        <w:rPr>
          <w:rFonts w:ascii="Arial" w:hAnsi="Arial" w:cs="Arial"/>
          <w:sz w:val="24"/>
          <w:szCs w:val="24"/>
        </w:rPr>
      </w:pPr>
      <w:r w:rsidRPr="0038773B">
        <w:rPr>
          <w:rFonts w:ascii="Arial" w:hAnsi="Arial" w:cs="Arial"/>
          <w:sz w:val="24"/>
          <w:szCs w:val="24"/>
        </w:rPr>
        <w:t xml:space="preserve">A high proportion of alien species is not </w:t>
      </w:r>
      <w:r w:rsidR="0030487B" w:rsidRPr="0038773B">
        <w:rPr>
          <w:rFonts w:ascii="Arial" w:hAnsi="Arial" w:cs="Arial"/>
          <w:sz w:val="24"/>
          <w:szCs w:val="24"/>
        </w:rPr>
        <w:t>universally negative though, th</w:t>
      </w:r>
      <w:r w:rsidR="00325B58" w:rsidRPr="0038773B">
        <w:rPr>
          <w:rFonts w:ascii="Arial" w:hAnsi="Arial" w:cs="Arial"/>
          <w:sz w:val="24"/>
          <w:szCs w:val="24"/>
        </w:rPr>
        <w:t>e higher floral abundance and diversity often found in urban areas (particularly in private gardens) has been highlighted as an important opportunity for pollinator conservation (</w:t>
      </w:r>
      <w:bookmarkStart w:id="10" w:name="_Hlk29893411"/>
      <w:r w:rsidR="001420F8">
        <w:rPr>
          <w:rFonts w:ascii="Arial" w:hAnsi="Arial" w:cs="Arial"/>
          <w:sz w:val="24"/>
          <w:szCs w:val="24"/>
        </w:rPr>
        <w:t>Garbuzov and</w:t>
      </w:r>
      <w:r w:rsidR="00E47F3F" w:rsidRPr="0038773B">
        <w:rPr>
          <w:rFonts w:ascii="Arial" w:hAnsi="Arial" w:cs="Arial"/>
          <w:sz w:val="24"/>
          <w:szCs w:val="24"/>
        </w:rPr>
        <w:t xml:space="preserve"> Schurch 2014</w:t>
      </w:r>
      <w:r w:rsidR="001420F8">
        <w:rPr>
          <w:rFonts w:ascii="Arial" w:hAnsi="Arial" w:cs="Arial"/>
          <w:sz w:val="24"/>
          <w:szCs w:val="24"/>
        </w:rPr>
        <w:t>;</w:t>
      </w:r>
      <w:r w:rsidR="00E47F3F" w:rsidRPr="0038773B">
        <w:rPr>
          <w:rFonts w:ascii="Arial" w:hAnsi="Arial" w:cs="Arial"/>
          <w:sz w:val="24"/>
          <w:szCs w:val="24"/>
        </w:rPr>
        <w:t xml:space="preserve"> Baldock et al 2015</w:t>
      </w:r>
      <w:r w:rsidR="001420F8">
        <w:rPr>
          <w:rFonts w:ascii="Arial" w:hAnsi="Arial" w:cs="Arial"/>
          <w:sz w:val="24"/>
          <w:szCs w:val="24"/>
        </w:rPr>
        <w:t>;</w:t>
      </w:r>
      <w:r w:rsidR="000C7CED" w:rsidRPr="0038773B">
        <w:rPr>
          <w:rFonts w:ascii="Arial" w:hAnsi="Arial" w:cs="Arial"/>
          <w:sz w:val="24"/>
          <w:szCs w:val="24"/>
        </w:rPr>
        <w:t xml:space="preserve"> Baldock et al, 2019</w:t>
      </w:r>
      <w:bookmarkEnd w:id="10"/>
      <w:r w:rsidR="00E47F3F" w:rsidRPr="0038773B">
        <w:rPr>
          <w:rFonts w:ascii="Arial" w:hAnsi="Arial" w:cs="Arial"/>
          <w:sz w:val="24"/>
          <w:szCs w:val="24"/>
        </w:rPr>
        <w:t xml:space="preserve">) as </w:t>
      </w:r>
      <w:r w:rsidR="00F7795D" w:rsidRPr="0038773B">
        <w:rPr>
          <w:rFonts w:ascii="Arial" w:hAnsi="Arial" w:cs="Arial"/>
          <w:sz w:val="24"/>
          <w:szCs w:val="24"/>
        </w:rPr>
        <w:t>many</w:t>
      </w:r>
      <w:r w:rsidR="00E47F3F" w:rsidRPr="0038773B">
        <w:rPr>
          <w:rFonts w:ascii="Arial" w:hAnsi="Arial" w:cs="Arial"/>
          <w:sz w:val="24"/>
          <w:szCs w:val="24"/>
        </w:rPr>
        <w:t xml:space="preserve"> pollinators seem less particular about the heritage of the flowers they visit.</w:t>
      </w:r>
      <w:r w:rsidR="0030487B" w:rsidRPr="0038773B">
        <w:rPr>
          <w:rFonts w:ascii="Arial" w:hAnsi="Arial" w:cs="Arial"/>
          <w:sz w:val="24"/>
          <w:szCs w:val="24"/>
        </w:rPr>
        <w:t xml:space="preserve"> Urban areas can often be richer in native plant species and even harbour self-sustaining populations of rare or endangered species</w:t>
      </w:r>
      <w:r w:rsidR="00A21AC4" w:rsidRPr="0038773B">
        <w:rPr>
          <w:rFonts w:ascii="Arial" w:hAnsi="Arial" w:cs="Arial"/>
          <w:sz w:val="24"/>
          <w:szCs w:val="24"/>
        </w:rPr>
        <w:t xml:space="preserve"> of flora and fauna</w:t>
      </w:r>
      <w:r w:rsidR="0030487B" w:rsidRPr="0038773B">
        <w:rPr>
          <w:rFonts w:ascii="Arial" w:hAnsi="Arial" w:cs="Arial"/>
          <w:sz w:val="24"/>
          <w:szCs w:val="24"/>
        </w:rPr>
        <w:t xml:space="preserve"> (Kowarik, 2011</w:t>
      </w:r>
      <w:r w:rsidR="001420F8">
        <w:rPr>
          <w:rFonts w:ascii="Arial" w:hAnsi="Arial" w:cs="Arial"/>
          <w:sz w:val="24"/>
          <w:szCs w:val="24"/>
        </w:rPr>
        <w:t>;</w:t>
      </w:r>
      <w:r w:rsidR="004B26E9">
        <w:rPr>
          <w:rFonts w:ascii="Arial" w:hAnsi="Arial" w:cs="Arial"/>
          <w:sz w:val="24"/>
          <w:szCs w:val="24"/>
        </w:rPr>
        <w:t xml:space="preserve"> Ives et al</w:t>
      </w:r>
      <w:r w:rsidR="00B87C6B">
        <w:rPr>
          <w:rFonts w:ascii="Arial" w:hAnsi="Arial" w:cs="Arial"/>
          <w:sz w:val="24"/>
          <w:szCs w:val="24"/>
        </w:rPr>
        <w:t>,</w:t>
      </w:r>
      <w:r w:rsidR="004B26E9">
        <w:rPr>
          <w:rFonts w:ascii="Arial" w:hAnsi="Arial" w:cs="Arial"/>
          <w:sz w:val="24"/>
          <w:szCs w:val="24"/>
        </w:rPr>
        <w:t xml:space="preserve"> 2016</w:t>
      </w:r>
      <w:r w:rsidR="0030487B" w:rsidRPr="0038773B">
        <w:rPr>
          <w:rFonts w:ascii="Arial" w:hAnsi="Arial" w:cs="Arial"/>
          <w:sz w:val="24"/>
          <w:szCs w:val="24"/>
        </w:rPr>
        <w:t>).</w:t>
      </w:r>
      <w:r w:rsidR="00DA6A44" w:rsidRPr="0038773B">
        <w:rPr>
          <w:rFonts w:ascii="Arial" w:hAnsi="Arial" w:cs="Arial"/>
          <w:sz w:val="24"/>
          <w:szCs w:val="24"/>
        </w:rPr>
        <w:t xml:space="preserve"> </w:t>
      </w:r>
      <w:r w:rsidR="00AB376B">
        <w:rPr>
          <w:rFonts w:ascii="Arial" w:hAnsi="Arial" w:cs="Arial"/>
          <w:sz w:val="24"/>
          <w:szCs w:val="24"/>
        </w:rPr>
        <w:t>H</w:t>
      </w:r>
      <w:r w:rsidR="00DA6A44" w:rsidRPr="0038773B">
        <w:rPr>
          <w:rFonts w:ascii="Arial" w:hAnsi="Arial" w:cs="Arial"/>
          <w:sz w:val="24"/>
          <w:szCs w:val="24"/>
        </w:rPr>
        <w:t>owever</w:t>
      </w:r>
      <w:r w:rsidR="00EC7E39">
        <w:rPr>
          <w:rFonts w:ascii="Arial" w:hAnsi="Arial" w:cs="Arial"/>
          <w:sz w:val="24"/>
          <w:szCs w:val="24"/>
        </w:rPr>
        <w:t>,</w:t>
      </w:r>
      <w:r w:rsidR="00DA6A44" w:rsidRPr="0038773B">
        <w:rPr>
          <w:rFonts w:ascii="Arial" w:hAnsi="Arial" w:cs="Arial"/>
          <w:sz w:val="24"/>
          <w:szCs w:val="24"/>
        </w:rPr>
        <w:t xml:space="preserve"> whilst cities could be important in providing refuges which may avoid extinctions in the short term, </w:t>
      </w:r>
      <w:r w:rsidR="00DC74C1" w:rsidRPr="0038773B">
        <w:rPr>
          <w:rFonts w:ascii="Arial" w:hAnsi="Arial" w:cs="Arial"/>
          <w:sz w:val="24"/>
          <w:szCs w:val="24"/>
        </w:rPr>
        <w:t>this</w:t>
      </w:r>
      <w:r w:rsidR="00DA6A44" w:rsidRPr="0038773B">
        <w:rPr>
          <w:rFonts w:ascii="Arial" w:hAnsi="Arial" w:cs="Arial"/>
          <w:sz w:val="24"/>
          <w:szCs w:val="24"/>
        </w:rPr>
        <w:t xml:space="preserve"> does not offset the ecological consequences that their restriction to urban areas has on the natural ecos</w:t>
      </w:r>
      <w:r w:rsidR="00B87C6B">
        <w:rPr>
          <w:rFonts w:ascii="Arial" w:hAnsi="Arial" w:cs="Arial"/>
          <w:sz w:val="24"/>
          <w:szCs w:val="24"/>
        </w:rPr>
        <w:t>ystem which they vacate (Luna,</w:t>
      </w:r>
      <w:r w:rsidR="00DA6A44" w:rsidRPr="0038773B">
        <w:rPr>
          <w:rFonts w:ascii="Arial" w:hAnsi="Arial" w:cs="Arial"/>
          <w:sz w:val="24"/>
          <w:szCs w:val="24"/>
        </w:rPr>
        <w:t xml:space="preserve"> et al 2018). </w:t>
      </w:r>
    </w:p>
    <w:p w:rsidR="0004366B" w:rsidRDefault="0004366B" w:rsidP="00B5238B">
      <w:pPr>
        <w:spacing w:after="0"/>
        <w:rPr>
          <w:rFonts w:ascii="Arial" w:hAnsi="Arial" w:cs="Arial"/>
          <w:sz w:val="24"/>
          <w:szCs w:val="24"/>
        </w:rPr>
      </w:pPr>
    </w:p>
    <w:p w:rsidR="008C4726" w:rsidRDefault="00D77BE5" w:rsidP="00B5238B">
      <w:pPr>
        <w:spacing w:after="0"/>
        <w:rPr>
          <w:rFonts w:ascii="Arial" w:hAnsi="Arial" w:cs="Arial"/>
          <w:sz w:val="24"/>
          <w:szCs w:val="24"/>
        </w:rPr>
      </w:pPr>
      <w:r w:rsidRPr="0038773B">
        <w:rPr>
          <w:rFonts w:ascii="Arial" w:hAnsi="Arial" w:cs="Arial"/>
          <w:sz w:val="24"/>
          <w:szCs w:val="24"/>
        </w:rPr>
        <w:t>Provision of urba</w:t>
      </w:r>
      <w:r w:rsidR="00EB4F06" w:rsidRPr="0038773B">
        <w:rPr>
          <w:rFonts w:ascii="Arial" w:hAnsi="Arial" w:cs="Arial"/>
          <w:sz w:val="24"/>
          <w:szCs w:val="24"/>
        </w:rPr>
        <w:t>n biodiversity often</w:t>
      </w:r>
      <w:r w:rsidR="00055AD0" w:rsidRPr="0038773B">
        <w:rPr>
          <w:rFonts w:ascii="Arial" w:hAnsi="Arial" w:cs="Arial"/>
          <w:sz w:val="24"/>
          <w:szCs w:val="24"/>
        </w:rPr>
        <w:t xml:space="preserve"> masquerades as </w:t>
      </w:r>
      <w:r w:rsidR="00616321">
        <w:rPr>
          <w:rFonts w:ascii="Arial" w:hAnsi="Arial" w:cs="Arial"/>
          <w:sz w:val="24"/>
          <w:szCs w:val="24"/>
        </w:rPr>
        <w:t xml:space="preserve">‘ecosystem services’ (“the benefits that people gain from ecosystems” </w:t>
      </w:r>
      <w:r w:rsidR="00616321" w:rsidRPr="00616321">
        <w:rPr>
          <w:rFonts w:ascii="Arial" w:hAnsi="Arial" w:cs="Arial"/>
          <w:color w:val="000000"/>
          <w:sz w:val="24"/>
          <w:szCs w:val="24"/>
          <w:shd w:val="clear" w:color="auto" w:fill="FFFFFF"/>
        </w:rPr>
        <w:t>(Fisher and Kerry Turner, 2008)</w:t>
      </w:r>
      <w:r w:rsidR="00616321">
        <w:rPr>
          <w:rFonts w:ascii="Arial" w:hAnsi="Arial" w:cs="Arial"/>
          <w:color w:val="000000"/>
          <w:sz w:val="24"/>
          <w:szCs w:val="24"/>
          <w:shd w:val="clear" w:color="auto" w:fill="FFFFFF"/>
        </w:rPr>
        <w:t>,</w:t>
      </w:r>
      <w:r w:rsidR="00055AD0" w:rsidRPr="0038773B">
        <w:rPr>
          <w:rFonts w:ascii="Arial" w:hAnsi="Arial" w:cs="Arial"/>
          <w:sz w:val="24"/>
          <w:szCs w:val="24"/>
        </w:rPr>
        <w:t xml:space="preserve"> </w:t>
      </w:r>
      <w:r w:rsidR="00EB4F06" w:rsidRPr="0038773B">
        <w:rPr>
          <w:rFonts w:ascii="Arial" w:hAnsi="Arial" w:cs="Arial"/>
          <w:sz w:val="24"/>
          <w:szCs w:val="24"/>
        </w:rPr>
        <w:t>the two</w:t>
      </w:r>
      <w:r w:rsidR="00055AD0" w:rsidRPr="0038773B">
        <w:rPr>
          <w:rFonts w:ascii="Arial" w:hAnsi="Arial" w:cs="Arial"/>
          <w:sz w:val="24"/>
          <w:szCs w:val="24"/>
        </w:rPr>
        <w:t xml:space="preserve"> term</w:t>
      </w:r>
      <w:r w:rsidR="00EB4F06" w:rsidRPr="0038773B">
        <w:rPr>
          <w:rFonts w:ascii="Arial" w:hAnsi="Arial" w:cs="Arial"/>
          <w:sz w:val="24"/>
          <w:szCs w:val="24"/>
        </w:rPr>
        <w:t>s</w:t>
      </w:r>
      <w:r w:rsidR="00055AD0" w:rsidRPr="0038773B">
        <w:rPr>
          <w:rFonts w:ascii="Arial" w:hAnsi="Arial" w:cs="Arial"/>
          <w:sz w:val="24"/>
          <w:szCs w:val="24"/>
        </w:rPr>
        <w:t xml:space="preserve"> sometimes used synonymously, implying that provision of green space for ecosystem servi</w:t>
      </w:r>
      <w:r w:rsidR="00EB4F06" w:rsidRPr="0038773B">
        <w:rPr>
          <w:rFonts w:ascii="Arial" w:hAnsi="Arial" w:cs="Arial"/>
          <w:sz w:val="24"/>
          <w:szCs w:val="24"/>
        </w:rPr>
        <w:t xml:space="preserve">ces will automatically benefit biodiversity and that biodiversity itself provides an ecosystem service </w:t>
      </w:r>
      <w:r w:rsidR="00055AD0" w:rsidRPr="0038773B">
        <w:rPr>
          <w:rFonts w:ascii="Arial" w:hAnsi="Arial" w:cs="Arial"/>
          <w:sz w:val="24"/>
          <w:szCs w:val="24"/>
        </w:rPr>
        <w:t>(Mace, Norris &amp; Fitter, 2011)</w:t>
      </w:r>
      <w:r w:rsidR="00EB4F06" w:rsidRPr="0038773B">
        <w:rPr>
          <w:rFonts w:ascii="Arial" w:hAnsi="Arial" w:cs="Arial"/>
          <w:sz w:val="24"/>
          <w:szCs w:val="24"/>
        </w:rPr>
        <w:t xml:space="preserve">. This is simplistic and </w:t>
      </w:r>
      <w:r w:rsidR="00C5620C" w:rsidRPr="0038773B">
        <w:rPr>
          <w:rFonts w:ascii="Arial" w:hAnsi="Arial" w:cs="Arial"/>
          <w:sz w:val="24"/>
          <w:szCs w:val="24"/>
        </w:rPr>
        <w:t>potentially problematic, however with well</w:t>
      </w:r>
      <w:r w:rsidR="00BA4250">
        <w:rPr>
          <w:rFonts w:ascii="Arial" w:hAnsi="Arial" w:cs="Arial"/>
          <w:sz w:val="24"/>
          <w:szCs w:val="24"/>
        </w:rPr>
        <w:t>-</w:t>
      </w:r>
      <w:r w:rsidR="00C5620C" w:rsidRPr="0038773B">
        <w:rPr>
          <w:rFonts w:ascii="Arial" w:hAnsi="Arial" w:cs="Arial"/>
          <w:sz w:val="24"/>
          <w:szCs w:val="24"/>
        </w:rPr>
        <w:t>informed planning, synergising the two can provide conservationists with a useful tool in selling biodiversity measures as socially and economically beneficial (Cimon-Morin, Darveau, Poulin, 2013</w:t>
      </w:r>
      <w:r w:rsidR="008C4726">
        <w:rPr>
          <w:rFonts w:ascii="Arial" w:hAnsi="Arial" w:cs="Arial"/>
          <w:sz w:val="24"/>
          <w:szCs w:val="24"/>
        </w:rPr>
        <w:t xml:space="preserve">). </w:t>
      </w:r>
    </w:p>
    <w:p w:rsidR="00EC39E4" w:rsidRDefault="00EC39E4" w:rsidP="00B5238B">
      <w:pPr>
        <w:spacing w:after="0"/>
        <w:rPr>
          <w:rFonts w:ascii="Arial" w:hAnsi="Arial" w:cs="Arial"/>
          <w:sz w:val="24"/>
          <w:szCs w:val="24"/>
        </w:rPr>
      </w:pPr>
    </w:p>
    <w:p w:rsidR="008C4726" w:rsidRDefault="00973B64" w:rsidP="009D36E0">
      <w:pPr>
        <w:pStyle w:val="Heading3"/>
        <w:rPr>
          <w:rFonts w:ascii="Arial" w:hAnsi="Arial" w:cs="Arial"/>
        </w:rPr>
      </w:pPr>
      <w:bookmarkStart w:id="11" w:name="_Toc39428711"/>
      <w:r>
        <w:rPr>
          <w:rFonts w:ascii="Arial" w:hAnsi="Arial" w:cs="Arial"/>
        </w:rPr>
        <w:t>1.1.3</w:t>
      </w:r>
      <w:r w:rsidR="00101B04">
        <w:rPr>
          <w:rFonts w:ascii="Arial" w:hAnsi="Arial" w:cs="Arial"/>
        </w:rPr>
        <w:t xml:space="preserve"> </w:t>
      </w:r>
      <w:r w:rsidR="008C4726" w:rsidRPr="00101B04">
        <w:rPr>
          <w:rFonts w:ascii="Arial" w:hAnsi="Arial" w:cs="Arial"/>
        </w:rPr>
        <w:t>Green Infrastructure and Ecosystem services</w:t>
      </w:r>
      <w:bookmarkEnd w:id="11"/>
    </w:p>
    <w:p w:rsidR="008C4726" w:rsidRPr="008C4726" w:rsidRDefault="006565E0" w:rsidP="008C4726">
      <w:pPr>
        <w:spacing w:after="0"/>
        <w:rPr>
          <w:rFonts w:ascii="Arial" w:hAnsi="Arial" w:cs="Arial"/>
          <w:sz w:val="24"/>
          <w:szCs w:val="24"/>
        </w:rPr>
      </w:pPr>
      <w:r w:rsidRPr="00B44B16">
        <w:rPr>
          <w:rFonts w:ascii="Arial" w:hAnsi="Arial" w:cs="Arial"/>
          <w:sz w:val="24"/>
          <w:szCs w:val="24"/>
        </w:rPr>
        <w:t>The European Commission</w:t>
      </w:r>
      <w:r>
        <w:rPr>
          <w:rFonts w:ascii="Arial" w:hAnsi="Arial" w:cs="Arial"/>
          <w:sz w:val="24"/>
          <w:szCs w:val="24"/>
        </w:rPr>
        <w:t xml:space="preserve"> d</w:t>
      </w:r>
      <w:r w:rsidR="00616321">
        <w:rPr>
          <w:rFonts w:ascii="Arial" w:hAnsi="Arial" w:cs="Arial"/>
          <w:sz w:val="24"/>
          <w:szCs w:val="24"/>
        </w:rPr>
        <w:t xml:space="preserve">efines green infrastructure </w:t>
      </w:r>
      <w:r w:rsidRPr="00B44B16">
        <w:rPr>
          <w:rFonts w:ascii="Arial" w:hAnsi="Arial" w:cs="Arial"/>
          <w:sz w:val="24"/>
          <w:szCs w:val="24"/>
        </w:rPr>
        <w:t>as “</w:t>
      </w:r>
      <w:r w:rsidRPr="003C3705">
        <w:rPr>
          <w:rFonts w:ascii="Arial" w:hAnsi="Arial" w:cs="Arial"/>
          <w:i/>
          <w:sz w:val="24"/>
          <w:szCs w:val="24"/>
        </w:rPr>
        <w:t>a strategically planned network of high quality natural and semi-natural areas with other environmental features, which is designed and managed to deliver a wide range of ecosystem services and protect biodiversity in both rural and urban settings”</w:t>
      </w:r>
      <w:r>
        <w:rPr>
          <w:rFonts w:ascii="Arial" w:hAnsi="Arial" w:cs="Arial"/>
          <w:sz w:val="24"/>
          <w:szCs w:val="24"/>
        </w:rPr>
        <w:t xml:space="preserve"> (European Commission, 2013). Green </w:t>
      </w:r>
      <w:r w:rsidR="008C4726" w:rsidRPr="008C4726">
        <w:rPr>
          <w:rFonts w:ascii="Arial" w:hAnsi="Arial" w:cs="Arial"/>
          <w:sz w:val="24"/>
          <w:szCs w:val="24"/>
        </w:rPr>
        <w:t>infrastructure is considered by many to be the answer to reconciling ecological conservation with economic development and urbanisation (Thomas and Littlewood, 2010). Providing benefits such as:</w:t>
      </w:r>
    </w:p>
    <w:p w:rsidR="008C4726" w:rsidRPr="008C4726" w:rsidRDefault="008C4726" w:rsidP="00672EC0">
      <w:pPr>
        <w:numPr>
          <w:ilvl w:val="0"/>
          <w:numId w:val="2"/>
        </w:numPr>
        <w:spacing w:after="0"/>
        <w:rPr>
          <w:rFonts w:ascii="Arial" w:hAnsi="Arial" w:cs="Arial"/>
          <w:sz w:val="24"/>
          <w:szCs w:val="24"/>
        </w:rPr>
      </w:pPr>
      <w:r w:rsidRPr="008C4726">
        <w:rPr>
          <w:rFonts w:ascii="Arial" w:hAnsi="Arial" w:cs="Arial"/>
          <w:sz w:val="24"/>
          <w:szCs w:val="24"/>
        </w:rPr>
        <w:t>Pollution remediation</w:t>
      </w:r>
    </w:p>
    <w:p w:rsidR="008C4726" w:rsidRPr="008C4726" w:rsidRDefault="008C4726" w:rsidP="00672EC0">
      <w:pPr>
        <w:numPr>
          <w:ilvl w:val="0"/>
          <w:numId w:val="2"/>
        </w:numPr>
        <w:spacing w:after="0"/>
        <w:rPr>
          <w:rFonts w:ascii="Arial" w:hAnsi="Arial" w:cs="Arial"/>
          <w:sz w:val="24"/>
          <w:szCs w:val="24"/>
        </w:rPr>
      </w:pPr>
      <w:r w:rsidRPr="008C4726">
        <w:rPr>
          <w:rFonts w:ascii="Arial" w:hAnsi="Arial" w:cs="Arial"/>
          <w:sz w:val="24"/>
          <w:szCs w:val="24"/>
        </w:rPr>
        <w:t>Flood prevention/attenuation</w:t>
      </w:r>
    </w:p>
    <w:p w:rsidR="008C4726" w:rsidRPr="008C4726" w:rsidRDefault="008C4726" w:rsidP="00672EC0">
      <w:pPr>
        <w:numPr>
          <w:ilvl w:val="0"/>
          <w:numId w:val="2"/>
        </w:numPr>
        <w:spacing w:after="0"/>
        <w:rPr>
          <w:rFonts w:ascii="Arial" w:hAnsi="Arial" w:cs="Arial"/>
          <w:sz w:val="24"/>
          <w:szCs w:val="24"/>
        </w:rPr>
      </w:pPr>
      <w:r w:rsidRPr="008C4726">
        <w:rPr>
          <w:rFonts w:ascii="Arial" w:hAnsi="Arial" w:cs="Arial"/>
          <w:sz w:val="24"/>
          <w:szCs w:val="24"/>
        </w:rPr>
        <w:t>Recreational benefit</w:t>
      </w:r>
    </w:p>
    <w:p w:rsidR="008C4726" w:rsidRPr="008C4726" w:rsidRDefault="008C4726" w:rsidP="00672EC0">
      <w:pPr>
        <w:numPr>
          <w:ilvl w:val="0"/>
          <w:numId w:val="2"/>
        </w:numPr>
        <w:spacing w:after="0"/>
        <w:rPr>
          <w:rFonts w:ascii="Arial" w:hAnsi="Arial" w:cs="Arial"/>
          <w:sz w:val="24"/>
          <w:szCs w:val="24"/>
        </w:rPr>
      </w:pPr>
      <w:r w:rsidRPr="008C4726">
        <w:rPr>
          <w:rFonts w:ascii="Arial" w:hAnsi="Arial" w:cs="Arial"/>
          <w:sz w:val="24"/>
          <w:szCs w:val="24"/>
        </w:rPr>
        <w:t>Human well-being</w:t>
      </w:r>
    </w:p>
    <w:p w:rsidR="008C4726" w:rsidRPr="008C4726" w:rsidRDefault="008C4726" w:rsidP="00672EC0">
      <w:pPr>
        <w:numPr>
          <w:ilvl w:val="0"/>
          <w:numId w:val="2"/>
        </w:numPr>
        <w:spacing w:after="0"/>
        <w:rPr>
          <w:rFonts w:ascii="Arial" w:hAnsi="Arial" w:cs="Arial"/>
          <w:sz w:val="24"/>
          <w:szCs w:val="24"/>
        </w:rPr>
      </w:pPr>
      <w:r w:rsidRPr="008C4726">
        <w:rPr>
          <w:rFonts w:ascii="Arial" w:hAnsi="Arial" w:cs="Arial"/>
          <w:sz w:val="24"/>
          <w:szCs w:val="24"/>
        </w:rPr>
        <w:t>Temperature regulation (avoiding urban hot spots)</w:t>
      </w:r>
    </w:p>
    <w:p w:rsidR="008C4726" w:rsidRPr="008C4726" w:rsidRDefault="008C4726" w:rsidP="00672EC0">
      <w:pPr>
        <w:numPr>
          <w:ilvl w:val="0"/>
          <w:numId w:val="2"/>
        </w:numPr>
        <w:spacing w:after="0"/>
        <w:rPr>
          <w:rFonts w:ascii="Arial" w:hAnsi="Arial" w:cs="Arial"/>
          <w:sz w:val="24"/>
          <w:szCs w:val="24"/>
        </w:rPr>
      </w:pPr>
      <w:r w:rsidRPr="008C4726">
        <w:rPr>
          <w:rFonts w:ascii="Arial" w:hAnsi="Arial" w:cs="Arial"/>
          <w:sz w:val="24"/>
          <w:szCs w:val="24"/>
        </w:rPr>
        <w:t>Carbon sequestration</w:t>
      </w:r>
    </w:p>
    <w:p w:rsidR="008C4726" w:rsidRPr="008C4726" w:rsidRDefault="008C4726" w:rsidP="00672EC0">
      <w:pPr>
        <w:numPr>
          <w:ilvl w:val="0"/>
          <w:numId w:val="2"/>
        </w:numPr>
        <w:spacing w:after="0"/>
        <w:rPr>
          <w:rFonts w:ascii="Arial" w:hAnsi="Arial" w:cs="Arial"/>
          <w:sz w:val="24"/>
          <w:szCs w:val="24"/>
        </w:rPr>
      </w:pPr>
      <w:r w:rsidRPr="008C4726">
        <w:rPr>
          <w:rFonts w:ascii="Arial" w:hAnsi="Arial" w:cs="Arial"/>
          <w:sz w:val="24"/>
          <w:szCs w:val="24"/>
        </w:rPr>
        <w:t>Sewage treatment</w:t>
      </w:r>
    </w:p>
    <w:p w:rsidR="008C4726" w:rsidRPr="008C4726" w:rsidRDefault="008C4726" w:rsidP="00672EC0">
      <w:pPr>
        <w:numPr>
          <w:ilvl w:val="0"/>
          <w:numId w:val="2"/>
        </w:numPr>
        <w:spacing w:after="0"/>
        <w:rPr>
          <w:rFonts w:ascii="Arial" w:hAnsi="Arial" w:cs="Arial"/>
          <w:sz w:val="24"/>
          <w:szCs w:val="24"/>
        </w:rPr>
      </w:pPr>
      <w:r w:rsidRPr="008C4726">
        <w:rPr>
          <w:rFonts w:ascii="Arial" w:hAnsi="Arial" w:cs="Arial"/>
          <w:sz w:val="24"/>
          <w:szCs w:val="24"/>
        </w:rPr>
        <w:t>Improving water quality</w:t>
      </w:r>
    </w:p>
    <w:p w:rsidR="001420F8" w:rsidRDefault="008C4726" w:rsidP="005A2605">
      <w:pPr>
        <w:numPr>
          <w:ilvl w:val="0"/>
          <w:numId w:val="2"/>
        </w:numPr>
        <w:spacing w:after="0"/>
        <w:rPr>
          <w:rFonts w:ascii="Arial" w:hAnsi="Arial" w:cs="Arial"/>
          <w:sz w:val="24"/>
          <w:szCs w:val="24"/>
        </w:rPr>
      </w:pPr>
      <w:r w:rsidRPr="001420F8">
        <w:rPr>
          <w:rFonts w:ascii="Arial" w:hAnsi="Arial" w:cs="Arial"/>
          <w:sz w:val="24"/>
          <w:szCs w:val="24"/>
        </w:rPr>
        <w:t>Education (city farms, nature reserves</w:t>
      </w:r>
      <w:r w:rsidR="001420F8" w:rsidRPr="001420F8">
        <w:rPr>
          <w:rFonts w:ascii="Arial" w:hAnsi="Arial" w:cs="Arial"/>
          <w:sz w:val="24"/>
          <w:szCs w:val="24"/>
        </w:rPr>
        <w:t>)</w:t>
      </w:r>
    </w:p>
    <w:p w:rsidR="008C4726" w:rsidRPr="001420F8" w:rsidRDefault="008C4726" w:rsidP="005A2605">
      <w:pPr>
        <w:numPr>
          <w:ilvl w:val="0"/>
          <w:numId w:val="2"/>
        </w:numPr>
        <w:spacing w:after="0"/>
        <w:rPr>
          <w:rFonts w:ascii="Arial" w:hAnsi="Arial" w:cs="Arial"/>
          <w:sz w:val="24"/>
          <w:szCs w:val="24"/>
        </w:rPr>
      </w:pPr>
      <w:r w:rsidRPr="001420F8">
        <w:rPr>
          <w:rFonts w:ascii="Arial" w:hAnsi="Arial" w:cs="Arial"/>
          <w:sz w:val="24"/>
          <w:szCs w:val="24"/>
        </w:rPr>
        <w:t>Reducing cost (grey infrastructure is expensive)</w:t>
      </w:r>
    </w:p>
    <w:p w:rsidR="008C4726" w:rsidRPr="008C4726" w:rsidRDefault="008C4726" w:rsidP="00672EC0">
      <w:pPr>
        <w:numPr>
          <w:ilvl w:val="0"/>
          <w:numId w:val="2"/>
        </w:numPr>
        <w:spacing w:after="0"/>
        <w:rPr>
          <w:rFonts w:ascii="Arial" w:hAnsi="Arial" w:cs="Arial"/>
          <w:sz w:val="24"/>
          <w:szCs w:val="24"/>
        </w:rPr>
      </w:pPr>
      <w:r w:rsidRPr="008C4726">
        <w:rPr>
          <w:rFonts w:ascii="Arial" w:hAnsi="Arial" w:cs="Arial"/>
          <w:sz w:val="24"/>
          <w:szCs w:val="24"/>
        </w:rPr>
        <w:t xml:space="preserve">Aesthetic appreciation </w:t>
      </w:r>
    </w:p>
    <w:p w:rsidR="001420F8" w:rsidRDefault="008C4726" w:rsidP="005A2605">
      <w:pPr>
        <w:numPr>
          <w:ilvl w:val="0"/>
          <w:numId w:val="2"/>
        </w:numPr>
        <w:spacing w:after="0"/>
        <w:rPr>
          <w:rFonts w:ascii="Arial" w:hAnsi="Arial" w:cs="Arial"/>
          <w:sz w:val="24"/>
          <w:szCs w:val="24"/>
        </w:rPr>
      </w:pPr>
      <w:r w:rsidRPr="001420F8">
        <w:rPr>
          <w:rFonts w:ascii="Arial" w:hAnsi="Arial" w:cs="Arial"/>
          <w:sz w:val="24"/>
          <w:szCs w:val="24"/>
        </w:rPr>
        <w:t xml:space="preserve">Nature conservation </w:t>
      </w:r>
    </w:p>
    <w:p w:rsidR="00E31CDE" w:rsidRPr="001420F8" w:rsidRDefault="00E31CDE" w:rsidP="001420F8">
      <w:pPr>
        <w:spacing w:after="0"/>
        <w:ind w:left="360"/>
        <w:rPr>
          <w:rFonts w:ascii="Arial" w:hAnsi="Arial" w:cs="Arial"/>
          <w:sz w:val="24"/>
          <w:szCs w:val="24"/>
        </w:rPr>
      </w:pPr>
      <w:r w:rsidRPr="001420F8">
        <w:rPr>
          <w:rFonts w:ascii="Arial" w:hAnsi="Arial" w:cs="Arial"/>
          <w:sz w:val="24"/>
          <w:szCs w:val="24"/>
        </w:rPr>
        <w:t>(</w:t>
      </w:r>
      <w:r w:rsidR="00E32CE1" w:rsidRPr="001420F8">
        <w:rPr>
          <w:rFonts w:ascii="Arial" w:hAnsi="Arial" w:cs="Arial"/>
          <w:sz w:val="24"/>
          <w:szCs w:val="24"/>
        </w:rPr>
        <w:t>Wentworth, 2017</w:t>
      </w:r>
      <w:r w:rsidR="008F0296" w:rsidRPr="001420F8">
        <w:rPr>
          <w:rFonts w:ascii="Arial" w:hAnsi="Arial" w:cs="Arial"/>
          <w:sz w:val="24"/>
          <w:szCs w:val="24"/>
        </w:rPr>
        <w:t>)</w:t>
      </w:r>
    </w:p>
    <w:p w:rsidR="008C4726" w:rsidRPr="008C4726" w:rsidRDefault="008C4726" w:rsidP="008C4726">
      <w:pPr>
        <w:spacing w:after="0"/>
        <w:rPr>
          <w:rFonts w:ascii="Arial" w:hAnsi="Arial" w:cs="Arial"/>
          <w:sz w:val="24"/>
          <w:szCs w:val="24"/>
        </w:rPr>
      </w:pPr>
    </w:p>
    <w:p w:rsidR="00407FC1" w:rsidRDefault="00407FC1" w:rsidP="008C4726">
      <w:pPr>
        <w:spacing w:after="0"/>
        <w:rPr>
          <w:rFonts w:ascii="Arial" w:hAnsi="Arial" w:cs="Arial"/>
          <w:sz w:val="24"/>
          <w:szCs w:val="24"/>
        </w:rPr>
      </w:pPr>
      <w:r>
        <w:rPr>
          <w:rFonts w:ascii="Arial" w:hAnsi="Arial" w:cs="Arial"/>
          <w:sz w:val="24"/>
          <w:szCs w:val="24"/>
        </w:rPr>
        <w:t>The term green infrastructure is often used as a generic term to refer to any green space, however for this research, green infrastructure will be defined as ‘engineered green space with the primary function of providing anthropogenic benefits’</w:t>
      </w:r>
      <w:r w:rsidR="00402EC1">
        <w:rPr>
          <w:rFonts w:ascii="Arial" w:hAnsi="Arial" w:cs="Arial"/>
          <w:sz w:val="24"/>
          <w:szCs w:val="24"/>
        </w:rPr>
        <w:t xml:space="preserve">, retaining the key phrase from the European commission definition, ‘strategically planned’. </w:t>
      </w:r>
    </w:p>
    <w:p w:rsidR="00407FC1" w:rsidRPr="008C4726" w:rsidRDefault="00407FC1" w:rsidP="008C4726">
      <w:pPr>
        <w:spacing w:after="0"/>
        <w:rPr>
          <w:rFonts w:ascii="Arial" w:hAnsi="Arial" w:cs="Arial"/>
          <w:sz w:val="24"/>
          <w:szCs w:val="24"/>
        </w:rPr>
      </w:pPr>
    </w:p>
    <w:p w:rsidR="008C4726" w:rsidRPr="008C4726" w:rsidRDefault="008C4726" w:rsidP="00040042">
      <w:pPr>
        <w:spacing w:after="0"/>
        <w:ind w:left="720"/>
        <w:rPr>
          <w:rFonts w:ascii="Arial" w:hAnsi="Arial" w:cs="Arial"/>
          <w:i/>
          <w:sz w:val="24"/>
          <w:szCs w:val="24"/>
        </w:rPr>
      </w:pPr>
      <w:r w:rsidRPr="008C4726">
        <w:rPr>
          <w:rFonts w:ascii="Arial" w:hAnsi="Arial" w:cs="Arial"/>
          <w:i/>
          <w:sz w:val="24"/>
          <w:szCs w:val="24"/>
        </w:rPr>
        <w:t>“Egoism, which is the moving force of the world, and altruism, which is its morality, these two contradictory instincts, of which one is so plain and the other so mysterious, cannot serve us unless in the incomprehensible alliance of their irreconcilable antagonism”.</w:t>
      </w:r>
    </w:p>
    <w:p w:rsidR="008F0296" w:rsidRDefault="008C4726" w:rsidP="008C4726">
      <w:pPr>
        <w:spacing w:after="0"/>
        <w:rPr>
          <w:rFonts w:ascii="Arial" w:hAnsi="Arial" w:cs="Arial"/>
          <w:sz w:val="24"/>
          <w:szCs w:val="24"/>
        </w:rPr>
      </w:pPr>
      <w:r w:rsidRPr="008C4726">
        <w:rPr>
          <w:rFonts w:ascii="Arial" w:hAnsi="Arial" w:cs="Arial"/>
          <w:sz w:val="24"/>
          <w:szCs w:val="24"/>
        </w:rPr>
        <w:t xml:space="preserve">                                                     </w:t>
      </w:r>
      <w:r w:rsidRPr="00EA53EC">
        <w:rPr>
          <w:rFonts w:ascii="Arial" w:hAnsi="Arial" w:cs="Arial"/>
          <w:i/>
          <w:sz w:val="24"/>
          <w:szCs w:val="24"/>
        </w:rPr>
        <w:t xml:space="preserve"> (Joseph Conrad, 1901</w:t>
      </w:r>
      <w:r w:rsidR="00EA53EC" w:rsidRPr="00EA53EC">
        <w:rPr>
          <w:rFonts w:ascii="Arial" w:hAnsi="Arial" w:cs="Arial"/>
          <w:i/>
          <w:sz w:val="24"/>
          <w:szCs w:val="24"/>
        </w:rPr>
        <w:t>, taken from Hannis, 2011)</w:t>
      </w:r>
    </w:p>
    <w:p w:rsidR="008F0296" w:rsidRDefault="008F0296" w:rsidP="008F0296">
      <w:pPr>
        <w:spacing w:after="0"/>
        <w:rPr>
          <w:rFonts w:ascii="Arial" w:hAnsi="Arial" w:cs="Arial"/>
          <w:i/>
          <w:sz w:val="24"/>
          <w:szCs w:val="24"/>
        </w:rPr>
      </w:pPr>
    </w:p>
    <w:p w:rsidR="00402EC1" w:rsidRDefault="00402EC1" w:rsidP="008F0296">
      <w:pPr>
        <w:spacing w:after="0"/>
        <w:rPr>
          <w:rFonts w:ascii="Arial" w:hAnsi="Arial" w:cs="Arial"/>
          <w:sz w:val="24"/>
          <w:szCs w:val="24"/>
        </w:rPr>
      </w:pPr>
      <w:r>
        <w:rPr>
          <w:rFonts w:ascii="Arial" w:hAnsi="Arial" w:cs="Arial"/>
          <w:sz w:val="24"/>
          <w:szCs w:val="24"/>
        </w:rPr>
        <w:t>Urban green infrastructure provides an opportunity to create habitat through anthropocentrically targeted approaches, designing in ecological benefits as a by-product, removing the dependency on altruistic decision making, increasing funding through re-appropriating funds that would usually be spent on grey infrastructure. Simultaneously increasing public perceptions of the benefits of nature.</w:t>
      </w:r>
    </w:p>
    <w:p w:rsidR="00402EC1" w:rsidRDefault="00402EC1" w:rsidP="008F0296">
      <w:pPr>
        <w:spacing w:after="0"/>
        <w:rPr>
          <w:rFonts w:ascii="Arial" w:hAnsi="Arial" w:cs="Arial"/>
          <w:sz w:val="24"/>
          <w:szCs w:val="24"/>
        </w:rPr>
      </w:pPr>
    </w:p>
    <w:p w:rsidR="00D36BAD" w:rsidRDefault="00D36BAD" w:rsidP="009D36E0">
      <w:pPr>
        <w:pStyle w:val="Heading3"/>
        <w:rPr>
          <w:rFonts w:ascii="Arial" w:hAnsi="Arial" w:cs="Arial"/>
        </w:rPr>
      </w:pPr>
      <w:bookmarkStart w:id="12" w:name="_Toc39428712"/>
      <w:r w:rsidRPr="0038773B">
        <w:rPr>
          <w:rFonts w:ascii="Arial" w:hAnsi="Arial" w:cs="Arial"/>
        </w:rPr>
        <w:t>1.</w:t>
      </w:r>
      <w:r w:rsidR="00973B64">
        <w:rPr>
          <w:rFonts w:ascii="Arial" w:hAnsi="Arial" w:cs="Arial"/>
        </w:rPr>
        <w:t xml:space="preserve">1.4 </w:t>
      </w:r>
      <w:r w:rsidR="001C1528" w:rsidRPr="0038773B">
        <w:rPr>
          <w:rFonts w:ascii="Arial" w:hAnsi="Arial" w:cs="Arial"/>
        </w:rPr>
        <w:t>Wildlife Gardening and Conservation Corridors</w:t>
      </w:r>
      <w:bookmarkEnd w:id="12"/>
      <w:r w:rsidR="00D11C98">
        <w:rPr>
          <w:rFonts w:ascii="Arial" w:hAnsi="Arial" w:cs="Arial"/>
        </w:rPr>
        <w:t xml:space="preserve"> </w:t>
      </w:r>
    </w:p>
    <w:p w:rsidR="00F41D82" w:rsidRDefault="00F41D82" w:rsidP="00B5238B">
      <w:pPr>
        <w:spacing w:after="0"/>
        <w:rPr>
          <w:rFonts w:ascii="Arial" w:hAnsi="Arial" w:cs="Arial"/>
          <w:color w:val="000000"/>
          <w:sz w:val="24"/>
          <w:szCs w:val="24"/>
          <w:shd w:val="clear" w:color="auto" w:fill="FFFFFF"/>
        </w:rPr>
      </w:pPr>
      <w:r>
        <w:rPr>
          <w:rFonts w:ascii="Arial" w:hAnsi="Arial" w:cs="Arial"/>
          <w:sz w:val="24"/>
          <w:szCs w:val="24"/>
        </w:rPr>
        <w:t xml:space="preserve">The promotion of gardening for wildlife is a relatively new phenomenon. The Royal horticultural society promote wildlife gardening through schemes such as ‘plants for pollinators’, the ‘plants for bugs’ project and ‘wild about gardens’ </w:t>
      </w:r>
      <w:r w:rsidR="00D62329">
        <w:rPr>
          <w:rFonts w:ascii="Arial" w:hAnsi="Arial" w:cs="Arial"/>
          <w:sz w:val="24"/>
          <w:szCs w:val="24"/>
        </w:rPr>
        <w:t>(rhs</w:t>
      </w:r>
      <w:r>
        <w:rPr>
          <w:rFonts w:ascii="Arial" w:hAnsi="Arial" w:cs="Arial"/>
          <w:sz w:val="24"/>
          <w:szCs w:val="24"/>
        </w:rPr>
        <w:t>.org.uk, 2020).</w:t>
      </w:r>
      <w:r w:rsidR="004526D4">
        <w:rPr>
          <w:rFonts w:ascii="Arial" w:hAnsi="Arial" w:cs="Arial"/>
          <w:sz w:val="24"/>
          <w:szCs w:val="24"/>
        </w:rPr>
        <w:t xml:space="preserve"> </w:t>
      </w:r>
      <w:r>
        <w:rPr>
          <w:rFonts w:ascii="Arial" w:hAnsi="Arial" w:cs="Arial"/>
          <w:sz w:val="24"/>
          <w:szCs w:val="24"/>
        </w:rPr>
        <w:t>However until recently their encyclopedia of gardening</w:t>
      </w:r>
      <w:r w:rsidR="004526D4">
        <w:rPr>
          <w:rFonts w:ascii="Arial" w:hAnsi="Arial" w:cs="Arial"/>
          <w:sz w:val="24"/>
          <w:szCs w:val="24"/>
        </w:rPr>
        <w:t>,</w:t>
      </w:r>
      <w:r>
        <w:rPr>
          <w:rFonts w:ascii="Arial" w:hAnsi="Arial" w:cs="Arial"/>
          <w:sz w:val="24"/>
          <w:szCs w:val="24"/>
        </w:rPr>
        <w:t xml:space="preserve"> which is considered to be the definitive guide to home gardening</w:t>
      </w:r>
      <w:r w:rsidR="004526D4">
        <w:rPr>
          <w:rFonts w:ascii="Arial" w:hAnsi="Arial" w:cs="Arial"/>
          <w:sz w:val="24"/>
          <w:szCs w:val="24"/>
        </w:rPr>
        <w:t>,</w:t>
      </w:r>
      <w:r>
        <w:rPr>
          <w:rFonts w:ascii="Arial" w:hAnsi="Arial" w:cs="Arial"/>
          <w:sz w:val="24"/>
          <w:szCs w:val="24"/>
        </w:rPr>
        <w:t xml:space="preserve"> devoted only a single page out of 750 to wildlife</w:t>
      </w:r>
      <w:r w:rsidR="00D138AA">
        <w:rPr>
          <w:rFonts w:ascii="Arial" w:hAnsi="Arial" w:cs="Arial"/>
          <w:sz w:val="24"/>
          <w:szCs w:val="24"/>
        </w:rPr>
        <w:t xml:space="preserve"> gardening </w:t>
      </w:r>
      <w:r w:rsidRPr="00F41D82">
        <w:rPr>
          <w:rFonts w:ascii="Arial" w:hAnsi="Arial" w:cs="Arial"/>
          <w:color w:val="000000"/>
          <w:sz w:val="24"/>
          <w:szCs w:val="24"/>
          <w:shd w:val="clear" w:color="auto" w:fill="FFFFFF"/>
        </w:rPr>
        <w:t>(Brickell, 2002)</w:t>
      </w:r>
      <w:r w:rsidR="00473D18">
        <w:rPr>
          <w:rFonts w:ascii="Arial" w:hAnsi="Arial" w:cs="Arial"/>
          <w:color w:val="000000"/>
          <w:sz w:val="24"/>
          <w:szCs w:val="24"/>
          <w:shd w:val="clear" w:color="auto" w:fill="FFFFFF"/>
        </w:rPr>
        <w:t>. There are now numerous schemes promoting wildlife gardening</w:t>
      </w:r>
      <w:r w:rsidR="00D62329">
        <w:rPr>
          <w:rFonts w:ascii="Arial" w:hAnsi="Arial" w:cs="Arial"/>
          <w:color w:val="000000"/>
          <w:sz w:val="24"/>
          <w:szCs w:val="24"/>
          <w:shd w:val="clear" w:color="auto" w:fill="FFFFFF"/>
        </w:rPr>
        <w:t xml:space="preserve"> in the UK</w:t>
      </w:r>
      <w:r w:rsidR="00473D18">
        <w:rPr>
          <w:rFonts w:ascii="Arial" w:hAnsi="Arial" w:cs="Arial"/>
          <w:color w:val="000000"/>
          <w:sz w:val="24"/>
          <w:szCs w:val="24"/>
          <w:shd w:val="clear" w:color="auto" w:fill="FFFFFF"/>
        </w:rPr>
        <w:t xml:space="preserve"> </w:t>
      </w:r>
      <w:r w:rsidR="00D138AA">
        <w:rPr>
          <w:rFonts w:ascii="Arial" w:hAnsi="Arial" w:cs="Arial"/>
          <w:color w:val="000000"/>
          <w:sz w:val="24"/>
          <w:szCs w:val="24"/>
          <w:shd w:val="clear" w:color="auto" w:fill="FFFFFF"/>
        </w:rPr>
        <w:t>(appendix, table 6</w:t>
      </w:r>
      <w:r w:rsidR="00473D18" w:rsidRPr="00D138AA">
        <w:rPr>
          <w:rFonts w:ascii="Arial" w:hAnsi="Arial" w:cs="Arial"/>
          <w:color w:val="000000"/>
          <w:sz w:val="24"/>
          <w:szCs w:val="24"/>
          <w:shd w:val="clear" w:color="auto" w:fill="FFFFFF"/>
        </w:rPr>
        <w:t>)</w:t>
      </w:r>
      <w:r w:rsidR="00D62329" w:rsidRPr="00D138AA">
        <w:rPr>
          <w:rFonts w:ascii="Arial" w:hAnsi="Arial" w:cs="Arial"/>
          <w:color w:val="000000"/>
          <w:sz w:val="24"/>
          <w:szCs w:val="24"/>
          <w:shd w:val="clear" w:color="auto" w:fill="FFFFFF"/>
        </w:rPr>
        <w:t>,</w:t>
      </w:r>
      <w:r w:rsidR="00045186">
        <w:rPr>
          <w:rFonts w:ascii="Arial" w:hAnsi="Arial" w:cs="Arial"/>
          <w:color w:val="000000"/>
          <w:sz w:val="24"/>
          <w:szCs w:val="24"/>
          <w:shd w:val="clear" w:color="auto" w:fill="FFFFFF"/>
        </w:rPr>
        <w:t xml:space="preserve"> </w:t>
      </w:r>
      <w:r w:rsidR="00D62329">
        <w:rPr>
          <w:rFonts w:ascii="Arial" w:hAnsi="Arial" w:cs="Arial"/>
          <w:color w:val="000000"/>
          <w:sz w:val="24"/>
          <w:szCs w:val="24"/>
          <w:shd w:val="clear" w:color="auto" w:fill="FFFFFF"/>
        </w:rPr>
        <w:t>many</w:t>
      </w:r>
      <w:r w:rsidR="00045186">
        <w:rPr>
          <w:rFonts w:ascii="Arial" w:hAnsi="Arial" w:cs="Arial"/>
          <w:color w:val="000000"/>
          <w:sz w:val="24"/>
          <w:szCs w:val="24"/>
          <w:shd w:val="clear" w:color="auto" w:fill="FFFFFF"/>
        </w:rPr>
        <w:t xml:space="preserve"> run by</w:t>
      </w:r>
      <w:r w:rsidR="00D62329">
        <w:rPr>
          <w:rFonts w:ascii="Arial" w:hAnsi="Arial" w:cs="Arial"/>
          <w:color w:val="000000"/>
          <w:sz w:val="24"/>
          <w:szCs w:val="24"/>
          <w:shd w:val="clear" w:color="auto" w:fill="FFFFFF"/>
        </w:rPr>
        <w:t xml:space="preserve"> wildlife organisations promoting the protection of certain species such as the bumblebee conservation trust and hedgehog co</w:t>
      </w:r>
      <w:r w:rsidR="00045186">
        <w:rPr>
          <w:rFonts w:ascii="Arial" w:hAnsi="Arial" w:cs="Arial"/>
          <w:color w:val="000000"/>
          <w:sz w:val="24"/>
          <w:szCs w:val="24"/>
          <w:shd w:val="clear" w:color="auto" w:fill="FFFFFF"/>
        </w:rPr>
        <w:t>nservation trust</w:t>
      </w:r>
      <w:r w:rsidR="00D62329">
        <w:rPr>
          <w:rFonts w:ascii="Arial" w:hAnsi="Arial" w:cs="Arial"/>
          <w:color w:val="000000"/>
          <w:sz w:val="24"/>
          <w:szCs w:val="24"/>
          <w:shd w:val="clear" w:color="auto" w:fill="FFFFFF"/>
        </w:rPr>
        <w:t xml:space="preserve">. </w:t>
      </w:r>
    </w:p>
    <w:p w:rsidR="00D62329" w:rsidRDefault="00D62329" w:rsidP="00B5238B">
      <w:pPr>
        <w:spacing w:after="0"/>
        <w:rPr>
          <w:rFonts w:ascii="Arial" w:hAnsi="Arial" w:cs="Arial"/>
          <w:color w:val="000000"/>
          <w:sz w:val="24"/>
          <w:szCs w:val="24"/>
          <w:shd w:val="clear" w:color="auto" w:fill="FFFFFF"/>
        </w:rPr>
      </w:pPr>
    </w:p>
    <w:p w:rsidR="007602C8" w:rsidRPr="00D62329" w:rsidRDefault="00D62329" w:rsidP="00B5238B">
      <w:pPr>
        <w:spacing w:after="0"/>
        <w:rPr>
          <w:rFonts w:ascii="Arial" w:hAnsi="Arial" w:cs="Arial"/>
          <w:color w:val="000000"/>
          <w:sz w:val="24"/>
          <w:szCs w:val="24"/>
          <w:shd w:val="clear" w:color="auto" w:fill="FFFFFF"/>
        </w:rPr>
      </w:pPr>
      <w:r>
        <w:rPr>
          <w:rFonts w:ascii="Arial" w:hAnsi="Arial" w:cs="Arial"/>
          <w:color w:val="000000"/>
          <w:sz w:val="24"/>
          <w:szCs w:val="24"/>
          <w:shd w:val="clear" w:color="auto" w:fill="FFFFFF"/>
        </w:rPr>
        <w:t>Private</w:t>
      </w:r>
      <w:r w:rsidR="00045186">
        <w:rPr>
          <w:rFonts w:ascii="Arial" w:hAnsi="Arial" w:cs="Arial"/>
          <w:color w:val="000000"/>
          <w:sz w:val="24"/>
          <w:szCs w:val="24"/>
          <w:shd w:val="clear" w:color="auto" w:fill="FFFFFF"/>
        </w:rPr>
        <w:t xml:space="preserve"> gardens in the UK cover over 10 million acres </w:t>
      </w:r>
      <w:r w:rsidR="00045186" w:rsidRPr="00B37878">
        <w:rPr>
          <w:rFonts w:ascii="Arial" w:hAnsi="Arial" w:cs="Arial"/>
          <w:color w:val="000000"/>
          <w:sz w:val="24"/>
          <w:szCs w:val="24"/>
          <w:shd w:val="clear" w:color="auto" w:fill="FFFFFF"/>
        </w:rPr>
        <w:t>(Wildlife Trusts, 2020</w:t>
      </w:r>
      <w:r w:rsidR="00045186">
        <w:rPr>
          <w:rFonts w:ascii="Arial" w:hAnsi="Arial" w:cs="Arial"/>
          <w:color w:val="000000"/>
          <w:sz w:val="24"/>
          <w:szCs w:val="24"/>
          <w:shd w:val="clear" w:color="auto" w:fill="FFFFFF"/>
        </w:rPr>
        <w:t xml:space="preserve">; </w:t>
      </w:r>
      <w:r w:rsidR="00045186" w:rsidRPr="00B37878">
        <w:rPr>
          <w:rFonts w:ascii="Arial" w:eastAsiaTheme="minorHAnsi" w:hAnsi="Arial" w:cs="Arial"/>
          <w:sz w:val="24"/>
          <w:szCs w:val="24"/>
        </w:rPr>
        <w:t>Ons.gov.uk. 2020</w:t>
      </w:r>
      <w:r w:rsidR="00045186">
        <w:rPr>
          <w:rFonts w:ascii="Arial" w:eastAsiaTheme="minorHAnsi" w:hAnsi="Arial" w:cs="Arial"/>
          <w:sz w:val="24"/>
          <w:szCs w:val="24"/>
        </w:rPr>
        <w:t>)</w:t>
      </w:r>
      <w:r>
        <w:rPr>
          <w:rFonts w:ascii="Arial" w:hAnsi="Arial" w:cs="Arial"/>
          <w:color w:val="000000"/>
          <w:sz w:val="24"/>
          <w:szCs w:val="24"/>
          <w:shd w:val="clear" w:color="auto" w:fill="FFFFFF"/>
        </w:rPr>
        <w:t xml:space="preserve"> </w:t>
      </w:r>
      <w:r w:rsidR="00045186">
        <w:rPr>
          <w:rFonts w:ascii="Arial" w:hAnsi="Arial" w:cs="Arial"/>
          <w:color w:val="000000"/>
          <w:sz w:val="24"/>
          <w:szCs w:val="24"/>
          <w:shd w:val="clear" w:color="auto" w:fill="FFFFFF"/>
        </w:rPr>
        <w:t xml:space="preserve">so </w:t>
      </w:r>
      <w:r>
        <w:rPr>
          <w:rFonts w:ascii="Arial" w:hAnsi="Arial" w:cs="Arial"/>
          <w:color w:val="000000"/>
          <w:sz w:val="24"/>
          <w:szCs w:val="24"/>
          <w:shd w:val="clear" w:color="auto" w:fill="FFFFFF"/>
        </w:rPr>
        <w:t xml:space="preserve">their potential as wildlife habitat is significant, however the challenge for this research is coordinating efforts of gardeners. There is little guidance for methods of encouraging wildlife gardening and aligning this with public land management policy (Mumaw and Bekessy, 2017). For private gardens to function </w:t>
      </w:r>
      <w:r w:rsidR="00495511">
        <w:rPr>
          <w:rFonts w:ascii="Arial" w:hAnsi="Arial" w:cs="Arial"/>
          <w:color w:val="000000"/>
          <w:sz w:val="24"/>
          <w:szCs w:val="24"/>
          <w:shd w:val="clear" w:color="auto" w:fill="FFFFFF"/>
        </w:rPr>
        <w:t>effectively within an urban ecological network, habitat will need to be coordinated and aligned with habitat requirements of species in larger nearby habitat patches.</w:t>
      </w:r>
      <w:r>
        <w:rPr>
          <w:rFonts w:ascii="Arial" w:hAnsi="Arial" w:cs="Arial"/>
          <w:color w:val="000000"/>
          <w:sz w:val="24"/>
          <w:szCs w:val="24"/>
          <w:shd w:val="clear" w:color="auto" w:fill="FFFFFF"/>
        </w:rPr>
        <w:t xml:space="preserve"> </w:t>
      </w:r>
      <w:r w:rsidR="005A57A8" w:rsidRPr="005A57A8">
        <w:rPr>
          <w:rFonts w:ascii="Arial" w:hAnsi="Arial" w:cs="Arial"/>
          <w:sz w:val="24"/>
          <w:szCs w:val="24"/>
        </w:rPr>
        <w:t xml:space="preserve">Rather than run the risk of the outcomes of many small-scale decisions being detrimental to the overall biodiversity in urban </w:t>
      </w:r>
      <w:r w:rsidR="00495511">
        <w:rPr>
          <w:rFonts w:ascii="Arial" w:hAnsi="Arial" w:cs="Arial"/>
          <w:sz w:val="24"/>
          <w:szCs w:val="24"/>
        </w:rPr>
        <w:t>landscapes (</w:t>
      </w:r>
      <w:r w:rsidR="00DA4268" w:rsidRPr="00DA4268">
        <w:rPr>
          <w:rFonts w:ascii="Arial" w:hAnsi="Arial" w:cs="Arial"/>
          <w:sz w:val="24"/>
          <w:szCs w:val="24"/>
        </w:rPr>
        <w:t>Goddard, Dougill and Benton, 2010)</w:t>
      </w:r>
      <w:r w:rsidR="00495511">
        <w:rPr>
          <w:rFonts w:ascii="Arial" w:hAnsi="Arial" w:cs="Arial"/>
          <w:sz w:val="24"/>
          <w:szCs w:val="24"/>
        </w:rPr>
        <w:t>.</w:t>
      </w:r>
      <w:r w:rsidR="006A3C83">
        <w:rPr>
          <w:rFonts w:ascii="Arial" w:hAnsi="Arial" w:cs="Arial"/>
          <w:sz w:val="24"/>
          <w:szCs w:val="24"/>
        </w:rPr>
        <w:t xml:space="preserve"> </w:t>
      </w:r>
      <w:r w:rsidR="00495511">
        <w:rPr>
          <w:rFonts w:ascii="Arial" w:hAnsi="Arial" w:cs="Arial"/>
          <w:sz w:val="24"/>
          <w:szCs w:val="24"/>
        </w:rPr>
        <w:t>This research aims to address the issue that the potential of private gardens is under-utilised, as their management is either non-existent or uncoordinated, and independent of municipal managem</w:t>
      </w:r>
      <w:r w:rsidR="00045186">
        <w:rPr>
          <w:rFonts w:ascii="Arial" w:hAnsi="Arial" w:cs="Arial"/>
          <w:sz w:val="24"/>
          <w:szCs w:val="24"/>
        </w:rPr>
        <w:t>ent strategies (Schneider et al</w:t>
      </w:r>
      <w:r w:rsidR="00495511">
        <w:rPr>
          <w:rFonts w:ascii="Arial" w:hAnsi="Arial" w:cs="Arial"/>
          <w:sz w:val="24"/>
          <w:szCs w:val="24"/>
        </w:rPr>
        <w:t>, 2019).</w:t>
      </w:r>
    </w:p>
    <w:p w:rsidR="006A3C83" w:rsidRDefault="006A3C83" w:rsidP="00B5238B">
      <w:pPr>
        <w:spacing w:after="0"/>
        <w:rPr>
          <w:rFonts w:ascii="Arial" w:hAnsi="Arial" w:cs="Arial"/>
          <w:sz w:val="24"/>
          <w:szCs w:val="24"/>
        </w:rPr>
      </w:pPr>
    </w:p>
    <w:p w:rsidR="006A3C83" w:rsidRDefault="00DC11F6" w:rsidP="00B5238B">
      <w:pPr>
        <w:spacing w:after="0"/>
        <w:rPr>
          <w:rFonts w:ascii="Arial" w:hAnsi="Arial" w:cs="Arial"/>
          <w:sz w:val="24"/>
          <w:szCs w:val="24"/>
        </w:rPr>
      </w:pPr>
      <w:r>
        <w:rPr>
          <w:rFonts w:ascii="Arial" w:eastAsiaTheme="minorHAnsi" w:hAnsi="Arial" w:cs="Arial"/>
          <w:sz w:val="24"/>
          <w:szCs w:val="24"/>
        </w:rPr>
        <w:t xml:space="preserve">An ‘ecological network’ consists of habitat areas of various size, shape, quality and isolation, in order to effectively connect these habitats there needs to be a landscape scale assessment </w:t>
      </w:r>
      <w:r w:rsidRPr="00C11D15">
        <w:rPr>
          <w:rFonts w:ascii="Arial" w:eastAsiaTheme="minorHAnsi" w:hAnsi="Arial" w:cs="Arial"/>
          <w:sz w:val="24"/>
          <w:szCs w:val="24"/>
        </w:rPr>
        <w:t>(McHugh and Thompson, 2011)</w:t>
      </w:r>
      <w:r>
        <w:rPr>
          <w:rFonts w:ascii="Arial" w:eastAsiaTheme="minorHAnsi" w:hAnsi="Arial" w:cs="Arial"/>
          <w:sz w:val="24"/>
          <w:szCs w:val="24"/>
        </w:rPr>
        <w:t>, incorporating natural, semi natural and</w:t>
      </w:r>
      <w:r w:rsidR="00045186">
        <w:rPr>
          <w:rFonts w:ascii="Arial" w:eastAsiaTheme="minorHAnsi" w:hAnsi="Arial" w:cs="Arial"/>
          <w:sz w:val="24"/>
          <w:szCs w:val="24"/>
        </w:rPr>
        <w:t xml:space="preserve"> completely man-made habitat. However in</w:t>
      </w:r>
      <w:r>
        <w:rPr>
          <w:rFonts w:ascii="Arial" w:eastAsiaTheme="minorHAnsi" w:hAnsi="Arial" w:cs="Arial"/>
          <w:sz w:val="24"/>
          <w:szCs w:val="24"/>
        </w:rPr>
        <w:t xml:space="preserve"> urban areas</w:t>
      </w:r>
      <w:r w:rsidR="00045186">
        <w:rPr>
          <w:rFonts w:ascii="Arial" w:eastAsiaTheme="minorHAnsi" w:hAnsi="Arial" w:cs="Arial"/>
          <w:sz w:val="24"/>
          <w:szCs w:val="24"/>
        </w:rPr>
        <w:t>,</w:t>
      </w:r>
      <w:r>
        <w:rPr>
          <w:rFonts w:ascii="Arial" w:eastAsiaTheme="minorHAnsi" w:hAnsi="Arial" w:cs="Arial"/>
          <w:sz w:val="24"/>
          <w:szCs w:val="24"/>
        </w:rPr>
        <w:t xml:space="preserve"> g</w:t>
      </w:r>
      <w:r w:rsidRPr="00684BEE">
        <w:rPr>
          <w:rFonts w:ascii="Arial" w:eastAsiaTheme="minorHAnsi" w:hAnsi="Arial" w:cs="Arial"/>
          <w:sz w:val="24"/>
          <w:szCs w:val="24"/>
        </w:rPr>
        <w:t>athering data to validate the connectivity of ecological corridors</w:t>
      </w:r>
      <w:r>
        <w:rPr>
          <w:rFonts w:ascii="Arial" w:eastAsiaTheme="minorHAnsi" w:hAnsi="Arial" w:cs="Arial"/>
          <w:sz w:val="24"/>
          <w:szCs w:val="24"/>
        </w:rPr>
        <w:t xml:space="preserve"> </w:t>
      </w:r>
      <w:r w:rsidRPr="00684BEE">
        <w:rPr>
          <w:rFonts w:ascii="Arial" w:eastAsiaTheme="minorHAnsi" w:hAnsi="Arial" w:cs="Arial"/>
          <w:sz w:val="24"/>
          <w:szCs w:val="24"/>
        </w:rPr>
        <w:t xml:space="preserve">is complex and expensive (Grafius, et al 2017), meaning that there is little specific data to guide planners or to validate the concept. </w:t>
      </w:r>
      <w:r>
        <w:rPr>
          <w:rFonts w:ascii="Arial" w:eastAsiaTheme="minorHAnsi" w:hAnsi="Arial" w:cs="Arial"/>
          <w:sz w:val="24"/>
          <w:szCs w:val="24"/>
        </w:rPr>
        <w:t>S</w:t>
      </w:r>
      <w:r w:rsidR="006A3C83" w:rsidRPr="006A3C83">
        <w:rPr>
          <w:rFonts w:ascii="Arial" w:hAnsi="Arial" w:cs="Arial"/>
          <w:sz w:val="24"/>
          <w:szCs w:val="24"/>
        </w:rPr>
        <w:t>pecies data</w:t>
      </w:r>
      <w:r w:rsidR="00495511">
        <w:rPr>
          <w:rFonts w:ascii="Arial" w:hAnsi="Arial" w:cs="Arial"/>
          <w:sz w:val="24"/>
          <w:szCs w:val="24"/>
        </w:rPr>
        <w:t xml:space="preserve"> is often only available for single </w:t>
      </w:r>
      <w:r w:rsidR="006A3C83" w:rsidRPr="006A3C83">
        <w:rPr>
          <w:rFonts w:ascii="Arial" w:hAnsi="Arial" w:cs="Arial"/>
          <w:sz w:val="24"/>
          <w:szCs w:val="24"/>
        </w:rPr>
        <w:t>specie</w:t>
      </w:r>
      <w:r w:rsidR="00777AB0">
        <w:rPr>
          <w:rFonts w:ascii="Arial" w:hAnsi="Arial" w:cs="Arial"/>
          <w:sz w:val="24"/>
          <w:szCs w:val="24"/>
        </w:rPr>
        <w:t>s</w:t>
      </w:r>
      <w:r w:rsidR="00045186">
        <w:rPr>
          <w:rFonts w:ascii="Arial" w:hAnsi="Arial" w:cs="Arial"/>
          <w:sz w:val="24"/>
          <w:szCs w:val="24"/>
        </w:rPr>
        <w:t xml:space="preserve"> or taxon</w:t>
      </w:r>
      <w:r w:rsidR="00777AB0">
        <w:rPr>
          <w:rFonts w:ascii="Arial" w:hAnsi="Arial" w:cs="Arial"/>
          <w:sz w:val="24"/>
          <w:szCs w:val="24"/>
        </w:rPr>
        <w:t>, with little data available at</w:t>
      </w:r>
      <w:r w:rsidR="006A3C83" w:rsidRPr="006A3C83">
        <w:rPr>
          <w:rFonts w:ascii="Arial" w:hAnsi="Arial" w:cs="Arial"/>
          <w:sz w:val="24"/>
          <w:szCs w:val="24"/>
        </w:rPr>
        <w:t xml:space="preserve"> a community level, i.e. prey species</w:t>
      </w:r>
      <w:r w:rsidR="00FF2042">
        <w:rPr>
          <w:rFonts w:ascii="Arial" w:hAnsi="Arial" w:cs="Arial"/>
          <w:sz w:val="24"/>
          <w:szCs w:val="24"/>
        </w:rPr>
        <w:t xml:space="preserve"> or species with important co-dependencies</w:t>
      </w:r>
      <w:r w:rsidR="006A3C83" w:rsidRPr="006A3C83">
        <w:rPr>
          <w:rFonts w:ascii="Arial" w:hAnsi="Arial" w:cs="Arial"/>
          <w:sz w:val="24"/>
          <w:szCs w:val="24"/>
        </w:rPr>
        <w:t xml:space="preserve"> (Sabo J, L. 2008</w:t>
      </w:r>
      <w:r w:rsidR="00045186">
        <w:rPr>
          <w:rFonts w:ascii="Arial" w:hAnsi="Arial" w:cs="Arial"/>
          <w:sz w:val="24"/>
          <w:szCs w:val="24"/>
        </w:rPr>
        <w:t>;</w:t>
      </w:r>
      <w:r w:rsidR="00FF2042">
        <w:rPr>
          <w:rFonts w:ascii="Arial" w:hAnsi="Arial" w:cs="Arial"/>
          <w:sz w:val="24"/>
          <w:szCs w:val="24"/>
        </w:rPr>
        <w:t xml:space="preserve"> </w:t>
      </w:r>
      <w:r w:rsidR="00045186" w:rsidRPr="00D961EA">
        <w:rPr>
          <w:rFonts w:ascii="Arial" w:eastAsiaTheme="minorHAnsi" w:hAnsi="Arial" w:cs="Arial"/>
          <w:sz w:val="24"/>
          <w:szCs w:val="24"/>
        </w:rPr>
        <w:t>Liu, Newell, White and Bennett, 2018</w:t>
      </w:r>
      <w:r w:rsidR="006A3C83" w:rsidRPr="006A3C83">
        <w:rPr>
          <w:rFonts w:ascii="Arial" w:hAnsi="Arial" w:cs="Arial"/>
          <w:sz w:val="24"/>
          <w:szCs w:val="24"/>
        </w:rPr>
        <w:t>).</w:t>
      </w:r>
      <w:r>
        <w:rPr>
          <w:rFonts w:ascii="Arial" w:hAnsi="Arial" w:cs="Arial"/>
          <w:sz w:val="24"/>
          <w:szCs w:val="24"/>
        </w:rPr>
        <w:t xml:space="preserve">  </w:t>
      </w:r>
    </w:p>
    <w:p w:rsidR="004526D4" w:rsidRDefault="004526D4" w:rsidP="004526D4">
      <w:pPr>
        <w:spacing w:after="0"/>
        <w:rPr>
          <w:rFonts w:ascii="Arial" w:hAnsi="Arial" w:cs="Arial"/>
          <w:sz w:val="24"/>
          <w:szCs w:val="24"/>
        </w:rPr>
      </w:pPr>
    </w:p>
    <w:p w:rsidR="00DE121F" w:rsidRDefault="001C1528" w:rsidP="009D36E0">
      <w:pPr>
        <w:pStyle w:val="Heading3"/>
        <w:rPr>
          <w:rFonts w:ascii="Arial" w:hAnsi="Arial" w:cs="Arial"/>
        </w:rPr>
      </w:pPr>
      <w:bookmarkStart w:id="13" w:name="_Toc39428713"/>
      <w:r w:rsidRPr="0038773B">
        <w:rPr>
          <w:rFonts w:ascii="Arial" w:hAnsi="Arial" w:cs="Arial"/>
        </w:rPr>
        <w:t>1.</w:t>
      </w:r>
      <w:r w:rsidR="009D36E0">
        <w:rPr>
          <w:rFonts w:ascii="Arial" w:hAnsi="Arial" w:cs="Arial"/>
        </w:rPr>
        <w:t>1.5</w:t>
      </w:r>
      <w:r w:rsidRPr="0038773B">
        <w:rPr>
          <w:rFonts w:ascii="Arial" w:hAnsi="Arial" w:cs="Arial"/>
        </w:rPr>
        <w:t xml:space="preserve"> Public Perception</w:t>
      </w:r>
      <w:bookmarkEnd w:id="13"/>
    </w:p>
    <w:p w:rsidR="00101B04" w:rsidRDefault="00101B04" w:rsidP="00B5238B">
      <w:pPr>
        <w:spacing w:after="0"/>
        <w:rPr>
          <w:rFonts w:ascii="Arial" w:hAnsi="Arial" w:cs="Arial"/>
          <w:sz w:val="24"/>
          <w:szCs w:val="24"/>
        </w:rPr>
      </w:pPr>
    </w:p>
    <w:p w:rsidR="003A4EB2" w:rsidRDefault="004738B3" w:rsidP="00B5238B">
      <w:pPr>
        <w:spacing w:after="0"/>
        <w:rPr>
          <w:rFonts w:ascii="Arial" w:eastAsiaTheme="minorHAnsi" w:hAnsi="Arial" w:cs="Arial"/>
          <w:sz w:val="24"/>
          <w:szCs w:val="24"/>
        </w:rPr>
      </w:pPr>
      <w:r>
        <w:rPr>
          <w:rFonts w:ascii="Arial" w:eastAsiaTheme="minorHAnsi" w:hAnsi="Arial" w:cs="Arial"/>
          <w:sz w:val="24"/>
          <w:szCs w:val="24"/>
        </w:rPr>
        <w:t xml:space="preserve">To maximise the adoption of wildlife gardening </w:t>
      </w:r>
      <w:r w:rsidR="00147846">
        <w:rPr>
          <w:rFonts w:ascii="Arial" w:eastAsiaTheme="minorHAnsi" w:hAnsi="Arial" w:cs="Arial"/>
          <w:sz w:val="24"/>
          <w:szCs w:val="24"/>
        </w:rPr>
        <w:t>it will be</w:t>
      </w:r>
      <w:r>
        <w:rPr>
          <w:rFonts w:ascii="Arial" w:eastAsiaTheme="minorHAnsi" w:hAnsi="Arial" w:cs="Arial"/>
          <w:sz w:val="24"/>
          <w:szCs w:val="24"/>
        </w:rPr>
        <w:t xml:space="preserve"> crucial</w:t>
      </w:r>
      <w:r w:rsidR="00147846">
        <w:rPr>
          <w:rFonts w:ascii="Arial" w:eastAsiaTheme="minorHAnsi" w:hAnsi="Arial" w:cs="Arial"/>
          <w:sz w:val="24"/>
          <w:szCs w:val="24"/>
        </w:rPr>
        <w:t xml:space="preserve"> to understand general motivations for gardening behaviour, and levels of environmental concern.</w:t>
      </w:r>
      <w:r w:rsidR="003A4EB2">
        <w:rPr>
          <w:rFonts w:ascii="Arial" w:eastAsiaTheme="minorHAnsi" w:hAnsi="Arial" w:cs="Arial"/>
          <w:sz w:val="24"/>
          <w:szCs w:val="24"/>
        </w:rPr>
        <w:t xml:space="preserve"> To influence decision making it is crucial to identify different attitudes, V</w:t>
      </w:r>
      <w:r w:rsidR="00045186">
        <w:rPr>
          <w:rFonts w:ascii="Arial" w:eastAsiaTheme="minorHAnsi" w:hAnsi="Arial" w:cs="Arial"/>
          <w:sz w:val="24"/>
          <w:szCs w:val="24"/>
        </w:rPr>
        <w:t>an der Werff, Steg and Keizer (</w:t>
      </w:r>
      <w:r w:rsidR="003A4EB2" w:rsidRPr="00624E41">
        <w:rPr>
          <w:rFonts w:ascii="Arial" w:eastAsiaTheme="minorHAnsi" w:hAnsi="Arial" w:cs="Arial"/>
          <w:sz w:val="24"/>
          <w:szCs w:val="24"/>
        </w:rPr>
        <w:t>2013</w:t>
      </w:r>
      <w:r w:rsidR="00045186">
        <w:rPr>
          <w:rFonts w:ascii="Arial" w:eastAsiaTheme="minorHAnsi" w:hAnsi="Arial" w:cs="Arial"/>
          <w:sz w:val="24"/>
          <w:szCs w:val="24"/>
        </w:rPr>
        <w:t>)</w:t>
      </w:r>
      <w:r w:rsidR="003A4EB2">
        <w:rPr>
          <w:rFonts w:ascii="Arial" w:eastAsiaTheme="minorHAnsi" w:hAnsi="Arial" w:cs="Arial"/>
          <w:sz w:val="24"/>
          <w:szCs w:val="24"/>
        </w:rPr>
        <w:t xml:space="preserve">, assert that people with a ‘strong environmental self-identity’ will engage in environmentally friendly behaviour without any external incentives. However, </w:t>
      </w:r>
      <w:r w:rsidR="00BE3E5A">
        <w:rPr>
          <w:rFonts w:ascii="Arial" w:eastAsia="Calibri" w:hAnsi="Arial" w:cs="Arial"/>
          <w:sz w:val="24"/>
          <w:szCs w:val="24"/>
        </w:rPr>
        <w:t>keen gardeners are often less disposed to participate in wildlife gardening activities because of a desire to adhere to ‘perceived norms’, which tend to favour conventional gardening design (N</w:t>
      </w:r>
      <w:r w:rsidR="00CD4832">
        <w:rPr>
          <w:rFonts w:ascii="Arial" w:eastAsia="Calibri" w:hAnsi="Arial" w:cs="Arial"/>
          <w:sz w:val="24"/>
          <w:szCs w:val="24"/>
        </w:rPr>
        <w:t xml:space="preserve">assauer Wang and Dayrell, 2009). Current wildlife gardening initiatives </w:t>
      </w:r>
      <w:r w:rsidR="00045186">
        <w:rPr>
          <w:rFonts w:ascii="Arial" w:eastAsia="Calibri" w:hAnsi="Arial" w:cs="Arial"/>
          <w:sz w:val="24"/>
          <w:szCs w:val="24"/>
        </w:rPr>
        <w:t>(appendix, table 6</w:t>
      </w:r>
      <w:r w:rsidR="00CD4832" w:rsidRPr="00045186">
        <w:rPr>
          <w:rFonts w:ascii="Arial" w:eastAsia="Calibri" w:hAnsi="Arial" w:cs="Arial"/>
          <w:sz w:val="24"/>
          <w:szCs w:val="24"/>
        </w:rPr>
        <w:t>)</w:t>
      </w:r>
      <w:r w:rsidR="00CD4832">
        <w:rPr>
          <w:rFonts w:ascii="Arial" w:eastAsia="Calibri" w:hAnsi="Arial" w:cs="Arial"/>
          <w:sz w:val="24"/>
          <w:szCs w:val="24"/>
        </w:rPr>
        <w:t xml:space="preserve"> generally only influence keen gardeners who wish to garden for wildlife, with no strategy for ‘engaging the unengaged’ (</w:t>
      </w:r>
      <w:r w:rsidR="00CD4832" w:rsidRPr="00353B15">
        <w:rPr>
          <w:rFonts w:ascii="Arial" w:eastAsiaTheme="minorHAnsi" w:hAnsi="Arial" w:cs="Arial"/>
          <w:sz w:val="24"/>
          <w:szCs w:val="24"/>
        </w:rPr>
        <w:t>Shaw, Miller and Wescott, 2013</w:t>
      </w:r>
      <w:r w:rsidR="00CD4832">
        <w:rPr>
          <w:rFonts w:ascii="Arial" w:eastAsiaTheme="minorHAnsi" w:hAnsi="Arial" w:cs="Arial"/>
          <w:sz w:val="24"/>
          <w:szCs w:val="24"/>
        </w:rPr>
        <w:t>).</w:t>
      </w:r>
    </w:p>
    <w:p w:rsidR="008F075E" w:rsidRDefault="008F075E" w:rsidP="00B5238B">
      <w:pPr>
        <w:spacing w:after="0"/>
        <w:rPr>
          <w:rFonts w:ascii="Arial" w:hAnsi="Arial" w:cs="Arial"/>
          <w:sz w:val="24"/>
          <w:szCs w:val="24"/>
        </w:rPr>
      </w:pPr>
    </w:p>
    <w:p w:rsidR="00F11E71" w:rsidRDefault="00F11E71" w:rsidP="00B5238B">
      <w:pPr>
        <w:spacing w:after="0"/>
        <w:rPr>
          <w:rFonts w:ascii="Arial" w:hAnsi="Arial" w:cs="Arial"/>
          <w:sz w:val="24"/>
          <w:szCs w:val="24"/>
        </w:rPr>
      </w:pPr>
      <w:r>
        <w:rPr>
          <w:rFonts w:ascii="Arial" w:hAnsi="Arial" w:cs="Arial"/>
          <w:sz w:val="24"/>
          <w:szCs w:val="24"/>
        </w:rPr>
        <w:t xml:space="preserve">Human-nature interactions in urban areas are important because of the potential negative impacts on wildlife but also because of potential positive impacts on the health </w:t>
      </w:r>
      <w:r w:rsidR="004D1CAD">
        <w:rPr>
          <w:rFonts w:ascii="Arial" w:hAnsi="Arial" w:cs="Arial"/>
          <w:sz w:val="24"/>
          <w:szCs w:val="24"/>
        </w:rPr>
        <w:t>and well-being of humans (Soga and</w:t>
      </w:r>
      <w:r>
        <w:rPr>
          <w:rFonts w:ascii="Arial" w:hAnsi="Arial" w:cs="Arial"/>
          <w:sz w:val="24"/>
          <w:szCs w:val="24"/>
        </w:rPr>
        <w:t xml:space="preserve"> Gaston, 2020). The absence of positive interactions can lead to a lack of empathy toward nature</w:t>
      </w:r>
      <w:r w:rsidR="000C12EC">
        <w:rPr>
          <w:rFonts w:ascii="Arial" w:hAnsi="Arial" w:cs="Arial"/>
          <w:sz w:val="24"/>
          <w:szCs w:val="24"/>
        </w:rPr>
        <w:t xml:space="preserve"> </w:t>
      </w:r>
      <w:r w:rsidR="001709F8">
        <w:rPr>
          <w:rFonts w:ascii="Arial" w:hAnsi="Arial" w:cs="Arial"/>
          <w:sz w:val="24"/>
          <w:szCs w:val="24"/>
        </w:rPr>
        <w:t>(</w:t>
      </w:r>
      <w:r w:rsidR="001709F8" w:rsidRPr="001709F8">
        <w:rPr>
          <w:rFonts w:ascii="Arial" w:eastAsiaTheme="minorHAnsi" w:hAnsi="Arial" w:cs="Arial"/>
          <w:sz w:val="24"/>
          <w:szCs w:val="24"/>
        </w:rPr>
        <w:t>McMahan</w:t>
      </w:r>
      <w:r w:rsidR="001709F8">
        <w:rPr>
          <w:rFonts w:ascii="Arial" w:eastAsiaTheme="minorHAnsi" w:hAnsi="Arial" w:cs="Arial"/>
          <w:sz w:val="24"/>
          <w:szCs w:val="24"/>
        </w:rPr>
        <w:t>, 2018)</w:t>
      </w:r>
      <w:r>
        <w:rPr>
          <w:rFonts w:ascii="Arial" w:hAnsi="Arial" w:cs="Arial"/>
          <w:sz w:val="24"/>
          <w:szCs w:val="24"/>
        </w:rPr>
        <w:t xml:space="preserve"> which needs to be addressed </w:t>
      </w:r>
      <w:r w:rsidR="00792C71">
        <w:rPr>
          <w:rFonts w:ascii="Arial" w:hAnsi="Arial" w:cs="Arial"/>
          <w:sz w:val="24"/>
          <w:szCs w:val="24"/>
        </w:rPr>
        <w:t xml:space="preserve">for widespread adoption of wildlife gardening practices to become a sustainable reality. </w:t>
      </w:r>
    </w:p>
    <w:p w:rsidR="00792C71" w:rsidRDefault="00792C71" w:rsidP="00B5238B">
      <w:pPr>
        <w:spacing w:after="0"/>
        <w:rPr>
          <w:rFonts w:ascii="Arial" w:hAnsi="Arial" w:cs="Arial"/>
          <w:sz w:val="24"/>
          <w:szCs w:val="24"/>
        </w:rPr>
      </w:pPr>
    </w:p>
    <w:p w:rsidR="00876E87" w:rsidRDefault="00876E87" w:rsidP="00B5238B">
      <w:pPr>
        <w:spacing w:after="0"/>
        <w:rPr>
          <w:rFonts w:ascii="Arial" w:hAnsi="Arial" w:cs="Arial"/>
          <w:sz w:val="24"/>
          <w:szCs w:val="24"/>
        </w:rPr>
      </w:pPr>
    </w:p>
    <w:p w:rsidR="00BC5964" w:rsidRDefault="00BC5964" w:rsidP="00B5238B">
      <w:pPr>
        <w:spacing w:after="0"/>
        <w:rPr>
          <w:rFonts w:ascii="Arial" w:hAnsi="Arial" w:cs="Arial"/>
          <w:sz w:val="24"/>
          <w:szCs w:val="24"/>
        </w:rPr>
      </w:pPr>
    </w:p>
    <w:p w:rsidR="00792C71" w:rsidRDefault="00792C71" w:rsidP="009D36E0">
      <w:pPr>
        <w:pStyle w:val="Heading3"/>
        <w:rPr>
          <w:rFonts w:ascii="Arial" w:hAnsi="Arial" w:cs="Arial"/>
        </w:rPr>
      </w:pPr>
      <w:bookmarkStart w:id="14" w:name="_Toc39428714"/>
      <w:r>
        <w:rPr>
          <w:rFonts w:ascii="Arial" w:hAnsi="Arial" w:cs="Arial"/>
        </w:rPr>
        <w:t>1.</w:t>
      </w:r>
      <w:r w:rsidR="009D36E0">
        <w:rPr>
          <w:rFonts w:ascii="Arial" w:hAnsi="Arial" w:cs="Arial"/>
        </w:rPr>
        <w:t>1.6</w:t>
      </w:r>
      <w:r>
        <w:rPr>
          <w:rFonts w:ascii="Arial" w:hAnsi="Arial" w:cs="Arial"/>
        </w:rPr>
        <w:t xml:space="preserve"> Education</w:t>
      </w:r>
      <w:bookmarkEnd w:id="14"/>
    </w:p>
    <w:p w:rsidR="00101B04" w:rsidRDefault="00101B04" w:rsidP="00B5238B">
      <w:pPr>
        <w:spacing w:after="0"/>
        <w:rPr>
          <w:rFonts w:ascii="Arial" w:hAnsi="Arial" w:cs="Arial"/>
          <w:sz w:val="24"/>
          <w:szCs w:val="24"/>
        </w:rPr>
      </w:pPr>
    </w:p>
    <w:p w:rsidR="00792C71" w:rsidRPr="00792C71" w:rsidRDefault="00792C71" w:rsidP="00012D51">
      <w:pPr>
        <w:spacing w:after="0"/>
        <w:ind w:left="720"/>
        <w:rPr>
          <w:rFonts w:ascii="Arial" w:eastAsiaTheme="minorHAnsi" w:hAnsi="Arial" w:cs="Arial"/>
          <w:i/>
          <w:sz w:val="24"/>
          <w:szCs w:val="24"/>
        </w:rPr>
      </w:pPr>
      <w:r w:rsidRPr="00792C71">
        <w:rPr>
          <w:rFonts w:ascii="Arial" w:eastAsiaTheme="minorHAnsi" w:hAnsi="Arial" w:cs="Arial"/>
          <w:i/>
          <w:sz w:val="24"/>
          <w:szCs w:val="24"/>
        </w:rPr>
        <w:t>“If you are thinking a year ahead sow a seed, if you are thinking a decade ahead plant a tree, if you are thinking a century ahead educate people”.</w:t>
      </w:r>
    </w:p>
    <w:p w:rsidR="00792C71" w:rsidRPr="00792C71" w:rsidRDefault="00FD78EF" w:rsidP="00012D51">
      <w:pPr>
        <w:spacing w:after="0"/>
        <w:ind w:left="720" w:firstLine="720"/>
        <w:rPr>
          <w:rFonts w:ascii="Arial" w:eastAsiaTheme="minorHAnsi" w:hAnsi="Arial" w:cs="Arial"/>
          <w:sz w:val="24"/>
          <w:szCs w:val="24"/>
        </w:rPr>
      </w:pPr>
      <w:r>
        <w:rPr>
          <w:rFonts w:ascii="Arial" w:eastAsiaTheme="minorHAnsi" w:hAnsi="Arial" w:cs="Arial"/>
          <w:sz w:val="24"/>
          <w:szCs w:val="24"/>
        </w:rPr>
        <w:t xml:space="preserve">                                 </w:t>
      </w:r>
      <w:r w:rsidR="00792C71" w:rsidRPr="00792C71">
        <w:rPr>
          <w:rFonts w:ascii="Arial" w:eastAsiaTheme="minorHAnsi" w:hAnsi="Arial" w:cs="Arial"/>
          <w:sz w:val="24"/>
          <w:szCs w:val="24"/>
        </w:rPr>
        <w:t>(</w:t>
      </w:r>
      <w:r>
        <w:rPr>
          <w:rFonts w:ascii="Arial" w:eastAsiaTheme="minorHAnsi" w:hAnsi="Arial" w:cs="Arial"/>
          <w:sz w:val="24"/>
          <w:szCs w:val="24"/>
        </w:rPr>
        <w:t>Kuan Chung. d.645bc</w:t>
      </w:r>
      <w:r w:rsidR="00273655">
        <w:rPr>
          <w:rFonts w:ascii="Arial" w:eastAsiaTheme="minorHAnsi" w:hAnsi="Arial" w:cs="Arial"/>
          <w:sz w:val="24"/>
          <w:szCs w:val="24"/>
        </w:rPr>
        <w:t>, taken from Mba D, 2018)</w:t>
      </w:r>
    </w:p>
    <w:p w:rsidR="00792C71" w:rsidRPr="00792C71" w:rsidRDefault="00792C71" w:rsidP="00792C71">
      <w:pPr>
        <w:spacing w:after="0"/>
        <w:rPr>
          <w:rFonts w:ascii="Arial" w:eastAsiaTheme="minorHAnsi" w:hAnsi="Arial" w:cs="Arial"/>
          <w:sz w:val="24"/>
          <w:szCs w:val="24"/>
        </w:rPr>
      </w:pPr>
    </w:p>
    <w:p w:rsidR="004E42AA" w:rsidRPr="004E42AA" w:rsidRDefault="00792C71" w:rsidP="004E42AA">
      <w:pPr>
        <w:spacing w:after="0"/>
        <w:rPr>
          <w:rFonts w:ascii="Arial" w:hAnsi="Arial" w:cs="Arial"/>
          <w:sz w:val="24"/>
          <w:szCs w:val="24"/>
        </w:rPr>
      </w:pPr>
      <w:r w:rsidRPr="00792C71">
        <w:rPr>
          <w:rFonts w:ascii="Arial" w:eastAsiaTheme="minorHAnsi" w:hAnsi="Arial" w:cs="Arial"/>
          <w:sz w:val="24"/>
          <w:szCs w:val="24"/>
        </w:rPr>
        <w:t>When it comes to ecological knowledge and empathy, children seem to be less connected than ever</w:t>
      </w:r>
      <w:r w:rsidR="004E42AA">
        <w:rPr>
          <w:rFonts w:ascii="Arial" w:eastAsiaTheme="minorHAnsi" w:hAnsi="Arial" w:cs="Arial"/>
          <w:sz w:val="24"/>
          <w:szCs w:val="24"/>
        </w:rPr>
        <w:t>,</w:t>
      </w:r>
      <w:r w:rsidRPr="00792C71">
        <w:rPr>
          <w:rFonts w:ascii="Arial" w:eastAsiaTheme="minorHAnsi" w:hAnsi="Arial" w:cs="Arial"/>
          <w:sz w:val="24"/>
          <w:szCs w:val="24"/>
        </w:rPr>
        <w:t xml:space="preserve"> Richard Louv </w:t>
      </w:r>
      <w:r w:rsidR="00B577B4">
        <w:rPr>
          <w:rFonts w:ascii="Arial" w:eastAsiaTheme="minorHAnsi" w:hAnsi="Arial" w:cs="Arial"/>
          <w:sz w:val="24"/>
          <w:szCs w:val="24"/>
        </w:rPr>
        <w:t>(</w:t>
      </w:r>
      <w:r w:rsidRPr="00792C71">
        <w:rPr>
          <w:rFonts w:ascii="Arial" w:eastAsiaTheme="minorHAnsi" w:hAnsi="Arial" w:cs="Arial"/>
          <w:sz w:val="24"/>
          <w:szCs w:val="24"/>
        </w:rPr>
        <w:t>20</w:t>
      </w:r>
      <w:r w:rsidR="004E42AA">
        <w:rPr>
          <w:rFonts w:ascii="Arial" w:eastAsiaTheme="minorHAnsi" w:hAnsi="Arial" w:cs="Arial"/>
          <w:sz w:val="24"/>
          <w:szCs w:val="24"/>
        </w:rPr>
        <w:t>05</w:t>
      </w:r>
      <w:r w:rsidR="00B577B4">
        <w:rPr>
          <w:rFonts w:ascii="Arial" w:eastAsiaTheme="minorHAnsi" w:hAnsi="Arial" w:cs="Arial"/>
          <w:sz w:val="24"/>
          <w:szCs w:val="24"/>
        </w:rPr>
        <w:t>)</w:t>
      </w:r>
      <w:r w:rsidRPr="00792C71">
        <w:rPr>
          <w:rFonts w:ascii="Arial" w:eastAsiaTheme="minorHAnsi" w:hAnsi="Arial" w:cs="Arial"/>
          <w:sz w:val="24"/>
          <w:szCs w:val="24"/>
        </w:rPr>
        <w:t xml:space="preserve"> coined the term ‘nature deficit disorder’, for children who have little contact with nature.</w:t>
      </w:r>
      <w:r w:rsidR="004E42AA">
        <w:rPr>
          <w:rFonts w:ascii="Arial" w:eastAsiaTheme="minorHAnsi" w:hAnsi="Arial" w:cs="Arial"/>
          <w:sz w:val="24"/>
          <w:szCs w:val="24"/>
        </w:rPr>
        <w:t xml:space="preserve"> Proponents of this theory believe that exposure to nature from a young age will</w:t>
      </w:r>
      <w:r w:rsidRPr="00792C71">
        <w:rPr>
          <w:rFonts w:ascii="Arial" w:eastAsiaTheme="minorHAnsi" w:hAnsi="Arial" w:cs="Arial"/>
          <w:sz w:val="24"/>
          <w:szCs w:val="24"/>
        </w:rPr>
        <w:t xml:space="preserve"> return </w:t>
      </w:r>
      <w:r w:rsidR="004E42AA">
        <w:rPr>
          <w:rFonts w:ascii="Arial" w:eastAsiaTheme="minorHAnsi" w:hAnsi="Arial" w:cs="Arial"/>
          <w:sz w:val="24"/>
          <w:szCs w:val="24"/>
        </w:rPr>
        <w:t xml:space="preserve">the population </w:t>
      </w:r>
      <w:r w:rsidRPr="00792C71">
        <w:rPr>
          <w:rFonts w:ascii="Arial" w:eastAsiaTheme="minorHAnsi" w:hAnsi="Arial" w:cs="Arial"/>
          <w:sz w:val="24"/>
          <w:szCs w:val="24"/>
        </w:rPr>
        <w:t>to a</w:t>
      </w:r>
      <w:r w:rsidR="004E42AA">
        <w:rPr>
          <w:rFonts w:ascii="Arial" w:eastAsiaTheme="minorHAnsi" w:hAnsi="Arial" w:cs="Arial"/>
          <w:sz w:val="24"/>
          <w:szCs w:val="24"/>
        </w:rPr>
        <w:t xml:space="preserve"> general</w:t>
      </w:r>
      <w:r w:rsidRPr="00792C71">
        <w:rPr>
          <w:rFonts w:ascii="Arial" w:eastAsiaTheme="minorHAnsi" w:hAnsi="Arial" w:cs="Arial"/>
          <w:sz w:val="24"/>
          <w:szCs w:val="24"/>
        </w:rPr>
        <w:t xml:space="preserve"> state of ‘Biophi</w:t>
      </w:r>
      <w:r w:rsidR="002B4F04">
        <w:rPr>
          <w:rFonts w:ascii="Arial" w:eastAsiaTheme="minorHAnsi" w:hAnsi="Arial" w:cs="Arial"/>
          <w:sz w:val="24"/>
          <w:szCs w:val="24"/>
        </w:rPr>
        <w:t>l</w:t>
      </w:r>
      <w:r w:rsidRPr="00792C71">
        <w:rPr>
          <w:rFonts w:ascii="Arial" w:eastAsiaTheme="minorHAnsi" w:hAnsi="Arial" w:cs="Arial"/>
          <w:sz w:val="24"/>
          <w:szCs w:val="24"/>
        </w:rPr>
        <w:t xml:space="preserve">ia’, </w:t>
      </w:r>
      <w:bookmarkStart w:id="15" w:name="_Hlk34929073"/>
      <w:r w:rsidRPr="00792C71">
        <w:rPr>
          <w:rFonts w:ascii="Arial" w:eastAsiaTheme="minorHAnsi" w:hAnsi="Arial" w:cs="Arial"/>
          <w:sz w:val="24"/>
          <w:szCs w:val="24"/>
        </w:rPr>
        <w:t xml:space="preserve">which is the concept from biologist E O Wilson that humans have an </w:t>
      </w:r>
      <w:r w:rsidR="00D51BBD">
        <w:rPr>
          <w:rFonts w:ascii="Arial" w:eastAsiaTheme="minorHAnsi" w:hAnsi="Arial" w:cs="Arial"/>
          <w:sz w:val="24"/>
          <w:szCs w:val="24"/>
        </w:rPr>
        <w:t>‘</w:t>
      </w:r>
      <w:r w:rsidRPr="00792C71">
        <w:rPr>
          <w:rFonts w:ascii="Arial" w:eastAsiaTheme="minorHAnsi" w:hAnsi="Arial" w:cs="Arial"/>
          <w:sz w:val="24"/>
          <w:szCs w:val="24"/>
        </w:rPr>
        <w:t>innate and genetically determined affinity with the natural world</w:t>
      </w:r>
      <w:r w:rsidR="00D51BBD">
        <w:rPr>
          <w:rFonts w:ascii="Arial" w:eastAsiaTheme="minorHAnsi" w:hAnsi="Arial" w:cs="Arial"/>
          <w:sz w:val="24"/>
          <w:szCs w:val="24"/>
        </w:rPr>
        <w:t>’</w:t>
      </w:r>
      <w:r w:rsidRPr="00792C71">
        <w:rPr>
          <w:rFonts w:ascii="Arial" w:eastAsiaTheme="minorHAnsi" w:hAnsi="Arial" w:cs="Arial"/>
          <w:sz w:val="24"/>
          <w:szCs w:val="24"/>
        </w:rPr>
        <w:t xml:space="preserve">. </w:t>
      </w:r>
      <w:r w:rsidRPr="00792C71">
        <w:rPr>
          <w:rFonts w:ascii="Arial" w:eastAsiaTheme="minorHAnsi" w:hAnsi="Arial" w:cs="Arial"/>
          <w:i/>
          <w:sz w:val="24"/>
          <w:szCs w:val="24"/>
        </w:rPr>
        <w:t>“</w:t>
      </w:r>
      <w:r w:rsidR="0052541B">
        <w:rPr>
          <w:rFonts w:ascii="Arial" w:eastAsiaTheme="minorHAnsi" w:hAnsi="Arial" w:cs="Arial"/>
          <w:i/>
          <w:sz w:val="24"/>
          <w:szCs w:val="24"/>
        </w:rPr>
        <w:t>..</w:t>
      </w:r>
      <w:r w:rsidRPr="00792C71">
        <w:rPr>
          <w:rFonts w:ascii="Arial" w:eastAsiaTheme="minorHAnsi" w:hAnsi="Arial" w:cs="Arial"/>
          <w:i/>
          <w:sz w:val="24"/>
          <w:szCs w:val="24"/>
        </w:rPr>
        <w:t>to the degree that we come to understand other organisms, we will place greater value on them, and on ourselves</w:t>
      </w:r>
      <w:r w:rsidR="00250DBC">
        <w:rPr>
          <w:rFonts w:ascii="Arial" w:eastAsiaTheme="minorHAnsi" w:hAnsi="Arial" w:cs="Arial"/>
          <w:sz w:val="24"/>
          <w:szCs w:val="24"/>
        </w:rPr>
        <w:t>” (Kellert and</w:t>
      </w:r>
      <w:r w:rsidRPr="00792C71">
        <w:rPr>
          <w:rFonts w:ascii="Arial" w:eastAsiaTheme="minorHAnsi" w:hAnsi="Arial" w:cs="Arial"/>
          <w:sz w:val="24"/>
          <w:szCs w:val="24"/>
        </w:rPr>
        <w:t xml:space="preserve"> Wilson 1993). It was summed up by the lepidopterist Robert Pyle when coining the term ‘extinction of experience’: “</w:t>
      </w:r>
      <w:r w:rsidRPr="00792C71">
        <w:rPr>
          <w:rFonts w:ascii="Arial" w:eastAsiaTheme="minorHAnsi" w:hAnsi="Arial" w:cs="Arial"/>
          <w:i/>
          <w:sz w:val="24"/>
          <w:szCs w:val="24"/>
        </w:rPr>
        <w:t>What is the extinction of a condor to a child who has never known a wren</w:t>
      </w:r>
      <w:r w:rsidRPr="00792C71">
        <w:rPr>
          <w:rFonts w:ascii="Arial" w:eastAsiaTheme="minorHAnsi" w:hAnsi="Arial" w:cs="Arial"/>
          <w:sz w:val="24"/>
          <w:szCs w:val="24"/>
        </w:rPr>
        <w:t>?”</w:t>
      </w:r>
      <w:r w:rsidR="00012D51">
        <w:rPr>
          <w:rFonts w:ascii="Arial" w:eastAsiaTheme="minorHAnsi" w:hAnsi="Arial" w:cs="Arial"/>
          <w:sz w:val="24"/>
          <w:szCs w:val="24"/>
        </w:rPr>
        <w:t xml:space="preserve"> (Shanahan &amp; Fuller, 2016).</w:t>
      </w:r>
      <w:bookmarkEnd w:id="15"/>
      <w:r w:rsidR="00250DBC">
        <w:rPr>
          <w:rFonts w:ascii="Arial" w:eastAsiaTheme="minorHAnsi" w:hAnsi="Arial" w:cs="Arial"/>
          <w:sz w:val="24"/>
          <w:szCs w:val="24"/>
        </w:rPr>
        <w:t xml:space="preserve"> </w:t>
      </w:r>
      <w:r w:rsidR="00777AB0">
        <w:rPr>
          <w:rFonts w:ascii="Arial" w:hAnsi="Arial" w:cs="Arial"/>
          <w:sz w:val="24"/>
          <w:szCs w:val="24"/>
        </w:rPr>
        <w:t>Th</w:t>
      </w:r>
      <w:r w:rsidR="00B577B4">
        <w:rPr>
          <w:rFonts w:ascii="Arial" w:hAnsi="Arial" w:cs="Arial"/>
          <w:sz w:val="24"/>
          <w:szCs w:val="24"/>
        </w:rPr>
        <w:t>is</w:t>
      </w:r>
      <w:r w:rsidR="00777AB0">
        <w:rPr>
          <w:rFonts w:ascii="Arial" w:hAnsi="Arial" w:cs="Arial"/>
          <w:sz w:val="24"/>
          <w:szCs w:val="24"/>
        </w:rPr>
        <w:t xml:space="preserve"> research will be carried out</w:t>
      </w:r>
      <w:r w:rsidR="004E42AA" w:rsidRPr="004E42AA">
        <w:rPr>
          <w:rFonts w:ascii="Arial" w:hAnsi="Arial" w:cs="Arial"/>
          <w:sz w:val="24"/>
          <w:szCs w:val="24"/>
        </w:rPr>
        <w:t xml:space="preserve"> in considerat</w:t>
      </w:r>
      <w:r w:rsidR="00A540ED">
        <w:rPr>
          <w:rFonts w:ascii="Arial" w:hAnsi="Arial" w:cs="Arial"/>
          <w:sz w:val="24"/>
          <w:szCs w:val="24"/>
        </w:rPr>
        <w:t>ion of the following</w:t>
      </w:r>
      <w:r w:rsidR="00DA46B1">
        <w:rPr>
          <w:rFonts w:ascii="Arial" w:hAnsi="Arial" w:cs="Arial"/>
          <w:sz w:val="24"/>
          <w:szCs w:val="24"/>
        </w:rPr>
        <w:t xml:space="preserve"> statements</w:t>
      </w:r>
      <w:r w:rsidR="00A540ED">
        <w:rPr>
          <w:rFonts w:ascii="Arial" w:hAnsi="Arial" w:cs="Arial"/>
          <w:sz w:val="24"/>
          <w:szCs w:val="24"/>
        </w:rPr>
        <w:t>:</w:t>
      </w:r>
    </w:p>
    <w:p w:rsidR="004E42AA" w:rsidRPr="004E42AA" w:rsidRDefault="004E42AA" w:rsidP="004E42AA">
      <w:pPr>
        <w:spacing w:after="0"/>
        <w:rPr>
          <w:rFonts w:ascii="Arial" w:hAnsi="Arial" w:cs="Arial"/>
          <w:sz w:val="24"/>
          <w:szCs w:val="24"/>
        </w:rPr>
      </w:pPr>
    </w:p>
    <w:p w:rsidR="004E42AA" w:rsidRPr="004E42AA" w:rsidRDefault="004E42AA" w:rsidP="004E42AA">
      <w:pPr>
        <w:spacing w:after="0"/>
        <w:rPr>
          <w:rFonts w:ascii="Arial" w:hAnsi="Arial" w:cs="Arial"/>
          <w:i/>
          <w:sz w:val="24"/>
          <w:szCs w:val="24"/>
        </w:rPr>
      </w:pPr>
      <w:r w:rsidRPr="004E42AA">
        <w:rPr>
          <w:rFonts w:ascii="Arial" w:hAnsi="Arial" w:cs="Arial"/>
          <w:i/>
          <w:sz w:val="24"/>
          <w:szCs w:val="24"/>
        </w:rPr>
        <w:t>In urban areas ‘nature deficit disorder’ is likely to be inherent, particularly in younger people who have had little interaction with nature.</w:t>
      </w:r>
    </w:p>
    <w:p w:rsidR="004E42AA" w:rsidRPr="004E42AA" w:rsidRDefault="004E42AA" w:rsidP="004E42AA">
      <w:pPr>
        <w:spacing w:after="0"/>
        <w:rPr>
          <w:rFonts w:ascii="Arial" w:hAnsi="Arial" w:cs="Arial"/>
          <w:i/>
          <w:sz w:val="24"/>
          <w:szCs w:val="24"/>
        </w:rPr>
      </w:pPr>
    </w:p>
    <w:p w:rsidR="004E42AA" w:rsidRDefault="00E956AF" w:rsidP="004E42AA">
      <w:pPr>
        <w:spacing w:after="0"/>
        <w:rPr>
          <w:rFonts w:ascii="Arial" w:hAnsi="Arial" w:cs="Arial"/>
          <w:sz w:val="24"/>
          <w:szCs w:val="24"/>
        </w:rPr>
      </w:pPr>
      <w:r>
        <w:rPr>
          <w:rFonts w:ascii="Arial" w:hAnsi="Arial" w:cs="Arial"/>
          <w:i/>
          <w:sz w:val="24"/>
          <w:szCs w:val="24"/>
        </w:rPr>
        <w:t>Better environmental e</w:t>
      </w:r>
      <w:r w:rsidR="004E42AA" w:rsidRPr="004E42AA">
        <w:rPr>
          <w:rFonts w:ascii="Arial" w:hAnsi="Arial" w:cs="Arial"/>
          <w:i/>
          <w:sz w:val="24"/>
          <w:szCs w:val="24"/>
        </w:rPr>
        <w:t>ducation will return the population to a state of biophilia</w:t>
      </w:r>
      <w:r>
        <w:rPr>
          <w:rFonts w:ascii="Arial" w:hAnsi="Arial" w:cs="Arial"/>
          <w:i/>
          <w:sz w:val="24"/>
          <w:szCs w:val="24"/>
        </w:rPr>
        <w:t>.</w:t>
      </w:r>
    </w:p>
    <w:p w:rsidR="00E956AF" w:rsidRPr="00E956AF" w:rsidRDefault="00E956AF" w:rsidP="004E42AA">
      <w:pPr>
        <w:spacing w:after="0"/>
        <w:rPr>
          <w:rFonts w:ascii="Arial" w:hAnsi="Arial" w:cs="Arial"/>
          <w:sz w:val="24"/>
          <w:szCs w:val="24"/>
        </w:rPr>
      </w:pPr>
    </w:p>
    <w:p w:rsidR="004E42AA" w:rsidRDefault="004E42AA" w:rsidP="004E42AA">
      <w:pPr>
        <w:spacing w:after="0"/>
        <w:rPr>
          <w:rFonts w:ascii="Arial" w:hAnsi="Arial" w:cs="Arial"/>
          <w:sz w:val="24"/>
          <w:szCs w:val="24"/>
        </w:rPr>
      </w:pPr>
    </w:p>
    <w:p w:rsidR="00CC18FD" w:rsidRPr="00973B64" w:rsidRDefault="00973B64" w:rsidP="00973B64">
      <w:pPr>
        <w:pStyle w:val="Heading2"/>
        <w:rPr>
          <w:rFonts w:ascii="Arial" w:hAnsi="Arial" w:cs="Arial"/>
          <w:sz w:val="24"/>
          <w:szCs w:val="24"/>
        </w:rPr>
      </w:pPr>
      <w:bookmarkStart w:id="16" w:name="_Toc39428715"/>
      <w:r>
        <w:rPr>
          <w:rFonts w:ascii="Arial" w:hAnsi="Arial" w:cs="Arial"/>
          <w:sz w:val="24"/>
          <w:szCs w:val="24"/>
        </w:rPr>
        <w:t>1.2 Aims and Objectives</w:t>
      </w:r>
      <w:bookmarkEnd w:id="16"/>
    </w:p>
    <w:p w:rsidR="00E956AF" w:rsidRPr="00E956AF" w:rsidRDefault="00E956AF" w:rsidP="00E956AF">
      <w:pPr>
        <w:spacing w:after="0"/>
        <w:ind w:left="360"/>
        <w:rPr>
          <w:rFonts w:ascii="Arial" w:hAnsi="Arial" w:cs="Arial"/>
          <w:sz w:val="24"/>
          <w:szCs w:val="24"/>
        </w:rPr>
      </w:pPr>
    </w:p>
    <w:p w:rsidR="00CC18FD" w:rsidRPr="0038773B" w:rsidRDefault="00250930" w:rsidP="00B5238B">
      <w:pPr>
        <w:spacing w:after="0"/>
        <w:rPr>
          <w:rFonts w:ascii="Arial" w:hAnsi="Arial" w:cs="Arial"/>
          <w:sz w:val="24"/>
          <w:szCs w:val="24"/>
        </w:rPr>
      </w:pPr>
      <w:bookmarkStart w:id="17" w:name="_Hlk34296178"/>
      <w:r w:rsidRPr="00973B64">
        <w:rPr>
          <w:rFonts w:ascii="Arial" w:hAnsi="Arial" w:cs="Arial"/>
          <w:sz w:val="24"/>
          <w:szCs w:val="24"/>
        </w:rPr>
        <w:t>Aim</w:t>
      </w:r>
      <w:r w:rsidR="00F77284" w:rsidRPr="0038773B">
        <w:rPr>
          <w:rFonts w:ascii="Arial" w:hAnsi="Arial" w:cs="Arial"/>
          <w:sz w:val="24"/>
          <w:szCs w:val="24"/>
        </w:rPr>
        <w:t xml:space="preserve">: </w:t>
      </w:r>
      <w:r w:rsidR="007C4404" w:rsidRPr="0038773B">
        <w:rPr>
          <w:rFonts w:ascii="Arial" w:hAnsi="Arial" w:cs="Arial"/>
          <w:sz w:val="24"/>
          <w:szCs w:val="24"/>
        </w:rPr>
        <w:t>T</w:t>
      </w:r>
      <w:r w:rsidR="0084194F">
        <w:rPr>
          <w:rFonts w:ascii="Arial" w:hAnsi="Arial" w:cs="Arial"/>
          <w:sz w:val="24"/>
          <w:szCs w:val="24"/>
        </w:rPr>
        <w:t>o investigate</w:t>
      </w:r>
      <w:r w:rsidR="00F77284" w:rsidRPr="0038773B">
        <w:rPr>
          <w:rFonts w:ascii="Arial" w:hAnsi="Arial" w:cs="Arial"/>
          <w:sz w:val="24"/>
          <w:szCs w:val="24"/>
        </w:rPr>
        <w:t xml:space="preserve"> whether</w:t>
      </w:r>
      <w:r w:rsidR="00D72977">
        <w:rPr>
          <w:rFonts w:ascii="Arial" w:hAnsi="Arial" w:cs="Arial"/>
          <w:sz w:val="24"/>
          <w:szCs w:val="24"/>
        </w:rPr>
        <w:t xml:space="preserve"> utilising</w:t>
      </w:r>
      <w:r w:rsidR="00F64A4C">
        <w:rPr>
          <w:rFonts w:ascii="Arial" w:hAnsi="Arial" w:cs="Arial"/>
          <w:sz w:val="24"/>
          <w:szCs w:val="24"/>
        </w:rPr>
        <w:t xml:space="preserve"> private gardens within an </w:t>
      </w:r>
      <w:r w:rsidR="00F77284" w:rsidRPr="0038773B">
        <w:rPr>
          <w:rFonts w:ascii="Arial" w:hAnsi="Arial" w:cs="Arial"/>
          <w:sz w:val="24"/>
          <w:szCs w:val="24"/>
        </w:rPr>
        <w:t>integrated wildlife gardening strategy in urban areas</w:t>
      </w:r>
      <w:r w:rsidR="00D72977">
        <w:rPr>
          <w:rFonts w:ascii="Arial" w:hAnsi="Arial" w:cs="Arial"/>
          <w:sz w:val="24"/>
          <w:szCs w:val="24"/>
        </w:rPr>
        <w:t>,</w:t>
      </w:r>
      <w:r w:rsidR="00F77284" w:rsidRPr="0038773B">
        <w:rPr>
          <w:rFonts w:ascii="Arial" w:hAnsi="Arial" w:cs="Arial"/>
          <w:sz w:val="24"/>
          <w:szCs w:val="24"/>
        </w:rPr>
        <w:t xml:space="preserve"> can improve the urban ecosystem through </w:t>
      </w:r>
      <w:r w:rsidR="002F4990" w:rsidRPr="0038773B">
        <w:rPr>
          <w:rFonts w:ascii="Arial" w:hAnsi="Arial" w:cs="Arial"/>
          <w:sz w:val="24"/>
          <w:szCs w:val="24"/>
        </w:rPr>
        <w:t>establishing</w:t>
      </w:r>
      <w:r w:rsidR="00F77284" w:rsidRPr="0038773B">
        <w:rPr>
          <w:rFonts w:ascii="Arial" w:hAnsi="Arial" w:cs="Arial"/>
          <w:sz w:val="24"/>
          <w:szCs w:val="24"/>
        </w:rPr>
        <w:t xml:space="preserve"> corridors between existing habitat</w:t>
      </w:r>
      <w:r w:rsidR="00D72977">
        <w:rPr>
          <w:rFonts w:ascii="Arial" w:hAnsi="Arial" w:cs="Arial"/>
          <w:sz w:val="24"/>
          <w:szCs w:val="24"/>
        </w:rPr>
        <w:t>,</w:t>
      </w:r>
      <w:r w:rsidR="00F77284" w:rsidRPr="0038773B">
        <w:rPr>
          <w:rFonts w:ascii="Arial" w:hAnsi="Arial" w:cs="Arial"/>
          <w:sz w:val="24"/>
          <w:szCs w:val="24"/>
        </w:rPr>
        <w:t xml:space="preserve"> and </w:t>
      </w:r>
      <w:r w:rsidR="002F4990" w:rsidRPr="0038773B">
        <w:rPr>
          <w:rFonts w:ascii="Arial" w:hAnsi="Arial" w:cs="Arial"/>
          <w:sz w:val="24"/>
          <w:szCs w:val="24"/>
        </w:rPr>
        <w:t>creating</w:t>
      </w:r>
      <w:r w:rsidR="00F77284" w:rsidRPr="0038773B">
        <w:rPr>
          <w:rFonts w:ascii="Arial" w:hAnsi="Arial" w:cs="Arial"/>
          <w:sz w:val="24"/>
          <w:szCs w:val="24"/>
        </w:rPr>
        <w:t xml:space="preserve"> </w:t>
      </w:r>
      <w:r w:rsidR="00B4199C">
        <w:rPr>
          <w:rFonts w:ascii="Arial" w:hAnsi="Arial" w:cs="Arial"/>
          <w:sz w:val="24"/>
          <w:szCs w:val="24"/>
        </w:rPr>
        <w:t>new habitat.</w:t>
      </w:r>
    </w:p>
    <w:p w:rsidR="00E956AF" w:rsidRDefault="00E956AF" w:rsidP="00B5238B">
      <w:pPr>
        <w:spacing w:after="0"/>
        <w:rPr>
          <w:rFonts w:ascii="Arial" w:hAnsi="Arial" w:cs="Arial"/>
          <w:sz w:val="24"/>
          <w:szCs w:val="24"/>
        </w:rPr>
      </w:pPr>
    </w:p>
    <w:p w:rsidR="00F77284" w:rsidRPr="0038773B" w:rsidRDefault="00F77284" w:rsidP="00B5238B">
      <w:pPr>
        <w:spacing w:after="0"/>
        <w:rPr>
          <w:rFonts w:ascii="Arial" w:hAnsi="Arial" w:cs="Arial"/>
          <w:sz w:val="24"/>
          <w:szCs w:val="24"/>
        </w:rPr>
      </w:pPr>
      <w:r w:rsidRPr="0038773B">
        <w:rPr>
          <w:rFonts w:ascii="Arial" w:hAnsi="Arial" w:cs="Arial"/>
          <w:sz w:val="24"/>
          <w:szCs w:val="24"/>
        </w:rPr>
        <w:t>Objectives:</w:t>
      </w:r>
    </w:p>
    <w:p w:rsidR="00F77284" w:rsidRDefault="00F77284" w:rsidP="00672EC0">
      <w:pPr>
        <w:pStyle w:val="ListParagraph"/>
        <w:numPr>
          <w:ilvl w:val="0"/>
          <w:numId w:val="1"/>
        </w:numPr>
        <w:spacing w:after="0"/>
        <w:rPr>
          <w:rFonts w:ascii="Arial" w:hAnsi="Arial" w:cs="Arial"/>
          <w:sz w:val="24"/>
          <w:szCs w:val="24"/>
        </w:rPr>
      </w:pPr>
      <w:bookmarkStart w:id="18" w:name="_Hlk33428999"/>
      <w:r w:rsidRPr="0038773B">
        <w:rPr>
          <w:rFonts w:ascii="Arial" w:hAnsi="Arial" w:cs="Arial"/>
          <w:sz w:val="24"/>
          <w:szCs w:val="24"/>
        </w:rPr>
        <w:t>To investigate public perceptions of wildlife gardening</w:t>
      </w:r>
      <w:r w:rsidR="00F64A4C">
        <w:rPr>
          <w:rFonts w:ascii="Arial" w:hAnsi="Arial" w:cs="Arial"/>
          <w:sz w:val="24"/>
          <w:szCs w:val="24"/>
        </w:rPr>
        <w:t>, and general concern for wildlife.</w:t>
      </w:r>
    </w:p>
    <w:p w:rsidR="00F64A4C" w:rsidRPr="0038773B" w:rsidRDefault="00F27796" w:rsidP="00672EC0">
      <w:pPr>
        <w:pStyle w:val="ListParagraph"/>
        <w:numPr>
          <w:ilvl w:val="0"/>
          <w:numId w:val="1"/>
        </w:numPr>
        <w:spacing w:after="0"/>
        <w:rPr>
          <w:rFonts w:ascii="Arial" w:hAnsi="Arial" w:cs="Arial"/>
          <w:sz w:val="24"/>
          <w:szCs w:val="24"/>
        </w:rPr>
      </w:pPr>
      <w:r>
        <w:rPr>
          <w:rFonts w:ascii="Arial" w:hAnsi="Arial" w:cs="Arial"/>
          <w:sz w:val="24"/>
          <w:szCs w:val="24"/>
        </w:rPr>
        <w:t>To investigate possible methods for raising levels of concern for wildlife and evaluate whether they could lead to increas</w:t>
      </w:r>
      <w:r w:rsidR="00A07C2B">
        <w:rPr>
          <w:rFonts w:ascii="Arial" w:hAnsi="Arial" w:cs="Arial"/>
          <w:sz w:val="24"/>
          <w:szCs w:val="24"/>
        </w:rPr>
        <w:t xml:space="preserve">ed participation in wildlife gardening and </w:t>
      </w:r>
      <w:r w:rsidR="00C300CB">
        <w:rPr>
          <w:rFonts w:ascii="Arial" w:hAnsi="Arial" w:cs="Arial"/>
          <w:sz w:val="24"/>
          <w:szCs w:val="24"/>
        </w:rPr>
        <w:t>support for wider conservation goals</w:t>
      </w:r>
      <w:r>
        <w:rPr>
          <w:rFonts w:ascii="Arial" w:hAnsi="Arial" w:cs="Arial"/>
          <w:sz w:val="24"/>
          <w:szCs w:val="24"/>
        </w:rPr>
        <w:t xml:space="preserve">.  </w:t>
      </w:r>
    </w:p>
    <w:bookmarkEnd w:id="18"/>
    <w:p w:rsidR="00F77284" w:rsidRDefault="00F77284" w:rsidP="00672EC0">
      <w:pPr>
        <w:pStyle w:val="ListParagraph"/>
        <w:numPr>
          <w:ilvl w:val="0"/>
          <w:numId w:val="1"/>
        </w:numPr>
        <w:spacing w:after="0"/>
        <w:rPr>
          <w:rFonts w:ascii="Arial" w:hAnsi="Arial" w:cs="Arial"/>
          <w:sz w:val="24"/>
          <w:szCs w:val="24"/>
        </w:rPr>
      </w:pPr>
      <w:r w:rsidRPr="0038773B">
        <w:rPr>
          <w:rFonts w:ascii="Arial" w:hAnsi="Arial" w:cs="Arial"/>
          <w:sz w:val="24"/>
          <w:szCs w:val="24"/>
        </w:rPr>
        <w:t>To</w:t>
      </w:r>
      <w:r w:rsidR="00AB1B2D">
        <w:rPr>
          <w:rFonts w:ascii="Arial" w:hAnsi="Arial" w:cs="Arial"/>
          <w:sz w:val="24"/>
          <w:szCs w:val="24"/>
        </w:rPr>
        <w:t xml:space="preserve"> create a strategy for a sustainable urban ecosystem</w:t>
      </w:r>
      <w:r w:rsidRPr="0038773B">
        <w:rPr>
          <w:rFonts w:ascii="Arial" w:hAnsi="Arial" w:cs="Arial"/>
          <w:sz w:val="24"/>
          <w:szCs w:val="24"/>
        </w:rPr>
        <w:t xml:space="preserve"> utilising </w:t>
      </w:r>
      <w:r w:rsidR="00F64A4C">
        <w:rPr>
          <w:rFonts w:ascii="Arial" w:hAnsi="Arial" w:cs="Arial"/>
          <w:sz w:val="24"/>
          <w:szCs w:val="24"/>
        </w:rPr>
        <w:t>private gardens</w:t>
      </w:r>
      <w:r w:rsidRPr="0038773B">
        <w:rPr>
          <w:rFonts w:ascii="Arial" w:hAnsi="Arial" w:cs="Arial"/>
          <w:sz w:val="24"/>
          <w:szCs w:val="24"/>
        </w:rPr>
        <w:t xml:space="preserve"> in consideration of th</w:t>
      </w:r>
      <w:r w:rsidR="00F64A4C">
        <w:rPr>
          <w:rFonts w:ascii="Arial" w:hAnsi="Arial" w:cs="Arial"/>
          <w:sz w:val="24"/>
          <w:szCs w:val="24"/>
        </w:rPr>
        <w:t>e primary research findings.</w:t>
      </w:r>
    </w:p>
    <w:bookmarkEnd w:id="17"/>
    <w:p w:rsidR="00F64A4C" w:rsidRDefault="00F64A4C" w:rsidP="00F64A4C">
      <w:pPr>
        <w:spacing w:after="0"/>
        <w:rPr>
          <w:rFonts w:ascii="Arial" w:hAnsi="Arial" w:cs="Arial"/>
          <w:sz w:val="24"/>
          <w:szCs w:val="24"/>
        </w:rPr>
      </w:pPr>
    </w:p>
    <w:p w:rsidR="00F64A4C" w:rsidRPr="000A3CC3" w:rsidRDefault="00973B64" w:rsidP="00973B64">
      <w:pPr>
        <w:pStyle w:val="Heading3"/>
        <w:rPr>
          <w:rFonts w:ascii="Arial" w:hAnsi="Arial" w:cs="Arial"/>
        </w:rPr>
      </w:pPr>
      <w:bookmarkStart w:id="19" w:name="_Toc39428716"/>
      <w:r>
        <w:rPr>
          <w:rFonts w:ascii="Arial" w:hAnsi="Arial" w:cs="Arial"/>
        </w:rPr>
        <w:t>1.2.1</w:t>
      </w:r>
      <w:r w:rsidR="00F64A4C" w:rsidRPr="000A3CC3">
        <w:rPr>
          <w:rFonts w:ascii="Arial" w:hAnsi="Arial" w:cs="Arial"/>
        </w:rPr>
        <w:t xml:space="preserve"> Rationale</w:t>
      </w:r>
      <w:bookmarkEnd w:id="19"/>
    </w:p>
    <w:p w:rsidR="00544387" w:rsidRDefault="00254025" w:rsidP="004B431F">
      <w:pPr>
        <w:spacing w:after="0"/>
        <w:rPr>
          <w:rFonts w:ascii="Arial" w:hAnsi="Arial" w:cs="Arial"/>
          <w:sz w:val="24"/>
          <w:szCs w:val="24"/>
        </w:rPr>
      </w:pPr>
      <w:r>
        <w:rPr>
          <w:rFonts w:ascii="Arial" w:hAnsi="Arial" w:cs="Arial"/>
          <w:sz w:val="24"/>
          <w:szCs w:val="24"/>
        </w:rPr>
        <w:t>The use of private gardens for conserva</w:t>
      </w:r>
      <w:r w:rsidR="0044286D">
        <w:rPr>
          <w:rFonts w:ascii="Arial" w:hAnsi="Arial" w:cs="Arial"/>
          <w:sz w:val="24"/>
          <w:szCs w:val="24"/>
        </w:rPr>
        <w:t>tion is not a new idea, but many</w:t>
      </w:r>
      <w:r>
        <w:rPr>
          <w:rFonts w:ascii="Arial" w:hAnsi="Arial" w:cs="Arial"/>
          <w:sz w:val="24"/>
          <w:szCs w:val="24"/>
        </w:rPr>
        <w:t xml:space="preserve"> of </w:t>
      </w:r>
      <w:r w:rsidR="003606D1">
        <w:rPr>
          <w:rFonts w:ascii="Arial" w:hAnsi="Arial" w:cs="Arial"/>
          <w:sz w:val="24"/>
          <w:szCs w:val="24"/>
        </w:rPr>
        <w:t xml:space="preserve">the </w:t>
      </w:r>
      <w:r w:rsidR="0044286D">
        <w:rPr>
          <w:rFonts w:ascii="Arial" w:hAnsi="Arial" w:cs="Arial"/>
          <w:sz w:val="24"/>
          <w:szCs w:val="24"/>
        </w:rPr>
        <w:t>current</w:t>
      </w:r>
      <w:r>
        <w:rPr>
          <w:rFonts w:ascii="Arial" w:hAnsi="Arial" w:cs="Arial"/>
          <w:sz w:val="24"/>
          <w:szCs w:val="24"/>
        </w:rPr>
        <w:t xml:space="preserve"> </w:t>
      </w:r>
      <w:r w:rsidR="0044286D">
        <w:rPr>
          <w:rFonts w:ascii="Arial" w:hAnsi="Arial" w:cs="Arial"/>
          <w:sz w:val="24"/>
          <w:szCs w:val="24"/>
        </w:rPr>
        <w:t>strategies are</w:t>
      </w:r>
      <w:r>
        <w:rPr>
          <w:rFonts w:ascii="Arial" w:hAnsi="Arial" w:cs="Arial"/>
          <w:sz w:val="24"/>
          <w:szCs w:val="24"/>
        </w:rPr>
        <w:t xml:space="preserve"> focussed on provisioning for single species or taxa</w:t>
      </w:r>
      <w:r w:rsidR="00544387">
        <w:rPr>
          <w:rFonts w:ascii="Arial" w:hAnsi="Arial" w:cs="Arial"/>
          <w:sz w:val="24"/>
          <w:szCs w:val="24"/>
        </w:rPr>
        <w:t>,</w:t>
      </w:r>
      <w:r w:rsidR="00C300CB">
        <w:rPr>
          <w:rFonts w:ascii="Arial" w:hAnsi="Arial" w:cs="Arial"/>
          <w:sz w:val="24"/>
          <w:szCs w:val="24"/>
        </w:rPr>
        <w:t xml:space="preserve"> or e</w:t>
      </w:r>
      <w:r w:rsidR="00223A25">
        <w:rPr>
          <w:rFonts w:ascii="Arial" w:hAnsi="Arial" w:cs="Arial"/>
          <w:sz w:val="24"/>
          <w:szCs w:val="24"/>
        </w:rPr>
        <w:t xml:space="preserve">ncourage wildlife gardening </w:t>
      </w:r>
      <w:r w:rsidR="00C300CB">
        <w:rPr>
          <w:rFonts w:ascii="Arial" w:hAnsi="Arial" w:cs="Arial"/>
          <w:sz w:val="24"/>
          <w:szCs w:val="24"/>
        </w:rPr>
        <w:t>without any strategy for coord</w:t>
      </w:r>
      <w:r w:rsidR="00250DBC">
        <w:rPr>
          <w:rFonts w:ascii="Arial" w:hAnsi="Arial" w:cs="Arial"/>
          <w:sz w:val="24"/>
          <w:szCs w:val="24"/>
        </w:rPr>
        <w:t>inating efforts to create effective</w:t>
      </w:r>
      <w:r w:rsidR="00C300CB">
        <w:rPr>
          <w:rFonts w:ascii="Arial" w:hAnsi="Arial" w:cs="Arial"/>
          <w:sz w:val="24"/>
          <w:szCs w:val="24"/>
        </w:rPr>
        <w:t xml:space="preserve"> wildlife corridors.</w:t>
      </w:r>
      <w:r w:rsidR="00544387">
        <w:rPr>
          <w:rFonts w:ascii="Arial" w:hAnsi="Arial" w:cs="Arial"/>
          <w:sz w:val="24"/>
          <w:szCs w:val="24"/>
        </w:rPr>
        <w:t xml:space="preserve"> </w:t>
      </w:r>
    </w:p>
    <w:p w:rsidR="00544387" w:rsidRDefault="00544387" w:rsidP="004B431F">
      <w:pPr>
        <w:spacing w:after="0"/>
        <w:rPr>
          <w:rFonts w:ascii="Arial" w:hAnsi="Arial" w:cs="Arial"/>
          <w:sz w:val="24"/>
          <w:szCs w:val="24"/>
        </w:rPr>
      </w:pPr>
    </w:p>
    <w:p w:rsidR="00A02C50" w:rsidRDefault="00C300CB" w:rsidP="004B431F">
      <w:pPr>
        <w:spacing w:after="0"/>
        <w:rPr>
          <w:rFonts w:ascii="Arial" w:hAnsi="Arial" w:cs="Arial"/>
          <w:sz w:val="24"/>
          <w:szCs w:val="24"/>
        </w:rPr>
      </w:pPr>
      <w:r>
        <w:rPr>
          <w:rFonts w:ascii="Arial" w:hAnsi="Arial" w:cs="Arial"/>
          <w:sz w:val="24"/>
          <w:szCs w:val="24"/>
        </w:rPr>
        <w:t>This dissertation</w:t>
      </w:r>
      <w:r w:rsidR="00544387">
        <w:rPr>
          <w:rFonts w:ascii="Arial" w:hAnsi="Arial" w:cs="Arial"/>
          <w:sz w:val="24"/>
          <w:szCs w:val="24"/>
        </w:rPr>
        <w:t xml:space="preserve"> will attempt to reconcile currently disparate research</w:t>
      </w:r>
      <w:r w:rsidR="00424287">
        <w:rPr>
          <w:rFonts w:ascii="Arial" w:hAnsi="Arial" w:cs="Arial"/>
          <w:sz w:val="24"/>
          <w:szCs w:val="24"/>
        </w:rPr>
        <w:t>, evaluating the potential of private gardens as conservation corridors</w:t>
      </w:r>
      <w:r w:rsidR="006A0868">
        <w:rPr>
          <w:rFonts w:ascii="Arial" w:hAnsi="Arial" w:cs="Arial"/>
          <w:sz w:val="24"/>
          <w:szCs w:val="24"/>
        </w:rPr>
        <w:t>,</w:t>
      </w:r>
      <w:r w:rsidR="00424287">
        <w:rPr>
          <w:rFonts w:ascii="Arial" w:hAnsi="Arial" w:cs="Arial"/>
          <w:sz w:val="24"/>
          <w:szCs w:val="24"/>
        </w:rPr>
        <w:t xml:space="preserve"> ecologically, logistically and in consideration of attitudes of garden owners. It will then provide recommendations for improving public perceptions in the long</w:t>
      </w:r>
      <w:r w:rsidR="00223A25">
        <w:rPr>
          <w:rFonts w:ascii="Arial" w:hAnsi="Arial" w:cs="Arial"/>
          <w:sz w:val="24"/>
          <w:szCs w:val="24"/>
        </w:rPr>
        <w:t xml:space="preserve"> term.</w:t>
      </w:r>
      <w:r w:rsidR="00DB0F12">
        <w:rPr>
          <w:rFonts w:ascii="Arial" w:hAnsi="Arial" w:cs="Arial"/>
          <w:sz w:val="24"/>
          <w:szCs w:val="24"/>
        </w:rPr>
        <w:t xml:space="preserve"> </w:t>
      </w:r>
      <w:r w:rsidR="00223A25">
        <w:rPr>
          <w:rFonts w:ascii="Arial" w:hAnsi="Arial" w:cs="Arial"/>
          <w:sz w:val="24"/>
          <w:szCs w:val="24"/>
        </w:rPr>
        <w:t>It</w:t>
      </w:r>
      <w:r w:rsidR="00B0577A">
        <w:rPr>
          <w:rFonts w:ascii="Arial" w:hAnsi="Arial" w:cs="Arial"/>
          <w:sz w:val="24"/>
          <w:szCs w:val="24"/>
        </w:rPr>
        <w:t xml:space="preserve"> aims to identify an</w:t>
      </w:r>
      <w:r w:rsidR="00424287">
        <w:rPr>
          <w:rFonts w:ascii="Arial" w:hAnsi="Arial" w:cs="Arial"/>
          <w:sz w:val="24"/>
          <w:szCs w:val="24"/>
        </w:rPr>
        <w:t xml:space="preserve"> opportunity through unifying scientific research and collaborative use of resources</w:t>
      </w:r>
      <w:r w:rsidR="00D72977">
        <w:rPr>
          <w:rFonts w:ascii="Arial" w:hAnsi="Arial" w:cs="Arial"/>
          <w:sz w:val="24"/>
          <w:szCs w:val="24"/>
        </w:rPr>
        <w:t>,</w:t>
      </w:r>
      <w:r w:rsidR="00424287">
        <w:rPr>
          <w:rFonts w:ascii="Arial" w:hAnsi="Arial" w:cs="Arial"/>
          <w:sz w:val="24"/>
          <w:szCs w:val="24"/>
        </w:rPr>
        <w:t xml:space="preserve"> to create</w:t>
      </w:r>
      <w:r w:rsidR="00D72977">
        <w:rPr>
          <w:rFonts w:ascii="Arial" w:hAnsi="Arial" w:cs="Arial"/>
          <w:sz w:val="24"/>
          <w:szCs w:val="24"/>
        </w:rPr>
        <w:t xml:space="preserve"> and improve</w:t>
      </w:r>
      <w:r w:rsidR="00424287">
        <w:rPr>
          <w:rFonts w:ascii="Arial" w:hAnsi="Arial" w:cs="Arial"/>
          <w:sz w:val="24"/>
          <w:szCs w:val="24"/>
        </w:rPr>
        <w:t xml:space="preserve"> important ecosystems in currently fragmented urban areas</w:t>
      </w:r>
      <w:r w:rsidR="00D72977">
        <w:rPr>
          <w:rFonts w:ascii="Arial" w:hAnsi="Arial" w:cs="Arial"/>
          <w:sz w:val="24"/>
          <w:szCs w:val="24"/>
        </w:rPr>
        <w:t>, with the potential</w:t>
      </w:r>
      <w:r w:rsidR="00B0577A">
        <w:rPr>
          <w:rFonts w:ascii="Arial" w:hAnsi="Arial" w:cs="Arial"/>
          <w:sz w:val="24"/>
          <w:szCs w:val="24"/>
        </w:rPr>
        <w:t xml:space="preserve"> of creating habitat that is now rare in the wider countryside. Simultaneously increasing environmental connection to urban residents and consequently their empathy to wider conservation issues.  </w:t>
      </w:r>
      <w:r w:rsidR="00424287">
        <w:rPr>
          <w:rFonts w:ascii="Arial" w:hAnsi="Arial" w:cs="Arial"/>
          <w:sz w:val="24"/>
          <w:szCs w:val="24"/>
        </w:rPr>
        <w:t xml:space="preserve"> </w:t>
      </w:r>
    </w:p>
    <w:p w:rsidR="00A02C50" w:rsidRDefault="00A02C50" w:rsidP="004B431F">
      <w:pPr>
        <w:spacing w:after="0"/>
        <w:rPr>
          <w:rFonts w:ascii="Arial" w:hAnsi="Arial" w:cs="Arial"/>
          <w:sz w:val="24"/>
          <w:szCs w:val="24"/>
        </w:rPr>
      </w:pPr>
    </w:p>
    <w:p w:rsidR="00424287" w:rsidRDefault="00A02C50" w:rsidP="004B431F">
      <w:pPr>
        <w:spacing w:after="0"/>
        <w:rPr>
          <w:rFonts w:ascii="Arial" w:hAnsi="Arial" w:cs="Arial"/>
          <w:sz w:val="24"/>
          <w:szCs w:val="24"/>
        </w:rPr>
      </w:pPr>
      <w:r>
        <w:rPr>
          <w:rFonts w:ascii="Arial" w:hAnsi="Arial" w:cs="Arial"/>
          <w:sz w:val="24"/>
          <w:szCs w:val="24"/>
        </w:rPr>
        <w:t xml:space="preserve">This research is more significant in consideration of the </w:t>
      </w:r>
      <w:r w:rsidR="0095256D">
        <w:rPr>
          <w:rFonts w:ascii="Arial" w:hAnsi="Arial" w:cs="Arial"/>
          <w:sz w:val="24"/>
          <w:szCs w:val="24"/>
        </w:rPr>
        <w:t xml:space="preserve">importance of urban areas for </w:t>
      </w:r>
      <w:r>
        <w:rPr>
          <w:rFonts w:ascii="Arial" w:hAnsi="Arial" w:cs="Arial"/>
          <w:sz w:val="24"/>
          <w:szCs w:val="24"/>
        </w:rPr>
        <w:t>many species tha</w:t>
      </w:r>
      <w:r w:rsidR="0095256D">
        <w:rPr>
          <w:rFonts w:ascii="Arial" w:hAnsi="Arial" w:cs="Arial"/>
          <w:sz w:val="24"/>
          <w:szCs w:val="24"/>
        </w:rPr>
        <w:t>t are struggling to survive in the wild suc</w:t>
      </w:r>
      <w:r>
        <w:rPr>
          <w:rFonts w:ascii="Arial" w:hAnsi="Arial" w:cs="Arial"/>
          <w:sz w:val="24"/>
          <w:szCs w:val="24"/>
        </w:rPr>
        <w:t>h as peregrine falcons</w:t>
      </w:r>
      <w:r w:rsidR="0095256D">
        <w:rPr>
          <w:rFonts w:ascii="Arial" w:hAnsi="Arial" w:cs="Arial"/>
          <w:sz w:val="24"/>
          <w:szCs w:val="24"/>
        </w:rPr>
        <w:t>, who have suffered from persecution from game keepers and pigeon fanciers, and the use of organochlorine pesticides</w:t>
      </w:r>
      <w:r w:rsidR="0095256D" w:rsidRPr="0095256D">
        <w:rPr>
          <w:rFonts w:ascii="Arial" w:hAnsi="Arial" w:cs="Arial"/>
          <w:color w:val="000000"/>
          <w:shd w:val="clear" w:color="auto" w:fill="FFFFFF"/>
        </w:rPr>
        <w:t xml:space="preserve"> </w:t>
      </w:r>
      <w:r w:rsidR="00E26430">
        <w:rPr>
          <w:rFonts w:ascii="Arial" w:hAnsi="Arial" w:cs="Arial"/>
          <w:sz w:val="24"/>
          <w:szCs w:val="24"/>
        </w:rPr>
        <w:t>(</w:t>
      </w:r>
      <w:r w:rsidR="0095256D" w:rsidRPr="0095256D">
        <w:rPr>
          <w:rFonts w:ascii="Arial" w:hAnsi="Arial" w:cs="Arial"/>
          <w:sz w:val="24"/>
          <w:szCs w:val="24"/>
        </w:rPr>
        <w:t>RSPB, 2020)</w:t>
      </w:r>
      <w:r w:rsidR="0095256D">
        <w:rPr>
          <w:rFonts w:ascii="Arial" w:hAnsi="Arial" w:cs="Arial"/>
          <w:sz w:val="24"/>
          <w:szCs w:val="24"/>
        </w:rPr>
        <w:t xml:space="preserve">, but are thriving in many urban areas </w:t>
      </w:r>
      <w:r w:rsidR="00250DBC">
        <w:rPr>
          <w:rFonts w:ascii="Arial" w:hAnsi="Arial" w:cs="Arial"/>
          <w:sz w:val="24"/>
          <w:szCs w:val="24"/>
        </w:rPr>
        <w:t>(Kettel et al,</w:t>
      </w:r>
      <w:r w:rsidR="0095256D" w:rsidRPr="0095256D">
        <w:rPr>
          <w:rFonts w:ascii="Arial" w:hAnsi="Arial" w:cs="Arial"/>
          <w:sz w:val="24"/>
          <w:szCs w:val="24"/>
        </w:rPr>
        <w:t xml:space="preserve"> 2018</w:t>
      </w:r>
      <w:r w:rsidR="00C300CB">
        <w:rPr>
          <w:rFonts w:ascii="Arial" w:hAnsi="Arial" w:cs="Arial"/>
          <w:sz w:val="24"/>
          <w:szCs w:val="24"/>
        </w:rPr>
        <w:t>;</w:t>
      </w:r>
      <w:r w:rsidR="0095256D">
        <w:rPr>
          <w:rFonts w:ascii="Arial" w:hAnsi="Arial" w:cs="Arial"/>
          <w:sz w:val="24"/>
          <w:szCs w:val="24"/>
        </w:rPr>
        <w:t xml:space="preserve"> </w:t>
      </w:r>
      <w:r w:rsidR="0095256D" w:rsidRPr="0095256D">
        <w:rPr>
          <w:rFonts w:ascii="Arial" w:hAnsi="Arial" w:cs="Arial"/>
          <w:sz w:val="24"/>
          <w:szCs w:val="24"/>
        </w:rPr>
        <w:t>Allen, 2020</w:t>
      </w:r>
      <w:r w:rsidR="00625946">
        <w:rPr>
          <w:rFonts w:ascii="Arial" w:hAnsi="Arial" w:cs="Arial"/>
          <w:sz w:val="24"/>
          <w:szCs w:val="24"/>
        </w:rPr>
        <w:t>)</w:t>
      </w:r>
      <w:r w:rsidR="00674FA0">
        <w:rPr>
          <w:rFonts w:ascii="Arial" w:hAnsi="Arial" w:cs="Arial"/>
          <w:sz w:val="24"/>
          <w:szCs w:val="24"/>
        </w:rPr>
        <w:t>,</w:t>
      </w:r>
      <w:r w:rsidR="00625946">
        <w:rPr>
          <w:rFonts w:ascii="Arial" w:hAnsi="Arial" w:cs="Arial"/>
          <w:sz w:val="24"/>
          <w:szCs w:val="24"/>
        </w:rPr>
        <w:t xml:space="preserve"> or hedgehogs, whose </w:t>
      </w:r>
      <w:r w:rsidR="00C300CB">
        <w:rPr>
          <w:rFonts w:ascii="Arial" w:hAnsi="Arial" w:cs="Arial"/>
          <w:sz w:val="24"/>
          <w:szCs w:val="24"/>
        </w:rPr>
        <w:t xml:space="preserve">urban </w:t>
      </w:r>
      <w:r w:rsidR="00625946">
        <w:rPr>
          <w:rFonts w:ascii="Arial" w:hAnsi="Arial" w:cs="Arial"/>
          <w:sz w:val="24"/>
          <w:szCs w:val="24"/>
        </w:rPr>
        <w:t xml:space="preserve">populations are now stronger </w:t>
      </w:r>
      <w:r w:rsidR="00C300CB">
        <w:rPr>
          <w:rFonts w:ascii="Arial" w:hAnsi="Arial" w:cs="Arial"/>
          <w:sz w:val="24"/>
          <w:szCs w:val="24"/>
        </w:rPr>
        <w:t xml:space="preserve">than those </w:t>
      </w:r>
      <w:r w:rsidR="00625946">
        <w:rPr>
          <w:rFonts w:ascii="Arial" w:hAnsi="Arial" w:cs="Arial"/>
          <w:sz w:val="24"/>
          <w:szCs w:val="24"/>
        </w:rPr>
        <w:t xml:space="preserve">in rural areas </w:t>
      </w:r>
      <w:r w:rsidR="00625946" w:rsidRPr="00D30930">
        <w:rPr>
          <w:rFonts w:ascii="Arial" w:hAnsi="Arial" w:cs="Arial"/>
          <w:color w:val="000000"/>
          <w:sz w:val="24"/>
          <w:szCs w:val="24"/>
          <w:shd w:val="clear" w:color="auto" w:fill="FFFFFF"/>
        </w:rPr>
        <w:t>(Braaker, Kormann, Bontadina and Obrist, 2017)</w:t>
      </w:r>
      <w:r w:rsidR="00625946">
        <w:rPr>
          <w:rFonts w:ascii="Arial" w:hAnsi="Arial" w:cs="Arial"/>
          <w:color w:val="000000"/>
          <w:sz w:val="24"/>
          <w:szCs w:val="24"/>
          <w:shd w:val="clear" w:color="auto" w:fill="FFFFFF"/>
        </w:rPr>
        <w:t xml:space="preserve">. </w:t>
      </w:r>
      <w:r w:rsidR="00FB7A09">
        <w:rPr>
          <w:rFonts w:ascii="Arial" w:hAnsi="Arial" w:cs="Arial"/>
          <w:sz w:val="24"/>
          <w:szCs w:val="24"/>
        </w:rPr>
        <w:t>Whilst they do not replace the need for protecting natural habitat,</w:t>
      </w:r>
      <w:r w:rsidR="00570B4E">
        <w:rPr>
          <w:rFonts w:ascii="Arial" w:hAnsi="Arial" w:cs="Arial"/>
          <w:sz w:val="24"/>
          <w:szCs w:val="24"/>
        </w:rPr>
        <w:t xml:space="preserve"> </w:t>
      </w:r>
      <w:r w:rsidR="00FB7A09">
        <w:rPr>
          <w:rFonts w:ascii="Arial" w:hAnsi="Arial" w:cs="Arial"/>
          <w:sz w:val="24"/>
          <w:szCs w:val="24"/>
        </w:rPr>
        <w:t>u</w:t>
      </w:r>
      <w:r w:rsidR="00570B4E">
        <w:rPr>
          <w:rFonts w:ascii="Arial" w:hAnsi="Arial" w:cs="Arial"/>
          <w:sz w:val="24"/>
          <w:szCs w:val="24"/>
        </w:rPr>
        <w:t>rban areas can provide significant oases, in a world where there are no habitats unaffected by human interference</w:t>
      </w:r>
      <w:r w:rsidR="00FB7A09">
        <w:rPr>
          <w:rFonts w:ascii="Arial" w:hAnsi="Arial" w:cs="Arial"/>
          <w:sz w:val="24"/>
          <w:szCs w:val="24"/>
        </w:rPr>
        <w:t>, as long as there is an ‘</w:t>
      </w:r>
      <w:r w:rsidR="00FB7A09" w:rsidRPr="00CD524B">
        <w:rPr>
          <w:rFonts w:ascii="Arial" w:hAnsi="Arial" w:cs="Arial"/>
          <w:i/>
          <w:sz w:val="24"/>
          <w:szCs w:val="24"/>
        </w:rPr>
        <w:t>understanding of ecological and evolutionary responses of organisms to urban environments</w:t>
      </w:r>
      <w:r w:rsidR="00CD524B" w:rsidRPr="00CD524B">
        <w:rPr>
          <w:rFonts w:ascii="Arial" w:hAnsi="Arial" w:cs="Arial"/>
          <w:i/>
          <w:sz w:val="24"/>
          <w:szCs w:val="24"/>
        </w:rPr>
        <w:t>’</w:t>
      </w:r>
      <w:r w:rsidR="00FB7A09">
        <w:rPr>
          <w:rFonts w:ascii="Arial" w:hAnsi="Arial" w:cs="Arial"/>
          <w:sz w:val="24"/>
          <w:szCs w:val="24"/>
        </w:rPr>
        <w:t xml:space="preserve"> </w:t>
      </w:r>
      <w:r w:rsidR="00FB7A09" w:rsidRPr="00FB7A09">
        <w:rPr>
          <w:rFonts w:ascii="Arial" w:hAnsi="Arial" w:cs="Arial"/>
          <w:sz w:val="24"/>
          <w:szCs w:val="24"/>
        </w:rPr>
        <w:t>(Eggenberger et al., 2019)</w:t>
      </w:r>
      <w:r w:rsidR="00FB7A09">
        <w:rPr>
          <w:rFonts w:ascii="Arial" w:hAnsi="Arial" w:cs="Arial"/>
          <w:sz w:val="24"/>
          <w:szCs w:val="24"/>
        </w:rPr>
        <w:t>.</w:t>
      </w:r>
    </w:p>
    <w:p w:rsidR="00B0380C" w:rsidRDefault="00B0380C" w:rsidP="004B431F">
      <w:pPr>
        <w:spacing w:after="0"/>
        <w:rPr>
          <w:rFonts w:ascii="Arial" w:hAnsi="Arial" w:cs="Arial"/>
          <w:sz w:val="24"/>
          <w:szCs w:val="24"/>
        </w:rPr>
      </w:pPr>
    </w:p>
    <w:p w:rsidR="00CC18FD" w:rsidRPr="005B6DA1" w:rsidRDefault="00973B64" w:rsidP="00973B64">
      <w:pPr>
        <w:pStyle w:val="Heading2"/>
        <w:rPr>
          <w:rFonts w:ascii="Arial" w:hAnsi="Arial" w:cs="Arial"/>
          <w:sz w:val="24"/>
          <w:szCs w:val="24"/>
        </w:rPr>
      </w:pPr>
      <w:bookmarkStart w:id="20" w:name="_Toc39428717"/>
      <w:r>
        <w:rPr>
          <w:rFonts w:ascii="Arial" w:hAnsi="Arial" w:cs="Arial"/>
          <w:sz w:val="24"/>
          <w:szCs w:val="24"/>
        </w:rPr>
        <w:t xml:space="preserve">1.3 </w:t>
      </w:r>
      <w:r w:rsidR="00CC18FD" w:rsidRPr="005B6DA1">
        <w:rPr>
          <w:rFonts w:ascii="Arial" w:hAnsi="Arial" w:cs="Arial"/>
          <w:sz w:val="24"/>
          <w:szCs w:val="24"/>
        </w:rPr>
        <w:t>Approach</w:t>
      </w:r>
      <w:bookmarkEnd w:id="20"/>
    </w:p>
    <w:p w:rsidR="00503D69" w:rsidRPr="000A3CC3" w:rsidRDefault="00503D69" w:rsidP="000A3CC3">
      <w:pPr>
        <w:pStyle w:val="Heading2"/>
        <w:rPr>
          <w:rFonts w:ascii="Arial" w:hAnsi="Arial" w:cs="Arial"/>
          <w:sz w:val="24"/>
          <w:szCs w:val="24"/>
        </w:rPr>
      </w:pPr>
      <w:bookmarkStart w:id="21" w:name="_Toc39428718"/>
      <w:r w:rsidRPr="000A3CC3">
        <w:rPr>
          <w:rFonts w:ascii="Arial" w:hAnsi="Arial" w:cs="Arial"/>
          <w:sz w:val="24"/>
          <w:szCs w:val="24"/>
        </w:rPr>
        <w:t>Secondary research</w:t>
      </w:r>
      <w:bookmarkEnd w:id="21"/>
    </w:p>
    <w:p w:rsidR="00DF489D" w:rsidRDefault="00503D69" w:rsidP="00503D69">
      <w:pPr>
        <w:spacing w:after="0"/>
        <w:rPr>
          <w:rFonts w:ascii="Arial" w:hAnsi="Arial" w:cs="Arial"/>
          <w:sz w:val="24"/>
          <w:szCs w:val="24"/>
        </w:rPr>
      </w:pPr>
      <w:r>
        <w:rPr>
          <w:rFonts w:ascii="Arial" w:hAnsi="Arial" w:cs="Arial"/>
          <w:sz w:val="24"/>
          <w:szCs w:val="24"/>
        </w:rPr>
        <w:t>Before researching public</w:t>
      </w:r>
      <w:r w:rsidR="00DF489D">
        <w:rPr>
          <w:rFonts w:ascii="Arial" w:hAnsi="Arial" w:cs="Arial"/>
          <w:sz w:val="24"/>
          <w:szCs w:val="24"/>
        </w:rPr>
        <w:t xml:space="preserve"> attitudes toward</w:t>
      </w:r>
      <w:r>
        <w:rPr>
          <w:rFonts w:ascii="Arial" w:hAnsi="Arial" w:cs="Arial"/>
          <w:sz w:val="24"/>
          <w:szCs w:val="24"/>
        </w:rPr>
        <w:t xml:space="preserve"> wildlife conservation </w:t>
      </w:r>
      <w:r w:rsidR="00DF489D">
        <w:rPr>
          <w:rFonts w:ascii="Arial" w:hAnsi="Arial" w:cs="Arial"/>
          <w:sz w:val="24"/>
          <w:szCs w:val="24"/>
        </w:rPr>
        <w:t>and likely participation levels in wildlife gardening, it is first necessary to have an in depth understanding of urban ecosystem</w:t>
      </w:r>
      <w:r w:rsidR="00D72977">
        <w:rPr>
          <w:rFonts w:ascii="Arial" w:hAnsi="Arial" w:cs="Arial"/>
          <w:sz w:val="24"/>
          <w:szCs w:val="24"/>
        </w:rPr>
        <w:t xml:space="preserve">s. </w:t>
      </w:r>
      <w:r w:rsidR="00DF489D">
        <w:rPr>
          <w:rFonts w:ascii="Arial" w:hAnsi="Arial" w:cs="Arial"/>
          <w:sz w:val="24"/>
          <w:szCs w:val="24"/>
        </w:rPr>
        <w:t>The literature review will investigate current research on the effects of fragmentation of habitat on wildlife populations, the potential of urban ecosystems to be useful habitat, the use of wildlife corridors, the potential of wildlife gardening within urban ecosystems and how public perceptions affect these.</w:t>
      </w:r>
    </w:p>
    <w:p w:rsidR="00DF489D" w:rsidRDefault="00DF489D" w:rsidP="00503D69">
      <w:pPr>
        <w:spacing w:after="0"/>
        <w:rPr>
          <w:rFonts w:ascii="Arial" w:hAnsi="Arial" w:cs="Arial"/>
          <w:sz w:val="24"/>
          <w:szCs w:val="24"/>
        </w:rPr>
      </w:pPr>
    </w:p>
    <w:p w:rsidR="00DF489D" w:rsidRPr="000A3CC3" w:rsidRDefault="00DF489D" w:rsidP="000A3CC3">
      <w:pPr>
        <w:pStyle w:val="Heading2"/>
        <w:rPr>
          <w:rFonts w:ascii="Arial" w:hAnsi="Arial" w:cs="Arial"/>
          <w:sz w:val="24"/>
          <w:szCs w:val="24"/>
        </w:rPr>
      </w:pPr>
      <w:bookmarkStart w:id="22" w:name="_Toc39428719"/>
      <w:r w:rsidRPr="000A3CC3">
        <w:rPr>
          <w:rFonts w:ascii="Arial" w:hAnsi="Arial" w:cs="Arial"/>
          <w:sz w:val="24"/>
          <w:szCs w:val="24"/>
        </w:rPr>
        <w:t>Primary research</w:t>
      </w:r>
      <w:bookmarkEnd w:id="22"/>
    </w:p>
    <w:p w:rsidR="00A7181F" w:rsidRDefault="008048BC" w:rsidP="008048BC">
      <w:pPr>
        <w:spacing w:after="0"/>
        <w:rPr>
          <w:rFonts w:ascii="Arial" w:hAnsi="Arial" w:cs="Arial"/>
          <w:sz w:val="24"/>
          <w:szCs w:val="24"/>
        </w:rPr>
      </w:pPr>
      <w:r>
        <w:rPr>
          <w:rFonts w:ascii="Arial" w:hAnsi="Arial" w:cs="Arial"/>
          <w:sz w:val="24"/>
          <w:szCs w:val="24"/>
        </w:rPr>
        <w:t xml:space="preserve">Chapter 3 will describe the primary research methods chosen for this study, evaluating the reasons for their choice and </w:t>
      </w:r>
      <w:r w:rsidR="00A7181F">
        <w:rPr>
          <w:rFonts w:ascii="Arial" w:hAnsi="Arial" w:cs="Arial"/>
          <w:sz w:val="24"/>
          <w:szCs w:val="24"/>
        </w:rPr>
        <w:t>how they were implemented.</w:t>
      </w:r>
    </w:p>
    <w:p w:rsidR="00A7181F" w:rsidRDefault="00A7181F" w:rsidP="008048BC">
      <w:pPr>
        <w:spacing w:after="0"/>
        <w:rPr>
          <w:rFonts w:ascii="Arial" w:hAnsi="Arial" w:cs="Arial"/>
          <w:sz w:val="24"/>
          <w:szCs w:val="24"/>
        </w:rPr>
      </w:pPr>
    </w:p>
    <w:p w:rsidR="00A7181F" w:rsidRDefault="00A7181F" w:rsidP="008048BC">
      <w:pPr>
        <w:spacing w:after="0"/>
        <w:rPr>
          <w:rFonts w:ascii="Arial" w:hAnsi="Arial" w:cs="Arial"/>
          <w:sz w:val="24"/>
          <w:szCs w:val="24"/>
        </w:rPr>
      </w:pPr>
      <w:r>
        <w:rPr>
          <w:rFonts w:ascii="Arial" w:hAnsi="Arial" w:cs="Arial"/>
          <w:sz w:val="24"/>
          <w:szCs w:val="24"/>
        </w:rPr>
        <w:t xml:space="preserve">The research will be conducted through the use of two questionnaires. </w:t>
      </w:r>
    </w:p>
    <w:p w:rsidR="00A7181F" w:rsidRDefault="00A7181F" w:rsidP="008048BC">
      <w:pPr>
        <w:spacing w:after="0"/>
        <w:rPr>
          <w:rFonts w:ascii="Arial" w:hAnsi="Arial" w:cs="Arial"/>
          <w:sz w:val="24"/>
          <w:szCs w:val="24"/>
        </w:rPr>
      </w:pPr>
      <w:r>
        <w:rPr>
          <w:rFonts w:ascii="Arial" w:hAnsi="Arial" w:cs="Arial"/>
          <w:sz w:val="24"/>
          <w:szCs w:val="24"/>
        </w:rPr>
        <w:t>Survey 1: to determine public perceptions of wildlife gardening.</w:t>
      </w:r>
    </w:p>
    <w:p w:rsidR="008048BC" w:rsidRPr="008048BC" w:rsidRDefault="00A7181F" w:rsidP="008048BC">
      <w:pPr>
        <w:spacing w:after="0"/>
        <w:rPr>
          <w:rFonts w:ascii="Arial" w:hAnsi="Arial" w:cs="Arial"/>
          <w:sz w:val="24"/>
          <w:szCs w:val="24"/>
        </w:rPr>
      </w:pPr>
      <w:r>
        <w:rPr>
          <w:rFonts w:ascii="Arial" w:hAnsi="Arial" w:cs="Arial"/>
          <w:sz w:val="24"/>
          <w:szCs w:val="24"/>
        </w:rPr>
        <w:t xml:space="preserve">Survey 2: To investigate the role that exposure to nature at a young age has on the environmental empathy of adults. </w:t>
      </w:r>
      <w:r w:rsidR="008048BC">
        <w:rPr>
          <w:rFonts w:ascii="Arial" w:hAnsi="Arial" w:cs="Arial"/>
          <w:sz w:val="24"/>
          <w:szCs w:val="24"/>
        </w:rPr>
        <w:t xml:space="preserve"> </w:t>
      </w:r>
    </w:p>
    <w:p w:rsidR="00503D69" w:rsidRDefault="00503D69" w:rsidP="00B5238B">
      <w:pPr>
        <w:spacing w:after="0"/>
        <w:rPr>
          <w:rFonts w:ascii="Arial" w:hAnsi="Arial" w:cs="Arial"/>
          <w:sz w:val="24"/>
          <w:szCs w:val="24"/>
        </w:rPr>
      </w:pPr>
    </w:p>
    <w:p w:rsidR="00DD181C" w:rsidRPr="000A3CC3" w:rsidRDefault="00A7181F" w:rsidP="000A3CC3">
      <w:pPr>
        <w:pStyle w:val="Heading3"/>
        <w:rPr>
          <w:rFonts w:ascii="Arial" w:hAnsi="Arial" w:cs="Arial"/>
        </w:rPr>
      </w:pPr>
      <w:bookmarkStart w:id="23" w:name="_Toc39428720"/>
      <w:r w:rsidRPr="000A3CC3">
        <w:rPr>
          <w:rFonts w:ascii="Arial" w:hAnsi="Arial" w:cs="Arial"/>
        </w:rPr>
        <w:t>Survey 1</w:t>
      </w:r>
      <w:bookmarkEnd w:id="23"/>
    </w:p>
    <w:p w:rsidR="00293475" w:rsidRDefault="00DD181C" w:rsidP="00B5238B">
      <w:pPr>
        <w:spacing w:after="0"/>
        <w:rPr>
          <w:rFonts w:ascii="Arial" w:hAnsi="Arial" w:cs="Arial"/>
          <w:sz w:val="24"/>
          <w:szCs w:val="24"/>
        </w:rPr>
      </w:pPr>
      <w:bookmarkStart w:id="24" w:name="_Hlk33445744"/>
      <w:r>
        <w:rPr>
          <w:rFonts w:ascii="Arial" w:hAnsi="Arial" w:cs="Arial"/>
          <w:sz w:val="24"/>
          <w:szCs w:val="24"/>
        </w:rPr>
        <w:t xml:space="preserve">Initially an online survey will be shared. The sample size will be </w:t>
      </w:r>
      <w:r w:rsidR="00CD524B">
        <w:rPr>
          <w:rFonts w:ascii="Arial" w:hAnsi="Arial" w:cs="Arial"/>
          <w:sz w:val="24"/>
          <w:szCs w:val="24"/>
        </w:rPr>
        <w:t xml:space="preserve">a minimum of </w:t>
      </w:r>
      <w:r>
        <w:rPr>
          <w:rFonts w:ascii="Arial" w:hAnsi="Arial" w:cs="Arial"/>
          <w:sz w:val="24"/>
          <w:szCs w:val="24"/>
        </w:rPr>
        <w:t xml:space="preserve">100 with a necessity for a mix of gender, age and most importantly location. With a mix of urban and rural </w:t>
      </w:r>
      <w:r w:rsidR="00CD524B">
        <w:rPr>
          <w:rFonts w:ascii="Arial" w:hAnsi="Arial" w:cs="Arial"/>
          <w:sz w:val="24"/>
          <w:szCs w:val="24"/>
        </w:rPr>
        <w:t>residents</w:t>
      </w:r>
      <w:r>
        <w:rPr>
          <w:rFonts w:ascii="Arial" w:hAnsi="Arial" w:cs="Arial"/>
          <w:sz w:val="24"/>
          <w:szCs w:val="24"/>
        </w:rPr>
        <w:t xml:space="preserve"> and of urban/rural birthplace</w:t>
      </w:r>
      <w:r w:rsidR="00E01642">
        <w:rPr>
          <w:rFonts w:ascii="Arial" w:hAnsi="Arial" w:cs="Arial"/>
          <w:sz w:val="24"/>
          <w:szCs w:val="24"/>
        </w:rPr>
        <w:t>.</w:t>
      </w:r>
    </w:p>
    <w:p w:rsidR="00293475" w:rsidRPr="000A3CC3" w:rsidRDefault="00293475" w:rsidP="000A3CC3">
      <w:pPr>
        <w:pStyle w:val="Heading3"/>
        <w:rPr>
          <w:rFonts w:ascii="Arial" w:hAnsi="Arial" w:cs="Arial"/>
        </w:rPr>
      </w:pPr>
      <w:bookmarkStart w:id="25" w:name="_Toc39428721"/>
      <w:bookmarkEnd w:id="24"/>
      <w:r w:rsidRPr="000A3CC3">
        <w:rPr>
          <w:rFonts w:ascii="Arial" w:hAnsi="Arial" w:cs="Arial"/>
        </w:rPr>
        <w:t>Survey 2</w:t>
      </w:r>
      <w:bookmarkEnd w:id="25"/>
    </w:p>
    <w:p w:rsidR="00293475" w:rsidRDefault="00293475" w:rsidP="00B5238B">
      <w:pPr>
        <w:spacing w:after="0"/>
        <w:rPr>
          <w:rFonts w:ascii="Arial" w:hAnsi="Arial" w:cs="Arial"/>
          <w:sz w:val="24"/>
          <w:szCs w:val="24"/>
        </w:rPr>
      </w:pPr>
      <w:bookmarkStart w:id="26" w:name="_Hlk33445671"/>
      <w:r>
        <w:rPr>
          <w:rFonts w:ascii="Arial" w:hAnsi="Arial" w:cs="Arial"/>
          <w:sz w:val="24"/>
          <w:szCs w:val="24"/>
        </w:rPr>
        <w:t xml:space="preserve">This survey will be aimed at education professionals and will be distributed to schools as an online questionnaire. There is a requirement for a mix </w:t>
      </w:r>
      <w:r w:rsidR="00223A25">
        <w:rPr>
          <w:rFonts w:ascii="Arial" w:hAnsi="Arial" w:cs="Arial"/>
          <w:sz w:val="24"/>
          <w:szCs w:val="24"/>
        </w:rPr>
        <w:t>of primary/secondary and</w:t>
      </w:r>
      <w:r>
        <w:rPr>
          <w:rFonts w:ascii="Arial" w:hAnsi="Arial" w:cs="Arial"/>
          <w:sz w:val="24"/>
          <w:szCs w:val="24"/>
        </w:rPr>
        <w:t xml:space="preserve"> urban/rural schools.  </w:t>
      </w:r>
      <w:bookmarkEnd w:id="26"/>
    </w:p>
    <w:p w:rsidR="00293475" w:rsidRDefault="00293475" w:rsidP="00B5238B">
      <w:pPr>
        <w:spacing w:after="0"/>
        <w:rPr>
          <w:rFonts w:ascii="Arial" w:hAnsi="Arial" w:cs="Arial"/>
          <w:sz w:val="24"/>
          <w:szCs w:val="24"/>
        </w:rPr>
      </w:pPr>
    </w:p>
    <w:p w:rsidR="00293475" w:rsidRPr="000A3CC3" w:rsidRDefault="00973B64" w:rsidP="00973B64">
      <w:pPr>
        <w:pStyle w:val="Heading3"/>
        <w:rPr>
          <w:rFonts w:ascii="Arial" w:hAnsi="Arial" w:cs="Arial"/>
        </w:rPr>
      </w:pPr>
      <w:bookmarkStart w:id="27" w:name="_Toc39428722"/>
      <w:r>
        <w:rPr>
          <w:rFonts w:ascii="Arial" w:hAnsi="Arial" w:cs="Arial"/>
        </w:rPr>
        <w:t>1.3.1</w:t>
      </w:r>
      <w:r w:rsidR="00293475" w:rsidRPr="000A3CC3">
        <w:rPr>
          <w:rFonts w:ascii="Arial" w:hAnsi="Arial" w:cs="Arial"/>
        </w:rPr>
        <w:t xml:space="preserve"> Results and analysis</w:t>
      </w:r>
      <w:bookmarkEnd w:id="27"/>
    </w:p>
    <w:p w:rsidR="00DB49B5" w:rsidRDefault="00DB49B5" w:rsidP="00B5238B">
      <w:pPr>
        <w:spacing w:after="0"/>
        <w:rPr>
          <w:rFonts w:ascii="Arial" w:hAnsi="Arial" w:cs="Arial"/>
          <w:sz w:val="24"/>
          <w:szCs w:val="24"/>
        </w:rPr>
      </w:pPr>
      <w:r>
        <w:rPr>
          <w:rFonts w:ascii="Arial" w:hAnsi="Arial" w:cs="Arial"/>
          <w:sz w:val="24"/>
          <w:szCs w:val="24"/>
        </w:rPr>
        <w:t>The research results</w:t>
      </w:r>
      <w:r w:rsidR="00674FA0">
        <w:rPr>
          <w:rFonts w:ascii="Arial" w:hAnsi="Arial" w:cs="Arial"/>
          <w:sz w:val="24"/>
          <w:szCs w:val="24"/>
        </w:rPr>
        <w:t xml:space="preserve"> will be presented and analysed in chapter 4.</w:t>
      </w:r>
    </w:p>
    <w:p w:rsidR="00DB49B5" w:rsidRDefault="00DB49B5" w:rsidP="00B5238B">
      <w:pPr>
        <w:spacing w:after="0"/>
        <w:rPr>
          <w:rFonts w:ascii="Arial" w:hAnsi="Arial" w:cs="Arial"/>
          <w:b/>
          <w:sz w:val="24"/>
          <w:szCs w:val="24"/>
        </w:rPr>
      </w:pPr>
    </w:p>
    <w:p w:rsidR="00293475" w:rsidRPr="000A3CC3" w:rsidRDefault="00973B64" w:rsidP="00973B64">
      <w:pPr>
        <w:pStyle w:val="Heading3"/>
        <w:rPr>
          <w:rFonts w:ascii="Arial" w:hAnsi="Arial" w:cs="Arial"/>
        </w:rPr>
      </w:pPr>
      <w:bookmarkStart w:id="28" w:name="_Toc39428723"/>
      <w:r>
        <w:rPr>
          <w:rFonts w:ascii="Arial" w:hAnsi="Arial" w:cs="Arial"/>
        </w:rPr>
        <w:t xml:space="preserve">1.3.2 </w:t>
      </w:r>
      <w:r w:rsidR="00DB49B5" w:rsidRPr="000A3CC3">
        <w:rPr>
          <w:rFonts w:ascii="Arial" w:hAnsi="Arial" w:cs="Arial"/>
        </w:rPr>
        <w:t>Conclusions and recommendations</w:t>
      </w:r>
      <w:bookmarkEnd w:id="28"/>
      <w:r w:rsidR="00DB49B5" w:rsidRPr="000A3CC3">
        <w:rPr>
          <w:rFonts w:ascii="Arial" w:hAnsi="Arial" w:cs="Arial"/>
        </w:rPr>
        <w:t xml:space="preserve"> </w:t>
      </w:r>
    </w:p>
    <w:p w:rsidR="00A7181F" w:rsidRDefault="00DB49B5" w:rsidP="00B5238B">
      <w:pPr>
        <w:spacing w:after="0"/>
        <w:rPr>
          <w:rFonts w:ascii="Arial" w:hAnsi="Arial" w:cs="Arial"/>
          <w:sz w:val="24"/>
          <w:szCs w:val="24"/>
        </w:rPr>
      </w:pPr>
      <w:r>
        <w:rPr>
          <w:rFonts w:ascii="Arial" w:hAnsi="Arial" w:cs="Arial"/>
          <w:sz w:val="24"/>
          <w:szCs w:val="24"/>
        </w:rPr>
        <w:t>A strategy will be outlined</w:t>
      </w:r>
      <w:r w:rsidR="00E01642">
        <w:rPr>
          <w:rFonts w:ascii="Arial" w:hAnsi="Arial" w:cs="Arial"/>
          <w:sz w:val="24"/>
          <w:szCs w:val="24"/>
        </w:rPr>
        <w:t xml:space="preserve"> in chapter 5</w:t>
      </w:r>
      <w:r>
        <w:rPr>
          <w:rFonts w:ascii="Arial" w:hAnsi="Arial" w:cs="Arial"/>
          <w:sz w:val="24"/>
          <w:szCs w:val="24"/>
        </w:rPr>
        <w:t xml:space="preserve"> for the use of private gardens within urban ecosystems</w:t>
      </w:r>
      <w:r w:rsidR="00BD5369">
        <w:rPr>
          <w:rFonts w:ascii="Arial" w:hAnsi="Arial" w:cs="Arial"/>
          <w:sz w:val="24"/>
          <w:szCs w:val="24"/>
        </w:rPr>
        <w:t>,</w:t>
      </w:r>
      <w:r>
        <w:rPr>
          <w:rFonts w:ascii="Arial" w:hAnsi="Arial" w:cs="Arial"/>
          <w:sz w:val="24"/>
          <w:szCs w:val="24"/>
        </w:rPr>
        <w:t xml:space="preserve"> with the greatest potential in consideration of the research results and literature findings.</w:t>
      </w:r>
    </w:p>
    <w:p w:rsidR="00DB49B5" w:rsidRDefault="00DB49B5" w:rsidP="00B5238B">
      <w:pPr>
        <w:spacing w:after="0"/>
        <w:rPr>
          <w:rFonts w:ascii="Arial" w:hAnsi="Arial" w:cs="Arial"/>
          <w:sz w:val="24"/>
          <w:szCs w:val="24"/>
        </w:rPr>
      </w:pPr>
    </w:p>
    <w:p w:rsidR="00DB49B5" w:rsidRDefault="00DB49B5" w:rsidP="00B5238B">
      <w:pPr>
        <w:spacing w:after="0"/>
        <w:rPr>
          <w:rFonts w:ascii="Arial" w:hAnsi="Arial" w:cs="Arial"/>
          <w:sz w:val="24"/>
          <w:szCs w:val="24"/>
        </w:rPr>
      </w:pPr>
      <w:r>
        <w:rPr>
          <w:rFonts w:ascii="Arial" w:hAnsi="Arial" w:cs="Arial"/>
          <w:sz w:val="24"/>
          <w:szCs w:val="24"/>
        </w:rPr>
        <w:t>Recommendations will be made for future research, outlining possible strategies for improving environmental attitudes and consequently the likelihood of greater participation in wildlife gardening.</w:t>
      </w:r>
    </w:p>
    <w:p w:rsidR="00CC18FD" w:rsidRDefault="00CC18FD" w:rsidP="000A3CC3">
      <w:pPr>
        <w:pStyle w:val="Heading1"/>
        <w:rPr>
          <w:rFonts w:ascii="Arial" w:hAnsi="Arial" w:cs="Arial"/>
          <w:sz w:val="24"/>
          <w:szCs w:val="24"/>
        </w:rPr>
      </w:pPr>
    </w:p>
    <w:p w:rsidR="00BC6031" w:rsidRDefault="00BC6031" w:rsidP="00BC6031"/>
    <w:p w:rsidR="00BC6031" w:rsidRDefault="00BC6031" w:rsidP="00BC6031"/>
    <w:p w:rsidR="00BC6031" w:rsidRDefault="00BC6031" w:rsidP="00BC6031"/>
    <w:p w:rsidR="00BC6031" w:rsidRDefault="00BC6031" w:rsidP="00BC6031"/>
    <w:p w:rsidR="00BC6031" w:rsidRDefault="00BC6031" w:rsidP="00BC6031"/>
    <w:p w:rsidR="00BC6031" w:rsidRDefault="00BC6031" w:rsidP="00BC6031"/>
    <w:p w:rsidR="00BC6031" w:rsidRDefault="00BC6031" w:rsidP="00BC6031"/>
    <w:p w:rsidR="00BC6031" w:rsidRDefault="00BC6031" w:rsidP="00BC6031"/>
    <w:p w:rsidR="00BC6031" w:rsidRDefault="00BC6031" w:rsidP="00BC6031"/>
    <w:p w:rsidR="00BC6031" w:rsidRDefault="00BC6031" w:rsidP="00BC6031"/>
    <w:p w:rsidR="00BC6031" w:rsidRDefault="00BC6031" w:rsidP="00BC6031"/>
    <w:p w:rsidR="00BC6031" w:rsidRDefault="00BC6031" w:rsidP="00BC6031"/>
    <w:p w:rsidR="00BC6031" w:rsidRDefault="00BC6031" w:rsidP="00BC6031"/>
    <w:p w:rsidR="00BC6031" w:rsidRDefault="00BC6031" w:rsidP="00BC6031"/>
    <w:p w:rsidR="00BC6031" w:rsidRDefault="00BC6031" w:rsidP="00BC6031"/>
    <w:p w:rsidR="00BC6031" w:rsidRDefault="00BC6031" w:rsidP="00BC6031"/>
    <w:p w:rsidR="00BC6031" w:rsidRDefault="00BC6031" w:rsidP="00BC6031"/>
    <w:p w:rsidR="00BC6031" w:rsidRDefault="00BC6031" w:rsidP="00BC6031"/>
    <w:p w:rsidR="00BC6031" w:rsidRDefault="00BC6031" w:rsidP="00BC6031"/>
    <w:p w:rsidR="00BC6031" w:rsidRDefault="00BC6031" w:rsidP="00BC6031"/>
    <w:p w:rsidR="00BC6031" w:rsidRDefault="00BC6031" w:rsidP="00BC6031"/>
    <w:p w:rsidR="00BC6031" w:rsidRDefault="00BC6031" w:rsidP="00BC6031"/>
    <w:p w:rsidR="00BC6031" w:rsidRDefault="00BC6031" w:rsidP="00BC6031"/>
    <w:p w:rsidR="00BC6031" w:rsidRDefault="00BC6031" w:rsidP="00BC6031"/>
    <w:p w:rsidR="00BC6031" w:rsidRDefault="00BC6031" w:rsidP="00BC6031"/>
    <w:p w:rsidR="00BC6031" w:rsidRPr="00BC6031" w:rsidRDefault="00BC6031" w:rsidP="00BC6031"/>
    <w:p w:rsidR="00E01642" w:rsidRPr="00E01642" w:rsidRDefault="00E01642" w:rsidP="00E01642">
      <w:pPr>
        <w:pStyle w:val="Heading2"/>
        <w:rPr>
          <w:rFonts w:ascii="Arial" w:hAnsi="Arial" w:cs="Arial"/>
        </w:rPr>
      </w:pPr>
      <w:bookmarkStart w:id="29" w:name="_Toc39428724"/>
      <w:r w:rsidRPr="00E01642">
        <w:rPr>
          <w:rFonts w:ascii="Arial" w:hAnsi="Arial" w:cs="Arial"/>
        </w:rPr>
        <w:t>Chapter 2</w:t>
      </w:r>
      <w:bookmarkEnd w:id="29"/>
    </w:p>
    <w:p w:rsidR="00E01642" w:rsidRDefault="005B6DA1" w:rsidP="00E01642">
      <w:pPr>
        <w:pStyle w:val="Heading1"/>
        <w:spacing w:before="0" w:after="0"/>
        <w:rPr>
          <w:rFonts w:ascii="Arial" w:eastAsiaTheme="minorHAnsi" w:hAnsi="Arial" w:cs="Arial"/>
          <w:sz w:val="24"/>
          <w:szCs w:val="24"/>
        </w:rPr>
      </w:pPr>
      <w:bookmarkStart w:id="30" w:name="_Toc39428725"/>
      <w:r w:rsidRPr="00E01642">
        <w:rPr>
          <w:rFonts w:ascii="Arial" w:eastAsiaTheme="minorHAnsi" w:hAnsi="Arial" w:cs="Arial"/>
          <w:sz w:val="24"/>
          <w:szCs w:val="24"/>
        </w:rPr>
        <w:t xml:space="preserve">2. </w:t>
      </w:r>
      <w:r w:rsidR="00684BEE" w:rsidRPr="00E01642">
        <w:rPr>
          <w:rFonts w:ascii="Arial" w:eastAsiaTheme="minorHAnsi" w:hAnsi="Arial" w:cs="Arial"/>
          <w:sz w:val="24"/>
          <w:szCs w:val="24"/>
        </w:rPr>
        <w:t>Literature Review</w:t>
      </w:r>
      <w:bookmarkEnd w:id="30"/>
    </w:p>
    <w:p w:rsidR="00E01642" w:rsidRPr="00E01642" w:rsidRDefault="00E01642" w:rsidP="00E01642"/>
    <w:p w:rsidR="00CE06D2" w:rsidRPr="00316A88" w:rsidRDefault="000A3CC3" w:rsidP="009D36E0">
      <w:pPr>
        <w:pStyle w:val="Heading2"/>
        <w:rPr>
          <w:rFonts w:ascii="Arial" w:eastAsiaTheme="minorHAnsi" w:hAnsi="Arial" w:cs="Arial"/>
          <w:sz w:val="24"/>
          <w:szCs w:val="24"/>
        </w:rPr>
      </w:pPr>
      <w:bookmarkStart w:id="31" w:name="_Toc39428726"/>
      <w:r w:rsidRPr="00E902C2">
        <w:rPr>
          <w:rFonts w:ascii="Arial" w:eastAsiaTheme="minorHAnsi" w:hAnsi="Arial" w:cs="Arial"/>
          <w:sz w:val="24"/>
          <w:szCs w:val="24"/>
        </w:rPr>
        <w:t xml:space="preserve">2.1 </w:t>
      </w:r>
      <w:r w:rsidR="00684BEE" w:rsidRPr="00E902C2">
        <w:rPr>
          <w:rFonts w:ascii="Arial" w:eastAsiaTheme="minorHAnsi" w:hAnsi="Arial" w:cs="Arial"/>
          <w:sz w:val="24"/>
          <w:szCs w:val="24"/>
        </w:rPr>
        <w:t>Habitat loss and fragmentation</w:t>
      </w:r>
      <w:bookmarkEnd w:id="31"/>
    </w:p>
    <w:p w:rsidR="00684BEE" w:rsidRPr="00E902C2" w:rsidRDefault="00684BEE" w:rsidP="00684BEE">
      <w:pPr>
        <w:spacing w:after="0"/>
        <w:rPr>
          <w:rFonts w:ascii="Arial" w:eastAsiaTheme="minorHAnsi" w:hAnsi="Arial" w:cs="Arial"/>
          <w:sz w:val="24"/>
          <w:szCs w:val="24"/>
        </w:rPr>
      </w:pPr>
      <w:r w:rsidRPr="00E902C2">
        <w:rPr>
          <w:rFonts w:ascii="Arial" w:eastAsiaTheme="minorHAnsi" w:hAnsi="Arial" w:cs="Arial"/>
          <w:sz w:val="24"/>
          <w:szCs w:val="24"/>
        </w:rPr>
        <w:t>Habitat fragmentation is generally considered to be a leading cause of glob</w:t>
      </w:r>
      <w:r w:rsidR="00F44643" w:rsidRPr="00E902C2">
        <w:rPr>
          <w:rFonts w:ascii="Arial" w:eastAsiaTheme="minorHAnsi" w:hAnsi="Arial" w:cs="Arial"/>
          <w:sz w:val="24"/>
          <w:szCs w:val="24"/>
        </w:rPr>
        <w:t xml:space="preserve">al biodiversity loss (Damschen </w:t>
      </w:r>
      <w:r w:rsidRPr="00E902C2">
        <w:rPr>
          <w:rFonts w:ascii="Arial" w:eastAsiaTheme="minorHAnsi" w:hAnsi="Arial" w:cs="Arial"/>
          <w:sz w:val="24"/>
          <w:szCs w:val="24"/>
        </w:rPr>
        <w:t>et al, 2006) and the substantial research on the effects of habitat fragmentation on biodiversity is very div</w:t>
      </w:r>
      <w:r w:rsidR="00F44643" w:rsidRPr="00E902C2">
        <w:rPr>
          <w:rFonts w:ascii="Arial" w:eastAsiaTheme="minorHAnsi" w:hAnsi="Arial" w:cs="Arial"/>
          <w:sz w:val="24"/>
          <w:szCs w:val="24"/>
        </w:rPr>
        <w:t>erse (Fahrig, 2003). In her 2013 and 2017</w:t>
      </w:r>
      <w:r w:rsidRPr="00E902C2">
        <w:rPr>
          <w:rFonts w:ascii="Arial" w:eastAsiaTheme="minorHAnsi" w:hAnsi="Arial" w:cs="Arial"/>
          <w:sz w:val="24"/>
          <w:szCs w:val="24"/>
        </w:rPr>
        <w:t xml:space="preserve"> papers, Fahrig claimed that ‘habitat fragmentation per se’ (the term she has used for ‘fragmentation independent of habitat amount’) does not result in significant ecological responses and that many relationships were positive (e.g. abundance and occurrence of species), which she describes as</w:t>
      </w:r>
      <w:r w:rsidR="008D578B">
        <w:rPr>
          <w:rFonts w:ascii="Arial" w:eastAsiaTheme="minorHAnsi" w:hAnsi="Arial" w:cs="Arial"/>
          <w:sz w:val="24"/>
          <w:szCs w:val="24"/>
        </w:rPr>
        <w:t xml:space="preserve"> the habitat amount hypothesis, i.e. that the overall habitat area is the most significant factor, regardless of how fragmented it is.</w:t>
      </w:r>
      <w:r w:rsidR="00B95BDF">
        <w:rPr>
          <w:rFonts w:ascii="Arial" w:eastAsiaTheme="minorHAnsi" w:hAnsi="Arial" w:cs="Arial"/>
          <w:sz w:val="24"/>
          <w:szCs w:val="24"/>
        </w:rPr>
        <w:t xml:space="preserve"> </w:t>
      </w:r>
      <w:r w:rsidR="00635395">
        <w:rPr>
          <w:rFonts w:ascii="Arial" w:eastAsiaTheme="minorHAnsi" w:hAnsi="Arial" w:cs="Arial"/>
          <w:sz w:val="24"/>
          <w:szCs w:val="24"/>
        </w:rPr>
        <w:t>There is much debate about</w:t>
      </w:r>
      <w:r w:rsidRPr="00E902C2">
        <w:rPr>
          <w:rFonts w:ascii="Arial" w:eastAsiaTheme="minorHAnsi" w:hAnsi="Arial" w:cs="Arial"/>
          <w:sz w:val="24"/>
          <w:szCs w:val="24"/>
        </w:rPr>
        <w:t xml:space="preserve"> the importance of habitat fragmentation ‘per se’, Fletcher et al, </w:t>
      </w:r>
      <w:r w:rsidR="000A25AD">
        <w:rPr>
          <w:rFonts w:ascii="Arial" w:eastAsiaTheme="minorHAnsi" w:hAnsi="Arial" w:cs="Arial"/>
          <w:sz w:val="24"/>
          <w:szCs w:val="24"/>
        </w:rPr>
        <w:t>(</w:t>
      </w:r>
      <w:r w:rsidRPr="00E902C2">
        <w:rPr>
          <w:rFonts w:ascii="Arial" w:eastAsiaTheme="minorHAnsi" w:hAnsi="Arial" w:cs="Arial"/>
          <w:sz w:val="24"/>
          <w:szCs w:val="24"/>
        </w:rPr>
        <w:t>2018</w:t>
      </w:r>
      <w:r w:rsidR="000A25AD">
        <w:rPr>
          <w:rFonts w:ascii="Arial" w:eastAsiaTheme="minorHAnsi" w:hAnsi="Arial" w:cs="Arial"/>
          <w:sz w:val="24"/>
          <w:szCs w:val="24"/>
        </w:rPr>
        <w:t>)</w:t>
      </w:r>
      <w:r w:rsidRPr="00E902C2">
        <w:rPr>
          <w:rFonts w:ascii="Arial" w:eastAsiaTheme="minorHAnsi" w:hAnsi="Arial" w:cs="Arial"/>
          <w:sz w:val="24"/>
          <w:szCs w:val="24"/>
        </w:rPr>
        <w:t xml:space="preserve"> refuted Fahrig’s conclusions, claiming that they derived from reviewing a narrow set of literature, and that there is clear evidence in meta-population data</w:t>
      </w:r>
      <w:r w:rsidR="00B95BDF" w:rsidRPr="00E902C2">
        <w:rPr>
          <w:rFonts w:ascii="Arial" w:eastAsiaTheme="minorHAnsi" w:hAnsi="Arial" w:cs="Arial"/>
          <w:sz w:val="24"/>
          <w:szCs w:val="24"/>
        </w:rPr>
        <w:t xml:space="preserve">, </w:t>
      </w:r>
      <w:r w:rsidR="00B95BDF">
        <w:rPr>
          <w:rFonts w:ascii="Arial" w:eastAsiaTheme="minorHAnsi" w:hAnsi="Arial" w:cs="Arial"/>
          <w:sz w:val="24"/>
          <w:szCs w:val="24"/>
        </w:rPr>
        <w:t>(</w:t>
      </w:r>
      <w:r w:rsidR="00B95BDF" w:rsidRPr="00E902C2">
        <w:rPr>
          <w:rFonts w:ascii="Arial" w:eastAsiaTheme="minorHAnsi" w:hAnsi="Arial" w:cs="Arial"/>
          <w:sz w:val="24"/>
          <w:szCs w:val="24"/>
        </w:rPr>
        <w:t>a term coined by Richard Levins in 1969 (cited by Hanski &amp; Gilpin, 1991) for a ‘</w:t>
      </w:r>
      <w:r w:rsidR="00B95BDF" w:rsidRPr="00E902C2">
        <w:rPr>
          <w:rFonts w:ascii="Arial" w:eastAsiaTheme="minorHAnsi" w:hAnsi="Arial" w:cs="Arial"/>
          <w:i/>
          <w:sz w:val="24"/>
          <w:szCs w:val="24"/>
        </w:rPr>
        <w:t>population of populations’</w:t>
      </w:r>
      <w:r w:rsidR="00B95BDF" w:rsidRPr="00E902C2">
        <w:rPr>
          <w:rFonts w:ascii="Arial" w:eastAsiaTheme="minorHAnsi" w:hAnsi="Arial" w:cs="Arial"/>
          <w:sz w:val="24"/>
          <w:szCs w:val="24"/>
        </w:rPr>
        <w:t>, distinguishing between the dynamics of a single population and a set of local populations</w:t>
      </w:r>
      <w:r w:rsidR="00B95BDF">
        <w:rPr>
          <w:rFonts w:ascii="Arial" w:eastAsiaTheme="minorHAnsi" w:hAnsi="Arial" w:cs="Arial"/>
          <w:sz w:val="24"/>
          <w:szCs w:val="24"/>
        </w:rPr>
        <w:t xml:space="preserve">) </w:t>
      </w:r>
      <w:r w:rsidRPr="00E902C2">
        <w:rPr>
          <w:rFonts w:ascii="Arial" w:eastAsiaTheme="minorHAnsi" w:hAnsi="Arial" w:cs="Arial"/>
          <w:sz w:val="24"/>
          <w:szCs w:val="24"/>
        </w:rPr>
        <w:t xml:space="preserve"> over decades that habitat fragmentation can increase extinction rates and decrease colonisation rates. Meta-co</w:t>
      </w:r>
      <w:r w:rsidR="005D6312">
        <w:rPr>
          <w:rFonts w:ascii="Arial" w:eastAsiaTheme="minorHAnsi" w:hAnsi="Arial" w:cs="Arial"/>
          <w:sz w:val="24"/>
          <w:szCs w:val="24"/>
        </w:rPr>
        <w:t>mmunity modelling</w:t>
      </w:r>
      <w:r w:rsidR="00A52FDD">
        <w:rPr>
          <w:rFonts w:ascii="Arial" w:eastAsiaTheme="minorHAnsi" w:hAnsi="Arial" w:cs="Arial"/>
          <w:sz w:val="24"/>
          <w:szCs w:val="24"/>
        </w:rPr>
        <w:t xml:space="preserve"> (a community of meta-populations)</w:t>
      </w:r>
      <w:r w:rsidR="005D6312">
        <w:rPr>
          <w:rFonts w:ascii="Arial" w:eastAsiaTheme="minorHAnsi" w:hAnsi="Arial" w:cs="Arial"/>
          <w:sz w:val="24"/>
          <w:szCs w:val="24"/>
        </w:rPr>
        <w:t xml:space="preserve"> conducted by Thompson et al, </w:t>
      </w:r>
      <w:r w:rsidR="000A25AD">
        <w:rPr>
          <w:rFonts w:ascii="Arial" w:eastAsiaTheme="minorHAnsi" w:hAnsi="Arial" w:cs="Arial"/>
          <w:sz w:val="24"/>
          <w:szCs w:val="24"/>
        </w:rPr>
        <w:t>(</w:t>
      </w:r>
      <w:r w:rsidR="005D6312">
        <w:rPr>
          <w:rFonts w:ascii="Arial" w:eastAsiaTheme="minorHAnsi" w:hAnsi="Arial" w:cs="Arial"/>
          <w:sz w:val="24"/>
          <w:szCs w:val="24"/>
        </w:rPr>
        <w:t>2016</w:t>
      </w:r>
      <w:r w:rsidR="000A25AD">
        <w:rPr>
          <w:rFonts w:ascii="Arial" w:eastAsiaTheme="minorHAnsi" w:hAnsi="Arial" w:cs="Arial"/>
          <w:sz w:val="24"/>
          <w:szCs w:val="24"/>
        </w:rPr>
        <w:t>)</w:t>
      </w:r>
      <w:r w:rsidRPr="00E902C2">
        <w:rPr>
          <w:rFonts w:ascii="Arial" w:eastAsiaTheme="minorHAnsi" w:hAnsi="Arial" w:cs="Arial"/>
          <w:sz w:val="24"/>
          <w:szCs w:val="24"/>
        </w:rPr>
        <w:t xml:space="preserve">, concluded that fragmented ecosystems without high connectivity severely restricts the ability </w:t>
      </w:r>
      <w:r w:rsidR="00A52FDD">
        <w:rPr>
          <w:rFonts w:ascii="Arial" w:eastAsiaTheme="minorHAnsi" w:hAnsi="Arial" w:cs="Arial"/>
          <w:sz w:val="24"/>
          <w:szCs w:val="24"/>
        </w:rPr>
        <w:t xml:space="preserve">of meta-populations to survive. </w:t>
      </w:r>
      <w:r w:rsidRPr="00E902C2">
        <w:rPr>
          <w:rFonts w:ascii="Arial" w:eastAsiaTheme="minorHAnsi" w:hAnsi="Arial" w:cs="Arial"/>
          <w:sz w:val="24"/>
          <w:szCs w:val="24"/>
        </w:rPr>
        <w:t>Hadley</w:t>
      </w:r>
      <w:r w:rsidR="000A25AD">
        <w:rPr>
          <w:rFonts w:ascii="Arial" w:eastAsiaTheme="minorHAnsi" w:hAnsi="Arial" w:cs="Arial"/>
          <w:sz w:val="24"/>
          <w:szCs w:val="24"/>
        </w:rPr>
        <w:t xml:space="preserve"> and Betts (</w:t>
      </w:r>
      <w:r w:rsidRPr="00E902C2">
        <w:rPr>
          <w:rFonts w:ascii="Arial" w:eastAsiaTheme="minorHAnsi" w:hAnsi="Arial" w:cs="Arial"/>
          <w:sz w:val="24"/>
          <w:szCs w:val="24"/>
        </w:rPr>
        <w:t>2016</w:t>
      </w:r>
      <w:r w:rsidR="000A25AD">
        <w:rPr>
          <w:rFonts w:ascii="Arial" w:eastAsiaTheme="minorHAnsi" w:hAnsi="Arial" w:cs="Arial"/>
          <w:sz w:val="24"/>
          <w:szCs w:val="24"/>
        </w:rPr>
        <w:t>)</w:t>
      </w:r>
      <w:r w:rsidR="00A52FDD">
        <w:rPr>
          <w:rFonts w:ascii="Arial" w:eastAsiaTheme="minorHAnsi" w:hAnsi="Arial" w:cs="Arial"/>
          <w:sz w:val="24"/>
          <w:szCs w:val="24"/>
        </w:rPr>
        <w:t xml:space="preserve"> </w:t>
      </w:r>
      <w:r w:rsidRPr="00E902C2">
        <w:rPr>
          <w:rFonts w:ascii="Arial" w:eastAsiaTheme="minorHAnsi" w:hAnsi="Arial" w:cs="Arial"/>
          <w:sz w:val="24"/>
          <w:szCs w:val="24"/>
        </w:rPr>
        <w:t>argued that progress in conservation is dependent on viewing habitat loss and fragmentation as completely independent processes. However, this paper was edited by Dr Lenore Fahrig who is spearheading much of the literature carrying th</w:t>
      </w:r>
      <w:r w:rsidR="008D578B">
        <w:rPr>
          <w:rFonts w:ascii="Arial" w:eastAsiaTheme="minorHAnsi" w:hAnsi="Arial" w:cs="Arial"/>
          <w:sz w:val="24"/>
          <w:szCs w:val="24"/>
        </w:rPr>
        <w:t>ese arguments, and it reads more as</w:t>
      </w:r>
      <w:r w:rsidRPr="00E902C2">
        <w:rPr>
          <w:rFonts w:ascii="Arial" w:eastAsiaTheme="minorHAnsi" w:hAnsi="Arial" w:cs="Arial"/>
          <w:sz w:val="24"/>
          <w:szCs w:val="24"/>
        </w:rPr>
        <w:t xml:space="preserve"> an endorsement of her opinion ra</w:t>
      </w:r>
      <w:r w:rsidR="00921BA8">
        <w:rPr>
          <w:rFonts w:ascii="Arial" w:eastAsiaTheme="minorHAnsi" w:hAnsi="Arial" w:cs="Arial"/>
          <w:sz w:val="24"/>
          <w:szCs w:val="24"/>
        </w:rPr>
        <w:t>ther than offering anything new</w:t>
      </w:r>
      <w:r w:rsidRPr="00E902C2">
        <w:rPr>
          <w:rFonts w:ascii="Arial" w:eastAsiaTheme="minorHAnsi" w:hAnsi="Arial" w:cs="Arial"/>
          <w:sz w:val="24"/>
          <w:szCs w:val="24"/>
        </w:rPr>
        <w:t>. Fahrig conceded that the habitat amount hypothesis was a necessary simplification for the advancement of conservation</w:t>
      </w:r>
      <w:r w:rsidR="00FB3C5F">
        <w:rPr>
          <w:rFonts w:ascii="Arial" w:eastAsiaTheme="minorHAnsi" w:hAnsi="Arial" w:cs="Arial"/>
          <w:sz w:val="24"/>
          <w:szCs w:val="24"/>
        </w:rPr>
        <w:t xml:space="preserve"> and whilst there is little scientific support for </w:t>
      </w:r>
      <w:r w:rsidR="0085464D">
        <w:rPr>
          <w:rFonts w:ascii="Arial" w:eastAsiaTheme="minorHAnsi" w:hAnsi="Arial" w:cs="Arial"/>
          <w:sz w:val="24"/>
          <w:szCs w:val="24"/>
        </w:rPr>
        <w:t>undermining the effects of fragmentati</w:t>
      </w:r>
      <w:r w:rsidR="00FB0D76">
        <w:rPr>
          <w:rFonts w:ascii="Arial" w:eastAsiaTheme="minorHAnsi" w:hAnsi="Arial" w:cs="Arial"/>
          <w:sz w:val="24"/>
          <w:szCs w:val="24"/>
        </w:rPr>
        <w:t>on, ensuring the protection of small areas of habitat is important. However, if these habitats remain isolated there will be significant effects on the flora and fauna they support.</w:t>
      </w:r>
    </w:p>
    <w:p w:rsidR="00684BEE" w:rsidRPr="00E902C2" w:rsidRDefault="00684BEE" w:rsidP="00684BEE">
      <w:pPr>
        <w:spacing w:after="0"/>
        <w:rPr>
          <w:rFonts w:ascii="Arial" w:eastAsiaTheme="minorHAnsi" w:hAnsi="Arial" w:cs="Arial"/>
          <w:sz w:val="24"/>
          <w:szCs w:val="24"/>
        </w:rPr>
      </w:pPr>
    </w:p>
    <w:p w:rsidR="00684BEE" w:rsidRPr="00E902C2" w:rsidRDefault="00684BEE" w:rsidP="00684BEE">
      <w:pPr>
        <w:spacing w:after="0"/>
        <w:rPr>
          <w:rFonts w:ascii="Arial" w:eastAsiaTheme="minorHAnsi" w:hAnsi="Arial" w:cs="Arial"/>
          <w:sz w:val="24"/>
          <w:szCs w:val="24"/>
        </w:rPr>
      </w:pPr>
      <w:r w:rsidRPr="00E902C2">
        <w:rPr>
          <w:rFonts w:ascii="Arial" w:eastAsiaTheme="minorHAnsi" w:hAnsi="Arial" w:cs="Arial"/>
          <w:sz w:val="24"/>
          <w:szCs w:val="24"/>
        </w:rPr>
        <w:t>The forces acting upon species will often be strongly affected b</w:t>
      </w:r>
      <w:r w:rsidR="0086333D">
        <w:rPr>
          <w:rFonts w:ascii="Arial" w:eastAsiaTheme="minorHAnsi" w:hAnsi="Arial" w:cs="Arial"/>
          <w:sz w:val="24"/>
          <w:szCs w:val="24"/>
        </w:rPr>
        <w:t>y fragmentation. T</w:t>
      </w:r>
      <w:r w:rsidRPr="00E902C2">
        <w:rPr>
          <w:rFonts w:ascii="Arial" w:eastAsiaTheme="minorHAnsi" w:hAnsi="Arial" w:cs="Arial"/>
          <w:sz w:val="24"/>
          <w:szCs w:val="24"/>
        </w:rPr>
        <w:t>he Janzen-Co</w:t>
      </w:r>
      <w:r w:rsidR="00FB0D76">
        <w:rPr>
          <w:rFonts w:ascii="Arial" w:eastAsiaTheme="minorHAnsi" w:hAnsi="Arial" w:cs="Arial"/>
          <w:sz w:val="24"/>
          <w:szCs w:val="24"/>
        </w:rPr>
        <w:t>nnell hypothesis (Janzen, 1970;</w:t>
      </w:r>
      <w:r w:rsidR="00985D58" w:rsidRPr="00E902C2">
        <w:rPr>
          <w:rFonts w:ascii="Arial" w:eastAsiaTheme="minorHAnsi" w:hAnsi="Arial" w:cs="Arial"/>
          <w:sz w:val="24"/>
          <w:szCs w:val="24"/>
        </w:rPr>
        <w:t xml:space="preserve"> </w:t>
      </w:r>
      <w:r w:rsidR="0086333D">
        <w:rPr>
          <w:rFonts w:ascii="Arial" w:eastAsiaTheme="minorHAnsi" w:hAnsi="Arial" w:cs="Arial"/>
          <w:sz w:val="24"/>
          <w:szCs w:val="24"/>
        </w:rPr>
        <w:t xml:space="preserve">Connell 1971), </w:t>
      </w:r>
      <w:r w:rsidRPr="00E902C2">
        <w:rPr>
          <w:rFonts w:ascii="Arial" w:eastAsiaTheme="minorHAnsi" w:hAnsi="Arial" w:cs="Arial"/>
          <w:sz w:val="24"/>
          <w:szCs w:val="24"/>
        </w:rPr>
        <w:t xml:space="preserve">states that the density of tree species in tropical forests is maintained by predation of seeds and seedlings near the base of conspecific mature trees, giving a competitive advantage to seeds dispersed the furthest from the parent plant and preventing any one tree species </w:t>
      </w:r>
      <w:r w:rsidR="00A52FDD">
        <w:rPr>
          <w:rFonts w:ascii="Arial" w:eastAsiaTheme="minorHAnsi" w:hAnsi="Arial" w:cs="Arial"/>
          <w:sz w:val="24"/>
          <w:szCs w:val="24"/>
        </w:rPr>
        <w:t xml:space="preserve">from </w:t>
      </w:r>
      <w:r w:rsidRPr="00E902C2">
        <w:rPr>
          <w:rFonts w:ascii="Arial" w:eastAsiaTheme="minorHAnsi" w:hAnsi="Arial" w:cs="Arial"/>
          <w:sz w:val="24"/>
          <w:szCs w:val="24"/>
        </w:rPr>
        <w:t>becoming dominant. This hypothesis has received widespread support</w:t>
      </w:r>
      <w:r w:rsidR="0086333D">
        <w:rPr>
          <w:rFonts w:ascii="Arial" w:eastAsiaTheme="minorHAnsi" w:hAnsi="Arial" w:cs="Arial"/>
          <w:sz w:val="24"/>
          <w:szCs w:val="24"/>
        </w:rPr>
        <w:t>, and has been tested in many woodland environments</w:t>
      </w:r>
      <w:r w:rsidRPr="00E902C2">
        <w:rPr>
          <w:rFonts w:ascii="Arial" w:eastAsiaTheme="minorHAnsi" w:hAnsi="Arial" w:cs="Arial"/>
          <w:sz w:val="24"/>
          <w:szCs w:val="24"/>
        </w:rPr>
        <w:t xml:space="preserve"> (Comita et al, 201</w:t>
      </w:r>
      <w:r w:rsidR="00FB0D76">
        <w:rPr>
          <w:rFonts w:ascii="Arial" w:eastAsiaTheme="minorHAnsi" w:hAnsi="Arial" w:cs="Arial"/>
          <w:sz w:val="24"/>
          <w:szCs w:val="24"/>
        </w:rPr>
        <w:t>4; Skelsey 2013;</w:t>
      </w:r>
      <w:r w:rsidRPr="00E902C2">
        <w:rPr>
          <w:rFonts w:ascii="Arial" w:eastAsiaTheme="minorHAnsi" w:hAnsi="Arial" w:cs="Arial"/>
          <w:sz w:val="24"/>
          <w:szCs w:val="24"/>
        </w:rPr>
        <w:t xml:space="preserve"> Liu, 2015</w:t>
      </w:r>
      <w:r w:rsidR="00FB0D76">
        <w:rPr>
          <w:rFonts w:ascii="Arial" w:eastAsiaTheme="minorHAnsi" w:hAnsi="Arial" w:cs="Arial"/>
          <w:sz w:val="24"/>
          <w:szCs w:val="24"/>
        </w:rPr>
        <w:t>;</w:t>
      </w:r>
      <w:r w:rsidRPr="00E902C2">
        <w:rPr>
          <w:rFonts w:ascii="Arial" w:eastAsiaTheme="minorHAnsi" w:hAnsi="Arial" w:cs="Arial"/>
          <w:sz w:val="24"/>
          <w:szCs w:val="24"/>
        </w:rPr>
        <w:t xml:space="preserve"> Nathan, 2004) although the requirement for specialist predators has been called into question (Stump, 2015)</w:t>
      </w:r>
      <w:r w:rsidR="0086333D">
        <w:rPr>
          <w:rFonts w:ascii="Arial" w:eastAsiaTheme="minorHAnsi" w:hAnsi="Arial" w:cs="Arial"/>
          <w:sz w:val="24"/>
          <w:szCs w:val="24"/>
        </w:rPr>
        <w:t>,</w:t>
      </w:r>
      <w:r w:rsidRPr="00E902C2">
        <w:rPr>
          <w:rFonts w:ascii="Arial" w:eastAsiaTheme="minorHAnsi" w:hAnsi="Arial" w:cs="Arial"/>
          <w:sz w:val="24"/>
          <w:szCs w:val="24"/>
        </w:rPr>
        <w:t xml:space="preserve"> and Deniau et al</w:t>
      </w:r>
      <w:r w:rsidR="0086333D">
        <w:rPr>
          <w:rFonts w:ascii="Arial" w:eastAsiaTheme="minorHAnsi" w:hAnsi="Arial" w:cs="Arial"/>
          <w:sz w:val="24"/>
          <w:szCs w:val="24"/>
        </w:rPr>
        <w:t xml:space="preserve"> </w:t>
      </w:r>
      <w:r w:rsidR="00FB0D76">
        <w:rPr>
          <w:rFonts w:ascii="Arial" w:eastAsiaTheme="minorHAnsi" w:hAnsi="Arial" w:cs="Arial"/>
          <w:sz w:val="24"/>
          <w:szCs w:val="24"/>
        </w:rPr>
        <w:t>(</w:t>
      </w:r>
      <w:r w:rsidR="0086333D">
        <w:rPr>
          <w:rFonts w:ascii="Arial" w:eastAsiaTheme="minorHAnsi" w:hAnsi="Arial" w:cs="Arial"/>
          <w:sz w:val="24"/>
          <w:szCs w:val="24"/>
        </w:rPr>
        <w:t>2017</w:t>
      </w:r>
      <w:r w:rsidR="00FB0D76">
        <w:rPr>
          <w:rFonts w:ascii="Arial" w:eastAsiaTheme="minorHAnsi" w:hAnsi="Arial" w:cs="Arial"/>
          <w:sz w:val="24"/>
          <w:szCs w:val="24"/>
        </w:rPr>
        <w:t>)</w:t>
      </w:r>
      <w:r w:rsidRPr="00E902C2">
        <w:rPr>
          <w:rFonts w:ascii="Arial" w:eastAsiaTheme="minorHAnsi" w:hAnsi="Arial" w:cs="Arial"/>
          <w:sz w:val="24"/>
          <w:szCs w:val="24"/>
        </w:rPr>
        <w:t xml:space="preserve"> have claimed that Janzen-Connell effects on oak recruitment in temperate forests are more likely to be due to microclimatic effects. However, testing of the hypothesis mediated by soil biota (Liu, 2015) and</w:t>
      </w:r>
      <w:r w:rsidR="00FB0D76">
        <w:rPr>
          <w:rFonts w:ascii="Arial" w:eastAsiaTheme="minorHAnsi" w:hAnsi="Arial" w:cs="Arial"/>
          <w:sz w:val="24"/>
          <w:szCs w:val="24"/>
        </w:rPr>
        <w:t xml:space="preserve"> fungal pathogens (Bagchi, 2010; Liang,</w:t>
      </w:r>
      <w:r w:rsidRPr="00E902C2">
        <w:rPr>
          <w:rFonts w:ascii="Arial" w:eastAsiaTheme="minorHAnsi" w:hAnsi="Arial" w:cs="Arial"/>
          <w:sz w:val="24"/>
          <w:szCs w:val="24"/>
        </w:rPr>
        <w:t xml:space="preserve"> 2015) rather than focusing on herbivorous predators seem to prove that the Janzen-Connell hypothesis </w:t>
      </w:r>
      <w:r w:rsidR="00AA5DE2" w:rsidRPr="00E902C2">
        <w:rPr>
          <w:rFonts w:ascii="Arial" w:eastAsiaTheme="minorHAnsi" w:hAnsi="Arial" w:cs="Arial"/>
          <w:sz w:val="24"/>
          <w:szCs w:val="24"/>
        </w:rPr>
        <w:t xml:space="preserve">is </w:t>
      </w:r>
      <w:r w:rsidRPr="00E902C2">
        <w:rPr>
          <w:rFonts w:ascii="Arial" w:eastAsiaTheme="minorHAnsi" w:hAnsi="Arial" w:cs="Arial"/>
          <w:sz w:val="24"/>
          <w:szCs w:val="24"/>
        </w:rPr>
        <w:t>not only a factor in species density and dispersal, but is extremely com</w:t>
      </w:r>
      <w:r w:rsidR="00985D58" w:rsidRPr="00E902C2">
        <w:rPr>
          <w:rFonts w:ascii="Arial" w:eastAsiaTheme="minorHAnsi" w:hAnsi="Arial" w:cs="Arial"/>
          <w:sz w:val="24"/>
          <w:szCs w:val="24"/>
        </w:rPr>
        <w:t>plex. I</w:t>
      </w:r>
      <w:r w:rsidRPr="00E902C2">
        <w:rPr>
          <w:rFonts w:ascii="Arial" w:eastAsiaTheme="minorHAnsi" w:hAnsi="Arial" w:cs="Arial"/>
          <w:sz w:val="24"/>
          <w:szCs w:val="24"/>
        </w:rPr>
        <w:t>n a fra</w:t>
      </w:r>
      <w:r w:rsidR="00985D58" w:rsidRPr="00E902C2">
        <w:rPr>
          <w:rFonts w:ascii="Arial" w:eastAsiaTheme="minorHAnsi" w:hAnsi="Arial" w:cs="Arial"/>
          <w:sz w:val="24"/>
          <w:szCs w:val="24"/>
        </w:rPr>
        <w:t>gmented environment this</w:t>
      </w:r>
      <w:r w:rsidRPr="00E902C2">
        <w:rPr>
          <w:rFonts w:ascii="Arial" w:eastAsiaTheme="minorHAnsi" w:hAnsi="Arial" w:cs="Arial"/>
          <w:sz w:val="24"/>
          <w:szCs w:val="24"/>
        </w:rPr>
        <w:t xml:space="preserve"> could result in one tree species becoming dominant or the converse, depending on the species ex</w:t>
      </w:r>
      <w:r w:rsidR="00985D58" w:rsidRPr="00E902C2">
        <w:rPr>
          <w:rFonts w:ascii="Arial" w:eastAsiaTheme="minorHAnsi" w:hAnsi="Arial" w:cs="Arial"/>
          <w:sz w:val="24"/>
          <w:szCs w:val="24"/>
        </w:rPr>
        <w:t>isting within the habitat patch.</w:t>
      </w:r>
      <w:r w:rsidRPr="00E902C2">
        <w:rPr>
          <w:rFonts w:ascii="Arial" w:eastAsiaTheme="minorHAnsi" w:hAnsi="Arial" w:cs="Arial"/>
          <w:sz w:val="24"/>
          <w:szCs w:val="24"/>
        </w:rPr>
        <w:t xml:space="preserve"> </w:t>
      </w:r>
      <w:r w:rsidR="00985D58" w:rsidRPr="00E902C2">
        <w:rPr>
          <w:rFonts w:ascii="Arial" w:eastAsiaTheme="minorHAnsi" w:hAnsi="Arial" w:cs="Arial"/>
          <w:sz w:val="24"/>
          <w:szCs w:val="24"/>
        </w:rPr>
        <w:t>F</w:t>
      </w:r>
      <w:r w:rsidRPr="00E902C2">
        <w:rPr>
          <w:rFonts w:ascii="Arial" w:eastAsiaTheme="minorHAnsi" w:hAnsi="Arial" w:cs="Arial"/>
          <w:sz w:val="24"/>
          <w:szCs w:val="24"/>
        </w:rPr>
        <w:t>urther complexity is contributed by Liang et al,</w:t>
      </w:r>
      <w:r w:rsidR="000F5678" w:rsidRPr="00E902C2">
        <w:rPr>
          <w:rFonts w:ascii="Arial" w:eastAsiaTheme="minorHAnsi" w:hAnsi="Arial" w:cs="Arial"/>
          <w:sz w:val="24"/>
          <w:szCs w:val="24"/>
        </w:rPr>
        <w:t xml:space="preserve"> </w:t>
      </w:r>
      <w:r w:rsidR="00FB0D76">
        <w:rPr>
          <w:rFonts w:ascii="Arial" w:eastAsiaTheme="minorHAnsi" w:hAnsi="Arial" w:cs="Arial"/>
          <w:sz w:val="24"/>
          <w:szCs w:val="24"/>
        </w:rPr>
        <w:t>(</w:t>
      </w:r>
      <w:r w:rsidR="000F5678" w:rsidRPr="00E902C2">
        <w:rPr>
          <w:rFonts w:ascii="Arial" w:eastAsiaTheme="minorHAnsi" w:hAnsi="Arial" w:cs="Arial"/>
          <w:sz w:val="24"/>
          <w:szCs w:val="24"/>
        </w:rPr>
        <w:t>2015</w:t>
      </w:r>
      <w:r w:rsidR="00FB0D76">
        <w:rPr>
          <w:rFonts w:ascii="Arial" w:eastAsiaTheme="minorHAnsi" w:hAnsi="Arial" w:cs="Arial"/>
          <w:sz w:val="24"/>
          <w:szCs w:val="24"/>
        </w:rPr>
        <w:t>)</w:t>
      </w:r>
      <w:r w:rsidR="000F5678" w:rsidRPr="00E902C2">
        <w:rPr>
          <w:rFonts w:ascii="Arial" w:eastAsiaTheme="minorHAnsi" w:hAnsi="Arial" w:cs="Arial"/>
          <w:sz w:val="24"/>
          <w:szCs w:val="24"/>
        </w:rPr>
        <w:t xml:space="preserve">, </w:t>
      </w:r>
      <w:r w:rsidRPr="00E902C2">
        <w:rPr>
          <w:rFonts w:ascii="Arial" w:eastAsiaTheme="minorHAnsi" w:hAnsi="Arial" w:cs="Arial"/>
          <w:sz w:val="24"/>
          <w:szCs w:val="24"/>
        </w:rPr>
        <w:t xml:space="preserve">whose study found that the presence of arbuscular mycorrhizal fungi counteracted the effect of soil pathogens and reduced the Janzen-Connell effect.   </w:t>
      </w:r>
    </w:p>
    <w:p w:rsidR="00684BEE" w:rsidRPr="00E902C2" w:rsidRDefault="00684BEE" w:rsidP="00684BEE">
      <w:pPr>
        <w:spacing w:after="0"/>
        <w:rPr>
          <w:rFonts w:ascii="Arial" w:eastAsiaTheme="minorHAnsi" w:hAnsi="Arial" w:cs="Arial"/>
          <w:sz w:val="24"/>
          <w:szCs w:val="24"/>
        </w:rPr>
      </w:pPr>
    </w:p>
    <w:p w:rsidR="00DA0E42" w:rsidRPr="00E902C2" w:rsidRDefault="00684BEE" w:rsidP="00DA0E42">
      <w:pPr>
        <w:spacing w:after="0"/>
        <w:rPr>
          <w:rFonts w:ascii="Arial" w:eastAsiaTheme="minorHAnsi" w:hAnsi="Arial" w:cs="Arial"/>
          <w:sz w:val="24"/>
          <w:szCs w:val="24"/>
        </w:rPr>
      </w:pPr>
      <w:r w:rsidRPr="00E902C2">
        <w:rPr>
          <w:rFonts w:ascii="Arial" w:eastAsiaTheme="minorHAnsi" w:hAnsi="Arial" w:cs="Arial"/>
          <w:sz w:val="24"/>
          <w:szCs w:val="24"/>
        </w:rPr>
        <w:t>Studies on the effects of fragmentation on specific species highlight how difficult and complex it can be to predict changes resulting from fragmentation. The Wog Wog habitat fragmentation experiment in New South Wales is one of a few large-scale long-term fragmentation experiments</w:t>
      </w:r>
      <w:r w:rsidR="00A52FDD">
        <w:rPr>
          <w:rFonts w:ascii="Arial" w:eastAsiaTheme="minorHAnsi" w:hAnsi="Arial" w:cs="Arial"/>
          <w:sz w:val="24"/>
          <w:szCs w:val="24"/>
        </w:rPr>
        <w:t xml:space="preserve"> (King et al,</w:t>
      </w:r>
      <w:r w:rsidR="00E26430">
        <w:rPr>
          <w:rFonts w:ascii="Arial" w:eastAsiaTheme="minorHAnsi" w:hAnsi="Arial" w:cs="Arial"/>
          <w:sz w:val="24"/>
          <w:szCs w:val="24"/>
        </w:rPr>
        <w:t xml:space="preserve"> </w:t>
      </w:r>
      <w:r w:rsidR="00E26430" w:rsidRPr="00E26430">
        <w:rPr>
          <w:rFonts w:ascii="Arial" w:eastAsiaTheme="minorHAnsi" w:hAnsi="Arial" w:cs="Arial"/>
          <w:sz w:val="24"/>
          <w:szCs w:val="24"/>
        </w:rPr>
        <w:t>2018)</w:t>
      </w:r>
      <w:r w:rsidR="00E26430">
        <w:rPr>
          <w:rFonts w:ascii="Arial" w:eastAsiaTheme="minorHAnsi" w:hAnsi="Arial" w:cs="Arial"/>
          <w:sz w:val="24"/>
          <w:szCs w:val="24"/>
        </w:rPr>
        <w:t xml:space="preserve"> </w:t>
      </w:r>
      <w:r w:rsidRPr="00E902C2">
        <w:rPr>
          <w:rFonts w:ascii="Arial" w:eastAsiaTheme="minorHAnsi" w:hAnsi="Arial" w:cs="Arial"/>
          <w:sz w:val="24"/>
          <w:szCs w:val="24"/>
        </w:rPr>
        <w:t>and has been the site of many studies since it was established in 1985. These inclu</w:t>
      </w:r>
      <w:r w:rsidR="0086333D">
        <w:rPr>
          <w:rFonts w:ascii="Arial" w:eastAsiaTheme="minorHAnsi" w:hAnsi="Arial" w:cs="Arial"/>
          <w:sz w:val="24"/>
          <w:szCs w:val="24"/>
        </w:rPr>
        <w:t xml:space="preserve">de findings by Tuff et al </w:t>
      </w:r>
      <w:r w:rsidR="00E26430">
        <w:rPr>
          <w:rFonts w:ascii="Arial" w:eastAsiaTheme="minorHAnsi" w:hAnsi="Arial" w:cs="Arial"/>
          <w:sz w:val="24"/>
          <w:szCs w:val="24"/>
        </w:rPr>
        <w:t>(</w:t>
      </w:r>
      <w:r w:rsidR="0086333D">
        <w:rPr>
          <w:rFonts w:ascii="Arial" w:eastAsiaTheme="minorHAnsi" w:hAnsi="Arial" w:cs="Arial"/>
          <w:sz w:val="24"/>
          <w:szCs w:val="24"/>
        </w:rPr>
        <w:t>2018</w:t>
      </w:r>
      <w:r w:rsidR="00E26430">
        <w:rPr>
          <w:rFonts w:ascii="Arial" w:eastAsiaTheme="minorHAnsi" w:hAnsi="Arial" w:cs="Arial"/>
          <w:sz w:val="24"/>
          <w:szCs w:val="24"/>
        </w:rPr>
        <w:t>)</w:t>
      </w:r>
      <w:r w:rsidR="0086333D">
        <w:rPr>
          <w:rFonts w:ascii="Arial" w:eastAsiaTheme="minorHAnsi" w:hAnsi="Arial" w:cs="Arial"/>
          <w:sz w:val="24"/>
          <w:szCs w:val="24"/>
        </w:rPr>
        <w:t>,</w:t>
      </w:r>
      <w:r w:rsidRPr="00E902C2">
        <w:rPr>
          <w:rFonts w:ascii="Arial" w:eastAsiaTheme="minorHAnsi" w:hAnsi="Arial" w:cs="Arial"/>
          <w:sz w:val="24"/>
          <w:szCs w:val="24"/>
        </w:rPr>
        <w:t xml:space="preserve"> that lizard body sizes were smaller in forest fragments compared to control forests, and</w:t>
      </w:r>
      <w:r w:rsidR="0086333D">
        <w:rPr>
          <w:rFonts w:ascii="Arial" w:eastAsiaTheme="minorHAnsi" w:hAnsi="Arial" w:cs="Arial"/>
          <w:sz w:val="24"/>
          <w:szCs w:val="24"/>
        </w:rPr>
        <w:t xml:space="preserve"> a study by Resasco et al </w:t>
      </w:r>
      <w:r w:rsidR="00E26430">
        <w:rPr>
          <w:rFonts w:ascii="Arial" w:eastAsiaTheme="minorHAnsi" w:hAnsi="Arial" w:cs="Arial"/>
          <w:sz w:val="24"/>
          <w:szCs w:val="24"/>
        </w:rPr>
        <w:t>(</w:t>
      </w:r>
      <w:r w:rsidR="0086333D">
        <w:rPr>
          <w:rFonts w:ascii="Arial" w:eastAsiaTheme="minorHAnsi" w:hAnsi="Arial" w:cs="Arial"/>
          <w:sz w:val="24"/>
          <w:szCs w:val="24"/>
        </w:rPr>
        <w:t>2017</w:t>
      </w:r>
      <w:r w:rsidR="00E26430">
        <w:rPr>
          <w:rFonts w:ascii="Arial" w:eastAsiaTheme="minorHAnsi" w:hAnsi="Arial" w:cs="Arial"/>
          <w:sz w:val="24"/>
          <w:szCs w:val="24"/>
        </w:rPr>
        <w:t>)</w:t>
      </w:r>
      <w:r w:rsidR="0086333D">
        <w:rPr>
          <w:rFonts w:ascii="Arial" w:eastAsiaTheme="minorHAnsi" w:hAnsi="Arial" w:cs="Arial"/>
          <w:sz w:val="24"/>
          <w:szCs w:val="24"/>
        </w:rPr>
        <w:t>,</w:t>
      </w:r>
      <w:r w:rsidRPr="00E902C2">
        <w:rPr>
          <w:rFonts w:ascii="Arial" w:eastAsiaTheme="minorHAnsi" w:hAnsi="Arial" w:cs="Arial"/>
          <w:sz w:val="24"/>
          <w:szCs w:val="24"/>
        </w:rPr>
        <w:t xml:space="preserve"> of the same species of lizard, </w:t>
      </w:r>
      <w:r w:rsidRPr="00E902C2">
        <w:rPr>
          <w:rFonts w:ascii="Arial" w:eastAsiaTheme="minorHAnsi" w:hAnsi="Arial" w:cs="Arial"/>
          <w:i/>
          <w:sz w:val="24"/>
          <w:szCs w:val="24"/>
        </w:rPr>
        <w:t>Lampropholis guichenoti</w:t>
      </w:r>
      <w:r w:rsidR="0086333D">
        <w:rPr>
          <w:rFonts w:ascii="Arial" w:eastAsiaTheme="minorHAnsi" w:hAnsi="Arial" w:cs="Arial"/>
          <w:i/>
          <w:sz w:val="24"/>
          <w:szCs w:val="24"/>
        </w:rPr>
        <w:t>,</w:t>
      </w:r>
      <w:r w:rsidRPr="00E902C2">
        <w:rPr>
          <w:rFonts w:ascii="Arial" w:eastAsiaTheme="minorHAnsi" w:hAnsi="Arial" w:cs="Arial"/>
          <w:sz w:val="24"/>
          <w:szCs w:val="24"/>
        </w:rPr>
        <w:t xml:space="preserve"> found that contrary to their predictions, the lizard changed its ecological niche within the ecosystem, most likely due to changes in distribution of an amphipod prey species. Changes in prey resources and predation are considered to be drivers for evolutionary change.  These findings are not surprising when considered in comparison with long held theories of accelerated evolution a</w:t>
      </w:r>
      <w:r w:rsidR="000F5678" w:rsidRPr="00E902C2">
        <w:rPr>
          <w:rFonts w:ascii="Arial" w:eastAsiaTheme="minorHAnsi" w:hAnsi="Arial" w:cs="Arial"/>
          <w:sz w:val="24"/>
          <w:szCs w:val="24"/>
        </w:rPr>
        <w:t>mong island species (Darwin, 1859</w:t>
      </w:r>
      <w:r w:rsidRPr="00E902C2">
        <w:rPr>
          <w:rFonts w:ascii="Arial" w:eastAsiaTheme="minorHAnsi" w:hAnsi="Arial" w:cs="Arial"/>
          <w:sz w:val="24"/>
          <w:szCs w:val="24"/>
        </w:rPr>
        <w:t xml:space="preserve">). Species in isolated mainland habitats are likely to evolve at an accelerated rate as the reduction in </w:t>
      </w:r>
      <w:r w:rsidR="000F5678" w:rsidRPr="00E902C2">
        <w:rPr>
          <w:rFonts w:ascii="Arial" w:eastAsiaTheme="minorHAnsi" w:hAnsi="Arial" w:cs="Arial"/>
          <w:sz w:val="24"/>
          <w:szCs w:val="24"/>
        </w:rPr>
        <w:t>species diversity leads to a re-</w:t>
      </w:r>
      <w:r w:rsidRPr="00E902C2">
        <w:rPr>
          <w:rFonts w:ascii="Arial" w:eastAsiaTheme="minorHAnsi" w:hAnsi="Arial" w:cs="Arial"/>
          <w:sz w:val="24"/>
          <w:szCs w:val="24"/>
        </w:rPr>
        <w:t>organisation of species interactions, with body size likely to be explained by reso</w:t>
      </w:r>
      <w:r w:rsidR="00E26430">
        <w:rPr>
          <w:rFonts w:ascii="Arial" w:eastAsiaTheme="minorHAnsi" w:hAnsi="Arial" w:cs="Arial"/>
          <w:sz w:val="24"/>
          <w:szCs w:val="24"/>
        </w:rPr>
        <w:t xml:space="preserve">urce limitations (Millien, 2006; </w:t>
      </w:r>
      <w:r w:rsidR="00AA5DE2" w:rsidRPr="00E902C2">
        <w:rPr>
          <w:rFonts w:ascii="Arial" w:eastAsiaTheme="minorHAnsi" w:hAnsi="Arial" w:cs="Arial"/>
          <w:sz w:val="24"/>
          <w:szCs w:val="24"/>
        </w:rPr>
        <w:t>Herrel, 2008</w:t>
      </w:r>
      <w:r w:rsidR="00E26430">
        <w:rPr>
          <w:rFonts w:ascii="Arial" w:eastAsiaTheme="minorHAnsi" w:hAnsi="Arial" w:cs="Arial"/>
          <w:sz w:val="24"/>
          <w:szCs w:val="24"/>
        </w:rPr>
        <w:t>;</w:t>
      </w:r>
      <w:r w:rsidR="00AA5DE2" w:rsidRPr="00E902C2">
        <w:rPr>
          <w:rFonts w:ascii="Arial" w:eastAsiaTheme="minorHAnsi" w:hAnsi="Arial" w:cs="Arial"/>
          <w:sz w:val="24"/>
          <w:szCs w:val="24"/>
        </w:rPr>
        <w:t xml:space="preserve"> </w:t>
      </w:r>
      <w:r w:rsidRPr="00E902C2">
        <w:rPr>
          <w:rFonts w:ascii="Arial" w:eastAsiaTheme="minorHAnsi" w:hAnsi="Arial" w:cs="Arial"/>
          <w:sz w:val="24"/>
          <w:szCs w:val="24"/>
        </w:rPr>
        <w:t>Runemark, 2015).  Fragmentation effects on tree growth and survival at Wog Wog found that there was increased growth over the first four years following fragmentation, but both biomass and mortality rates were then equivalent to continuous forest cover areas (King, 2018). However, it was also found that smaller trees were outcompeted in the fragments, driving habitat h</w:t>
      </w:r>
      <w:r w:rsidR="00AA5DE2" w:rsidRPr="00E902C2">
        <w:rPr>
          <w:rFonts w:ascii="Arial" w:eastAsiaTheme="minorHAnsi" w:hAnsi="Arial" w:cs="Arial"/>
          <w:sz w:val="24"/>
          <w:szCs w:val="24"/>
        </w:rPr>
        <w:t>omo</w:t>
      </w:r>
      <w:r w:rsidRPr="00E902C2">
        <w:rPr>
          <w:rFonts w:ascii="Arial" w:eastAsiaTheme="minorHAnsi" w:hAnsi="Arial" w:cs="Arial"/>
          <w:sz w:val="24"/>
          <w:szCs w:val="24"/>
        </w:rPr>
        <w:t xml:space="preserve">geneity with potential long-term consequences for understorey species. </w:t>
      </w:r>
      <w:r w:rsidR="00F074C0" w:rsidRPr="00F074C0">
        <w:rPr>
          <w:rFonts w:ascii="Arial" w:eastAsiaTheme="minorHAnsi" w:hAnsi="Arial" w:cs="Arial"/>
          <w:sz w:val="24"/>
          <w:szCs w:val="24"/>
        </w:rPr>
        <w:t>M</w:t>
      </w:r>
      <w:r w:rsidR="00DA0E42" w:rsidRPr="00F074C0">
        <w:rPr>
          <w:rFonts w:ascii="Arial" w:eastAsiaTheme="minorHAnsi" w:hAnsi="Arial" w:cs="Arial"/>
          <w:sz w:val="24"/>
          <w:szCs w:val="24"/>
        </w:rPr>
        <w:t>any researchers consider that island biogeography theory provides a better prediction of species richness in isolated habitats (Lindgren, 2016),</w:t>
      </w:r>
      <w:r w:rsidR="00F074C0" w:rsidRPr="00F074C0">
        <w:rPr>
          <w:rFonts w:ascii="Arial" w:eastAsiaTheme="minorHAnsi" w:hAnsi="Arial" w:cs="Arial"/>
          <w:sz w:val="24"/>
          <w:szCs w:val="24"/>
        </w:rPr>
        <w:t xml:space="preserve"> highlighting</w:t>
      </w:r>
      <w:r w:rsidR="00DA0E42" w:rsidRPr="00F074C0">
        <w:rPr>
          <w:rFonts w:ascii="Arial" w:eastAsiaTheme="minorHAnsi" w:hAnsi="Arial" w:cs="Arial"/>
          <w:sz w:val="24"/>
          <w:szCs w:val="24"/>
        </w:rPr>
        <w:t xml:space="preserve"> the importance of habitat configuration when assessing plant species richness in</w:t>
      </w:r>
      <w:r w:rsidR="00EF0F14">
        <w:rPr>
          <w:rFonts w:ascii="Arial" w:eastAsiaTheme="minorHAnsi" w:hAnsi="Arial" w:cs="Arial"/>
          <w:sz w:val="24"/>
          <w:szCs w:val="24"/>
        </w:rPr>
        <w:t xml:space="preserve"> fragmented habitats. I</w:t>
      </w:r>
      <w:r w:rsidR="00DA0E42" w:rsidRPr="00F074C0">
        <w:rPr>
          <w:rFonts w:ascii="Arial" w:eastAsiaTheme="minorHAnsi" w:hAnsi="Arial" w:cs="Arial"/>
          <w:sz w:val="24"/>
          <w:szCs w:val="24"/>
        </w:rPr>
        <w:t>sland biogeography</w:t>
      </w:r>
      <w:r w:rsidR="00EF0F14">
        <w:rPr>
          <w:rFonts w:ascii="Arial" w:eastAsiaTheme="minorHAnsi" w:hAnsi="Arial" w:cs="Arial"/>
          <w:sz w:val="24"/>
          <w:szCs w:val="24"/>
        </w:rPr>
        <w:t xml:space="preserve"> theory</w:t>
      </w:r>
      <w:r w:rsidR="00DA0E42" w:rsidRPr="00F074C0">
        <w:rPr>
          <w:rFonts w:ascii="Arial" w:eastAsiaTheme="minorHAnsi" w:hAnsi="Arial" w:cs="Arial"/>
          <w:sz w:val="24"/>
          <w:szCs w:val="24"/>
        </w:rPr>
        <w:t xml:space="preserve"> provides an explanation for the dynamics of the observation that larger islands have more species than smaller ones and species levels are higher the closer the mainland is to the island (Jaquet, 2017). Applying island biogeography theory to terrestrial habitat patches is more complicated, as rather than being surrounded by water they can be surrounded by a variety of landscapes which are likely to contain populations of a variety of species, which can often introduce negative effects such as competition or predation (Yu, 2001).</w:t>
      </w:r>
      <w:r w:rsidR="00DA0E42">
        <w:rPr>
          <w:rFonts w:ascii="Arial" w:eastAsiaTheme="minorHAnsi" w:hAnsi="Arial" w:cs="Arial"/>
          <w:sz w:val="24"/>
          <w:szCs w:val="24"/>
        </w:rPr>
        <w:t xml:space="preserve"> </w:t>
      </w:r>
    </w:p>
    <w:p w:rsidR="00684BEE" w:rsidRPr="005A6945" w:rsidRDefault="005A6945" w:rsidP="00684BEE">
      <w:pPr>
        <w:spacing w:after="0"/>
        <w:rPr>
          <w:rFonts w:ascii="Arial" w:eastAsiaTheme="minorHAnsi" w:hAnsi="Arial" w:cs="Arial"/>
          <w:sz w:val="24"/>
          <w:szCs w:val="24"/>
        </w:rPr>
      </w:pPr>
      <w:r>
        <w:rPr>
          <w:rFonts w:ascii="Arial" w:eastAsiaTheme="minorHAnsi" w:hAnsi="Arial" w:cs="Arial"/>
          <w:sz w:val="24"/>
          <w:szCs w:val="24"/>
        </w:rPr>
        <w:t xml:space="preserve">  </w:t>
      </w:r>
    </w:p>
    <w:p w:rsidR="00684BEE" w:rsidRPr="000A3CC3" w:rsidRDefault="000A3CC3" w:rsidP="000A3CC3">
      <w:pPr>
        <w:pStyle w:val="Heading2"/>
        <w:rPr>
          <w:rFonts w:ascii="Arial" w:eastAsiaTheme="minorHAnsi" w:hAnsi="Arial" w:cs="Arial"/>
          <w:sz w:val="24"/>
          <w:szCs w:val="24"/>
        </w:rPr>
      </w:pPr>
      <w:bookmarkStart w:id="32" w:name="_Toc39428727"/>
      <w:r w:rsidRPr="000A3CC3">
        <w:rPr>
          <w:rFonts w:ascii="Arial" w:eastAsiaTheme="minorHAnsi" w:hAnsi="Arial" w:cs="Arial"/>
          <w:sz w:val="24"/>
          <w:szCs w:val="24"/>
        </w:rPr>
        <w:t xml:space="preserve">2.2 </w:t>
      </w:r>
      <w:r w:rsidR="00684BEE" w:rsidRPr="000A3CC3">
        <w:rPr>
          <w:rFonts w:ascii="Arial" w:eastAsiaTheme="minorHAnsi" w:hAnsi="Arial" w:cs="Arial"/>
          <w:sz w:val="24"/>
          <w:szCs w:val="24"/>
        </w:rPr>
        <w:t>Urban biodiversity</w:t>
      </w:r>
      <w:bookmarkEnd w:id="32"/>
    </w:p>
    <w:p w:rsidR="00684BEE" w:rsidRPr="00684BEE" w:rsidRDefault="00684BEE" w:rsidP="00DB36A1">
      <w:pPr>
        <w:spacing w:after="0"/>
        <w:rPr>
          <w:rFonts w:ascii="Arial" w:eastAsiaTheme="minorHAnsi" w:hAnsi="Arial" w:cs="Arial"/>
          <w:sz w:val="24"/>
          <w:szCs w:val="24"/>
        </w:rPr>
      </w:pPr>
      <w:r w:rsidRPr="00684BEE">
        <w:rPr>
          <w:rFonts w:ascii="Arial" w:eastAsiaTheme="minorHAnsi" w:hAnsi="Arial" w:cs="Arial"/>
          <w:sz w:val="24"/>
          <w:szCs w:val="24"/>
        </w:rPr>
        <w:t xml:space="preserve">The rapidly expanding urban environment is one of the major threats to global biodiversity, so it is ironic that the fate of nature conservation may well rely upon the nature that remains in urban areas. Dunn et al (2006) coined the phrase ‘pigeon paradox’ for the dependence of conservation actions on the urban population’s direct experiences with nature. </w:t>
      </w:r>
    </w:p>
    <w:p w:rsidR="00684BEE" w:rsidRPr="00684BEE" w:rsidRDefault="00684BEE" w:rsidP="00684BEE">
      <w:pPr>
        <w:spacing w:after="0"/>
        <w:rPr>
          <w:rFonts w:ascii="Arial" w:eastAsiaTheme="minorHAnsi" w:hAnsi="Arial" w:cs="Arial"/>
          <w:sz w:val="24"/>
          <w:szCs w:val="24"/>
        </w:rPr>
      </w:pPr>
    </w:p>
    <w:p w:rsidR="00684BEE" w:rsidRDefault="00684BEE" w:rsidP="00684BEE">
      <w:pPr>
        <w:spacing w:after="0"/>
        <w:rPr>
          <w:rFonts w:ascii="Arial" w:eastAsiaTheme="minorHAnsi" w:hAnsi="Arial" w:cs="Arial"/>
          <w:sz w:val="24"/>
          <w:szCs w:val="24"/>
        </w:rPr>
      </w:pPr>
      <w:r w:rsidRPr="00684BEE">
        <w:rPr>
          <w:rFonts w:ascii="Arial" w:eastAsiaTheme="minorHAnsi" w:hAnsi="Arial" w:cs="Arial"/>
          <w:sz w:val="24"/>
          <w:szCs w:val="24"/>
        </w:rPr>
        <w:t>Much of the research on biodiversity is concentrated at the ecosystem scale with comparatively little research at the species, community or g</w:t>
      </w:r>
      <w:r w:rsidR="00A21E1F">
        <w:rPr>
          <w:rFonts w:ascii="Arial" w:eastAsiaTheme="minorHAnsi" w:hAnsi="Arial" w:cs="Arial"/>
          <w:sz w:val="24"/>
          <w:szCs w:val="24"/>
        </w:rPr>
        <w:t>ene level (Botzat, et al, 2016)</w:t>
      </w:r>
      <w:r w:rsidR="00E54EC5">
        <w:rPr>
          <w:rFonts w:ascii="Arial" w:eastAsiaTheme="minorHAnsi" w:hAnsi="Arial" w:cs="Arial"/>
          <w:sz w:val="24"/>
          <w:szCs w:val="24"/>
        </w:rPr>
        <w:t>.</w:t>
      </w:r>
      <w:r w:rsidR="00A21E1F">
        <w:rPr>
          <w:rFonts w:ascii="Arial" w:eastAsiaTheme="minorHAnsi" w:hAnsi="Arial" w:cs="Arial"/>
          <w:sz w:val="24"/>
          <w:szCs w:val="24"/>
        </w:rPr>
        <w:t xml:space="preserve"> </w:t>
      </w:r>
      <w:r w:rsidRPr="00684BEE">
        <w:rPr>
          <w:rFonts w:ascii="Arial" w:eastAsiaTheme="minorHAnsi" w:hAnsi="Arial" w:cs="Arial"/>
          <w:sz w:val="24"/>
          <w:szCs w:val="24"/>
        </w:rPr>
        <w:t xml:space="preserve">The majority of the research at the species level is focused on individual species or taxa </w:t>
      </w:r>
      <w:r w:rsidR="00CE110E">
        <w:rPr>
          <w:rFonts w:ascii="Arial" w:eastAsiaTheme="minorHAnsi" w:hAnsi="Arial" w:cs="Arial"/>
          <w:sz w:val="24"/>
          <w:szCs w:val="24"/>
        </w:rPr>
        <w:t>(</w:t>
      </w:r>
      <w:r w:rsidR="00CE110E" w:rsidRPr="00684BEE">
        <w:rPr>
          <w:rFonts w:ascii="Arial" w:eastAsiaTheme="minorHAnsi" w:hAnsi="Arial" w:cs="Arial"/>
          <w:sz w:val="24"/>
          <w:szCs w:val="24"/>
        </w:rPr>
        <w:t>Sabo, 2008</w:t>
      </w:r>
      <w:r w:rsidR="00EF0F14">
        <w:rPr>
          <w:rFonts w:ascii="Arial" w:eastAsiaTheme="minorHAnsi" w:hAnsi="Arial" w:cs="Arial"/>
          <w:sz w:val="24"/>
          <w:szCs w:val="24"/>
        </w:rPr>
        <w:t xml:space="preserve">; </w:t>
      </w:r>
      <w:r w:rsidR="00CE110E" w:rsidRPr="00D961EA">
        <w:rPr>
          <w:rFonts w:ascii="Arial" w:eastAsiaTheme="minorHAnsi" w:hAnsi="Arial" w:cs="Arial"/>
          <w:sz w:val="24"/>
          <w:szCs w:val="24"/>
        </w:rPr>
        <w:t>Liu, Newell, White and Bennett, 2018)</w:t>
      </w:r>
      <w:r w:rsidR="000D5A95">
        <w:rPr>
          <w:rFonts w:ascii="Arial" w:eastAsiaTheme="minorHAnsi" w:hAnsi="Arial" w:cs="Arial"/>
          <w:sz w:val="24"/>
          <w:szCs w:val="24"/>
        </w:rPr>
        <w:t>,</w:t>
      </w:r>
      <w:r w:rsidR="00CE110E" w:rsidRPr="00684BEE">
        <w:rPr>
          <w:rFonts w:ascii="Arial" w:eastAsiaTheme="minorHAnsi" w:hAnsi="Arial" w:cs="Arial"/>
          <w:sz w:val="24"/>
          <w:szCs w:val="24"/>
        </w:rPr>
        <w:t xml:space="preserve"> </w:t>
      </w:r>
      <w:r w:rsidRPr="00684BEE">
        <w:rPr>
          <w:rFonts w:ascii="Arial" w:eastAsiaTheme="minorHAnsi" w:hAnsi="Arial" w:cs="Arial"/>
          <w:sz w:val="24"/>
          <w:szCs w:val="24"/>
        </w:rPr>
        <w:t>with relatively little focus on species interactions</w:t>
      </w:r>
      <w:r w:rsidR="00D961EA" w:rsidRPr="00D961EA">
        <w:rPr>
          <w:rFonts w:ascii="Arial" w:hAnsi="Arial" w:cs="Arial"/>
          <w:color w:val="000000"/>
          <w:shd w:val="clear" w:color="auto" w:fill="FFFFFF"/>
        </w:rPr>
        <w:t xml:space="preserve"> </w:t>
      </w:r>
      <w:r w:rsidR="00EF0F14">
        <w:rPr>
          <w:rFonts w:ascii="Arial" w:eastAsiaTheme="minorHAnsi" w:hAnsi="Arial" w:cs="Arial"/>
          <w:sz w:val="24"/>
          <w:szCs w:val="24"/>
        </w:rPr>
        <w:t xml:space="preserve">(Dilkina et al. </w:t>
      </w:r>
      <w:r w:rsidR="00D961EA" w:rsidRPr="00D961EA">
        <w:rPr>
          <w:rFonts w:ascii="Arial" w:eastAsiaTheme="minorHAnsi" w:hAnsi="Arial" w:cs="Arial"/>
          <w:sz w:val="24"/>
          <w:szCs w:val="24"/>
        </w:rPr>
        <w:t>2016)</w:t>
      </w:r>
      <w:r w:rsidR="00BC5964">
        <w:rPr>
          <w:rFonts w:ascii="Arial" w:eastAsiaTheme="minorHAnsi" w:hAnsi="Arial" w:cs="Arial"/>
          <w:sz w:val="24"/>
          <w:szCs w:val="24"/>
        </w:rPr>
        <w:t xml:space="preserve">. </w:t>
      </w:r>
      <w:r w:rsidRPr="00684BEE">
        <w:rPr>
          <w:rFonts w:ascii="Arial" w:eastAsiaTheme="minorHAnsi" w:hAnsi="Arial" w:cs="Arial"/>
          <w:sz w:val="24"/>
          <w:szCs w:val="24"/>
        </w:rPr>
        <w:t>One reason for this is the umbrella species concept (Seddon, et al, 2008), where a single species is targeted whose range, habitat and resource requirements encompass those of many co-occurring species. This is promoted as a conservation planning concept on the basis that if resources can be targeted on the umbrella species</w:t>
      </w:r>
      <w:r w:rsidR="00020302">
        <w:rPr>
          <w:rFonts w:ascii="Arial" w:eastAsiaTheme="minorHAnsi" w:hAnsi="Arial" w:cs="Arial"/>
          <w:sz w:val="24"/>
          <w:szCs w:val="24"/>
        </w:rPr>
        <w:t>,</w:t>
      </w:r>
      <w:r w:rsidRPr="00684BEE">
        <w:rPr>
          <w:rFonts w:ascii="Arial" w:eastAsiaTheme="minorHAnsi" w:hAnsi="Arial" w:cs="Arial"/>
          <w:sz w:val="24"/>
          <w:szCs w:val="24"/>
        </w:rPr>
        <w:t xml:space="preserve"> co</w:t>
      </w:r>
      <w:r w:rsidR="00B804D2">
        <w:rPr>
          <w:rFonts w:ascii="Arial" w:eastAsiaTheme="minorHAnsi" w:hAnsi="Arial" w:cs="Arial"/>
          <w:sz w:val="24"/>
          <w:szCs w:val="24"/>
        </w:rPr>
        <w:t>-</w:t>
      </w:r>
      <w:r w:rsidRPr="00684BEE">
        <w:rPr>
          <w:rFonts w:ascii="Arial" w:eastAsiaTheme="minorHAnsi" w:hAnsi="Arial" w:cs="Arial"/>
          <w:sz w:val="24"/>
          <w:szCs w:val="24"/>
        </w:rPr>
        <w:t xml:space="preserve">occurring species will naturally benefit without additional attention. However, studies have found that there is a requirement for rigorous assessment of potential umbrella species and of co-occurring species </w:t>
      </w:r>
      <w:r w:rsidR="00B804D2" w:rsidRPr="00B804D2">
        <w:rPr>
          <w:rFonts w:ascii="Arial" w:eastAsiaTheme="minorHAnsi" w:hAnsi="Arial" w:cs="Arial"/>
          <w:sz w:val="24"/>
          <w:szCs w:val="24"/>
        </w:rPr>
        <w:t>(</w:t>
      </w:r>
      <w:r w:rsidR="000D5A95" w:rsidRPr="00B804D2">
        <w:rPr>
          <w:rFonts w:ascii="Arial" w:eastAsiaTheme="minorHAnsi" w:hAnsi="Arial" w:cs="Arial"/>
          <w:sz w:val="24"/>
          <w:szCs w:val="24"/>
        </w:rPr>
        <w:t>Seddon and Leech, 2008</w:t>
      </w:r>
      <w:r w:rsidR="00EF0F14">
        <w:rPr>
          <w:rFonts w:ascii="Arial" w:eastAsiaTheme="minorHAnsi" w:hAnsi="Arial" w:cs="Arial"/>
          <w:sz w:val="24"/>
          <w:szCs w:val="24"/>
        </w:rPr>
        <w:t>;</w:t>
      </w:r>
      <w:r w:rsidR="000D5A95">
        <w:rPr>
          <w:rFonts w:ascii="Arial" w:eastAsiaTheme="minorHAnsi" w:hAnsi="Arial" w:cs="Arial"/>
          <w:sz w:val="24"/>
          <w:szCs w:val="24"/>
        </w:rPr>
        <w:t xml:space="preserve"> </w:t>
      </w:r>
      <w:r w:rsidR="00BF0132" w:rsidRPr="00BF0132">
        <w:rPr>
          <w:rFonts w:ascii="Arial" w:eastAsiaTheme="minorHAnsi" w:hAnsi="Arial" w:cs="Arial"/>
          <w:sz w:val="24"/>
          <w:szCs w:val="24"/>
        </w:rPr>
        <w:t>B</w:t>
      </w:r>
      <w:r w:rsidR="00BF0132">
        <w:rPr>
          <w:rFonts w:ascii="Arial" w:eastAsiaTheme="minorHAnsi" w:hAnsi="Arial" w:cs="Arial"/>
          <w:sz w:val="24"/>
          <w:szCs w:val="24"/>
        </w:rPr>
        <w:t>ranton</w:t>
      </w:r>
      <w:r w:rsidR="00BF0132" w:rsidRPr="00BF0132">
        <w:rPr>
          <w:rFonts w:ascii="Arial" w:eastAsiaTheme="minorHAnsi" w:hAnsi="Arial" w:cs="Arial"/>
          <w:sz w:val="24"/>
          <w:szCs w:val="24"/>
        </w:rPr>
        <w:t xml:space="preserve"> and R</w:t>
      </w:r>
      <w:r w:rsidR="00BF0132">
        <w:rPr>
          <w:rFonts w:ascii="Arial" w:eastAsiaTheme="minorHAnsi" w:hAnsi="Arial" w:cs="Arial"/>
          <w:sz w:val="24"/>
          <w:szCs w:val="24"/>
        </w:rPr>
        <w:t>ichardson</w:t>
      </w:r>
      <w:r w:rsidR="00BF0132" w:rsidRPr="00BF0132">
        <w:rPr>
          <w:rFonts w:ascii="Arial" w:eastAsiaTheme="minorHAnsi" w:hAnsi="Arial" w:cs="Arial"/>
          <w:sz w:val="24"/>
          <w:szCs w:val="24"/>
        </w:rPr>
        <w:t>,</w:t>
      </w:r>
      <w:r w:rsidR="000D5A95">
        <w:rPr>
          <w:rFonts w:ascii="Arial" w:eastAsiaTheme="minorHAnsi" w:hAnsi="Arial" w:cs="Arial"/>
          <w:sz w:val="24"/>
          <w:szCs w:val="24"/>
        </w:rPr>
        <w:t xml:space="preserve"> 2010</w:t>
      </w:r>
      <w:r w:rsidR="00EF0F14">
        <w:rPr>
          <w:rFonts w:ascii="Arial" w:eastAsiaTheme="minorHAnsi" w:hAnsi="Arial" w:cs="Arial"/>
          <w:sz w:val="24"/>
          <w:szCs w:val="24"/>
        </w:rPr>
        <w:t>;</w:t>
      </w:r>
      <w:r w:rsidR="00BF0132" w:rsidRPr="00BF0132">
        <w:rPr>
          <w:rFonts w:ascii="Arial" w:eastAsiaTheme="minorHAnsi" w:hAnsi="Arial" w:cs="Arial"/>
          <w:sz w:val="24"/>
          <w:szCs w:val="24"/>
        </w:rPr>
        <w:t xml:space="preserve"> </w:t>
      </w:r>
      <w:r w:rsidR="00EF0F14">
        <w:rPr>
          <w:rFonts w:ascii="Arial" w:eastAsiaTheme="minorHAnsi" w:hAnsi="Arial" w:cs="Arial"/>
          <w:sz w:val="24"/>
          <w:szCs w:val="24"/>
        </w:rPr>
        <w:t>Maslo et al.</w:t>
      </w:r>
      <w:r w:rsidR="000B71F5" w:rsidRPr="000B71F5">
        <w:rPr>
          <w:rFonts w:ascii="Arial" w:eastAsiaTheme="minorHAnsi" w:hAnsi="Arial" w:cs="Arial"/>
          <w:sz w:val="24"/>
          <w:szCs w:val="24"/>
        </w:rPr>
        <w:t xml:space="preserve"> 2016)</w:t>
      </w:r>
      <w:r w:rsidR="000B71F5">
        <w:rPr>
          <w:rFonts w:ascii="Arial" w:eastAsiaTheme="minorHAnsi" w:hAnsi="Arial" w:cs="Arial"/>
          <w:sz w:val="24"/>
          <w:szCs w:val="24"/>
        </w:rPr>
        <w:t>,</w:t>
      </w:r>
      <w:r w:rsidR="00B804D2" w:rsidRPr="00B804D2">
        <w:rPr>
          <w:rFonts w:ascii="Arial" w:eastAsiaTheme="minorHAnsi" w:hAnsi="Arial" w:cs="Arial"/>
          <w:sz w:val="24"/>
          <w:szCs w:val="24"/>
        </w:rPr>
        <w:t xml:space="preserve"> </w:t>
      </w:r>
      <w:r w:rsidRPr="00684BEE">
        <w:rPr>
          <w:rFonts w:ascii="Arial" w:eastAsiaTheme="minorHAnsi" w:hAnsi="Arial" w:cs="Arial"/>
          <w:sz w:val="24"/>
          <w:szCs w:val="24"/>
        </w:rPr>
        <w:t xml:space="preserve">so it may not </w:t>
      </w:r>
      <w:r w:rsidR="000D5A95">
        <w:rPr>
          <w:rFonts w:ascii="Arial" w:eastAsiaTheme="minorHAnsi" w:hAnsi="Arial" w:cs="Arial"/>
          <w:sz w:val="24"/>
          <w:szCs w:val="24"/>
        </w:rPr>
        <w:t xml:space="preserve">always </w:t>
      </w:r>
      <w:r w:rsidRPr="00684BEE">
        <w:rPr>
          <w:rFonts w:ascii="Arial" w:eastAsiaTheme="minorHAnsi" w:hAnsi="Arial" w:cs="Arial"/>
          <w:sz w:val="24"/>
          <w:szCs w:val="24"/>
        </w:rPr>
        <w:t xml:space="preserve">be the short </w:t>
      </w:r>
      <w:r w:rsidR="00AB1B8E">
        <w:rPr>
          <w:rFonts w:ascii="Arial" w:eastAsiaTheme="minorHAnsi" w:hAnsi="Arial" w:cs="Arial"/>
          <w:sz w:val="24"/>
          <w:szCs w:val="24"/>
        </w:rPr>
        <w:t>cut that it seems. A benefit</w:t>
      </w:r>
      <w:r w:rsidRPr="00684BEE">
        <w:rPr>
          <w:rFonts w:ascii="Arial" w:eastAsiaTheme="minorHAnsi" w:hAnsi="Arial" w:cs="Arial"/>
          <w:sz w:val="24"/>
          <w:szCs w:val="24"/>
        </w:rPr>
        <w:t xml:space="preserve"> of the umbrella concept is that it is often used to increase financial</w:t>
      </w:r>
      <w:r w:rsidR="00EF0F14">
        <w:rPr>
          <w:rFonts w:ascii="Arial" w:eastAsiaTheme="minorHAnsi" w:hAnsi="Arial" w:cs="Arial"/>
          <w:sz w:val="24"/>
          <w:szCs w:val="24"/>
        </w:rPr>
        <w:t xml:space="preserve"> support and raise awareness by using</w:t>
      </w:r>
      <w:r w:rsidRPr="00684BEE">
        <w:rPr>
          <w:rFonts w:ascii="Arial" w:eastAsiaTheme="minorHAnsi" w:hAnsi="Arial" w:cs="Arial"/>
          <w:sz w:val="24"/>
          <w:szCs w:val="24"/>
        </w:rPr>
        <w:t xml:space="preserve"> ‘flagship’ species such as top mammal predators (Sergio, 2006). </w:t>
      </w:r>
    </w:p>
    <w:p w:rsidR="00FD423F" w:rsidRPr="00684BEE" w:rsidRDefault="00FD423F" w:rsidP="00684BEE">
      <w:pPr>
        <w:spacing w:after="0"/>
        <w:rPr>
          <w:rFonts w:ascii="Arial" w:eastAsiaTheme="minorHAnsi" w:hAnsi="Arial" w:cs="Arial"/>
          <w:sz w:val="24"/>
          <w:szCs w:val="24"/>
        </w:rPr>
      </w:pPr>
    </w:p>
    <w:p w:rsidR="00684BEE" w:rsidRDefault="00684BEE" w:rsidP="00684BEE">
      <w:pPr>
        <w:spacing w:after="0"/>
        <w:rPr>
          <w:rFonts w:ascii="Arial" w:eastAsiaTheme="minorHAnsi" w:hAnsi="Arial" w:cs="Arial"/>
          <w:sz w:val="24"/>
          <w:szCs w:val="24"/>
        </w:rPr>
      </w:pPr>
      <w:r w:rsidRPr="00684BEE">
        <w:rPr>
          <w:rFonts w:ascii="Arial" w:eastAsiaTheme="minorHAnsi" w:hAnsi="Arial" w:cs="Arial"/>
          <w:sz w:val="24"/>
          <w:szCs w:val="24"/>
        </w:rPr>
        <w:t>This is very relevant to this study as there is a conservation focus on popular species such as bees, b</w:t>
      </w:r>
      <w:r w:rsidR="00EF0F14">
        <w:rPr>
          <w:rFonts w:ascii="Arial" w:eastAsiaTheme="minorHAnsi" w:hAnsi="Arial" w:cs="Arial"/>
          <w:sz w:val="24"/>
          <w:szCs w:val="24"/>
        </w:rPr>
        <w:t>utterflies, birds and hedgehogs (appendix, table 6).</w:t>
      </w:r>
      <w:r w:rsidRPr="00684BEE">
        <w:rPr>
          <w:rFonts w:ascii="Arial" w:eastAsiaTheme="minorHAnsi" w:hAnsi="Arial" w:cs="Arial"/>
          <w:sz w:val="24"/>
          <w:szCs w:val="24"/>
        </w:rPr>
        <w:t xml:space="preserve"> A focus on fundraising and promotion using these species whilst i</w:t>
      </w:r>
      <w:r w:rsidR="000D5A95">
        <w:rPr>
          <w:rFonts w:ascii="Arial" w:eastAsiaTheme="minorHAnsi" w:hAnsi="Arial" w:cs="Arial"/>
          <w:sz w:val="24"/>
          <w:szCs w:val="24"/>
        </w:rPr>
        <w:t>gnoring less glamorous (or popular</w:t>
      </w:r>
      <w:r w:rsidRPr="00684BEE">
        <w:rPr>
          <w:rFonts w:ascii="Arial" w:eastAsiaTheme="minorHAnsi" w:hAnsi="Arial" w:cs="Arial"/>
          <w:sz w:val="24"/>
          <w:szCs w:val="24"/>
        </w:rPr>
        <w:t>) species</w:t>
      </w:r>
      <w:r w:rsidR="00EF0F14">
        <w:rPr>
          <w:rFonts w:ascii="Arial" w:eastAsiaTheme="minorHAnsi" w:hAnsi="Arial" w:cs="Arial"/>
          <w:sz w:val="24"/>
          <w:szCs w:val="24"/>
        </w:rPr>
        <w:t xml:space="preserve"> is a useful conservation strategy as l</w:t>
      </w:r>
      <w:r w:rsidR="00A52FDD">
        <w:rPr>
          <w:rFonts w:ascii="Arial" w:eastAsiaTheme="minorHAnsi" w:hAnsi="Arial" w:cs="Arial"/>
          <w:sz w:val="24"/>
          <w:szCs w:val="24"/>
        </w:rPr>
        <w:t>ong as it</w:t>
      </w:r>
      <w:r w:rsidR="00EF0F14">
        <w:rPr>
          <w:rFonts w:ascii="Arial" w:eastAsiaTheme="minorHAnsi" w:hAnsi="Arial" w:cs="Arial"/>
          <w:sz w:val="24"/>
          <w:szCs w:val="24"/>
        </w:rPr>
        <w:t xml:space="preserve"> fully considers co-occurring species</w:t>
      </w:r>
      <w:r w:rsidR="000D5A95">
        <w:rPr>
          <w:rFonts w:ascii="Arial" w:eastAsiaTheme="minorHAnsi" w:hAnsi="Arial" w:cs="Arial"/>
          <w:sz w:val="24"/>
          <w:szCs w:val="24"/>
        </w:rPr>
        <w:t xml:space="preserve">. </w:t>
      </w:r>
    </w:p>
    <w:p w:rsidR="00EF0F14" w:rsidRPr="00684BEE" w:rsidRDefault="00EF0F14" w:rsidP="00684BEE">
      <w:pPr>
        <w:spacing w:after="0"/>
        <w:rPr>
          <w:rFonts w:ascii="Arial" w:eastAsiaTheme="minorHAnsi" w:hAnsi="Arial" w:cs="Arial"/>
          <w:sz w:val="24"/>
          <w:szCs w:val="24"/>
        </w:rPr>
      </w:pPr>
    </w:p>
    <w:p w:rsidR="00684BEE" w:rsidRPr="00867331" w:rsidRDefault="00AB1B8E" w:rsidP="00867331">
      <w:pPr>
        <w:pStyle w:val="Heading2"/>
        <w:rPr>
          <w:rFonts w:ascii="Arial" w:eastAsiaTheme="minorHAnsi" w:hAnsi="Arial" w:cs="Arial"/>
          <w:sz w:val="24"/>
          <w:szCs w:val="24"/>
        </w:rPr>
      </w:pPr>
      <w:bookmarkStart w:id="33" w:name="_Toc39428728"/>
      <w:r>
        <w:rPr>
          <w:rFonts w:ascii="Arial" w:eastAsiaTheme="minorHAnsi" w:hAnsi="Arial" w:cs="Arial"/>
          <w:sz w:val="24"/>
          <w:szCs w:val="24"/>
        </w:rPr>
        <w:t>2</w:t>
      </w:r>
      <w:r w:rsidR="000A3CC3" w:rsidRPr="00867331">
        <w:rPr>
          <w:rFonts w:ascii="Arial" w:eastAsiaTheme="minorHAnsi" w:hAnsi="Arial" w:cs="Arial"/>
          <w:sz w:val="24"/>
          <w:szCs w:val="24"/>
        </w:rPr>
        <w:t xml:space="preserve">.3 </w:t>
      </w:r>
      <w:r w:rsidR="00684BEE" w:rsidRPr="00867331">
        <w:rPr>
          <w:rFonts w:ascii="Arial" w:eastAsiaTheme="minorHAnsi" w:hAnsi="Arial" w:cs="Arial"/>
          <w:sz w:val="24"/>
          <w:szCs w:val="24"/>
        </w:rPr>
        <w:t>Conservation Corridors</w:t>
      </w:r>
      <w:bookmarkEnd w:id="33"/>
    </w:p>
    <w:p w:rsidR="00E128DD" w:rsidRDefault="00684BEE" w:rsidP="00684BEE">
      <w:pPr>
        <w:spacing w:after="0"/>
        <w:rPr>
          <w:rFonts w:ascii="Arial" w:eastAsiaTheme="minorHAnsi" w:hAnsi="Arial" w:cs="Arial"/>
          <w:sz w:val="24"/>
          <w:szCs w:val="24"/>
        </w:rPr>
      </w:pPr>
      <w:r w:rsidRPr="00684BEE">
        <w:rPr>
          <w:rFonts w:ascii="Arial" w:eastAsiaTheme="minorHAnsi" w:hAnsi="Arial" w:cs="Arial"/>
          <w:sz w:val="24"/>
          <w:szCs w:val="24"/>
        </w:rPr>
        <w:t>Possibly the earliest example of an urban ‘green’ corridor is Boston’s ‘emerald necklace’ designed by Fredrick Law Olmsted (the designer of New York’s central park)</w:t>
      </w:r>
      <w:r w:rsidR="000D5A95">
        <w:rPr>
          <w:rFonts w:ascii="Arial" w:eastAsiaTheme="minorHAnsi" w:hAnsi="Arial" w:cs="Arial"/>
          <w:sz w:val="24"/>
          <w:szCs w:val="24"/>
        </w:rPr>
        <w:t xml:space="preserve"> in the 1870’s</w:t>
      </w:r>
      <w:r w:rsidRPr="00684BEE">
        <w:rPr>
          <w:rFonts w:ascii="Arial" w:eastAsiaTheme="minorHAnsi" w:hAnsi="Arial" w:cs="Arial"/>
          <w:sz w:val="24"/>
          <w:szCs w:val="24"/>
        </w:rPr>
        <w:t xml:space="preserve"> (Billis, 2018). This is a seven-mile-long network of parks, meadows and woods, designed to provide sanctuary and tranq</w:t>
      </w:r>
      <w:r w:rsidR="00341018">
        <w:rPr>
          <w:rFonts w:ascii="Arial" w:eastAsiaTheme="minorHAnsi" w:hAnsi="Arial" w:cs="Arial"/>
          <w:sz w:val="24"/>
          <w:szCs w:val="24"/>
        </w:rPr>
        <w:t xml:space="preserve">uillity for Boston’s residents. </w:t>
      </w:r>
      <w:r w:rsidRPr="00684BEE">
        <w:rPr>
          <w:rFonts w:ascii="Arial" w:eastAsiaTheme="minorHAnsi" w:hAnsi="Arial" w:cs="Arial"/>
          <w:sz w:val="24"/>
          <w:szCs w:val="24"/>
        </w:rPr>
        <w:t xml:space="preserve">The idea of ecological corridors to connect isolated areas of habitat didn’t become popular until 1980 in response to the recognition that conservation biology must exceed the boundaries of designated protected areas </w:t>
      </w:r>
      <w:r w:rsidR="00830D05">
        <w:rPr>
          <w:rFonts w:ascii="Arial" w:eastAsiaTheme="minorHAnsi" w:hAnsi="Arial" w:cs="Arial"/>
          <w:sz w:val="24"/>
          <w:szCs w:val="24"/>
        </w:rPr>
        <w:t>(Iucn.org, 2019)</w:t>
      </w:r>
    </w:p>
    <w:p w:rsidR="00970294" w:rsidRDefault="00970294" w:rsidP="00684BEE">
      <w:pPr>
        <w:spacing w:after="0"/>
        <w:rPr>
          <w:rFonts w:ascii="Arial" w:eastAsiaTheme="minorHAnsi" w:hAnsi="Arial" w:cs="Arial"/>
          <w:sz w:val="24"/>
          <w:szCs w:val="24"/>
        </w:rPr>
      </w:pPr>
    </w:p>
    <w:p w:rsidR="00970294" w:rsidRDefault="00970294" w:rsidP="00970294">
      <w:pPr>
        <w:spacing w:after="0"/>
        <w:rPr>
          <w:rFonts w:ascii="Arial" w:eastAsiaTheme="minorHAnsi" w:hAnsi="Arial" w:cs="Arial"/>
          <w:sz w:val="24"/>
          <w:szCs w:val="24"/>
        </w:rPr>
      </w:pPr>
      <w:r>
        <w:rPr>
          <w:rFonts w:ascii="Arial" w:eastAsiaTheme="minorHAnsi" w:hAnsi="Arial" w:cs="Arial"/>
          <w:sz w:val="24"/>
          <w:szCs w:val="24"/>
        </w:rPr>
        <w:t xml:space="preserve">Corridors can be simply defined </w:t>
      </w:r>
      <w:r w:rsidRPr="003008AF">
        <w:rPr>
          <w:rFonts w:ascii="Arial" w:eastAsiaTheme="minorHAnsi" w:hAnsi="Arial" w:cs="Arial"/>
          <w:i/>
          <w:sz w:val="24"/>
          <w:szCs w:val="24"/>
        </w:rPr>
        <w:t>as “a physical or biological strip that allow the movement of species”</w:t>
      </w:r>
      <w:r>
        <w:rPr>
          <w:rFonts w:ascii="Arial" w:eastAsiaTheme="minorHAnsi" w:hAnsi="Arial" w:cs="Arial"/>
          <w:sz w:val="24"/>
          <w:szCs w:val="24"/>
        </w:rPr>
        <w:t xml:space="preserve"> </w:t>
      </w:r>
      <w:r w:rsidRPr="003008AF">
        <w:rPr>
          <w:rFonts w:ascii="Arial" w:eastAsiaTheme="minorHAnsi" w:hAnsi="Arial" w:cs="Arial"/>
          <w:sz w:val="24"/>
          <w:szCs w:val="24"/>
        </w:rPr>
        <w:t>(Van Der Windt and Swart, 2007)</w:t>
      </w:r>
      <w:r>
        <w:rPr>
          <w:rFonts w:ascii="Arial" w:eastAsiaTheme="minorHAnsi" w:hAnsi="Arial" w:cs="Arial"/>
          <w:sz w:val="24"/>
          <w:szCs w:val="24"/>
        </w:rPr>
        <w:t>. In urban areas much habitat is more likely to be connected by stepping stones, which are small islands of habitat that are functionally connected, but not continuous (Lynch, 2018</w:t>
      </w:r>
      <w:r w:rsidR="00532C0F">
        <w:rPr>
          <w:rFonts w:ascii="Arial" w:eastAsiaTheme="minorHAnsi" w:hAnsi="Arial" w:cs="Arial"/>
          <w:sz w:val="24"/>
          <w:szCs w:val="24"/>
        </w:rPr>
        <w:t>).</w:t>
      </w:r>
      <w:r>
        <w:rPr>
          <w:rFonts w:ascii="Arial" w:eastAsiaTheme="minorHAnsi" w:hAnsi="Arial" w:cs="Arial"/>
          <w:sz w:val="24"/>
          <w:szCs w:val="24"/>
        </w:rPr>
        <w:t xml:space="preserve"> It is also necessary to consider that natural habitat is very rarely continuous landscape, but a sporadic mixture of habitat, which can be vital for the various life cycle stages and for different activities (such as foraging, mating or nesting) </w:t>
      </w:r>
      <w:r w:rsidRPr="00224778">
        <w:rPr>
          <w:rFonts w:ascii="Arial" w:eastAsiaTheme="minorHAnsi" w:hAnsi="Arial" w:cs="Arial"/>
          <w:sz w:val="24"/>
          <w:szCs w:val="24"/>
        </w:rPr>
        <w:t>(Vimal, Mathevet and Thompson, 2012)</w:t>
      </w:r>
      <w:r>
        <w:rPr>
          <w:rFonts w:ascii="Arial" w:eastAsiaTheme="minorHAnsi" w:hAnsi="Arial" w:cs="Arial"/>
          <w:sz w:val="24"/>
          <w:szCs w:val="24"/>
        </w:rPr>
        <w:t xml:space="preserve">. </w:t>
      </w:r>
      <w:r w:rsidR="00F863A4">
        <w:rPr>
          <w:rFonts w:ascii="Arial" w:eastAsiaTheme="minorHAnsi" w:hAnsi="Arial" w:cs="Arial"/>
          <w:sz w:val="24"/>
          <w:szCs w:val="24"/>
        </w:rPr>
        <w:t>However, in an urban area it will be more difficult for many species to travel between these habitat types, potentially</w:t>
      </w:r>
      <w:r>
        <w:rPr>
          <w:rFonts w:ascii="Arial" w:eastAsiaTheme="minorHAnsi" w:hAnsi="Arial" w:cs="Arial"/>
          <w:sz w:val="24"/>
          <w:szCs w:val="24"/>
        </w:rPr>
        <w:t xml:space="preserve"> limit</w:t>
      </w:r>
      <w:r w:rsidR="00F863A4">
        <w:rPr>
          <w:rFonts w:ascii="Arial" w:eastAsiaTheme="minorHAnsi" w:hAnsi="Arial" w:cs="Arial"/>
          <w:sz w:val="24"/>
          <w:szCs w:val="24"/>
        </w:rPr>
        <w:t>ing</w:t>
      </w:r>
      <w:r>
        <w:rPr>
          <w:rFonts w:ascii="Arial" w:eastAsiaTheme="minorHAnsi" w:hAnsi="Arial" w:cs="Arial"/>
          <w:sz w:val="24"/>
          <w:szCs w:val="24"/>
        </w:rPr>
        <w:t xml:space="preserve"> the effectiveness of urban habitat to highly mobile species, to the possible detriment of less mobile co-occurring species, which can adversely affect the target population through the loss of symbiotic species, h</w:t>
      </w:r>
      <w:r w:rsidRPr="000B015B">
        <w:rPr>
          <w:rFonts w:ascii="Arial" w:eastAsiaTheme="minorHAnsi" w:hAnsi="Arial" w:cs="Arial"/>
          <w:sz w:val="24"/>
          <w:szCs w:val="24"/>
        </w:rPr>
        <w:t>ighlight</w:t>
      </w:r>
      <w:r>
        <w:rPr>
          <w:rFonts w:ascii="Arial" w:eastAsiaTheme="minorHAnsi" w:hAnsi="Arial" w:cs="Arial"/>
          <w:sz w:val="24"/>
          <w:szCs w:val="24"/>
        </w:rPr>
        <w:t>ing</w:t>
      </w:r>
      <w:r w:rsidRPr="000B015B">
        <w:rPr>
          <w:rFonts w:ascii="Arial" w:eastAsiaTheme="minorHAnsi" w:hAnsi="Arial" w:cs="Arial"/>
          <w:sz w:val="24"/>
          <w:szCs w:val="24"/>
        </w:rPr>
        <w:t xml:space="preserve"> the complexities of urban ecosystems and the requirement for ‘context-sp</w:t>
      </w:r>
      <w:r>
        <w:rPr>
          <w:rFonts w:ascii="Arial" w:eastAsiaTheme="minorHAnsi" w:hAnsi="Arial" w:cs="Arial"/>
          <w:sz w:val="24"/>
          <w:szCs w:val="24"/>
        </w:rPr>
        <w:t>ecific strategies’ (Gippoliti and</w:t>
      </w:r>
      <w:r w:rsidRPr="000B015B">
        <w:rPr>
          <w:rFonts w:ascii="Arial" w:eastAsiaTheme="minorHAnsi" w:hAnsi="Arial" w:cs="Arial"/>
          <w:sz w:val="24"/>
          <w:szCs w:val="24"/>
        </w:rPr>
        <w:t xml:space="preserve"> Corrado, 2017).</w:t>
      </w:r>
      <w:r>
        <w:rPr>
          <w:rFonts w:ascii="Arial" w:eastAsiaTheme="minorHAnsi" w:hAnsi="Arial" w:cs="Arial"/>
          <w:sz w:val="24"/>
          <w:szCs w:val="24"/>
        </w:rPr>
        <w:t xml:space="preserve"> In their critique of ecological corridors, Boitani et al </w:t>
      </w:r>
      <w:r w:rsidR="00E6007F">
        <w:rPr>
          <w:rFonts w:ascii="Arial" w:eastAsiaTheme="minorHAnsi" w:hAnsi="Arial" w:cs="Arial"/>
          <w:sz w:val="24"/>
          <w:szCs w:val="24"/>
        </w:rPr>
        <w:t>(</w:t>
      </w:r>
      <w:r>
        <w:rPr>
          <w:rFonts w:ascii="Arial" w:eastAsiaTheme="minorHAnsi" w:hAnsi="Arial" w:cs="Arial"/>
          <w:sz w:val="24"/>
          <w:szCs w:val="24"/>
        </w:rPr>
        <w:t>2007</w:t>
      </w:r>
      <w:r w:rsidR="00E6007F">
        <w:rPr>
          <w:rFonts w:ascii="Arial" w:eastAsiaTheme="minorHAnsi" w:hAnsi="Arial" w:cs="Arial"/>
          <w:sz w:val="24"/>
          <w:szCs w:val="24"/>
        </w:rPr>
        <w:t>)</w:t>
      </w:r>
      <w:r>
        <w:rPr>
          <w:rFonts w:ascii="Arial" w:eastAsiaTheme="minorHAnsi" w:hAnsi="Arial" w:cs="Arial"/>
          <w:sz w:val="24"/>
          <w:szCs w:val="24"/>
        </w:rPr>
        <w:t>, pointed out that they oversimplify ‘complex ecological concepts’ and are generally species specific, with information available for only a handful of species, which has been a continuing trend in ecological network research (</w:t>
      </w:r>
      <w:r w:rsidRPr="00684BEE">
        <w:rPr>
          <w:rFonts w:ascii="Arial" w:eastAsiaTheme="minorHAnsi" w:hAnsi="Arial" w:cs="Arial"/>
          <w:sz w:val="24"/>
          <w:szCs w:val="24"/>
        </w:rPr>
        <w:t>Sabo, 2008</w:t>
      </w:r>
      <w:r w:rsidR="00E6007F">
        <w:rPr>
          <w:rFonts w:ascii="Arial" w:eastAsiaTheme="minorHAnsi" w:hAnsi="Arial" w:cs="Arial"/>
          <w:sz w:val="24"/>
          <w:szCs w:val="24"/>
        </w:rPr>
        <w:t>;</w:t>
      </w:r>
      <w:r>
        <w:rPr>
          <w:rFonts w:ascii="Arial" w:eastAsiaTheme="minorHAnsi" w:hAnsi="Arial" w:cs="Arial"/>
          <w:sz w:val="24"/>
          <w:szCs w:val="24"/>
        </w:rPr>
        <w:t xml:space="preserve"> </w:t>
      </w:r>
      <w:r w:rsidRPr="00D961EA">
        <w:rPr>
          <w:rFonts w:ascii="Arial" w:eastAsiaTheme="minorHAnsi" w:hAnsi="Arial" w:cs="Arial"/>
          <w:sz w:val="24"/>
          <w:szCs w:val="24"/>
        </w:rPr>
        <w:t>Liu, Newell, White and Bennett, 2018)</w:t>
      </w:r>
      <w:r>
        <w:rPr>
          <w:rFonts w:ascii="Arial" w:eastAsiaTheme="minorHAnsi" w:hAnsi="Arial" w:cs="Arial"/>
          <w:sz w:val="24"/>
          <w:szCs w:val="24"/>
        </w:rPr>
        <w:t>.</w:t>
      </w:r>
      <w:r w:rsidRPr="00684BEE">
        <w:rPr>
          <w:rFonts w:ascii="Arial" w:eastAsiaTheme="minorHAnsi" w:hAnsi="Arial" w:cs="Arial"/>
          <w:sz w:val="24"/>
          <w:szCs w:val="24"/>
        </w:rPr>
        <w:t xml:space="preserve"> </w:t>
      </w:r>
    </w:p>
    <w:p w:rsidR="00830D05" w:rsidRPr="00684BEE" w:rsidRDefault="00830D05" w:rsidP="00684BEE">
      <w:pPr>
        <w:spacing w:after="0"/>
        <w:rPr>
          <w:rFonts w:ascii="Arial" w:eastAsiaTheme="minorHAnsi" w:hAnsi="Arial" w:cs="Arial"/>
          <w:sz w:val="24"/>
          <w:szCs w:val="24"/>
        </w:rPr>
      </w:pPr>
    </w:p>
    <w:p w:rsidR="00D901AA" w:rsidRDefault="002D784A" w:rsidP="00684BEE">
      <w:pPr>
        <w:spacing w:after="0"/>
        <w:rPr>
          <w:rFonts w:ascii="Arial" w:eastAsiaTheme="minorHAnsi" w:hAnsi="Arial" w:cs="Arial"/>
          <w:sz w:val="24"/>
          <w:szCs w:val="24"/>
        </w:rPr>
      </w:pPr>
      <w:r>
        <w:rPr>
          <w:rFonts w:ascii="Arial" w:eastAsiaTheme="minorHAnsi" w:hAnsi="Arial" w:cs="Arial"/>
          <w:sz w:val="24"/>
          <w:szCs w:val="24"/>
        </w:rPr>
        <w:t xml:space="preserve">There is a scarcity of scientific knowledge about the specific features that make an ecological corridor effective for conservation </w:t>
      </w:r>
      <w:r w:rsidRPr="002D784A">
        <w:rPr>
          <w:rFonts w:ascii="Arial" w:eastAsiaTheme="minorHAnsi" w:hAnsi="Arial" w:cs="Arial"/>
          <w:sz w:val="24"/>
          <w:szCs w:val="24"/>
        </w:rPr>
        <w:t>(Closset-Kopp,</w:t>
      </w:r>
      <w:r w:rsidR="008A7B09">
        <w:rPr>
          <w:rFonts w:ascii="Arial" w:eastAsiaTheme="minorHAnsi" w:hAnsi="Arial" w:cs="Arial"/>
          <w:sz w:val="24"/>
          <w:szCs w:val="24"/>
        </w:rPr>
        <w:t xml:space="preserve"> </w:t>
      </w:r>
      <w:r w:rsidRPr="002D784A">
        <w:rPr>
          <w:rFonts w:ascii="Arial" w:eastAsiaTheme="minorHAnsi" w:hAnsi="Arial" w:cs="Arial"/>
          <w:sz w:val="24"/>
          <w:szCs w:val="24"/>
        </w:rPr>
        <w:t>Wasof and Decocq, 2</w:t>
      </w:r>
      <w:r w:rsidR="005115A9">
        <w:rPr>
          <w:rFonts w:ascii="Arial" w:eastAsiaTheme="minorHAnsi" w:hAnsi="Arial" w:cs="Arial"/>
          <w:sz w:val="24"/>
          <w:szCs w:val="24"/>
        </w:rPr>
        <w:t>016</w:t>
      </w:r>
      <w:r w:rsidRPr="002D784A">
        <w:rPr>
          <w:rFonts w:ascii="Arial" w:eastAsiaTheme="minorHAnsi" w:hAnsi="Arial" w:cs="Arial"/>
          <w:sz w:val="24"/>
          <w:szCs w:val="24"/>
        </w:rPr>
        <w:t>)</w:t>
      </w:r>
      <w:r w:rsidR="008A7B09">
        <w:rPr>
          <w:rFonts w:ascii="Arial" w:eastAsiaTheme="minorHAnsi" w:hAnsi="Arial" w:cs="Arial"/>
          <w:sz w:val="24"/>
          <w:szCs w:val="24"/>
        </w:rPr>
        <w:t>. The available</w:t>
      </w:r>
      <w:r w:rsidR="00341018">
        <w:rPr>
          <w:rFonts w:ascii="Arial" w:eastAsiaTheme="minorHAnsi" w:hAnsi="Arial" w:cs="Arial"/>
          <w:sz w:val="24"/>
          <w:szCs w:val="24"/>
        </w:rPr>
        <w:t xml:space="preserve"> research is particularly vague concerning</w:t>
      </w:r>
      <w:r w:rsidR="008A7B09">
        <w:rPr>
          <w:rFonts w:ascii="Arial" w:eastAsiaTheme="minorHAnsi" w:hAnsi="Arial" w:cs="Arial"/>
          <w:sz w:val="24"/>
          <w:szCs w:val="24"/>
        </w:rPr>
        <w:t xml:space="preserve"> requirements of integrating structural and functional connectivity </w:t>
      </w:r>
      <w:bookmarkStart w:id="34" w:name="_Hlk33361078"/>
      <w:r w:rsidR="005115A9">
        <w:rPr>
          <w:rFonts w:ascii="Arial" w:eastAsiaTheme="minorHAnsi" w:hAnsi="Arial" w:cs="Arial"/>
          <w:sz w:val="24"/>
          <w:szCs w:val="24"/>
        </w:rPr>
        <w:t>(Nor et al, 2017)</w:t>
      </w:r>
      <w:r w:rsidR="00C15762">
        <w:rPr>
          <w:rFonts w:ascii="Arial" w:eastAsiaTheme="minorHAnsi" w:hAnsi="Arial" w:cs="Arial"/>
          <w:sz w:val="24"/>
          <w:szCs w:val="24"/>
        </w:rPr>
        <w:t xml:space="preserve">. </w:t>
      </w:r>
      <w:bookmarkEnd w:id="34"/>
      <w:r w:rsidR="00C15762">
        <w:rPr>
          <w:rFonts w:ascii="Arial" w:eastAsiaTheme="minorHAnsi" w:hAnsi="Arial" w:cs="Arial"/>
          <w:sz w:val="24"/>
          <w:szCs w:val="24"/>
        </w:rPr>
        <w:t>In urban areas g</w:t>
      </w:r>
      <w:r w:rsidR="00684BEE" w:rsidRPr="00684BEE">
        <w:rPr>
          <w:rFonts w:ascii="Arial" w:eastAsiaTheme="minorHAnsi" w:hAnsi="Arial" w:cs="Arial"/>
          <w:sz w:val="24"/>
          <w:szCs w:val="24"/>
        </w:rPr>
        <w:t>athering data to validate the connectivity of ecological corridors</w:t>
      </w:r>
      <w:r w:rsidR="00C15762">
        <w:rPr>
          <w:rFonts w:ascii="Arial" w:eastAsiaTheme="minorHAnsi" w:hAnsi="Arial" w:cs="Arial"/>
          <w:sz w:val="24"/>
          <w:szCs w:val="24"/>
        </w:rPr>
        <w:t xml:space="preserve"> </w:t>
      </w:r>
      <w:r w:rsidR="00684BEE" w:rsidRPr="00684BEE">
        <w:rPr>
          <w:rFonts w:ascii="Arial" w:eastAsiaTheme="minorHAnsi" w:hAnsi="Arial" w:cs="Arial"/>
          <w:sz w:val="24"/>
          <w:szCs w:val="24"/>
        </w:rPr>
        <w:t xml:space="preserve">is complex and expensive (Grafius, et al 2017), meaning that there is little specific data to guide planners or to validate the concept. </w:t>
      </w:r>
    </w:p>
    <w:p w:rsidR="00C15762" w:rsidRDefault="00C15762" w:rsidP="00684BEE">
      <w:pPr>
        <w:spacing w:after="0"/>
        <w:rPr>
          <w:rFonts w:ascii="Arial" w:eastAsiaTheme="minorHAnsi" w:hAnsi="Arial" w:cs="Arial"/>
          <w:sz w:val="24"/>
          <w:szCs w:val="24"/>
        </w:rPr>
      </w:pPr>
    </w:p>
    <w:p w:rsidR="00970294" w:rsidRDefault="00C15762" w:rsidP="00684BEE">
      <w:pPr>
        <w:spacing w:after="0"/>
        <w:rPr>
          <w:rFonts w:ascii="Arial" w:eastAsiaTheme="minorHAnsi" w:hAnsi="Arial" w:cs="Arial"/>
          <w:sz w:val="24"/>
          <w:szCs w:val="24"/>
        </w:rPr>
      </w:pPr>
      <w:r>
        <w:rPr>
          <w:rFonts w:ascii="Arial" w:eastAsiaTheme="minorHAnsi" w:hAnsi="Arial" w:cs="Arial"/>
          <w:sz w:val="24"/>
          <w:szCs w:val="24"/>
        </w:rPr>
        <w:t xml:space="preserve">An ‘ecological </w:t>
      </w:r>
      <w:r w:rsidR="00A2010F">
        <w:rPr>
          <w:rFonts w:ascii="Arial" w:eastAsiaTheme="minorHAnsi" w:hAnsi="Arial" w:cs="Arial"/>
          <w:sz w:val="24"/>
          <w:szCs w:val="24"/>
        </w:rPr>
        <w:t>network</w:t>
      </w:r>
      <w:r>
        <w:rPr>
          <w:rFonts w:ascii="Arial" w:eastAsiaTheme="minorHAnsi" w:hAnsi="Arial" w:cs="Arial"/>
          <w:sz w:val="24"/>
          <w:szCs w:val="24"/>
        </w:rPr>
        <w:t xml:space="preserve">’ </w:t>
      </w:r>
      <w:r w:rsidR="00A2010F">
        <w:rPr>
          <w:rFonts w:ascii="Arial" w:eastAsiaTheme="minorHAnsi" w:hAnsi="Arial" w:cs="Arial"/>
          <w:sz w:val="24"/>
          <w:szCs w:val="24"/>
        </w:rPr>
        <w:t>consists of habitat areas of various size, shape</w:t>
      </w:r>
      <w:r w:rsidR="00530E28">
        <w:rPr>
          <w:rFonts w:ascii="Arial" w:eastAsiaTheme="minorHAnsi" w:hAnsi="Arial" w:cs="Arial"/>
          <w:sz w:val="24"/>
          <w:szCs w:val="24"/>
        </w:rPr>
        <w:t>,</w:t>
      </w:r>
      <w:r w:rsidR="00A2010F">
        <w:rPr>
          <w:rFonts w:ascii="Arial" w:eastAsiaTheme="minorHAnsi" w:hAnsi="Arial" w:cs="Arial"/>
          <w:sz w:val="24"/>
          <w:szCs w:val="24"/>
        </w:rPr>
        <w:t xml:space="preserve"> quality</w:t>
      </w:r>
      <w:r w:rsidR="00C11D15">
        <w:rPr>
          <w:rFonts w:ascii="Arial" w:eastAsiaTheme="minorHAnsi" w:hAnsi="Arial" w:cs="Arial"/>
          <w:sz w:val="24"/>
          <w:szCs w:val="24"/>
        </w:rPr>
        <w:t xml:space="preserve"> and isolation</w:t>
      </w:r>
      <w:r w:rsidR="00A2010F">
        <w:rPr>
          <w:rFonts w:ascii="Arial" w:eastAsiaTheme="minorHAnsi" w:hAnsi="Arial" w:cs="Arial"/>
          <w:sz w:val="24"/>
          <w:szCs w:val="24"/>
        </w:rPr>
        <w:t xml:space="preserve">, in order to </w:t>
      </w:r>
      <w:r w:rsidR="006E5472">
        <w:rPr>
          <w:rFonts w:ascii="Arial" w:eastAsiaTheme="minorHAnsi" w:hAnsi="Arial" w:cs="Arial"/>
          <w:sz w:val="24"/>
          <w:szCs w:val="24"/>
        </w:rPr>
        <w:t>effectively connect</w:t>
      </w:r>
      <w:r w:rsidR="00A2010F">
        <w:rPr>
          <w:rFonts w:ascii="Arial" w:eastAsiaTheme="minorHAnsi" w:hAnsi="Arial" w:cs="Arial"/>
          <w:sz w:val="24"/>
          <w:szCs w:val="24"/>
        </w:rPr>
        <w:t xml:space="preserve"> these habitats there needs to be a landscape scale assessment</w:t>
      </w:r>
      <w:r>
        <w:rPr>
          <w:rFonts w:ascii="Arial" w:eastAsiaTheme="minorHAnsi" w:hAnsi="Arial" w:cs="Arial"/>
          <w:sz w:val="24"/>
          <w:szCs w:val="24"/>
        </w:rPr>
        <w:t xml:space="preserve"> </w:t>
      </w:r>
      <w:r w:rsidR="00C11D15" w:rsidRPr="00C11D15">
        <w:rPr>
          <w:rFonts w:ascii="Arial" w:eastAsiaTheme="minorHAnsi" w:hAnsi="Arial" w:cs="Arial"/>
          <w:sz w:val="24"/>
          <w:szCs w:val="24"/>
        </w:rPr>
        <w:t>(McHugh and Thompson, 2011)</w:t>
      </w:r>
      <w:r w:rsidR="00C070D1">
        <w:rPr>
          <w:rFonts w:ascii="Arial" w:eastAsiaTheme="minorHAnsi" w:hAnsi="Arial" w:cs="Arial"/>
          <w:sz w:val="24"/>
          <w:szCs w:val="24"/>
        </w:rPr>
        <w:t>, incorporating natural, semi natural and completely man-made habitat</w:t>
      </w:r>
      <w:r w:rsidR="00E6007F">
        <w:rPr>
          <w:rFonts w:ascii="Arial" w:eastAsiaTheme="minorHAnsi" w:hAnsi="Arial" w:cs="Arial"/>
          <w:sz w:val="24"/>
          <w:szCs w:val="24"/>
        </w:rPr>
        <w:t>. With a requirement for</w:t>
      </w:r>
      <w:r w:rsidR="00D237C7">
        <w:rPr>
          <w:rFonts w:ascii="Arial" w:eastAsiaTheme="minorHAnsi" w:hAnsi="Arial" w:cs="Arial"/>
          <w:sz w:val="24"/>
          <w:szCs w:val="24"/>
        </w:rPr>
        <w:t xml:space="preserve"> sufficient</w:t>
      </w:r>
      <w:r w:rsidR="007A3536">
        <w:rPr>
          <w:rFonts w:ascii="Arial" w:eastAsiaTheme="minorHAnsi" w:hAnsi="Arial" w:cs="Arial"/>
          <w:sz w:val="24"/>
          <w:szCs w:val="24"/>
        </w:rPr>
        <w:t xml:space="preserve"> habitat patches within the network </w:t>
      </w:r>
      <w:r w:rsidR="00D237C7">
        <w:rPr>
          <w:rFonts w:ascii="Arial" w:eastAsiaTheme="minorHAnsi" w:hAnsi="Arial" w:cs="Arial"/>
          <w:sz w:val="24"/>
          <w:szCs w:val="24"/>
        </w:rPr>
        <w:t xml:space="preserve">which are </w:t>
      </w:r>
      <w:r w:rsidR="007A3536">
        <w:rPr>
          <w:rFonts w:ascii="Arial" w:eastAsiaTheme="minorHAnsi" w:hAnsi="Arial" w:cs="Arial"/>
          <w:sz w:val="24"/>
          <w:szCs w:val="24"/>
        </w:rPr>
        <w:t xml:space="preserve">substantial enough to support </w:t>
      </w:r>
      <w:r w:rsidR="00E6007F">
        <w:rPr>
          <w:rFonts w:ascii="Arial" w:eastAsiaTheme="minorHAnsi" w:hAnsi="Arial" w:cs="Arial"/>
          <w:sz w:val="24"/>
          <w:szCs w:val="24"/>
        </w:rPr>
        <w:t xml:space="preserve">species </w:t>
      </w:r>
      <w:r w:rsidR="007A3536">
        <w:rPr>
          <w:rFonts w:ascii="Arial" w:eastAsiaTheme="minorHAnsi" w:hAnsi="Arial" w:cs="Arial"/>
          <w:sz w:val="24"/>
          <w:szCs w:val="24"/>
        </w:rPr>
        <w:t>populations</w:t>
      </w:r>
      <w:r w:rsidR="002646A5">
        <w:rPr>
          <w:rFonts w:ascii="Arial" w:eastAsiaTheme="minorHAnsi" w:hAnsi="Arial" w:cs="Arial"/>
          <w:sz w:val="24"/>
          <w:szCs w:val="24"/>
        </w:rPr>
        <w:t>,</w:t>
      </w:r>
      <w:r w:rsidR="007A3536">
        <w:rPr>
          <w:rFonts w:ascii="Arial" w:eastAsiaTheme="minorHAnsi" w:hAnsi="Arial" w:cs="Arial"/>
          <w:sz w:val="24"/>
          <w:szCs w:val="24"/>
        </w:rPr>
        <w:t xml:space="preserve"> which themselves are large enough to ‘export individuals’ </w:t>
      </w:r>
      <w:r w:rsidR="007A3536" w:rsidRPr="003322B1">
        <w:rPr>
          <w:rFonts w:ascii="Arial" w:eastAsiaTheme="minorHAnsi" w:hAnsi="Arial" w:cs="Arial"/>
          <w:sz w:val="24"/>
          <w:szCs w:val="24"/>
        </w:rPr>
        <w:t>(Vimal, Mathevet and Thompson, 2012)</w:t>
      </w:r>
      <w:r w:rsidR="007A3536">
        <w:rPr>
          <w:rFonts w:ascii="Arial" w:eastAsiaTheme="minorHAnsi" w:hAnsi="Arial" w:cs="Arial"/>
          <w:sz w:val="24"/>
          <w:szCs w:val="24"/>
        </w:rPr>
        <w:t>.</w:t>
      </w:r>
      <w:r w:rsidR="00D237C7">
        <w:rPr>
          <w:rFonts w:ascii="Arial" w:eastAsiaTheme="minorHAnsi" w:hAnsi="Arial" w:cs="Arial"/>
          <w:sz w:val="24"/>
          <w:szCs w:val="24"/>
        </w:rPr>
        <w:t xml:space="preserve"> </w:t>
      </w:r>
      <w:r w:rsidR="00C070D1">
        <w:rPr>
          <w:rFonts w:ascii="Arial" w:eastAsiaTheme="minorHAnsi" w:hAnsi="Arial" w:cs="Arial"/>
          <w:sz w:val="24"/>
          <w:szCs w:val="24"/>
        </w:rPr>
        <w:t>There is a particular la</w:t>
      </w:r>
      <w:r w:rsidR="00D237C7">
        <w:rPr>
          <w:rFonts w:ascii="Arial" w:eastAsiaTheme="minorHAnsi" w:hAnsi="Arial" w:cs="Arial"/>
          <w:sz w:val="24"/>
          <w:szCs w:val="24"/>
        </w:rPr>
        <w:t xml:space="preserve">ck of research </w:t>
      </w:r>
      <w:r w:rsidR="00C070D1">
        <w:rPr>
          <w:rFonts w:ascii="Arial" w:eastAsiaTheme="minorHAnsi" w:hAnsi="Arial" w:cs="Arial"/>
          <w:sz w:val="24"/>
          <w:szCs w:val="24"/>
        </w:rPr>
        <w:t xml:space="preserve">in urban </w:t>
      </w:r>
      <w:r w:rsidR="00C070D1" w:rsidRPr="006F5082">
        <w:rPr>
          <w:rFonts w:ascii="Arial" w:eastAsiaTheme="minorHAnsi" w:hAnsi="Arial" w:cs="Arial"/>
          <w:sz w:val="24"/>
          <w:szCs w:val="24"/>
        </w:rPr>
        <w:t xml:space="preserve">areas </w:t>
      </w:r>
      <w:r w:rsidR="006F5082" w:rsidRPr="006F5082">
        <w:rPr>
          <w:rFonts w:ascii="Arial" w:hAnsi="Arial" w:cs="Arial"/>
          <w:color w:val="000000"/>
          <w:sz w:val="24"/>
          <w:szCs w:val="24"/>
          <w:shd w:val="clear" w:color="auto" w:fill="FFFFFF"/>
        </w:rPr>
        <w:t>(Ersoy, Jorgensen and Warren, 2019)</w:t>
      </w:r>
      <w:r w:rsidR="00C070D1" w:rsidRPr="006F5082">
        <w:rPr>
          <w:rFonts w:ascii="Arial" w:eastAsiaTheme="minorHAnsi" w:hAnsi="Arial" w:cs="Arial"/>
          <w:sz w:val="24"/>
          <w:szCs w:val="24"/>
        </w:rPr>
        <w:t xml:space="preserve"> and</w:t>
      </w:r>
      <w:r w:rsidR="00C070D1">
        <w:rPr>
          <w:rFonts w:ascii="Arial" w:eastAsiaTheme="minorHAnsi" w:hAnsi="Arial" w:cs="Arial"/>
          <w:sz w:val="24"/>
          <w:szCs w:val="24"/>
        </w:rPr>
        <w:t xml:space="preserve"> </w:t>
      </w:r>
      <w:r w:rsidR="00530E28">
        <w:rPr>
          <w:rFonts w:ascii="Arial" w:eastAsiaTheme="minorHAnsi" w:hAnsi="Arial" w:cs="Arial"/>
          <w:sz w:val="24"/>
          <w:szCs w:val="24"/>
        </w:rPr>
        <w:t>little agreement on the best methods of modelling</w:t>
      </w:r>
      <w:r w:rsidR="001211A3">
        <w:rPr>
          <w:rFonts w:ascii="Arial" w:eastAsiaTheme="minorHAnsi" w:hAnsi="Arial" w:cs="Arial"/>
          <w:sz w:val="24"/>
          <w:szCs w:val="24"/>
        </w:rPr>
        <w:t xml:space="preserve"> connectivity</w:t>
      </w:r>
      <w:r w:rsidR="00C070D1">
        <w:rPr>
          <w:rFonts w:ascii="Arial" w:eastAsiaTheme="minorHAnsi" w:hAnsi="Arial" w:cs="Arial"/>
          <w:sz w:val="24"/>
          <w:szCs w:val="24"/>
        </w:rPr>
        <w:t xml:space="preserve"> </w:t>
      </w:r>
      <w:r w:rsidR="00530E28" w:rsidRPr="00530E28">
        <w:rPr>
          <w:rFonts w:ascii="Arial" w:eastAsiaTheme="minorHAnsi" w:hAnsi="Arial" w:cs="Arial"/>
          <w:sz w:val="24"/>
          <w:szCs w:val="24"/>
        </w:rPr>
        <w:t>(De Mont</w:t>
      </w:r>
      <w:r w:rsidR="00E6007F">
        <w:rPr>
          <w:rFonts w:ascii="Arial" w:eastAsiaTheme="minorHAnsi" w:hAnsi="Arial" w:cs="Arial"/>
          <w:sz w:val="24"/>
          <w:szCs w:val="24"/>
        </w:rPr>
        <w:t xml:space="preserve">is et al. </w:t>
      </w:r>
      <w:r w:rsidR="00530E28" w:rsidRPr="00530E28">
        <w:rPr>
          <w:rFonts w:ascii="Arial" w:eastAsiaTheme="minorHAnsi" w:hAnsi="Arial" w:cs="Arial"/>
          <w:sz w:val="24"/>
          <w:szCs w:val="24"/>
        </w:rPr>
        <w:t>2016)</w:t>
      </w:r>
      <w:r w:rsidR="00530E28">
        <w:rPr>
          <w:rFonts w:ascii="Arial" w:eastAsiaTheme="minorHAnsi" w:hAnsi="Arial" w:cs="Arial"/>
          <w:sz w:val="24"/>
          <w:szCs w:val="24"/>
        </w:rPr>
        <w:t>. There is also debate surrounding the effectiveness of corridors to connect habitat patches, with an alternative view that corridors</w:t>
      </w:r>
      <w:r w:rsidR="00587CC5">
        <w:rPr>
          <w:rFonts w:ascii="Arial" w:eastAsiaTheme="minorHAnsi" w:hAnsi="Arial" w:cs="Arial"/>
          <w:sz w:val="24"/>
          <w:szCs w:val="24"/>
        </w:rPr>
        <w:t xml:space="preserve"> are more beneficial in creating habitat</w:t>
      </w:r>
      <w:r w:rsidR="00625946">
        <w:rPr>
          <w:rFonts w:ascii="Arial" w:eastAsiaTheme="minorHAnsi" w:hAnsi="Arial" w:cs="Arial"/>
          <w:sz w:val="24"/>
          <w:szCs w:val="24"/>
        </w:rPr>
        <w:t xml:space="preserve"> than linking existing patches</w:t>
      </w:r>
      <w:r w:rsidR="00587CC5">
        <w:rPr>
          <w:rFonts w:ascii="Arial" w:eastAsiaTheme="minorHAnsi" w:hAnsi="Arial" w:cs="Arial"/>
          <w:sz w:val="24"/>
          <w:szCs w:val="24"/>
        </w:rPr>
        <w:t xml:space="preserve"> </w:t>
      </w:r>
      <w:r w:rsidR="00587CC5" w:rsidRPr="00587CC5">
        <w:rPr>
          <w:rFonts w:ascii="Arial" w:eastAsiaTheme="minorHAnsi" w:hAnsi="Arial" w:cs="Arial"/>
          <w:sz w:val="24"/>
          <w:szCs w:val="24"/>
        </w:rPr>
        <w:t>(Ignatieva, Stewart and Meurk, 2010</w:t>
      </w:r>
      <w:r w:rsidR="00E6007F">
        <w:rPr>
          <w:rFonts w:ascii="Arial" w:eastAsiaTheme="minorHAnsi" w:hAnsi="Arial" w:cs="Arial"/>
          <w:sz w:val="24"/>
          <w:szCs w:val="24"/>
        </w:rPr>
        <w:t>;</w:t>
      </w:r>
      <w:r w:rsidR="00530280" w:rsidRPr="00530280">
        <w:rPr>
          <w:rFonts w:ascii="Arial" w:eastAsiaTheme="minorHAnsi" w:hAnsi="Arial" w:cs="Arial"/>
          <w:sz w:val="24"/>
          <w:szCs w:val="24"/>
        </w:rPr>
        <w:t xml:space="preserve"> </w:t>
      </w:r>
      <w:r w:rsidR="00530280">
        <w:rPr>
          <w:rFonts w:ascii="Arial" w:eastAsiaTheme="minorHAnsi" w:hAnsi="Arial" w:cs="Arial"/>
          <w:sz w:val="24"/>
          <w:szCs w:val="24"/>
        </w:rPr>
        <w:t xml:space="preserve">Fahrig, 2013). </w:t>
      </w:r>
      <w:r w:rsidR="00A0402E">
        <w:rPr>
          <w:rFonts w:ascii="Arial" w:eastAsiaTheme="minorHAnsi" w:hAnsi="Arial" w:cs="Arial"/>
          <w:sz w:val="24"/>
          <w:szCs w:val="24"/>
        </w:rPr>
        <w:t>There is also concern that corridors can have negative consequences, facilitating the movement of disease or non-native invasive species, or creating bottlenecks or ‘ecological traps’ wit</w:t>
      </w:r>
      <w:r w:rsidR="00343B79">
        <w:rPr>
          <w:rFonts w:ascii="Arial" w:eastAsiaTheme="minorHAnsi" w:hAnsi="Arial" w:cs="Arial"/>
          <w:sz w:val="24"/>
          <w:szCs w:val="24"/>
        </w:rPr>
        <w:t>h</w:t>
      </w:r>
      <w:r w:rsidR="00A0402E">
        <w:rPr>
          <w:rFonts w:ascii="Arial" w:eastAsiaTheme="minorHAnsi" w:hAnsi="Arial" w:cs="Arial"/>
          <w:sz w:val="24"/>
          <w:szCs w:val="24"/>
        </w:rPr>
        <w:t xml:space="preserve"> higher predation rates.  </w:t>
      </w:r>
      <w:r w:rsidR="00331BCB" w:rsidRPr="00331BCB">
        <w:rPr>
          <w:rFonts w:ascii="Arial" w:eastAsiaTheme="minorHAnsi" w:hAnsi="Arial" w:cs="Arial"/>
          <w:sz w:val="24"/>
          <w:szCs w:val="24"/>
        </w:rPr>
        <w:t>(Åström and Pärt, 2013</w:t>
      </w:r>
      <w:r w:rsidR="00E6007F">
        <w:rPr>
          <w:rFonts w:ascii="Arial" w:eastAsiaTheme="minorHAnsi" w:hAnsi="Arial" w:cs="Arial"/>
          <w:sz w:val="24"/>
          <w:szCs w:val="24"/>
        </w:rPr>
        <w:t>;</w:t>
      </w:r>
      <w:r w:rsidR="00331BCB">
        <w:rPr>
          <w:rFonts w:ascii="Arial" w:eastAsiaTheme="minorHAnsi" w:hAnsi="Arial" w:cs="Arial"/>
          <w:sz w:val="24"/>
          <w:szCs w:val="24"/>
        </w:rPr>
        <w:t xml:space="preserve"> Haddad</w:t>
      </w:r>
      <w:r w:rsidR="00E6007F">
        <w:rPr>
          <w:rFonts w:ascii="Arial" w:eastAsiaTheme="minorHAnsi" w:hAnsi="Arial" w:cs="Arial"/>
          <w:sz w:val="24"/>
          <w:szCs w:val="24"/>
        </w:rPr>
        <w:t xml:space="preserve"> et al.</w:t>
      </w:r>
      <w:r w:rsidR="00331BCB" w:rsidRPr="00331BCB">
        <w:rPr>
          <w:rFonts w:ascii="Arial" w:eastAsiaTheme="minorHAnsi" w:hAnsi="Arial" w:cs="Arial"/>
          <w:sz w:val="24"/>
          <w:szCs w:val="24"/>
        </w:rPr>
        <w:t xml:space="preserve"> 2014)</w:t>
      </w:r>
      <w:r w:rsidR="00343B79">
        <w:rPr>
          <w:rFonts w:ascii="Arial" w:eastAsiaTheme="minorHAnsi" w:hAnsi="Arial" w:cs="Arial"/>
          <w:sz w:val="24"/>
          <w:szCs w:val="24"/>
        </w:rPr>
        <w:t xml:space="preserve">. However </w:t>
      </w:r>
      <w:r w:rsidR="00343B79" w:rsidRPr="00343B79">
        <w:rPr>
          <w:rFonts w:ascii="Arial" w:eastAsiaTheme="minorHAnsi" w:hAnsi="Arial" w:cs="Arial"/>
          <w:sz w:val="24"/>
          <w:szCs w:val="24"/>
        </w:rPr>
        <w:t>Hawn, Her</w:t>
      </w:r>
      <w:r w:rsidR="00343B79">
        <w:rPr>
          <w:rFonts w:ascii="Arial" w:eastAsiaTheme="minorHAnsi" w:hAnsi="Arial" w:cs="Arial"/>
          <w:sz w:val="24"/>
          <w:szCs w:val="24"/>
        </w:rPr>
        <w:t xml:space="preserve">rmann, Griffin and Haddad, </w:t>
      </w:r>
      <w:r w:rsidR="00E6007F">
        <w:rPr>
          <w:rFonts w:ascii="Arial" w:eastAsiaTheme="minorHAnsi" w:hAnsi="Arial" w:cs="Arial"/>
          <w:sz w:val="24"/>
          <w:szCs w:val="24"/>
        </w:rPr>
        <w:t>(</w:t>
      </w:r>
      <w:r w:rsidR="00343B79">
        <w:rPr>
          <w:rFonts w:ascii="Arial" w:eastAsiaTheme="minorHAnsi" w:hAnsi="Arial" w:cs="Arial"/>
          <w:sz w:val="24"/>
          <w:szCs w:val="24"/>
        </w:rPr>
        <w:t>2018</w:t>
      </w:r>
      <w:r w:rsidR="00E6007F">
        <w:rPr>
          <w:rFonts w:ascii="Arial" w:eastAsiaTheme="minorHAnsi" w:hAnsi="Arial" w:cs="Arial"/>
          <w:sz w:val="24"/>
          <w:szCs w:val="24"/>
        </w:rPr>
        <w:t>)</w:t>
      </w:r>
      <w:r w:rsidR="002646A5">
        <w:rPr>
          <w:rFonts w:ascii="Arial" w:eastAsiaTheme="minorHAnsi" w:hAnsi="Arial" w:cs="Arial"/>
          <w:sz w:val="24"/>
          <w:szCs w:val="24"/>
        </w:rPr>
        <w:t>,</w:t>
      </w:r>
      <w:r w:rsidR="00343B79">
        <w:rPr>
          <w:rFonts w:ascii="Arial" w:eastAsiaTheme="minorHAnsi" w:hAnsi="Arial" w:cs="Arial"/>
          <w:sz w:val="24"/>
          <w:szCs w:val="24"/>
        </w:rPr>
        <w:t xml:space="preserve"> found that greater prey movement created trop</w:t>
      </w:r>
      <w:r w:rsidR="00F006B0">
        <w:rPr>
          <w:rFonts w:ascii="Arial" w:eastAsiaTheme="minorHAnsi" w:hAnsi="Arial" w:cs="Arial"/>
          <w:sz w:val="24"/>
          <w:szCs w:val="24"/>
        </w:rPr>
        <w:t>hic subsidies, overriding trophic cascades</w:t>
      </w:r>
      <w:r w:rsidR="00343B79">
        <w:rPr>
          <w:rFonts w:ascii="Arial" w:eastAsiaTheme="minorHAnsi" w:hAnsi="Arial" w:cs="Arial"/>
          <w:sz w:val="24"/>
          <w:szCs w:val="24"/>
        </w:rPr>
        <w:t xml:space="preserve"> </w:t>
      </w:r>
      <w:r w:rsidR="009862E5">
        <w:rPr>
          <w:rFonts w:ascii="Arial" w:eastAsiaTheme="minorHAnsi" w:hAnsi="Arial" w:cs="Arial"/>
          <w:sz w:val="24"/>
          <w:szCs w:val="24"/>
        </w:rPr>
        <w:t>(“</w:t>
      </w:r>
      <w:r w:rsidR="009862E5" w:rsidRPr="00E863BA">
        <w:rPr>
          <w:rFonts w:ascii="Arial" w:eastAsiaTheme="minorHAnsi" w:hAnsi="Arial" w:cs="Arial"/>
          <w:i/>
          <w:sz w:val="24"/>
          <w:szCs w:val="24"/>
        </w:rPr>
        <w:t>indirect species interactions that originate with predators and spread downward through food webs</w:t>
      </w:r>
      <w:r w:rsidR="009862E5">
        <w:rPr>
          <w:rFonts w:ascii="Arial" w:eastAsiaTheme="minorHAnsi" w:hAnsi="Arial" w:cs="Arial"/>
          <w:sz w:val="24"/>
          <w:szCs w:val="24"/>
        </w:rPr>
        <w:t xml:space="preserve">” (Ripple et al, 2016), </w:t>
      </w:r>
      <w:r w:rsidR="00343B79">
        <w:rPr>
          <w:rFonts w:ascii="Arial" w:eastAsiaTheme="minorHAnsi" w:hAnsi="Arial" w:cs="Arial"/>
          <w:sz w:val="24"/>
          <w:szCs w:val="24"/>
        </w:rPr>
        <w:t>created by a lack of prey species in isolated habitats</w:t>
      </w:r>
      <w:r w:rsidR="009862E5">
        <w:rPr>
          <w:rFonts w:ascii="Arial" w:eastAsiaTheme="minorHAnsi" w:hAnsi="Arial" w:cs="Arial"/>
          <w:sz w:val="24"/>
          <w:szCs w:val="24"/>
        </w:rPr>
        <w:t>.</w:t>
      </w:r>
      <w:r w:rsidR="002646A5">
        <w:rPr>
          <w:rFonts w:ascii="Arial" w:eastAsiaTheme="minorHAnsi" w:hAnsi="Arial" w:cs="Arial"/>
          <w:sz w:val="24"/>
          <w:szCs w:val="24"/>
        </w:rPr>
        <w:t xml:space="preserve"> </w:t>
      </w:r>
      <w:r w:rsidR="00343B79">
        <w:rPr>
          <w:rFonts w:ascii="Arial" w:eastAsiaTheme="minorHAnsi" w:hAnsi="Arial" w:cs="Arial"/>
          <w:sz w:val="24"/>
          <w:szCs w:val="24"/>
        </w:rPr>
        <w:t xml:space="preserve">In his 2019 meta-analysis of corridor efficacy, Resasco found that in spite of negative consequences, ecological corridors are beneficial for conservation. </w:t>
      </w:r>
    </w:p>
    <w:p w:rsidR="00970294" w:rsidRDefault="00970294" w:rsidP="00684BEE">
      <w:pPr>
        <w:spacing w:after="0"/>
        <w:rPr>
          <w:rFonts w:ascii="Arial" w:eastAsiaTheme="minorHAnsi" w:hAnsi="Arial" w:cs="Arial"/>
          <w:sz w:val="24"/>
          <w:szCs w:val="24"/>
        </w:rPr>
      </w:pPr>
    </w:p>
    <w:p w:rsidR="00BC5964" w:rsidRDefault="008A149C" w:rsidP="00684BEE">
      <w:pPr>
        <w:spacing w:after="0"/>
        <w:rPr>
          <w:rFonts w:ascii="Arial" w:eastAsiaTheme="minorHAnsi" w:hAnsi="Arial" w:cs="Arial"/>
          <w:sz w:val="24"/>
          <w:szCs w:val="24"/>
        </w:rPr>
      </w:pPr>
      <w:r>
        <w:rPr>
          <w:rFonts w:ascii="Arial" w:eastAsiaTheme="minorHAnsi" w:hAnsi="Arial" w:cs="Arial"/>
          <w:sz w:val="24"/>
          <w:szCs w:val="24"/>
        </w:rPr>
        <w:t xml:space="preserve">In a recent literature review, Lynch </w:t>
      </w:r>
      <w:r w:rsidR="00967183">
        <w:rPr>
          <w:rFonts w:ascii="Arial" w:eastAsiaTheme="minorHAnsi" w:hAnsi="Arial" w:cs="Arial"/>
          <w:sz w:val="24"/>
          <w:szCs w:val="24"/>
        </w:rPr>
        <w:t>(</w:t>
      </w:r>
      <w:r>
        <w:rPr>
          <w:rFonts w:ascii="Arial" w:eastAsiaTheme="minorHAnsi" w:hAnsi="Arial" w:cs="Arial"/>
          <w:sz w:val="24"/>
          <w:szCs w:val="24"/>
        </w:rPr>
        <w:t>201</w:t>
      </w:r>
      <w:r w:rsidR="00E12240">
        <w:rPr>
          <w:rFonts w:ascii="Arial" w:eastAsiaTheme="minorHAnsi" w:hAnsi="Arial" w:cs="Arial"/>
          <w:sz w:val="24"/>
          <w:szCs w:val="24"/>
        </w:rPr>
        <w:t>8</w:t>
      </w:r>
      <w:r w:rsidR="00967183">
        <w:rPr>
          <w:rFonts w:ascii="Arial" w:eastAsiaTheme="minorHAnsi" w:hAnsi="Arial" w:cs="Arial"/>
          <w:sz w:val="24"/>
          <w:szCs w:val="24"/>
        </w:rPr>
        <w:t>)</w:t>
      </w:r>
      <w:r>
        <w:rPr>
          <w:rFonts w:ascii="Arial" w:eastAsiaTheme="minorHAnsi" w:hAnsi="Arial" w:cs="Arial"/>
          <w:sz w:val="24"/>
          <w:szCs w:val="24"/>
        </w:rPr>
        <w:t xml:space="preserve"> found that within the last ten years there have been no studies </w:t>
      </w:r>
      <w:r w:rsidR="00E12240">
        <w:rPr>
          <w:rFonts w:ascii="Arial" w:eastAsiaTheme="minorHAnsi" w:hAnsi="Arial" w:cs="Arial"/>
          <w:sz w:val="24"/>
          <w:szCs w:val="24"/>
        </w:rPr>
        <w:t>examining the on the ground resu</w:t>
      </w:r>
      <w:r w:rsidR="00A408A5">
        <w:rPr>
          <w:rFonts w:ascii="Arial" w:eastAsiaTheme="minorHAnsi" w:hAnsi="Arial" w:cs="Arial"/>
          <w:sz w:val="24"/>
          <w:szCs w:val="24"/>
        </w:rPr>
        <w:t>lts of corridor projects.</w:t>
      </w:r>
      <w:r w:rsidR="004F13B8">
        <w:rPr>
          <w:rFonts w:ascii="Arial" w:eastAsiaTheme="minorHAnsi" w:hAnsi="Arial" w:cs="Arial"/>
          <w:sz w:val="24"/>
          <w:szCs w:val="24"/>
        </w:rPr>
        <w:t xml:space="preserve"> Most available research either compares</w:t>
      </w:r>
      <w:r w:rsidR="00BC5964">
        <w:rPr>
          <w:rFonts w:ascii="Arial" w:eastAsiaTheme="minorHAnsi" w:hAnsi="Arial" w:cs="Arial"/>
          <w:sz w:val="24"/>
          <w:szCs w:val="24"/>
        </w:rPr>
        <w:t xml:space="preserve"> the re</w:t>
      </w:r>
      <w:r w:rsidR="004F13B8">
        <w:rPr>
          <w:rFonts w:ascii="Arial" w:eastAsiaTheme="minorHAnsi" w:hAnsi="Arial" w:cs="Arial"/>
          <w:sz w:val="24"/>
          <w:szCs w:val="24"/>
        </w:rPr>
        <w:t>lative potential of corridors and</w:t>
      </w:r>
      <w:r w:rsidR="00BC5964">
        <w:rPr>
          <w:rFonts w:ascii="Arial" w:eastAsiaTheme="minorHAnsi" w:hAnsi="Arial" w:cs="Arial"/>
          <w:sz w:val="24"/>
          <w:szCs w:val="24"/>
        </w:rPr>
        <w:t xml:space="preserve"> stepping stones, </w:t>
      </w:r>
      <w:r w:rsidR="00EF2E16">
        <w:rPr>
          <w:rFonts w:ascii="Arial" w:eastAsiaTheme="minorHAnsi" w:hAnsi="Arial" w:cs="Arial"/>
          <w:sz w:val="24"/>
          <w:szCs w:val="24"/>
        </w:rPr>
        <w:t>theoretical</w:t>
      </w:r>
      <w:r w:rsidR="004F13B8">
        <w:rPr>
          <w:rFonts w:ascii="Arial" w:eastAsiaTheme="minorHAnsi" w:hAnsi="Arial" w:cs="Arial"/>
          <w:sz w:val="24"/>
          <w:szCs w:val="24"/>
        </w:rPr>
        <w:t xml:space="preserve">ly hypothesises </w:t>
      </w:r>
      <w:r w:rsidR="00EF2E16">
        <w:rPr>
          <w:rFonts w:ascii="Arial" w:eastAsiaTheme="minorHAnsi" w:hAnsi="Arial" w:cs="Arial"/>
          <w:sz w:val="24"/>
          <w:szCs w:val="24"/>
        </w:rPr>
        <w:t>potential negative impacts,</w:t>
      </w:r>
      <w:r w:rsidR="004F13B8">
        <w:rPr>
          <w:rFonts w:ascii="Arial" w:eastAsiaTheme="minorHAnsi" w:hAnsi="Arial" w:cs="Arial"/>
          <w:sz w:val="24"/>
          <w:szCs w:val="24"/>
        </w:rPr>
        <w:t xml:space="preserve"> or are </w:t>
      </w:r>
      <w:r w:rsidR="00EF2E16">
        <w:rPr>
          <w:rFonts w:ascii="Arial" w:eastAsiaTheme="minorHAnsi" w:hAnsi="Arial" w:cs="Arial"/>
          <w:sz w:val="24"/>
          <w:szCs w:val="24"/>
        </w:rPr>
        <w:t>single species connectivity studies or modelling techniques trying to find ways around the lack of specific data.</w:t>
      </w:r>
      <w:r w:rsidR="00F006B0">
        <w:rPr>
          <w:rFonts w:ascii="Arial" w:eastAsiaTheme="minorHAnsi" w:hAnsi="Arial" w:cs="Arial"/>
          <w:sz w:val="24"/>
          <w:szCs w:val="24"/>
        </w:rPr>
        <w:t xml:space="preserve"> The consensus is that corridors are beneficial but that negative impacts must be considered, </w:t>
      </w:r>
      <w:r w:rsidR="00E6007F">
        <w:rPr>
          <w:rFonts w:ascii="Arial" w:eastAsiaTheme="minorHAnsi" w:hAnsi="Arial" w:cs="Arial"/>
          <w:sz w:val="24"/>
          <w:szCs w:val="24"/>
        </w:rPr>
        <w:t>however,</w:t>
      </w:r>
      <w:r w:rsidR="00F006B0">
        <w:rPr>
          <w:rFonts w:ascii="Arial" w:eastAsiaTheme="minorHAnsi" w:hAnsi="Arial" w:cs="Arial"/>
          <w:sz w:val="24"/>
          <w:szCs w:val="24"/>
        </w:rPr>
        <w:t xml:space="preserve"> in consideration of the fact that almost all research concludes that there is a lack of data, particularly in urban areas, theoretical research and modelling seems futile.</w:t>
      </w:r>
      <w:r w:rsidR="00EF2E16">
        <w:rPr>
          <w:rFonts w:ascii="Arial" w:eastAsiaTheme="minorHAnsi" w:hAnsi="Arial" w:cs="Arial"/>
          <w:sz w:val="24"/>
          <w:szCs w:val="24"/>
        </w:rPr>
        <w:t xml:space="preserve"> Consequently the final strategy developed in this research will include mechanisms f</w:t>
      </w:r>
      <w:r w:rsidR="007E1DED">
        <w:rPr>
          <w:rFonts w:ascii="Arial" w:eastAsiaTheme="minorHAnsi" w:hAnsi="Arial" w:cs="Arial"/>
          <w:sz w:val="24"/>
          <w:szCs w:val="24"/>
        </w:rPr>
        <w:t>or continuous monitoring through citizen science and regular ecological surveys</w:t>
      </w:r>
      <w:r w:rsidR="009862E5">
        <w:rPr>
          <w:rFonts w:ascii="Arial" w:eastAsiaTheme="minorHAnsi" w:hAnsi="Arial" w:cs="Arial"/>
          <w:sz w:val="24"/>
          <w:szCs w:val="24"/>
        </w:rPr>
        <w:t>, facilitating</w:t>
      </w:r>
      <w:r w:rsidR="00EF2E16">
        <w:rPr>
          <w:rFonts w:ascii="Arial" w:eastAsiaTheme="minorHAnsi" w:hAnsi="Arial" w:cs="Arial"/>
          <w:sz w:val="24"/>
          <w:szCs w:val="24"/>
        </w:rPr>
        <w:t xml:space="preserve"> self-improvement and providing data</w:t>
      </w:r>
      <w:r w:rsidR="00F006B0">
        <w:rPr>
          <w:rFonts w:ascii="Arial" w:eastAsiaTheme="minorHAnsi" w:hAnsi="Arial" w:cs="Arial"/>
          <w:sz w:val="24"/>
          <w:szCs w:val="24"/>
        </w:rPr>
        <w:t xml:space="preserve"> to inform future research.</w:t>
      </w:r>
    </w:p>
    <w:p w:rsidR="00FE480F" w:rsidRDefault="00FE480F" w:rsidP="00684BEE">
      <w:pPr>
        <w:spacing w:after="0"/>
        <w:rPr>
          <w:rFonts w:ascii="Arial" w:eastAsiaTheme="minorHAnsi" w:hAnsi="Arial" w:cs="Arial"/>
          <w:sz w:val="24"/>
          <w:szCs w:val="24"/>
        </w:rPr>
      </w:pPr>
    </w:p>
    <w:p w:rsidR="00CF3A5B" w:rsidRPr="0048152D" w:rsidRDefault="00D237C7" w:rsidP="0048152D">
      <w:pPr>
        <w:pStyle w:val="Heading2"/>
        <w:rPr>
          <w:rFonts w:ascii="Arial" w:hAnsi="Arial" w:cs="Arial"/>
          <w:sz w:val="24"/>
          <w:szCs w:val="24"/>
        </w:rPr>
      </w:pPr>
      <w:bookmarkStart w:id="35" w:name="_Toc39428729"/>
      <w:r w:rsidRPr="0048152D">
        <w:rPr>
          <w:rFonts w:ascii="Arial" w:eastAsiaTheme="minorHAnsi" w:hAnsi="Arial" w:cs="Arial"/>
          <w:sz w:val="24"/>
          <w:szCs w:val="24"/>
        </w:rPr>
        <w:t>2</w:t>
      </w:r>
      <w:r w:rsidR="0048152D" w:rsidRPr="0048152D">
        <w:rPr>
          <w:rFonts w:ascii="Arial" w:eastAsiaTheme="minorHAnsi" w:hAnsi="Arial" w:cs="Arial"/>
          <w:sz w:val="24"/>
          <w:szCs w:val="24"/>
        </w:rPr>
        <w:t>.4</w:t>
      </w:r>
      <w:r w:rsidR="000B71F5" w:rsidRPr="0048152D">
        <w:rPr>
          <w:rFonts w:ascii="Arial" w:eastAsiaTheme="minorHAnsi" w:hAnsi="Arial" w:cs="Arial"/>
          <w:sz w:val="24"/>
          <w:szCs w:val="24"/>
        </w:rPr>
        <w:t xml:space="preserve"> M</w:t>
      </w:r>
      <w:r w:rsidR="00797E73" w:rsidRPr="0048152D">
        <w:rPr>
          <w:rFonts w:ascii="Arial" w:eastAsiaTheme="minorHAnsi" w:hAnsi="Arial" w:cs="Arial"/>
          <w:sz w:val="24"/>
          <w:szCs w:val="24"/>
        </w:rPr>
        <w:t>odelling</w:t>
      </w:r>
      <w:bookmarkEnd w:id="35"/>
    </w:p>
    <w:p w:rsidR="00951B3B" w:rsidRPr="00CF3A5B" w:rsidRDefault="00951B3B" w:rsidP="00CF3A5B">
      <w:pPr>
        <w:rPr>
          <w:rFonts w:ascii="Arial" w:hAnsi="Arial" w:cs="Arial"/>
          <w:sz w:val="24"/>
          <w:szCs w:val="24"/>
        </w:rPr>
      </w:pPr>
      <w:r>
        <w:rPr>
          <w:rFonts w:ascii="Arial" w:hAnsi="Arial" w:cs="Arial"/>
          <w:sz w:val="24"/>
          <w:szCs w:val="24"/>
        </w:rPr>
        <w:t>Modelling connectivity of urban ecosystems is extremely complex as connectivity is dependent on the landscape and more importantly on the species</w:t>
      </w:r>
      <w:r w:rsidR="00584DE7" w:rsidRPr="00584DE7">
        <w:rPr>
          <w:rFonts w:ascii="Arial" w:hAnsi="Arial" w:cs="Arial"/>
          <w:sz w:val="24"/>
          <w:szCs w:val="24"/>
        </w:rPr>
        <w:t xml:space="preserve"> </w:t>
      </w:r>
      <w:r w:rsidR="00584DE7" w:rsidRPr="00584DE7">
        <w:rPr>
          <w:rFonts w:ascii="Arial" w:hAnsi="Arial" w:cs="Arial"/>
          <w:color w:val="000000"/>
          <w:sz w:val="24"/>
          <w:szCs w:val="24"/>
          <w:shd w:val="clear" w:color="auto" w:fill="FFFFFF"/>
        </w:rPr>
        <w:t>(Braaker, Kormann, Bontadina and Obrist, 2017)</w:t>
      </w:r>
      <w:r w:rsidR="00A1504D" w:rsidRPr="00A1504D">
        <w:rPr>
          <w:rFonts w:ascii="Arial" w:hAnsi="Arial" w:cs="Arial"/>
          <w:sz w:val="24"/>
          <w:szCs w:val="24"/>
        </w:rPr>
        <w:t>.</w:t>
      </w:r>
      <w:r w:rsidR="00A1504D">
        <w:rPr>
          <w:rFonts w:ascii="Arial" w:hAnsi="Arial" w:cs="Arial"/>
          <w:sz w:val="24"/>
          <w:szCs w:val="24"/>
        </w:rPr>
        <w:t xml:space="preserve"> </w:t>
      </w:r>
      <w:r w:rsidR="00020144">
        <w:rPr>
          <w:rFonts w:ascii="Arial" w:hAnsi="Arial" w:cs="Arial"/>
          <w:sz w:val="24"/>
          <w:szCs w:val="24"/>
        </w:rPr>
        <w:t xml:space="preserve">Traditionally the Euclidean distance between two patches is used as a measure of their isolation </w:t>
      </w:r>
      <w:r w:rsidR="00020144" w:rsidRPr="00020144">
        <w:rPr>
          <w:rFonts w:ascii="Arial" w:hAnsi="Arial" w:cs="Arial"/>
          <w:sz w:val="24"/>
          <w:szCs w:val="24"/>
        </w:rPr>
        <w:t>(Thiele, Buchholz and Schirmel, 2017)</w:t>
      </w:r>
      <w:r w:rsidR="00020144">
        <w:rPr>
          <w:rFonts w:ascii="Arial" w:hAnsi="Arial" w:cs="Arial"/>
          <w:sz w:val="24"/>
          <w:szCs w:val="24"/>
        </w:rPr>
        <w:t>. However</w:t>
      </w:r>
      <w:r w:rsidR="00393520">
        <w:rPr>
          <w:rFonts w:ascii="Arial" w:hAnsi="Arial" w:cs="Arial"/>
          <w:sz w:val="24"/>
          <w:szCs w:val="24"/>
        </w:rPr>
        <w:t>,</w:t>
      </w:r>
      <w:r w:rsidR="00020144">
        <w:rPr>
          <w:rFonts w:ascii="Arial" w:hAnsi="Arial" w:cs="Arial"/>
          <w:sz w:val="24"/>
          <w:szCs w:val="24"/>
        </w:rPr>
        <w:t xml:space="preserve"> within an urban ecological network, the intervening habitat is far more variable, and often hostile than natural habitats</w:t>
      </w:r>
      <w:r w:rsidR="00D237C7">
        <w:rPr>
          <w:rFonts w:ascii="Arial" w:hAnsi="Arial" w:cs="Arial"/>
          <w:sz w:val="24"/>
          <w:szCs w:val="24"/>
        </w:rPr>
        <w:t xml:space="preserve">. </w:t>
      </w:r>
    </w:p>
    <w:p w:rsidR="00797E73" w:rsidRDefault="00797E73" w:rsidP="00684BEE">
      <w:pPr>
        <w:spacing w:after="0"/>
        <w:rPr>
          <w:rFonts w:ascii="Arial" w:eastAsiaTheme="minorHAnsi" w:hAnsi="Arial" w:cs="Arial"/>
          <w:sz w:val="24"/>
          <w:szCs w:val="24"/>
        </w:rPr>
      </w:pPr>
    </w:p>
    <w:p w:rsidR="00797E73" w:rsidRPr="00684BEE" w:rsidRDefault="00797E73" w:rsidP="00D237C7">
      <w:pPr>
        <w:rPr>
          <w:rFonts w:ascii="Arial" w:eastAsiaTheme="minorHAnsi" w:hAnsi="Arial" w:cs="Arial"/>
          <w:sz w:val="24"/>
          <w:szCs w:val="24"/>
        </w:rPr>
      </w:pPr>
      <w:r w:rsidRPr="00797E73">
        <w:rPr>
          <w:rFonts w:ascii="Arial" w:eastAsiaTheme="minorHAnsi" w:hAnsi="Arial" w:cs="Arial"/>
          <w:sz w:val="24"/>
          <w:szCs w:val="24"/>
        </w:rPr>
        <w:t xml:space="preserve">Many modelling tools are used to measure habitat connectivity such as FRAGSTATS, </w:t>
      </w:r>
      <w:r w:rsidR="00170A30">
        <w:rPr>
          <w:rFonts w:ascii="Arial" w:eastAsiaTheme="minorHAnsi" w:hAnsi="Arial" w:cs="Arial"/>
          <w:sz w:val="24"/>
          <w:szCs w:val="24"/>
        </w:rPr>
        <w:t>circuit theory a</w:t>
      </w:r>
      <w:r w:rsidR="00967183">
        <w:rPr>
          <w:rFonts w:ascii="Arial" w:eastAsiaTheme="minorHAnsi" w:hAnsi="Arial" w:cs="Arial"/>
          <w:sz w:val="24"/>
          <w:szCs w:val="24"/>
        </w:rPr>
        <w:t>nd graph theory,</w:t>
      </w:r>
      <w:r w:rsidRPr="00797E73">
        <w:rPr>
          <w:rFonts w:ascii="Arial" w:eastAsiaTheme="minorHAnsi" w:hAnsi="Arial" w:cs="Arial"/>
          <w:sz w:val="24"/>
          <w:szCs w:val="24"/>
        </w:rPr>
        <w:t xml:space="preserve"> however they only measure structural connectivity without being able to incorporate ecological functions or species interactions and synergies (Kupfer, 2012; Li and Wu, 2004). Many studies have used modelling tools to assess landscape connectivity within urban areas without any reference to species</w:t>
      </w:r>
      <w:r w:rsidR="00170A30">
        <w:rPr>
          <w:rFonts w:ascii="Arial" w:eastAsiaTheme="minorHAnsi" w:hAnsi="Arial" w:cs="Arial"/>
          <w:sz w:val="24"/>
          <w:szCs w:val="24"/>
        </w:rPr>
        <w:t xml:space="preserve"> </w:t>
      </w:r>
      <w:r w:rsidR="00170A30" w:rsidRPr="00797E73">
        <w:rPr>
          <w:rFonts w:ascii="Arial" w:eastAsiaTheme="minorHAnsi" w:hAnsi="Arial" w:cs="Arial"/>
          <w:sz w:val="24"/>
          <w:szCs w:val="24"/>
        </w:rPr>
        <w:t>(Zhang e</w:t>
      </w:r>
      <w:r w:rsidR="00170A30">
        <w:rPr>
          <w:rFonts w:ascii="Arial" w:eastAsiaTheme="minorHAnsi" w:hAnsi="Arial" w:cs="Arial"/>
          <w:sz w:val="24"/>
          <w:szCs w:val="24"/>
        </w:rPr>
        <w:t>t al, 2018)</w:t>
      </w:r>
      <w:r w:rsidRPr="00797E73">
        <w:rPr>
          <w:rFonts w:ascii="Arial" w:eastAsiaTheme="minorHAnsi" w:hAnsi="Arial" w:cs="Arial"/>
          <w:sz w:val="24"/>
          <w:szCs w:val="24"/>
        </w:rPr>
        <w:t xml:space="preserve">, and those that do generally only consider a single taxon </w:t>
      </w:r>
      <w:r w:rsidR="00742B96">
        <w:rPr>
          <w:rFonts w:ascii="Arial" w:eastAsiaTheme="minorHAnsi" w:hAnsi="Arial" w:cs="Arial"/>
          <w:sz w:val="24"/>
          <w:szCs w:val="24"/>
        </w:rPr>
        <w:t xml:space="preserve">or species </w:t>
      </w:r>
      <w:r w:rsidR="00170A30">
        <w:rPr>
          <w:rFonts w:ascii="Arial" w:eastAsiaTheme="minorHAnsi" w:hAnsi="Arial" w:cs="Arial"/>
          <w:sz w:val="24"/>
          <w:szCs w:val="24"/>
        </w:rPr>
        <w:t>(Grafius, 2017;</w:t>
      </w:r>
      <w:r w:rsidR="00393520" w:rsidRPr="00393520">
        <w:rPr>
          <w:rFonts w:ascii="Arial" w:eastAsiaTheme="minorHAnsi" w:hAnsi="Arial" w:cs="Arial"/>
          <w:sz w:val="24"/>
          <w:szCs w:val="24"/>
        </w:rPr>
        <w:t xml:space="preserve"> Nor et al, 2017</w:t>
      </w:r>
      <w:r w:rsidR="00170A30">
        <w:rPr>
          <w:rFonts w:ascii="Arial" w:eastAsiaTheme="minorHAnsi" w:hAnsi="Arial" w:cs="Arial"/>
          <w:sz w:val="24"/>
          <w:szCs w:val="24"/>
        </w:rPr>
        <w:t>;</w:t>
      </w:r>
      <w:r w:rsidR="00885DD7" w:rsidRPr="00885DD7">
        <w:rPr>
          <w:rFonts w:ascii="Arial" w:hAnsi="Arial" w:cs="Arial"/>
          <w:color w:val="000000"/>
          <w:shd w:val="clear" w:color="auto" w:fill="FFFFFF"/>
        </w:rPr>
        <w:t xml:space="preserve"> </w:t>
      </w:r>
      <w:r w:rsidR="00170A30">
        <w:rPr>
          <w:rFonts w:ascii="Arial" w:eastAsiaTheme="minorHAnsi" w:hAnsi="Arial" w:cs="Arial"/>
          <w:sz w:val="24"/>
          <w:szCs w:val="24"/>
        </w:rPr>
        <w:t>Burke et al.</w:t>
      </w:r>
      <w:r w:rsidR="00885DD7" w:rsidRPr="00885DD7">
        <w:rPr>
          <w:rFonts w:ascii="Arial" w:eastAsiaTheme="minorHAnsi" w:hAnsi="Arial" w:cs="Arial"/>
          <w:sz w:val="24"/>
          <w:szCs w:val="24"/>
        </w:rPr>
        <w:t xml:space="preserve"> 2019</w:t>
      </w:r>
      <w:r w:rsidR="00170A30">
        <w:rPr>
          <w:rFonts w:ascii="Arial" w:eastAsiaTheme="minorHAnsi" w:hAnsi="Arial" w:cs="Arial"/>
          <w:sz w:val="24"/>
          <w:szCs w:val="24"/>
        </w:rPr>
        <w:t>;</w:t>
      </w:r>
      <w:r w:rsidR="00742B96">
        <w:rPr>
          <w:rFonts w:ascii="Arial" w:eastAsiaTheme="minorHAnsi" w:hAnsi="Arial" w:cs="Arial"/>
          <w:sz w:val="24"/>
          <w:szCs w:val="24"/>
        </w:rPr>
        <w:t xml:space="preserve"> </w:t>
      </w:r>
      <w:r w:rsidR="00742B96" w:rsidRPr="00742B96">
        <w:rPr>
          <w:rFonts w:ascii="Arial" w:eastAsiaTheme="minorHAnsi" w:hAnsi="Arial" w:cs="Arial"/>
          <w:sz w:val="24"/>
          <w:szCs w:val="24"/>
        </w:rPr>
        <w:t>Wan, Cushman and Ganey, 2019</w:t>
      </w:r>
      <w:r w:rsidRPr="00797E73">
        <w:rPr>
          <w:rFonts w:ascii="Arial" w:eastAsiaTheme="minorHAnsi" w:hAnsi="Arial" w:cs="Arial"/>
          <w:sz w:val="24"/>
          <w:szCs w:val="24"/>
        </w:rPr>
        <w:t>).</w:t>
      </w:r>
      <w:r w:rsidR="00E73192">
        <w:rPr>
          <w:rFonts w:ascii="Arial" w:eastAsiaTheme="minorHAnsi" w:hAnsi="Arial" w:cs="Arial"/>
          <w:sz w:val="24"/>
          <w:szCs w:val="24"/>
        </w:rPr>
        <w:t xml:space="preserve"> Ersoy, Jorgenson and Warren </w:t>
      </w:r>
      <w:r w:rsidR="00170A30">
        <w:rPr>
          <w:rFonts w:ascii="Arial" w:eastAsiaTheme="minorHAnsi" w:hAnsi="Arial" w:cs="Arial"/>
          <w:sz w:val="24"/>
          <w:szCs w:val="24"/>
        </w:rPr>
        <w:t>(</w:t>
      </w:r>
      <w:r w:rsidR="00E73192">
        <w:rPr>
          <w:rFonts w:ascii="Arial" w:eastAsiaTheme="minorHAnsi" w:hAnsi="Arial" w:cs="Arial"/>
          <w:sz w:val="24"/>
          <w:szCs w:val="24"/>
        </w:rPr>
        <w:t>2019</w:t>
      </w:r>
      <w:r w:rsidR="00170A30">
        <w:rPr>
          <w:rFonts w:ascii="Arial" w:eastAsiaTheme="minorHAnsi" w:hAnsi="Arial" w:cs="Arial"/>
          <w:sz w:val="24"/>
          <w:szCs w:val="24"/>
        </w:rPr>
        <w:t>)</w:t>
      </w:r>
      <w:r w:rsidR="00E73192">
        <w:rPr>
          <w:rFonts w:ascii="Arial" w:eastAsiaTheme="minorHAnsi" w:hAnsi="Arial" w:cs="Arial"/>
          <w:sz w:val="24"/>
          <w:szCs w:val="24"/>
        </w:rPr>
        <w:t xml:space="preserve">, </w:t>
      </w:r>
      <w:r w:rsidR="00EE1B46">
        <w:rPr>
          <w:rFonts w:ascii="Arial" w:eastAsiaTheme="minorHAnsi" w:hAnsi="Arial" w:cs="Arial"/>
          <w:sz w:val="24"/>
          <w:szCs w:val="24"/>
        </w:rPr>
        <w:t>modelled a multispecies ‘least-cost’ corridor in Sheffield, which in the absence of detailed species data used experts to project data for 7 species. This study highlighted many of the same issues that single species modelling encounters, concluding that developing modelling techniques is important to establish landscape scale networks</w:t>
      </w:r>
      <w:r w:rsidR="009E558E">
        <w:rPr>
          <w:rFonts w:ascii="Arial" w:eastAsiaTheme="minorHAnsi" w:hAnsi="Arial" w:cs="Arial"/>
          <w:sz w:val="24"/>
          <w:szCs w:val="24"/>
        </w:rPr>
        <w:t>,</w:t>
      </w:r>
      <w:r w:rsidR="00A51DAC">
        <w:rPr>
          <w:rFonts w:ascii="Arial" w:eastAsiaTheme="minorHAnsi" w:hAnsi="Arial" w:cs="Arial"/>
          <w:sz w:val="24"/>
          <w:szCs w:val="24"/>
        </w:rPr>
        <w:t xml:space="preserve"> but without creating a useable model.</w:t>
      </w:r>
      <w:r w:rsidR="00EE1B46">
        <w:rPr>
          <w:rFonts w:ascii="Arial" w:eastAsiaTheme="minorHAnsi" w:hAnsi="Arial" w:cs="Arial"/>
          <w:sz w:val="24"/>
          <w:szCs w:val="24"/>
        </w:rPr>
        <w:t xml:space="preserve">  </w:t>
      </w:r>
    </w:p>
    <w:p w:rsidR="007A2DB5" w:rsidRDefault="00885DD7" w:rsidP="00684BEE">
      <w:pPr>
        <w:spacing w:after="0"/>
        <w:rPr>
          <w:rFonts w:ascii="Arial" w:eastAsiaTheme="minorHAnsi" w:hAnsi="Arial" w:cs="Arial"/>
          <w:sz w:val="24"/>
          <w:szCs w:val="24"/>
        </w:rPr>
      </w:pPr>
      <w:r>
        <w:rPr>
          <w:rFonts w:ascii="Arial" w:eastAsiaTheme="minorHAnsi" w:hAnsi="Arial" w:cs="Arial"/>
          <w:sz w:val="24"/>
          <w:szCs w:val="24"/>
        </w:rPr>
        <w:t>For modelling techniques to be valid they must be able to incorporate meta</w:t>
      </w:r>
      <w:r w:rsidR="00BF7EF5">
        <w:rPr>
          <w:rFonts w:ascii="Arial" w:eastAsiaTheme="minorHAnsi" w:hAnsi="Arial" w:cs="Arial"/>
          <w:sz w:val="24"/>
          <w:szCs w:val="24"/>
        </w:rPr>
        <w:t>-</w:t>
      </w:r>
      <w:r>
        <w:rPr>
          <w:rFonts w:ascii="Arial" w:eastAsiaTheme="minorHAnsi" w:hAnsi="Arial" w:cs="Arial"/>
          <w:sz w:val="24"/>
          <w:szCs w:val="24"/>
        </w:rPr>
        <w:t xml:space="preserve">community data. </w:t>
      </w:r>
      <w:r w:rsidRPr="00885DD7">
        <w:rPr>
          <w:rFonts w:ascii="Arial" w:eastAsiaTheme="minorHAnsi" w:hAnsi="Arial" w:cs="Arial"/>
          <w:sz w:val="24"/>
          <w:szCs w:val="24"/>
        </w:rPr>
        <w:t xml:space="preserve">Miller and Bohannan, </w:t>
      </w:r>
      <w:r w:rsidR="00170A30">
        <w:rPr>
          <w:rFonts w:ascii="Arial" w:eastAsiaTheme="minorHAnsi" w:hAnsi="Arial" w:cs="Arial"/>
          <w:sz w:val="24"/>
          <w:szCs w:val="24"/>
        </w:rPr>
        <w:t>(</w:t>
      </w:r>
      <w:r w:rsidRPr="00885DD7">
        <w:rPr>
          <w:rFonts w:ascii="Arial" w:eastAsiaTheme="minorHAnsi" w:hAnsi="Arial" w:cs="Arial"/>
          <w:sz w:val="24"/>
          <w:szCs w:val="24"/>
        </w:rPr>
        <w:t>2019</w:t>
      </w:r>
      <w:r w:rsidR="00170A30">
        <w:rPr>
          <w:rFonts w:ascii="Arial" w:eastAsiaTheme="minorHAnsi" w:hAnsi="Arial" w:cs="Arial"/>
          <w:sz w:val="24"/>
          <w:szCs w:val="24"/>
        </w:rPr>
        <w:t>)</w:t>
      </w:r>
      <w:r w:rsidR="00516991">
        <w:rPr>
          <w:rFonts w:ascii="Arial" w:eastAsiaTheme="minorHAnsi" w:hAnsi="Arial" w:cs="Arial"/>
          <w:sz w:val="24"/>
          <w:szCs w:val="24"/>
        </w:rPr>
        <w:t xml:space="preserve">, </w:t>
      </w:r>
      <w:r w:rsidR="001F0362">
        <w:rPr>
          <w:rFonts w:ascii="Arial" w:eastAsiaTheme="minorHAnsi" w:hAnsi="Arial" w:cs="Arial"/>
          <w:sz w:val="24"/>
          <w:szCs w:val="24"/>
        </w:rPr>
        <w:t>developed a meta</w:t>
      </w:r>
      <w:r w:rsidR="00BF7EF5">
        <w:rPr>
          <w:rFonts w:ascii="Arial" w:eastAsiaTheme="minorHAnsi" w:hAnsi="Arial" w:cs="Arial"/>
          <w:sz w:val="24"/>
          <w:szCs w:val="24"/>
        </w:rPr>
        <w:t>-</w:t>
      </w:r>
      <w:r w:rsidR="001F0362">
        <w:rPr>
          <w:rFonts w:ascii="Arial" w:eastAsiaTheme="minorHAnsi" w:hAnsi="Arial" w:cs="Arial"/>
          <w:sz w:val="24"/>
          <w:szCs w:val="24"/>
        </w:rPr>
        <w:t xml:space="preserve">community model, adapted from Shoemaker and Melbourne, </w:t>
      </w:r>
      <w:r w:rsidR="00170A30">
        <w:rPr>
          <w:rFonts w:ascii="Arial" w:eastAsiaTheme="minorHAnsi" w:hAnsi="Arial" w:cs="Arial"/>
          <w:sz w:val="24"/>
          <w:szCs w:val="24"/>
        </w:rPr>
        <w:t>(</w:t>
      </w:r>
      <w:r w:rsidR="001F0362">
        <w:rPr>
          <w:rFonts w:ascii="Arial" w:eastAsiaTheme="minorHAnsi" w:hAnsi="Arial" w:cs="Arial"/>
          <w:sz w:val="24"/>
          <w:szCs w:val="24"/>
        </w:rPr>
        <w:t>2016</w:t>
      </w:r>
      <w:r w:rsidR="00170A30">
        <w:rPr>
          <w:rFonts w:ascii="Arial" w:eastAsiaTheme="minorHAnsi" w:hAnsi="Arial" w:cs="Arial"/>
          <w:sz w:val="24"/>
          <w:szCs w:val="24"/>
        </w:rPr>
        <w:t>)</w:t>
      </w:r>
      <w:r w:rsidR="001F0362">
        <w:rPr>
          <w:rFonts w:ascii="Arial" w:eastAsiaTheme="minorHAnsi" w:hAnsi="Arial" w:cs="Arial"/>
          <w:sz w:val="24"/>
          <w:szCs w:val="24"/>
        </w:rPr>
        <w:t xml:space="preserve">, and whilst it is a development of previous ideas it relies on many assumptions. It uses a patch dynamics model which assumes that all habitat patches are identical </w:t>
      </w:r>
      <w:r w:rsidR="001F0362" w:rsidRPr="001F0362">
        <w:rPr>
          <w:rFonts w:ascii="Arial" w:eastAsiaTheme="minorHAnsi" w:hAnsi="Arial" w:cs="Arial"/>
          <w:sz w:val="24"/>
          <w:szCs w:val="24"/>
        </w:rPr>
        <w:t>(Leibold et al., 2004)</w:t>
      </w:r>
      <w:r w:rsidR="007A2DB5">
        <w:rPr>
          <w:rFonts w:ascii="Arial" w:eastAsiaTheme="minorHAnsi" w:hAnsi="Arial" w:cs="Arial"/>
          <w:sz w:val="24"/>
          <w:szCs w:val="24"/>
        </w:rPr>
        <w:t>, and all interactions within the matrix (between patches) are simulated randomly without knowledge of conditions.</w:t>
      </w:r>
      <w:r w:rsidR="0031556C">
        <w:rPr>
          <w:rFonts w:ascii="Arial" w:eastAsiaTheme="minorHAnsi" w:hAnsi="Arial" w:cs="Arial"/>
          <w:sz w:val="24"/>
          <w:szCs w:val="24"/>
        </w:rPr>
        <w:t xml:space="preserve"> </w:t>
      </w:r>
    </w:p>
    <w:p w:rsidR="007A2DB5" w:rsidRDefault="007A2DB5" w:rsidP="00684BEE">
      <w:pPr>
        <w:spacing w:after="0"/>
        <w:rPr>
          <w:rFonts w:ascii="Arial" w:eastAsiaTheme="minorHAnsi" w:hAnsi="Arial" w:cs="Arial"/>
          <w:sz w:val="24"/>
          <w:szCs w:val="24"/>
        </w:rPr>
      </w:pPr>
    </w:p>
    <w:p w:rsidR="00DC11F6" w:rsidRDefault="007A2DB5" w:rsidP="00684BEE">
      <w:pPr>
        <w:spacing w:after="0"/>
        <w:rPr>
          <w:rFonts w:ascii="Arial" w:eastAsiaTheme="minorHAnsi" w:hAnsi="Arial" w:cs="Arial"/>
          <w:sz w:val="24"/>
          <w:szCs w:val="24"/>
        </w:rPr>
      </w:pPr>
      <w:r>
        <w:rPr>
          <w:rFonts w:ascii="Arial" w:eastAsiaTheme="minorHAnsi" w:hAnsi="Arial" w:cs="Arial"/>
          <w:sz w:val="24"/>
          <w:szCs w:val="24"/>
        </w:rPr>
        <w:t xml:space="preserve">Generic modelling for connectivity of urban ecosystems is not yet at a stage where it can be particularly useful for </w:t>
      </w:r>
      <w:r w:rsidR="000C2551">
        <w:rPr>
          <w:rFonts w:ascii="Arial" w:eastAsiaTheme="minorHAnsi" w:hAnsi="Arial" w:cs="Arial"/>
          <w:sz w:val="24"/>
          <w:szCs w:val="24"/>
        </w:rPr>
        <w:t>planning</w:t>
      </w:r>
      <w:r w:rsidR="00D60324">
        <w:rPr>
          <w:rFonts w:ascii="Arial" w:eastAsiaTheme="minorHAnsi" w:hAnsi="Arial" w:cs="Arial"/>
          <w:sz w:val="24"/>
          <w:szCs w:val="24"/>
        </w:rPr>
        <w:t xml:space="preserve"> and managing</w:t>
      </w:r>
      <w:r>
        <w:rPr>
          <w:rFonts w:ascii="Arial" w:eastAsiaTheme="minorHAnsi" w:hAnsi="Arial" w:cs="Arial"/>
          <w:sz w:val="24"/>
          <w:szCs w:val="24"/>
        </w:rPr>
        <w:t xml:space="preserve"> ecological corridor</w:t>
      </w:r>
      <w:r w:rsidR="00EE0DB3">
        <w:rPr>
          <w:rFonts w:ascii="Arial" w:eastAsiaTheme="minorHAnsi" w:hAnsi="Arial" w:cs="Arial"/>
          <w:sz w:val="24"/>
          <w:szCs w:val="24"/>
        </w:rPr>
        <w:t>s</w:t>
      </w:r>
      <w:r>
        <w:rPr>
          <w:rFonts w:ascii="Arial" w:eastAsiaTheme="minorHAnsi" w:hAnsi="Arial" w:cs="Arial"/>
          <w:sz w:val="24"/>
          <w:szCs w:val="24"/>
        </w:rPr>
        <w:t>. Knowledge of structural connectivity and resistance are useful for planning</w:t>
      </w:r>
      <w:r w:rsidR="009E558E">
        <w:rPr>
          <w:rFonts w:ascii="Arial" w:eastAsiaTheme="minorHAnsi" w:hAnsi="Arial" w:cs="Arial"/>
          <w:sz w:val="24"/>
          <w:szCs w:val="24"/>
        </w:rPr>
        <w:t>,</w:t>
      </w:r>
      <w:r>
        <w:rPr>
          <w:rFonts w:ascii="Arial" w:eastAsiaTheme="minorHAnsi" w:hAnsi="Arial" w:cs="Arial"/>
          <w:sz w:val="24"/>
          <w:szCs w:val="24"/>
        </w:rPr>
        <w:t xml:space="preserve"> but </w:t>
      </w:r>
      <w:r w:rsidR="008F3BBE">
        <w:rPr>
          <w:rFonts w:ascii="Arial" w:eastAsiaTheme="minorHAnsi" w:hAnsi="Arial" w:cs="Arial"/>
          <w:sz w:val="24"/>
          <w:szCs w:val="24"/>
        </w:rPr>
        <w:t>a bespoke plan with research on the specific species and environmental/landscape conditions</w:t>
      </w:r>
      <w:r w:rsidR="007E1DED">
        <w:rPr>
          <w:rFonts w:ascii="Arial" w:eastAsiaTheme="minorHAnsi" w:hAnsi="Arial" w:cs="Arial"/>
          <w:sz w:val="24"/>
          <w:szCs w:val="24"/>
        </w:rPr>
        <w:t xml:space="preserve"> is required. A </w:t>
      </w:r>
      <w:r w:rsidR="007E1DED" w:rsidRPr="007E1DED">
        <w:rPr>
          <w:rFonts w:ascii="Arial" w:eastAsiaTheme="minorHAnsi" w:hAnsi="Arial" w:cs="Arial"/>
          <w:sz w:val="24"/>
          <w:szCs w:val="24"/>
        </w:rPr>
        <w:t>network</w:t>
      </w:r>
      <w:r w:rsidR="007E1DED" w:rsidRPr="007E1DED">
        <w:rPr>
          <w:rFonts w:ascii="Arial" w:hAnsi="Arial" w:cs="Arial"/>
          <w:sz w:val="24"/>
          <w:szCs w:val="24"/>
        </w:rPr>
        <w:t xml:space="preserve"> with a high dependence on private gardens is more complicated, as this will inevitably create a dynamic ecosystem consisting of a high number of small very varied </w:t>
      </w:r>
      <w:r w:rsidR="00967183" w:rsidRPr="007E1DED">
        <w:rPr>
          <w:rFonts w:ascii="Arial" w:hAnsi="Arial" w:cs="Arial"/>
          <w:sz w:val="24"/>
          <w:szCs w:val="24"/>
        </w:rPr>
        <w:t>patches</w:t>
      </w:r>
      <w:r w:rsidR="00967183">
        <w:rPr>
          <w:rFonts w:ascii="Arial" w:hAnsi="Arial" w:cs="Arial"/>
          <w:sz w:val="24"/>
          <w:szCs w:val="24"/>
        </w:rPr>
        <w:t xml:space="preserve"> that</w:t>
      </w:r>
      <w:r w:rsidR="007E1DED" w:rsidRPr="007E1DED">
        <w:rPr>
          <w:rFonts w:ascii="Arial" w:hAnsi="Arial" w:cs="Arial"/>
          <w:sz w:val="24"/>
          <w:szCs w:val="24"/>
        </w:rPr>
        <w:t xml:space="preserve"> are liable to change completely at t</w:t>
      </w:r>
      <w:r w:rsidR="007E1DED">
        <w:rPr>
          <w:rFonts w:ascii="Arial" w:hAnsi="Arial" w:cs="Arial"/>
          <w:sz w:val="24"/>
          <w:szCs w:val="24"/>
        </w:rPr>
        <w:t xml:space="preserve">he whim of individual gardeners.   </w:t>
      </w:r>
    </w:p>
    <w:p w:rsidR="0031556C" w:rsidRPr="00684BEE" w:rsidRDefault="0031556C" w:rsidP="00684BEE">
      <w:pPr>
        <w:spacing w:after="0"/>
        <w:rPr>
          <w:rFonts w:ascii="Arial" w:eastAsiaTheme="minorHAnsi" w:hAnsi="Arial" w:cs="Arial"/>
          <w:sz w:val="24"/>
          <w:szCs w:val="24"/>
        </w:rPr>
      </w:pPr>
    </w:p>
    <w:p w:rsidR="006F06BD" w:rsidRDefault="0048152D" w:rsidP="00EF5452">
      <w:pPr>
        <w:pStyle w:val="Heading2"/>
        <w:rPr>
          <w:rFonts w:ascii="Arial" w:eastAsiaTheme="minorHAnsi" w:hAnsi="Arial" w:cs="Arial"/>
          <w:sz w:val="24"/>
          <w:szCs w:val="24"/>
        </w:rPr>
      </w:pPr>
      <w:bookmarkStart w:id="36" w:name="_Toc39428730"/>
      <w:r>
        <w:rPr>
          <w:rFonts w:ascii="Arial" w:eastAsiaTheme="minorHAnsi" w:hAnsi="Arial" w:cs="Arial"/>
          <w:sz w:val="24"/>
          <w:szCs w:val="24"/>
        </w:rPr>
        <w:t>2.5</w:t>
      </w:r>
      <w:r w:rsidR="000A3CC3" w:rsidRPr="00867331">
        <w:rPr>
          <w:rFonts w:ascii="Arial" w:eastAsiaTheme="minorHAnsi" w:hAnsi="Arial" w:cs="Arial"/>
          <w:sz w:val="24"/>
          <w:szCs w:val="24"/>
        </w:rPr>
        <w:t xml:space="preserve"> </w:t>
      </w:r>
      <w:r w:rsidR="006F06BD" w:rsidRPr="00867331">
        <w:rPr>
          <w:rFonts w:ascii="Arial" w:eastAsiaTheme="minorHAnsi" w:hAnsi="Arial" w:cs="Arial"/>
          <w:sz w:val="24"/>
          <w:szCs w:val="24"/>
        </w:rPr>
        <w:t>Wildlife Gardening</w:t>
      </w:r>
      <w:bookmarkEnd w:id="36"/>
    </w:p>
    <w:p w:rsidR="000D712A" w:rsidRDefault="001E2CD5" w:rsidP="00D60324">
      <w:pPr>
        <w:spacing w:after="0"/>
        <w:rPr>
          <w:rFonts w:ascii="Arial" w:hAnsi="Arial" w:cs="Arial"/>
          <w:color w:val="000000"/>
          <w:sz w:val="24"/>
          <w:szCs w:val="24"/>
          <w:shd w:val="clear" w:color="auto" w:fill="FFFFFF"/>
        </w:rPr>
      </w:pPr>
      <w:r>
        <w:rPr>
          <w:rFonts w:ascii="Arial" w:hAnsi="Arial" w:cs="Arial"/>
          <w:sz w:val="24"/>
          <w:szCs w:val="24"/>
        </w:rPr>
        <w:t>‘</w:t>
      </w:r>
      <w:r w:rsidRPr="001E2CD5">
        <w:rPr>
          <w:rFonts w:ascii="Arial" w:hAnsi="Arial" w:cs="Arial"/>
          <w:sz w:val="24"/>
          <w:szCs w:val="24"/>
        </w:rPr>
        <w:t>Around a third of urban space in th</w:t>
      </w:r>
      <w:r>
        <w:rPr>
          <w:rFonts w:ascii="Arial" w:hAnsi="Arial" w:cs="Arial"/>
          <w:sz w:val="24"/>
          <w:szCs w:val="24"/>
        </w:rPr>
        <w:t xml:space="preserve">e UK consists of natural land and green space’ </w:t>
      </w:r>
      <w:r w:rsidRPr="001E2CD5">
        <w:rPr>
          <w:rFonts w:ascii="Arial" w:hAnsi="Arial" w:cs="Arial"/>
          <w:color w:val="000000"/>
          <w:sz w:val="24"/>
          <w:szCs w:val="24"/>
          <w:shd w:val="clear" w:color="auto" w:fill="FFFFFF"/>
        </w:rPr>
        <w:t>(Thomas, 2020)</w:t>
      </w:r>
      <w:r>
        <w:rPr>
          <w:rFonts w:ascii="Arial" w:hAnsi="Arial" w:cs="Arial"/>
          <w:color w:val="000000"/>
          <w:sz w:val="24"/>
          <w:szCs w:val="24"/>
          <w:shd w:val="clear" w:color="auto" w:fill="FFFFFF"/>
        </w:rPr>
        <w:t>. In London, private gardens make up almost 24% of the total area of the city</w:t>
      </w:r>
      <w:r w:rsidR="0090160E">
        <w:rPr>
          <w:rFonts w:ascii="Arial" w:hAnsi="Arial" w:cs="Arial"/>
          <w:color w:val="000000"/>
          <w:sz w:val="24"/>
          <w:szCs w:val="24"/>
          <w:shd w:val="clear" w:color="auto" w:fill="FFFFFF"/>
        </w:rPr>
        <w:t xml:space="preserve">, but a report by the London wildlife trust has found that between 1998 and 2006 the area of planted land dropped by 12% as a result of changing gardening habits </w:t>
      </w:r>
      <w:r w:rsidR="0090160E" w:rsidRPr="0090160E">
        <w:rPr>
          <w:rFonts w:ascii="Arial" w:hAnsi="Arial" w:cs="Arial"/>
          <w:color w:val="000000"/>
          <w:sz w:val="24"/>
          <w:szCs w:val="24"/>
          <w:shd w:val="clear" w:color="auto" w:fill="FFFFFF"/>
        </w:rPr>
        <w:t>(Vidal, 2020)</w:t>
      </w:r>
      <w:r w:rsidR="00E066D8">
        <w:rPr>
          <w:rFonts w:ascii="Arial" w:hAnsi="Arial" w:cs="Arial"/>
          <w:color w:val="000000"/>
          <w:sz w:val="24"/>
          <w:szCs w:val="24"/>
          <w:shd w:val="clear" w:color="auto" w:fill="FFFFFF"/>
        </w:rPr>
        <w:t>.</w:t>
      </w:r>
      <w:r w:rsidR="000C78BB">
        <w:rPr>
          <w:rFonts w:ascii="Arial" w:hAnsi="Arial" w:cs="Arial"/>
          <w:color w:val="000000"/>
          <w:sz w:val="24"/>
          <w:szCs w:val="24"/>
          <w:shd w:val="clear" w:color="auto" w:fill="FFFFFF"/>
        </w:rPr>
        <w:t xml:space="preserve"> </w:t>
      </w:r>
      <w:r w:rsidR="0090160E">
        <w:rPr>
          <w:rFonts w:ascii="Arial" w:hAnsi="Arial" w:cs="Arial"/>
          <w:color w:val="000000"/>
          <w:sz w:val="24"/>
          <w:szCs w:val="24"/>
          <w:shd w:val="clear" w:color="auto" w:fill="FFFFFF"/>
        </w:rPr>
        <w:t>Some of the reason</w:t>
      </w:r>
      <w:r w:rsidR="000C78BB">
        <w:rPr>
          <w:rFonts w:ascii="Arial" w:hAnsi="Arial" w:cs="Arial"/>
          <w:color w:val="000000"/>
          <w:sz w:val="24"/>
          <w:szCs w:val="24"/>
          <w:shd w:val="clear" w:color="auto" w:fill="FFFFFF"/>
        </w:rPr>
        <w:t>s</w:t>
      </w:r>
      <w:r w:rsidR="0090160E">
        <w:rPr>
          <w:rFonts w:ascii="Arial" w:hAnsi="Arial" w:cs="Arial"/>
          <w:color w:val="000000"/>
          <w:sz w:val="24"/>
          <w:szCs w:val="24"/>
          <w:shd w:val="clear" w:color="auto" w:fill="FFFFFF"/>
        </w:rPr>
        <w:t xml:space="preserve"> provided by the report were gardens</w:t>
      </w:r>
      <w:r w:rsidR="009E558E">
        <w:rPr>
          <w:rFonts w:ascii="Arial" w:hAnsi="Arial" w:cs="Arial"/>
          <w:color w:val="000000"/>
          <w:sz w:val="24"/>
          <w:szCs w:val="24"/>
          <w:shd w:val="clear" w:color="auto" w:fill="FFFFFF"/>
        </w:rPr>
        <w:t xml:space="preserve"> being paved over for parking, reducing</w:t>
      </w:r>
      <w:r w:rsidR="0090160E">
        <w:rPr>
          <w:rFonts w:ascii="Arial" w:hAnsi="Arial" w:cs="Arial"/>
          <w:color w:val="000000"/>
          <w:sz w:val="24"/>
          <w:szCs w:val="24"/>
          <w:shd w:val="clear" w:color="auto" w:fill="FFFFFF"/>
        </w:rPr>
        <w:t xml:space="preserve"> upkeep costs for landlords in inner city areas, and suburban </w:t>
      </w:r>
      <w:r w:rsidR="004873AC">
        <w:rPr>
          <w:rFonts w:ascii="Arial" w:hAnsi="Arial" w:cs="Arial"/>
          <w:color w:val="000000"/>
          <w:sz w:val="24"/>
          <w:szCs w:val="24"/>
          <w:shd w:val="clear" w:color="auto" w:fill="FFFFFF"/>
        </w:rPr>
        <w:t>residents</w:t>
      </w:r>
      <w:r w:rsidR="0090160E">
        <w:rPr>
          <w:rFonts w:ascii="Arial" w:hAnsi="Arial" w:cs="Arial"/>
          <w:color w:val="000000"/>
          <w:sz w:val="24"/>
          <w:szCs w:val="24"/>
          <w:shd w:val="clear" w:color="auto" w:fill="FFFFFF"/>
        </w:rPr>
        <w:t xml:space="preserve"> paving over the</w:t>
      </w:r>
      <w:r w:rsidR="004873AC">
        <w:rPr>
          <w:rFonts w:ascii="Arial" w:hAnsi="Arial" w:cs="Arial"/>
          <w:color w:val="000000"/>
          <w:sz w:val="24"/>
          <w:szCs w:val="24"/>
          <w:shd w:val="clear" w:color="auto" w:fill="FFFFFF"/>
        </w:rPr>
        <w:t>ir</w:t>
      </w:r>
      <w:r w:rsidR="0090160E">
        <w:rPr>
          <w:rFonts w:ascii="Arial" w:hAnsi="Arial" w:cs="Arial"/>
          <w:color w:val="000000"/>
          <w:sz w:val="24"/>
          <w:szCs w:val="24"/>
          <w:shd w:val="clear" w:color="auto" w:fill="FFFFFF"/>
        </w:rPr>
        <w:t xml:space="preserve"> gardens </w:t>
      </w:r>
      <w:r w:rsidR="000D712A">
        <w:rPr>
          <w:rFonts w:ascii="Arial" w:hAnsi="Arial" w:cs="Arial"/>
          <w:color w:val="000000"/>
          <w:sz w:val="24"/>
          <w:szCs w:val="24"/>
          <w:shd w:val="clear" w:color="auto" w:fill="FFFFFF"/>
        </w:rPr>
        <w:t xml:space="preserve">in response to changing garden fashions. </w:t>
      </w:r>
    </w:p>
    <w:p w:rsidR="000D712A" w:rsidRDefault="000D712A" w:rsidP="00D60324">
      <w:pPr>
        <w:spacing w:after="0"/>
        <w:rPr>
          <w:rFonts w:ascii="Arial" w:hAnsi="Arial" w:cs="Arial"/>
          <w:color w:val="000000"/>
          <w:sz w:val="24"/>
          <w:szCs w:val="24"/>
          <w:shd w:val="clear" w:color="auto" w:fill="FFFFFF"/>
        </w:rPr>
      </w:pPr>
    </w:p>
    <w:p w:rsidR="002D7E35" w:rsidRDefault="000D712A" w:rsidP="006F06BD">
      <w:pPr>
        <w:spacing w:after="0"/>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The total area taken up by private gardens in the UK is more than </w:t>
      </w:r>
      <w:r w:rsidR="008B01E4">
        <w:rPr>
          <w:rFonts w:ascii="Arial" w:hAnsi="Arial" w:cs="Arial"/>
          <w:color w:val="000000"/>
          <w:sz w:val="24"/>
          <w:szCs w:val="24"/>
          <w:shd w:val="clear" w:color="auto" w:fill="FFFFFF"/>
        </w:rPr>
        <w:t>10 million acres</w:t>
      </w:r>
      <w:r>
        <w:rPr>
          <w:rFonts w:ascii="Arial" w:hAnsi="Arial" w:cs="Arial"/>
          <w:color w:val="000000"/>
          <w:sz w:val="24"/>
          <w:szCs w:val="24"/>
          <w:shd w:val="clear" w:color="auto" w:fill="FFFFFF"/>
        </w:rPr>
        <w:t xml:space="preserve"> which is </w:t>
      </w:r>
      <w:r w:rsidR="004A2215">
        <w:rPr>
          <w:rFonts w:ascii="Arial" w:hAnsi="Arial" w:cs="Arial"/>
          <w:color w:val="000000"/>
          <w:sz w:val="24"/>
          <w:szCs w:val="24"/>
          <w:shd w:val="clear" w:color="auto" w:fill="FFFFFF"/>
        </w:rPr>
        <w:t xml:space="preserve">greater than the combined area of all of </w:t>
      </w:r>
      <w:r w:rsidR="00454958">
        <w:rPr>
          <w:rFonts w:ascii="Arial" w:hAnsi="Arial" w:cs="Arial"/>
          <w:color w:val="000000"/>
          <w:sz w:val="24"/>
          <w:szCs w:val="24"/>
          <w:shd w:val="clear" w:color="auto" w:fill="FFFFFF"/>
        </w:rPr>
        <w:t xml:space="preserve">the </w:t>
      </w:r>
      <w:r w:rsidR="004A2215">
        <w:rPr>
          <w:rFonts w:ascii="Arial" w:hAnsi="Arial" w:cs="Arial"/>
          <w:color w:val="000000"/>
          <w:sz w:val="24"/>
          <w:szCs w:val="24"/>
          <w:shd w:val="clear" w:color="auto" w:fill="FFFFFF"/>
        </w:rPr>
        <w:t xml:space="preserve">country’s nature </w:t>
      </w:r>
      <w:r w:rsidR="004A2215" w:rsidRPr="00B37878">
        <w:rPr>
          <w:rFonts w:ascii="Arial" w:hAnsi="Arial" w:cs="Arial"/>
          <w:color w:val="000000"/>
          <w:sz w:val="24"/>
          <w:szCs w:val="24"/>
          <w:shd w:val="clear" w:color="auto" w:fill="FFFFFF"/>
        </w:rPr>
        <w:t>reserves</w:t>
      </w:r>
      <w:r w:rsidR="0090160E" w:rsidRPr="00B37878">
        <w:rPr>
          <w:rFonts w:ascii="Arial" w:hAnsi="Arial" w:cs="Arial"/>
          <w:color w:val="000000"/>
          <w:sz w:val="24"/>
          <w:szCs w:val="24"/>
          <w:shd w:val="clear" w:color="auto" w:fill="FFFFFF"/>
        </w:rPr>
        <w:t xml:space="preserve"> </w:t>
      </w:r>
      <w:r w:rsidR="004A2215" w:rsidRPr="00B37878">
        <w:rPr>
          <w:rFonts w:ascii="Arial" w:hAnsi="Arial" w:cs="Arial"/>
          <w:color w:val="000000"/>
          <w:sz w:val="24"/>
          <w:szCs w:val="24"/>
          <w:shd w:val="clear" w:color="auto" w:fill="FFFFFF"/>
        </w:rPr>
        <w:t>(Wildlife Trusts, 2020</w:t>
      </w:r>
      <w:r w:rsidR="00B37878">
        <w:rPr>
          <w:rFonts w:ascii="Arial" w:hAnsi="Arial" w:cs="Arial"/>
          <w:color w:val="000000"/>
          <w:sz w:val="24"/>
          <w:szCs w:val="24"/>
          <w:shd w:val="clear" w:color="auto" w:fill="FFFFFF"/>
        </w:rPr>
        <w:t>,</w:t>
      </w:r>
      <w:r w:rsidR="00B37878" w:rsidRPr="00B37878">
        <w:rPr>
          <w:rFonts w:ascii="Arial" w:hAnsi="Arial" w:cs="Arial"/>
          <w:color w:val="000000"/>
          <w:shd w:val="clear" w:color="auto" w:fill="FFFFFF"/>
        </w:rPr>
        <w:t xml:space="preserve"> </w:t>
      </w:r>
      <w:r w:rsidR="00776BF4" w:rsidRPr="00B37878">
        <w:rPr>
          <w:rFonts w:ascii="Arial" w:eastAsiaTheme="minorHAnsi" w:hAnsi="Arial" w:cs="Arial"/>
          <w:sz w:val="24"/>
          <w:szCs w:val="24"/>
        </w:rPr>
        <w:t>Ons.gov.uk. 2020</w:t>
      </w:r>
      <w:r w:rsidR="00776BF4">
        <w:rPr>
          <w:rFonts w:ascii="Arial" w:eastAsiaTheme="minorHAnsi" w:hAnsi="Arial" w:cs="Arial"/>
          <w:sz w:val="24"/>
          <w:szCs w:val="24"/>
        </w:rPr>
        <w:t xml:space="preserve">). </w:t>
      </w:r>
      <w:r w:rsidR="00454958">
        <w:rPr>
          <w:rFonts w:ascii="Arial" w:hAnsi="Arial" w:cs="Arial"/>
          <w:color w:val="000000"/>
          <w:sz w:val="24"/>
          <w:szCs w:val="24"/>
          <w:shd w:val="clear" w:color="auto" w:fill="FFFFFF"/>
        </w:rPr>
        <w:t xml:space="preserve">When considered in the context of 15 million small </w:t>
      </w:r>
      <w:r w:rsidR="00930DA4">
        <w:rPr>
          <w:rFonts w:ascii="Arial" w:hAnsi="Arial" w:cs="Arial"/>
          <w:color w:val="000000"/>
          <w:sz w:val="24"/>
          <w:szCs w:val="24"/>
          <w:shd w:val="clear" w:color="auto" w:fill="FFFFFF"/>
        </w:rPr>
        <w:t>patches</w:t>
      </w:r>
      <w:r w:rsidR="00454958">
        <w:rPr>
          <w:rFonts w:ascii="Arial" w:hAnsi="Arial" w:cs="Arial"/>
          <w:color w:val="000000"/>
          <w:sz w:val="24"/>
          <w:szCs w:val="24"/>
          <w:shd w:val="clear" w:color="auto" w:fill="FFFFFF"/>
        </w:rPr>
        <w:t xml:space="preserve"> of potential habitat (Ryall and Hatherell, 2003) </w:t>
      </w:r>
      <w:r w:rsidR="00930DA4">
        <w:rPr>
          <w:rFonts w:ascii="Arial" w:hAnsi="Arial" w:cs="Arial"/>
          <w:color w:val="000000"/>
          <w:sz w:val="24"/>
          <w:szCs w:val="24"/>
          <w:shd w:val="clear" w:color="auto" w:fill="FFFFFF"/>
        </w:rPr>
        <w:t>connecting other areas of urban habitat with each other and the wider rural</w:t>
      </w:r>
      <w:r w:rsidR="009E558E">
        <w:rPr>
          <w:rFonts w:ascii="Arial" w:hAnsi="Arial" w:cs="Arial"/>
          <w:color w:val="000000"/>
          <w:sz w:val="24"/>
          <w:szCs w:val="24"/>
          <w:shd w:val="clear" w:color="auto" w:fill="FFFFFF"/>
        </w:rPr>
        <w:t xml:space="preserve"> environment, their value</w:t>
      </w:r>
      <w:r w:rsidR="00930DA4">
        <w:rPr>
          <w:rFonts w:ascii="Arial" w:hAnsi="Arial" w:cs="Arial"/>
          <w:color w:val="000000"/>
          <w:sz w:val="24"/>
          <w:szCs w:val="24"/>
          <w:shd w:val="clear" w:color="auto" w:fill="FFFFFF"/>
        </w:rPr>
        <w:t xml:space="preserve"> cannot be overlooked.</w:t>
      </w:r>
    </w:p>
    <w:p w:rsidR="00776BF4" w:rsidRPr="002D7E35" w:rsidRDefault="00776BF4" w:rsidP="006F06BD">
      <w:pPr>
        <w:spacing w:after="0"/>
        <w:rPr>
          <w:rFonts w:ascii="Arial" w:hAnsi="Arial" w:cs="Arial"/>
          <w:sz w:val="24"/>
          <w:szCs w:val="24"/>
        </w:rPr>
      </w:pPr>
    </w:p>
    <w:p w:rsidR="00F11E78" w:rsidRPr="00905103" w:rsidRDefault="00D60324" w:rsidP="00905103">
      <w:pPr>
        <w:spacing w:after="0"/>
        <w:rPr>
          <w:rFonts w:ascii="Arial" w:eastAsiaTheme="minorHAnsi" w:hAnsi="Arial" w:cs="Arial"/>
          <w:sz w:val="24"/>
          <w:szCs w:val="24"/>
        </w:rPr>
      </w:pPr>
      <w:r w:rsidRPr="006F06BD">
        <w:rPr>
          <w:rFonts w:ascii="Arial" w:eastAsiaTheme="minorHAnsi" w:hAnsi="Arial" w:cs="Arial"/>
          <w:sz w:val="24"/>
          <w:szCs w:val="24"/>
        </w:rPr>
        <w:t xml:space="preserve">For conservation the major problem is that whilst gardens cover a huge area they are under the control of many </w:t>
      </w:r>
      <w:r w:rsidR="00171D5C">
        <w:rPr>
          <w:rFonts w:ascii="Arial" w:eastAsiaTheme="minorHAnsi" w:hAnsi="Arial" w:cs="Arial"/>
          <w:sz w:val="24"/>
          <w:szCs w:val="24"/>
        </w:rPr>
        <w:t>individual managers (</w:t>
      </w:r>
      <w:r w:rsidR="002610B4" w:rsidRPr="002610B4">
        <w:rPr>
          <w:rFonts w:ascii="Arial" w:eastAsiaTheme="minorHAnsi" w:hAnsi="Arial" w:cs="Arial"/>
          <w:sz w:val="24"/>
          <w:szCs w:val="24"/>
        </w:rPr>
        <w:t>Belaire, Westphal and Minor, 2015)</w:t>
      </w:r>
      <w:r w:rsidRPr="006F06BD">
        <w:rPr>
          <w:rFonts w:ascii="Arial" w:eastAsiaTheme="minorHAnsi" w:hAnsi="Arial" w:cs="Arial"/>
          <w:sz w:val="24"/>
          <w:szCs w:val="24"/>
        </w:rPr>
        <w:t>,</w:t>
      </w:r>
      <w:r w:rsidR="0051454A">
        <w:rPr>
          <w:rFonts w:ascii="Arial" w:eastAsiaTheme="minorHAnsi" w:hAnsi="Arial" w:cs="Arial"/>
          <w:sz w:val="24"/>
          <w:szCs w:val="24"/>
        </w:rPr>
        <w:t xml:space="preserve"> </w:t>
      </w:r>
      <w:r w:rsidR="00F77ECC">
        <w:rPr>
          <w:rFonts w:ascii="Arial" w:eastAsiaTheme="minorHAnsi" w:hAnsi="Arial" w:cs="Arial"/>
          <w:sz w:val="24"/>
          <w:szCs w:val="24"/>
        </w:rPr>
        <w:t xml:space="preserve">with conflicting individual habitats </w:t>
      </w:r>
      <w:r w:rsidR="003A5AE7">
        <w:rPr>
          <w:rFonts w:ascii="Arial" w:eastAsiaTheme="minorHAnsi" w:hAnsi="Arial" w:cs="Arial"/>
          <w:sz w:val="24"/>
          <w:szCs w:val="24"/>
        </w:rPr>
        <w:t xml:space="preserve">potentially </w:t>
      </w:r>
      <w:r w:rsidR="00F77ECC">
        <w:rPr>
          <w:rFonts w:ascii="Arial" w:eastAsiaTheme="minorHAnsi" w:hAnsi="Arial" w:cs="Arial"/>
          <w:sz w:val="24"/>
          <w:szCs w:val="24"/>
        </w:rPr>
        <w:t xml:space="preserve">creating a negative cumulative effect, what Cooper et al, </w:t>
      </w:r>
      <w:r w:rsidR="00170A30">
        <w:rPr>
          <w:rFonts w:ascii="Arial" w:eastAsiaTheme="minorHAnsi" w:hAnsi="Arial" w:cs="Arial"/>
          <w:sz w:val="24"/>
          <w:szCs w:val="24"/>
        </w:rPr>
        <w:t>(</w:t>
      </w:r>
      <w:r w:rsidR="00F77ECC">
        <w:rPr>
          <w:rFonts w:ascii="Arial" w:eastAsiaTheme="minorHAnsi" w:hAnsi="Arial" w:cs="Arial"/>
          <w:sz w:val="24"/>
          <w:szCs w:val="24"/>
        </w:rPr>
        <w:t>2017</w:t>
      </w:r>
      <w:r w:rsidR="00170A30">
        <w:rPr>
          <w:rFonts w:ascii="Arial" w:eastAsiaTheme="minorHAnsi" w:hAnsi="Arial" w:cs="Arial"/>
          <w:sz w:val="24"/>
          <w:szCs w:val="24"/>
        </w:rPr>
        <w:t>)</w:t>
      </w:r>
      <w:r w:rsidR="003A5AE7">
        <w:rPr>
          <w:rFonts w:ascii="Arial" w:eastAsiaTheme="minorHAnsi" w:hAnsi="Arial" w:cs="Arial"/>
          <w:sz w:val="24"/>
          <w:szCs w:val="24"/>
        </w:rPr>
        <w:t>,</w:t>
      </w:r>
      <w:r w:rsidR="00F77ECC">
        <w:rPr>
          <w:rFonts w:ascii="Arial" w:eastAsiaTheme="minorHAnsi" w:hAnsi="Arial" w:cs="Arial"/>
          <w:sz w:val="24"/>
          <w:szCs w:val="24"/>
        </w:rPr>
        <w:t xml:space="preserve"> described as ‘</w:t>
      </w:r>
      <w:r w:rsidR="0051454A">
        <w:rPr>
          <w:rFonts w:ascii="Arial" w:eastAsiaTheme="minorHAnsi" w:hAnsi="Arial" w:cs="Arial"/>
          <w:sz w:val="24"/>
          <w:szCs w:val="24"/>
        </w:rPr>
        <w:t xml:space="preserve">a </w:t>
      </w:r>
      <w:r w:rsidRPr="006F06BD">
        <w:rPr>
          <w:rFonts w:ascii="Arial" w:eastAsiaTheme="minorHAnsi" w:hAnsi="Arial" w:cs="Arial"/>
          <w:sz w:val="24"/>
          <w:szCs w:val="24"/>
        </w:rPr>
        <w:t>tyranny of small decisions</w:t>
      </w:r>
      <w:r w:rsidR="00F77ECC">
        <w:rPr>
          <w:rFonts w:ascii="Arial" w:eastAsiaTheme="minorHAnsi" w:hAnsi="Arial" w:cs="Arial"/>
          <w:sz w:val="24"/>
          <w:szCs w:val="24"/>
        </w:rPr>
        <w:t>’ (</w:t>
      </w:r>
      <w:r w:rsidR="003A5AE7">
        <w:rPr>
          <w:rFonts w:ascii="Arial" w:eastAsiaTheme="minorHAnsi" w:hAnsi="Arial" w:cs="Arial"/>
          <w:sz w:val="24"/>
          <w:szCs w:val="24"/>
        </w:rPr>
        <w:t>a phrase initially coined by Alfred Kahn in his 1966 essay on market economics</w:t>
      </w:r>
      <w:r w:rsidR="003A5AE7" w:rsidRPr="003A5AE7">
        <w:rPr>
          <w:rFonts w:ascii="Arial" w:hAnsi="Arial" w:cs="Arial"/>
          <w:color w:val="000000"/>
          <w:shd w:val="clear" w:color="auto" w:fill="FFFFFF"/>
        </w:rPr>
        <w:t xml:space="preserve"> </w:t>
      </w:r>
      <w:r w:rsidR="003A5AE7" w:rsidRPr="003A5AE7">
        <w:rPr>
          <w:rFonts w:ascii="Arial" w:eastAsiaTheme="minorHAnsi" w:hAnsi="Arial" w:cs="Arial"/>
          <w:sz w:val="24"/>
          <w:szCs w:val="24"/>
        </w:rPr>
        <w:t>(Kahn, 1966)</w:t>
      </w:r>
      <w:r w:rsidRPr="006F06BD">
        <w:rPr>
          <w:rFonts w:ascii="Arial" w:eastAsiaTheme="minorHAnsi" w:hAnsi="Arial" w:cs="Arial"/>
          <w:sz w:val="24"/>
          <w:szCs w:val="24"/>
        </w:rPr>
        <w:t>.</w:t>
      </w:r>
      <w:r w:rsidR="00BF555C">
        <w:rPr>
          <w:rFonts w:ascii="Arial" w:eastAsiaTheme="minorHAnsi" w:hAnsi="Arial" w:cs="Arial"/>
          <w:sz w:val="24"/>
          <w:szCs w:val="24"/>
        </w:rPr>
        <w:t xml:space="preserve"> </w:t>
      </w:r>
      <w:r w:rsidR="0051454A">
        <w:rPr>
          <w:rFonts w:ascii="Arial" w:eastAsiaTheme="minorHAnsi" w:hAnsi="Arial" w:cs="Arial"/>
          <w:sz w:val="24"/>
          <w:szCs w:val="24"/>
        </w:rPr>
        <w:t>Each of these individual managers has a different d</w:t>
      </w:r>
      <w:r w:rsidR="009E558E">
        <w:rPr>
          <w:rFonts w:ascii="Arial" w:eastAsiaTheme="minorHAnsi" w:hAnsi="Arial" w:cs="Arial"/>
          <w:sz w:val="24"/>
          <w:szCs w:val="24"/>
        </w:rPr>
        <w:t xml:space="preserve">egree of environmental concern and </w:t>
      </w:r>
      <w:r w:rsidR="0051454A">
        <w:rPr>
          <w:rFonts w:ascii="Arial" w:eastAsiaTheme="minorHAnsi" w:hAnsi="Arial" w:cs="Arial"/>
          <w:sz w:val="24"/>
          <w:szCs w:val="24"/>
        </w:rPr>
        <w:t>a unique opinion of what constitutes an attractive garden</w:t>
      </w:r>
      <w:r w:rsidR="00D2478E">
        <w:rPr>
          <w:rFonts w:ascii="Arial" w:eastAsiaTheme="minorHAnsi" w:hAnsi="Arial" w:cs="Arial"/>
          <w:sz w:val="24"/>
          <w:szCs w:val="24"/>
        </w:rPr>
        <w:t>,</w:t>
      </w:r>
      <w:r w:rsidR="0051454A">
        <w:rPr>
          <w:rFonts w:ascii="Arial" w:eastAsiaTheme="minorHAnsi" w:hAnsi="Arial" w:cs="Arial"/>
          <w:sz w:val="24"/>
          <w:szCs w:val="24"/>
        </w:rPr>
        <w:t xml:space="preserve"> with a work ethic and level of interest </w:t>
      </w:r>
      <w:r w:rsidR="003A5AE7">
        <w:rPr>
          <w:rFonts w:ascii="Arial" w:eastAsiaTheme="minorHAnsi" w:hAnsi="Arial" w:cs="Arial"/>
          <w:sz w:val="24"/>
          <w:szCs w:val="24"/>
        </w:rPr>
        <w:t>ranging across</w:t>
      </w:r>
      <w:r w:rsidR="0051454A">
        <w:rPr>
          <w:rFonts w:ascii="Arial" w:eastAsiaTheme="minorHAnsi" w:hAnsi="Arial" w:cs="Arial"/>
          <w:sz w:val="24"/>
          <w:szCs w:val="24"/>
        </w:rPr>
        <w:t xml:space="preserve"> the entire scale of enthusiasm.</w:t>
      </w:r>
    </w:p>
    <w:p w:rsidR="002D7E35" w:rsidRDefault="002D7E35" w:rsidP="006F06BD">
      <w:pPr>
        <w:spacing w:after="0"/>
        <w:rPr>
          <w:rFonts w:ascii="Arial" w:eastAsiaTheme="minorHAnsi" w:hAnsi="Arial" w:cs="Arial"/>
          <w:sz w:val="24"/>
          <w:szCs w:val="24"/>
        </w:rPr>
      </w:pPr>
    </w:p>
    <w:p w:rsidR="006F06BD" w:rsidRDefault="00D2478E" w:rsidP="006F06BD">
      <w:pPr>
        <w:spacing w:after="0"/>
        <w:rPr>
          <w:rFonts w:ascii="Arial" w:eastAsiaTheme="minorHAnsi" w:hAnsi="Arial" w:cs="Arial"/>
          <w:sz w:val="24"/>
          <w:szCs w:val="24"/>
        </w:rPr>
      </w:pPr>
      <w:r>
        <w:rPr>
          <w:rFonts w:ascii="Arial" w:eastAsiaTheme="minorHAnsi" w:hAnsi="Arial" w:cs="Arial"/>
          <w:sz w:val="24"/>
          <w:szCs w:val="24"/>
        </w:rPr>
        <w:t xml:space="preserve">The random structure of private gardens and other urban green space, described by </w:t>
      </w:r>
      <w:r w:rsidR="003A09E2">
        <w:rPr>
          <w:rFonts w:ascii="Arial" w:eastAsiaTheme="minorHAnsi" w:hAnsi="Arial" w:cs="Arial"/>
          <w:sz w:val="24"/>
          <w:szCs w:val="24"/>
        </w:rPr>
        <w:t>Braem,1968,</w:t>
      </w:r>
      <w:r w:rsidR="005A081C">
        <w:rPr>
          <w:rFonts w:ascii="Arial" w:eastAsiaTheme="minorHAnsi" w:hAnsi="Arial" w:cs="Arial"/>
          <w:sz w:val="24"/>
          <w:szCs w:val="24"/>
        </w:rPr>
        <w:t xml:space="preserve"> </w:t>
      </w:r>
      <w:r w:rsidR="002610B4">
        <w:rPr>
          <w:rFonts w:ascii="Arial" w:eastAsiaTheme="minorHAnsi" w:hAnsi="Arial" w:cs="Arial"/>
          <w:sz w:val="24"/>
          <w:szCs w:val="24"/>
        </w:rPr>
        <w:t>(</w:t>
      </w:r>
      <w:r w:rsidR="003A09E2">
        <w:rPr>
          <w:rFonts w:ascii="Arial" w:eastAsiaTheme="minorHAnsi" w:hAnsi="Arial" w:cs="Arial"/>
          <w:sz w:val="24"/>
          <w:szCs w:val="24"/>
        </w:rPr>
        <w:t>taken</w:t>
      </w:r>
      <w:r w:rsidR="006F4A3E">
        <w:rPr>
          <w:rFonts w:ascii="Arial" w:eastAsiaTheme="minorHAnsi" w:hAnsi="Arial" w:cs="Arial"/>
          <w:sz w:val="24"/>
          <w:szCs w:val="24"/>
        </w:rPr>
        <w:t xml:space="preserve"> </w:t>
      </w:r>
      <w:r w:rsidR="003A09E2">
        <w:rPr>
          <w:rFonts w:ascii="Arial" w:eastAsiaTheme="minorHAnsi" w:hAnsi="Arial" w:cs="Arial"/>
          <w:sz w:val="24"/>
          <w:szCs w:val="24"/>
        </w:rPr>
        <w:t>from</w:t>
      </w:r>
      <w:r w:rsidR="006F4A3E">
        <w:rPr>
          <w:rFonts w:ascii="Arial" w:eastAsiaTheme="minorHAnsi" w:hAnsi="Arial" w:cs="Arial"/>
          <w:sz w:val="24"/>
          <w:szCs w:val="24"/>
        </w:rPr>
        <w:t xml:space="preserve"> </w:t>
      </w:r>
      <w:r w:rsidR="003A09E2">
        <w:rPr>
          <w:rFonts w:ascii="Arial" w:eastAsiaTheme="minorHAnsi" w:hAnsi="Arial" w:cs="Arial"/>
          <w:sz w:val="24"/>
          <w:szCs w:val="24"/>
        </w:rPr>
        <w:t>Notteboom, 2018),</w:t>
      </w:r>
      <w:r>
        <w:rPr>
          <w:rFonts w:ascii="Arial" w:eastAsiaTheme="minorHAnsi" w:hAnsi="Arial" w:cs="Arial"/>
          <w:sz w:val="24"/>
          <w:szCs w:val="24"/>
        </w:rPr>
        <w:t xml:space="preserve"> as a</w:t>
      </w:r>
      <w:r w:rsidRPr="00D2478E">
        <w:rPr>
          <w:rFonts w:ascii="Arial" w:eastAsiaTheme="minorHAnsi" w:hAnsi="Arial" w:cs="Arial"/>
          <w:sz w:val="24"/>
          <w:szCs w:val="24"/>
        </w:rPr>
        <w:t xml:space="preserve"> </w:t>
      </w:r>
      <w:r>
        <w:rPr>
          <w:rFonts w:ascii="Arial" w:eastAsiaTheme="minorHAnsi" w:hAnsi="Arial" w:cs="Arial"/>
          <w:sz w:val="24"/>
          <w:szCs w:val="24"/>
        </w:rPr>
        <w:t>“a patchwork stitched together by a madman</w:t>
      </w:r>
      <w:r w:rsidR="00F53000">
        <w:rPr>
          <w:rFonts w:ascii="Arial" w:eastAsiaTheme="minorHAnsi" w:hAnsi="Arial" w:cs="Arial"/>
          <w:sz w:val="24"/>
          <w:szCs w:val="24"/>
        </w:rPr>
        <w:t>”</w:t>
      </w:r>
      <w:r>
        <w:rPr>
          <w:rFonts w:ascii="Arial" w:eastAsiaTheme="minorHAnsi" w:hAnsi="Arial" w:cs="Arial"/>
          <w:sz w:val="24"/>
          <w:szCs w:val="24"/>
        </w:rPr>
        <w:t xml:space="preserve"> when </w:t>
      </w:r>
      <w:r w:rsidR="003A09E2">
        <w:rPr>
          <w:rFonts w:ascii="Arial" w:eastAsiaTheme="minorHAnsi" w:hAnsi="Arial" w:cs="Arial"/>
          <w:sz w:val="24"/>
          <w:szCs w:val="24"/>
        </w:rPr>
        <w:t>describing the urban landscape in Belgium</w:t>
      </w:r>
      <w:r w:rsidR="003A5AE7">
        <w:rPr>
          <w:rFonts w:ascii="Arial" w:eastAsiaTheme="minorHAnsi" w:hAnsi="Arial" w:cs="Arial"/>
          <w:sz w:val="24"/>
          <w:szCs w:val="24"/>
        </w:rPr>
        <w:t>,</w:t>
      </w:r>
      <w:r>
        <w:rPr>
          <w:rFonts w:ascii="Arial" w:eastAsiaTheme="minorHAnsi" w:hAnsi="Arial" w:cs="Arial"/>
          <w:sz w:val="24"/>
          <w:szCs w:val="24"/>
        </w:rPr>
        <w:t xml:space="preserve"> further</w:t>
      </w:r>
      <w:r w:rsidR="003A09E2">
        <w:rPr>
          <w:rFonts w:ascii="Arial" w:eastAsiaTheme="minorHAnsi" w:hAnsi="Arial" w:cs="Arial"/>
          <w:sz w:val="24"/>
          <w:szCs w:val="24"/>
        </w:rPr>
        <w:t xml:space="preserve"> highlights the difficulty in applying a generic</w:t>
      </w:r>
      <w:r>
        <w:rPr>
          <w:rFonts w:ascii="Arial" w:eastAsiaTheme="minorHAnsi" w:hAnsi="Arial" w:cs="Arial"/>
          <w:sz w:val="24"/>
          <w:szCs w:val="24"/>
        </w:rPr>
        <w:t xml:space="preserve"> strategy for connect</w:t>
      </w:r>
      <w:r w:rsidR="003A5AE7">
        <w:rPr>
          <w:rFonts w:ascii="Arial" w:eastAsiaTheme="minorHAnsi" w:hAnsi="Arial" w:cs="Arial"/>
          <w:sz w:val="24"/>
          <w:szCs w:val="24"/>
        </w:rPr>
        <w:t>ing</w:t>
      </w:r>
      <w:r>
        <w:rPr>
          <w:rFonts w:ascii="Arial" w:eastAsiaTheme="minorHAnsi" w:hAnsi="Arial" w:cs="Arial"/>
          <w:sz w:val="24"/>
          <w:szCs w:val="24"/>
        </w:rPr>
        <w:t xml:space="preserve"> urban ecosystems.</w:t>
      </w:r>
      <w:r w:rsidR="005B3E60">
        <w:rPr>
          <w:rFonts w:ascii="Arial" w:eastAsiaTheme="minorHAnsi" w:hAnsi="Arial" w:cs="Arial"/>
          <w:sz w:val="24"/>
          <w:szCs w:val="24"/>
        </w:rPr>
        <w:t xml:space="preserve"> The lack of data for private gardens </w:t>
      </w:r>
      <w:r w:rsidR="00045186">
        <w:rPr>
          <w:rFonts w:ascii="Arial" w:eastAsiaTheme="minorHAnsi" w:hAnsi="Arial" w:cs="Arial"/>
          <w:sz w:val="24"/>
          <w:szCs w:val="24"/>
        </w:rPr>
        <w:t>creates fur</w:t>
      </w:r>
      <w:r w:rsidR="009E558E">
        <w:rPr>
          <w:rFonts w:ascii="Arial" w:eastAsiaTheme="minorHAnsi" w:hAnsi="Arial" w:cs="Arial"/>
          <w:sz w:val="24"/>
          <w:szCs w:val="24"/>
        </w:rPr>
        <w:t>ther</w:t>
      </w:r>
      <w:r w:rsidR="00920D79">
        <w:rPr>
          <w:rFonts w:ascii="Arial" w:eastAsiaTheme="minorHAnsi" w:hAnsi="Arial" w:cs="Arial"/>
          <w:sz w:val="24"/>
          <w:szCs w:val="24"/>
        </w:rPr>
        <w:t xml:space="preserve"> limitations </w:t>
      </w:r>
      <w:r w:rsidR="002610B4">
        <w:rPr>
          <w:rFonts w:ascii="Arial" w:eastAsiaTheme="minorHAnsi" w:hAnsi="Arial" w:cs="Arial"/>
          <w:sz w:val="24"/>
          <w:szCs w:val="24"/>
        </w:rPr>
        <w:t xml:space="preserve">and obstacles for </w:t>
      </w:r>
      <w:r w:rsidR="005B3E60">
        <w:rPr>
          <w:rFonts w:ascii="Arial" w:eastAsiaTheme="minorHAnsi" w:hAnsi="Arial" w:cs="Arial"/>
          <w:sz w:val="24"/>
          <w:szCs w:val="24"/>
        </w:rPr>
        <w:t>fut</w:t>
      </w:r>
      <w:r w:rsidR="00783729">
        <w:rPr>
          <w:rFonts w:ascii="Arial" w:eastAsiaTheme="minorHAnsi" w:hAnsi="Arial" w:cs="Arial"/>
          <w:sz w:val="24"/>
          <w:szCs w:val="24"/>
        </w:rPr>
        <w:t>ure planning</w:t>
      </w:r>
      <w:r w:rsidR="005B3E60">
        <w:rPr>
          <w:rFonts w:ascii="Arial" w:eastAsiaTheme="minorHAnsi" w:hAnsi="Arial" w:cs="Arial"/>
          <w:sz w:val="24"/>
          <w:szCs w:val="24"/>
        </w:rPr>
        <w:t xml:space="preserve"> </w:t>
      </w:r>
      <w:r w:rsidR="005B3E60" w:rsidRPr="005B3E60">
        <w:rPr>
          <w:rFonts w:ascii="Arial" w:eastAsiaTheme="minorHAnsi" w:hAnsi="Arial" w:cs="Arial"/>
          <w:sz w:val="24"/>
          <w:szCs w:val="24"/>
        </w:rPr>
        <w:t>(Dewaelheyns, Rogge and Gulinck, 2014)</w:t>
      </w:r>
      <w:r w:rsidR="005B3E60">
        <w:rPr>
          <w:rFonts w:ascii="Arial" w:eastAsiaTheme="minorHAnsi" w:hAnsi="Arial" w:cs="Arial"/>
          <w:sz w:val="24"/>
          <w:szCs w:val="24"/>
        </w:rPr>
        <w:t>.</w:t>
      </w:r>
    </w:p>
    <w:p w:rsidR="005A1BDE" w:rsidRDefault="005A1BDE" w:rsidP="006F06BD">
      <w:pPr>
        <w:spacing w:after="0"/>
        <w:rPr>
          <w:rFonts w:ascii="Arial" w:eastAsiaTheme="minorHAnsi" w:hAnsi="Arial" w:cs="Arial"/>
          <w:sz w:val="24"/>
          <w:szCs w:val="24"/>
        </w:rPr>
      </w:pPr>
    </w:p>
    <w:p w:rsidR="005A1BDE" w:rsidRDefault="005A1BDE" w:rsidP="006F06BD">
      <w:pPr>
        <w:spacing w:after="0"/>
        <w:rPr>
          <w:rFonts w:ascii="Arial" w:eastAsiaTheme="minorHAnsi" w:hAnsi="Arial" w:cs="Arial"/>
          <w:sz w:val="24"/>
          <w:szCs w:val="24"/>
        </w:rPr>
      </w:pPr>
      <w:r>
        <w:rPr>
          <w:rFonts w:ascii="Arial" w:eastAsiaTheme="minorHAnsi" w:hAnsi="Arial" w:cs="Arial"/>
          <w:sz w:val="24"/>
          <w:szCs w:val="24"/>
        </w:rPr>
        <w:t>Successful management of urban eco</w:t>
      </w:r>
      <w:r w:rsidR="00E36A6B">
        <w:rPr>
          <w:rFonts w:ascii="Arial" w:eastAsiaTheme="minorHAnsi" w:hAnsi="Arial" w:cs="Arial"/>
          <w:sz w:val="24"/>
          <w:szCs w:val="24"/>
        </w:rPr>
        <w:t>systems demands that t</w:t>
      </w:r>
      <w:r>
        <w:rPr>
          <w:rFonts w:ascii="Arial" w:eastAsiaTheme="minorHAnsi" w:hAnsi="Arial" w:cs="Arial"/>
          <w:sz w:val="24"/>
          <w:szCs w:val="24"/>
        </w:rPr>
        <w:t xml:space="preserve">he focus moves past species protection to conservation of the entire ecosystem, with knowledge and consideration of the ‘functional integrity of species interactions’ </w:t>
      </w:r>
      <w:r w:rsidR="00783729">
        <w:rPr>
          <w:rFonts w:ascii="Arial" w:eastAsiaTheme="minorHAnsi" w:hAnsi="Arial" w:cs="Arial"/>
          <w:sz w:val="24"/>
          <w:szCs w:val="24"/>
        </w:rPr>
        <w:t>(Estes et al,</w:t>
      </w:r>
      <w:r w:rsidR="00170A30">
        <w:rPr>
          <w:rFonts w:ascii="Arial" w:eastAsiaTheme="minorHAnsi" w:hAnsi="Arial" w:cs="Arial"/>
          <w:sz w:val="24"/>
          <w:szCs w:val="24"/>
        </w:rPr>
        <w:t xml:space="preserve"> 2011;</w:t>
      </w:r>
      <w:r w:rsidR="00DF105E">
        <w:rPr>
          <w:rFonts w:ascii="Arial" w:eastAsiaTheme="minorHAnsi" w:hAnsi="Arial" w:cs="Arial"/>
          <w:sz w:val="24"/>
          <w:szCs w:val="24"/>
        </w:rPr>
        <w:t xml:space="preserve"> </w:t>
      </w:r>
      <w:r w:rsidR="00783729">
        <w:rPr>
          <w:rFonts w:ascii="Arial" w:eastAsiaTheme="minorHAnsi" w:hAnsi="Arial" w:cs="Arial"/>
          <w:sz w:val="24"/>
          <w:szCs w:val="24"/>
        </w:rPr>
        <w:t>Ripple et al,</w:t>
      </w:r>
      <w:r w:rsidR="00DF105E" w:rsidRPr="00DF105E">
        <w:rPr>
          <w:rFonts w:ascii="Arial" w:eastAsiaTheme="minorHAnsi" w:hAnsi="Arial" w:cs="Arial"/>
          <w:sz w:val="24"/>
          <w:szCs w:val="24"/>
        </w:rPr>
        <w:t xml:space="preserve"> 2014)</w:t>
      </w:r>
      <w:r w:rsidR="00DF105E">
        <w:rPr>
          <w:rFonts w:ascii="Arial" w:eastAsiaTheme="minorHAnsi" w:hAnsi="Arial" w:cs="Arial"/>
          <w:sz w:val="24"/>
          <w:szCs w:val="24"/>
        </w:rPr>
        <w:t>.</w:t>
      </w:r>
      <w:r w:rsidR="00E863BA">
        <w:rPr>
          <w:rFonts w:ascii="Arial" w:eastAsiaTheme="minorHAnsi" w:hAnsi="Arial" w:cs="Arial"/>
          <w:sz w:val="24"/>
          <w:szCs w:val="24"/>
        </w:rPr>
        <w:t xml:space="preserve"> In an urban ecosystem these interactions are often altered from their expected behaviours. Trophic cascades, de</w:t>
      </w:r>
      <w:r w:rsidR="009862E5">
        <w:rPr>
          <w:rFonts w:ascii="Arial" w:eastAsiaTheme="minorHAnsi" w:hAnsi="Arial" w:cs="Arial"/>
          <w:sz w:val="24"/>
          <w:szCs w:val="24"/>
        </w:rPr>
        <w:t xml:space="preserve">fined by Ripple et al, </w:t>
      </w:r>
      <w:r w:rsidR="0048152D">
        <w:rPr>
          <w:rFonts w:ascii="Arial" w:eastAsiaTheme="minorHAnsi" w:hAnsi="Arial" w:cs="Arial"/>
          <w:sz w:val="24"/>
          <w:szCs w:val="24"/>
        </w:rPr>
        <w:t>(</w:t>
      </w:r>
      <w:r w:rsidR="009862E5">
        <w:rPr>
          <w:rFonts w:ascii="Arial" w:eastAsiaTheme="minorHAnsi" w:hAnsi="Arial" w:cs="Arial"/>
          <w:sz w:val="24"/>
          <w:szCs w:val="24"/>
        </w:rPr>
        <w:t>2016</w:t>
      </w:r>
      <w:r w:rsidR="0048152D">
        <w:rPr>
          <w:rFonts w:ascii="Arial" w:eastAsiaTheme="minorHAnsi" w:hAnsi="Arial" w:cs="Arial"/>
          <w:sz w:val="24"/>
          <w:szCs w:val="24"/>
        </w:rPr>
        <w:t>)</w:t>
      </w:r>
      <w:r w:rsidR="009862E5">
        <w:rPr>
          <w:rFonts w:ascii="Arial" w:eastAsiaTheme="minorHAnsi" w:hAnsi="Arial" w:cs="Arial"/>
          <w:sz w:val="24"/>
          <w:szCs w:val="24"/>
        </w:rPr>
        <w:t>,</w:t>
      </w:r>
      <w:r w:rsidR="00E863BA">
        <w:rPr>
          <w:rFonts w:ascii="Arial" w:eastAsiaTheme="minorHAnsi" w:hAnsi="Arial" w:cs="Arial"/>
          <w:sz w:val="24"/>
          <w:szCs w:val="24"/>
        </w:rPr>
        <w:t xml:space="preserve"> as “</w:t>
      </w:r>
      <w:r w:rsidR="00E863BA" w:rsidRPr="00E863BA">
        <w:rPr>
          <w:rFonts w:ascii="Arial" w:eastAsiaTheme="minorHAnsi" w:hAnsi="Arial" w:cs="Arial"/>
          <w:i/>
          <w:sz w:val="24"/>
          <w:szCs w:val="24"/>
        </w:rPr>
        <w:t>indirect species interactions that originate with predators and spread downward through food webs</w:t>
      </w:r>
      <w:r w:rsidR="00920D79">
        <w:rPr>
          <w:rFonts w:ascii="Arial" w:eastAsiaTheme="minorHAnsi" w:hAnsi="Arial" w:cs="Arial"/>
          <w:sz w:val="24"/>
          <w:szCs w:val="24"/>
        </w:rPr>
        <w:t xml:space="preserve">”, can result from </w:t>
      </w:r>
      <w:r w:rsidR="00E863BA">
        <w:rPr>
          <w:rFonts w:ascii="Arial" w:eastAsiaTheme="minorHAnsi" w:hAnsi="Arial" w:cs="Arial"/>
          <w:sz w:val="24"/>
          <w:szCs w:val="24"/>
        </w:rPr>
        <w:t>many factors.</w:t>
      </w:r>
      <w:r w:rsidR="00E36A6B">
        <w:rPr>
          <w:rFonts w:ascii="Arial" w:eastAsiaTheme="minorHAnsi" w:hAnsi="Arial" w:cs="Arial"/>
          <w:sz w:val="24"/>
          <w:szCs w:val="24"/>
        </w:rPr>
        <w:t xml:space="preserve"> An early example in </w:t>
      </w:r>
      <w:r w:rsidR="009E558E">
        <w:rPr>
          <w:rFonts w:ascii="Arial" w:eastAsiaTheme="minorHAnsi" w:hAnsi="Arial" w:cs="Arial"/>
          <w:sz w:val="24"/>
          <w:szCs w:val="24"/>
        </w:rPr>
        <w:t>garden ecosystems</w:t>
      </w:r>
      <w:r w:rsidR="00E36A6B">
        <w:rPr>
          <w:rFonts w:ascii="Arial" w:eastAsiaTheme="minorHAnsi" w:hAnsi="Arial" w:cs="Arial"/>
          <w:sz w:val="24"/>
          <w:szCs w:val="24"/>
        </w:rPr>
        <w:t xml:space="preserve"> </w:t>
      </w:r>
      <w:r w:rsidR="009E558E">
        <w:rPr>
          <w:rFonts w:ascii="Arial" w:eastAsiaTheme="minorHAnsi" w:hAnsi="Arial" w:cs="Arial"/>
          <w:sz w:val="24"/>
          <w:szCs w:val="24"/>
        </w:rPr>
        <w:t>(</w:t>
      </w:r>
      <w:r w:rsidR="00E36A6B">
        <w:rPr>
          <w:rFonts w:ascii="Arial" w:eastAsiaTheme="minorHAnsi" w:hAnsi="Arial" w:cs="Arial"/>
          <w:sz w:val="24"/>
          <w:szCs w:val="24"/>
        </w:rPr>
        <w:t>identif</w:t>
      </w:r>
      <w:r w:rsidR="00C30D85">
        <w:rPr>
          <w:rFonts w:ascii="Arial" w:eastAsiaTheme="minorHAnsi" w:hAnsi="Arial" w:cs="Arial"/>
          <w:sz w:val="24"/>
          <w:szCs w:val="24"/>
        </w:rPr>
        <w:t>ied b</w:t>
      </w:r>
      <w:r w:rsidR="0048152D">
        <w:rPr>
          <w:rFonts w:ascii="Arial" w:eastAsiaTheme="minorHAnsi" w:hAnsi="Arial" w:cs="Arial"/>
          <w:sz w:val="24"/>
          <w:szCs w:val="24"/>
        </w:rPr>
        <w:t>efore the term ‘trophic cascade</w:t>
      </w:r>
      <w:r w:rsidR="00C30D85">
        <w:rPr>
          <w:rFonts w:ascii="Arial" w:eastAsiaTheme="minorHAnsi" w:hAnsi="Arial" w:cs="Arial"/>
          <w:sz w:val="24"/>
          <w:szCs w:val="24"/>
        </w:rPr>
        <w:t>’</w:t>
      </w:r>
      <w:r w:rsidR="00E36A6B">
        <w:rPr>
          <w:rFonts w:ascii="Arial" w:eastAsiaTheme="minorHAnsi" w:hAnsi="Arial" w:cs="Arial"/>
          <w:sz w:val="24"/>
          <w:szCs w:val="24"/>
        </w:rPr>
        <w:t xml:space="preserve"> was originally coined</w:t>
      </w:r>
      <w:r w:rsidR="005930B3">
        <w:rPr>
          <w:rFonts w:ascii="Arial" w:eastAsiaTheme="minorHAnsi" w:hAnsi="Arial" w:cs="Arial"/>
          <w:sz w:val="24"/>
          <w:szCs w:val="24"/>
        </w:rPr>
        <w:t xml:space="preserve"> </w:t>
      </w:r>
      <w:r w:rsidR="009E558E">
        <w:rPr>
          <w:rFonts w:ascii="Arial" w:eastAsiaTheme="minorHAnsi" w:hAnsi="Arial" w:cs="Arial"/>
          <w:sz w:val="24"/>
          <w:szCs w:val="24"/>
        </w:rPr>
        <w:t xml:space="preserve">by    Paine, 1980) </w:t>
      </w:r>
      <w:r w:rsidR="000A5C43">
        <w:rPr>
          <w:rFonts w:ascii="Arial" w:eastAsiaTheme="minorHAnsi" w:hAnsi="Arial" w:cs="Arial"/>
          <w:sz w:val="24"/>
          <w:szCs w:val="24"/>
        </w:rPr>
        <w:t xml:space="preserve">was described by </w:t>
      </w:r>
      <w:r w:rsidR="005930B3">
        <w:rPr>
          <w:rFonts w:ascii="Arial" w:eastAsiaTheme="minorHAnsi" w:hAnsi="Arial" w:cs="Arial"/>
          <w:sz w:val="24"/>
          <w:szCs w:val="24"/>
        </w:rPr>
        <w:t>Charles Darwin in ‘On the origin of species’</w:t>
      </w:r>
      <w:r w:rsidR="001E0015">
        <w:rPr>
          <w:rFonts w:ascii="Arial" w:eastAsiaTheme="minorHAnsi" w:hAnsi="Arial" w:cs="Arial"/>
          <w:sz w:val="24"/>
          <w:szCs w:val="24"/>
        </w:rPr>
        <w:t xml:space="preserve"> </w:t>
      </w:r>
      <w:r w:rsidR="0048152D">
        <w:rPr>
          <w:rFonts w:ascii="Arial" w:eastAsiaTheme="minorHAnsi" w:hAnsi="Arial" w:cs="Arial"/>
          <w:sz w:val="24"/>
          <w:szCs w:val="24"/>
        </w:rPr>
        <w:t>(</w:t>
      </w:r>
      <w:r w:rsidR="001E0015">
        <w:rPr>
          <w:rFonts w:ascii="Arial" w:eastAsiaTheme="minorHAnsi" w:hAnsi="Arial" w:cs="Arial"/>
          <w:sz w:val="24"/>
          <w:szCs w:val="24"/>
        </w:rPr>
        <w:t>1859</w:t>
      </w:r>
      <w:r w:rsidR="0048152D">
        <w:rPr>
          <w:rFonts w:ascii="Arial" w:eastAsiaTheme="minorHAnsi" w:hAnsi="Arial" w:cs="Arial"/>
          <w:sz w:val="24"/>
          <w:szCs w:val="24"/>
        </w:rPr>
        <w:t>, p58)</w:t>
      </w:r>
      <w:r w:rsidR="00E36A6B">
        <w:rPr>
          <w:rFonts w:ascii="Arial" w:eastAsiaTheme="minorHAnsi" w:hAnsi="Arial" w:cs="Arial"/>
          <w:sz w:val="24"/>
          <w:szCs w:val="24"/>
        </w:rPr>
        <w:t>,</w:t>
      </w:r>
      <w:r w:rsidR="005930B3">
        <w:rPr>
          <w:rFonts w:ascii="Arial" w:eastAsiaTheme="minorHAnsi" w:hAnsi="Arial" w:cs="Arial"/>
          <w:sz w:val="24"/>
          <w:szCs w:val="24"/>
        </w:rPr>
        <w:t xml:space="preserve"> describing how the number of cats in an area affect the amount of red clover</w:t>
      </w:r>
      <w:r w:rsidR="00440153">
        <w:rPr>
          <w:rFonts w:ascii="Arial" w:eastAsiaTheme="minorHAnsi" w:hAnsi="Arial" w:cs="Arial"/>
          <w:sz w:val="24"/>
          <w:szCs w:val="24"/>
        </w:rPr>
        <w:t xml:space="preserve"> (</w:t>
      </w:r>
      <w:r w:rsidR="00440153" w:rsidRPr="00440153">
        <w:rPr>
          <w:rFonts w:ascii="Arial" w:eastAsiaTheme="minorHAnsi" w:hAnsi="Arial" w:cs="Arial"/>
          <w:i/>
          <w:sz w:val="24"/>
          <w:szCs w:val="24"/>
        </w:rPr>
        <w:t>Trifolium pratense</w:t>
      </w:r>
      <w:r w:rsidR="00440153">
        <w:rPr>
          <w:rFonts w:ascii="Arial" w:eastAsiaTheme="minorHAnsi" w:hAnsi="Arial" w:cs="Arial"/>
          <w:sz w:val="24"/>
          <w:szCs w:val="24"/>
        </w:rPr>
        <w:t>)</w:t>
      </w:r>
      <w:r w:rsidR="005930B3">
        <w:rPr>
          <w:rFonts w:ascii="Arial" w:eastAsiaTheme="minorHAnsi" w:hAnsi="Arial" w:cs="Arial"/>
          <w:sz w:val="24"/>
          <w:szCs w:val="24"/>
        </w:rPr>
        <w:t xml:space="preserve"> that grows. As cats reduce mice populations, mice are the main consumers of bumblebee honey and bumblebees are the sole pollinator of red clover </w:t>
      </w:r>
    </w:p>
    <w:p w:rsidR="005930B3" w:rsidRDefault="005930B3" w:rsidP="006F06BD">
      <w:pPr>
        <w:spacing w:after="0"/>
        <w:rPr>
          <w:rFonts w:ascii="Arial" w:eastAsiaTheme="minorHAnsi" w:hAnsi="Arial" w:cs="Arial"/>
          <w:sz w:val="24"/>
          <w:szCs w:val="24"/>
        </w:rPr>
      </w:pPr>
    </w:p>
    <w:p w:rsidR="009175B1" w:rsidRDefault="005930B3" w:rsidP="006F06BD">
      <w:pPr>
        <w:spacing w:after="0"/>
        <w:rPr>
          <w:rFonts w:ascii="Arial" w:eastAsiaTheme="minorHAnsi" w:hAnsi="Arial" w:cs="Arial"/>
          <w:sz w:val="24"/>
          <w:szCs w:val="24"/>
        </w:rPr>
      </w:pPr>
      <w:r>
        <w:rPr>
          <w:rFonts w:ascii="Arial" w:eastAsiaTheme="minorHAnsi" w:hAnsi="Arial" w:cs="Arial"/>
          <w:sz w:val="24"/>
          <w:szCs w:val="24"/>
        </w:rPr>
        <w:t>This is a simple example of a trophic cascade that led to Darwin’s observance that bumblebee nests were far more numerous in close proximity to small towns and villages</w:t>
      </w:r>
      <w:r w:rsidR="00E36A6B">
        <w:rPr>
          <w:rFonts w:ascii="Arial" w:eastAsiaTheme="minorHAnsi" w:hAnsi="Arial" w:cs="Arial"/>
          <w:sz w:val="24"/>
          <w:szCs w:val="24"/>
        </w:rPr>
        <w:t xml:space="preserve"> and red clover was consequently more abundant</w:t>
      </w:r>
      <w:r>
        <w:rPr>
          <w:rFonts w:ascii="Arial" w:eastAsiaTheme="minorHAnsi" w:hAnsi="Arial" w:cs="Arial"/>
          <w:sz w:val="24"/>
          <w:szCs w:val="24"/>
        </w:rPr>
        <w:t xml:space="preserve">. However, in domestic gardens, the abundance of non-native </w:t>
      </w:r>
      <w:r w:rsidR="00E36A6B">
        <w:rPr>
          <w:rFonts w:ascii="Arial" w:eastAsiaTheme="minorHAnsi" w:hAnsi="Arial" w:cs="Arial"/>
          <w:sz w:val="24"/>
          <w:szCs w:val="24"/>
        </w:rPr>
        <w:t xml:space="preserve">plant </w:t>
      </w:r>
      <w:r>
        <w:rPr>
          <w:rFonts w:ascii="Arial" w:eastAsiaTheme="minorHAnsi" w:hAnsi="Arial" w:cs="Arial"/>
          <w:sz w:val="24"/>
          <w:szCs w:val="24"/>
        </w:rPr>
        <w:t>species which are often not predated by native insects, can lead to a reduction of herbivores which in turn will limit to</w:t>
      </w:r>
      <w:r w:rsidR="00440153">
        <w:rPr>
          <w:rFonts w:ascii="Arial" w:eastAsiaTheme="minorHAnsi" w:hAnsi="Arial" w:cs="Arial"/>
          <w:sz w:val="24"/>
          <w:szCs w:val="24"/>
        </w:rPr>
        <w:t>p down control by natural preda</w:t>
      </w:r>
      <w:r>
        <w:rPr>
          <w:rFonts w:ascii="Arial" w:eastAsiaTheme="minorHAnsi" w:hAnsi="Arial" w:cs="Arial"/>
          <w:sz w:val="24"/>
          <w:szCs w:val="24"/>
        </w:rPr>
        <w:t xml:space="preserve">tors </w:t>
      </w:r>
      <w:r w:rsidR="00C02661" w:rsidRPr="00C02661">
        <w:rPr>
          <w:rFonts w:ascii="Arial" w:eastAsiaTheme="minorHAnsi" w:hAnsi="Arial" w:cs="Arial"/>
          <w:sz w:val="24"/>
          <w:szCs w:val="24"/>
          <w:lang w:val="en"/>
        </w:rPr>
        <w:t>(Parsons, Kerner and Frank, 2020)</w:t>
      </w:r>
      <w:r w:rsidR="00C02661">
        <w:rPr>
          <w:rFonts w:ascii="Arial" w:eastAsiaTheme="minorHAnsi" w:hAnsi="Arial" w:cs="Arial"/>
          <w:sz w:val="24"/>
          <w:szCs w:val="24"/>
          <w:lang w:val="en"/>
        </w:rPr>
        <w:t>.</w:t>
      </w:r>
    </w:p>
    <w:p w:rsidR="007A4BBD" w:rsidRDefault="007A4BBD" w:rsidP="006F06BD">
      <w:pPr>
        <w:spacing w:after="0"/>
        <w:rPr>
          <w:rFonts w:ascii="Arial" w:eastAsiaTheme="minorHAnsi" w:hAnsi="Arial" w:cs="Arial"/>
          <w:sz w:val="24"/>
          <w:szCs w:val="24"/>
        </w:rPr>
      </w:pPr>
    </w:p>
    <w:p w:rsidR="0048152D" w:rsidRDefault="0048152D" w:rsidP="006F06BD">
      <w:pPr>
        <w:spacing w:after="0"/>
        <w:rPr>
          <w:rFonts w:ascii="Arial" w:eastAsiaTheme="minorHAnsi" w:hAnsi="Arial" w:cs="Arial"/>
          <w:sz w:val="24"/>
          <w:szCs w:val="24"/>
        </w:rPr>
      </w:pPr>
    </w:p>
    <w:p w:rsidR="00E513E5" w:rsidRPr="0048152D" w:rsidRDefault="0048152D" w:rsidP="0048152D">
      <w:pPr>
        <w:pStyle w:val="Heading2"/>
        <w:rPr>
          <w:rFonts w:ascii="Arial" w:eastAsiaTheme="minorHAnsi" w:hAnsi="Arial" w:cs="Arial"/>
          <w:sz w:val="24"/>
          <w:szCs w:val="24"/>
        </w:rPr>
      </w:pPr>
      <w:bookmarkStart w:id="37" w:name="_Toc39428731"/>
      <w:r w:rsidRPr="0048152D">
        <w:rPr>
          <w:rFonts w:ascii="Arial" w:eastAsiaTheme="minorHAnsi" w:hAnsi="Arial" w:cs="Arial"/>
          <w:sz w:val="24"/>
          <w:szCs w:val="24"/>
        </w:rPr>
        <w:t xml:space="preserve">2.6 </w:t>
      </w:r>
      <w:r w:rsidR="00E513E5" w:rsidRPr="0048152D">
        <w:rPr>
          <w:rFonts w:ascii="Arial" w:eastAsiaTheme="minorHAnsi" w:hAnsi="Arial" w:cs="Arial"/>
          <w:sz w:val="24"/>
          <w:szCs w:val="24"/>
        </w:rPr>
        <w:t>Public perception</w:t>
      </w:r>
      <w:bookmarkEnd w:id="37"/>
    </w:p>
    <w:p w:rsidR="00E513E5" w:rsidRDefault="00787E34" w:rsidP="006F06BD">
      <w:pPr>
        <w:spacing w:after="0"/>
        <w:rPr>
          <w:rFonts w:ascii="Arial" w:eastAsiaTheme="minorHAnsi" w:hAnsi="Arial" w:cs="Arial"/>
          <w:sz w:val="24"/>
          <w:szCs w:val="24"/>
        </w:rPr>
      </w:pPr>
      <w:r>
        <w:rPr>
          <w:rFonts w:ascii="Arial" w:eastAsiaTheme="minorHAnsi" w:hAnsi="Arial" w:cs="Arial"/>
          <w:sz w:val="24"/>
          <w:szCs w:val="24"/>
        </w:rPr>
        <w:t xml:space="preserve">Very little research has been done to assess whether wildlife gardening practices can contribute to the garden’s aesthetic quality </w:t>
      </w:r>
      <w:r w:rsidRPr="00787E34">
        <w:rPr>
          <w:rFonts w:ascii="Arial" w:eastAsiaTheme="minorHAnsi" w:hAnsi="Arial" w:cs="Arial"/>
          <w:sz w:val="24"/>
          <w:szCs w:val="24"/>
        </w:rPr>
        <w:t>(Lindemann-Matthies and Marty, 2013)</w:t>
      </w:r>
      <w:r w:rsidR="000F2340">
        <w:rPr>
          <w:rFonts w:ascii="Arial" w:eastAsiaTheme="minorHAnsi" w:hAnsi="Arial" w:cs="Arial"/>
          <w:sz w:val="24"/>
          <w:szCs w:val="24"/>
        </w:rPr>
        <w:t>, “</w:t>
      </w:r>
      <w:r w:rsidR="000F2340" w:rsidRPr="00987E0E">
        <w:rPr>
          <w:rFonts w:ascii="Arial" w:eastAsiaTheme="minorHAnsi" w:hAnsi="Arial" w:cs="Arial"/>
          <w:i/>
          <w:sz w:val="24"/>
          <w:szCs w:val="24"/>
        </w:rPr>
        <w:t>what is good may not look good and</w:t>
      </w:r>
      <w:r w:rsidR="00AD1CEA" w:rsidRPr="00987E0E">
        <w:rPr>
          <w:rFonts w:ascii="Arial" w:eastAsiaTheme="minorHAnsi" w:hAnsi="Arial" w:cs="Arial"/>
          <w:i/>
          <w:sz w:val="24"/>
          <w:szCs w:val="24"/>
        </w:rPr>
        <w:t xml:space="preserve"> what</w:t>
      </w:r>
      <w:r w:rsidR="000F2340" w:rsidRPr="00987E0E">
        <w:rPr>
          <w:rFonts w:ascii="Arial" w:eastAsiaTheme="minorHAnsi" w:hAnsi="Arial" w:cs="Arial"/>
          <w:i/>
          <w:sz w:val="24"/>
          <w:szCs w:val="24"/>
        </w:rPr>
        <w:t xml:space="preserve"> looks good may not be good</w:t>
      </w:r>
      <w:r w:rsidR="000F2340">
        <w:rPr>
          <w:rFonts w:ascii="Arial" w:eastAsiaTheme="minorHAnsi" w:hAnsi="Arial" w:cs="Arial"/>
          <w:sz w:val="24"/>
          <w:szCs w:val="24"/>
        </w:rPr>
        <w:t xml:space="preserve">” </w:t>
      </w:r>
      <w:r w:rsidR="000F2340" w:rsidRPr="000F2340">
        <w:rPr>
          <w:rFonts w:ascii="Arial" w:eastAsiaTheme="minorHAnsi" w:hAnsi="Arial" w:cs="Arial"/>
          <w:sz w:val="24"/>
          <w:szCs w:val="24"/>
        </w:rPr>
        <w:t>(Nassauer, 1995)</w:t>
      </w:r>
      <w:r w:rsidR="000F2340">
        <w:rPr>
          <w:rFonts w:ascii="Arial" w:eastAsiaTheme="minorHAnsi" w:hAnsi="Arial" w:cs="Arial"/>
          <w:sz w:val="24"/>
          <w:szCs w:val="24"/>
        </w:rPr>
        <w:t>. Adoption of wildlife gardening can be affected by cultural norms</w:t>
      </w:r>
      <w:r w:rsidR="000F2340" w:rsidRPr="000F2340">
        <w:rPr>
          <w:rFonts w:ascii="Arial" w:hAnsi="Arial" w:cs="Arial"/>
          <w:color w:val="000000"/>
          <w:shd w:val="clear" w:color="auto" w:fill="FFFFFF"/>
        </w:rPr>
        <w:t xml:space="preserve"> </w:t>
      </w:r>
      <w:r w:rsidR="000F2340" w:rsidRPr="000F2340">
        <w:rPr>
          <w:rFonts w:ascii="Arial" w:eastAsiaTheme="minorHAnsi" w:hAnsi="Arial" w:cs="Arial"/>
          <w:sz w:val="24"/>
          <w:szCs w:val="24"/>
        </w:rPr>
        <w:t>(Nassauer, Wang and Dayrell, 2009)</w:t>
      </w:r>
      <w:r w:rsidR="00AD1CEA">
        <w:rPr>
          <w:rFonts w:ascii="Arial" w:eastAsiaTheme="minorHAnsi" w:hAnsi="Arial" w:cs="Arial"/>
          <w:sz w:val="24"/>
          <w:szCs w:val="24"/>
        </w:rPr>
        <w:t>,</w:t>
      </w:r>
      <w:r w:rsidR="00E51B45">
        <w:rPr>
          <w:rFonts w:ascii="Arial" w:eastAsiaTheme="minorHAnsi" w:hAnsi="Arial" w:cs="Arial"/>
          <w:sz w:val="24"/>
          <w:szCs w:val="24"/>
        </w:rPr>
        <w:t xml:space="preserve"> ‘</w:t>
      </w:r>
      <w:r w:rsidR="00AD1CEA">
        <w:rPr>
          <w:rFonts w:ascii="Arial" w:eastAsiaTheme="minorHAnsi" w:hAnsi="Arial" w:cs="Arial"/>
          <w:sz w:val="24"/>
          <w:szCs w:val="24"/>
        </w:rPr>
        <w:t>s</w:t>
      </w:r>
      <w:r w:rsidR="00E51B45">
        <w:rPr>
          <w:rFonts w:ascii="Arial" w:eastAsiaTheme="minorHAnsi" w:hAnsi="Arial" w:cs="Arial"/>
          <w:sz w:val="24"/>
          <w:szCs w:val="24"/>
        </w:rPr>
        <w:t xml:space="preserve">ocial norm dynamics’ have been found to have a substantial effect on behaviour, with important implications for environmental decision making </w:t>
      </w:r>
      <w:r w:rsidR="00B26C8D">
        <w:rPr>
          <w:rFonts w:ascii="Arial" w:eastAsiaTheme="minorHAnsi" w:hAnsi="Arial" w:cs="Arial"/>
          <w:sz w:val="24"/>
          <w:szCs w:val="24"/>
        </w:rPr>
        <w:t>(Nyborg et al.</w:t>
      </w:r>
      <w:r w:rsidR="00E51B45" w:rsidRPr="00E51B45">
        <w:rPr>
          <w:rFonts w:ascii="Arial" w:eastAsiaTheme="minorHAnsi" w:hAnsi="Arial" w:cs="Arial"/>
          <w:sz w:val="24"/>
          <w:szCs w:val="24"/>
        </w:rPr>
        <w:t xml:space="preserve"> 2016)</w:t>
      </w:r>
      <w:r w:rsidR="00FF0819">
        <w:rPr>
          <w:rFonts w:ascii="Arial" w:eastAsiaTheme="minorHAnsi" w:hAnsi="Arial" w:cs="Arial"/>
          <w:sz w:val="24"/>
          <w:szCs w:val="24"/>
        </w:rPr>
        <w:t>.</w:t>
      </w:r>
      <w:r w:rsidR="007D5473">
        <w:rPr>
          <w:rFonts w:ascii="Arial" w:eastAsiaTheme="minorHAnsi" w:hAnsi="Arial" w:cs="Arial"/>
          <w:sz w:val="24"/>
          <w:szCs w:val="24"/>
        </w:rPr>
        <w:t xml:space="preserve"> The theory of normative expectations</w:t>
      </w:r>
      <w:r w:rsidR="00987E0E">
        <w:rPr>
          <w:rFonts w:ascii="Arial" w:eastAsiaTheme="minorHAnsi" w:hAnsi="Arial" w:cs="Arial"/>
          <w:sz w:val="24"/>
          <w:szCs w:val="24"/>
        </w:rPr>
        <w:t>,</w:t>
      </w:r>
      <w:r w:rsidR="007D5473">
        <w:rPr>
          <w:rFonts w:ascii="Arial" w:eastAsiaTheme="minorHAnsi" w:hAnsi="Arial" w:cs="Arial"/>
          <w:sz w:val="24"/>
          <w:szCs w:val="24"/>
        </w:rPr>
        <w:t xml:space="preserve"> hypothesises that people comply </w:t>
      </w:r>
      <w:r w:rsidR="007A4BBD">
        <w:rPr>
          <w:rFonts w:ascii="Arial" w:eastAsiaTheme="minorHAnsi" w:hAnsi="Arial" w:cs="Arial"/>
          <w:sz w:val="24"/>
          <w:szCs w:val="24"/>
        </w:rPr>
        <w:t>with</w:t>
      </w:r>
      <w:r w:rsidR="007D5473">
        <w:rPr>
          <w:rFonts w:ascii="Arial" w:eastAsiaTheme="minorHAnsi" w:hAnsi="Arial" w:cs="Arial"/>
          <w:sz w:val="24"/>
          <w:szCs w:val="24"/>
        </w:rPr>
        <w:t xml:space="preserve"> social norms to avoid feeling resentment from others, i.e. they conform because others conform</w:t>
      </w:r>
      <w:r w:rsidR="00CA0A30">
        <w:rPr>
          <w:rFonts w:ascii="Arial" w:eastAsiaTheme="minorHAnsi" w:hAnsi="Arial" w:cs="Arial"/>
          <w:sz w:val="24"/>
          <w:szCs w:val="24"/>
        </w:rPr>
        <w:t>,</w:t>
      </w:r>
      <w:r w:rsidR="007D5473">
        <w:rPr>
          <w:rFonts w:ascii="Arial" w:eastAsiaTheme="minorHAnsi" w:hAnsi="Arial" w:cs="Arial"/>
          <w:sz w:val="24"/>
          <w:szCs w:val="24"/>
        </w:rPr>
        <w:t xml:space="preserve"> regardless of self</w:t>
      </w:r>
      <w:r w:rsidR="00CA0A30">
        <w:rPr>
          <w:rFonts w:ascii="Arial" w:eastAsiaTheme="minorHAnsi" w:hAnsi="Arial" w:cs="Arial"/>
          <w:sz w:val="24"/>
          <w:szCs w:val="24"/>
        </w:rPr>
        <w:t>-</w:t>
      </w:r>
      <w:r w:rsidR="007D5473">
        <w:rPr>
          <w:rFonts w:ascii="Arial" w:eastAsiaTheme="minorHAnsi" w:hAnsi="Arial" w:cs="Arial"/>
          <w:sz w:val="24"/>
          <w:szCs w:val="24"/>
        </w:rPr>
        <w:t xml:space="preserve">interest </w:t>
      </w:r>
      <w:r w:rsidR="00AD1CEA">
        <w:rPr>
          <w:rFonts w:ascii="Arial" w:eastAsiaTheme="minorHAnsi" w:hAnsi="Arial" w:cs="Arial"/>
          <w:sz w:val="24"/>
          <w:szCs w:val="24"/>
        </w:rPr>
        <w:t>(Sugden R. 2000). In the context of wildlife gardening</w:t>
      </w:r>
      <w:r w:rsidR="00CA0A30">
        <w:rPr>
          <w:rFonts w:ascii="Arial" w:eastAsiaTheme="minorHAnsi" w:hAnsi="Arial" w:cs="Arial"/>
          <w:sz w:val="24"/>
          <w:szCs w:val="24"/>
        </w:rPr>
        <w:t>,</w:t>
      </w:r>
      <w:r w:rsidR="00AD1CEA">
        <w:rPr>
          <w:rFonts w:ascii="Arial" w:eastAsiaTheme="minorHAnsi" w:hAnsi="Arial" w:cs="Arial"/>
          <w:sz w:val="24"/>
          <w:szCs w:val="24"/>
        </w:rPr>
        <w:t xml:space="preserve"> proscriptive </w:t>
      </w:r>
      <w:r w:rsidR="009D23BA">
        <w:rPr>
          <w:rFonts w:ascii="Arial" w:eastAsiaTheme="minorHAnsi" w:hAnsi="Arial" w:cs="Arial"/>
          <w:sz w:val="24"/>
          <w:szCs w:val="24"/>
        </w:rPr>
        <w:t xml:space="preserve">injunctive </w:t>
      </w:r>
      <w:r w:rsidR="00AD1CEA">
        <w:rPr>
          <w:rFonts w:ascii="Arial" w:eastAsiaTheme="minorHAnsi" w:hAnsi="Arial" w:cs="Arial"/>
          <w:sz w:val="24"/>
          <w:szCs w:val="24"/>
        </w:rPr>
        <w:t>norms (focusing on what others don’t do rather than what they do</w:t>
      </w:r>
      <w:r w:rsidR="00AE48A6">
        <w:rPr>
          <w:rFonts w:ascii="Arial" w:eastAsiaTheme="minorHAnsi" w:hAnsi="Arial" w:cs="Arial"/>
          <w:sz w:val="24"/>
          <w:szCs w:val="24"/>
        </w:rPr>
        <w:t>, or more pertinently, what they don’t approve of</w:t>
      </w:r>
      <w:r w:rsidR="00AD1CEA">
        <w:rPr>
          <w:rFonts w:ascii="Arial" w:eastAsiaTheme="minorHAnsi" w:hAnsi="Arial" w:cs="Arial"/>
          <w:sz w:val="24"/>
          <w:szCs w:val="24"/>
        </w:rPr>
        <w:t xml:space="preserve">) is likely to be more powerful </w:t>
      </w:r>
      <w:r w:rsidR="006F209D" w:rsidRPr="006F209D">
        <w:rPr>
          <w:rFonts w:ascii="Arial" w:eastAsiaTheme="minorHAnsi" w:hAnsi="Arial" w:cs="Arial"/>
          <w:sz w:val="24"/>
          <w:szCs w:val="24"/>
        </w:rPr>
        <w:t>(Farrow, Grolleau and Ibanez, 2017</w:t>
      </w:r>
      <w:r w:rsidR="00171D5C">
        <w:rPr>
          <w:rFonts w:ascii="Arial" w:eastAsiaTheme="minorHAnsi" w:hAnsi="Arial" w:cs="Arial"/>
          <w:sz w:val="24"/>
          <w:szCs w:val="24"/>
        </w:rPr>
        <w:t>)</w:t>
      </w:r>
      <w:r w:rsidR="00CA0A30">
        <w:rPr>
          <w:rFonts w:ascii="Arial" w:eastAsiaTheme="minorHAnsi" w:hAnsi="Arial" w:cs="Arial"/>
          <w:sz w:val="24"/>
          <w:szCs w:val="24"/>
        </w:rPr>
        <w:t xml:space="preserve">. </w:t>
      </w:r>
      <w:r w:rsidR="009918C2">
        <w:rPr>
          <w:rFonts w:ascii="Arial" w:eastAsiaTheme="minorHAnsi" w:hAnsi="Arial" w:cs="Arial"/>
          <w:sz w:val="24"/>
          <w:szCs w:val="24"/>
        </w:rPr>
        <w:t>However, social norms are affected by pride as much as guilt</w:t>
      </w:r>
      <w:r w:rsidR="009918C2" w:rsidRPr="009918C2">
        <w:rPr>
          <w:rFonts w:ascii="Arial" w:hAnsi="Arial" w:cs="Arial"/>
          <w:color w:val="000000"/>
          <w:shd w:val="clear" w:color="auto" w:fill="FFFFFF"/>
        </w:rPr>
        <w:t xml:space="preserve"> </w:t>
      </w:r>
      <w:r w:rsidR="009918C2" w:rsidRPr="009918C2">
        <w:rPr>
          <w:rFonts w:ascii="Arial" w:eastAsiaTheme="minorHAnsi" w:hAnsi="Arial" w:cs="Arial"/>
          <w:sz w:val="24"/>
          <w:szCs w:val="24"/>
        </w:rPr>
        <w:t>(Onwezen, Antonides and Bartels, 2013)</w:t>
      </w:r>
      <w:r w:rsidR="009918C2">
        <w:rPr>
          <w:rFonts w:ascii="Arial" w:eastAsiaTheme="minorHAnsi" w:hAnsi="Arial" w:cs="Arial"/>
          <w:sz w:val="24"/>
          <w:szCs w:val="24"/>
        </w:rPr>
        <w:t xml:space="preserve"> and so could </w:t>
      </w:r>
      <w:r w:rsidR="006B41BB">
        <w:rPr>
          <w:rFonts w:ascii="Arial" w:eastAsiaTheme="minorHAnsi" w:hAnsi="Arial" w:cs="Arial"/>
          <w:sz w:val="24"/>
          <w:szCs w:val="24"/>
        </w:rPr>
        <w:t xml:space="preserve">be </w:t>
      </w:r>
      <w:r w:rsidR="004D01B0">
        <w:rPr>
          <w:rFonts w:ascii="Arial" w:eastAsiaTheme="minorHAnsi" w:hAnsi="Arial" w:cs="Arial"/>
          <w:sz w:val="24"/>
          <w:szCs w:val="24"/>
        </w:rPr>
        <w:t>harnessed as</w:t>
      </w:r>
      <w:r w:rsidR="009918C2">
        <w:rPr>
          <w:rFonts w:ascii="Arial" w:eastAsiaTheme="minorHAnsi" w:hAnsi="Arial" w:cs="Arial"/>
          <w:sz w:val="24"/>
          <w:szCs w:val="24"/>
        </w:rPr>
        <w:t xml:space="preserve"> a useful tool for increasing wildlife gardening practices</w:t>
      </w:r>
      <w:r w:rsidR="00171D5C">
        <w:rPr>
          <w:rFonts w:ascii="Arial" w:eastAsiaTheme="minorHAnsi" w:hAnsi="Arial" w:cs="Arial"/>
          <w:sz w:val="24"/>
          <w:szCs w:val="24"/>
        </w:rPr>
        <w:t>, if creating wildlife habitat was seen as an achievement rather than a by-product of laziness or neglect</w:t>
      </w:r>
      <w:r w:rsidR="009918C2">
        <w:rPr>
          <w:rFonts w:ascii="Arial" w:eastAsiaTheme="minorHAnsi" w:hAnsi="Arial" w:cs="Arial"/>
          <w:sz w:val="24"/>
          <w:szCs w:val="24"/>
        </w:rPr>
        <w:t>.</w:t>
      </w:r>
    </w:p>
    <w:p w:rsidR="00624E41" w:rsidRDefault="00624E41" w:rsidP="006F06BD">
      <w:pPr>
        <w:spacing w:after="0"/>
        <w:rPr>
          <w:rFonts w:ascii="Arial" w:eastAsiaTheme="minorHAnsi" w:hAnsi="Arial" w:cs="Arial"/>
          <w:sz w:val="24"/>
          <w:szCs w:val="24"/>
        </w:rPr>
      </w:pPr>
    </w:p>
    <w:p w:rsidR="00624E41" w:rsidRDefault="00624E41" w:rsidP="006F06BD">
      <w:pPr>
        <w:spacing w:after="0"/>
        <w:rPr>
          <w:rFonts w:ascii="Arial" w:eastAsiaTheme="minorHAnsi" w:hAnsi="Arial" w:cs="Arial"/>
          <w:sz w:val="24"/>
          <w:szCs w:val="24"/>
        </w:rPr>
      </w:pPr>
      <w:r>
        <w:rPr>
          <w:rFonts w:ascii="Arial" w:eastAsiaTheme="minorHAnsi" w:hAnsi="Arial" w:cs="Arial"/>
          <w:sz w:val="24"/>
          <w:szCs w:val="24"/>
        </w:rPr>
        <w:t>To influence behaviour, it is necessary to identify different attitudes, V</w:t>
      </w:r>
      <w:r w:rsidRPr="00624E41">
        <w:rPr>
          <w:rFonts w:ascii="Arial" w:eastAsiaTheme="minorHAnsi" w:hAnsi="Arial" w:cs="Arial"/>
          <w:sz w:val="24"/>
          <w:szCs w:val="24"/>
        </w:rPr>
        <w:t xml:space="preserve">an der Werff, Steg and Keizer, </w:t>
      </w:r>
      <w:r w:rsidR="00B26C8D">
        <w:rPr>
          <w:rFonts w:ascii="Arial" w:eastAsiaTheme="minorHAnsi" w:hAnsi="Arial" w:cs="Arial"/>
          <w:sz w:val="24"/>
          <w:szCs w:val="24"/>
        </w:rPr>
        <w:t>(</w:t>
      </w:r>
      <w:r w:rsidRPr="00624E41">
        <w:rPr>
          <w:rFonts w:ascii="Arial" w:eastAsiaTheme="minorHAnsi" w:hAnsi="Arial" w:cs="Arial"/>
          <w:sz w:val="24"/>
          <w:szCs w:val="24"/>
        </w:rPr>
        <w:t>2013</w:t>
      </w:r>
      <w:r w:rsidR="00B26C8D">
        <w:rPr>
          <w:rFonts w:ascii="Arial" w:eastAsiaTheme="minorHAnsi" w:hAnsi="Arial" w:cs="Arial"/>
          <w:sz w:val="24"/>
          <w:szCs w:val="24"/>
        </w:rPr>
        <w:t>)</w:t>
      </w:r>
      <w:r>
        <w:rPr>
          <w:rFonts w:ascii="Arial" w:eastAsiaTheme="minorHAnsi" w:hAnsi="Arial" w:cs="Arial"/>
          <w:sz w:val="24"/>
          <w:szCs w:val="24"/>
        </w:rPr>
        <w:t>, assert that people with a ‘strong environmental self-identity’ will engage in environmentally friendly behaviour without any external incentives.</w:t>
      </w:r>
      <w:r w:rsidR="006C526D">
        <w:rPr>
          <w:rFonts w:ascii="Arial" w:eastAsiaTheme="minorHAnsi" w:hAnsi="Arial" w:cs="Arial"/>
          <w:sz w:val="24"/>
          <w:szCs w:val="24"/>
        </w:rPr>
        <w:t xml:space="preserve"> However</w:t>
      </w:r>
      <w:r w:rsidR="00353B15">
        <w:rPr>
          <w:rFonts w:ascii="Arial" w:eastAsiaTheme="minorHAnsi" w:hAnsi="Arial" w:cs="Arial"/>
          <w:sz w:val="24"/>
          <w:szCs w:val="24"/>
        </w:rPr>
        <w:t>,</w:t>
      </w:r>
      <w:r w:rsidR="006C526D">
        <w:rPr>
          <w:rFonts w:ascii="Arial" w:eastAsiaTheme="minorHAnsi" w:hAnsi="Arial" w:cs="Arial"/>
          <w:sz w:val="24"/>
          <w:szCs w:val="24"/>
        </w:rPr>
        <w:t xml:space="preserve"> </w:t>
      </w:r>
      <w:r w:rsidR="00353B15">
        <w:rPr>
          <w:rFonts w:ascii="Arial" w:eastAsiaTheme="minorHAnsi" w:hAnsi="Arial" w:cs="Arial"/>
          <w:sz w:val="24"/>
          <w:szCs w:val="24"/>
        </w:rPr>
        <w:t>a study by</w:t>
      </w:r>
      <w:r w:rsidR="00353B15" w:rsidRPr="00353B15">
        <w:rPr>
          <w:rFonts w:ascii="Arial" w:hAnsi="Arial" w:cs="Arial"/>
          <w:color w:val="2C3E50"/>
          <w:sz w:val="23"/>
          <w:szCs w:val="23"/>
          <w:shd w:val="clear" w:color="auto" w:fill="FFFFFF"/>
        </w:rPr>
        <w:t xml:space="preserve"> </w:t>
      </w:r>
      <w:r w:rsidR="00353B15" w:rsidRPr="00353B15">
        <w:rPr>
          <w:rFonts w:ascii="Arial" w:eastAsiaTheme="minorHAnsi" w:hAnsi="Arial" w:cs="Arial"/>
          <w:sz w:val="24"/>
          <w:szCs w:val="24"/>
        </w:rPr>
        <w:t xml:space="preserve">Shaw, Miller and Wescott, </w:t>
      </w:r>
      <w:r w:rsidR="00B26C8D">
        <w:rPr>
          <w:rFonts w:ascii="Arial" w:eastAsiaTheme="minorHAnsi" w:hAnsi="Arial" w:cs="Arial"/>
          <w:sz w:val="24"/>
          <w:szCs w:val="24"/>
        </w:rPr>
        <w:t>(</w:t>
      </w:r>
      <w:r w:rsidR="00353B15" w:rsidRPr="00353B15">
        <w:rPr>
          <w:rFonts w:ascii="Arial" w:eastAsiaTheme="minorHAnsi" w:hAnsi="Arial" w:cs="Arial"/>
          <w:sz w:val="24"/>
          <w:szCs w:val="24"/>
        </w:rPr>
        <w:t>2013</w:t>
      </w:r>
      <w:r w:rsidR="00B26C8D">
        <w:rPr>
          <w:rFonts w:ascii="Arial" w:eastAsiaTheme="minorHAnsi" w:hAnsi="Arial" w:cs="Arial"/>
          <w:sz w:val="24"/>
          <w:szCs w:val="24"/>
        </w:rPr>
        <w:t>)</w:t>
      </w:r>
      <w:r w:rsidR="00353B15">
        <w:rPr>
          <w:rFonts w:ascii="Arial" w:eastAsiaTheme="minorHAnsi" w:hAnsi="Arial" w:cs="Arial"/>
          <w:sz w:val="24"/>
          <w:szCs w:val="24"/>
        </w:rPr>
        <w:t xml:space="preserve">, </w:t>
      </w:r>
      <w:r w:rsidR="004526D4">
        <w:rPr>
          <w:rFonts w:ascii="Arial" w:eastAsiaTheme="minorHAnsi" w:hAnsi="Arial" w:cs="Arial"/>
          <w:sz w:val="24"/>
          <w:szCs w:val="24"/>
        </w:rPr>
        <w:t>found</w:t>
      </w:r>
      <w:r w:rsidR="00353B15">
        <w:rPr>
          <w:rFonts w:ascii="Arial" w:eastAsiaTheme="minorHAnsi" w:hAnsi="Arial" w:cs="Arial"/>
          <w:sz w:val="24"/>
          <w:szCs w:val="24"/>
        </w:rPr>
        <w:t xml:space="preserve"> that </w:t>
      </w:r>
      <w:r w:rsidR="006C526D">
        <w:rPr>
          <w:rFonts w:ascii="Arial" w:eastAsiaTheme="minorHAnsi" w:hAnsi="Arial" w:cs="Arial"/>
          <w:sz w:val="24"/>
          <w:szCs w:val="24"/>
        </w:rPr>
        <w:t xml:space="preserve">strong connections with nature do </w:t>
      </w:r>
      <w:r w:rsidR="00353B15">
        <w:rPr>
          <w:rFonts w:ascii="Arial" w:eastAsiaTheme="minorHAnsi" w:hAnsi="Arial" w:cs="Arial"/>
          <w:sz w:val="24"/>
          <w:szCs w:val="24"/>
        </w:rPr>
        <w:t>not necessarily result in a desire to participate in wildlife gardening. This research also suggested that wildlife gardening initiatives are currently not ‘engaging the unengaged’. There are many</w:t>
      </w:r>
      <w:r w:rsidR="00B26C8D">
        <w:rPr>
          <w:rFonts w:ascii="Arial" w:eastAsiaTheme="minorHAnsi" w:hAnsi="Arial" w:cs="Arial"/>
          <w:sz w:val="24"/>
          <w:szCs w:val="24"/>
        </w:rPr>
        <w:t xml:space="preserve"> wildlife gardening initiatives (appendix, table 6)</w:t>
      </w:r>
      <w:r w:rsidR="00353B15">
        <w:rPr>
          <w:rFonts w:ascii="Arial" w:eastAsiaTheme="minorHAnsi" w:hAnsi="Arial" w:cs="Arial"/>
          <w:sz w:val="24"/>
          <w:szCs w:val="24"/>
        </w:rPr>
        <w:t xml:space="preserve"> but whilst they are useful in facilitating ecological improvements in gardening habits for participants, those participants are intuitively</w:t>
      </w:r>
      <w:r w:rsidR="00624A96">
        <w:rPr>
          <w:rFonts w:ascii="Arial" w:eastAsiaTheme="minorHAnsi" w:hAnsi="Arial" w:cs="Arial"/>
          <w:sz w:val="24"/>
          <w:szCs w:val="24"/>
        </w:rPr>
        <w:t>,</w:t>
      </w:r>
      <w:r w:rsidR="00353B15">
        <w:rPr>
          <w:rFonts w:ascii="Arial" w:eastAsiaTheme="minorHAnsi" w:hAnsi="Arial" w:cs="Arial"/>
          <w:sz w:val="24"/>
          <w:szCs w:val="24"/>
        </w:rPr>
        <w:t xml:space="preserve"> keen gardeners, conservationists or both</w:t>
      </w:r>
      <w:r w:rsidR="00C73BB1">
        <w:rPr>
          <w:rFonts w:ascii="Arial" w:eastAsiaTheme="minorHAnsi" w:hAnsi="Arial" w:cs="Arial"/>
          <w:sz w:val="24"/>
          <w:szCs w:val="24"/>
        </w:rPr>
        <w:t>,</w:t>
      </w:r>
      <w:r w:rsidR="00353B15">
        <w:rPr>
          <w:rFonts w:ascii="Arial" w:eastAsiaTheme="minorHAnsi" w:hAnsi="Arial" w:cs="Arial"/>
          <w:sz w:val="24"/>
          <w:szCs w:val="24"/>
        </w:rPr>
        <w:t xml:space="preserve"> with no strategy for changing the habits of those who ar</w:t>
      </w:r>
      <w:r w:rsidR="00A54015">
        <w:rPr>
          <w:rFonts w:ascii="Arial" w:eastAsiaTheme="minorHAnsi" w:hAnsi="Arial" w:cs="Arial"/>
          <w:sz w:val="24"/>
          <w:szCs w:val="24"/>
        </w:rPr>
        <w:t>e</w:t>
      </w:r>
      <w:r w:rsidR="00353B15">
        <w:rPr>
          <w:rFonts w:ascii="Arial" w:eastAsiaTheme="minorHAnsi" w:hAnsi="Arial" w:cs="Arial"/>
          <w:sz w:val="24"/>
          <w:szCs w:val="24"/>
        </w:rPr>
        <w:t xml:space="preserve"> not already predisposed to do so before they make contact.</w:t>
      </w:r>
      <w:r w:rsidR="00E71686">
        <w:rPr>
          <w:rFonts w:ascii="Arial" w:eastAsiaTheme="minorHAnsi" w:hAnsi="Arial" w:cs="Arial"/>
          <w:sz w:val="24"/>
          <w:szCs w:val="24"/>
        </w:rPr>
        <w:t xml:space="preserve"> However, the m</w:t>
      </w:r>
      <w:r w:rsidR="000E1AAE">
        <w:rPr>
          <w:rFonts w:ascii="Arial" w:eastAsiaTheme="minorHAnsi" w:hAnsi="Arial" w:cs="Arial"/>
          <w:sz w:val="24"/>
          <w:szCs w:val="24"/>
        </w:rPr>
        <w:t>ore keen</w:t>
      </w:r>
      <w:r w:rsidR="00E71686">
        <w:rPr>
          <w:rFonts w:ascii="Arial" w:eastAsiaTheme="minorHAnsi" w:hAnsi="Arial" w:cs="Arial"/>
          <w:sz w:val="24"/>
          <w:szCs w:val="24"/>
        </w:rPr>
        <w:t xml:space="preserve"> gardener</w:t>
      </w:r>
      <w:r w:rsidR="000E1AAE">
        <w:rPr>
          <w:rFonts w:ascii="Arial" w:eastAsiaTheme="minorHAnsi" w:hAnsi="Arial" w:cs="Arial"/>
          <w:sz w:val="24"/>
          <w:szCs w:val="24"/>
        </w:rPr>
        <w:t>s</w:t>
      </w:r>
      <w:r w:rsidR="00E71686">
        <w:rPr>
          <w:rFonts w:ascii="Arial" w:eastAsiaTheme="minorHAnsi" w:hAnsi="Arial" w:cs="Arial"/>
          <w:sz w:val="24"/>
          <w:szCs w:val="24"/>
        </w:rPr>
        <w:t xml:space="preserve"> that voluntarily participate in these schemes, the more socially acceptable it will become</w:t>
      </w:r>
      <w:r w:rsidR="004D01B0">
        <w:rPr>
          <w:rFonts w:ascii="Arial" w:eastAsiaTheme="minorHAnsi" w:hAnsi="Arial" w:cs="Arial"/>
          <w:sz w:val="24"/>
          <w:szCs w:val="24"/>
        </w:rPr>
        <w:t>,</w:t>
      </w:r>
      <w:r w:rsidR="00E71686">
        <w:rPr>
          <w:rFonts w:ascii="Arial" w:eastAsiaTheme="minorHAnsi" w:hAnsi="Arial" w:cs="Arial"/>
          <w:sz w:val="24"/>
          <w:szCs w:val="24"/>
        </w:rPr>
        <w:t xml:space="preserve"> as wildlife gardening becomes the norm. </w:t>
      </w:r>
      <w:r w:rsidR="000564F8">
        <w:rPr>
          <w:rFonts w:ascii="Arial" w:eastAsiaTheme="minorHAnsi" w:hAnsi="Arial" w:cs="Arial"/>
          <w:sz w:val="24"/>
          <w:szCs w:val="24"/>
        </w:rPr>
        <w:t>There is a large gap in the literature regarding public perceptions towards wildlife gardening, with a lot of the focus on community pre</w:t>
      </w:r>
      <w:r w:rsidR="00B26C8D">
        <w:rPr>
          <w:rFonts w:ascii="Arial" w:eastAsiaTheme="minorHAnsi" w:hAnsi="Arial" w:cs="Arial"/>
          <w:sz w:val="24"/>
          <w:szCs w:val="24"/>
        </w:rPr>
        <w:t xml:space="preserve">ssure (Williams and Carey 2002; </w:t>
      </w:r>
      <w:r w:rsidR="000564F8">
        <w:rPr>
          <w:rFonts w:ascii="Arial" w:eastAsiaTheme="minorHAnsi" w:hAnsi="Arial" w:cs="Arial"/>
          <w:sz w:val="24"/>
          <w:szCs w:val="24"/>
        </w:rPr>
        <w:t>Sirgy and Cor</w:t>
      </w:r>
      <w:r w:rsidR="00B26C8D">
        <w:rPr>
          <w:rFonts w:ascii="Arial" w:eastAsiaTheme="minorHAnsi" w:hAnsi="Arial" w:cs="Arial"/>
          <w:sz w:val="24"/>
          <w:szCs w:val="24"/>
        </w:rPr>
        <w:t>nwell 2002;</w:t>
      </w:r>
      <w:r w:rsidR="000564F8">
        <w:rPr>
          <w:rFonts w:ascii="Arial" w:eastAsiaTheme="minorHAnsi" w:hAnsi="Arial" w:cs="Arial"/>
          <w:sz w:val="24"/>
          <w:szCs w:val="24"/>
        </w:rPr>
        <w:t xml:space="preserve"> Nassauer et al 2009)</w:t>
      </w:r>
      <w:r w:rsidR="003B6C91">
        <w:rPr>
          <w:rFonts w:ascii="Arial" w:eastAsiaTheme="minorHAnsi" w:hAnsi="Arial" w:cs="Arial"/>
          <w:sz w:val="24"/>
          <w:szCs w:val="24"/>
        </w:rPr>
        <w:t xml:space="preserve"> with very little recent research</w:t>
      </w:r>
      <w:r w:rsidR="003B29F6" w:rsidRPr="003B29F6">
        <w:rPr>
          <w:rFonts w:ascii="Arial" w:hAnsi="Arial" w:cs="Arial"/>
          <w:color w:val="000000"/>
          <w:shd w:val="clear" w:color="auto" w:fill="FFFFFF"/>
        </w:rPr>
        <w:t xml:space="preserve"> </w:t>
      </w:r>
      <w:r w:rsidR="003B29F6" w:rsidRPr="003B29F6">
        <w:rPr>
          <w:rFonts w:ascii="Arial" w:eastAsiaTheme="minorHAnsi" w:hAnsi="Arial" w:cs="Arial"/>
          <w:sz w:val="24"/>
          <w:szCs w:val="24"/>
        </w:rPr>
        <w:t>(Campbell-Arvai, 2018)</w:t>
      </w:r>
      <w:r w:rsidR="003B6C91">
        <w:rPr>
          <w:rFonts w:ascii="Arial" w:eastAsiaTheme="minorHAnsi" w:hAnsi="Arial" w:cs="Arial"/>
          <w:sz w:val="24"/>
          <w:szCs w:val="24"/>
        </w:rPr>
        <w:t>.</w:t>
      </w:r>
      <w:r w:rsidR="00CE2E35">
        <w:rPr>
          <w:rFonts w:ascii="Arial" w:eastAsiaTheme="minorHAnsi" w:hAnsi="Arial" w:cs="Arial"/>
          <w:sz w:val="24"/>
          <w:szCs w:val="24"/>
        </w:rPr>
        <w:t xml:space="preserve"> </w:t>
      </w:r>
      <w:r w:rsidR="00271316">
        <w:rPr>
          <w:rFonts w:ascii="Arial" w:eastAsiaTheme="minorHAnsi" w:hAnsi="Arial" w:cs="Arial"/>
          <w:sz w:val="24"/>
          <w:szCs w:val="24"/>
        </w:rPr>
        <w:t>There are however strategies for positively influencing social norms which can be applied</w:t>
      </w:r>
      <w:r w:rsidR="004D01B0">
        <w:rPr>
          <w:rFonts w:ascii="Arial" w:eastAsiaTheme="minorHAnsi" w:hAnsi="Arial" w:cs="Arial"/>
          <w:sz w:val="24"/>
          <w:szCs w:val="24"/>
        </w:rPr>
        <w:t xml:space="preserve"> to this research.</w:t>
      </w:r>
      <w:r w:rsidR="00B26C8D">
        <w:rPr>
          <w:rFonts w:ascii="Arial" w:eastAsiaTheme="minorHAnsi" w:hAnsi="Arial" w:cs="Arial"/>
          <w:sz w:val="24"/>
          <w:szCs w:val="24"/>
        </w:rPr>
        <w:t xml:space="preserve"> Nyborg et al.</w:t>
      </w:r>
      <w:r w:rsidR="00271316">
        <w:rPr>
          <w:rFonts w:ascii="Arial" w:eastAsiaTheme="minorHAnsi" w:hAnsi="Arial" w:cs="Arial"/>
          <w:sz w:val="24"/>
          <w:szCs w:val="24"/>
        </w:rPr>
        <w:t xml:space="preserve"> </w:t>
      </w:r>
      <w:r w:rsidR="00B26C8D">
        <w:rPr>
          <w:rFonts w:ascii="Arial" w:eastAsiaTheme="minorHAnsi" w:hAnsi="Arial" w:cs="Arial"/>
          <w:sz w:val="24"/>
          <w:szCs w:val="24"/>
        </w:rPr>
        <w:t>(</w:t>
      </w:r>
      <w:r w:rsidR="00271316">
        <w:rPr>
          <w:rFonts w:ascii="Arial" w:eastAsiaTheme="minorHAnsi" w:hAnsi="Arial" w:cs="Arial"/>
          <w:sz w:val="24"/>
          <w:szCs w:val="24"/>
        </w:rPr>
        <w:t>2016</w:t>
      </w:r>
      <w:r w:rsidR="00B26C8D">
        <w:rPr>
          <w:rFonts w:ascii="Arial" w:eastAsiaTheme="minorHAnsi" w:hAnsi="Arial" w:cs="Arial"/>
          <w:sz w:val="24"/>
          <w:szCs w:val="24"/>
        </w:rPr>
        <w:t>)</w:t>
      </w:r>
      <w:r w:rsidR="00271316">
        <w:rPr>
          <w:rFonts w:ascii="Arial" w:eastAsiaTheme="minorHAnsi" w:hAnsi="Arial" w:cs="Arial"/>
          <w:sz w:val="24"/>
          <w:szCs w:val="24"/>
        </w:rPr>
        <w:t xml:space="preserve"> questioned whether there is a tipping point, where damaging behaviour </w:t>
      </w:r>
      <w:r w:rsidR="002B7F09">
        <w:rPr>
          <w:rFonts w:ascii="Arial" w:eastAsiaTheme="minorHAnsi" w:hAnsi="Arial" w:cs="Arial"/>
          <w:sz w:val="24"/>
          <w:szCs w:val="24"/>
        </w:rPr>
        <w:t xml:space="preserve">can potentially be turned into positive behaviour and whether policy can push (in this case gardeners) past the tipping point. This strategy requires policy to provide a reason for people to change their habits. One suggestion first posited by Nassauer, </w:t>
      </w:r>
      <w:r w:rsidR="00B26C8D">
        <w:rPr>
          <w:rFonts w:ascii="Arial" w:eastAsiaTheme="minorHAnsi" w:hAnsi="Arial" w:cs="Arial"/>
          <w:sz w:val="24"/>
          <w:szCs w:val="24"/>
        </w:rPr>
        <w:t>(</w:t>
      </w:r>
      <w:r w:rsidR="002B7F09">
        <w:rPr>
          <w:rFonts w:ascii="Arial" w:eastAsiaTheme="minorHAnsi" w:hAnsi="Arial" w:cs="Arial"/>
          <w:sz w:val="24"/>
          <w:szCs w:val="24"/>
        </w:rPr>
        <w:t>1995</w:t>
      </w:r>
      <w:r w:rsidR="00B26C8D">
        <w:rPr>
          <w:rFonts w:ascii="Arial" w:eastAsiaTheme="minorHAnsi" w:hAnsi="Arial" w:cs="Arial"/>
          <w:sz w:val="24"/>
          <w:szCs w:val="24"/>
        </w:rPr>
        <w:t>)</w:t>
      </w:r>
      <w:r w:rsidR="002B7F09">
        <w:rPr>
          <w:rFonts w:ascii="Arial" w:eastAsiaTheme="minorHAnsi" w:hAnsi="Arial" w:cs="Arial"/>
          <w:sz w:val="24"/>
          <w:szCs w:val="24"/>
        </w:rPr>
        <w:t>, was creating wildlife gardening certification scheme</w:t>
      </w:r>
      <w:r w:rsidR="00C35008">
        <w:rPr>
          <w:rFonts w:ascii="Arial" w:eastAsiaTheme="minorHAnsi" w:hAnsi="Arial" w:cs="Arial"/>
          <w:sz w:val="24"/>
          <w:szCs w:val="24"/>
        </w:rPr>
        <w:t>s</w:t>
      </w:r>
      <w:r w:rsidR="002B7F09">
        <w:rPr>
          <w:rFonts w:ascii="Arial" w:eastAsiaTheme="minorHAnsi" w:hAnsi="Arial" w:cs="Arial"/>
          <w:sz w:val="24"/>
          <w:szCs w:val="24"/>
        </w:rPr>
        <w:t>,</w:t>
      </w:r>
      <w:r w:rsidR="00C35008">
        <w:rPr>
          <w:rFonts w:ascii="Arial" w:eastAsiaTheme="minorHAnsi" w:hAnsi="Arial" w:cs="Arial"/>
          <w:sz w:val="24"/>
          <w:szCs w:val="24"/>
        </w:rPr>
        <w:t xml:space="preserve"> which should find the tipping point described by Nyborg above</w:t>
      </w:r>
      <w:r w:rsidR="00C34AED">
        <w:rPr>
          <w:rFonts w:ascii="Arial" w:eastAsiaTheme="minorHAnsi" w:hAnsi="Arial" w:cs="Arial"/>
          <w:sz w:val="24"/>
          <w:szCs w:val="24"/>
        </w:rPr>
        <w:t>,</w:t>
      </w:r>
      <w:r w:rsidR="00C35008">
        <w:rPr>
          <w:rFonts w:ascii="Arial" w:eastAsiaTheme="minorHAnsi" w:hAnsi="Arial" w:cs="Arial"/>
          <w:sz w:val="24"/>
          <w:szCs w:val="24"/>
        </w:rPr>
        <w:t xml:space="preserve"> where the normative expectation of traditionally maintained gardens becomes one of gardening for wildlife</w:t>
      </w:r>
      <w:r w:rsidR="00D94885">
        <w:rPr>
          <w:rFonts w:ascii="Arial" w:eastAsiaTheme="minorHAnsi" w:hAnsi="Arial" w:cs="Arial"/>
          <w:sz w:val="24"/>
          <w:szCs w:val="24"/>
        </w:rPr>
        <w:t>,</w:t>
      </w:r>
      <w:r w:rsidR="000B71F5">
        <w:rPr>
          <w:rFonts w:ascii="Arial" w:eastAsiaTheme="minorHAnsi" w:hAnsi="Arial" w:cs="Arial"/>
          <w:sz w:val="24"/>
          <w:szCs w:val="24"/>
        </w:rPr>
        <w:t xml:space="preserve"> </w:t>
      </w:r>
      <w:r w:rsidR="00C35008">
        <w:rPr>
          <w:rFonts w:ascii="Arial" w:eastAsiaTheme="minorHAnsi" w:hAnsi="Arial" w:cs="Arial"/>
          <w:sz w:val="24"/>
          <w:szCs w:val="24"/>
        </w:rPr>
        <w:t>which tips into being acceptable through being part of an organised and accredited scheme. This can also remove feelings of cognitive dissonance</w:t>
      </w:r>
      <w:r w:rsidR="00C27DDF">
        <w:rPr>
          <w:rFonts w:ascii="Arial" w:eastAsiaTheme="minorHAnsi" w:hAnsi="Arial" w:cs="Arial"/>
          <w:sz w:val="24"/>
          <w:szCs w:val="24"/>
        </w:rPr>
        <w:t xml:space="preserve"> </w:t>
      </w:r>
      <w:r w:rsidR="00C34AED">
        <w:rPr>
          <w:rFonts w:ascii="Arial" w:eastAsiaTheme="minorHAnsi" w:hAnsi="Arial" w:cs="Arial"/>
          <w:sz w:val="24"/>
          <w:szCs w:val="24"/>
        </w:rPr>
        <w:t>amongst</w:t>
      </w:r>
      <w:r w:rsidR="00C27DDF">
        <w:rPr>
          <w:rFonts w:ascii="Arial" w:eastAsiaTheme="minorHAnsi" w:hAnsi="Arial" w:cs="Arial"/>
          <w:sz w:val="24"/>
          <w:szCs w:val="24"/>
        </w:rPr>
        <w:t xml:space="preserve"> gardeners who feel that their </w:t>
      </w:r>
      <w:r w:rsidR="00C34AED">
        <w:rPr>
          <w:rFonts w:ascii="Arial" w:eastAsiaTheme="minorHAnsi" w:hAnsi="Arial" w:cs="Arial"/>
          <w:sz w:val="24"/>
          <w:szCs w:val="24"/>
        </w:rPr>
        <w:t>actions</w:t>
      </w:r>
      <w:r w:rsidR="00C27DDF">
        <w:rPr>
          <w:rFonts w:ascii="Arial" w:eastAsiaTheme="minorHAnsi" w:hAnsi="Arial" w:cs="Arial"/>
          <w:sz w:val="24"/>
          <w:szCs w:val="24"/>
        </w:rPr>
        <w:t xml:space="preserve"> </w:t>
      </w:r>
      <w:r w:rsidR="00C34AED">
        <w:rPr>
          <w:rFonts w:ascii="Arial" w:eastAsiaTheme="minorHAnsi" w:hAnsi="Arial" w:cs="Arial"/>
          <w:sz w:val="24"/>
          <w:szCs w:val="24"/>
        </w:rPr>
        <w:t>are</w:t>
      </w:r>
      <w:r w:rsidR="00C27DDF">
        <w:rPr>
          <w:rFonts w:ascii="Arial" w:eastAsiaTheme="minorHAnsi" w:hAnsi="Arial" w:cs="Arial"/>
          <w:sz w:val="24"/>
          <w:szCs w:val="24"/>
        </w:rPr>
        <w:t xml:space="preserve"> contradicting their desirable behaviour because of social pressure.</w:t>
      </w:r>
      <w:r w:rsidR="004D01B0">
        <w:rPr>
          <w:rFonts w:ascii="Arial" w:eastAsiaTheme="minorHAnsi" w:hAnsi="Arial" w:cs="Arial"/>
          <w:sz w:val="24"/>
          <w:szCs w:val="24"/>
        </w:rPr>
        <w:t xml:space="preserve"> </w:t>
      </w:r>
      <w:r w:rsidR="002B7F09">
        <w:rPr>
          <w:rFonts w:ascii="Arial" w:eastAsiaTheme="minorHAnsi" w:hAnsi="Arial" w:cs="Arial"/>
          <w:sz w:val="24"/>
          <w:szCs w:val="24"/>
        </w:rPr>
        <w:t>This research intends to find out whether being part of a strategic conservation corridor will encourage a change in habits</w:t>
      </w:r>
      <w:r w:rsidR="00E20E31">
        <w:rPr>
          <w:rFonts w:ascii="Arial" w:eastAsiaTheme="minorHAnsi" w:hAnsi="Arial" w:cs="Arial"/>
          <w:sz w:val="24"/>
          <w:szCs w:val="24"/>
        </w:rPr>
        <w:t>.</w:t>
      </w:r>
      <w:r w:rsidR="00C34AED">
        <w:rPr>
          <w:rFonts w:ascii="Arial" w:eastAsiaTheme="minorHAnsi" w:hAnsi="Arial" w:cs="Arial"/>
          <w:sz w:val="24"/>
          <w:szCs w:val="24"/>
        </w:rPr>
        <w:t xml:space="preserve"> An understanding of </w:t>
      </w:r>
      <w:r w:rsidR="002B13DC">
        <w:rPr>
          <w:rFonts w:ascii="Arial" w:eastAsiaTheme="minorHAnsi" w:hAnsi="Arial" w:cs="Arial"/>
          <w:sz w:val="24"/>
          <w:szCs w:val="24"/>
        </w:rPr>
        <w:t xml:space="preserve">the effects of </w:t>
      </w:r>
      <w:r w:rsidR="00C34AED">
        <w:rPr>
          <w:rFonts w:ascii="Arial" w:eastAsiaTheme="minorHAnsi" w:hAnsi="Arial" w:cs="Arial"/>
          <w:sz w:val="24"/>
          <w:szCs w:val="24"/>
        </w:rPr>
        <w:t xml:space="preserve">social norms on behaviour is a vital tool to harness increasing pro-environmental attitudes </w:t>
      </w:r>
      <w:r w:rsidR="00E71686" w:rsidRPr="00E71686">
        <w:rPr>
          <w:rFonts w:ascii="Arial" w:eastAsiaTheme="minorHAnsi" w:hAnsi="Arial" w:cs="Arial"/>
          <w:sz w:val="24"/>
          <w:szCs w:val="24"/>
        </w:rPr>
        <w:t>(Culiberg and Elgaaied-Gambier, 2015)</w:t>
      </w:r>
      <w:r w:rsidR="00E71686">
        <w:rPr>
          <w:rFonts w:ascii="Arial" w:eastAsiaTheme="minorHAnsi" w:hAnsi="Arial" w:cs="Arial"/>
          <w:sz w:val="24"/>
          <w:szCs w:val="24"/>
        </w:rPr>
        <w:t>,</w:t>
      </w:r>
      <w:r w:rsidR="00C34AED">
        <w:rPr>
          <w:rFonts w:ascii="Arial" w:eastAsiaTheme="minorHAnsi" w:hAnsi="Arial" w:cs="Arial"/>
          <w:sz w:val="24"/>
          <w:szCs w:val="24"/>
        </w:rPr>
        <w:t xml:space="preserve"> rather than</w:t>
      </w:r>
      <w:r w:rsidR="00E71686">
        <w:rPr>
          <w:rFonts w:ascii="Arial" w:eastAsiaTheme="minorHAnsi" w:hAnsi="Arial" w:cs="Arial"/>
          <w:sz w:val="24"/>
          <w:szCs w:val="24"/>
        </w:rPr>
        <w:t xml:space="preserve"> finding ways to override normative behaviour, wildlife gardening needs to become a social norm.</w:t>
      </w:r>
      <w:r w:rsidR="00C34AED">
        <w:rPr>
          <w:rFonts w:ascii="Arial" w:eastAsiaTheme="minorHAnsi" w:hAnsi="Arial" w:cs="Arial"/>
          <w:sz w:val="24"/>
          <w:szCs w:val="24"/>
        </w:rPr>
        <w:t xml:space="preserve"> </w:t>
      </w:r>
      <w:r w:rsidR="006D7EB6">
        <w:rPr>
          <w:rFonts w:ascii="Arial" w:eastAsiaTheme="minorHAnsi" w:hAnsi="Arial" w:cs="Arial"/>
          <w:sz w:val="24"/>
          <w:szCs w:val="24"/>
        </w:rPr>
        <w:t xml:space="preserve">Another type of social norm that can be relevant to this research are local norms, i.e. shared norms resulting from shared spatial environment </w:t>
      </w:r>
      <w:r w:rsidR="006D7EB6" w:rsidRPr="006D7EB6">
        <w:rPr>
          <w:rFonts w:ascii="Arial" w:eastAsiaTheme="minorHAnsi" w:hAnsi="Arial" w:cs="Arial"/>
          <w:sz w:val="24"/>
          <w:szCs w:val="24"/>
        </w:rPr>
        <w:t>(Fornara, Carrus, Passafaro and Bonnes, 2011)</w:t>
      </w:r>
      <w:r w:rsidR="006D7EB6">
        <w:rPr>
          <w:rFonts w:ascii="Arial" w:eastAsiaTheme="minorHAnsi" w:hAnsi="Arial" w:cs="Arial"/>
          <w:sz w:val="24"/>
          <w:szCs w:val="24"/>
        </w:rPr>
        <w:t>. This can be harnessed by designing the strategy</w:t>
      </w:r>
      <w:r w:rsidR="002B6104">
        <w:rPr>
          <w:rFonts w:ascii="Arial" w:eastAsiaTheme="minorHAnsi" w:hAnsi="Arial" w:cs="Arial"/>
          <w:sz w:val="24"/>
          <w:szCs w:val="24"/>
        </w:rPr>
        <w:t xml:space="preserve"> for wildlife gardening </w:t>
      </w:r>
      <w:r w:rsidR="000E1AAE">
        <w:rPr>
          <w:rFonts w:ascii="Arial" w:eastAsiaTheme="minorHAnsi" w:hAnsi="Arial" w:cs="Arial"/>
          <w:sz w:val="24"/>
          <w:szCs w:val="24"/>
        </w:rPr>
        <w:t>as part of the ecological network</w:t>
      </w:r>
      <w:r w:rsidR="006D7EB6">
        <w:rPr>
          <w:rFonts w:ascii="Arial" w:eastAsiaTheme="minorHAnsi" w:hAnsi="Arial" w:cs="Arial"/>
          <w:sz w:val="24"/>
          <w:szCs w:val="24"/>
        </w:rPr>
        <w:t xml:space="preserve"> to create a sense of community ownership and collaboration. </w:t>
      </w:r>
    </w:p>
    <w:p w:rsidR="00CA0A30" w:rsidRDefault="00CA0A30" w:rsidP="006F06BD">
      <w:pPr>
        <w:spacing w:after="0"/>
        <w:rPr>
          <w:rFonts w:ascii="Arial" w:eastAsiaTheme="minorHAnsi" w:hAnsi="Arial" w:cs="Arial"/>
          <w:sz w:val="24"/>
          <w:szCs w:val="24"/>
        </w:rPr>
      </w:pPr>
    </w:p>
    <w:p w:rsidR="00487F01" w:rsidRDefault="00487F01" w:rsidP="00616BFF">
      <w:pPr>
        <w:pStyle w:val="Heading2"/>
        <w:rPr>
          <w:rFonts w:ascii="Arial" w:eastAsiaTheme="minorHAnsi" w:hAnsi="Arial" w:cs="Arial"/>
          <w:sz w:val="24"/>
          <w:szCs w:val="24"/>
        </w:rPr>
      </w:pPr>
    </w:p>
    <w:p w:rsidR="00616BFF" w:rsidRPr="00867331" w:rsidRDefault="00616BFF" w:rsidP="00616BFF">
      <w:pPr>
        <w:pStyle w:val="Heading2"/>
        <w:rPr>
          <w:rFonts w:ascii="Arial" w:eastAsiaTheme="minorHAnsi" w:hAnsi="Arial" w:cs="Arial"/>
          <w:sz w:val="24"/>
          <w:szCs w:val="24"/>
        </w:rPr>
      </w:pPr>
      <w:bookmarkStart w:id="38" w:name="_Toc39428732"/>
      <w:r w:rsidRPr="00867331">
        <w:rPr>
          <w:rFonts w:ascii="Arial" w:eastAsiaTheme="minorHAnsi" w:hAnsi="Arial" w:cs="Arial"/>
          <w:sz w:val="24"/>
          <w:szCs w:val="24"/>
        </w:rPr>
        <w:t>2.</w:t>
      </w:r>
      <w:r w:rsidR="0048152D">
        <w:rPr>
          <w:rFonts w:ascii="Arial" w:eastAsiaTheme="minorHAnsi" w:hAnsi="Arial" w:cs="Arial"/>
          <w:sz w:val="24"/>
          <w:szCs w:val="24"/>
        </w:rPr>
        <w:t>8</w:t>
      </w:r>
      <w:r w:rsidRPr="00867331">
        <w:rPr>
          <w:rFonts w:ascii="Arial" w:eastAsiaTheme="minorHAnsi" w:hAnsi="Arial" w:cs="Arial"/>
          <w:sz w:val="24"/>
          <w:szCs w:val="24"/>
        </w:rPr>
        <w:t xml:space="preserve"> A Return to ‘Biophilia’</w:t>
      </w:r>
      <w:bookmarkEnd w:id="38"/>
    </w:p>
    <w:p w:rsidR="0066441F" w:rsidRDefault="0066441F" w:rsidP="00616BFF">
      <w:pPr>
        <w:spacing w:after="0"/>
        <w:rPr>
          <w:rFonts w:ascii="Arial" w:eastAsiaTheme="minorHAnsi" w:hAnsi="Arial" w:cs="Arial"/>
          <w:sz w:val="24"/>
          <w:szCs w:val="24"/>
        </w:rPr>
      </w:pPr>
    </w:p>
    <w:p w:rsidR="00275E38" w:rsidRDefault="00275E38" w:rsidP="0066441F">
      <w:pPr>
        <w:spacing w:after="0"/>
        <w:ind w:left="720" w:firstLine="720"/>
        <w:rPr>
          <w:rFonts w:ascii="Arial" w:eastAsiaTheme="minorHAnsi" w:hAnsi="Arial" w:cs="Arial"/>
          <w:sz w:val="24"/>
          <w:szCs w:val="24"/>
        </w:rPr>
      </w:pPr>
      <w:r>
        <w:rPr>
          <w:rFonts w:ascii="Arial" w:eastAsiaTheme="minorHAnsi" w:hAnsi="Arial" w:cs="Arial"/>
          <w:sz w:val="24"/>
          <w:szCs w:val="24"/>
        </w:rPr>
        <w:t>“Beauty is in the eye of the beholder”</w:t>
      </w:r>
      <w:r w:rsidR="0066441F">
        <w:rPr>
          <w:rFonts w:ascii="Arial" w:eastAsiaTheme="minorHAnsi" w:hAnsi="Arial" w:cs="Arial"/>
          <w:sz w:val="24"/>
          <w:szCs w:val="24"/>
        </w:rPr>
        <w:t>.</w:t>
      </w:r>
    </w:p>
    <w:p w:rsidR="00275E38" w:rsidRDefault="00275E38" w:rsidP="00616BFF">
      <w:pPr>
        <w:spacing w:after="0"/>
        <w:rPr>
          <w:rFonts w:ascii="Arial" w:eastAsiaTheme="minorHAnsi" w:hAnsi="Arial" w:cs="Arial"/>
          <w:sz w:val="24"/>
          <w:szCs w:val="24"/>
        </w:rPr>
      </w:pPr>
      <w:r>
        <w:rPr>
          <w:rFonts w:ascii="Arial" w:eastAsiaTheme="minorHAnsi" w:hAnsi="Arial" w:cs="Arial"/>
          <w:sz w:val="24"/>
          <w:szCs w:val="24"/>
        </w:rPr>
        <w:tab/>
        <w:t xml:space="preserve">           </w:t>
      </w:r>
      <w:r w:rsidR="0066441F">
        <w:rPr>
          <w:rFonts w:ascii="Arial" w:eastAsiaTheme="minorHAnsi" w:hAnsi="Arial" w:cs="Arial"/>
          <w:sz w:val="24"/>
          <w:szCs w:val="24"/>
        </w:rPr>
        <w:tab/>
      </w:r>
      <w:r w:rsidR="0066441F">
        <w:rPr>
          <w:rFonts w:ascii="Arial" w:eastAsiaTheme="minorHAnsi" w:hAnsi="Arial" w:cs="Arial"/>
          <w:sz w:val="24"/>
          <w:szCs w:val="24"/>
        </w:rPr>
        <w:tab/>
      </w:r>
      <w:r>
        <w:rPr>
          <w:rFonts w:ascii="Arial" w:eastAsiaTheme="minorHAnsi" w:hAnsi="Arial" w:cs="Arial"/>
          <w:sz w:val="24"/>
          <w:szCs w:val="24"/>
        </w:rPr>
        <w:t xml:space="preserve">              (Hungerford, 1878)</w:t>
      </w:r>
    </w:p>
    <w:p w:rsidR="00275E38" w:rsidRDefault="00275E38" w:rsidP="00616BFF">
      <w:pPr>
        <w:spacing w:after="0"/>
        <w:rPr>
          <w:rFonts w:ascii="Arial" w:eastAsiaTheme="minorHAnsi" w:hAnsi="Arial" w:cs="Arial"/>
          <w:sz w:val="24"/>
          <w:szCs w:val="24"/>
        </w:rPr>
      </w:pPr>
    </w:p>
    <w:p w:rsidR="00794F79" w:rsidRDefault="0066441F" w:rsidP="00616BFF">
      <w:pPr>
        <w:spacing w:after="0"/>
        <w:rPr>
          <w:rFonts w:ascii="Arial" w:eastAsiaTheme="minorHAnsi" w:hAnsi="Arial" w:cs="Arial"/>
          <w:sz w:val="24"/>
          <w:szCs w:val="24"/>
        </w:rPr>
      </w:pPr>
      <w:r>
        <w:rPr>
          <w:rFonts w:ascii="Arial" w:eastAsiaTheme="minorHAnsi" w:hAnsi="Arial" w:cs="Arial"/>
          <w:sz w:val="24"/>
          <w:szCs w:val="24"/>
        </w:rPr>
        <w:t>As urbanis</w:t>
      </w:r>
      <w:r w:rsidR="0052541B">
        <w:rPr>
          <w:rFonts w:ascii="Arial" w:eastAsiaTheme="minorHAnsi" w:hAnsi="Arial" w:cs="Arial"/>
          <w:sz w:val="24"/>
          <w:szCs w:val="24"/>
        </w:rPr>
        <w:t>ation increases</w:t>
      </w:r>
      <w:r>
        <w:rPr>
          <w:rFonts w:ascii="Arial" w:eastAsiaTheme="minorHAnsi" w:hAnsi="Arial" w:cs="Arial"/>
          <w:sz w:val="24"/>
          <w:szCs w:val="24"/>
        </w:rPr>
        <w:t>, interaction with nature is removed from the day to day lives of more and more of the population, and as human beings are unlikely to</w:t>
      </w:r>
      <w:r w:rsidR="003B3908">
        <w:rPr>
          <w:rFonts w:ascii="Arial" w:eastAsiaTheme="minorHAnsi" w:hAnsi="Arial" w:cs="Arial"/>
          <w:sz w:val="24"/>
          <w:szCs w:val="24"/>
        </w:rPr>
        <w:t xml:space="preserve"> protect what they do not love, and cannot love what they do not know</w:t>
      </w:r>
      <w:r w:rsidR="0052541B">
        <w:rPr>
          <w:rFonts w:ascii="Arial" w:eastAsiaTheme="minorHAnsi" w:hAnsi="Arial" w:cs="Arial"/>
          <w:sz w:val="24"/>
          <w:szCs w:val="24"/>
        </w:rPr>
        <w:t xml:space="preserve"> </w:t>
      </w:r>
      <w:r w:rsidR="003B3908">
        <w:rPr>
          <w:rFonts w:ascii="Arial" w:eastAsiaTheme="minorHAnsi" w:hAnsi="Arial" w:cs="Arial"/>
          <w:sz w:val="24"/>
          <w:szCs w:val="24"/>
        </w:rPr>
        <w:t>(Gould, 1991)</w:t>
      </w:r>
      <w:r w:rsidR="0052541B">
        <w:rPr>
          <w:rFonts w:ascii="Arial" w:eastAsiaTheme="minorHAnsi" w:hAnsi="Arial" w:cs="Arial"/>
          <w:sz w:val="24"/>
          <w:szCs w:val="24"/>
        </w:rPr>
        <w:t xml:space="preserve">, the intuitive consequence is a corresponding decrease in support for wildlife conservation.  </w:t>
      </w:r>
    </w:p>
    <w:p w:rsidR="003B3908" w:rsidRDefault="003B3908" w:rsidP="00616BFF">
      <w:pPr>
        <w:spacing w:after="0"/>
        <w:rPr>
          <w:rFonts w:ascii="Arial" w:eastAsiaTheme="minorHAnsi" w:hAnsi="Arial" w:cs="Arial"/>
          <w:sz w:val="24"/>
          <w:szCs w:val="24"/>
        </w:rPr>
      </w:pPr>
    </w:p>
    <w:p w:rsidR="00616BFF" w:rsidRDefault="00616BFF" w:rsidP="00616BFF">
      <w:pPr>
        <w:spacing w:after="0"/>
        <w:rPr>
          <w:rFonts w:ascii="Arial" w:eastAsiaTheme="minorHAnsi" w:hAnsi="Arial" w:cs="Arial"/>
          <w:sz w:val="24"/>
          <w:szCs w:val="24"/>
        </w:rPr>
      </w:pPr>
      <w:r>
        <w:rPr>
          <w:rFonts w:ascii="Arial" w:eastAsiaTheme="minorHAnsi" w:hAnsi="Arial" w:cs="Arial"/>
          <w:sz w:val="24"/>
          <w:szCs w:val="24"/>
        </w:rPr>
        <w:t xml:space="preserve">Simply providing nature for urban residents is not likely to be sufficient, </w:t>
      </w:r>
      <w:r w:rsidR="004F60B8">
        <w:rPr>
          <w:rFonts w:ascii="Arial" w:eastAsiaTheme="minorHAnsi" w:hAnsi="Arial" w:cs="Arial"/>
          <w:sz w:val="24"/>
          <w:szCs w:val="24"/>
        </w:rPr>
        <w:t xml:space="preserve">in a study of urban park users in 2013, Lin et al found that </w:t>
      </w:r>
      <w:r w:rsidR="001F2F81">
        <w:rPr>
          <w:rFonts w:ascii="Arial" w:eastAsiaTheme="minorHAnsi" w:hAnsi="Arial" w:cs="Arial"/>
          <w:sz w:val="24"/>
          <w:szCs w:val="24"/>
        </w:rPr>
        <w:t xml:space="preserve">it was ‘orientation rather than opportunity alone’ that motivated residents to spend time in urban green spaces, with 40 % of their sample population saying that they did not use local parks. </w:t>
      </w:r>
      <w:r w:rsidR="00CE55D5">
        <w:rPr>
          <w:rFonts w:ascii="Arial" w:eastAsiaTheme="minorHAnsi" w:hAnsi="Arial" w:cs="Arial"/>
          <w:sz w:val="24"/>
          <w:szCs w:val="24"/>
        </w:rPr>
        <w:t>There is much research that substantiates this need to focus as much effort on encouraging the willingness to use public green space</w:t>
      </w:r>
      <w:r w:rsidR="004C2BBF">
        <w:rPr>
          <w:rFonts w:ascii="Arial" w:eastAsiaTheme="minorHAnsi" w:hAnsi="Arial" w:cs="Arial"/>
          <w:sz w:val="24"/>
          <w:szCs w:val="24"/>
        </w:rPr>
        <w:t>,</w:t>
      </w:r>
      <w:r w:rsidR="00CE55D5">
        <w:rPr>
          <w:rFonts w:ascii="Arial" w:eastAsiaTheme="minorHAnsi" w:hAnsi="Arial" w:cs="Arial"/>
          <w:sz w:val="24"/>
          <w:szCs w:val="24"/>
        </w:rPr>
        <w:t xml:space="preserve"> as is used to provide it (</w:t>
      </w:r>
      <w:r w:rsidR="00DF5ECD">
        <w:rPr>
          <w:rFonts w:ascii="Arial" w:eastAsiaTheme="minorHAnsi" w:hAnsi="Arial" w:cs="Arial"/>
          <w:sz w:val="24"/>
          <w:szCs w:val="24"/>
        </w:rPr>
        <w:t>Soga et al.</w:t>
      </w:r>
      <w:r w:rsidR="00CE55D5" w:rsidRPr="00CE55D5">
        <w:rPr>
          <w:rFonts w:ascii="Arial" w:eastAsiaTheme="minorHAnsi" w:hAnsi="Arial" w:cs="Arial"/>
          <w:sz w:val="24"/>
          <w:szCs w:val="24"/>
        </w:rPr>
        <w:t xml:space="preserve"> 2015</w:t>
      </w:r>
      <w:r w:rsidR="00DF5ECD">
        <w:rPr>
          <w:rFonts w:ascii="Arial" w:eastAsiaTheme="minorHAnsi" w:hAnsi="Arial" w:cs="Arial"/>
          <w:sz w:val="24"/>
          <w:szCs w:val="24"/>
        </w:rPr>
        <w:t>;</w:t>
      </w:r>
      <w:r w:rsidR="00CE55D5">
        <w:rPr>
          <w:rFonts w:ascii="Arial" w:eastAsiaTheme="minorHAnsi" w:hAnsi="Arial" w:cs="Arial"/>
          <w:sz w:val="24"/>
          <w:szCs w:val="24"/>
        </w:rPr>
        <w:t xml:space="preserve"> </w:t>
      </w:r>
      <w:r w:rsidR="0035089C" w:rsidRPr="0035089C">
        <w:rPr>
          <w:rFonts w:ascii="Arial" w:eastAsiaTheme="minorHAnsi" w:hAnsi="Arial" w:cs="Arial"/>
          <w:sz w:val="24"/>
          <w:szCs w:val="24"/>
        </w:rPr>
        <w:t>Soga and Gaston, 2016</w:t>
      </w:r>
      <w:r w:rsidR="00DF5ECD">
        <w:rPr>
          <w:rFonts w:ascii="Arial" w:eastAsiaTheme="minorHAnsi" w:hAnsi="Arial" w:cs="Arial"/>
          <w:sz w:val="24"/>
          <w:szCs w:val="24"/>
        </w:rPr>
        <w:t>;</w:t>
      </w:r>
      <w:r w:rsidR="0035089C">
        <w:rPr>
          <w:rFonts w:ascii="Arial" w:eastAsiaTheme="minorHAnsi" w:hAnsi="Arial" w:cs="Arial"/>
          <w:sz w:val="24"/>
          <w:szCs w:val="24"/>
        </w:rPr>
        <w:t xml:space="preserve"> </w:t>
      </w:r>
      <w:r w:rsidR="0035089C" w:rsidRPr="0035089C">
        <w:rPr>
          <w:rFonts w:ascii="Arial" w:eastAsiaTheme="minorHAnsi" w:hAnsi="Arial" w:cs="Arial"/>
          <w:sz w:val="24"/>
          <w:szCs w:val="24"/>
        </w:rPr>
        <w:t>Colléony, Prévot, Saint Jalme and Clayton, 2017</w:t>
      </w:r>
      <w:r w:rsidR="00DF5ECD">
        <w:rPr>
          <w:rFonts w:ascii="Arial" w:eastAsiaTheme="minorHAnsi" w:hAnsi="Arial" w:cs="Arial"/>
          <w:sz w:val="24"/>
          <w:szCs w:val="24"/>
        </w:rPr>
        <w:t>;</w:t>
      </w:r>
      <w:r w:rsidR="0035089C">
        <w:rPr>
          <w:rFonts w:ascii="Arial" w:eastAsiaTheme="minorHAnsi" w:hAnsi="Arial" w:cs="Arial"/>
          <w:sz w:val="24"/>
          <w:szCs w:val="24"/>
        </w:rPr>
        <w:t xml:space="preserve"> </w:t>
      </w:r>
      <w:r w:rsidR="0035089C" w:rsidRPr="0035089C">
        <w:rPr>
          <w:rFonts w:ascii="Arial" w:eastAsiaTheme="minorHAnsi" w:hAnsi="Arial" w:cs="Arial"/>
          <w:sz w:val="24"/>
          <w:szCs w:val="24"/>
        </w:rPr>
        <w:t>Soga and Akasaka, 2019)</w:t>
      </w:r>
      <w:r w:rsidR="00045099">
        <w:rPr>
          <w:rFonts w:ascii="Arial" w:eastAsiaTheme="minorHAnsi" w:hAnsi="Arial" w:cs="Arial"/>
          <w:sz w:val="24"/>
          <w:szCs w:val="24"/>
        </w:rPr>
        <w:t>.</w:t>
      </w:r>
      <w:r w:rsidR="00CB6D1E">
        <w:rPr>
          <w:rFonts w:ascii="Arial" w:eastAsiaTheme="minorHAnsi" w:hAnsi="Arial" w:cs="Arial"/>
          <w:sz w:val="24"/>
          <w:szCs w:val="24"/>
        </w:rPr>
        <w:t xml:space="preserve"> From a policy perspective this highlights a need to focus on the ‘quality of experience’</w:t>
      </w:r>
      <w:r w:rsidR="0035089C">
        <w:rPr>
          <w:rFonts w:ascii="Arial" w:eastAsiaTheme="minorHAnsi" w:hAnsi="Arial" w:cs="Arial"/>
          <w:sz w:val="24"/>
          <w:szCs w:val="24"/>
        </w:rPr>
        <w:t xml:space="preserve"> </w:t>
      </w:r>
      <w:r w:rsidR="00CB6D1E">
        <w:rPr>
          <w:rFonts w:ascii="Arial" w:eastAsiaTheme="minorHAnsi" w:hAnsi="Arial" w:cs="Arial"/>
          <w:sz w:val="24"/>
          <w:szCs w:val="24"/>
        </w:rPr>
        <w:t xml:space="preserve">as much as the ‘quantity of experience’ when </w:t>
      </w:r>
      <w:r w:rsidR="008B261D">
        <w:rPr>
          <w:rFonts w:ascii="Arial" w:eastAsiaTheme="minorHAnsi" w:hAnsi="Arial" w:cs="Arial"/>
          <w:sz w:val="24"/>
          <w:szCs w:val="24"/>
        </w:rPr>
        <w:t xml:space="preserve">designing green space </w:t>
      </w:r>
      <w:r w:rsidR="008B261D" w:rsidRPr="008B261D">
        <w:rPr>
          <w:rFonts w:ascii="Arial" w:eastAsiaTheme="minorHAnsi" w:hAnsi="Arial" w:cs="Arial"/>
          <w:sz w:val="24"/>
          <w:szCs w:val="24"/>
        </w:rPr>
        <w:t>(Colléony, White and Shwartz, 2019)</w:t>
      </w:r>
      <w:r w:rsidR="008B261D">
        <w:rPr>
          <w:rFonts w:ascii="Arial" w:eastAsiaTheme="minorHAnsi" w:hAnsi="Arial" w:cs="Arial"/>
          <w:sz w:val="24"/>
          <w:szCs w:val="24"/>
        </w:rPr>
        <w:t>.</w:t>
      </w:r>
      <w:r w:rsidR="00BC6031">
        <w:rPr>
          <w:rFonts w:ascii="Arial" w:eastAsiaTheme="minorHAnsi" w:hAnsi="Arial" w:cs="Arial"/>
          <w:sz w:val="24"/>
          <w:szCs w:val="24"/>
        </w:rPr>
        <w:t xml:space="preserve"> </w:t>
      </w:r>
      <w:r w:rsidR="007663C4">
        <w:rPr>
          <w:rFonts w:ascii="Arial" w:eastAsiaTheme="minorHAnsi" w:hAnsi="Arial" w:cs="Arial"/>
          <w:sz w:val="24"/>
          <w:szCs w:val="24"/>
        </w:rPr>
        <w:t>There is also a growing body of evidence to support theories of nature deficit disorder (Louv, 2005)</w:t>
      </w:r>
      <w:r w:rsidR="00882E93">
        <w:rPr>
          <w:rFonts w:ascii="Arial" w:eastAsiaTheme="minorHAnsi" w:hAnsi="Arial" w:cs="Arial"/>
          <w:sz w:val="24"/>
          <w:szCs w:val="24"/>
        </w:rPr>
        <w:t>, with growing evidence that frequent exposure to nature in childhood will result in more positive responses to nature in</w:t>
      </w:r>
      <w:r w:rsidR="00DF5ECD">
        <w:rPr>
          <w:rFonts w:ascii="Arial" w:eastAsiaTheme="minorHAnsi" w:hAnsi="Arial" w:cs="Arial"/>
          <w:sz w:val="24"/>
          <w:szCs w:val="24"/>
        </w:rPr>
        <w:t xml:space="preserve"> adulthood (Thompson,</w:t>
      </w:r>
      <w:r w:rsidR="00882E93" w:rsidRPr="00882E93">
        <w:rPr>
          <w:rFonts w:ascii="Arial" w:eastAsiaTheme="minorHAnsi" w:hAnsi="Arial" w:cs="Arial"/>
          <w:sz w:val="24"/>
          <w:szCs w:val="24"/>
        </w:rPr>
        <w:t xml:space="preserve"> </w:t>
      </w:r>
      <w:r w:rsidR="00DF5ECD">
        <w:rPr>
          <w:rFonts w:ascii="Arial" w:eastAsiaTheme="minorHAnsi" w:hAnsi="Arial" w:cs="Arial"/>
          <w:sz w:val="24"/>
          <w:szCs w:val="24"/>
        </w:rPr>
        <w:t>Aspinall and Montarzino,</w:t>
      </w:r>
      <w:r w:rsidR="00882E93">
        <w:rPr>
          <w:rFonts w:ascii="Arial" w:eastAsiaTheme="minorHAnsi" w:hAnsi="Arial" w:cs="Arial"/>
          <w:sz w:val="24"/>
          <w:szCs w:val="24"/>
        </w:rPr>
        <w:t xml:space="preserve"> </w:t>
      </w:r>
      <w:r w:rsidR="00882E93" w:rsidRPr="00882E93">
        <w:rPr>
          <w:rFonts w:ascii="Arial" w:eastAsiaTheme="minorHAnsi" w:hAnsi="Arial" w:cs="Arial"/>
          <w:sz w:val="24"/>
          <w:szCs w:val="24"/>
        </w:rPr>
        <w:t>2008</w:t>
      </w:r>
      <w:r w:rsidR="00DF5ECD">
        <w:rPr>
          <w:rFonts w:ascii="Arial" w:eastAsiaTheme="minorHAnsi" w:hAnsi="Arial" w:cs="Arial"/>
          <w:sz w:val="24"/>
          <w:szCs w:val="24"/>
        </w:rPr>
        <w:t>;</w:t>
      </w:r>
      <w:r w:rsidR="00BD3A6B" w:rsidRPr="00BD3A6B">
        <w:rPr>
          <w:rFonts w:ascii="Arial" w:eastAsiaTheme="minorHAnsi" w:hAnsi="Arial" w:cs="Arial"/>
          <w:sz w:val="24"/>
          <w:szCs w:val="24"/>
        </w:rPr>
        <w:t xml:space="preserve"> </w:t>
      </w:r>
      <w:r w:rsidR="00DF5ECD">
        <w:rPr>
          <w:rFonts w:ascii="Arial" w:eastAsiaTheme="minorHAnsi" w:hAnsi="Arial" w:cs="Arial"/>
          <w:sz w:val="24"/>
          <w:szCs w:val="24"/>
        </w:rPr>
        <w:t>Hinds and Sparks,</w:t>
      </w:r>
      <w:r w:rsidR="00BD3A6B">
        <w:rPr>
          <w:rFonts w:ascii="Arial" w:eastAsiaTheme="minorHAnsi" w:hAnsi="Arial" w:cs="Arial"/>
          <w:sz w:val="24"/>
          <w:szCs w:val="24"/>
        </w:rPr>
        <w:t xml:space="preserve"> </w:t>
      </w:r>
      <w:r w:rsidR="00BD3A6B" w:rsidRPr="00BD3A6B">
        <w:rPr>
          <w:rFonts w:ascii="Arial" w:eastAsiaTheme="minorHAnsi" w:hAnsi="Arial" w:cs="Arial"/>
          <w:sz w:val="24"/>
          <w:szCs w:val="24"/>
        </w:rPr>
        <w:t>2011</w:t>
      </w:r>
      <w:r w:rsidR="00DF5ECD">
        <w:rPr>
          <w:rFonts w:ascii="Arial" w:eastAsiaTheme="minorHAnsi" w:hAnsi="Arial" w:cs="Arial"/>
          <w:sz w:val="24"/>
          <w:szCs w:val="24"/>
        </w:rPr>
        <w:t>; Shanahan and</w:t>
      </w:r>
      <w:r w:rsidR="00BD3A6B">
        <w:rPr>
          <w:rFonts w:ascii="Arial" w:eastAsiaTheme="minorHAnsi" w:hAnsi="Arial" w:cs="Arial"/>
          <w:sz w:val="24"/>
          <w:szCs w:val="24"/>
        </w:rPr>
        <w:t xml:space="preserve"> Fuller, 2016). </w:t>
      </w:r>
    </w:p>
    <w:p w:rsidR="0048152D" w:rsidRDefault="0048152D" w:rsidP="00616BFF">
      <w:pPr>
        <w:spacing w:after="0"/>
        <w:rPr>
          <w:rFonts w:ascii="Arial" w:eastAsiaTheme="minorHAnsi" w:hAnsi="Arial" w:cs="Arial"/>
          <w:sz w:val="24"/>
          <w:szCs w:val="24"/>
        </w:rPr>
      </w:pPr>
    </w:p>
    <w:p w:rsidR="00D237C7" w:rsidRDefault="00D237C7" w:rsidP="00D237C7">
      <w:pPr>
        <w:spacing w:after="0"/>
        <w:rPr>
          <w:rFonts w:ascii="Arial" w:eastAsiaTheme="minorHAnsi" w:hAnsi="Arial" w:cs="Arial"/>
          <w:sz w:val="24"/>
          <w:szCs w:val="24"/>
        </w:rPr>
      </w:pPr>
    </w:p>
    <w:p w:rsidR="00D237C7" w:rsidRDefault="00D237C7" w:rsidP="00D237C7"/>
    <w:p w:rsidR="00BC6031" w:rsidRDefault="00BC6031" w:rsidP="00D237C7"/>
    <w:p w:rsidR="00BC6031" w:rsidRDefault="00BC6031" w:rsidP="00D237C7"/>
    <w:p w:rsidR="00BC6031" w:rsidRDefault="00BC6031" w:rsidP="00D237C7"/>
    <w:p w:rsidR="00BC6031" w:rsidRDefault="00BC6031" w:rsidP="00D237C7"/>
    <w:p w:rsidR="00BC6031" w:rsidRDefault="00BC6031" w:rsidP="00D237C7"/>
    <w:p w:rsidR="00BC6031" w:rsidRDefault="00BC6031" w:rsidP="00D237C7"/>
    <w:p w:rsidR="00BC6031" w:rsidRDefault="00BC6031" w:rsidP="00D237C7"/>
    <w:p w:rsidR="00BC6031" w:rsidRDefault="00BC6031" w:rsidP="00D237C7"/>
    <w:p w:rsidR="00BC6031" w:rsidRDefault="00BC6031" w:rsidP="00D237C7"/>
    <w:p w:rsidR="00BC6031" w:rsidRDefault="00BC6031" w:rsidP="00D237C7"/>
    <w:p w:rsidR="00BC6031" w:rsidRDefault="00BC6031" w:rsidP="00D237C7"/>
    <w:p w:rsidR="00BC6031" w:rsidRDefault="00BC6031" w:rsidP="00D237C7"/>
    <w:p w:rsidR="00BC6031" w:rsidRDefault="00BC6031" w:rsidP="00D237C7"/>
    <w:p w:rsidR="00BC6031" w:rsidRDefault="00BC6031" w:rsidP="00D237C7"/>
    <w:p w:rsidR="00BC6031" w:rsidRDefault="00BC6031" w:rsidP="00D237C7"/>
    <w:p w:rsidR="00BC6031" w:rsidRDefault="00BC6031" w:rsidP="00D237C7"/>
    <w:p w:rsidR="00BC6031" w:rsidRDefault="00BC6031" w:rsidP="00D237C7"/>
    <w:p w:rsidR="00BC6031" w:rsidRDefault="00BC6031" w:rsidP="00D237C7"/>
    <w:p w:rsidR="00BC6031" w:rsidRDefault="00BC6031" w:rsidP="00D237C7"/>
    <w:p w:rsidR="00BC6031" w:rsidRDefault="00BC6031" w:rsidP="00D237C7"/>
    <w:p w:rsidR="00BC6031" w:rsidRDefault="00BC6031" w:rsidP="00D237C7"/>
    <w:p w:rsidR="00BC6031" w:rsidRDefault="00BC6031" w:rsidP="00D237C7"/>
    <w:p w:rsidR="00BC6031" w:rsidRDefault="00BC6031" w:rsidP="00D237C7"/>
    <w:p w:rsidR="00BC6031" w:rsidRDefault="00BC6031" w:rsidP="00D237C7"/>
    <w:p w:rsidR="00BC6031" w:rsidRPr="00BC6031" w:rsidRDefault="00BC6031" w:rsidP="00BC6031">
      <w:pPr>
        <w:pStyle w:val="Heading1"/>
        <w:rPr>
          <w:rFonts w:ascii="Arial" w:hAnsi="Arial" w:cs="Arial"/>
          <w:sz w:val="24"/>
          <w:szCs w:val="24"/>
        </w:rPr>
      </w:pPr>
      <w:bookmarkStart w:id="39" w:name="_Toc39428733"/>
      <w:r w:rsidRPr="00BC6031">
        <w:rPr>
          <w:rFonts w:ascii="Arial" w:hAnsi="Arial" w:cs="Arial"/>
          <w:sz w:val="24"/>
          <w:szCs w:val="24"/>
        </w:rPr>
        <w:t>Chapter 3</w:t>
      </w:r>
      <w:bookmarkEnd w:id="39"/>
    </w:p>
    <w:p w:rsidR="004F12CF" w:rsidRPr="004F12CF" w:rsidRDefault="0048152D" w:rsidP="008404CF">
      <w:pPr>
        <w:pStyle w:val="Heading1"/>
      </w:pPr>
      <w:bookmarkStart w:id="40" w:name="_Hlk34295215"/>
      <w:bookmarkStart w:id="41" w:name="_Toc39428734"/>
      <w:r>
        <w:rPr>
          <w:rFonts w:ascii="Arial" w:eastAsiaTheme="minorHAnsi" w:hAnsi="Arial" w:cs="Arial"/>
          <w:sz w:val="24"/>
          <w:szCs w:val="24"/>
        </w:rPr>
        <w:t>3 .</w:t>
      </w:r>
      <w:r w:rsidR="00881ABF" w:rsidRPr="0048152D">
        <w:rPr>
          <w:rFonts w:ascii="Arial" w:eastAsiaTheme="minorHAnsi" w:hAnsi="Arial" w:cs="Arial"/>
          <w:sz w:val="24"/>
          <w:szCs w:val="24"/>
        </w:rPr>
        <w:t>Research Me</w:t>
      </w:r>
      <w:r w:rsidR="00187B9F" w:rsidRPr="0048152D">
        <w:rPr>
          <w:rFonts w:ascii="Arial" w:eastAsiaTheme="minorHAnsi" w:hAnsi="Arial" w:cs="Arial"/>
          <w:sz w:val="24"/>
          <w:szCs w:val="24"/>
        </w:rPr>
        <w:fldChar w:fldCharType="begin"/>
      </w:r>
      <w:r w:rsidR="00187B9F" w:rsidRPr="0048152D">
        <w:rPr>
          <w:rFonts w:ascii="Arial" w:eastAsiaTheme="minorHAnsi" w:hAnsi="Arial" w:cs="Arial"/>
          <w:sz w:val="24"/>
          <w:szCs w:val="24"/>
        </w:rPr>
        <w:instrText xml:space="preserve"> TOC \h \z \c "Figure" </w:instrText>
      </w:r>
      <w:r w:rsidR="00187B9F" w:rsidRPr="0048152D">
        <w:rPr>
          <w:rFonts w:ascii="Arial" w:eastAsiaTheme="minorHAnsi" w:hAnsi="Arial" w:cs="Arial"/>
          <w:sz w:val="24"/>
          <w:szCs w:val="24"/>
        </w:rPr>
        <w:fldChar w:fldCharType="end"/>
      </w:r>
      <w:r w:rsidR="00881ABF" w:rsidRPr="0048152D">
        <w:rPr>
          <w:rFonts w:ascii="Arial" w:eastAsiaTheme="minorHAnsi" w:hAnsi="Arial" w:cs="Arial"/>
          <w:sz w:val="24"/>
          <w:szCs w:val="24"/>
        </w:rPr>
        <w:t>thodology</w:t>
      </w:r>
      <w:bookmarkEnd w:id="41"/>
    </w:p>
    <w:p w:rsidR="00BA13C3" w:rsidRDefault="00187B9F" w:rsidP="008404CF">
      <w:pPr>
        <w:pStyle w:val="Heading2"/>
      </w:pPr>
      <w:bookmarkStart w:id="42" w:name="_Toc39428735"/>
      <w:r>
        <w:rPr>
          <w:rFonts w:ascii="Arial" w:eastAsiaTheme="minorHAnsi" w:hAnsi="Arial" w:cs="Arial"/>
          <w:sz w:val="24"/>
          <w:szCs w:val="24"/>
        </w:rPr>
        <w:t xml:space="preserve">3.1 </w:t>
      </w:r>
      <w:r w:rsidR="00222454" w:rsidRPr="00187B9F">
        <w:rPr>
          <w:rFonts w:ascii="Arial" w:eastAsiaTheme="minorHAnsi" w:hAnsi="Arial" w:cs="Arial"/>
          <w:sz w:val="24"/>
          <w:szCs w:val="24"/>
        </w:rPr>
        <w:t>What type of information do I require?</w:t>
      </w:r>
      <w:bookmarkEnd w:id="42"/>
    </w:p>
    <w:p w:rsidR="00881ABF" w:rsidRDefault="00BA13C3" w:rsidP="00881ABF">
      <w:pPr>
        <w:spacing w:after="0"/>
        <w:rPr>
          <w:rFonts w:ascii="Arial" w:eastAsiaTheme="minorHAnsi" w:hAnsi="Arial" w:cs="Arial"/>
          <w:sz w:val="24"/>
          <w:szCs w:val="24"/>
        </w:rPr>
      </w:pPr>
      <w:r>
        <w:rPr>
          <w:rFonts w:ascii="Arial" w:eastAsiaTheme="minorHAnsi" w:hAnsi="Arial" w:cs="Arial"/>
          <w:sz w:val="24"/>
          <w:szCs w:val="24"/>
        </w:rPr>
        <w:t>Before deciding on the most appropriate research methods it is first necessary to establish what type of information is needed to achieve the research objectives.</w:t>
      </w:r>
    </w:p>
    <w:p w:rsidR="00BA13C3" w:rsidRDefault="00BA13C3" w:rsidP="00881ABF">
      <w:pPr>
        <w:spacing w:after="0"/>
        <w:rPr>
          <w:rFonts w:ascii="Arial" w:eastAsiaTheme="minorHAnsi" w:hAnsi="Arial" w:cs="Arial"/>
          <w:sz w:val="24"/>
          <w:szCs w:val="24"/>
        </w:rPr>
      </w:pPr>
    </w:p>
    <w:p w:rsidR="00222454" w:rsidRPr="00BA13C3" w:rsidRDefault="00222454" w:rsidP="00E36A69">
      <w:pPr>
        <w:numPr>
          <w:ilvl w:val="0"/>
          <w:numId w:val="3"/>
        </w:numPr>
        <w:spacing w:after="0"/>
        <w:rPr>
          <w:rFonts w:ascii="Arial" w:eastAsiaTheme="minorHAnsi" w:hAnsi="Arial" w:cs="Arial"/>
          <w:i/>
          <w:sz w:val="24"/>
          <w:szCs w:val="24"/>
        </w:rPr>
      </w:pPr>
      <w:r w:rsidRPr="00BA13C3">
        <w:rPr>
          <w:rFonts w:ascii="Arial" w:eastAsiaTheme="minorHAnsi" w:hAnsi="Arial" w:cs="Arial"/>
          <w:i/>
          <w:sz w:val="24"/>
          <w:szCs w:val="24"/>
        </w:rPr>
        <w:t>To investigate public perceptions of wildlife gardening, and general concern for wildlife.</w:t>
      </w:r>
    </w:p>
    <w:p w:rsidR="00BA13C3" w:rsidRDefault="00BA13C3" w:rsidP="00BA13C3">
      <w:pPr>
        <w:spacing w:after="0"/>
        <w:rPr>
          <w:rFonts w:ascii="Arial" w:eastAsiaTheme="minorHAnsi" w:hAnsi="Arial" w:cs="Arial"/>
          <w:sz w:val="24"/>
          <w:szCs w:val="24"/>
        </w:rPr>
      </w:pPr>
    </w:p>
    <w:p w:rsidR="00012217" w:rsidRDefault="00012217" w:rsidP="00BA13C3">
      <w:pPr>
        <w:spacing w:after="0"/>
        <w:rPr>
          <w:rFonts w:ascii="Arial" w:eastAsiaTheme="minorHAnsi" w:hAnsi="Arial" w:cs="Arial"/>
          <w:sz w:val="24"/>
          <w:szCs w:val="24"/>
        </w:rPr>
      </w:pPr>
      <w:r>
        <w:rPr>
          <w:rFonts w:ascii="Arial" w:eastAsiaTheme="minorHAnsi" w:hAnsi="Arial" w:cs="Arial"/>
          <w:sz w:val="24"/>
          <w:szCs w:val="24"/>
        </w:rPr>
        <w:t>This can be ascertained with a few simple direct questions, however, in order to gather information that will be useful for the development of a strategic plan for an ecological network, simply knowing the percentage of the sample that are keen gardeners or are concerned about wildlife declines will be of no use.</w:t>
      </w:r>
    </w:p>
    <w:p w:rsidR="00012217" w:rsidRDefault="00012217" w:rsidP="00BA13C3">
      <w:pPr>
        <w:spacing w:after="0"/>
        <w:rPr>
          <w:rFonts w:ascii="Arial" w:eastAsiaTheme="minorHAnsi" w:hAnsi="Arial" w:cs="Arial"/>
          <w:sz w:val="24"/>
          <w:szCs w:val="24"/>
        </w:rPr>
      </w:pPr>
    </w:p>
    <w:p w:rsidR="00012217" w:rsidRDefault="00012217" w:rsidP="00BA13C3">
      <w:pPr>
        <w:spacing w:after="0"/>
        <w:rPr>
          <w:rFonts w:ascii="Arial" w:eastAsiaTheme="minorHAnsi" w:hAnsi="Arial" w:cs="Arial"/>
          <w:sz w:val="24"/>
          <w:szCs w:val="24"/>
        </w:rPr>
      </w:pPr>
      <w:r>
        <w:rPr>
          <w:rFonts w:ascii="Arial" w:eastAsiaTheme="minorHAnsi" w:hAnsi="Arial" w:cs="Arial"/>
          <w:sz w:val="24"/>
          <w:szCs w:val="24"/>
        </w:rPr>
        <w:t xml:space="preserve">In order to increase public participation in wildlife gardening it will be necessary to understand whether there is a correlation between gardening </w:t>
      </w:r>
      <w:r w:rsidR="00730D40">
        <w:rPr>
          <w:rFonts w:ascii="Arial" w:eastAsiaTheme="minorHAnsi" w:hAnsi="Arial" w:cs="Arial"/>
          <w:sz w:val="24"/>
          <w:szCs w:val="24"/>
        </w:rPr>
        <w:t xml:space="preserve">enthusiasm and likelihood of participation in wildlife gardening. Public perceptions of different types of </w:t>
      </w:r>
      <w:r w:rsidR="00F74449">
        <w:rPr>
          <w:rFonts w:ascii="Arial" w:eastAsiaTheme="minorHAnsi" w:hAnsi="Arial" w:cs="Arial"/>
          <w:sz w:val="24"/>
          <w:szCs w:val="24"/>
        </w:rPr>
        <w:t xml:space="preserve"> </w:t>
      </w:r>
      <w:r w:rsidR="003A6553">
        <w:rPr>
          <w:rFonts w:ascii="Arial" w:eastAsiaTheme="minorHAnsi" w:hAnsi="Arial" w:cs="Arial"/>
          <w:sz w:val="24"/>
          <w:szCs w:val="24"/>
        </w:rPr>
        <w:t xml:space="preserve"> </w:t>
      </w:r>
      <w:r w:rsidR="00730D40">
        <w:rPr>
          <w:rFonts w:ascii="Arial" w:eastAsiaTheme="minorHAnsi" w:hAnsi="Arial" w:cs="Arial"/>
          <w:sz w:val="24"/>
          <w:szCs w:val="24"/>
        </w:rPr>
        <w:t>gardening activity must be understood to</w:t>
      </w:r>
      <w:r w:rsidR="005040BE">
        <w:rPr>
          <w:rFonts w:ascii="Arial" w:eastAsiaTheme="minorHAnsi" w:hAnsi="Arial" w:cs="Arial"/>
          <w:sz w:val="24"/>
          <w:szCs w:val="24"/>
        </w:rPr>
        <w:t xml:space="preserve"> be able to</w:t>
      </w:r>
      <w:r w:rsidR="00730D40">
        <w:rPr>
          <w:rFonts w:ascii="Arial" w:eastAsiaTheme="minorHAnsi" w:hAnsi="Arial" w:cs="Arial"/>
          <w:sz w:val="24"/>
          <w:szCs w:val="24"/>
        </w:rPr>
        <w:t xml:space="preserve"> design a strategy </w:t>
      </w:r>
      <w:r w:rsidR="000449B0">
        <w:rPr>
          <w:rFonts w:ascii="Arial" w:eastAsiaTheme="minorHAnsi" w:hAnsi="Arial" w:cs="Arial"/>
          <w:sz w:val="24"/>
          <w:szCs w:val="24"/>
        </w:rPr>
        <w:t xml:space="preserve">with the greatest potential uptake. </w:t>
      </w:r>
    </w:p>
    <w:p w:rsidR="000449B0" w:rsidRDefault="000449B0" w:rsidP="00BA13C3">
      <w:pPr>
        <w:spacing w:after="0"/>
        <w:rPr>
          <w:rFonts w:ascii="Arial" w:eastAsiaTheme="minorHAnsi" w:hAnsi="Arial" w:cs="Arial"/>
          <w:sz w:val="24"/>
          <w:szCs w:val="24"/>
        </w:rPr>
      </w:pPr>
    </w:p>
    <w:p w:rsidR="000449B0" w:rsidRDefault="000449B0" w:rsidP="00BA13C3">
      <w:pPr>
        <w:spacing w:after="0"/>
        <w:rPr>
          <w:rFonts w:ascii="Arial" w:eastAsiaTheme="minorHAnsi" w:hAnsi="Arial" w:cs="Arial"/>
          <w:sz w:val="24"/>
          <w:szCs w:val="24"/>
        </w:rPr>
      </w:pPr>
      <w:r>
        <w:rPr>
          <w:rFonts w:ascii="Arial" w:eastAsiaTheme="minorHAnsi" w:hAnsi="Arial" w:cs="Arial"/>
          <w:sz w:val="24"/>
          <w:szCs w:val="24"/>
        </w:rPr>
        <w:t>Potential reasons for concern/lack of concern for wildlife need to be explored, e.g. whether there is any evidence of nature deficit disorder.</w:t>
      </w:r>
    </w:p>
    <w:p w:rsidR="000449B0" w:rsidRDefault="000449B0" w:rsidP="00BA13C3">
      <w:pPr>
        <w:spacing w:after="0"/>
        <w:rPr>
          <w:rFonts w:ascii="Arial" w:eastAsiaTheme="minorHAnsi" w:hAnsi="Arial" w:cs="Arial"/>
          <w:sz w:val="24"/>
          <w:szCs w:val="24"/>
        </w:rPr>
      </w:pPr>
    </w:p>
    <w:p w:rsidR="000449B0" w:rsidRDefault="000449B0" w:rsidP="00BA13C3">
      <w:pPr>
        <w:spacing w:after="0"/>
        <w:rPr>
          <w:rFonts w:ascii="Arial" w:eastAsiaTheme="minorHAnsi" w:hAnsi="Arial" w:cs="Arial"/>
          <w:sz w:val="24"/>
          <w:szCs w:val="24"/>
        </w:rPr>
      </w:pPr>
      <w:r>
        <w:rPr>
          <w:rFonts w:ascii="Arial" w:eastAsiaTheme="minorHAnsi" w:hAnsi="Arial" w:cs="Arial"/>
          <w:sz w:val="24"/>
          <w:szCs w:val="24"/>
        </w:rPr>
        <w:t xml:space="preserve">It will be useful to establish whether being part of a strategic conservation corridor is likely to encourage participation, and whether the use of green infrastructure projects would be popular. </w:t>
      </w:r>
    </w:p>
    <w:p w:rsidR="00BA13C3" w:rsidRDefault="00BA13C3" w:rsidP="00BA13C3">
      <w:pPr>
        <w:spacing w:after="0"/>
        <w:ind w:left="720"/>
        <w:rPr>
          <w:rFonts w:ascii="Arial" w:eastAsiaTheme="minorHAnsi" w:hAnsi="Arial" w:cs="Arial"/>
          <w:sz w:val="24"/>
          <w:szCs w:val="24"/>
        </w:rPr>
      </w:pPr>
    </w:p>
    <w:p w:rsidR="00222454" w:rsidRPr="00222454" w:rsidRDefault="00222454" w:rsidP="00E36A69">
      <w:pPr>
        <w:numPr>
          <w:ilvl w:val="0"/>
          <w:numId w:val="3"/>
        </w:numPr>
        <w:spacing w:after="0"/>
        <w:rPr>
          <w:rFonts w:ascii="Arial" w:eastAsiaTheme="minorHAnsi" w:hAnsi="Arial" w:cs="Arial"/>
          <w:sz w:val="24"/>
          <w:szCs w:val="24"/>
        </w:rPr>
      </w:pPr>
      <w:r w:rsidRPr="00E10C8F">
        <w:rPr>
          <w:rFonts w:ascii="Arial" w:eastAsiaTheme="minorHAnsi" w:hAnsi="Arial" w:cs="Arial"/>
          <w:i/>
          <w:sz w:val="24"/>
          <w:szCs w:val="24"/>
        </w:rPr>
        <w:t>To investigate possible methods for raising levels of concern for wildlife and evaluate whether they could lead to increased participation in conservation</w:t>
      </w:r>
      <w:r w:rsidRPr="00222454">
        <w:rPr>
          <w:rFonts w:ascii="Arial" w:eastAsiaTheme="minorHAnsi" w:hAnsi="Arial" w:cs="Arial"/>
          <w:sz w:val="24"/>
          <w:szCs w:val="24"/>
        </w:rPr>
        <w:t xml:space="preserve">.  </w:t>
      </w:r>
    </w:p>
    <w:p w:rsidR="00222454" w:rsidRDefault="00222454" w:rsidP="00881ABF">
      <w:pPr>
        <w:spacing w:after="0"/>
        <w:rPr>
          <w:rFonts w:ascii="Arial" w:eastAsiaTheme="minorHAnsi" w:hAnsi="Arial" w:cs="Arial"/>
          <w:sz w:val="24"/>
          <w:szCs w:val="24"/>
        </w:rPr>
      </w:pPr>
    </w:p>
    <w:p w:rsidR="00881ABF" w:rsidRDefault="00453E7A" w:rsidP="00453E7A">
      <w:pPr>
        <w:spacing w:after="0"/>
        <w:rPr>
          <w:rFonts w:ascii="Arial" w:eastAsiaTheme="minorHAnsi" w:hAnsi="Arial" w:cs="Arial"/>
          <w:sz w:val="24"/>
          <w:szCs w:val="24"/>
        </w:rPr>
      </w:pPr>
      <w:r w:rsidRPr="00453E7A">
        <w:rPr>
          <w:rFonts w:ascii="Arial" w:eastAsiaTheme="minorHAnsi" w:hAnsi="Arial" w:cs="Arial"/>
          <w:sz w:val="24"/>
          <w:szCs w:val="24"/>
        </w:rPr>
        <w:t>Short term: What could influence people to change their habits</w:t>
      </w:r>
      <w:r w:rsidR="00E10C8F">
        <w:rPr>
          <w:rFonts w:ascii="Arial" w:eastAsiaTheme="minorHAnsi" w:hAnsi="Arial" w:cs="Arial"/>
          <w:sz w:val="24"/>
          <w:szCs w:val="24"/>
        </w:rPr>
        <w:t>,</w:t>
      </w:r>
      <w:r w:rsidRPr="00453E7A">
        <w:rPr>
          <w:rFonts w:ascii="Arial" w:eastAsiaTheme="minorHAnsi" w:hAnsi="Arial" w:cs="Arial"/>
          <w:sz w:val="24"/>
          <w:szCs w:val="24"/>
        </w:rPr>
        <w:t xml:space="preserve"> if not their opinions? </w:t>
      </w:r>
    </w:p>
    <w:p w:rsidR="00453E7A" w:rsidRDefault="00453E7A" w:rsidP="00E36A69">
      <w:pPr>
        <w:pStyle w:val="ListParagraph"/>
        <w:numPr>
          <w:ilvl w:val="0"/>
          <w:numId w:val="4"/>
        </w:numPr>
        <w:spacing w:after="0"/>
        <w:rPr>
          <w:rFonts w:ascii="Arial" w:eastAsiaTheme="minorHAnsi" w:hAnsi="Arial" w:cs="Arial"/>
          <w:sz w:val="24"/>
          <w:szCs w:val="24"/>
        </w:rPr>
      </w:pPr>
      <w:r>
        <w:rPr>
          <w:rFonts w:ascii="Arial" w:eastAsiaTheme="minorHAnsi" w:hAnsi="Arial" w:cs="Arial"/>
          <w:sz w:val="24"/>
          <w:szCs w:val="24"/>
        </w:rPr>
        <w:t>Social pressure: neighbourhood/community norms could influence habits</w:t>
      </w:r>
      <w:r w:rsidR="00E10C8F">
        <w:rPr>
          <w:rFonts w:ascii="Arial" w:eastAsiaTheme="minorHAnsi" w:hAnsi="Arial" w:cs="Arial"/>
          <w:sz w:val="24"/>
          <w:szCs w:val="24"/>
        </w:rPr>
        <w:t>.</w:t>
      </w:r>
    </w:p>
    <w:p w:rsidR="00453E7A" w:rsidRDefault="00453E7A" w:rsidP="00E36A69">
      <w:pPr>
        <w:pStyle w:val="ListParagraph"/>
        <w:numPr>
          <w:ilvl w:val="0"/>
          <w:numId w:val="4"/>
        </w:numPr>
        <w:spacing w:after="0"/>
        <w:rPr>
          <w:rFonts w:ascii="Arial" w:eastAsiaTheme="minorHAnsi" w:hAnsi="Arial" w:cs="Arial"/>
          <w:sz w:val="24"/>
          <w:szCs w:val="24"/>
        </w:rPr>
      </w:pPr>
      <w:r>
        <w:rPr>
          <w:rFonts w:ascii="Arial" w:eastAsiaTheme="minorHAnsi" w:hAnsi="Arial" w:cs="Arial"/>
          <w:sz w:val="24"/>
          <w:szCs w:val="24"/>
        </w:rPr>
        <w:t>Overriding altruism: selling the direct benefits of ecosystem services could be an effective option for changing habits (or attitudes towards public green space).</w:t>
      </w:r>
    </w:p>
    <w:p w:rsidR="00641637" w:rsidRDefault="00453E7A" w:rsidP="00E36A69">
      <w:pPr>
        <w:pStyle w:val="ListParagraph"/>
        <w:numPr>
          <w:ilvl w:val="0"/>
          <w:numId w:val="4"/>
        </w:numPr>
        <w:spacing w:after="0"/>
        <w:rPr>
          <w:rFonts w:ascii="Arial" w:eastAsiaTheme="minorHAnsi" w:hAnsi="Arial" w:cs="Arial"/>
          <w:sz w:val="24"/>
          <w:szCs w:val="24"/>
        </w:rPr>
      </w:pPr>
      <w:r>
        <w:rPr>
          <w:rFonts w:ascii="Arial" w:eastAsiaTheme="minorHAnsi" w:hAnsi="Arial" w:cs="Arial"/>
          <w:sz w:val="24"/>
          <w:szCs w:val="24"/>
        </w:rPr>
        <w:t xml:space="preserve">Cumulative persuasion: the belief that individual actions can make a difference if they are a coordinated </w:t>
      </w:r>
      <w:r w:rsidR="00D31796">
        <w:rPr>
          <w:rFonts w:ascii="Arial" w:eastAsiaTheme="minorHAnsi" w:hAnsi="Arial" w:cs="Arial"/>
          <w:sz w:val="24"/>
          <w:szCs w:val="24"/>
        </w:rPr>
        <w:t>component</w:t>
      </w:r>
      <w:r>
        <w:rPr>
          <w:rFonts w:ascii="Arial" w:eastAsiaTheme="minorHAnsi" w:hAnsi="Arial" w:cs="Arial"/>
          <w:sz w:val="24"/>
          <w:szCs w:val="24"/>
        </w:rPr>
        <w:t xml:space="preserve"> of a larger</w:t>
      </w:r>
      <w:r w:rsidR="00D31796">
        <w:rPr>
          <w:rFonts w:ascii="Arial" w:eastAsiaTheme="minorHAnsi" w:hAnsi="Arial" w:cs="Arial"/>
          <w:sz w:val="24"/>
          <w:szCs w:val="24"/>
        </w:rPr>
        <w:t xml:space="preserve"> system</w:t>
      </w:r>
      <w:r w:rsidR="00641637">
        <w:rPr>
          <w:rFonts w:ascii="Arial" w:eastAsiaTheme="minorHAnsi" w:hAnsi="Arial" w:cs="Arial"/>
          <w:sz w:val="24"/>
          <w:szCs w:val="24"/>
        </w:rPr>
        <w:t>.</w:t>
      </w:r>
    </w:p>
    <w:p w:rsidR="00E10C8F" w:rsidRDefault="00E10C8F" w:rsidP="00641637">
      <w:pPr>
        <w:spacing w:after="0"/>
        <w:rPr>
          <w:rFonts w:ascii="Arial" w:eastAsiaTheme="minorHAnsi" w:hAnsi="Arial" w:cs="Arial"/>
          <w:sz w:val="24"/>
          <w:szCs w:val="24"/>
        </w:rPr>
      </w:pPr>
    </w:p>
    <w:p w:rsidR="00641637" w:rsidRDefault="00641637" w:rsidP="00641637">
      <w:pPr>
        <w:spacing w:after="0"/>
        <w:rPr>
          <w:rFonts w:ascii="Arial" w:eastAsiaTheme="minorHAnsi" w:hAnsi="Arial" w:cs="Arial"/>
          <w:sz w:val="24"/>
          <w:szCs w:val="24"/>
        </w:rPr>
      </w:pPr>
      <w:r>
        <w:rPr>
          <w:rFonts w:ascii="Arial" w:eastAsiaTheme="minorHAnsi" w:hAnsi="Arial" w:cs="Arial"/>
          <w:sz w:val="24"/>
          <w:szCs w:val="24"/>
        </w:rPr>
        <w:t>Long term: How can the population return to a state of ‘biophilia’?</w:t>
      </w:r>
    </w:p>
    <w:p w:rsidR="00453E7A" w:rsidRDefault="00E10C8F" w:rsidP="00E36A69">
      <w:pPr>
        <w:pStyle w:val="ListParagraph"/>
        <w:numPr>
          <w:ilvl w:val="0"/>
          <w:numId w:val="5"/>
        </w:numPr>
        <w:spacing w:after="0"/>
        <w:rPr>
          <w:rFonts w:ascii="Arial" w:eastAsiaTheme="minorHAnsi" w:hAnsi="Arial" w:cs="Arial"/>
          <w:sz w:val="24"/>
          <w:szCs w:val="24"/>
        </w:rPr>
      </w:pPr>
      <w:r>
        <w:rPr>
          <w:rFonts w:ascii="Arial" w:eastAsiaTheme="minorHAnsi" w:hAnsi="Arial" w:cs="Arial"/>
          <w:sz w:val="24"/>
          <w:szCs w:val="24"/>
        </w:rPr>
        <w:t xml:space="preserve">“The chicken and the egg”: More nature in cities would potentially instil a greater </w:t>
      </w:r>
      <w:r w:rsidR="00D15532">
        <w:rPr>
          <w:rFonts w:ascii="Arial" w:eastAsiaTheme="minorHAnsi" w:hAnsi="Arial" w:cs="Arial"/>
          <w:sz w:val="24"/>
          <w:szCs w:val="24"/>
        </w:rPr>
        <w:t>empathy with nature but the best way to increase nature in cities is</w:t>
      </w:r>
      <w:r w:rsidR="00212B99">
        <w:rPr>
          <w:rFonts w:ascii="Arial" w:eastAsiaTheme="minorHAnsi" w:hAnsi="Arial" w:cs="Arial"/>
          <w:sz w:val="24"/>
          <w:szCs w:val="24"/>
        </w:rPr>
        <w:t xml:space="preserve"> potentially </w:t>
      </w:r>
      <w:r w:rsidR="00D15532">
        <w:rPr>
          <w:rFonts w:ascii="Arial" w:eastAsiaTheme="minorHAnsi" w:hAnsi="Arial" w:cs="Arial"/>
          <w:sz w:val="24"/>
          <w:szCs w:val="24"/>
        </w:rPr>
        <w:t>though increasing empathy with nature in city dwellers. Where should the focus be?</w:t>
      </w:r>
      <w:r w:rsidR="003E1D10">
        <w:rPr>
          <w:rFonts w:ascii="Arial" w:eastAsiaTheme="minorHAnsi" w:hAnsi="Arial" w:cs="Arial"/>
          <w:sz w:val="24"/>
          <w:szCs w:val="24"/>
        </w:rPr>
        <w:t xml:space="preserve"> Should environmental education/appreciation goals be incorporated into all green space provision?</w:t>
      </w:r>
    </w:p>
    <w:p w:rsidR="00D15532" w:rsidRPr="00641637" w:rsidRDefault="00D15532" w:rsidP="00E36A69">
      <w:pPr>
        <w:pStyle w:val="ListParagraph"/>
        <w:numPr>
          <w:ilvl w:val="0"/>
          <w:numId w:val="5"/>
        </w:numPr>
        <w:spacing w:after="0"/>
        <w:rPr>
          <w:rFonts w:ascii="Arial" w:eastAsiaTheme="minorHAnsi" w:hAnsi="Arial" w:cs="Arial"/>
          <w:sz w:val="24"/>
          <w:szCs w:val="24"/>
        </w:rPr>
      </w:pPr>
      <w:r>
        <w:rPr>
          <w:rFonts w:ascii="Arial" w:eastAsiaTheme="minorHAnsi" w:hAnsi="Arial" w:cs="Arial"/>
          <w:sz w:val="24"/>
          <w:szCs w:val="24"/>
        </w:rPr>
        <w:t>Can improving environmental education in schools and/or increasing the amoun</w:t>
      </w:r>
      <w:r w:rsidR="00212B99">
        <w:rPr>
          <w:rFonts w:ascii="Arial" w:eastAsiaTheme="minorHAnsi" w:hAnsi="Arial" w:cs="Arial"/>
          <w:sz w:val="24"/>
          <w:szCs w:val="24"/>
        </w:rPr>
        <w:t>t of</w:t>
      </w:r>
      <w:r>
        <w:rPr>
          <w:rFonts w:ascii="Arial" w:eastAsiaTheme="minorHAnsi" w:hAnsi="Arial" w:cs="Arial"/>
          <w:sz w:val="24"/>
          <w:szCs w:val="24"/>
        </w:rPr>
        <w:t xml:space="preserve"> contact</w:t>
      </w:r>
      <w:r w:rsidR="00212B99">
        <w:rPr>
          <w:rFonts w:ascii="Arial" w:eastAsiaTheme="minorHAnsi" w:hAnsi="Arial" w:cs="Arial"/>
          <w:sz w:val="24"/>
          <w:szCs w:val="24"/>
        </w:rPr>
        <w:t xml:space="preserve"> that children have</w:t>
      </w:r>
      <w:r>
        <w:rPr>
          <w:rFonts w:ascii="Arial" w:eastAsiaTheme="minorHAnsi" w:hAnsi="Arial" w:cs="Arial"/>
          <w:sz w:val="24"/>
          <w:szCs w:val="24"/>
        </w:rPr>
        <w:t xml:space="preserve"> with nature increase the potential for urban ecological corridors in the long term as well as support of wider conservation goals?</w:t>
      </w:r>
    </w:p>
    <w:p w:rsidR="00881ABF" w:rsidRDefault="00881ABF" w:rsidP="00881ABF">
      <w:pPr>
        <w:spacing w:after="0"/>
        <w:rPr>
          <w:rFonts w:ascii="Arial" w:eastAsiaTheme="minorHAnsi" w:hAnsi="Arial" w:cs="Arial"/>
          <w:sz w:val="24"/>
          <w:szCs w:val="24"/>
        </w:rPr>
      </w:pPr>
    </w:p>
    <w:p w:rsidR="00881ABF" w:rsidRDefault="00B62595" w:rsidP="00B62595">
      <w:pPr>
        <w:pStyle w:val="Heading2"/>
        <w:rPr>
          <w:rFonts w:ascii="Arial" w:eastAsiaTheme="minorHAnsi" w:hAnsi="Arial" w:cs="Arial"/>
          <w:sz w:val="24"/>
          <w:szCs w:val="24"/>
        </w:rPr>
      </w:pPr>
      <w:bookmarkStart w:id="43" w:name="_Toc39428736"/>
      <w:r>
        <w:rPr>
          <w:rFonts w:ascii="Arial" w:eastAsiaTheme="minorHAnsi" w:hAnsi="Arial" w:cs="Arial"/>
          <w:sz w:val="24"/>
          <w:szCs w:val="24"/>
        </w:rPr>
        <w:t>3.2 Research methods</w:t>
      </w:r>
      <w:bookmarkEnd w:id="43"/>
    </w:p>
    <w:p w:rsidR="00212B99" w:rsidRDefault="00212B99" w:rsidP="00881ABF">
      <w:pPr>
        <w:spacing w:after="0"/>
        <w:rPr>
          <w:rFonts w:ascii="Arial" w:eastAsiaTheme="minorHAnsi" w:hAnsi="Arial" w:cs="Arial"/>
          <w:sz w:val="24"/>
          <w:szCs w:val="24"/>
        </w:rPr>
      </w:pPr>
    </w:p>
    <w:p w:rsidR="00881ABF" w:rsidRDefault="00D95BD4" w:rsidP="00D95BD4">
      <w:pPr>
        <w:pStyle w:val="Heading3"/>
        <w:rPr>
          <w:rFonts w:ascii="Arial" w:eastAsiaTheme="minorHAnsi" w:hAnsi="Arial" w:cs="Arial"/>
        </w:rPr>
      </w:pPr>
      <w:bookmarkStart w:id="44" w:name="_Toc39428737"/>
      <w:r>
        <w:rPr>
          <w:rFonts w:ascii="Arial" w:eastAsiaTheme="minorHAnsi" w:hAnsi="Arial" w:cs="Arial"/>
        </w:rPr>
        <w:t>3.2.1</w:t>
      </w:r>
      <w:r w:rsidR="00212B99">
        <w:rPr>
          <w:rFonts w:ascii="Arial" w:eastAsiaTheme="minorHAnsi" w:hAnsi="Arial" w:cs="Arial"/>
        </w:rPr>
        <w:t xml:space="preserve"> Available research methods</w:t>
      </w:r>
      <w:bookmarkEnd w:id="44"/>
    </w:p>
    <w:p w:rsidR="00D92348" w:rsidRDefault="00D92348" w:rsidP="00881ABF">
      <w:pPr>
        <w:spacing w:after="0"/>
        <w:rPr>
          <w:rFonts w:ascii="Arial" w:eastAsiaTheme="minorHAnsi" w:hAnsi="Arial" w:cs="Arial"/>
          <w:sz w:val="24"/>
          <w:szCs w:val="24"/>
        </w:rPr>
      </w:pPr>
    </w:p>
    <w:p w:rsidR="00F02305" w:rsidRDefault="00F02305" w:rsidP="00881ABF">
      <w:pPr>
        <w:spacing w:after="0"/>
        <w:rPr>
          <w:rFonts w:ascii="Arial" w:eastAsiaTheme="minorHAnsi" w:hAnsi="Arial" w:cs="Arial"/>
          <w:sz w:val="24"/>
          <w:szCs w:val="24"/>
        </w:rPr>
      </w:pPr>
      <w:r>
        <w:rPr>
          <w:rFonts w:ascii="Arial" w:eastAsiaTheme="minorHAnsi" w:hAnsi="Arial" w:cs="Arial"/>
          <w:sz w:val="24"/>
          <w:szCs w:val="24"/>
        </w:rPr>
        <w:t>Qualitative or quantitative</w:t>
      </w:r>
    </w:p>
    <w:p w:rsidR="003A4D82" w:rsidRDefault="00C11F76" w:rsidP="00C11F76">
      <w:pPr>
        <w:spacing w:after="0"/>
        <w:ind w:left="720"/>
        <w:rPr>
          <w:rFonts w:ascii="Arial" w:eastAsiaTheme="minorHAnsi" w:hAnsi="Arial" w:cs="Arial"/>
          <w:sz w:val="24"/>
          <w:szCs w:val="24"/>
        </w:rPr>
      </w:pPr>
      <w:r>
        <w:rPr>
          <w:rFonts w:ascii="Arial" w:eastAsiaTheme="minorHAnsi" w:hAnsi="Arial" w:cs="Arial"/>
          <w:sz w:val="24"/>
          <w:szCs w:val="24"/>
        </w:rPr>
        <w:t>“</w:t>
      </w:r>
      <w:r w:rsidRPr="008404CF">
        <w:rPr>
          <w:rFonts w:ascii="Arial" w:eastAsiaTheme="minorHAnsi" w:hAnsi="Arial" w:cs="Arial"/>
          <w:i/>
          <w:sz w:val="24"/>
          <w:szCs w:val="24"/>
        </w:rPr>
        <w:t>Not everything that can be counted counts, and not everything that counts can   be counted</w:t>
      </w:r>
      <w:r>
        <w:rPr>
          <w:rFonts w:ascii="Arial" w:eastAsiaTheme="minorHAnsi" w:hAnsi="Arial" w:cs="Arial"/>
          <w:sz w:val="24"/>
          <w:szCs w:val="24"/>
        </w:rPr>
        <w:t>”. (Cameron, W 1963, Taken from Goodreads.com, 2020)</w:t>
      </w:r>
    </w:p>
    <w:p w:rsidR="003E1D10" w:rsidRDefault="00573243" w:rsidP="00333E44">
      <w:pPr>
        <w:spacing w:after="0"/>
        <w:rPr>
          <w:rFonts w:ascii="Arial" w:eastAsiaTheme="minorHAnsi" w:hAnsi="Arial" w:cs="Arial"/>
          <w:sz w:val="24"/>
          <w:szCs w:val="24"/>
        </w:rPr>
      </w:pPr>
      <w:r>
        <w:rPr>
          <w:rFonts w:ascii="Arial" w:eastAsiaTheme="minorHAnsi" w:hAnsi="Arial" w:cs="Arial"/>
          <w:sz w:val="24"/>
          <w:szCs w:val="24"/>
        </w:rPr>
        <w:t xml:space="preserve">Quantitative data is straightforward to analyse in order to make systematic comparisons, </w:t>
      </w:r>
      <w:r w:rsidR="008E154A">
        <w:rPr>
          <w:rFonts w:ascii="Arial" w:eastAsiaTheme="minorHAnsi" w:hAnsi="Arial" w:cs="Arial"/>
          <w:sz w:val="24"/>
          <w:szCs w:val="24"/>
        </w:rPr>
        <w:t xml:space="preserve">whereas qualitative data will provide </w:t>
      </w:r>
      <w:r w:rsidR="003B336A">
        <w:rPr>
          <w:rFonts w:ascii="Arial" w:eastAsiaTheme="minorHAnsi" w:hAnsi="Arial" w:cs="Arial"/>
          <w:sz w:val="24"/>
          <w:szCs w:val="24"/>
        </w:rPr>
        <w:t>more in-depth information but it is likely to be far harder to find any correlation</w:t>
      </w:r>
      <w:r w:rsidR="00B959A9">
        <w:rPr>
          <w:rFonts w:ascii="Arial" w:eastAsiaTheme="minorHAnsi" w:hAnsi="Arial" w:cs="Arial"/>
          <w:sz w:val="24"/>
          <w:szCs w:val="24"/>
        </w:rPr>
        <w:t xml:space="preserve">. </w:t>
      </w:r>
      <w:r w:rsidR="002C1C8C">
        <w:rPr>
          <w:rFonts w:ascii="Arial" w:eastAsiaTheme="minorHAnsi" w:hAnsi="Arial" w:cs="Arial"/>
          <w:sz w:val="24"/>
          <w:szCs w:val="24"/>
        </w:rPr>
        <w:t>(Blaxter, Hughes and Tight, 2010</w:t>
      </w:r>
      <w:r w:rsidR="00B959A9" w:rsidRPr="00B959A9">
        <w:rPr>
          <w:rFonts w:ascii="Arial" w:eastAsiaTheme="minorHAnsi" w:hAnsi="Arial" w:cs="Arial"/>
          <w:sz w:val="24"/>
          <w:szCs w:val="24"/>
        </w:rPr>
        <w:t>)</w:t>
      </w:r>
      <w:r w:rsidR="003A4D82">
        <w:rPr>
          <w:rFonts w:ascii="Arial" w:eastAsiaTheme="minorHAnsi" w:hAnsi="Arial" w:cs="Arial"/>
          <w:sz w:val="24"/>
          <w:szCs w:val="24"/>
        </w:rPr>
        <w:t>.</w:t>
      </w:r>
      <w:r w:rsidR="003B336A">
        <w:rPr>
          <w:rFonts w:ascii="Arial" w:eastAsiaTheme="minorHAnsi" w:hAnsi="Arial" w:cs="Arial"/>
          <w:sz w:val="24"/>
          <w:szCs w:val="24"/>
        </w:rPr>
        <w:t xml:space="preserve"> The most appropriate type of data will depend on the research question.</w:t>
      </w:r>
    </w:p>
    <w:p w:rsidR="00801A80" w:rsidRDefault="00801A80" w:rsidP="00333E44">
      <w:pPr>
        <w:spacing w:after="0"/>
        <w:rPr>
          <w:rFonts w:ascii="Arial" w:eastAsiaTheme="minorHAnsi" w:hAnsi="Arial" w:cs="Arial"/>
          <w:sz w:val="24"/>
          <w:szCs w:val="24"/>
        </w:rPr>
      </w:pPr>
    </w:p>
    <w:p w:rsidR="00333E44" w:rsidRPr="00333E44" w:rsidRDefault="00333E44" w:rsidP="00333E44">
      <w:pPr>
        <w:spacing w:after="0"/>
        <w:rPr>
          <w:rFonts w:ascii="Arial" w:eastAsiaTheme="minorHAnsi" w:hAnsi="Arial" w:cs="Arial"/>
          <w:sz w:val="24"/>
          <w:szCs w:val="24"/>
        </w:rPr>
      </w:pPr>
      <w:r w:rsidRPr="00333E44">
        <w:rPr>
          <w:rFonts w:ascii="Arial" w:eastAsiaTheme="minorHAnsi" w:hAnsi="Arial" w:cs="Arial"/>
          <w:sz w:val="24"/>
          <w:szCs w:val="24"/>
        </w:rPr>
        <w:t>Surveys</w:t>
      </w:r>
    </w:p>
    <w:p w:rsidR="00333E44" w:rsidRPr="00333E44" w:rsidRDefault="00333E44" w:rsidP="00333E44">
      <w:pPr>
        <w:spacing w:after="0"/>
        <w:rPr>
          <w:rFonts w:ascii="Arial" w:eastAsiaTheme="minorHAnsi" w:hAnsi="Arial" w:cs="Arial"/>
          <w:sz w:val="24"/>
          <w:szCs w:val="24"/>
        </w:rPr>
      </w:pPr>
      <w:r w:rsidRPr="00333E44">
        <w:rPr>
          <w:rFonts w:ascii="Arial" w:eastAsiaTheme="minorHAnsi" w:hAnsi="Arial" w:cs="Arial"/>
          <w:sz w:val="24"/>
          <w:szCs w:val="24"/>
        </w:rPr>
        <w:t xml:space="preserve">Surveys aim to obtain </w:t>
      </w:r>
      <w:r>
        <w:rPr>
          <w:rFonts w:ascii="Arial" w:eastAsiaTheme="minorHAnsi" w:hAnsi="Arial" w:cs="Arial"/>
          <w:sz w:val="24"/>
          <w:szCs w:val="24"/>
        </w:rPr>
        <w:t xml:space="preserve">quantitative </w:t>
      </w:r>
      <w:r w:rsidRPr="00333E44">
        <w:rPr>
          <w:rFonts w:ascii="Arial" w:eastAsiaTheme="minorHAnsi" w:hAnsi="Arial" w:cs="Arial"/>
          <w:sz w:val="24"/>
          <w:szCs w:val="24"/>
        </w:rPr>
        <w:t>information by directly questioning a target sample of ‘relevant people from relevant sites’, either by face, phone or online (Denscombe, 2014). ‘One fundamental premise of the survey process is that by describing the sample of people who actually respond, one can describe the target population</w:t>
      </w:r>
      <w:r>
        <w:rPr>
          <w:rFonts w:ascii="Arial" w:eastAsiaTheme="minorHAnsi" w:hAnsi="Arial" w:cs="Arial"/>
          <w:sz w:val="24"/>
          <w:szCs w:val="24"/>
        </w:rPr>
        <w:t>’</w:t>
      </w:r>
      <w:r w:rsidRPr="00333E44">
        <w:rPr>
          <w:rFonts w:ascii="Arial" w:eastAsiaTheme="minorHAnsi" w:hAnsi="Arial" w:cs="Arial"/>
          <w:sz w:val="24"/>
          <w:szCs w:val="24"/>
        </w:rPr>
        <w:t xml:space="preserve"> (Fowler, 2009).</w:t>
      </w:r>
    </w:p>
    <w:p w:rsidR="00333E44" w:rsidRDefault="00333E44" w:rsidP="00881ABF">
      <w:pPr>
        <w:spacing w:after="0"/>
        <w:rPr>
          <w:rFonts w:ascii="Arial" w:eastAsiaTheme="minorHAnsi" w:hAnsi="Arial" w:cs="Arial"/>
          <w:sz w:val="24"/>
          <w:szCs w:val="24"/>
        </w:rPr>
      </w:pPr>
    </w:p>
    <w:p w:rsidR="00881ABF" w:rsidRDefault="00F02305" w:rsidP="00881ABF">
      <w:pPr>
        <w:spacing w:after="0"/>
        <w:rPr>
          <w:rFonts w:ascii="Arial" w:eastAsiaTheme="minorHAnsi" w:hAnsi="Arial" w:cs="Arial"/>
          <w:sz w:val="24"/>
          <w:szCs w:val="24"/>
        </w:rPr>
      </w:pPr>
      <w:r>
        <w:rPr>
          <w:rFonts w:ascii="Arial" w:eastAsiaTheme="minorHAnsi" w:hAnsi="Arial" w:cs="Arial"/>
          <w:sz w:val="24"/>
          <w:szCs w:val="24"/>
        </w:rPr>
        <w:t>Interviews</w:t>
      </w:r>
    </w:p>
    <w:p w:rsidR="00E103A8" w:rsidRDefault="00333E44" w:rsidP="00881ABF">
      <w:pPr>
        <w:spacing w:after="0"/>
        <w:rPr>
          <w:rFonts w:ascii="Arial" w:eastAsiaTheme="minorHAnsi" w:hAnsi="Arial" w:cs="Arial"/>
          <w:sz w:val="24"/>
          <w:szCs w:val="24"/>
        </w:rPr>
      </w:pPr>
      <w:r>
        <w:rPr>
          <w:rFonts w:ascii="Arial" w:eastAsiaTheme="minorHAnsi" w:hAnsi="Arial" w:cs="Arial"/>
          <w:sz w:val="24"/>
          <w:szCs w:val="24"/>
        </w:rPr>
        <w:t>Interviews are the main method of obtaining qualitative data, and can be in-depth</w:t>
      </w:r>
      <w:r w:rsidR="00D60896">
        <w:rPr>
          <w:rFonts w:ascii="Arial" w:eastAsiaTheme="minorHAnsi" w:hAnsi="Arial" w:cs="Arial"/>
          <w:sz w:val="24"/>
          <w:szCs w:val="24"/>
        </w:rPr>
        <w:t xml:space="preserve"> individual or focus</w:t>
      </w:r>
      <w:r>
        <w:rPr>
          <w:rFonts w:ascii="Arial" w:eastAsiaTheme="minorHAnsi" w:hAnsi="Arial" w:cs="Arial"/>
          <w:sz w:val="24"/>
          <w:szCs w:val="24"/>
        </w:rPr>
        <w:t xml:space="preserve"> group</w:t>
      </w:r>
      <w:r w:rsidR="00D60896">
        <w:rPr>
          <w:rFonts w:ascii="Arial" w:eastAsiaTheme="minorHAnsi" w:hAnsi="Arial" w:cs="Arial"/>
          <w:sz w:val="24"/>
          <w:szCs w:val="24"/>
        </w:rPr>
        <w:t xml:space="preserve">, and are generally looking for ‘meanings’ rather than ‘measuring’ trends in information </w:t>
      </w:r>
      <w:r w:rsidR="00D60896" w:rsidRPr="00D60896">
        <w:rPr>
          <w:rFonts w:ascii="Arial" w:eastAsiaTheme="minorHAnsi" w:hAnsi="Arial" w:cs="Arial"/>
          <w:sz w:val="24"/>
          <w:szCs w:val="24"/>
        </w:rPr>
        <w:t>(Yates, 2004)</w:t>
      </w:r>
      <w:r w:rsidR="00D60896">
        <w:rPr>
          <w:rFonts w:ascii="Arial" w:eastAsiaTheme="minorHAnsi" w:hAnsi="Arial" w:cs="Arial"/>
          <w:sz w:val="24"/>
          <w:szCs w:val="24"/>
        </w:rPr>
        <w:t>.</w:t>
      </w:r>
    </w:p>
    <w:p w:rsidR="00333E44" w:rsidRDefault="00333E44" w:rsidP="00881ABF">
      <w:pPr>
        <w:spacing w:after="0"/>
        <w:rPr>
          <w:rFonts w:ascii="Arial" w:eastAsiaTheme="minorHAnsi" w:hAnsi="Arial" w:cs="Arial"/>
          <w:sz w:val="24"/>
          <w:szCs w:val="24"/>
        </w:rPr>
      </w:pPr>
    </w:p>
    <w:p w:rsidR="00F02305" w:rsidRDefault="00F02305" w:rsidP="00881ABF">
      <w:pPr>
        <w:spacing w:after="0"/>
        <w:rPr>
          <w:rFonts w:ascii="Arial" w:eastAsiaTheme="minorHAnsi" w:hAnsi="Arial" w:cs="Arial"/>
          <w:sz w:val="24"/>
          <w:szCs w:val="24"/>
        </w:rPr>
      </w:pPr>
      <w:r w:rsidRPr="00A7556A">
        <w:rPr>
          <w:rFonts w:ascii="Arial" w:eastAsiaTheme="minorHAnsi" w:hAnsi="Arial" w:cs="Arial"/>
          <w:sz w:val="24"/>
          <w:szCs w:val="24"/>
        </w:rPr>
        <w:t>Experiments</w:t>
      </w:r>
      <w:r w:rsidR="005238FE">
        <w:rPr>
          <w:rFonts w:ascii="Arial" w:eastAsiaTheme="minorHAnsi" w:hAnsi="Arial" w:cs="Arial"/>
          <w:sz w:val="24"/>
          <w:szCs w:val="24"/>
        </w:rPr>
        <w:t xml:space="preserve">  </w:t>
      </w:r>
    </w:p>
    <w:p w:rsidR="00A7556A" w:rsidRDefault="002C1C8C" w:rsidP="00881ABF">
      <w:pPr>
        <w:spacing w:after="0"/>
        <w:rPr>
          <w:rFonts w:ascii="Arial" w:eastAsiaTheme="minorHAnsi" w:hAnsi="Arial" w:cs="Arial"/>
          <w:sz w:val="24"/>
          <w:szCs w:val="24"/>
        </w:rPr>
      </w:pPr>
      <w:r>
        <w:rPr>
          <w:rFonts w:ascii="Arial" w:eastAsiaTheme="minorHAnsi" w:hAnsi="Arial" w:cs="Arial"/>
          <w:sz w:val="24"/>
          <w:szCs w:val="24"/>
        </w:rPr>
        <w:t>An ‘</w:t>
      </w:r>
      <w:r w:rsidRPr="002C1C8C">
        <w:rPr>
          <w:rFonts w:ascii="Arial" w:eastAsiaTheme="minorHAnsi" w:hAnsi="Arial" w:cs="Arial"/>
          <w:i/>
          <w:sz w:val="24"/>
          <w:szCs w:val="24"/>
        </w:rPr>
        <w:t>empirical investigation under controlled conditions’</w:t>
      </w:r>
      <w:r>
        <w:rPr>
          <w:rFonts w:ascii="Arial" w:eastAsiaTheme="minorHAnsi" w:hAnsi="Arial" w:cs="Arial"/>
          <w:sz w:val="24"/>
          <w:szCs w:val="24"/>
        </w:rPr>
        <w:t>, which is l</w:t>
      </w:r>
      <w:r w:rsidR="00A7556A">
        <w:rPr>
          <w:rFonts w:ascii="Arial" w:eastAsiaTheme="minorHAnsi" w:hAnsi="Arial" w:cs="Arial"/>
          <w:sz w:val="24"/>
          <w:szCs w:val="24"/>
        </w:rPr>
        <w:t>ess common in social science research</w:t>
      </w:r>
      <w:r>
        <w:rPr>
          <w:rFonts w:ascii="Arial" w:eastAsiaTheme="minorHAnsi" w:hAnsi="Arial" w:cs="Arial"/>
          <w:sz w:val="24"/>
          <w:szCs w:val="24"/>
        </w:rPr>
        <w:t xml:space="preserve">, </w:t>
      </w:r>
      <w:r w:rsidR="00A7556A">
        <w:rPr>
          <w:rFonts w:ascii="Arial" w:eastAsiaTheme="minorHAnsi" w:hAnsi="Arial" w:cs="Arial"/>
          <w:sz w:val="24"/>
          <w:szCs w:val="24"/>
        </w:rPr>
        <w:t>as when humans realise they are the subject of a research study</w:t>
      </w:r>
      <w:r>
        <w:rPr>
          <w:rFonts w:ascii="Arial" w:eastAsiaTheme="minorHAnsi" w:hAnsi="Arial" w:cs="Arial"/>
          <w:sz w:val="24"/>
          <w:szCs w:val="24"/>
        </w:rPr>
        <w:t>,</w:t>
      </w:r>
      <w:r w:rsidR="00A7556A">
        <w:rPr>
          <w:rFonts w:ascii="Arial" w:eastAsiaTheme="minorHAnsi" w:hAnsi="Arial" w:cs="Arial"/>
          <w:sz w:val="24"/>
          <w:szCs w:val="24"/>
        </w:rPr>
        <w:t xml:space="preserve"> they are likely to adapt their behaviour (Denscombe</w:t>
      </w:r>
      <w:r>
        <w:rPr>
          <w:rFonts w:ascii="Arial" w:eastAsiaTheme="minorHAnsi" w:hAnsi="Arial" w:cs="Arial"/>
          <w:sz w:val="24"/>
          <w:szCs w:val="24"/>
        </w:rPr>
        <w:t>, 2014</w:t>
      </w:r>
      <w:r w:rsidR="00A7556A">
        <w:rPr>
          <w:rFonts w:ascii="Arial" w:eastAsiaTheme="minorHAnsi" w:hAnsi="Arial" w:cs="Arial"/>
          <w:sz w:val="24"/>
          <w:szCs w:val="24"/>
        </w:rPr>
        <w:t xml:space="preserve">). Often known as the observer effect, this can also be an issue for interviews. There are also more ethical issues to consider when involving people in experiments </w:t>
      </w:r>
      <w:r>
        <w:rPr>
          <w:rFonts w:ascii="Arial" w:eastAsiaTheme="minorHAnsi" w:hAnsi="Arial" w:cs="Arial"/>
          <w:sz w:val="24"/>
          <w:szCs w:val="24"/>
        </w:rPr>
        <w:t>(Blaxter, Hughes and Tight, 2010</w:t>
      </w:r>
      <w:r w:rsidRPr="00B959A9">
        <w:rPr>
          <w:rFonts w:ascii="Arial" w:eastAsiaTheme="minorHAnsi" w:hAnsi="Arial" w:cs="Arial"/>
          <w:sz w:val="24"/>
          <w:szCs w:val="24"/>
        </w:rPr>
        <w:t>)</w:t>
      </w:r>
      <w:r>
        <w:rPr>
          <w:rFonts w:ascii="Arial" w:eastAsiaTheme="minorHAnsi" w:hAnsi="Arial" w:cs="Arial"/>
          <w:sz w:val="24"/>
          <w:szCs w:val="24"/>
        </w:rPr>
        <w:t>.</w:t>
      </w:r>
    </w:p>
    <w:p w:rsidR="00BB3326" w:rsidRDefault="00BB3326" w:rsidP="00881ABF">
      <w:pPr>
        <w:spacing w:after="0"/>
        <w:rPr>
          <w:rFonts w:ascii="Arial" w:eastAsiaTheme="minorHAnsi" w:hAnsi="Arial" w:cs="Arial"/>
          <w:sz w:val="24"/>
          <w:szCs w:val="24"/>
        </w:rPr>
      </w:pPr>
    </w:p>
    <w:p w:rsidR="003E1D10" w:rsidRDefault="003E1D10" w:rsidP="00881ABF">
      <w:pPr>
        <w:spacing w:after="0"/>
        <w:rPr>
          <w:rFonts w:ascii="Arial" w:eastAsiaTheme="minorHAnsi" w:hAnsi="Arial" w:cs="Arial"/>
          <w:sz w:val="24"/>
          <w:szCs w:val="24"/>
        </w:rPr>
      </w:pPr>
    </w:p>
    <w:p w:rsidR="00433449" w:rsidRPr="008457C1" w:rsidRDefault="00D95BD4" w:rsidP="00D95BD4">
      <w:pPr>
        <w:pStyle w:val="Heading3"/>
        <w:rPr>
          <w:rFonts w:ascii="Arial" w:eastAsiaTheme="minorHAnsi" w:hAnsi="Arial" w:cs="Arial"/>
        </w:rPr>
      </w:pPr>
      <w:bookmarkStart w:id="45" w:name="_Toc39428738"/>
      <w:r>
        <w:rPr>
          <w:rFonts w:ascii="Arial" w:eastAsiaTheme="minorHAnsi" w:hAnsi="Arial" w:cs="Arial"/>
        </w:rPr>
        <w:t>3.2.2</w:t>
      </w:r>
      <w:r w:rsidR="00E97024" w:rsidRPr="008457C1">
        <w:rPr>
          <w:rFonts w:ascii="Arial" w:eastAsiaTheme="minorHAnsi" w:hAnsi="Arial" w:cs="Arial"/>
        </w:rPr>
        <w:t xml:space="preserve"> Chosen method for this research</w:t>
      </w:r>
      <w:bookmarkEnd w:id="45"/>
      <w:r w:rsidR="00E97024" w:rsidRPr="008457C1">
        <w:rPr>
          <w:rFonts w:ascii="Arial" w:eastAsiaTheme="minorHAnsi" w:hAnsi="Arial" w:cs="Arial"/>
        </w:rPr>
        <w:t xml:space="preserve">  </w:t>
      </w:r>
    </w:p>
    <w:p w:rsidR="00433449" w:rsidRDefault="006C0DF9" w:rsidP="00E97024">
      <w:pPr>
        <w:rPr>
          <w:rFonts w:ascii="Arial" w:hAnsi="Arial" w:cs="Arial"/>
          <w:sz w:val="24"/>
          <w:szCs w:val="24"/>
        </w:rPr>
      </w:pPr>
      <w:r>
        <w:rPr>
          <w:rFonts w:ascii="Arial" w:hAnsi="Arial" w:cs="Arial"/>
          <w:sz w:val="24"/>
          <w:szCs w:val="24"/>
        </w:rPr>
        <w:t>This research utilised</w:t>
      </w:r>
      <w:r w:rsidR="008457C1">
        <w:rPr>
          <w:rFonts w:ascii="Arial" w:hAnsi="Arial" w:cs="Arial"/>
          <w:sz w:val="24"/>
          <w:szCs w:val="24"/>
        </w:rPr>
        <w:t xml:space="preserve"> surveys, in the form of online and face to face questionnaires</w:t>
      </w:r>
      <w:r w:rsidR="00433449">
        <w:rPr>
          <w:rFonts w:ascii="Arial" w:hAnsi="Arial" w:cs="Arial"/>
          <w:sz w:val="24"/>
          <w:szCs w:val="24"/>
        </w:rPr>
        <w:t>,</w:t>
      </w:r>
      <w:r w:rsidR="008457C1">
        <w:rPr>
          <w:rFonts w:ascii="Arial" w:hAnsi="Arial" w:cs="Arial"/>
          <w:sz w:val="24"/>
          <w:szCs w:val="24"/>
        </w:rPr>
        <w:t xml:space="preserve"> </w:t>
      </w:r>
      <w:r w:rsidR="00433449">
        <w:rPr>
          <w:rFonts w:ascii="Arial" w:hAnsi="Arial" w:cs="Arial"/>
          <w:sz w:val="24"/>
          <w:szCs w:val="24"/>
        </w:rPr>
        <w:t>a</w:t>
      </w:r>
      <w:r w:rsidR="008457C1">
        <w:rPr>
          <w:rFonts w:ascii="Arial" w:hAnsi="Arial" w:cs="Arial"/>
          <w:sz w:val="24"/>
          <w:szCs w:val="24"/>
        </w:rPr>
        <w:t>s the research objectives require</w:t>
      </w:r>
      <w:r w:rsidR="00D95BD4">
        <w:rPr>
          <w:rFonts w:ascii="Arial" w:hAnsi="Arial" w:cs="Arial"/>
          <w:sz w:val="24"/>
          <w:szCs w:val="24"/>
        </w:rPr>
        <w:t>d</w:t>
      </w:r>
      <w:r w:rsidR="008457C1">
        <w:rPr>
          <w:rFonts w:ascii="Arial" w:hAnsi="Arial" w:cs="Arial"/>
          <w:sz w:val="24"/>
          <w:szCs w:val="24"/>
        </w:rPr>
        <w:t xml:space="preserve"> an understanding of the opinions of the population as a whole</w:t>
      </w:r>
      <w:r w:rsidR="00D95BD4">
        <w:rPr>
          <w:rFonts w:ascii="Arial" w:hAnsi="Arial" w:cs="Arial"/>
          <w:sz w:val="24"/>
          <w:szCs w:val="24"/>
        </w:rPr>
        <w:t>,</w:t>
      </w:r>
      <w:r w:rsidR="008457C1">
        <w:rPr>
          <w:rFonts w:ascii="Arial" w:hAnsi="Arial" w:cs="Arial"/>
          <w:sz w:val="24"/>
          <w:szCs w:val="24"/>
        </w:rPr>
        <w:t xml:space="preserve"> in order to create a strategy with the greatest potential</w:t>
      </w:r>
      <w:r w:rsidR="00433449">
        <w:rPr>
          <w:rFonts w:ascii="Arial" w:hAnsi="Arial" w:cs="Arial"/>
          <w:sz w:val="24"/>
          <w:szCs w:val="24"/>
        </w:rPr>
        <w:t>. Researching whether apathy towards nature can be addressed within the education system require</w:t>
      </w:r>
      <w:r w:rsidR="00D95BD4">
        <w:rPr>
          <w:rFonts w:ascii="Arial" w:hAnsi="Arial" w:cs="Arial"/>
          <w:sz w:val="24"/>
          <w:szCs w:val="24"/>
        </w:rPr>
        <w:t>d</w:t>
      </w:r>
      <w:r w:rsidR="00433449">
        <w:rPr>
          <w:rFonts w:ascii="Arial" w:hAnsi="Arial" w:cs="Arial"/>
          <w:sz w:val="24"/>
          <w:szCs w:val="24"/>
        </w:rPr>
        <w:t xml:space="preserve"> a more in-depth perspe</w:t>
      </w:r>
      <w:r>
        <w:rPr>
          <w:rFonts w:ascii="Arial" w:hAnsi="Arial" w:cs="Arial"/>
          <w:sz w:val="24"/>
          <w:szCs w:val="24"/>
        </w:rPr>
        <w:t>ctive, consequently there were</w:t>
      </w:r>
      <w:r w:rsidR="00433449">
        <w:rPr>
          <w:rFonts w:ascii="Arial" w:hAnsi="Arial" w:cs="Arial"/>
          <w:sz w:val="24"/>
          <w:szCs w:val="24"/>
        </w:rPr>
        <w:t xml:space="preserve"> </w:t>
      </w:r>
      <w:r w:rsidR="003A6553">
        <w:rPr>
          <w:rFonts w:ascii="Arial" w:hAnsi="Arial" w:cs="Arial"/>
          <w:sz w:val="24"/>
          <w:szCs w:val="24"/>
        </w:rPr>
        <w:t>sep</w:t>
      </w:r>
      <w:r w:rsidR="00C272E5">
        <w:rPr>
          <w:rFonts w:ascii="Arial" w:hAnsi="Arial" w:cs="Arial"/>
          <w:sz w:val="24"/>
          <w:szCs w:val="24"/>
        </w:rPr>
        <w:t>a</w:t>
      </w:r>
      <w:r w:rsidR="003A6553">
        <w:rPr>
          <w:rFonts w:ascii="Arial" w:hAnsi="Arial" w:cs="Arial"/>
          <w:sz w:val="24"/>
          <w:szCs w:val="24"/>
        </w:rPr>
        <w:t>rate</w:t>
      </w:r>
      <w:r w:rsidR="00433449">
        <w:rPr>
          <w:rFonts w:ascii="Arial" w:hAnsi="Arial" w:cs="Arial"/>
          <w:sz w:val="24"/>
          <w:szCs w:val="24"/>
        </w:rPr>
        <w:t xml:space="preserve"> questionnaires </w:t>
      </w:r>
      <w:r w:rsidR="003A6553">
        <w:rPr>
          <w:rFonts w:ascii="Arial" w:hAnsi="Arial" w:cs="Arial"/>
          <w:sz w:val="24"/>
          <w:szCs w:val="24"/>
        </w:rPr>
        <w:t xml:space="preserve">to </w:t>
      </w:r>
      <w:r w:rsidR="00433449">
        <w:rPr>
          <w:rFonts w:ascii="Arial" w:hAnsi="Arial" w:cs="Arial"/>
          <w:sz w:val="24"/>
          <w:szCs w:val="24"/>
        </w:rPr>
        <w:t>address each issue.</w:t>
      </w:r>
    </w:p>
    <w:p w:rsidR="00433449" w:rsidRDefault="00433449" w:rsidP="00433449">
      <w:pPr>
        <w:spacing w:after="0"/>
        <w:rPr>
          <w:rFonts w:ascii="Arial" w:hAnsi="Arial" w:cs="Arial"/>
          <w:sz w:val="24"/>
          <w:szCs w:val="24"/>
        </w:rPr>
      </w:pPr>
      <w:r>
        <w:rPr>
          <w:rFonts w:ascii="Arial" w:hAnsi="Arial" w:cs="Arial"/>
          <w:sz w:val="24"/>
          <w:szCs w:val="24"/>
        </w:rPr>
        <w:t>Questionnaire 1, Wildlife Gardening</w:t>
      </w:r>
    </w:p>
    <w:p w:rsidR="006F58B6" w:rsidRPr="006F58B6" w:rsidRDefault="006F58B6" w:rsidP="006F58B6">
      <w:pPr>
        <w:spacing w:after="0"/>
        <w:rPr>
          <w:rFonts w:ascii="Arial" w:hAnsi="Arial" w:cs="Arial"/>
          <w:sz w:val="24"/>
          <w:szCs w:val="24"/>
        </w:rPr>
      </w:pPr>
    </w:p>
    <w:p w:rsidR="00433449" w:rsidRDefault="006F58B6" w:rsidP="00433449">
      <w:pPr>
        <w:spacing w:after="0"/>
        <w:rPr>
          <w:rFonts w:ascii="Arial" w:hAnsi="Arial" w:cs="Arial"/>
          <w:sz w:val="24"/>
          <w:szCs w:val="24"/>
        </w:rPr>
      </w:pPr>
      <w:r w:rsidRPr="006F58B6">
        <w:rPr>
          <w:rFonts w:ascii="Arial" w:hAnsi="Arial" w:cs="Arial"/>
          <w:sz w:val="24"/>
          <w:szCs w:val="24"/>
        </w:rPr>
        <w:t>Questionnaire 2</w:t>
      </w:r>
      <w:r>
        <w:rPr>
          <w:rFonts w:ascii="Arial" w:hAnsi="Arial" w:cs="Arial"/>
          <w:sz w:val="24"/>
          <w:szCs w:val="24"/>
        </w:rPr>
        <w:t>, Education Survey</w:t>
      </w:r>
    </w:p>
    <w:p w:rsidR="00745F05" w:rsidRDefault="00745F05" w:rsidP="00433449">
      <w:pPr>
        <w:spacing w:after="0"/>
        <w:rPr>
          <w:rFonts w:ascii="Arial" w:hAnsi="Arial" w:cs="Arial"/>
          <w:sz w:val="24"/>
          <w:szCs w:val="24"/>
        </w:rPr>
      </w:pPr>
    </w:p>
    <w:p w:rsidR="00745F05" w:rsidRDefault="00D95BD4" w:rsidP="00D95BD4">
      <w:pPr>
        <w:pStyle w:val="Heading3"/>
        <w:rPr>
          <w:rFonts w:ascii="Arial" w:hAnsi="Arial" w:cs="Arial"/>
        </w:rPr>
      </w:pPr>
      <w:bookmarkStart w:id="46" w:name="_Toc39428739"/>
      <w:r>
        <w:rPr>
          <w:rFonts w:ascii="Arial" w:hAnsi="Arial" w:cs="Arial"/>
        </w:rPr>
        <w:t xml:space="preserve">3.2.3 </w:t>
      </w:r>
      <w:r w:rsidR="00745F05">
        <w:rPr>
          <w:rFonts w:ascii="Arial" w:hAnsi="Arial" w:cs="Arial"/>
        </w:rPr>
        <w:t>Advantages and disadvantages of using questionnaires</w:t>
      </w:r>
      <w:bookmarkEnd w:id="46"/>
    </w:p>
    <w:p w:rsidR="00433449" w:rsidRDefault="00D74C06" w:rsidP="00433449">
      <w:pPr>
        <w:spacing w:after="0"/>
        <w:rPr>
          <w:rFonts w:ascii="Arial" w:hAnsi="Arial" w:cs="Arial"/>
          <w:sz w:val="24"/>
          <w:szCs w:val="24"/>
        </w:rPr>
      </w:pPr>
      <w:r>
        <w:rPr>
          <w:rFonts w:ascii="Arial" w:hAnsi="Arial" w:cs="Arial"/>
          <w:sz w:val="24"/>
          <w:szCs w:val="24"/>
        </w:rPr>
        <w:t xml:space="preserve">Sending survey requests by e-mail </w:t>
      </w:r>
      <w:r w:rsidR="00F82BC9">
        <w:rPr>
          <w:rFonts w:ascii="Arial" w:hAnsi="Arial" w:cs="Arial"/>
          <w:sz w:val="24"/>
          <w:szCs w:val="24"/>
        </w:rPr>
        <w:t>provides an opportunity to reach a wide target audience over a large geographical area</w:t>
      </w:r>
      <w:r w:rsidR="003E1D10">
        <w:rPr>
          <w:rFonts w:ascii="Arial" w:hAnsi="Arial" w:cs="Arial"/>
          <w:sz w:val="24"/>
          <w:szCs w:val="24"/>
        </w:rPr>
        <w:t xml:space="preserve"> </w:t>
      </w:r>
      <w:r w:rsidR="006C0DF9">
        <w:rPr>
          <w:rFonts w:ascii="Arial" w:hAnsi="Arial" w:cs="Arial"/>
          <w:sz w:val="24"/>
          <w:szCs w:val="24"/>
        </w:rPr>
        <w:t>(Blaxter, Hughes and Tight, 201</w:t>
      </w:r>
      <w:r w:rsidR="00F82BC9" w:rsidRPr="00F82BC9">
        <w:rPr>
          <w:rFonts w:ascii="Arial" w:hAnsi="Arial" w:cs="Arial"/>
          <w:sz w:val="24"/>
          <w:szCs w:val="24"/>
        </w:rPr>
        <w:t>0)</w:t>
      </w:r>
      <w:r w:rsidR="00F82BC9">
        <w:rPr>
          <w:rFonts w:ascii="Arial" w:hAnsi="Arial" w:cs="Arial"/>
          <w:sz w:val="24"/>
          <w:szCs w:val="24"/>
        </w:rPr>
        <w:t xml:space="preserve">, but can </w:t>
      </w:r>
      <w:r>
        <w:rPr>
          <w:rFonts w:ascii="Arial" w:hAnsi="Arial" w:cs="Arial"/>
          <w:sz w:val="24"/>
          <w:szCs w:val="24"/>
        </w:rPr>
        <w:t xml:space="preserve">result in variable responses, depending on how regularly the recipient checks their e-mail and whether it comes from a recognised source </w:t>
      </w:r>
      <w:r w:rsidRPr="00D74C06">
        <w:rPr>
          <w:rFonts w:ascii="Arial" w:hAnsi="Arial" w:cs="Arial"/>
          <w:sz w:val="24"/>
          <w:szCs w:val="24"/>
        </w:rPr>
        <w:t>(Fowler, 2009)</w:t>
      </w:r>
      <w:r>
        <w:rPr>
          <w:rFonts w:ascii="Arial" w:hAnsi="Arial" w:cs="Arial"/>
          <w:sz w:val="24"/>
          <w:szCs w:val="24"/>
        </w:rPr>
        <w:t xml:space="preserve">. </w:t>
      </w:r>
      <w:r w:rsidR="00E91DFE">
        <w:rPr>
          <w:rFonts w:ascii="Arial" w:hAnsi="Arial" w:cs="Arial"/>
          <w:sz w:val="24"/>
          <w:szCs w:val="24"/>
        </w:rPr>
        <w:t>(</w:t>
      </w:r>
      <w:r w:rsidR="004C2BBF">
        <w:rPr>
          <w:rFonts w:ascii="Arial" w:hAnsi="Arial" w:cs="Arial"/>
          <w:sz w:val="24"/>
          <w:szCs w:val="24"/>
        </w:rPr>
        <w:t>I</w:t>
      </w:r>
      <w:r w:rsidR="00E91DFE">
        <w:rPr>
          <w:rFonts w:ascii="Arial" w:hAnsi="Arial" w:cs="Arial"/>
          <w:sz w:val="24"/>
          <w:szCs w:val="24"/>
        </w:rPr>
        <w:t>t is very easy to ignore e-mails about surveys)</w:t>
      </w:r>
      <w:r w:rsidR="006C0DF9">
        <w:rPr>
          <w:rFonts w:ascii="Arial" w:hAnsi="Arial" w:cs="Arial"/>
          <w:sz w:val="24"/>
          <w:szCs w:val="24"/>
        </w:rPr>
        <w:t>.</w:t>
      </w:r>
    </w:p>
    <w:p w:rsidR="00B51560" w:rsidRDefault="00B51560" w:rsidP="00433449">
      <w:pPr>
        <w:spacing w:after="0"/>
        <w:rPr>
          <w:rFonts w:ascii="Arial" w:hAnsi="Arial" w:cs="Arial"/>
          <w:sz w:val="24"/>
          <w:szCs w:val="24"/>
        </w:rPr>
      </w:pPr>
    </w:p>
    <w:p w:rsidR="00B51560" w:rsidRDefault="00B51560" w:rsidP="00433449">
      <w:pPr>
        <w:spacing w:after="0"/>
        <w:rPr>
          <w:rFonts w:ascii="Arial" w:hAnsi="Arial" w:cs="Arial"/>
          <w:sz w:val="24"/>
          <w:szCs w:val="24"/>
        </w:rPr>
      </w:pPr>
      <w:r>
        <w:rPr>
          <w:rFonts w:ascii="Arial" w:hAnsi="Arial" w:cs="Arial"/>
          <w:sz w:val="24"/>
          <w:szCs w:val="24"/>
        </w:rPr>
        <w:t xml:space="preserve">The replies may not represent the sample population fairly as </w:t>
      </w:r>
      <w:r w:rsidR="000D6AB9">
        <w:rPr>
          <w:rFonts w:ascii="Arial" w:hAnsi="Arial" w:cs="Arial"/>
          <w:sz w:val="24"/>
          <w:szCs w:val="24"/>
        </w:rPr>
        <w:t xml:space="preserve">people with strong views on the subject may be more likely to complete the questionnaire (self-selecting bias) </w:t>
      </w:r>
      <w:r w:rsidR="000D6AB9" w:rsidRPr="000D6AB9">
        <w:rPr>
          <w:rFonts w:ascii="Arial" w:hAnsi="Arial" w:cs="Arial"/>
          <w:sz w:val="24"/>
          <w:szCs w:val="24"/>
        </w:rPr>
        <w:t>(Kumar, 2014)</w:t>
      </w:r>
      <w:r w:rsidR="000D6AB9">
        <w:rPr>
          <w:rFonts w:ascii="Arial" w:hAnsi="Arial" w:cs="Arial"/>
          <w:sz w:val="24"/>
          <w:szCs w:val="24"/>
        </w:rPr>
        <w:t>.</w:t>
      </w:r>
    </w:p>
    <w:p w:rsidR="00B94DD7" w:rsidRDefault="00B94DD7" w:rsidP="00433449">
      <w:pPr>
        <w:spacing w:after="0"/>
        <w:rPr>
          <w:rFonts w:ascii="Arial" w:hAnsi="Arial" w:cs="Arial"/>
          <w:sz w:val="24"/>
          <w:szCs w:val="24"/>
        </w:rPr>
      </w:pPr>
    </w:p>
    <w:p w:rsidR="00B51560" w:rsidRDefault="00B94DD7" w:rsidP="00433449">
      <w:pPr>
        <w:spacing w:after="0"/>
        <w:rPr>
          <w:rFonts w:ascii="Arial" w:hAnsi="Arial" w:cs="Arial"/>
          <w:sz w:val="24"/>
          <w:szCs w:val="24"/>
        </w:rPr>
      </w:pPr>
      <w:r>
        <w:rPr>
          <w:rFonts w:ascii="Arial" w:hAnsi="Arial" w:cs="Arial"/>
          <w:sz w:val="24"/>
          <w:szCs w:val="24"/>
        </w:rPr>
        <w:t>Questionnaire</w:t>
      </w:r>
      <w:r w:rsidR="00B51560">
        <w:rPr>
          <w:rFonts w:ascii="Arial" w:hAnsi="Arial" w:cs="Arial"/>
          <w:sz w:val="24"/>
          <w:szCs w:val="24"/>
        </w:rPr>
        <w:t>s (particularly online) save time and cost,</w:t>
      </w:r>
      <w:r w:rsidR="004F12CF">
        <w:rPr>
          <w:rFonts w:ascii="Arial" w:hAnsi="Arial" w:cs="Arial"/>
          <w:sz w:val="24"/>
          <w:szCs w:val="24"/>
        </w:rPr>
        <w:t xml:space="preserve"> </w:t>
      </w:r>
      <w:r w:rsidR="00B51560">
        <w:rPr>
          <w:rFonts w:ascii="Arial" w:hAnsi="Arial" w:cs="Arial"/>
          <w:sz w:val="24"/>
          <w:szCs w:val="24"/>
        </w:rPr>
        <w:t xml:space="preserve">and also provide greater anonymity to respondents, increasing the likelihood of honest responses </w:t>
      </w:r>
      <w:r w:rsidR="00B51560" w:rsidRPr="00B51560">
        <w:rPr>
          <w:rFonts w:ascii="Arial" w:hAnsi="Arial" w:cs="Arial"/>
          <w:sz w:val="24"/>
          <w:szCs w:val="24"/>
        </w:rPr>
        <w:t>(Kumar, 2014)</w:t>
      </w:r>
      <w:r w:rsidR="00B51560">
        <w:rPr>
          <w:rFonts w:ascii="Arial" w:hAnsi="Arial" w:cs="Arial"/>
          <w:sz w:val="24"/>
          <w:szCs w:val="24"/>
        </w:rPr>
        <w:t>.</w:t>
      </w:r>
      <w:r w:rsidR="008D3116">
        <w:rPr>
          <w:rFonts w:ascii="Arial" w:hAnsi="Arial" w:cs="Arial"/>
          <w:sz w:val="24"/>
          <w:szCs w:val="24"/>
        </w:rPr>
        <w:t xml:space="preserve"> </w:t>
      </w:r>
      <w:r w:rsidR="004F12CF">
        <w:rPr>
          <w:rFonts w:ascii="Arial" w:hAnsi="Arial" w:cs="Arial"/>
          <w:sz w:val="24"/>
          <w:szCs w:val="24"/>
        </w:rPr>
        <w:t>However, for this research some face to face surveys were conducted which then had to be inputted onto the online questionnaire.</w:t>
      </w:r>
    </w:p>
    <w:p w:rsidR="006C0DF9" w:rsidRDefault="006C0DF9" w:rsidP="00433449">
      <w:pPr>
        <w:spacing w:after="0"/>
        <w:rPr>
          <w:rFonts w:ascii="Arial" w:hAnsi="Arial" w:cs="Arial"/>
          <w:sz w:val="24"/>
          <w:szCs w:val="24"/>
        </w:rPr>
      </w:pPr>
    </w:p>
    <w:p w:rsidR="00090C43" w:rsidRDefault="008D3116" w:rsidP="00433449">
      <w:pPr>
        <w:spacing w:after="0"/>
        <w:rPr>
          <w:rFonts w:ascii="Arial" w:hAnsi="Arial" w:cs="Arial"/>
          <w:sz w:val="24"/>
          <w:szCs w:val="24"/>
        </w:rPr>
      </w:pPr>
      <w:r>
        <w:rPr>
          <w:rFonts w:ascii="Arial" w:hAnsi="Arial" w:cs="Arial"/>
          <w:sz w:val="24"/>
          <w:szCs w:val="24"/>
        </w:rPr>
        <w:t>Online questionnaires save time and remove potential user error by au</w:t>
      </w:r>
      <w:r w:rsidR="00004581">
        <w:rPr>
          <w:rFonts w:ascii="Arial" w:hAnsi="Arial" w:cs="Arial"/>
          <w:sz w:val="24"/>
          <w:szCs w:val="24"/>
        </w:rPr>
        <w:t>tomatically uploading the data o</w:t>
      </w:r>
      <w:r>
        <w:rPr>
          <w:rFonts w:ascii="Arial" w:hAnsi="Arial" w:cs="Arial"/>
          <w:sz w:val="24"/>
          <w:szCs w:val="24"/>
        </w:rPr>
        <w:t xml:space="preserve">nto spreadsheets </w:t>
      </w:r>
      <w:r w:rsidR="00D95BD4">
        <w:rPr>
          <w:rFonts w:ascii="Arial" w:hAnsi="Arial" w:cs="Arial"/>
          <w:sz w:val="24"/>
          <w:szCs w:val="24"/>
        </w:rPr>
        <w:t>(Jones et al,</w:t>
      </w:r>
      <w:r w:rsidR="004F12CF">
        <w:rPr>
          <w:rFonts w:ascii="Arial" w:hAnsi="Arial" w:cs="Arial"/>
          <w:sz w:val="24"/>
          <w:szCs w:val="24"/>
        </w:rPr>
        <w:t xml:space="preserve"> </w:t>
      </w:r>
      <w:r w:rsidRPr="008D3116">
        <w:rPr>
          <w:rFonts w:ascii="Arial" w:hAnsi="Arial" w:cs="Arial"/>
          <w:sz w:val="24"/>
          <w:szCs w:val="24"/>
        </w:rPr>
        <w:t>2008)</w:t>
      </w:r>
      <w:r>
        <w:rPr>
          <w:rFonts w:ascii="Arial" w:hAnsi="Arial" w:cs="Arial"/>
          <w:sz w:val="24"/>
          <w:szCs w:val="24"/>
        </w:rPr>
        <w:t>.</w:t>
      </w:r>
      <w:r w:rsidR="004F12CF">
        <w:rPr>
          <w:rFonts w:ascii="Arial" w:hAnsi="Arial" w:cs="Arial"/>
          <w:sz w:val="24"/>
          <w:szCs w:val="24"/>
        </w:rPr>
        <w:t xml:space="preserve"> </w:t>
      </w:r>
      <w:r w:rsidR="00AF5059">
        <w:rPr>
          <w:rFonts w:ascii="Arial" w:hAnsi="Arial" w:cs="Arial"/>
          <w:sz w:val="24"/>
          <w:szCs w:val="24"/>
        </w:rPr>
        <w:t>The data provided</w:t>
      </w:r>
      <w:r w:rsidR="004F12CF">
        <w:rPr>
          <w:rFonts w:ascii="Arial" w:hAnsi="Arial" w:cs="Arial"/>
          <w:sz w:val="24"/>
          <w:szCs w:val="24"/>
        </w:rPr>
        <w:t xml:space="preserve"> </w:t>
      </w:r>
      <w:r w:rsidR="00090C43">
        <w:rPr>
          <w:rFonts w:ascii="Arial" w:hAnsi="Arial" w:cs="Arial"/>
          <w:sz w:val="24"/>
          <w:szCs w:val="24"/>
        </w:rPr>
        <w:t>is standardised and</w:t>
      </w:r>
      <w:r w:rsidR="00AF5059">
        <w:rPr>
          <w:rFonts w:ascii="Arial" w:hAnsi="Arial" w:cs="Arial"/>
          <w:sz w:val="24"/>
          <w:szCs w:val="24"/>
        </w:rPr>
        <w:t xml:space="preserve"> can be analysed ‘scientifically and objectively’ </w:t>
      </w:r>
      <w:r w:rsidR="00AF5059" w:rsidRPr="00AF5059">
        <w:rPr>
          <w:rFonts w:ascii="Arial" w:hAnsi="Arial" w:cs="Arial"/>
          <w:sz w:val="24"/>
          <w:szCs w:val="24"/>
        </w:rPr>
        <w:t>(Learning, 2020)</w:t>
      </w:r>
      <w:r w:rsidR="00004581">
        <w:rPr>
          <w:rFonts w:ascii="Arial" w:hAnsi="Arial" w:cs="Arial"/>
          <w:sz w:val="24"/>
          <w:szCs w:val="24"/>
        </w:rPr>
        <w:t>, although there is a danger that r</w:t>
      </w:r>
      <w:r w:rsidR="00090C43">
        <w:rPr>
          <w:rFonts w:ascii="Arial" w:hAnsi="Arial" w:cs="Arial"/>
          <w:sz w:val="24"/>
          <w:szCs w:val="24"/>
        </w:rPr>
        <w:t xml:space="preserve">espondents may ‘answer superficially’, particularly if the questionnaire is long </w:t>
      </w:r>
      <w:r w:rsidR="00090C43" w:rsidRPr="00090C43">
        <w:rPr>
          <w:rFonts w:ascii="Arial" w:hAnsi="Arial" w:cs="Arial"/>
          <w:sz w:val="24"/>
          <w:szCs w:val="24"/>
        </w:rPr>
        <w:t>(Milne, 2020)</w:t>
      </w:r>
      <w:r w:rsidR="00090C43">
        <w:rPr>
          <w:rFonts w:ascii="Arial" w:hAnsi="Arial" w:cs="Arial"/>
          <w:sz w:val="24"/>
          <w:szCs w:val="24"/>
        </w:rPr>
        <w:t xml:space="preserve">. </w:t>
      </w:r>
    </w:p>
    <w:p w:rsidR="00004581" w:rsidRDefault="00004581" w:rsidP="00433449">
      <w:pPr>
        <w:spacing w:after="0"/>
        <w:rPr>
          <w:rFonts w:ascii="Arial" w:hAnsi="Arial" w:cs="Arial"/>
          <w:sz w:val="24"/>
          <w:szCs w:val="24"/>
        </w:rPr>
      </w:pPr>
    </w:p>
    <w:p w:rsidR="006F58B6" w:rsidRDefault="006F58B6" w:rsidP="00433449">
      <w:pPr>
        <w:spacing w:after="0"/>
        <w:rPr>
          <w:rFonts w:ascii="Arial" w:hAnsi="Arial" w:cs="Arial"/>
          <w:sz w:val="24"/>
          <w:szCs w:val="24"/>
        </w:rPr>
      </w:pPr>
    </w:p>
    <w:p w:rsidR="006F58B6" w:rsidRDefault="00B60B2C" w:rsidP="00D95BD4">
      <w:pPr>
        <w:pStyle w:val="Heading2"/>
        <w:rPr>
          <w:rFonts w:ascii="Arial" w:hAnsi="Arial" w:cs="Arial"/>
          <w:sz w:val="24"/>
          <w:szCs w:val="24"/>
        </w:rPr>
      </w:pPr>
      <w:bookmarkStart w:id="47" w:name="_Toc39428740"/>
      <w:r>
        <w:rPr>
          <w:rFonts w:ascii="Arial" w:hAnsi="Arial" w:cs="Arial"/>
          <w:sz w:val="24"/>
          <w:szCs w:val="24"/>
        </w:rPr>
        <w:t>3.3 Implementing the research methods</w:t>
      </w:r>
      <w:bookmarkEnd w:id="47"/>
    </w:p>
    <w:p w:rsidR="00B60B2C" w:rsidRDefault="00B60B2C" w:rsidP="00B60B2C">
      <w:pPr>
        <w:rPr>
          <w:rFonts w:ascii="Arial" w:hAnsi="Arial" w:cs="Arial"/>
          <w:sz w:val="24"/>
          <w:szCs w:val="24"/>
        </w:rPr>
      </w:pPr>
      <w:r w:rsidRPr="00B60B2C">
        <w:rPr>
          <w:rFonts w:ascii="Arial" w:hAnsi="Arial" w:cs="Arial"/>
          <w:sz w:val="24"/>
          <w:szCs w:val="24"/>
        </w:rPr>
        <w:t>Both surveys w</w:t>
      </w:r>
      <w:r>
        <w:rPr>
          <w:rFonts w:ascii="Arial" w:hAnsi="Arial" w:cs="Arial"/>
          <w:sz w:val="24"/>
          <w:szCs w:val="24"/>
        </w:rPr>
        <w:t>ere conducted online using ‘Microsoft Forms’</w:t>
      </w:r>
      <w:r w:rsidR="00C272E5">
        <w:rPr>
          <w:rFonts w:ascii="Arial" w:hAnsi="Arial" w:cs="Arial"/>
          <w:sz w:val="24"/>
          <w:szCs w:val="24"/>
        </w:rPr>
        <w:t>,</w:t>
      </w:r>
      <w:r>
        <w:rPr>
          <w:rFonts w:ascii="Arial" w:hAnsi="Arial" w:cs="Arial"/>
          <w:sz w:val="24"/>
          <w:szCs w:val="24"/>
        </w:rPr>
        <w:t xml:space="preserve"> to save time in delivering questions, receiving replies</w:t>
      </w:r>
      <w:r w:rsidR="004C2BBF">
        <w:rPr>
          <w:rFonts w:ascii="Arial" w:hAnsi="Arial" w:cs="Arial"/>
          <w:sz w:val="24"/>
          <w:szCs w:val="24"/>
        </w:rPr>
        <w:t>,</w:t>
      </w:r>
      <w:r w:rsidR="00A266EC">
        <w:rPr>
          <w:rFonts w:ascii="Arial" w:hAnsi="Arial" w:cs="Arial"/>
          <w:sz w:val="24"/>
          <w:szCs w:val="24"/>
        </w:rPr>
        <w:t xml:space="preserve"> </w:t>
      </w:r>
      <w:r>
        <w:rPr>
          <w:rFonts w:ascii="Arial" w:hAnsi="Arial" w:cs="Arial"/>
          <w:sz w:val="24"/>
          <w:szCs w:val="24"/>
        </w:rPr>
        <w:t xml:space="preserve"> and in processing the data (a</w:t>
      </w:r>
      <w:r w:rsidR="00004581">
        <w:rPr>
          <w:rFonts w:ascii="Arial" w:hAnsi="Arial" w:cs="Arial"/>
          <w:sz w:val="24"/>
          <w:szCs w:val="24"/>
        </w:rPr>
        <w:t>s it is automatically uploaded o</w:t>
      </w:r>
      <w:r>
        <w:rPr>
          <w:rFonts w:ascii="Arial" w:hAnsi="Arial" w:cs="Arial"/>
          <w:sz w:val="24"/>
          <w:szCs w:val="24"/>
        </w:rPr>
        <w:t>nto a sp</w:t>
      </w:r>
      <w:r w:rsidR="006C0DF9">
        <w:rPr>
          <w:rFonts w:ascii="Arial" w:hAnsi="Arial" w:cs="Arial"/>
          <w:sz w:val="24"/>
          <w:szCs w:val="24"/>
        </w:rPr>
        <w:t>readsheet). Neither survey needed to be restricted to a partic</w:t>
      </w:r>
      <w:r w:rsidR="00004581">
        <w:rPr>
          <w:rFonts w:ascii="Arial" w:hAnsi="Arial" w:cs="Arial"/>
          <w:sz w:val="24"/>
          <w:szCs w:val="24"/>
        </w:rPr>
        <w:t>ular geographical location, there was</w:t>
      </w:r>
      <w:r w:rsidR="006C0DF9">
        <w:rPr>
          <w:rFonts w:ascii="Arial" w:hAnsi="Arial" w:cs="Arial"/>
          <w:sz w:val="24"/>
          <w:szCs w:val="24"/>
        </w:rPr>
        <w:t xml:space="preserve"> a requirement for an even spread of urban and</w:t>
      </w:r>
      <w:r>
        <w:rPr>
          <w:rFonts w:ascii="Arial" w:hAnsi="Arial" w:cs="Arial"/>
          <w:sz w:val="24"/>
          <w:szCs w:val="24"/>
        </w:rPr>
        <w:t xml:space="preserve"> rural responses for both surveys, and an even spread of primary and secondary teachers for survey 2. It is also a more environmentally friendly option, reducing the use of paper and the need to travel.</w:t>
      </w:r>
    </w:p>
    <w:p w:rsidR="00FB58E8" w:rsidRDefault="00A90320" w:rsidP="00FB58E8">
      <w:pPr>
        <w:rPr>
          <w:rFonts w:ascii="Arial" w:hAnsi="Arial" w:cs="Arial"/>
          <w:sz w:val="24"/>
          <w:szCs w:val="24"/>
        </w:rPr>
      </w:pPr>
      <w:r>
        <w:rPr>
          <w:rFonts w:ascii="Arial" w:hAnsi="Arial" w:cs="Arial"/>
          <w:sz w:val="24"/>
          <w:szCs w:val="24"/>
        </w:rPr>
        <w:t xml:space="preserve">Surveys were also conducted face to face (for survey 1) as there were not sufficient respondents and a higher percentage of female respondents. This uneven spread was not completely reversed during the face to face interviews as it was much harder to persuade men to participate, however this was not considered a problem as there were enough men for comparisons between </w:t>
      </w:r>
      <w:r w:rsidR="00B27379">
        <w:rPr>
          <w:rFonts w:ascii="Arial" w:hAnsi="Arial" w:cs="Arial"/>
          <w:sz w:val="24"/>
          <w:szCs w:val="24"/>
        </w:rPr>
        <w:t xml:space="preserve">answers of </w:t>
      </w:r>
      <w:r>
        <w:rPr>
          <w:rFonts w:ascii="Arial" w:hAnsi="Arial" w:cs="Arial"/>
          <w:sz w:val="24"/>
          <w:szCs w:val="24"/>
        </w:rPr>
        <w:t>male and female respondents to be compared fairly.</w:t>
      </w:r>
      <w:r w:rsidR="00A45904">
        <w:rPr>
          <w:rFonts w:ascii="Arial" w:hAnsi="Arial" w:cs="Arial"/>
          <w:sz w:val="24"/>
          <w:szCs w:val="24"/>
        </w:rPr>
        <w:t xml:space="preserve"> </w:t>
      </w:r>
    </w:p>
    <w:p w:rsidR="00A45904" w:rsidRDefault="00A45904" w:rsidP="00FB58E8">
      <w:pPr>
        <w:rPr>
          <w:rFonts w:ascii="Arial" w:hAnsi="Arial" w:cs="Arial"/>
          <w:sz w:val="24"/>
          <w:szCs w:val="24"/>
        </w:rPr>
      </w:pPr>
      <w:r>
        <w:rPr>
          <w:rFonts w:ascii="Arial" w:hAnsi="Arial" w:cs="Arial"/>
          <w:sz w:val="24"/>
          <w:szCs w:val="24"/>
        </w:rPr>
        <w:t xml:space="preserve">One goal was to have as many questionnaires completed without the researcher present as possible. This was to avoid ‘the interviewer effect’ </w:t>
      </w:r>
      <w:r w:rsidRPr="00A45904">
        <w:rPr>
          <w:rFonts w:ascii="Arial" w:hAnsi="Arial" w:cs="Arial"/>
          <w:sz w:val="24"/>
          <w:szCs w:val="24"/>
        </w:rPr>
        <w:t>(Denscombe, 2014)</w:t>
      </w:r>
      <w:r>
        <w:rPr>
          <w:rFonts w:ascii="Arial" w:hAnsi="Arial" w:cs="Arial"/>
          <w:sz w:val="24"/>
          <w:szCs w:val="24"/>
        </w:rPr>
        <w:t>, where interviewees may respond differently when being interviewed face to face, and depending upon who is interviewing them. For this survey</w:t>
      </w:r>
      <w:r w:rsidR="00004581">
        <w:rPr>
          <w:rFonts w:ascii="Arial" w:hAnsi="Arial" w:cs="Arial"/>
          <w:sz w:val="24"/>
          <w:szCs w:val="24"/>
        </w:rPr>
        <w:t>,</w:t>
      </w:r>
      <w:r>
        <w:rPr>
          <w:rFonts w:ascii="Arial" w:hAnsi="Arial" w:cs="Arial"/>
          <w:sz w:val="24"/>
          <w:szCs w:val="24"/>
        </w:rPr>
        <w:t xml:space="preserve"> people may be more likely to profess more environmentally friendly attitudes assuming that the interviewer will have these opinions. Participants may also be less likely to give honest answers if they think their opinion is </w:t>
      </w:r>
      <w:r w:rsidR="00B07846">
        <w:rPr>
          <w:rFonts w:ascii="Arial" w:hAnsi="Arial" w:cs="Arial"/>
          <w:sz w:val="24"/>
          <w:szCs w:val="24"/>
        </w:rPr>
        <w:t>likely to be outside the norm, e.g. ‘I don’t care about wildlife’.</w:t>
      </w:r>
      <w:r>
        <w:rPr>
          <w:rFonts w:ascii="Arial" w:hAnsi="Arial" w:cs="Arial"/>
          <w:sz w:val="24"/>
          <w:szCs w:val="24"/>
        </w:rPr>
        <w:t xml:space="preserve"> </w:t>
      </w:r>
    </w:p>
    <w:p w:rsidR="00385B60" w:rsidRDefault="00385B60" w:rsidP="00FB58E8">
      <w:pPr>
        <w:rPr>
          <w:rFonts w:ascii="Arial" w:hAnsi="Arial" w:cs="Arial"/>
          <w:sz w:val="24"/>
          <w:szCs w:val="24"/>
        </w:rPr>
      </w:pPr>
    </w:p>
    <w:p w:rsidR="00FB58E8" w:rsidRDefault="00FB58E8" w:rsidP="00D95BD4">
      <w:pPr>
        <w:pStyle w:val="Heading3"/>
        <w:rPr>
          <w:rFonts w:ascii="Arial" w:hAnsi="Arial" w:cs="Arial"/>
        </w:rPr>
      </w:pPr>
      <w:bookmarkStart w:id="48" w:name="_Toc39428741"/>
      <w:r>
        <w:rPr>
          <w:rFonts w:ascii="Arial" w:hAnsi="Arial" w:cs="Arial"/>
        </w:rPr>
        <w:t>Survey 1</w:t>
      </w:r>
      <w:r w:rsidR="006834DE">
        <w:rPr>
          <w:rFonts w:ascii="Arial" w:hAnsi="Arial" w:cs="Arial"/>
        </w:rPr>
        <w:t xml:space="preserve"> (Appendix</w:t>
      </w:r>
      <w:bookmarkEnd w:id="48"/>
      <w:r w:rsidR="001004C5">
        <w:rPr>
          <w:rFonts w:ascii="Arial" w:hAnsi="Arial" w:cs="Arial"/>
        </w:rPr>
        <w:t>, page 85)</w:t>
      </w:r>
    </w:p>
    <w:p w:rsidR="00D95BD4" w:rsidRDefault="00D95BD4" w:rsidP="00FB58E8">
      <w:pPr>
        <w:rPr>
          <w:rFonts w:ascii="Arial" w:hAnsi="Arial" w:cs="Arial"/>
          <w:sz w:val="24"/>
          <w:szCs w:val="24"/>
        </w:rPr>
      </w:pPr>
    </w:p>
    <w:p w:rsidR="00B04519" w:rsidRDefault="00B04519" w:rsidP="00D95BD4">
      <w:pPr>
        <w:spacing w:after="0"/>
        <w:rPr>
          <w:rFonts w:ascii="Arial" w:hAnsi="Arial" w:cs="Arial"/>
          <w:sz w:val="24"/>
          <w:szCs w:val="24"/>
        </w:rPr>
      </w:pPr>
      <w:r>
        <w:rPr>
          <w:rFonts w:ascii="Arial" w:hAnsi="Arial" w:cs="Arial"/>
          <w:sz w:val="24"/>
          <w:szCs w:val="24"/>
        </w:rPr>
        <w:t>Questionnaire design</w:t>
      </w:r>
    </w:p>
    <w:p w:rsidR="00FB58E8" w:rsidRDefault="00D95BD4" w:rsidP="00FB58E8">
      <w:pPr>
        <w:rPr>
          <w:rFonts w:ascii="Arial" w:hAnsi="Arial" w:cs="Arial"/>
          <w:sz w:val="24"/>
          <w:szCs w:val="24"/>
        </w:rPr>
      </w:pPr>
      <w:r>
        <w:rPr>
          <w:rFonts w:ascii="Arial" w:hAnsi="Arial" w:cs="Arial"/>
          <w:sz w:val="24"/>
          <w:szCs w:val="24"/>
        </w:rPr>
        <w:t>T</w:t>
      </w:r>
      <w:r w:rsidR="00FB58E8">
        <w:rPr>
          <w:rFonts w:ascii="Arial" w:hAnsi="Arial" w:cs="Arial"/>
          <w:sz w:val="24"/>
          <w:szCs w:val="24"/>
        </w:rPr>
        <w:t>he sample population needed to be representative of the actual population rather than targeting any specific group. There needed to be a fairly even split between urban and rural respondents in order to distinguish any correlation between gardening practices/wildlife concern and whether the respondents lived/were born in urban or rural areas. The main assumption being that this would correlate to the</w:t>
      </w:r>
      <w:r w:rsidR="006C0DF9">
        <w:rPr>
          <w:rFonts w:ascii="Arial" w:hAnsi="Arial" w:cs="Arial"/>
          <w:sz w:val="24"/>
          <w:szCs w:val="24"/>
        </w:rPr>
        <w:t>ir</w:t>
      </w:r>
      <w:r w:rsidR="00FB58E8">
        <w:rPr>
          <w:rFonts w:ascii="Arial" w:hAnsi="Arial" w:cs="Arial"/>
          <w:sz w:val="24"/>
          <w:szCs w:val="24"/>
        </w:rPr>
        <w:t xml:space="preserve"> exposure to wildlife, but there could be many complexities within this reasoning e.g. people who had moved to urban areas may have </w:t>
      </w:r>
      <w:r w:rsidR="00E91DFE">
        <w:rPr>
          <w:rFonts w:ascii="Arial" w:hAnsi="Arial" w:cs="Arial"/>
          <w:sz w:val="24"/>
          <w:szCs w:val="24"/>
        </w:rPr>
        <w:t>little</w:t>
      </w:r>
      <w:r w:rsidR="00FB58E8">
        <w:rPr>
          <w:rFonts w:ascii="Arial" w:hAnsi="Arial" w:cs="Arial"/>
          <w:sz w:val="24"/>
          <w:szCs w:val="24"/>
        </w:rPr>
        <w:t xml:space="preserve"> concern for wildlife in spite of exposure while young</w:t>
      </w:r>
      <w:r w:rsidR="00E91DFE">
        <w:rPr>
          <w:rFonts w:ascii="Arial" w:hAnsi="Arial" w:cs="Arial"/>
          <w:sz w:val="24"/>
          <w:szCs w:val="24"/>
        </w:rPr>
        <w:t xml:space="preserve"> or people brought up in urban areas </w:t>
      </w:r>
      <w:r w:rsidR="007A3DE3">
        <w:rPr>
          <w:rFonts w:ascii="Arial" w:hAnsi="Arial" w:cs="Arial"/>
          <w:sz w:val="24"/>
          <w:szCs w:val="24"/>
        </w:rPr>
        <w:t xml:space="preserve">may </w:t>
      </w:r>
      <w:r w:rsidR="00E91DFE">
        <w:rPr>
          <w:rFonts w:ascii="Arial" w:hAnsi="Arial" w:cs="Arial"/>
          <w:sz w:val="24"/>
          <w:szCs w:val="24"/>
        </w:rPr>
        <w:t>mov</w:t>
      </w:r>
      <w:r w:rsidR="007A3DE3">
        <w:rPr>
          <w:rFonts w:ascii="Arial" w:hAnsi="Arial" w:cs="Arial"/>
          <w:sz w:val="24"/>
          <w:szCs w:val="24"/>
        </w:rPr>
        <w:t>e</w:t>
      </w:r>
      <w:r w:rsidR="00E91DFE">
        <w:rPr>
          <w:rFonts w:ascii="Arial" w:hAnsi="Arial" w:cs="Arial"/>
          <w:sz w:val="24"/>
          <w:szCs w:val="24"/>
        </w:rPr>
        <w:t xml:space="preserve"> to the country to reconnect with nature</w:t>
      </w:r>
      <w:r w:rsidR="00FB58E8">
        <w:rPr>
          <w:rFonts w:ascii="Arial" w:hAnsi="Arial" w:cs="Arial"/>
          <w:sz w:val="24"/>
          <w:szCs w:val="24"/>
        </w:rPr>
        <w:t>.</w:t>
      </w:r>
      <w:r w:rsidR="00E91DFE">
        <w:rPr>
          <w:rFonts w:ascii="Arial" w:hAnsi="Arial" w:cs="Arial"/>
          <w:sz w:val="24"/>
          <w:szCs w:val="24"/>
        </w:rPr>
        <w:t xml:space="preserve"> So, the relationships between opinions of urban/rural residents and where they were born needs to be analysed. </w:t>
      </w:r>
      <w:r w:rsidR="006E18B4">
        <w:rPr>
          <w:rFonts w:ascii="Arial" w:hAnsi="Arial" w:cs="Arial"/>
          <w:sz w:val="24"/>
          <w:szCs w:val="24"/>
        </w:rPr>
        <w:t xml:space="preserve">There needed to be a mix of gender and age to discover whether these factors may affect attitudes. There was no requirement for an even mix of wealth or education status (although the profession of respondents was asked), even though these factors have been used in other studies </w:t>
      </w:r>
      <w:r w:rsidR="00756E0F" w:rsidRPr="00756E0F">
        <w:rPr>
          <w:rFonts w:ascii="Arial" w:hAnsi="Arial" w:cs="Arial"/>
          <w:sz w:val="24"/>
          <w:szCs w:val="24"/>
        </w:rPr>
        <w:t>(Goddard, Dougill and Benton, 2013)</w:t>
      </w:r>
      <w:r w:rsidR="00756E0F">
        <w:rPr>
          <w:rFonts w:ascii="Arial" w:hAnsi="Arial" w:cs="Arial"/>
          <w:sz w:val="24"/>
          <w:szCs w:val="24"/>
        </w:rPr>
        <w:t xml:space="preserve"> </w:t>
      </w:r>
      <w:r w:rsidR="00315A2C">
        <w:rPr>
          <w:rFonts w:ascii="Arial" w:hAnsi="Arial" w:cs="Arial"/>
          <w:sz w:val="24"/>
          <w:szCs w:val="24"/>
        </w:rPr>
        <w:t xml:space="preserve">and </w:t>
      </w:r>
      <w:r w:rsidR="006E18B4">
        <w:rPr>
          <w:rFonts w:ascii="Arial" w:hAnsi="Arial" w:cs="Arial"/>
          <w:sz w:val="24"/>
          <w:szCs w:val="24"/>
        </w:rPr>
        <w:t>were considered by the researcher to</w:t>
      </w:r>
      <w:r w:rsidR="00756E0F">
        <w:rPr>
          <w:rFonts w:ascii="Arial" w:hAnsi="Arial" w:cs="Arial"/>
          <w:sz w:val="24"/>
          <w:szCs w:val="24"/>
        </w:rPr>
        <w:t xml:space="preserve"> be likely to</w:t>
      </w:r>
      <w:r w:rsidR="006E18B4">
        <w:rPr>
          <w:rFonts w:ascii="Arial" w:hAnsi="Arial" w:cs="Arial"/>
          <w:sz w:val="24"/>
          <w:szCs w:val="24"/>
        </w:rPr>
        <w:t xml:space="preserve"> provid</w:t>
      </w:r>
      <w:r w:rsidR="00004581">
        <w:rPr>
          <w:rFonts w:ascii="Arial" w:hAnsi="Arial" w:cs="Arial"/>
          <w:sz w:val="24"/>
          <w:szCs w:val="24"/>
        </w:rPr>
        <w:t>e useful information</w:t>
      </w:r>
      <w:r w:rsidR="006E18B4">
        <w:rPr>
          <w:rFonts w:ascii="Arial" w:hAnsi="Arial" w:cs="Arial"/>
          <w:sz w:val="24"/>
          <w:szCs w:val="24"/>
        </w:rPr>
        <w:t xml:space="preserve">, they widened the scope of the study too </w:t>
      </w:r>
      <w:r w:rsidR="00756E0F">
        <w:rPr>
          <w:rFonts w:ascii="Arial" w:hAnsi="Arial" w:cs="Arial"/>
          <w:sz w:val="24"/>
          <w:szCs w:val="24"/>
        </w:rPr>
        <w:t>f</w:t>
      </w:r>
      <w:r w:rsidR="006E18B4">
        <w:rPr>
          <w:rFonts w:ascii="Arial" w:hAnsi="Arial" w:cs="Arial"/>
          <w:sz w:val="24"/>
          <w:szCs w:val="24"/>
        </w:rPr>
        <w:t>ar</w:t>
      </w:r>
      <w:r w:rsidR="002951FF">
        <w:rPr>
          <w:rFonts w:ascii="Arial" w:hAnsi="Arial" w:cs="Arial"/>
          <w:sz w:val="24"/>
          <w:szCs w:val="24"/>
        </w:rPr>
        <w:t xml:space="preserve">. </w:t>
      </w:r>
    </w:p>
    <w:p w:rsidR="00385B60" w:rsidRDefault="003A6553" w:rsidP="00873AB2">
      <w:pPr>
        <w:rPr>
          <w:rFonts w:ascii="Arial" w:hAnsi="Arial" w:cs="Arial"/>
          <w:sz w:val="24"/>
          <w:szCs w:val="24"/>
        </w:rPr>
      </w:pPr>
      <w:r>
        <w:rPr>
          <w:rFonts w:ascii="Arial" w:hAnsi="Arial" w:cs="Arial"/>
          <w:sz w:val="24"/>
          <w:szCs w:val="24"/>
        </w:rPr>
        <w:t xml:space="preserve">The initial survey contained 10 questions about perceptions of green infrastructure, however after a pilot study of ten (using friends and family) the feedback was that the survey was too long. The revised </w:t>
      </w:r>
      <w:r w:rsidR="008D4C06">
        <w:rPr>
          <w:rFonts w:ascii="Arial" w:hAnsi="Arial" w:cs="Arial"/>
          <w:sz w:val="24"/>
          <w:szCs w:val="24"/>
        </w:rPr>
        <w:t xml:space="preserve">survey contained just three questions about public </w:t>
      </w:r>
      <w:r w:rsidR="006834DE">
        <w:rPr>
          <w:rFonts w:ascii="Arial" w:hAnsi="Arial" w:cs="Arial"/>
          <w:sz w:val="24"/>
          <w:szCs w:val="24"/>
        </w:rPr>
        <w:t>green space and green infrastructure</w:t>
      </w:r>
      <w:r w:rsidR="008D4C06">
        <w:rPr>
          <w:rFonts w:ascii="Arial" w:hAnsi="Arial" w:cs="Arial"/>
          <w:sz w:val="24"/>
          <w:szCs w:val="24"/>
        </w:rPr>
        <w:t>, rather than evenin</w:t>
      </w:r>
      <w:r w:rsidR="006834DE">
        <w:rPr>
          <w:rFonts w:ascii="Arial" w:hAnsi="Arial" w:cs="Arial"/>
          <w:sz w:val="24"/>
          <w:szCs w:val="24"/>
        </w:rPr>
        <w:t xml:space="preserve">g out the wildlife gardening/green infrastructure </w:t>
      </w:r>
      <w:r w:rsidR="008D4C06">
        <w:rPr>
          <w:rFonts w:ascii="Arial" w:hAnsi="Arial" w:cs="Arial"/>
          <w:sz w:val="24"/>
          <w:szCs w:val="24"/>
        </w:rPr>
        <w:t>mix</w:t>
      </w:r>
      <w:r w:rsidR="00D85EA5">
        <w:rPr>
          <w:rFonts w:ascii="Arial" w:hAnsi="Arial" w:cs="Arial"/>
          <w:sz w:val="24"/>
          <w:szCs w:val="24"/>
        </w:rPr>
        <w:t>,</w:t>
      </w:r>
      <w:r w:rsidR="008D4C06">
        <w:rPr>
          <w:rFonts w:ascii="Arial" w:hAnsi="Arial" w:cs="Arial"/>
          <w:sz w:val="24"/>
          <w:szCs w:val="24"/>
        </w:rPr>
        <w:t xml:space="preserve"> so as not to dilute the responses. The mean completion time for the survey was 4 minutes which was considered by the researcher to be sh</w:t>
      </w:r>
      <w:r w:rsidR="00786300">
        <w:rPr>
          <w:rFonts w:ascii="Arial" w:hAnsi="Arial" w:cs="Arial"/>
          <w:sz w:val="24"/>
          <w:szCs w:val="24"/>
        </w:rPr>
        <w:t>ort enough to avoid box ticking through respondent fatigue).</w:t>
      </w:r>
    </w:p>
    <w:p w:rsidR="003A7D28" w:rsidRDefault="003A7D28" w:rsidP="00FB58E8">
      <w:pPr>
        <w:rPr>
          <w:rFonts w:ascii="Arial" w:hAnsi="Arial" w:cs="Arial"/>
          <w:sz w:val="24"/>
          <w:szCs w:val="24"/>
        </w:rPr>
      </w:pPr>
    </w:p>
    <w:p w:rsidR="003A7D28" w:rsidRDefault="006834DE" w:rsidP="00FB58E8">
      <w:pPr>
        <w:rPr>
          <w:rFonts w:ascii="Arial" w:hAnsi="Arial" w:cs="Arial"/>
          <w:sz w:val="24"/>
          <w:szCs w:val="24"/>
        </w:rPr>
      </w:pPr>
      <w:r>
        <w:rPr>
          <w:rFonts w:ascii="Arial" w:hAnsi="Arial" w:cs="Arial"/>
          <w:sz w:val="24"/>
          <w:szCs w:val="24"/>
        </w:rPr>
        <w:t>Respondents were asked to provide their g</w:t>
      </w:r>
      <w:r w:rsidR="003A7D28">
        <w:rPr>
          <w:rFonts w:ascii="Arial" w:hAnsi="Arial" w:cs="Arial"/>
          <w:sz w:val="24"/>
          <w:szCs w:val="24"/>
        </w:rPr>
        <w:t>ender, age, profess</w:t>
      </w:r>
      <w:r>
        <w:rPr>
          <w:rFonts w:ascii="Arial" w:hAnsi="Arial" w:cs="Arial"/>
          <w:sz w:val="24"/>
          <w:szCs w:val="24"/>
        </w:rPr>
        <w:t>ion and number of children</w:t>
      </w:r>
      <w:r w:rsidR="003A7D28">
        <w:rPr>
          <w:rFonts w:ascii="Arial" w:hAnsi="Arial" w:cs="Arial"/>
          <w:sz w:val="24"/>
          <w:szCs w:val="24"/>
        </w:rPr>
        <w:t>, as these could all be factors influencing attitudes towards wildlife gardening and conservation.</w:t>
      </w:r>
      <w:r w:rsidR="00D028D4">
        <w:rPr>
          <w:rFonts w:ascii="Arial" w:hAnsi="Arial" w:cs="Arial"/>
          <w:sz w:val="24"/>
          <w:szCs w:val="24"/>
        </w:rPr>
        <w:t xml:space="preserve"> The following three questions were very important to the survey goals, discovering the respondent</w:t>
      </w:r>
      <w:r w:rsidR="0017722A">
        <w:rPr>
          <w:rFonts w:ascii="Arial" w:hAnsi="Arial" w:cs="Arial"/>
          <w:sz w:val="24"/>
          <w:szCs w:val="24"/>
        </w:rPr>
        <w:t>’</w:t>
      </w:r>
      <w:r w:rsidR="00D028D4">
        <w:rPr>
          <w:rFonts w:ascii="Arial" w:hAnsi="Arial" w:cs="Arial"/>
          <w:sz w:val="24"/>
          <w:szCs w:val="24"/>
        </w:rPr>
        <w:t xml:space="preserve">s location and where they were born. These questions were ambiguous enough not to be too intrusive but established the rural/urban divide, hoping to establish correlations between potential exposure to nature and concern for nature/likelihood to partake in wildlife gardening. </w:t>
      </w:r>
      <w:r w:rsidR="003A7D28">
        <w:rPr>
          <w:rFonts w:ascii="Arial" w:hAnsi="Arial" w:cs="Arial"/>
          <w:sz w:val="24"/>
          <w:szCs w:val="24"/>
        </w:rPr>
        <w:t xml:space="preserve"> </w:t>
      </w:r>
      <w:r w:rsidR="00D028D4">
        <w:rPr>
          <w:rFonts w:ascii="Arial" w:hAnsi="Arial" w:cs="Arial"/>
          <w:sz w:val="24"/>
          <w:szCs w:val="24"/>
        </w:rPr>
        <w:t xml:space="preserve">The </w:t>
      </w:r>
      <w:r w:rsidR="00D85EA5">
        <w:rPr>
          <w:rFonts w:ascii="Arial" w:hAnsi="Arial" w:cs="Arial"/>
          <w:sz w:val="24"/>
          <w:szCs w:val="24"/>
        </w:rPr>
        <w:t>next</w:t>
      </w:r>
      <w:r w:rsidR="00D028D4">
        <w:rPr>
          <w:rFonts w:ascii="Arial" w:hAnsi="Arial" w:cs="Arial"/>
          <w:sz w:val="24"/>
          <w:szCs w:val="24"/>
        </w:rPr>
        <w:t xml:space="preserve"> questions investigated the gardening habits of respondents ranging from ‘extremely keen’ to ‘don’t do any gardening’ and how worried they are about declines in wildlife. They were then asked more specific questions, finding out what </w:t>
      </w:r>
      <w:r w:rsidR="00C465BE">
        <w:rPr>
          <w:rFonts w:ascii="Arial" w:hAnsi="Arial" w:cs="Arial"/>
          <w:sz w:val="24"/>
          <w:szCs w:val="24"/>
        </w:rPr>
        <w:t>wildlife gardening features they currently have in their garden</w:t>
      </w:r>
      <w:r w:rsidR="0017722A">
        <w:rPr>
          <w:rFonts w:ascii="Arial" w:hAnsi="Arial" w:cs="Arial"/>
          <w:sz w:val="24"/>
          <w:szCs w:val="24"/>
        </w:rPr>
        <w:t>,</w:t>
      </w:r>
      <w:r w:rsidR="00C465BE">
        <w:rPr>
          <w:rFonts w:ascii="Arial" w:hAnsi="Arial" w:cs="Arial"/>
          <w:sz w:val="24"/>
          <w:szCs w:val="24"/>
        </w:rPr>
        <w:t xml:space="preserve"> what they would be willing to do and what would dissuade them from wildlife gardening. These questions were included to be used to inform the design of the wildlife gardening strategy. The final questions asked whether people would generally be likely to improve their garden for wildlife if they were part of a conservat</w:t>
      </w:r>
      <w:r w:rsidR="0017722A">
        <w:rPr>
          <w:rFonts w:ascii="Arial" w:hAnsi="Arial" w:cs="Arial"/>
          <w:sz w:val="24"/>
          <w:szCs w:val="24"/>
        </w:rPr>
        <w:t>ion corridor,</w:t>
      </w:r>
      <w:r w:rsidR="00C465BE">
        <w:rPr>
          <w:rFonts w:ascii="Arial" w:hAnsi="Arial" w:cs="Arial"/>
          <w:sz w:val="24"/>
          <w:szCs w:val="24"/>
        </w:rPr>
        <w:t xml:space="preserve"> whether they would be in favour of green infrastructure being deployed to provide ecosystem services and what they consider the most important reasons for increasing the amount of public green space. This information will be useful to work out the best methods of influencing public opinion in favour of more green space,</w:t>
      </w:r>
      <w:r w:rsidR="00004581">
        <w:rPr>
          <w:rFonts w:ascii="Arial" w:hAnsi="Arial" w:cs="Arial"/>
          <w:sz w:val="24"/>
          <w:szCs w:val="24"/>
        </w:rPr>
        <w:t xml:space="preserve"> which will form important links within</w:t>
      </w:r>
      <w:r w:rsidR="00C465BE">
        <w:rPr>
          <w:rFonts w:ascii="Arial" w:hAnsi="Arial" w:cs="Arial"/>
          <w:sz w:val="24"/>
          <w:szCs w:val="24"/>
        </w:rPr>
        <w:t xml:space="preserve"> the ecological corridor.</w:t>
      </w:r>
    </w:p>
    <w:p w:rsidR="00252207" w:rsidRDefault="00252207" w:rsidP="00FB58E8">
      <w:pPr>
        <w:rPr>
          <w:rFonts w:ascii="Arial" w:hAnsi="Arial" w:cs="Arial"/>
          <w:sz w:val="24"/>
          <w:szCs w:val="24"/>
        </w:rPr>
      </w:pPr>
    </w:p>
    <w:p w:rsidR="00252207" w:rsidRDefault="00252207" w:rsidP="00FB58E8">
      <w:pPr>
        <w:rPr>
          <w:rFonts w:ascii="Arial" w:hAnsi="Arial" w:cs="Arial"/>
          <w:sz w:val="24"/>
          <w:szCs w:val="24"/>
        </w:rPr>
      </w:pPr>
      <w:r>
        <w:rPr>
          <w:rFonts w:ascii="Arial" w:hAnsi="Arial" w:cs="Arial"/>
          <w:sz w:val="24"/>
          <w:szCs w:val="24"/>
        </w:rPr>
        <w:t>The survey was carried out in December</w:t>
      </w:r>
      <w:r w:rsidR="00747B20">
        <w:rPr>
          <w:rFonts w:ascii="Arial" w:hAnsi="Arial" w:cs="Arial"/>
          <w:sz w:val="24"/>
          <w:szCs w:val="24"/>
        </w:rPr>
        <w:t xml:space="preserve"> which wasn’t believed to have any relevance to response rates or type. A minimum response rate of 100 was targeted, this was chosen as it was considered that with a reasonably even split of urban/rural respondents</w:t>
      </w:r>
      <w:r w:rsidR="004B65B2">
        <w:rPr>
          <w:rFonts w:ascii="Arial" w:hAnsi="Arial" w:cs="Arial"/>
          <w:sz w:val="24"/>
          <w:szCs w:val="24"/>
        </w:rPr>
        <w:t xml:space="preserve"> </w:t>
      </w:r>
      <w:r w:rsidR="00747B20">
        <w:rPr>
          <w:rFonts w:ascii="Arial" w:hAnsi="Arial" w:cs="Arial"/>
          <w:sz w:val="24"/>
          <w:szCs w:val="24"/>
        </w:rPr>
        <w:t xml:space="preserve">it would provide a large enough sample to give a useful </w:t>
      </w:r>
      <w:r w:rsidR="00D85EA5">
        <w:rPr>
          <w:rFonts w:ascii="Arial" w:hAnsi="Arial" w:cs="Arial"/>
          <w:sz w:val="24"/>
          <w:szCs w:val="24"/>
        </w:rPr>
        <w:t>cross-section</w:t>
      </w:r>
      <w:r w:rsidR="00004581">
        <w:rPr>
          <w:rFonts w:ascii="Arial" w:hAnsi="Arial" w:cs="Arial"/>
          <w:sz w:val="24"/>
          <w:szCs w:val="24"/>
        </w:rPr>
        <w:t xml:space="preserve"> of the</w:t>
      </w:r>
      <w:r w:rsidR="00786300">
        <w:rPr>
          <w:rFonts w:ascii="Arial" w:hAnsi="Arial" w:cs="Arial"/>
          <w:sz w:val="24"/>
          <w:szCs w:val="24"/>
        </w:rPr>
        <w:t xml:space="preserve"> population, to fairly analyse each variable.</w:t>
      </w:r>
    </w:p>
    <w:p w:rsidR="00B04519" w:rsidRDefault="00B04519" w:rsidP="00FB58E8">
      <w:pPr>
        <w:rPr>
          <w:rFonts w:ascii="Arial" w:hAnsi="Arial" w:cs="Arial"/>
          <w:sz w:val="24"/>
          <w:szCs w:val="24"/>
        </w:rPr>
      </w:pPr>
    </w:p>
    <w:p w:rsidR="00786300" w:rsidRDefault="00786300" w:rsidP="00FB58E8">
      <w:pPr>
        <w:rPr>
          <w:rFonts w:ascii="Arial" w:hAnsi="Arial" w:cs="Arial"/>
          <w:sz w:val="24"/>
          <w:szCs w:val="24"/>
        </w:rPr>
      </w:pPr>
    </w:p>
    <w:p w:rsidR="00786300" w:rsidRDefault="00786300" w:rsidP="00FB58E8">
      <w:pPr>
        <w:rPr>
          <w:rFonts w:ascii="Arial" w:hAnsi="Arial" w:cs="Arial"/>
          <w:sz w:val="24"/>
          <w:szCs w:val="24"/>
        </w:rPr>
      </w:pPr>
    </w:p>
    <w:p w:rsidR="00315A2C" w:rsidRDefault="00385B60" w:rsidP="00315A2C">
      <w:pPr>
        <w:pStyle w:val="Heading3"/>
        <w:rPr>
          <w:rFonts w:ascii="Arial" w:hAnsi="Arial" w:cs="Arial"/>
        </w:rPr>
      </w:pPr>
      <w:bookmarkStart w:id="49" w:name="_Toc39428742"/>
      <w:r>
        <w:rPr>
          <w:rFonts w:ascii="Arial" w:hAnsi="Arial" w:cs="Arial"/>
        </w:rPr>
        <w:t>Survey 2</w:t>
      </w:r>
      <w:r w:rsidR="006834DE">
        <w:rPr>
          <w:rFonts w:ascii="Arial" w:hAnsi="Arial" w:cs="Arial"/>
        </w:rPr>
        <w:t xml:space="preserve"> (Appendix</w:t>
      </w:r>
      <w:bookmarkEnd w:id="49"/>
      <w:r w:rsidR="001004C5">
        <w:rPr>
          <w:rFonts w:ascii="Arial" w:hAnsi="Arial" w:cs="Arial"/>
        </w:rPr>
        <w:t>, page, 90)</w:t>
      </w:r>
    </w:p>
    <w:p w:rsidR="00B04519" w:rsidRPr="00315A2C" w:rsidRDefault="00385B60" w:rsidP="00315A2C">
      <w:pPr>
        <w:rPr>
          <w:rFonts w:ascii="Arial" w:hAnsi="Arial" w:cs="Arial"/>
          <w:sz w:val="24"/>
          <w:szCs w:val="24"/>
        </w:rPr>
      </w:pPr>
      <w:r w:rsidRPr="00315A2C">
        <w:rPr>
          <w:rFonts w:ascii="Arial" w:hAnsi="Arial" w:cs="Arial"/>
          <w:sz w:val="24"/>
          <w:szCs w:val="24"/>
        </w:rPr>
        <w:t>Asking teachers closed questions about their opinion as to whether</w:t>
      </w:r>
      <w:r w:rsidR="00721FC5" w:rsidRPr="00315A2C">
        <w:rPr>
          <w:rFonts w:ascii="Arial" w:hAnsi="Arial" w:cs="Arial"/>
          <w:sz w:val="24"/>
          <w:szCs w:val="24"/>
        </w:rPr>
        <w:t xml:space="preserve"> or not</w:t>
      </w:r>
      <w:r w:rsidRPr="00315A2C">
        <w:rPr>
          <w:rFonts w:ascii="Arial" w:hAnsi="Arial" w:cs="Arial"/>
          <w:sz w:val="24"/>
          <w:szCs w:val="24"/>
        </w:rPr>
        <w:t xml:space="preserve"> the</w:t>
      </w:r>
      <w:r w:rsidR="00721FC5" w:rsidRPr="00315A2C">
        <w:rPr>
          <w:rFonts w:ascii="Arial" w:hAnsi="Arial" w:cs="Arial"/>
          <w:sz w:val="24"/>
          <w:szCs w:val="24"/>
        </w:rPr>
        <w:t>y believe that there</w:t>
      </w:r>
      <w:r w:rsidRPr="00315A2C">
        <w:rPr>
          <w:rFonts w:ascii="Arial" w:hAnsi="Arial" w:cs="Arial"/>
          <w:sz w:val="24"/>
          <w:szCs w:val="24"/>
        </w:rPr>
        <w:t xml:space="preserve"> is a</w:t>
      </w:r>
      <w:r w:rsidR="00721FC5" w:rsidRPr="00315A2C">
        <w:rPr>
          <w:rFonts w:ascii="Arial" w:hAnsi="Arial" w:cs="Arial"/>
          <w:sz w:val="24"/>
          <w:szCs w:val="24"/>
        </w:rPr>
        <w:t xml:space="preserve"> growing </w:t>
      </w:r>
      <w:r w:rsidRPr="00315A2C">
        <w:rPr>
          <w:rFonts w:ascii="Arial" w:hAnsi="Arial" w:cs="Arial"/>
          <w:sz w:val="24"/>
          <w:szCs w:val="24"/>
        </w:rPr>
        <w:t>disconnect with nature</w:t>
      </w:r>
      <w:r w:rsidR="00721FC5" w:rsidRPr="00315A2C">
        <w:rPr>
          <w:rFonts w:ascii="Arial" w:hAnsi="Arial" w:cs="Arial"/>
          <w:sz w:val="24"/>
          <w:szCs w:val="24"/>
        </w:rPr>
        <w:t>,</w:t>
      </w:r>
      <w:r w:rsidRPr="00315A2C">
        <w:rPr>
          <w:rFonts w:ascii="Arial" w:hAnsi="Arial" w:cs="Arial"/>
          <w:sz w:val="24"/>
          <w:szCs w:val="24"/>
        </w:rPr>
        <w:t xml:space="preserve"> can indicate whether or not this is a trend. Asking open questions about their opinions</w:t>
      </w:r>
      <w:r w:rsidR="00721FC5" w:rsidRPr="00315A2C">
        <w:rPr>
          <w:rFonts w:ascii="Arial" w:hAnsi="Arial" w:cs="Arial"/>
          <w:sz w:val="24"/>
          <w:szCs w:val="24"/>
        </w:rPr>
        <w:t xml:space="preserve"> on possible reasons and solutions, can </w:t>
      </w:r>
      <w:r w:rsidR="002D78C2" w:rsidRPr="00315A2C">
        <w:rPr>
          <w:rFonts w:ascii="Arial" w:hAnsi="Arial" w:cs="Arial"/>
          <w:sz w:val="24"/>
          <w:szCs w:val="24"/>
        </w:rPr>
        <w:t>be useful for formulating strategies</w:t>
      </w:r>
      <w:r w:rsidR="00721FC5" w:rsidRPr="00315A2C">
        <w:rPr>
          <w:rFonts w:ascii="Arial" w:hAnsi="Arial" w:cs="Arial"/>
          <w:sz w:val="24"/>
          <w:szCs w:val="24"/>
        </w:rPr>
        <w:t>. However, only extensive interviews with children can answer the quest</w:t>
      </w:r>
      <w:r w:rsidR="006A4684" w:rsidRPr="00315A2C">
        <w:rPr>
          <w:rFonts w:ascii="Arial" w:hAnsi="Arial" w:cs="Arial"/>
          <w:sz w:val="24"/>
          <w:szCs w:val="24"/>
        </w:rPr>
        <w:t>ion as to whether</w:t>
      </w:r>
      <w:r w:rsidR="00721FC5" w:rsidRPr="00315A2C">
        <w:rPr>
          <w:rFonts w:ascii="Arial" w:hAnsi="Arial" w:cs="Arial"/>
          <w:sz w:val="24"/>
          <w:szCs w:val="24"/>
        </w:rPr>
        <w:t xml:space="preserve"> a disconnect with nature</w:t>
      </w:r>
      <w:r w:rsidR="006A4684" w:rsidRPr="00315A2C">
        <w:rPr>
          <w:rFonts w:ascii="Arial" w:hAnsi="Arial" w:cs="Arial"/>
          <w:sz w:val="24"/>
          <w:szCs w:val="24"/>
        </w:rPr>
        <w:t xml:space="preserve"> truly exists</w:t>
      </w:r>
      <w:r w:rsidR="00721FC5" w:rsidRPr="00315A2C">
        <w:rPr>
          <w:rFonts w:ascii="Arial" w:hAnsi="Arial" w:cs="Arial"/>
          <w:sz w:val="24"/>
          <w:szCs w:val="24"/>
        </w:rPr>
        <w:t xml:space="preserve"> and whether this results from a lack of contact during childhood. Nevertheless, this research can obtain a valuable insight from education professionals</w:t>
      </w:r>
      <w:r w:rsidR="002D78C2" w:rsidRPr="00315A2C">
        <w:rPr>
          <w:rFonts w:ascii="Arial" w:hAnsi="Arial" w:cs="Arial"/>
          <w:sz w:val="24"/>
          <w:szCs w:val="24"/>
        </w:rPr>
        <w:t xml:space="preserve"> which could be useful for strategizing the long-term goals of</w:t>
      </w:r>
      <w:r w:rsidR="00C31B85" w:rsidRPr="00315A2C">
        <w:rPr>
          <w:rFonts w:ascii="Arial" w:hAnsi="Arial" w:cs="Arial"/>
          <w:sz w:val="24"/>
          <w:szCs w:val="24"/>
        </w:rPr>
        <w:t xml:space="preserve"> this research and to frame</w:t>
      </w:r>
      <w:r w:rsidR="002D78C2" w:rsidRPr="00315A2C">
        <w:rPr>
          <w:rFonts w:ascii="Arial" w:hAnsi="Arial" w:cs="Arial"/>
          <w:sz w:val="24"/>
          <w:szCs w:val="24"/>
        </w:rPr>
        <w:t xml:space="preserve"> future research</w:t>
      </w:r>
      <w:r w:rsidR="00C31B85" w:rsidRPr="00315A2C">
        <w:rPr>
          <w:rFonts w:ascii="Arial" w:hAnsi="Arial" w:cs="Arial"/>
          <w:sz w:val="24"/>
          <w:szCs w:val="24"/>
        </w:rPr>
        <w:t xml:space="preserve"> questions.</w:t>
      </w:r>
    </w:p>
    <w:p w:rsidR="00786300" w:rsidRDefault="00786300" w:rsidP="00FB58E8">
      <w:pPr>
        <w:rPr>
          <w:rFonts w:ascii="Arial" w:hAnsi="Arial" w:cs="Arial"/>
          <w:sz w:val="24"/>
          <w:szCs w:val="24"/>
        </w:rPr>
      </w:pPr>
    </w:p>
    <w:p w:rsidR="00315A2C" w:rsidRDefault="00315A2C" w:rsidP="00FB58E8">
      <w:pPr>
        <w:rPr>
          <w:rFonts w:ascii="Arial" w:hAnsi="Arial" w:cs="Arial"/>
          <w:sz w:val="24"/>
          <w:szCs w:val="24"/>
        </w:rPr>
      </w:pPr>
    </w:p>
    <w:p w:rsidR="00B04519" w:rsidRDefault="00B04519" w:rsidP="00315A2C">
      <w:pPr>
        <w:spacing w:after="0"/>
        <w:rPr>
          <w:rFonts w:ascii="Arial" w:hAnsi="Arial" w:cs="Arial"/>
          <w:sz w:val="24"/>
          <w:szCs w:val="24"/>
        </w:rPr>
      </w:pPr>
      <w:r>
        <w:rPr>
          <w:rFonts w:ascii="Arial" w:hAnsi="Arial" w:cs="Arial"/>
          <w:sz w:val="24"/>
          <w:szCs w:val="24"/>
        </w:rPr>
        <w:t>Questionnaire design</w:t>
      </w:r>
    </w:p>
    <w:p w:rsidR="00A90320" w:rsidRDefault="00B07846" w:rsidP="00B07846">
      <w:pPr>
        <w:spacing w:after="0"/>
        <w:rPr>
          <w:rFonts w:ascii="Arial" w:hAnsi="Arial" w:cs="Arial"/>
          <w:sz w:val="24"/>
          <w:szCs w:val="24"/>
        </w:rPr>
      </w:pPr>
      <w:r>
        <w:rPr>
          <w:rFonts w:ascii="Arial" w:hAnsi="Arial" w:cs="Arial"/>
          <w:sz w:val="24"/>
          <w:szCs w:val="24"/>
        </w:rPr>
        <w:t>The questionnaire fi</w:t>
      </w:r>
      <w:r w:rsidR="00AC2F31">
        <w:rPr>
          <w:rFonts w:ascii="Arial" w:hAnsi="Arial" w:cs="Arial"/>
          <w:sz w:val="24"/>
          <w:szCs w:val="24"/>
        </w:rPr>
        <w:t>r</w:t>
      </w:r>
      <w:r>
        <w:rPr>
          <w:rFonts w:ascii="Arial" w:hAnsi="Arial" w:cs="Arial"/>
          <w:sz w:val="24"/>
          <w:szCs w:val="24"/>
        </w:rPr>
        <w:t>st ascertained w</w:t>
      </w:r>
      <w:r w:rsidR="00C31B85">
        <w:rPr>
          <w:rFonts w:ascii="Arial" w:hAnsi="Arial" w:cs="Arial"/>
          <w:sz w:val="24"/>
          <w:szCs w:val="24"/>
        </w:rPr>
        <w:t>hether the respondents taught at</w:t>
      </w:r>
      <w:r>
        <w:rPr>
          <w:rFonts w:ascii="Arial" w:hAnsi="Arial" w:cs="Arial"/>
          <w:sz w:val="24"/>
          <w:szCs w:val="24"/>
        </w:rPr>
        <w:t xml:space="preserve"> primary or secondary level and whether their school was rural </w:t>
      </w:r>
      <w:r w:rsidR="007A3DE3">
        <w:rPr>
          <w:rFonts w:ascii="Arial" w:hAnsi="Arial" w:cs="Arial"/>
          <w:sz w:val="24"/>
          <w:szCs w:val="24"/>
        </w:rPr>
        <w:t xml:space="preserve">or </w:t>
      </w:r>
      <w:r>
        <w:rPr>
          <w:rFonts w:ascii="Arial" w:hAnsi="Arial" w:cs="Arial"/>
          <w:sz w:val="24"/>
          <w:szCs w:val="24"/>
        </w:rPr>
        <w:t xml:space="preserve">urban. This provided the opportunity to assess any correlation between these factors and </w:t>
      </w:r>
      <w:r w:rsidR="00C31B85">
        <w:rPr>
          <w:rFonts w:ascii="Arial" w:hAnsi="Arial" w:cs="Arial"/>
          <w:sz w:val="24"/>
          <w:szCs w:val="24"/>
        </w:rPr>
        <w:t xml:space="preserve">the </w:t>
      </w:r>
      <w:r>
        <w:rPr>
          <w:rFonts w:ascii="Arial" w:hAnsi="Arial" w:cs="Arial"/>
          <w:sz w:val="24"/>
          <w:szCs w:val="24"/>
        </w:rPr>
        <w:t>following questions, which asked whether the respondent believed there to be an increasing disconnect with nature among young children, and whether the current curriculum provides enough environmental education.</w:t>
      </w:r>
    </w:p>
    <w:p w:rsidR="00B07846" w:rsidRDefault="00B07846" w:rsidP="00B07846">
      <w:pPr>
        <w:spacing w:after="0"/>
        <w:rPr>
          <w:rFonts w:ascii="Arial" w:hAnsi="Arial" w:cs="Arial"/>
          <w:sz w:val="24"/>
          <w:szCs w:val="24"/>
        </w:rPr>
      </w:pPr>
    </w:p>
    <w:p w:rsidR="00B07846" w:rsidRDefault="007A3DE3" w:rsidP="00B07846">
      <w:pPr>
        <w:spacing w:after="0"/>
        <w:rPr>
          <w:rFonts w:ascii="Arial" w:hAnsi="Arial" w:cs="Arial"/>
          <w:sz w:val="24"/>
          <w:szCs w:val="24"/>
        </w:rPr>
      </w:pPr>
      <w:r>
        <w:rPr>
          <w:rFonts w:ascii="Arial" w:hAnsi="Arial" w:cs="Arial"/>
          <w:sz w:val="24"/>
          <w:szCs w:val="24"/>
        </w:rPr>
        <w:t>The f</w:t>
      </w:r>
      <w:r w:rsidR="00B07846">
        <w:rPr>
          <w:rFonts w:ascii="Arial" w:hAnsi="Arial" w:cs="Arial"/>
          <w:sz w:val="24"/>
          <w:szCs w:val="24"/>
        </w:rPr>
        <w:t xml:space="preserve">ollowing questions </w:t>
      </w:r>
      <w:r w:rsidR="0017722A">
        <w:rPr>
          <w:rFonts w:ascii="Arial" w:hAnsi="Arial" w:cs="Arial"/>
          <w:sz w:val="24"/>
          <w:szCs w:val="24"/>
        </w:rPr>
        <w:t>examined</w:t>
      </w:r>
      <w:r w:rsidR="00B07846">
        <w:rPr>
          <w:rFonts w:ascii="Arial" w:hAnsi="Arial" w:cs="Arial"/>
          <w:sz w:val="24"/>
          <w:szCs w:val="24"/>
        </w:rPr>
        <w:t xml:space="preserve"> reasons behind any potential disconnect with nature and wider benefits of environmental education and more hands on (outdoor) lessons in traditional subjects. These questions were </w:t>
      </w:r>
      <w:r w:rsidR="00CF34EE">
        <w:rPr>
          <w:rFonts w:ascii="Arial" w:hAnsi="Arial" w:cs="Arial"/>
          <w:sz w:val="24"/>
          <w:szCs w:val="24"/>
        </w:rPr>
        <w:t>either multiple choice with an option to expand their answers, or provided an answer box, encouraging respondents to expand their answers but without specifying it, allowing respondents that didn’t want to expand</w:t>
      </w:r>
      <w:r>
        <w:rPr>
          <w:rFonts w:ascii="Arial" w:hAnsi="Arial" w:cs="Arial"/>
          <w:sz w:val="24"/>
          <w:szCs w:val="24"/>
        </w:rPr>
        <w:t>,</w:t>
      </w:r>
      <w:r w:rsidR="00CF34EE">
        <w:rPr>
          <w:rFonts w:ascii="Arial" w:hAnsi="Arial" w:cs="Arial"/>
          <w:sz w:val="24"/>
          <w:szCs w:val="24"/>
        </w:rPr>
        <w:t xml:space="preserve"> the opportunity for ye</w:t>
      </w:r>
      <w:r w:rsidR="003A7D28">
        <w:rPr>
          <w:rFonts w:ascii="Arial" w:hAnsi="Arial" w:cs="Arial"/>
          <w:sz w:val="24"/>
          <w:szCs w:val="24"/>
        </w:rPr>
        <w:t>s</w:t>
      </w:r>
      <w:r w:rsidR="00CF34EE">
        <w:rPr>
          <w:rFonts w:ascii="Arial" w:hAnsi="Arial" w:cs="Arial"/>
          <w:sz w:val="24"/>
          <w:szCs w:val="24"/>
        </w:rPr>
        <w:t>/no answers, limiting the possibility of questions left unanswered</w:t>
      </w:r>
      <w:r w:rsidR="003A7D28">
        <w:rPr>
          <w:rFonts w:ascii="Arial" w:hAnsi="Arial" w:cs="Arial"/>
          <w:sz w:val="24"/>
          <w:szCs w:val="24"/>
        </w:rPr>
        <w:t xml:space="preserve"> by minimising the ‘response burden’ </w:t>
      </w:r>
      <w:r w:rsidR="003A7D28" w:rsidRPr="003A7D28">
        <w:rPr>
          <w:rFonts w:ascii="Arial" w:hAnsi="Arial" w:cs="Arial"/>
          <w:sz w:val="24"/>
          <w:szCs w:val="24"/>
        </w:rPr>
        <w:t>(Denscombe, 2014)</w:t>
      </w:r>
      <w:r w:rsidR="00CF34EE">
        <w:rPr>
          <w:rFonts w:ascii="Arial" w:hAnsi="Arial" w:cs="Arial"/>
          <w:sz w:val="24"/>
          <w:szCs w:val="24"/>
        </w:rPr>
        <w:t>. The final question asked for any relevant comments based on knowledge and experience within education.</w:t>
      </w:r>
    </w:p>
    <w:p w:rsidR="00CF34EE" w:rsidRDefault="00CF34EE" w:rsidP="00B07846">
      <w:pPr>
        <w:spacing w:after="0"/>
        <w:rPr>
          <w:rFonts w:ascii="Arial" w:hAnsi="Arial" w:cs="Arial"/>
          <w:sz w:val="24"/>
          <w:szCs w:val="24"/>
        </w:rPr>
      </w:pPr>
    </w:p>
    <w:p w:rsidR="00CF34EE" w:rsidRDefault="00CF34EE" w:rsidP="00B07846">
      <w:pPr>
        <w:spacing w:after="0"/>
        <w:rPr>
          <w:rFonts w:ascii="Arial" w:hAnsi="Arial" w:cs="Arial"/>
          <w:sz w:val="24"/>
          <w:szCs w:val="24"/>
        </w:rPr>
      </w:pPr>
      <w:r>
        <w:rPr>
          <w:rFonts w:ascii="Arial" w:hAnsi="Arial" w:cs="Arial"/>
          <w:sz w:val="24"/>
          <w:szCs w:val="24"/>
        </w:rPr>
        <w:t>The design of the survey provided the opportunity to identify whether the belief within the education system was that ‘nature deficit disorder’ was manifesting itself and whether this was more prevalent in urba</w:t>
      </w:r>
      <w:r w:rsidR="0017722A">
        <w:rPr>
          <w:rFonts w:ascii="Arial" w:hAnsi="Arial" w:cs="Arial"/>
          <w:sz w:val="24"/>
          <w:szCs w:val="24"/>
        </w:rPr>
        <w:t>n areas</w:t>
      </w:r>
      <w:r>
        <w:rPr>
          <w:rFonts w:ascii="Arial" w:hAnsi="Arial" w:cs="Arial"/>
          <w:sz w:val="24"/>
          <w:szCs w:val="24"/>
        </w:rPr>
        <w:t>. It also provides an insight into the opinions of teach</w:t>
      </w:r>
      <w:r w:rsidR="0017722A">
        <w:rPr>
          <w:rFonts w:ascii="Arial" w:hAnsi="Arial" w:cs="Arial"/>
          <w:sz w:val="24"/>
          <w:szCs w:val="24"/>
        </w:rPr>
        <w:t>ers about the reasons behind a potential</w:t>
      </w:r>
      <w:r>
        <w:rPr>
          <w:rFonts w:ascii="Arial" w:hAnsi="Arial" w:cs="Arial"/>
          <w:sz w:val="24"/>
          <w:szCs w:val="24"/>
        </w:rPr>
        <w:t xml:space="preserve"> lack of contact with nature and whether this can be addressed within the education system.</w:t>
      </w:r>
    </w:p>
    <w:p w:rsidR="00CF34EE" w:rsidRDefault="00CF34EE" w:rsidP="00B07846">
      <w:pPr>
        <w:spacing w:after="0"/>
        <w:rPr>
          <w:rFonts w:ascii="Arial" w:hAnsi="Arial" w:cs="Arial"/>
          <w:sz w:val="24"/>
          <w:szCs w:val="24"/>
        </w:rPr>
      </w:pPr>
    </w:p>
    <w:p w:rsidR="00B07846" w:rsidRDefault="00CF34EE" w:rsidP="005D5AD9">
      <w:pPr>
        <w:spacing w:after="0"/>
        <w:rPr>
          <w:rFonts w:ascii="Arial" w:hAnsi="Arial" w:cs="Arial"/>
          <w:sz w:val="24"/>
          <w:szCs w:val="24"/>
        </w:rPr>
      </w:pPr>
      <w:r>
        <w:rPr>
          <w:rFonts w:ascii="Arial" w:hAnsi="Arial" w:cs="Arial"/>
          <w:sz w:val="24"/>
          <w:szCs w:val="24"/>
        </w:rPr>
        <w:t>The structure also allowed the opportunity for providing qualitative answers which coul</w:t>
      </w:r>
      <w:r w:rsidR="0047623F">
        <w:rPr>
          <w:rFonts w:ascii="Arial" w:hAnsi="Arial" w:cs="Arial"/>
          <w:sz w:val="24"/>
          <w:szCs w:val="24"/>
        </w:rPr>
        <w:t>d be very useful as informed knowledge when developing strategies to overcome obstacles for the implementation of a wildlife gardening strategy.</w:t>
      </w:r>
    </w:p>
    <w:p w:rsidR="005D5AD9" w:rsidRDefault="005D5AD9" w:rsidP="005D5AD9">
      <w:pPr>
        <w:spacing w:after="0"/>
        <w:rPr>
          <w:rFonts w:ascii="Arial" w:hAnsi="Arial" w:cs="Arial"/>
          <w:sz w:val="24"/>
          <w:szCs w:val="24"/>
        </w:rPr>
      </w:pPr>
    </w:p>
    <w:p w:rsidR="00186A04" w:rsidRDefault="00747B20" w:rsidP="00B60B2C">
      <w:pPr>
        <w:rPr>
          <w:rFonts w:ascii="Arial" w:hAnsi="Arial" w:cs="Arial"/>
          <w:sz w:val="24"/>
          <w:szCs w:val="24"/>
        </w:rPr>
      </w:pPr>
      <w:r>
        <w:rPr>
          <w:rFonts w:ascii="Arial" w:hAnsi="Arial" w:cs="Arial"/>
          <w:sz w:val="24"/>
          <w:szCs w:val="24"/>
        </w:rPr>
        <w:t>A minimum response rate of 75 was targeted. This was considered sufficient as the entire sample was known to be within the target population (Teachers), meaning that all responses should be useable, the only requirement</w:t>
      </w:r>
      <w:r w:rsidR="00246AD5">
        <w:rPr>
          <w:rFonts w:ascii="Arial" w:hAnsi="Arial" w:cs="Arial"/>
          <w:sz w:val="24"/>
          <w:szCs w:val="24"/>
        </w:rPr>
        <w:t>s</w:t>
      </w:r>
      <w:r>
        <w:rPr>
          <w:rFonts w:ascii="Arial" w:hAnsi="Arial" w:cs="Arial"/>
          <w:sz w:val="24"/>
          <w:szCs w:val="24"/>
        </w:rPr>
        <w:t xml:space="preserve"> being a reasonable split of primary/secondary teachers and urban/rural</w:t>
      </w:r>
      <w:r w:rsidR="00246AD5">
        <w:rPr>
          <w:rFonts w:ascii="Arial" w:hAnsi="Arial" w:cs="Arial"/>
          <w:sz w:val="24"/>
          <w:szCs w:val="24"/>
        </w:rPr>
        <w:t xml:space="preserve"> schools</w:t>
      </w:r>
      <w:r>
        <w:rPr>
          <w:rFonts w:ascii="Arial" w:hAnsi="Arial" w:cs="Arial"/>
          <w:sz w:val="24"/>
          <w:szCs w:val="24"/>
        </w:rPr>
        <w:t xml:space="preserve">. </w:t>
      </w:r>
    </w:p>
    <w:p w:rsidR="00246AD5" w:rsidRDefault="00246AD5" w:rsidP="00B60B2C">
      <w:pPr>
        <w:rPr>
          <w:rFonts w:ascii="Arial" w:hAnsi="Arial" w:cs="Arial"/>
          <w:sz w:val="24"/>
          <w:szCs w:val="24"/>
        </w:rPr>
      </w:pPr>
      <w:r>
        <w:rPr>
          <w:rFonts w:ascii="Arial" w:hAnsi="Arial" w:cs="Arial"/>
          <w:sz w:val="24"/>
          <w:szCs w:val="24"/>
        </w:rPr>
        <w:t>To achieve this, the survey was distrib</w:t>
      </w:r>
      <w:r w:rsidR="0017722A">
        <w:rPr>
          <w:rFonts w:ascii="Arial" w:hAnsi="Arial" w:cs="Arial"/>
          <w:sz w:val="24"/>
          <w:szCs w:val="24"/>
        </w:rPr>
        <w:t>uted to schools as an online survey</w:t>
      </w:r>
      <w:r>
        <w:rPr>
          <w:rFonts w:ascii="Arial" w:hAnsi="Arial" w:cs="Arial"/>
          <w:sz w:val="24"/>
          <w:szCs w:val="24"/>
        </w:rPr>
        <w:t>, the response rate was mixed and as results came in it was sent out to othe</w:t>
      </w:r>
      <w:r w:rsidR="0017722A">
        <w:rPr>
          <w:rFonts w:ascii="Arial" w:hAnsi="Arial" w:cs="Arial"/>
          <w:sz w:val="24"/>
          <w:szCs w:val="24"/>
        </w:rPr>
        <w:t>r schools</w:t>
      </w:r>
      <w:r>
        <w:rPr>
          <w:rFonts w:ascii="Arial" w:hAnsi="Arial" w:cs="Arial"/>
          <w:sz w:val="24"/>
          <w:szCs w:val="24"/>
        </w:rPr>
        <w:t xml:space="preserve"> </w:t>
      </w:r>
      <w:r w:rsidR="0069645B">
        <w:rPr>
          <w:rFonts w:ascii="Arial" w:hAnsi="Arial" w:cs="Arial"/>
          <w:sz w:val="24"/>
          <w:szCs w:val="24"/>
        </w:rPr>
        <w:t>in response to the primary/secondary and rural/urban mix.</w:t>
      </w:r>
      <w:r>
        <w:rPr>
          <w:rFonts w:ascii="Arial" w:hAnsi="Arial" w:cs="Arial"/>
          <w:sz w:val="24"/>
          <w:szCs w:val="24"/>
        </w:rPr>
        <w:t xml:space="preserve"> </w:t>
      </w:r>
    </w:p>
    <w:p w:rsidR="00B07846" w:rsidRPr="00B60B2C" w:rsidRDefault="00186A04" w:rsidP="00B60B2C">
      <w:pPr>
        <w:rPr>
          <w:rFonts w:ascii="Arial" w:hAnsi="Arial" w:cs="Arial"/>
          <w:sz w:val="24"/>
          <w:szCs w:val="24"/>
        </w:rPr>
      </w:pPr>
      <w:r>
        <w:rPr>
          <w:rFonts w:ascii="Arial" w:hAnsi="Arial" w:cs="Arial"/>
          <w:sz w:val="24"/>
          <w:szCs w:val="24"/>
        </w:rPr>
        <w:t xml:space="preserve">The average time to complete the </w:t>
      </w:r>
      <w:r w:rsidR="00184776">
        <w:rPr>
          <w:rFonts w:ascii="Arial" w:hAnsi="Arial" w:cs="Arial"/>
          <w:sz w:val="24"/>
          <w:szCs w:val="24"/>
        </w:rPr>
        <w:t>pilot survey was around 8 minutes, this was considered to be too long but the m</w:t>
      </w:r>
      <w:r w:rsidR="004428BE">
        <w:rPr>
          <w:rFonts w:ascii="Arial" w:hAnsi="Arial" w:cs="Arial"/>
          <w:sz w:val="24"/>
          <w:szCs w:val="24"/>
        </w:rPr>
        <w:t>edian</w:t>
      </w:r>
      <w:r w:rsidR="00184776">
        <w:rPr>
          <w:rFonts w:ascii="Arial" w:hAnsi="Arial" w:cs="Arial"/>
          <w:sz w:val="24"/>
          <w:szCs w:val="24"/>
        </w:rPr>
        <w:t xml:space="preserve"> time was </w:t>
      </w:r>
      <w:r w:rsidR="004428BE">
        <w:rPr>
          <w:rFonts w:ascii="Arial" w:hAnsi="Arial" w:cs="Arial"/>
          <w:sz w:val="24"/>
          <w:szCs w:val="24"/>
        </w:rPr>
        <w:t>4</w:t>
      </w:r>
      <w:r w:rsidR="00184776">
        <w:rPr>
          <w:rFonts w:ascii="Arial" w:hAnsi="Arial" w:cs="Arial"/>
          <w:sz w:val="24"/>
          <w:szCs w:val="24"/>
        </w:rPr>
        <w:t xml:space="preserve">mins </w:t>
      </w:r>
      <w:r w:rsidR="004428BE">
        <w:rPr>
          <w:rFonts w:ascii="Arial" w:hAnsi="Arial" w:cs="Arial"/>
          <w:sz w:val="24"/>
          <w:szCs w:val="24"/>
        </w:rPr>
        <w:t>11</w:t>
      </w:r>
      <w:r w:rsidR="00184776">
        <w:rPr>
          <w:rFonts w:ascii="Arial" w:hAnsi="Arial" w:cs="Arial"/>
          <w:sz w:val="24"/>
          <w:szCs w:val="24"/>
        </w:rPr>
        <w:t xml:space="preserve">seconds and the fastest 1minute 14 seconds, so this was considered to be acceptable not to deter respondents who did not wish to elaborate on their answers. </w:t>
      </w:r>
      <w:r w:rsidR="00747B20">
        <w:rPr>
          <w:rFonts w:ascii="Arial" w:hAnsi="Arial" w:cs="Arial"/>
          <w:sz w:val="24"/>
          <w:szCs w:val="24"/>
        </w:rPr>
        <w:t xml:space="preserve"> </w:t>
      </w:r>
    </w:p>
    <w:bookmarkEnd w:id="40"/>
    <w:p w:rsidR="00881ABF" w:rsidRPr="00881ABF" w:rsidRDefault="00881ABF" w:rsidP="00881ABF">
      <w:pPr>
        <w:spacing w:after="0"/>
        <w:rPr>
          <w:rFonts w:ascii="Arial" w:eastAsiaTheme="minorHAnsi" w:hAnsi="Arial" w:cs="Arial"/>
          <w:sz w:val="24"/>
          <w:szCs w:val="24"/>
        </w:rPr>
      </w:pPr>
    </w:p>
    <w:p w:rsidR="00B7753A" w:rsidRDefault="00B7753A" w:rsidP="00881ABF">
      <w:pPr>
        <w:spacing w:after="0"/>
        <w:rPr>
          <w:rFonts w:ascii="Arial" w:eastAsiaTheme="minorHAnsi" w:hAnsi="Arial" w:cs="Arial"/>
          <w:b/>
          <w:sz w:val="24"/>
          <w:szCs w:val="24"/>
        </w:rPr>
      </w:pPr>
    </w:p>
    <w:p w:rsidR="002431A1" w:rsidRPr="00C22DA2" w:rsidRDefault="00C22DA2" w:rsidP="00C22DA2">
      <w:pPr>
        <w:pStyle w:val="Heading1"/>
        <w:rPr>
          <w:rFonts w:ascii="Arial" w:hAnsi="Arial" w:cs="Arial"/>
          <w:sz w:val="24"/>
          <w:szCs w:val="24"/>
        </w:rPr>
      </w:pPr>
      <w:bookmarkStart w:id="50" w:name="_Toc39428743"/>
      <w:r w:rsidRPr="00C22DA2">
        <w:rPr>
          <w:rFonts w:ascii="Arial" w:hAnsi="Arial" w:cs="Arial"/>
          <w:sz w:val="24"/>
          <w:szCs w:val="24"/>
        </w:rPr>
        <w:t>Chapter 4</w:t>
      </w:r>
      <w:bookmarkEnd w:id="50"/>
    </w:p>
    <w:p w:rsidR="002431A1" w:rsidRDefault="002431A1" w:rsidP="002431A1"/>
    <w:p w:rsidR="001761B0" w:rsidRPr="00185F4C" w:rsidRDefault="00185F4C" w:rsidP="00C22DA2">
      <w:pPr>
        <w:pStyle w:val="Heading1"/>
        <w:rPr>
          <w:rFonts w:ascii="Arial" w:hAnsi="Arial" w:cs="Arial"/>
          <w:sz w:val="24"/>
          <w:szCs w:val="24"/>
        </w:rPr>
      </w:pPr>
      <w:bookmarkStart w:id="51" w:name="_Toc39428744"/>
      <w:r>
        <w:rPr>
          <w:rFonts w:ascii="Arial" w:hAnsi="Arial" w:cs="Arial"/>
          <w:sz w:val="24"/>
          <w:szCs w:val="24"/>
        </w:rPr>
        <w:t>4.</w:t>
      </w:r>
      <w:r w:rsidR="001761B0" w:rsidRPr="00185F4C">
        <w:rPr>
          <w:rFonts w:ascii="Arial" w:hAnsi="Arial" w:cs="Arial"/>
          <w:sz w:val="24"/>
          <w:szCs w:val="24"/>
        </w:rPr>
        <w:t xml:space="preserve"> Results and Analysis</w:t>
      </w:r>
      <w:bookmarkEnd w:id="51"/>
    </w:p>
    <w:p w:rsidR="001761B0" w:rsidRDefault="001761B0" w:rsidP="001761B0">
      <w:pPr>
        <w:spacing w:after="0"/>
        <w:rPr>
          <w:rFonts w:ascii="Arial" w:hAnsi="Arial" w:cs="Arial"/>
          <w:sz w:val="24"/>
          <w:szCs w:val="24"/>
        </w:rPr>
      </w:pPr>
    </w:p>
    <w:p w:rsidR="001761B0" w:rsidRPr="00883CC8" w:rsidRDefault="0017722A" w:rsidP="001761B0">
      <w:pPr>
        <w:spacing w:after="0"/>
        <w:rPr>
          <w:rFonts w:ascii="Arial" w:hAnsi="Arial" w:cs="Arial"/>
          <w:sz w:val="24"/>
          <w:szCs w:val="24"/>
        </w:rPr>
      </w:pPr>
      <w:r w:rsidRPr="00883CC8">
        <w:rPr>
          <w:rFonts w:ascii="Arial" w:hAnsi="Arial" w:cs="Arial"/>
          <w:sz w:val="24"/>
          <w:szCs w:val="24"/>
        </w:rPr>
        <w:t>Survey 1 (see appendix</w:t>
      </w:r>
      <w:r w:rsidR="001004C5">
        <w:rPr>
          <w:rFonts w:ascii="Arial" w:hAnsi="Arial" w:cs="Arial"/>
          <w:sz w:val="24"/>
          <w:szCs w:val="24"/>
        </w:rPr>
        <w:t>, page 85)</w:t>
      </w:r>
    </w:p>
    <w:p w:rsidR="001761B0" w:rsidRDefault="001761B0" w:rsidP="001761B0">
      <w:pPr>
        <w:spacing w:after="0"/>
        <w:rPr>
          <w:rFonts w:ascii="Arial" w:hAnsi="Arial" w:cs="Arial"/>
          <w:sz w:val="24"/>
          <w:szCs w:val="24"/>
        </w:rPr>
      </w:pPr>
      <w:r>
        <w:rPr>
          <w:rFonts w:ascii="Arial" w:hAnsi="Arial" w:cs="Arial"/>
          <w:sz w:val="24"/>
          <w:szCs w:val="24"/>
        </w:rPr>
        <w:t>The focus of this questionnaire was to gain an understanding of the motivations for participation in wildlife gardening activities, primarily seeking to ascertain whether gardening enthusiasm and concern for wildlife would be positive stimuli and to what degree. Then investigating the effect of a series of variables, establishing where and how a strategy for an urban ecological network should be focussed and whether (and if so how) public perceptions need to be changed to facilitate future progress.</w:t>
      </w:r>
    </w:p>
    <w:p w:rsidR="001761B0" w:rsidRDefault="001761B0" w:rsidP="001761B0">
      <w:pPr>
        <w:spacing w:after="0"/>
        <w:rPr>
          <w:rFonts w:ascii="Arial" w:hAnsi="Arial" w:cs="Arial"/>
          <w:sz w:val="24"/>
          <w:szCs w:val="24"/>
        </w:rPr>
      </w:pPr>
    </w:p>
    <w:p w:rsidR="001761B0" w:rsidRDefault="001761B0" w:rsidP="001761B0">
      <w:pPr>
        <w:spacing w:after="0"/>
        <w:rPr>
          <w:rFonts w:ascii="Arial" w:hAnsi="Arial" w:cs="Arial"/>
          <w:sz w:val="24"/>
          <w:szCs w:val="24"/>
        </w:rPr>
      </w:pPr>
      <w:r>
        <w:rPr>
          <w:rFonts w:ascii="Arial" w:hAnsi="Arial" w:cs="Arial"/>
          <w:sz w:val="24"/>
          <w:szCs w:val="24"/>
        </w:rPr>
        <w:t>Respondents were asked directly about their gardening habits (fig</w:t>
      </w:r>
      <w:r w:rsidR="00515091">
        <w:rPr>
          <w:rFonts w:ascii="Arial" w:hAnsi="Arial" w:cs="Arial"/>
          <w:sz w:val="24"/>
          <w:szCs w:val="24"/>
        </w:rPr>
        <w:t xml:space="preserve"> 4.1</w:t>
      </w:r>
      <w:r>
        <w:rPr>
          <w:rFonts w:ascii="Arial" w:hAnsi="Arial" w:cs="Arial"/>
          <w:sz w:val="24"/>
          <w:szCs w:val="24"/>
        </w:rPr>
        <w:t>) and concern about wildlife declines (fig</w:t>
      </w:r>
      <w:r w:rsidR="00515091">
        <w:rPr>
          <w:rFonts w:ascii="Arial" w:hAnsi="Arial" w:cs="Arial"/>
          <w:sz w:val="24"/>
          <w:szCs w:val="24"/>
        </w:rPr>
        <w:t xml:space="preserve"> 4.</w:t>
      </w:r>
      <w:r>
        <w:rPr>
          <w:rFonts w:ascii="Arial" w:hAnsi="Arial" w:cs="Arial"/>
          <w:sz w:val="24"/>
          <w:szCs w:val="24"/>
        </w:rPr>
        <w:t>2), which showed that concern for wildlife was very high, with 83% of respondents claiming to be concerned or very concerned, but a far broader spread of gardening enthusiasm with the majority of respondents not doing a lot of gardening, either resulting from apathy or time constraints.</w:t>
      </w:r>
    </w:p>
    <w:p w:rsidR="005B6DA1" w:rsidRDefault="005B6DA1" w:rsidP="001761B0">
      <w:pPr>
        <w:spacing w:after="0"/>
        <w:rPr>
          <w:rFonts w:ascii="Arial" w:hAnsi="Arial" w:cs="Arial"/>
          <w:sz w:val="24"/>
          <w:szCs w:val="24"/>
        </w:rPr>
      </w:pPr>
    </w:p>
    <w:p w:rsidR="005B6DA1" w:rsidRDefault="002431A1" w:rsidP="002431A1">
      <w:pPr>
        <w:pStyle w:val="Heading2"/>
        <w:rPr>
          <w:rFonts w:ascii="Arial" w:hAnsi="Arial" w:cs="Arial"/>
          <w:sz w:val="24"/>
          <w:szCs w:val="24"/>
        </w:rPr>
      </w:pPr>
      <w:bookmarkStart w:id="52" w:name="_Toc39428745"/>
      <w:r>
        <w:rPr>
          <w:rFonts w:ascii="Arial" w:hAnsi="Arial" w:cs="Arial"/>
          <w:sz w:val="24"/>
          <w:szCs w:val="24"/>
        </w:rPr>
        <w:t>4.1</w:t>
      </w:r>
      <w:r w:rsidR="005B6DA1">
        <w:rPr>
          <w:rFonts w:ascii="Arial" w:hAnsi="Arial" w:cs="Arial"/>
          <w:sz w:val="24"/>
          <w:szCs w:val="24"/>
        </w:rPr>
        <w:t xml:space="preserve"> Wildlife concern</w:t>
      </w:r>
      <w:r w:rsidR="00A24999">
        <w:rPr>
          <w:rFonts w:ascii="Arial" w:hAnsi="Arial" w:cs="Arial"/>
          <w:sz w:val="24"/>
          <w:szCs w:val="24"/>
        </w:rPr>
        <w:t xml:space="preserve"> and gardening enthusiasm</w:t>
      </w:r>
      <w:bookmarkEnd w:id="52"/>
    </w:p>
    <w:p w:rsidR="001761B0" w:rsidRDefault="001761B0" w:rsidP="001761B0">
      <w:pPr>
        <w:spacing w:after="0"/>
        <w:rPr>
          <w:rFonts w:ascii="Arial" w:hAnsi="Arial" w:cs="Arial"/>
          <w:sz w:val="24"/>
          <w:szCs w:val="24"/>
        </w:rPr>
      </w:pPr>
    </w:p>
    <w:p w:rsidR="001761B0" w:rsidRDefault="001761B0" w:rsidP="001761B0">
      <w:pPr>
        <w:spacing w:after="0"/>
        <w:rPr>
          <w:rFonts w:ascii="Arial" w:hAnsi="Arial" w:cs="Arial"/>
          <w:sz w:val="24"/>
          <w:szCs w:val="24"/>
        </w:rPr>
      </w:pPr>
      <w:r w:rsidRPr="00B7753A">
        <w:rPr>
          <w:rFonts w:ascii="Arial" w:hAnsi="Arial" w:cs="Arial"/>
          <w:noProof/>
          <w:sz w:val="24"/>
          <w:szCs w:val="24"/>
          <w:lang w:eastAsia="en-GB"/>
        </w:rPr>
        <w:drawing>
          <wp:inline distT="0" distB="0" distL="0" distR="0" wp14:anchorId="360371C8" wp14:editId="3D30DC80">
            <wp:extent cx="5486400" cy="3200400"/>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r w:rsidRPr="00B7753A">
        <w:rPr>
          <w:rFonts w:ascii="Arial" w:hAnsi="Arial" w:cs="Arial"/>
          <w:sz w:val="24"/>
          <w:szCs w:val="24"/>
        </w:rPr>
        <w:t xml:space="preserve"> </w:t>
      </w:r>
    </w:p>
    <w:p w:rsidR="0004324C" w:rsidRPr="00E11CA2" w:rsidRDefault="00E11CA2" w:rsidP="00E11CA2">
      <w:pPr>
        <w:pStyle w:val="Caption"/>
        <w:rPr>
          <w:rFonts w:ascii="Arial" w:hAnsi="Arial" w:cs="Arial"/>
          <w:b w:val="0"/>
          <w:i/>
          <w:sz w:val="22"/>
          <w:szCs w:val="22"/>
        </w:rPr>
      </w:pPr>
      <w:bookmarkStart w:id="53" w:name="_Toc39255470"/>
      <w:bookmarkStart w:id="54" w:name="_Toc39256999"/>
      <w:bookmarkStart w:id="55" w:name="_Toc39257058"/>
      <w:r w:rsidRPr="00E11CA2">
        <w:rPr>
          <w:rFonts w:ascii="Arial" w:hAnsi="Arial" w:cs="Arial"/>
          <w:b w:val="0"/>
          <w:sz w:val="22"/>
          <w:szCs w:val="22"/>
        </w:rPr>
        <w:t>figure 4.</w:t>
      </w:r>
      <w:r w:rsidRPr="00E11CA2">
        <w:rPr>
          <w:rFonts w:ascii="Arial" w:hAnsi="Arial" w:cs="Arial"/>
          <w:b w:val="0"/>
          <w:sz w:val="22"/>
          <w:szCs w:val="22"/>
        </w:rPr>
        <w:fldChar w:fldCharType="begin"/>
      </w:r>
      <w:r w:rsidRPr="00E11CA2">
        <w:rPr>
          <w:rFonts w:ascii="Arial" w:hAnsi="Arial" w:cs="Arial"/>
          <w:b w:val="0"/>
          <w:sz w:val="22"/>
          <w:szCs w:val="22"/>
        </w:rPr>
        <w:instrText xml:space="preserve"> SEQ figure_4 \* ARABIC </w:instrText>
      </w:r>
      <w:r w:rsidRPr="00E11CA2">
        <w:rPr>
          <w:rFonts w:ascii="Arial" w:hAnsi="Arial" w:cs="Arial"/>
          <w:b w:val="0"/>
          <w:sz w:val="22"/>
          <w:szCs w:val="22"/>
        </w:rPr>
        <w:fldChar w:fldCharType="separate"/>
      </w:r>
      <w:r w:rsidR="00883CC8">
        <w:rPr>
          <w:rFonts w:ascii="Arial" w:hAnsi="Arial" w:cs="Arial"/>
          <w:b w:val="0"/>
          <w:noProof/>
          <w:sz w:val="22"/>
          <w:szCs w:val="22"/>
        </w:rPr>
        <w:t>1</w:t>
      </w:r>
      <w:r w:rsidRPr="00E11CA2">
        <w:rPr>
          <w:rFonts w:ascii="Arial" w:hAnsi="Arial" w:cs="Arial"/>
          <w:b w:val="0"/>
          <w:sz w:val="22"/>
          <w:szCs w:val="22"/>
        </w:rPr>
        <w:fldChar w:fldCharType="end"/>
      </w:r>
      <w:r w:rsidR="0004324C" w:rsidRPr="00E11CA2">
        <w:rPr>
          <w:rFonts w:ascii="Arial" w:hAnsi="Arial" w:cs="Arial"/>
          <w:b w:val="0"/>
          <w:sz w:val="22"/>
          <w:szCs w:val="22"/>
        </w:rPr>
        <w:t xml:space="preserve"> Concern for wildlife</w:t>
      </w:r>
      <w:bookmarkEnd w:id="53"/>
      <w:bookmarkEnd w:id="54"/>
      <w:bookmarkEnd w:id="55"/>
    </w:p>
    <w:p w:rsidR="001761B0" w:rsidRDefault="001761B0" w:rsidP="001761B0">
      <w:pPr>
        <w:spacing w:after="0"/>
        <w:rPr>
          <w:rFonts w:ascii="Arial" w:hAnsi="Arial" w:cs="Arial"/>
          <w:sz w:val="24"/>
          <w:szCs w:val="24"/>
        </w:rPr>
      </w:pPr>
      <w:r>
        <w:rPr>
          <w:rFonts w:ascii="Arial" w:hAnsi="Arial" w:cs="Arial"/>
          <w:sz w:val="24"/>
          <w:szCs w:val="24"/>
        </w:rPr>
        <w:t>These two sets of data were analysed against each other to determine any correlation (Tables</w:t>
      </w:r>
      <w:r w:rsidR="00515091">
        <w:rPr>
          <w:rFonts w:ascii="Arial" w:hAnsi="Arial" w:cs="Arial"/>
          <w:sz w:val="24"/>
          <w:szCs w:val="24"/>
        </w:rPr>
        <w:t xml:space="preserve"> 4.1 and 4.</w:t>
      </w:r>
      <w:r>
        <w:rPr>
          <w:rFonts w:ascii="Arial" w:hAnsi="Arial" w:cs="Arial"/>
          <w:sz w:val="24"/>
          <w:szCs w:val="24"/>
        </w:rPr>
        <w:t>2), however, to explore reasons behind any correlation which may be exploited in the formation of the final strategy, they were bo</w:t>
      </w:r>
      <w:r w:rsidR="0088398E">
        <w:rPr>
          <w:rFonts w:ascii="Arial" w:hAnsi="Arial" w:cs="Arial"/>
          <w:sz w:val="24"/>
          <w:szCs w:val="24"/>
        </w:rPr>
        <w:t>th then analysed against</w:t>
      </w:r>
      <w:r>
        <w:rPr>
          <w:rFonts w:ascii="Arial" w:hAnsi="Arial" w:cs="Arial"/>
          <w:sz w:val="24"/>
          <w:szCs w:val="24"/>
        </w:rPr>
        <w:t xml:space="preserve"> the other variables collected in the survey. </w:t>
      </w:r>
    </w:p>
    <w:p w:rsidR="001761B0" w:rsidRDefault="001761B0" w:rsidP="001761B0">
      <w:pPr>
        <w:spacing w:after="0"/>
        <w:rPr>
          <w:rFonts w:ascii="Arial" w:hAnsi="Arial" w:cs="Arial"/>
          <w:sz w:val="24"/>
          <w:szCs w:val="24"/>
        </w:rPr>
      </w:pPr>
    </w:p>
    <w:p w:rsidR="001761B0" w:rsidRDefault="00221BF6" w:rsidP="001761B0">
      <w:pPr>
        <w:spacing w:after="0"/>
        <w:rPr>
          <w:rFonts w:ascii="Arial" w:hAnsi="Arial" w:cs="Arial"/>
          <w:sz w:val="24"/>
          <w:szCs w:val="24"/>
        </w:rPr>
      </w:pPr>
      <w:r>
        <w:rPr>
          <w:rFonts w:ascii="Arial" w:hAnsi="Arial" w:cs="Arial"/>
          <w:sz w:val="24"/>
          <w:szCs w:val="24"/>
        </w:rPr>
        <w:t>The data selected for</w:t>
      </w:r>
      <w:r w:rsidR="001761B0">
        <w:rPr>
          <w:rFonts w:ascii="Arial" w:hAnsi="Arial" w:cs="Arial"/>
          <w:sz w:val="24"/>
          <w:szCs w:val="24"/>
        </w:rPr>
        <w:t xml:space="preserve"> analysis was that which would be of greatest benefit to gain an understanding of public perceptions and motivations, which could be used both for the successful implementation of an urban ecological network, with wildlife gardening performing a key role, and to establish the best way forward to improve public attitudes toward wildlife and general conservation goals for the future.</w:t>
      </w:r>
    </w:p>
    <w:p w:rsidR="001761B0" w:rsidRDefault="001761B0" w:rsidP="001761B0">
      <w:pPr>
        <w:spacing w:after="0"/>
        <w:rPr>
          <w:rFonts w:ascii="Arial" w:hAnsi="Arial" w:cs="Arial"/>
          <w:sz w:val="24"/>
          <w:szCs w:val="24"/>
        </w:rPr>
      </w:pPr>
    </w:p>
    <w:p w:rsidR="001761B0" w:rsidRPr="00B7753A" w:rsidRDefault="001761B0" w:rsidP="001761B0">
      <w:pPr>
        <w:spacing w:after="0"/>
        <w:rPr>
          <w:rFonts w:ascii="Arial" w:hAnsi="Arial" w:cs="Arial"/>
          <w:sz w:val="24"/>
          <w:szCs w:val="24"/>
        </w:rPr>
      </w:pPr>
    </w:p>
    <w:p w:rsidR="001761B0" w:rsidRDefault="001761B0" w:rsidP="001761B0">
      <w:pPr>
        <w:spacing w:after="0"/>
        <w:rPr>
          <w:rFonts w:ascii="Arial" w:hAnsi="Arial" w:cs="Arial"/>
          <w:sz w:val="24"/>
          <w:szCs w:val="24"/>
        </w:rPr>
      </w:pPr>
      <w:r w:rsidRPr="00B7753A">
        <w:rPr>
          <w:rFonts w:ascii="Arial" w:hAnsi="Arial" w:cs="Arial"/>
          <w:noProof/>
          <w:sz w:val="24"/>
          <w:szCs w:val="24"/>
          <w:lang w:eastAsia="en-GB"/>
        </w:rPr>
        <w:drawing>
          <wp:inline distT="0" distB="0" distL="0" distR="0" wp14:anchorId="1687E1FC" wp14:editId="75F53EF6">
            <wp:extent cx="5486400" cy="32004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C20DDF" w:rsidRPr="00E11CA2" w:rsidRDefault="00E11CA2" w:rsidP="00E11CA2">
      <w:pPr>
        <w:pStyle w:val="Caption"/>
        <w:rPr>
          <w:rFonts w:ascii="Arial" w:hAnsi="Arial" w:cs="Arial"/>
          <w:b w:val="0"/>
          <w:i/>
          <w:sz w:val="22"/>
          <w:szCs w:val="22"/>
        </w:rPr>
      </w:pPr>
      <w:bookmarkStart w:id="56" w:name="_Toc39257000"/>
      <w:bookmarkStart w:id="57" w:name="_Toc39257059"/>
      <w:r w:rsidRPr="00E11CA2">
        <w:rPr>
          <w:rFonts w:ascii="Arial" w:hAnsi="Arial" w:cs="Arial"/>
          <w:b w:val="0"/>
          <w:sz w:val="22"/>
          <w:szCs w:val="22"/>
        </w:rPr>
        <w:t>figure 4.</w:t>
      </w:r>
      <w:r w:rsidRPr="00E11CA2">
        <w:rPr>
          <w:rFonts w:ascii="Arial" w:hAnsi="Arial" w:cs="Arial"/>
          <w:b w:val="0"/>
          <w:sz w:val="22"/>
          <w:szCs w:val="22"/>
        </w:rPr>
        <w:fldChar w:fldCharType="begin"/>
      </w:r>
      <w:r w:rsidRPr="00E11CA2">
        <w:rPr>
          <w:rFonts w:ascii="Arial" w:hAnsi="Arial" w:cs="Arial"/>
          <w:b w:val="0"/>
          <w:sz w:val="22"/>
          <w:szCs w:val="22"/>
        </w:rPr>
        <w:instrText xml:space="preserve"> SEQ figure_4 \* ARABIC </w:instrText>
      </w:r>
      <w:r w:rsidRPr="00E11CA2">
        <w:rPr>
          <w:rFonts w:ascii="Arial" w:hAnsi="Arial" w:cs="Arial"/>
          <w:b w:val="0"/>
          <w:sz w:val="22"/>
          <w:szCs w:val="22"/>
        </w:rPr>
        <w:fldChar w:fldCharType="separate"/>
      </w:r>
      <w:r w:rsidR="00883CC8">
        <w:rPr>
          <w:rFonts w:ascii="Arial" w:hAnsi="Arial" w:cs="Arial"/>
          <w:b w:val="0"/>
          <w:noProof/>
          <w:sz w:val="22"/>
          <w:szCs w:val="22"/>
        </w:rPr>
        <w:t>2</w:t>
      </w:r>
      <w:r w:rsidRPr="00E11CA2">
        <w:rPr>
          <w:rFonts w:ascii="Arial" w:hAnsi="Arial" w:cs="Arial"/>
          <w:b w:val="0"/>
          <w:sz w:val="22"/>
          <w:szCs w:val="22"/>
        </w:rPr>
        <w:fldChar w:fldCharType="end"/>
      </w:r>
      <w:r w:rsidR="002431A1" w:rsidRPr="00E11CA2">
        <w:rPr>
          <w:rFonts w:ascii="Arial" w:hAnsi="Arial" w:cs="Arial"/>
          <w:b w:val="0"/>
          <w:i/>
          <w:sz w:val="22"/>
          <w:szCs w:val="22"/>
        </w:rPr>
        <w:t xml:space="preserve"> Gardening Habits</w:t>
      </w:r>
      <w:bookmarkEnd w:id="56"/>
      <w:bookmarkEnd w:id="57"/>
    </w:p>
    <w:p w:rsidR="001761B0" w:rsidRDefault="001761B0" w:rsidP="001761B0">
      <w:pPr>
        <w:rPr>
          <w:rFonts w:ascii="Arial" w:hAnsi="Arial" w:cs="Arial"/>
          <w:sz w:val="24"/>
          <w:szCs w:val="24"/>
        </w:rPr>
      </w:pPr>
    </w:p>
    <w:tbl>
      <w:tblPr>
        <w:tblStyle w:val="PlainTable1"/>
        <w:tblW w:w="0" w:type="auto"/>
        <w:tblLayout w:type="fixed"/>
        <w:tblLook w:val="04A0" w:firstRow="1" w:lastRow="0" w:firstColumn="1" w:lastColumn="0" w:noHBand="0" w:noVBand="1"/>
      </w:tblPr>
      <w:tblGrid>
        <w:gridCol w:w="1555"/>
        <w:gridCol w:w="992"/>
        <w:gridCol w:w="709"/>
        <w:gridCol w:w="567"/>
        <w:gridCol w:w="708"/>
        <w:gridCol w:w="567"/>
        <w:gridCol w:w="851"/>
        <w:gridCol w:w="425"/>
        <w:gridCol w:w="709"/>
        <w:gridCol w:w="567"/>
        <w:gridCol w:w="766"/>
        <w:gridCol w:w="600"/>
      </w:tblGrid>
      <w:tr w:rsidR="001761B0" w:rsidRPr="00E00479" w:rsidTr="00A2499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rsidR="001761B0" w:rsidRPr="00E00479" w:rsidRDefault="001761B0" w:rsidP="001761B0">
            <w:pPr>
              <w:spacing w:line="252" w:lineRule="auto"/>
              <w:rPr>
                <w:rFonts w:ascii="Arial" w:eastAsia="Calibri" w:hAnsi="Arial" w:cs="Arial"/>
                <w:sz w:val="24"/>
                <w:szCs w:val="24"/>
              </w:rPr>
            </w:pPr>
          </w:p>
        </w:tc>
        <w:tc>
          <w:tcPr>
            <w:tcW w:w="992" w:type="dxa"/>
          </w:tcPr>
          <w:p w:rsidR="001761B0" w:rsidRPr="00E00479" w:rsidRDefault="001761B0" w:rsidP="001761B0">
            <w:pPr>
              <w:spacing w:line="252" w:lineRule="auto"/>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E00479">
              <w:rPr>
                <w:rFonts w:ascii="Arial" w:eastAsia="Calibri" w:hAnsi="Arial" w:cs="Arial"/>
              </w:rPr>
              <w:t>% of respondents</w:t>
            </w:r>
          </w:p>
        </w:tc>
        <w:tc>
          <w:tcPr>
            <w:tcW w:w="1276" w:type="dxa"/>
            <w:gridSpan w:val="2"/>
          </w:tcPr>
          <w:p w:rsidR="001761B0" w:rsidRPr="00E00479" w:rsidRDefault="001761B0" w:rsidP="001761B0">
            <w:pPr>
              <w:spacing w:line="252" w:lineRule="auto"/>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E00479">
              <w:rPr>
                <w:rFonts w:ascii="Arial" w:eastAsia="Calibri" w:hAnsi="Arial" w:cs="Arial"/>
              </w:rPr>
              <w:t>Very Concerned</w:t>
            </w:r>
          </w:p>
        </w:tc>
        <w:tc>
          <w:tcPr>
            <w:tcW w:w="1275" w:type="dxa"/>
            <w:gridSpan w:val="2"/>
          </w:tcPr>
          <w:p w:rsidR="001761B0" w:rsidRPr="00E00479" w:rsidRDefault="001761B0" w:rsidP="001761B0">
            <w:pPr>
              <w:spacing w:line="252" w:lineRule="auto"/>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E00479">
              <w:rPr>
                <w:rFonts w:ascii="Arial" w:eastAsia="Calibri" w:hAnsi="Arial" w:cs="Arial"/>
              </w:rPr>
              <w:t>Concerned</w:t>
            </w:r>
          </w:p>
        </w:tc>
        <w:tc>
          <w:tcPr>
            <w:tcW w:w="1276" w:type="dxa"/>
            <w:gridSpan w:val="2"/>
          </w:tcPr>
          <w:p w:rsidR="001761B0" w:rsidRPr="00E00479" w:rsidRDefault="001761B0" w:rsidP="001761B0">
            <w:pPr>
              <w:spacing w:line="252" w:lineRule="auto"/>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E00479">
              <w:rPr>
                <w:rFonts w:ascii="Arial" w:eastAsia="Calibri" w:hAnsi="Arial" w:cs="Arial"/>
              </w:rPr>
              <w:t>Neutral</w:t>
            </w:r>
          </w:p>
        </w:tc>
        <w:tc>
          <w:tcPr>
            <w:tcW w:w="1276" w:type="dxa"/>
            <w:gridSpan w:val="2"/>
          </w:tcPr>
          <w:p w:rsidR="001761B0" w:rsidRPr="00E00479" w:rsidRDefault="001761B0" w:rsidP="001761B0">
            <w:pPr>
              <w:spacing w:line="252" w:lineRule="auto"/>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E00479">
              <w:rPr>
                <w:rFonts w:ascii="Arial" w:eastAsia="Calibri" w:hAnsi="Arial" w:cs="Arial"/>
              </w:rPr>
              <w:t>Not very Concerned</w:t>
            </w:r>
          </w:p>
        </w:tc>
        <w:tc>
          <w:tcPr>
            <w:tcW w:w="1366" w:type="dxa"/>
            <w:gridSpan w:val="2"/>
          </w:tcPr>
          <w:p w:rsidR="001761B0" w:rsidRPr="00E00479" w:rsidRDefault="001761B0" w:rsidP="001761B0">
            <w:pPr>
              <w:spacing w:line="252" w:lineRule="auto"/>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E00479">
              <w:rPr>
                <w:rFonts w:ascii="Arial" w:eastAsia="Calibri" w:hAnsi="Arial" w:cs="Arial"/>
              </w:rPr>
              <w:t>Not concerned</w:t>
            </w:r>
          </w:p>
        </w:tc>
      </w:tr>
      <w:tr w:rsidR="001761B0" w:rsidRPr="00E00479" w:rsidTr="00A249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rsidR="001761B0" w:rsidRPr="00E00479" w:rsidRDefault="001761B0" w:rsidP="001761B0">
            <w:pPr>
              <w:spacing w:line="252" w:lineRule="auto"/>
              <w:rPr>
                <w:rFonts w:ascii="Arial" w:eastAsia="Calibri" w:hAnsi="Arial" w:cs="Arial"/>
              </w:rPr>
            </w:pPr>
            <w:r w:rsidRPr="00E00479">
              <w:rPr>
                <w:rFonts w:ascii="Arial" w:eastAsia="Calibri" w:hAnsi="Arial" w:cs="Arial"/>
              </w:rPr>
              <w:t>Extremely Keen</w:t>
            </w:r>
          </w:p>
        </w:tc>
        <w:tc>
          <w:tcPr>
            <w:tcW w:w="992" w:type="dxa"/>
          </w:tcPr>
          <w:p w:rsidR="001761B0" w:rsidRPr="00E00479"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1F4E79"/>
                <w:sz w:val="24"/>
                <w:szCs w:val="24"/>
              </w:rPr>
            </w:pPr>
            <w:r w:rsidRPr="00E00479">
              <w:rPr>
                <w:rFonts w:ascii="Arial" w:eastAsia="Calibri" w:hAnsi="Arial" w:cs="Arial"/>
                <w:color w:val="1F4E79"/>
                <w:sz w:val="24"/>
                <w:szCs w:val="24"/>
              </w:rPr>
              <w:t>10</w:t>
            </w:r>
          </w:p>
        </w:tc>
        <w:tc>
          <w:tcPr>
            <w:tcW w:w="709" w:type="dxa"/>
          </w:tcPr>
          <w:p w:rsidR="001761B0" w:rsidRPr="00E00479"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E00479">
              <w:rPr>
                <w:rFonts w:ascii="Arial" w:eastAsia="Calibri" w:hAnsi="Arial" w:cs="Arial"/>
                <w:sz w:val="24"/>
                <w:szCs w:val="24"/>
              </w:rPr>
              <w:t>60%</w:t>
            </w:r>
          </w:p>
        </w:tc>
        <w:tc>
          <w:tcPr>
            <w:tcW w:w="567" w:type="dxa"/>
          </w:tcPr>
          <w:p w:rsidR="001761B0" w:rsidRPr="00221BF6"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sz w:val="24"/>
                <w:szCs w:val="24"/>
              </w:rPr>
            </w:pPr>
            <w:r w:rsidRPr="00221BF6">
              <w:rPr>
                <w:rFonts w:ascii="Arial" w:eastAsia="Calibri" w:hAnsi="Arial" w:cs="Arial"/>
                <w:color w:val="ED7D31" w:themeColor="accent2"/>
                <w:sz w:val="24"/>
                <w:szCs w:val="24"/>
              </w:rPr>
              <w:t>6</w:t>
            </w:r>
          </w:p>
        </w:tc>
        <w:tc>
          <w:tcPr>
            <w:tcW w:w="708" w:type="dxa"/>
          </w:tcPr>
          <w:p w:rsidR="001761B0" w:rsidRPr="00E00479"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E00479">
              <w:rPr>
                <w:rFonts w:ascii="Arial" w:eastAsia="Calibri" w:hAnsi="Arial" w:cs="Arial"/>
                <w:sz w:val="24"/>
                <w:szCs w:val="24"/>
              </w:rPr>
              <w:t>30%</w:t>
            </w:r>
          </w:p>
        </w:tc>
        <w:tc>
          <w:tcPr>
            <w:tcW w:w="567" w:type="dxa"/>
          </w:tcPr>
          <w:p w:rsidR="001761B0" w:rsidRPr="00221BF6"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sz w:val="24"/>
                <w:szCs w:val="24"/>
              </w:rPr>
            </w:pPr>
            <w:r w:rsidRPr="00221BF6">
              <w:rPr>
                <w:rFonts w:ascii="Arial" w:eastAsia="Calibri" w:hAnsi="Arial" w:cs="Arial"/>
                <w:color w:val="ED7D31" w:themeColor="accent2"/>
                <w:sz w:val="24"/>
                <w:szCs w:val="24"/>
              </w:rPr>
              <w:t>3</w:t>
            </w:r>
          </w:p>
        </w:tc>
        <w:tc>
          <w:tcPr>
            <w:tcW w:w="851" w:type="dxa"/>
          </w:tcPr>
          <w:p w:rsidR="001761B0" w:rsidRPr="00E00479"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p>
        </w:tc>
        <w:tc>
          <w:tcPr>
            <w:tcW w:w="425" w:type="dxa"/>
          </w:tcPr>
          <w:p w:rsidR="001761B0" w:rsidRPr="00221BF6"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sz w:val="24"/>
                <w:szCs w:val="24"/>
              </w:rPr>
            </w:pPr>
          </w:p>
        </w:tc>
        <w:tc>
          <w:tcPr>
            <w:tcW w:w="709" w:type="dxa"/>
          </w:tcPr>
          <w:p w:rsidR="001761B0" w:rsidRPr="00E00479"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E00479">
              <w:rPr>
                <w:rFonts w:ascii="Arial" w:eastAsia="Calibri" w:hAnsi="Arial" w:cs="Arial"/>
                <w:sz w:val="24"/>
                <w:szCs w:val="24"/>
              </w:rPr>
              <w:t>10%</w:t>
            </w:r>
          </w:p>
        </w:tc>
        <w:tc>
          <w:tcPr>
            <w:tcW w:w="567" w:type="dxa"/>
          </w:tcPr>
          <w:p w:rsidR="001761B0" w:rsidRPr="00221BF6"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sz w:val="24"/>
                <w:szCs w:val="24"/>
              </w:rPr>
            </w:pPr>
            <w:r w:rsidRPr="00221BF6">
              <w:rPr>
                <w:rFonts w:ascii="Arial" w:eastAsia="Calibri" w:hAnsi="Arial" w:cs="Arial"/>
                <w:color w:val="ED7D31" w:themeColor="accent2"/>
                <w:sz w:val="24"/>
                <w:szCs w:val="24"/>
              </w:rPr>
              <w:t>1</w:t>
            </w:r>
          </w:p>
        </w:tc>
        <w:tc>
          <w:tcPr>
            <w:tcW w:w="766" w:type="dxa"/>
          </w:tcPr>
          <w:p w:rsidR="001761B0" w:rsidRPr="00E00479"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p>
        </w:tc>
        <w:tc>
          <w:tcPr>
            <w:tcW w:w="600" w:type="dxa"/>
          </w:tcPr>
          <w:p w:rsidR="001761B0" w:rsidRPr="00221BF6"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sz w:val="24"/>
                <w:szCs w:val="24"/>
              </w:rPr>
            </w:pPr>
          </w:p>
        </w:tc>
      </w:tr>
      <w:tr w:rsidR="001761B0" w:rsidRPr="00E00479" w:rsidTr="00A24999">
        <w:tc>
          <w:tcPr>
            <w:cnfStyle w:val="001000000000" w:firstRow="0" w:lastRow="0" w:firstColumn="1" w:lastColumn="0" w:oddVBand="0" w:evenVBand="0" w:oddHBand="0" w:evenHBand="0" w:firstRowFirstColumn="0" w:firstRowLastColumn="0" w:lastRowFirstColumn="0" w:lastRowLastColumn="0"/>
            <w:tcW w:w="1555" w:type="dxa"/>
          </w:tcPr>
          <w:p w:rsidR="001761B0" w:rsidRPr="00E00479" w:rsidRDefault="001761B0" w:rsidP="001761B0">
            <w:pPr>
              <w:spacing w:line="252" w:lineRule="auto"/>
              <w:rPr>
                <w:rFonts w:ascii="Arial" w:eastAsia="Calibri" w:hAnsi="Arial" w:cs="Arial"/>
              </w:rPr>
            </w:pPr>
            <w:r w:rsidRPr="00E00479">
              <w:rPr>
                <w:rFonts w:ascii="Arial" w:eastAsia="Calibri" w:hAnsi="Arial" w:cs="Arial"/>
              </w:rPr>
              <w:t>Quite Keen</w:t>
            </w:r>
          </w:p>
        </w:tc>
        <w:tc>
          <w:tcPr>
            <w:tcW w:w="992" w:type="dxa"/>
          </w:tcPr>
          <w:p w:rsidR="001761B0" w:rsidRPr="00E00479"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1F4E79"/>
                <w:sz w:val="24"/>
                <w:szCs w:val="24"/>
              </w:rPr>
            </w:pPr>
            <w:r w:rsidRPr="00E00479">
              <w:rPr>
                <w:rFonts w:ascii="Arial" w:eastAsia="Calibri" w:hAnsi="Arial" w:cs="Arial"/>
                <w:color w:val="1F4E79"/>
                <w:sz w:val="24"/>
                <w:szCs w:val="24"/>
              </w:rPr>
              <w:t>14</w:t>
            </w:r>
          </w:p>
        </w:tc>
        <w:tc>
          <w:tcPr>
            <w:tcW w:w="709" w:type="dxa"/>
          </w:tcPr>
          <w:p w:rsidR="001761B0" w:rsidRPr="00E00479"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E00479">
              <w:rPr>
                <w:rFonts w:ascii="Arial" w:eastAsia="Calibri" w:hAnsi="Arial" w:cs="Arial"/>
                <w:sz w:val="24"/>
                <w:szCs w:val="24"/>
              </w:rPr>
              <w:t>29%</w:t>
            </w:r>
          </w:p>
        </w:tc>
        <w:tc>
          <w:tcPr>
            <w:tcW w:w="567" w:type="dxa"/>
          </w:tcPr>
          <w:p w:rsidR="001761B0" w:rsidRPr="00221BF6"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ED7D31" w:themeColor="accent2"/>
                <w:sz w:val="24"/>
                <w:szCs w:val="24"/>
              </w:rPr>
            </w:pPr>
            <w:r w:rsidRPr="00221BF6">
              <w:rPr>
                <w:rFonts w:ascii="Arial" w:eastAsia="Calibri" w:hAnsi="Arial" w:cs="Arial"/>
                <w:color w:val="ED7D31" w:themeColor="accent2"/>
                <w:sz w:val="24"/>
                <w:szCs w:val="24"/>
              </w:rPr>
              <w:t>4</w:t>
            </w:r>
          </w:p>
        </w:tc>
        <w:tc>
          <w:tcPr>
            <w:tcW w:w="708" w:type="dxa"/>
          </w:tcPr>
          <w:p w:rsidR="001761B0" w:rsidRPr="00E00479"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E00479">
              <w:rPr>
                <w:rFonts w:ascii="Arial" w:eastAsia="Calibri" w:hAnsi="Arial" w:cs="Arial"/>
                <w:sz w:val="24"/>
                <w:szCs w:val="24"/>
              </w:rPr>
              <w:t>64%</w:t>
            </w:r>
          </w:p>
        </w:tc>
        <w:tc>
          <w:tcPr>
            <w:tcW w:w="567" w:type="dxa"/>
          </w:tcPr>
          <w:p w:rsidR="001761B0" w:rsidRPr="00221BF6"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ED7D31" w:themeColor="accent2"/>
                <w:sz w:val="24"/>
                <w:szCs w:val="24"/>
              </w:rPr>
            </w:pPr>
            <w:r w:rsidRPr="00221BF6">
              <w:rPr>
                <w:rFonts w:ascii="Arial" w:eastAsia="Calibri" w:hAnsi="Arial" w:cs="Arial"/>
                <w:color w:val="ED7D31" w:themeColor="accent2"/>
                <w:sz w:val="24"/>
                <w:szCs w:val="24"/>
              </w:rPr>
              <w:t>9</w:t>
            </w:r>
          </w:p>
        </w:tc>
        <w:tc>
          <w:tcPr>
            <w:tcW w:w="851" w:type="dxa"/>
          </w:tcPr>
          <w:p w:rsidR="001761B0" w:rsidRPr="00E00479"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E00479">
              <w:rPr>
                <w:rFonts w:ascii="Arial" w:eastAsia="Calibri" w:hAnsi="Arial" w:cs="Arial"/>
                <w:sz w:val="24"/>
                <w:szCs w:val="24"/>
              </w:rPr>
              <w:t>7%</w:t>
            </w:r>
          </w:p>
        </w:tc>
        <w:tc>
          <w:tcPr>
            <w:tcW w:w="425" w:type="dxa"/>
          </w:tcPr>
          <w:p w:rsidR="001761B0" w:rsidRPr="00221BF6"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ED7D31" w:themeColor="accent2"/>
                <w:sz w:val="24"/>
                <w:szCs w:val="24"/>
              </w:rPr>
            </w:pPr>
            <w:r w:rsidRPr="00221BF6">
              <w:rPr>
                <w:rFonts w:ascii="Arial" w:eastAsia="Calibri" w:hAnsi="Arial" w:cs="Arial"/>
                <w:color w:val="ED7D31" w:themeColor="accent2"/>
                <w:sz w:val="24"/>
                <w:szCs w:val="24"/>
              </w:rPr>
              <w:t>1</w:t>
            </w:r>
          </w:p>
        </w:tc>
        <w:tc>
          <w:tcPr>
            <w:tcW w:w="709" w:type="dxa"/>
          </w:tcPr>
          <w:p w:rsidR="001761B0" w:rsidRPr="00E00479"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p>
        </w:tc>
        <w:tc>
          <w:tcPr>
            <w:tcW w:w="567" w:type="dxa"/>
          </w:tcPr>
          <w:p w:rsidR="001761B0" w:rsidRPr="00221BF6"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ED7D31" w:themeColor="accent2"/>
                <w:sz w:val="24"/>
                <w:szCs w:val="24"/>
              </w:rPr>
            </w:pPr>
          </w:p>
        </w:tc>
        <w:tc>
          <w:tcPr>
            <w:tcW w:w="766" w:type="dxa"/>
          </w:tcPr>
          <w:p w:rsidR="001761B0" w:rsidRPr="00E00479"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p>
        </w:tc>
        <w:tc>
          <w:tcPr>
            <w:tcW w:w="600" w:type="dxa"/>
          </w:tcPr>
          <w:p w:rsidR="001761B0" w:rsidRPr="00221BF6"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ED7D31" w:themeColor="accent2"/>
                <w:sz w:val="24"/>
                <w:szCs w:val="24"/>
              </w:rPr>
            </w:pPr>
          </w:p>
        </w:tc>
      </w:tr>
      <w:tr w:rsidR="001761B0" w:rsidRPr="00E00479" w:rsidTr="00A249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rsidR="001761B0" w:rsidRPr="00E00479" w:rsidRDefault="001761B0" w:rsidP="001761B0">
            <w:pPr>
              <w:spacing w:line="252" w:lineRule="auto"/>
              <w:rPr>
                <w:rFonts w:ascii="Arial" w:eastAsia="Calibri" w:hAnsi="Arial" w:cs="Arial"/>
              </w:rPr>
            </w:pPr>
            <w:r w:rsidRPr="00E00479">
              <w:rPr>
                <w:rFonts w:ascii="Arial" w:eastAsia="Calibri" w:hAnsi="Arial" w:cs="Arial"/>
              </w:rPr>
              <w:t>Would like to do more if I had Time</w:t>
            </w:r>
          </w:p>
        </w:tc>
        <w:tc>
          <w:tcPr>
            <w:tcW w:w="992" w:type="dxa"/>
          </w:tcPr>
          <w:p w:rsidR="001761B0" w:rsidRPr="00E00479"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1F4E79"/>
                <w:sz w:val="24"/>
                <w:szCs w:val="24"/>
              </w:rPr>
            </w:pPr>
            <w:r w:rsidRPr="00E00479">
              <w:rPr>
                <w:rFonts w:ascii="Arial" w:eastAsia="Calibri" w:hAnsi="Arial" w:cs="Arial"/>
                <w:color w:val="1F4E79"/>
                <w:sz w:val="24"/>
                <w:szCs w:val="24"/>
              </w:rPr>
              <w:t>30</w:t>
            </w:r>
          </w:p>
        </w:tc>
        <w:tc>
          <w:tcPr>
            <w:tcW w:w="709" w:type="dxa"/>
          </w:tcPr>
          <w:p w:rsidR="001761B0" w:rsidRPr="00E00479"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E00479">
              <w:rPr>
                <w:rFonts w:ascii="Arial" w:eastAsia="Calibri" w:hAnsi="Arial" w:cs="Arial"/>
                <w:sz w:val="24"/>
                <w:szCs w:val="24"/>
              </w:rPr>
              <w:t>33%</w:t>
            </w:r>
          </w:p>
        </w:tc>
        <w:tc>
          <w:tcPr>
            <w:tcW w:w="567" w:type="dxa"/>
          </w:tcPr>
          <w:p w:rsidR="001761B0" w:rsidRPr="00221BF6"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sz w:val="24"/>
                <w:szCs w:val="24"/>
              </w:rPr>
            </w:pPr>
            <w:r w:rsidRPr="00221BF6">
              <w:rPr>
                <w:rFonts w:ascii="Arial" w:eastAsia="Calibri" w:hAnsi="Arial" w:cs="Arial"/>
                <w:color w:val="ED7D31" w:themeColor="accent2"/>
                <w:sz w:val="24"/>
                <w:szCs w:val="24"/>
              </w:rPr>
              <w:t>10</w:t>
            </w:r>
          </w:p>
        </w:tc>
        <w:tc>
          <w:tcPr>
            <w:tcW w:w="708" w:type="dxa"/>
          </w:tcPr>
          <w:p w:rsidR="001761B0" w:rsidRPr="00E00479"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E00479">
              <w:rPr>
                <w:rFonts w:ascii="Arial" w:eastAsia="Calibri" w:hAnsi="Arial" w:cs="Arial"/>
                <w:sz w:val="24"/>
                <w:szCs w:val="24"/>
              </w:rPr>
              <w:t>53%</w:t>
            </w:r>
          </w:p>
        </w:tc>
        <w:tc>
          <w:tcPr>
            <w:tcW w:w="567" w:type="dxa"/>
          </w:tcPr>
          <w:p w:rsidR="001761B0" w:rsidRPr="00221BF6"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sz w:val="24"/>
                <w:szCs w:val="24"/>
              </w:rPr>
            </w:pPr>
            <w:r w:rsidRPr="00221BF6">
              <w:rPr>
                <w:rFonts w:ascii="Arial" w:eastAsia="Calibri" w:hAnsi="Arial" w:cs="Arial"/>
                <w:color w:val="ED7D31" w:themeColor="accent2"/>
                <w:sz w:val="24"/>
                <w:szCs w:val="24"/>
              </w:rPr>
              <w:t>16</w:t>
            </w:r>
          </w:p>
        </w:tc>
        <w:tc>
          <w:tcPr>
            <w:tcW w:w="851" w:type="dxa"/>
          </w:tcPr>
          <w:p w:rsidR="001761B0" w:rsidRPr="00E00479"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E00479">
              <w:rPr>
                <w:rFonts w:ascii="Arial" w:eastAsia="Calibri" w:hAnsi="Arial" w:cs="Arial"/>
                <w:sz w:val="24"/>
                <w:szCs w:val="24"/>
              </w:rPr>
              <w:t>13%</w:t>
            </w:r>
          </w:p>
        </w:tc>
        <w:tc>
          <w:tcPr>
            <w:tcW w:w="425" w:type="dxa"/>
          </w:tcPr>
          <w:p w:rsidR="001761B0" w:rsidRPr="00221BF6"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sz w:val="24"/>
                <w:szCs w:val="24"/>
              </w:rPr>
            </w:pPr>
            <w:r w:rsidRPr="00221BF6">
              <w:rPr>
                <w:rFonts w:ascii="Arial" w:eastAsia="Calibri" w:hAnsi="Arial" w:cs="Arial"/>
                <w:color w:val="ED7D31" w:themeColor="accent2"/>
                <w:sz w:val="24"/>
                <w:szCs w:val="24"/>
              </w:rPr>
              <w:t>4</w:t>
            </w:r>
          </w:p>
        </w:tc>
        <w:tc>
          <w:tcPr>
            <w:tcW w:w="709" w:type="dxa"/>
          </w:tcPr>
          <w:p w:rsidR="001761B0" w:rsidRPr="00E00479"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p>
        </w:tc>
        <w:tc>
          <w:tcPr>
            <w:tcW w:w="567" w:type="dxa"/>
          </w:tcPr>
          <w:p w:rsidR="001761B0" w:rsidRPr="00221BF6"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sz w:val="24"/>
                <w:szCs w:val="24"/>
              </w:rPr>
            </w:pPr>
          </w:p>
        </w:tc>
        <w:tc>
          <w:tcPr>
            <w:tcW w:w="766" w:type="dxa"/>
          </w:tcPr>
          <w:p w:rsidR="001761B0" w:rsidRPr="00E00479"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p>
        </w:tc>
        <w:tc>
          <w:tcPr>
            <w:tcW w:w="600" w:type="dxa"/>
          </w:tcPr>
          <w:p w:rsidR="001761B0" w:rsidRPr="00221BF6"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sz w:val="24"/>
                <w:szCs w:val="24"/>
              </w:rPr>
            </w:pPr>
          </w:p>
        </w:tc>
      </w:tr>
      <w:tr w:rsidR="001761B0" w:rsidRPr="00E00479" w:rsidTr="00A24999">
        <w:tc>
          <w:tcPr>
            <w:cnfStyle w:val="001000000000" w:firstRow="0" w:lastRow="0" w:firstColumn="1" w:lastColumn="0" w:oddVBand="0" w:evenVBand="0" w:oddHBand="0" w:evenHBand="0" w:firstRowFirstColumn="0" w:firstRowLastColumn="0" w:lastRowFirstColumn="0" w:lastRowLastColumn="0"/>
            <w:tcW w:w="1555" w:type="dxa"/>
          </w:tcPr>
          <w:p w:rsidR="001761B0" w:rsidRPr="00E00479" w:rsidRDefault="001761B0" w:rsidP="001761B0">
            <w:pPr>
              <w:spacing w:line="252" w:lineRule="auto"/>
              <w:rPr>
                <w:rFonts w:ascii="Arial" w:eastAsia="Calibri" w:hAnsi="Arial" w:cs="Arial"/>
              </w:rPr>
            </w:pPr>
            <w:r w:rsidRPr="00E00479">
              <w:rPr>
                <w:rFonts w:ascii="Arial" w:eastAsia="Calibri" w:hAnsi="Arial" w:cs="Arial"/>
              </w:rPr>
              <w:t>Enjoy the garden but don’t do any gardening</w:t>
            </w:r>
          </w:p>
        </w:tc>
        <w:tc>
          <w:tcPr>
            <w:tcW w:w="992" w:type="dxa"/>
          </w:tcPr>
          <w:p w:rsidR="001761B0" w:rsidRPr="00E00479"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1F4E79"/>
                <w:sz w:val="24"/>
                <w:szCs w:val="24"/>
              </w:rPr>
            </w:pPr>
            <w:r w:rsidRPr="00E00479">
              <w:rPr>
                <w:rFonts w:ascii="Arial" w:eastAsia="Calibri" w:hAnsi="Arial" w:cs="Arial"/>
                <w:color w:val="1F4E79"/>
                <w:sz w:val="24"/>
                <w:szCs w:val="24"/>
              </w:rPr>
              <w:t>18</w:t>
            </w:r>
          </w:p>
        </w:tc>
        <w:tc>
          <w:tcPr>
            <w:tcW w:w="709" w:type="dxa"/>
          </w:tcPr>
          <w:p w:rsidR="001761B0" w:rsidRPr="00E00479"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E00479">
              <w:rPr>
                <w:rFonts w:ascii="Arial" w:eastAsia="Calibri" w:hAnsi="Arial" w:cs="Arial"/>
                <w:sz w:val="24"/>
                <w:szCs w:val="24"/>
              </w:rPr>
              <w:t>27%</w:t>
            </w:r>
          </w:p>
        </w:tc>
        <w:tc>
          <w:tcPr>
            <w:tcW w:w="567" w:type="dxa"/>
          </w:tcPr>
          <w:p w:rsidR="001761B0" w:rsidRPr="00221BF6"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ED7D31" w:themeColor="accent2"/>
                <w:sz w:val="24"/>
                <w:szCs w:val="24"/>
              </w:rPr>
            </w:pPr>
            <w:r w:rsidRPr="00221BF6">
              <w:rPr>
                <w:rFonts w:ascii="Arial" w:eastAsia="Calibri" w:hAnsi="Arial" w:cs="Arial"/>
                <w:color w:val="ED7D31" w:themeColor="accent2"/>
                <w:sz w:val="24"/>
                <w:szCs w:val="24"/>
              </w:rPr>
              <w:t>5</w:t>
            </w:r>
          </w:p>
        </w:tc>
        <w:tc>
          <w:tcPr>
            <w:tcW w:w="708" w:type="dxa"/>
          </w:tcPr>
          <w:p w:rsidR="001761B0" w:rsidRPr="00E00479"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E00479">
              <w:rPr>
                <w:rFonts w:ascii="Arial" w:eastAsia="Calibri" w:hAnsi="Arial" w:cs="Arial"/>
                <w:sz w:val="24"/>
                <w:szCs w:val="24"/>
              </w:rPr>
              <w:t>55%</w:t>
            </w:r>
          </w:p>
        </w:tc>
        <w:tc>
          <w:tcPr>
            <w:tcW w:w="567" w:type="dxa"/>
          </w:tcPr>
          <w:p w:rsidR="001761B0" w:rsidRPr="00221BF6"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ED7D31" w:themeColor="accent2"/>
                <w:sz w:val="24"/>
                <w:szCs w:val="24"/>
              </w:rPr>
            </w:pPr>
            <w:r w:rsidRPr="00221BF6">
              <w:rPr>
                <w:rFonts w:ascii="Arial" w:eastAsia="Calibri" w:hAnsi="Arial" w:cs="Arial"/>
                <w:color w:val="ED7D31" w:themeColor="accent2"/>
                <w:sz w:val="24"/>
                <w:szCs w:val="24"/>
              </w:rPr>
              <w:t>10</w:t>
            </w:r>
          </w:p>
        </w:tc>
        <w:tc>
          <w:tcPr>
            <w:tcW w:w="851" w:type="dxa"/>
          </w:tcPr>
          <w:p w:rsidR="001761B0" w:rsidRPr="00E00479"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E00479">
              <w:rPr>
                <w:rFonts w:ascii="Arial" w:eastAsia="Calibri" w:hAnsi="Arial" w:cs="Arial"/>
                <w:sz w:val="24"/>
                <w:szCs w:val="24"/>
              </w:rPr>
              <w:t>16%</w:t>
            </w:r>
          </w:p>
        </w:tc>
        <w:tc>
          <w:tcPr>
            <w:tcW w:w="425" w:type="dxa"/>
          </w:tcPr>
          <w:p w:rsidR="001761B0" w:rsidRPr="00221BF6"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ED7D31" w:themeColor="accent2"/>
                <w:sz w:val="24"/>
                <w:szCs w:val="24"/>
              </w:rPr>
            </w:pPr>
            <w:r w:rsidRPr="00221BF6">
              <w:rPr>
                <w:rFonts w:ascii="Arial" w:eastAsia="Calibri" w:hAnsi="Arial" w:cs="Arial"/>
                <w:color w:val="ED7D31" w:themeColor="accent2"/>
                <w:sz w:val="24"/>
                <w:szCs w:val="24"/>
              </w:rPr>
              <w:t>3</w:t>
            </w:r>
          </w:p>
        </w:tc>
        <w:tc>
          <w:tcPr>
            <w:tcW w:w="709" w:type="dxa"/>
          </w:tcPr>
          <w:p w:rsidR="001761B0" w:rsidRPr="00E00479"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p>
        </w:tc>
        <w:tc>
          <w:tcPr>
            <w:tcW w:w="567" w:type="dxa"/>
          </w:tcPr>
          <w:p w:rsidR="001761B0" w:rsidRPr="00221BF6"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ED7D31" w:themeColor="accent2"/>
                <w:sz w:val="24"/>
                <w:szCs w:val="24"/>
              </w:rPr>
            </w:pPr>
          </w:p>
        </w:tc>
        <w:tc>
          <w:tcPr>
            <w:tcW w:w="766" w:type="dxa"/>
          </w:tcPr>
          <w:p w:rsidR="001761B0" w:rsidRPr="00E00479"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p>
        </w:tc>
        <w:tc>
          <w:tcPr>
            <w:tcW w:w="600" w:type="dxa"/>
          </w:tcPr>
          <w:p w:rsidR="001761B0" w:rsidRPr="00221BF6"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ED7D31" w:themeColor="accent2"/>
                <w:sz w:val="24"/>
                <w:szCs w:val="24"/>
              </w:rPr>
            </w:pPr>
          </w:p>
        </w:tc>
      </w:tr>
      <w:tr w:rsidR="001761B0" w:rsidRPr="00E00479" w:rsidTr="00A249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rsidR="001761B0" w:rsidRPr="00E00479" w:rsidRDefault="001761B0" w:rsidP="001761B0">
            <w:pPr>
              <w:spacing w:line="252" w:lineRule="auto"/>
              <w:rPr>
                <w:rFonts w:ascii="Arial" w:eastAsia="Calibri" w:hAnsi="Arial" w:cs="Arial"/>
              </w:rPr>
            </w:pPr>
            <w:r w:rsidRPr="00E00479">
              <w:rPr>
                <w:rFonts w:ascii="Arial" w:eastAsia="Calibri" w:hAnsi="Arial" w:cs="Arial"/>
              </w:rPr>
              <w:t>Do the bare Minimum</w:t>
            </w:r>
          </w:p>
        </w:tc>
        <w:tc>
          <w:tcPr>
            <w:tcW w:w="992" w:type="dxa"/>
          </w:tcPr>
          <w:p w:rsidR="001761B0" w:rsidRPr="00E00479"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1F4E79"/>
                <w:sz w:val="24"/>
                <w:szCs w:val="24"/>
              </w:rPr>
            </w:pPr>
            <w:r w:rsidRPr="00E00479">
              <w:rPr>
                <w:rFonts w:ascii="Arial" w:eastAsia="Calibri" w:hAnsi="Arial" w:cs="Arial"/>
                <w:color w:val="1F4E79"/>
                <w:sz w:val="24"/>
                <w:szCs w:val="24"/>
              </w:rPr>
              <w:t>17</w:t>
            </w:r>
          </w:p>
        </w:tc>
        <w:tc>
          <w:tcPr>
            <w:tcW w:w="709" w:type="dxa"/>
          </w:tcPr>
          <w:p w:rsidR="001761B0" w:rsidRPr="00E00479"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E00479">
              <w:rPr>
                <w:rFonts w:ascii="Arial" w:eastAsia="Calibri" w:hAnsi="Arial" w:cs="Arial"/>
                <w:sz w:val="24"/>
                <w:szCs w:val="24"/>
              </w:rPr>
              <w:t>12%</w:t>
            </w:r>
          </w:p>
        </w:tc>
        <w:tc>
          <w:tcPr>
            <w:tcW w:w="567" w:type="dxa"/>
          </w:tcPr>
          <w:p w:rsidR="001761B0" w:rsidRPr="00221BF6"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sz w:val="24"/>
                <w:szCs w:val="24"/>
              </w:rPr>
            </w:pPr>
            <w:r w:rsidRPr="00221BF6">
              <w:rPr>
                <w:rFonts w:ascii="Arial" w:eastAsia="Calibri" w:hAnsi="Arial" w:cs="Arial"/>
                <w:color w:val="ED7D31" w:themeColor="accent2"/>
                <w:sz w:val="24"/>
                <w:szCs w:val="24"/>
              </w:rPr>
              <w:t>2</w:t>
            </w:r>
          </w:p>
        </w:tc>
        <w:tc>
          <w:tcPr>
            <w:tcW w:w="708" w:type="dxa"/>
          </w:tcPr>
          <w:p w:rsidR="001761B0" w:rsidRPr="00E00479" w:rsidRDefault="00430AE1"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Pr>
                <w:rFonts w:ascii="Arial" w:eastAsia="Calibri" w:hAnsi="Arial" w:cs="Arial"/>
                <w:sz w:val="24"/>
                <w:szCs w:val="24"/>
              </w:rPr>
              <w:t>58</w:t>
            </w:r>
            <w:r w:rsidR="001761B0" w:rsidRPr="00E00479">
              <w:rPr>
                <w:rFonts w:ascii="Arial" w:eastAsia="Calibri" w:hAnsi="Arial" w:cs="Arial"/>
                <w:sz w:val="24"/>
                <w:szCs w:val="24"/>
              </w:rPr>
              <w:t>%</w:t>
            </w:r>
          </w:p>
        </w:tc>
        <w:tc>
          <w:tcPr>
            <w:tcW w:w="567" w:type="dxa"/>
          </w:tcPr>
          <w:p w:rsidR="001761B0" w:rsidRPr="00221BF6" w:rsidRDefault="00EA71EC"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sz w:val="24"/>
                <w:szCs w:val="24"/>
              </w:rPr>
            </w:pPr>
            <w:r>
              <w:rPr>
                <w:rFonts w:ascii="Arial" w:eastAsia="Calibri" w:hAnsi="Arial" w:cs="Arial"/>
                <w:color w:val="ED7D31" w:themeColor="accent2"/>
                <w:sz w:val="24"/>
                <w:szCs w:val="24"/>
              </w:rPr>
              <w:t>10</w:t>
            </w:r>
          </w:p>
        </w:tc>
        <w:tc>
          <w:tcPr>
            <w:tcW w:w="851" w:type="dxa"/>
          </w:tcPr>
          <w:p w:rsidR="001761B0" w:rsidRPr="00E00479"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E00479">
              <w:rPr>
                <w:rFonts w:ascii="Arial" w:eastAsia="Calibri" w:hAnsi="Arial" w:cs="Arial"/>
                <w:sz w:val="24"/>
                <w:szCs w:val="24"/>
              </w:rPr>
              <w:t>18%</w:t>
            </w:r>
          </w:p>
        </w:tc>
        <w:tc>
          <w:tcPr>
            <w:tcW w:w="425" w:type="dxa"/>
          </w:tcPr>
          <w:p w:rsidR="001761B0" w:rsidRPr="00221BF6"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sz w:val="24"/>
                <w:szCs w:val="24"/>
              </w:rPr>
            </w:pPr>
            <w:r w:rsidRPr="00221BF6">
              <w:rPr>
                <w:rFonts w:ascii="Arial" w:eastAsia="Calibri" w:hAnsi="Arial" w:cs="Arial"/>
                <w:color w:val="ED7D31" w:themeColor="accent2"/>
                <w:sz w:val="24"/>
                <w:szCs w:val="24"/>
              </w:rPr>
              <w:t>3</w:t>
            </w:r>
          </w:p>
        </w:tc>
        <w:tc>
          <w:tcPr>
            <w:tcW w:w="709" w:type="dxa"/>
          </w:tcPr>
          <w:p w:rsidR="001761B0" w:rsidRPr="00E00479"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E00479">
              <w:rPr>
                <w:rFonts w:ascii="Arial" w:eastAsia="Calibri" w:hAnsi="Arial" w:cs="Arial"/>
                <w:sz w:val="24"/>
                <w:szCs w:val="24"/>
              </w:rPr>
              <w:t>11%</w:t>
            </w:r>
          </w:p>
        </w:tc>
        <w:tc>
          <w:tcPr>
            <w:tcW w:w="567" w:type="dxa"/>
          </w:tcPr>
          <w:p w:rsidR="001761B0" w:rsidRPr="00221BF6"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sz w:val="24"/>
                <w:szCs w:val="24"/>
              </w:rPr>
            </w:pPr>
            <w:r w:rsidRPr="00221BF6">
              <w:rPr>
                <w:rFonts w:ascii="Arial" w:eastAsia="Calibri" w:hAnsi="Arial" w:cs="Arial"/>
                <w:color w:val="ED7D31" w:themeColor="accent2"/>
                <w:sz w:val="24"/>
                <w:szCs w:val="24"/>
              </w:rPr>
              <w:t>2</w:t>
            </w:r>
          </w:p>
        </w:tc>
        <w:tc>
          <w:tcPr>
            <w:tcW w:w="766" w:type="dxa"/>
          </w:tcPr>
          <w:p w:rsidR="001761B0" w:rsidRPr="00E00479"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p>
        </w:tc>
        <w:tc>
          <w:tcPr>
            <w:tcW w:w="600" w:type="dxa"/>
          </w:tcPr>
          <w:p w:rsidR="001761B0" w:rsidRPr="00221BF6"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sz w:val="24"/>
                <w:szCs w:val="24"/>
              </w:rPr>
            </w:pPr>
          </w:p>
        </w:tc>
      </w:tr>
      <w:tr w:rsidR="001761B0" w:rsidRPr="00E00479" w:rsidTr="00A24999">
        <w:tc>
          <w:tcPr>
            <w:cnfStyle w:val="001000000000" w:firstRow="0" w:lastRow="0" w:firstColumn="1" w:lastColumn="0" w:oddVBand="0" w:evenVBand="0" w:oddHBand="0" w:evenHBand="0" w:firstRowFirstColumn="0" w:firstRowLastColumn="0" w:lastRowFirstColumn="0" w:lastRowLastColumn="0"/>
            <w:tcW w:w="1555" w:type="dxa"/>
          </w:tcPr>
          <w:p w:rsidR="001761B0" w:rsidRPr="00E00479" w:rsidRDefault="001761B0" w:rsidP="001761B0">
            <w:pPr>
              <w:spacing w:line="252" w:lineRule="auto"/>
              <w:rPr>
                <w:rFonts w:ascii="Arial" w:eastAsia="Calibri" w:hAnsi="Arial" w:cs="Arial"/>
              </w:rPr>
            </w:pPr>
            <w:r w:rsidRPr="00E00479">
              <w:rPr>
                <w:rFonts w:ascii="Arial" w:eastAsia="Calibri" w:hAnsi="Arial" w:cs="Arial"/>
              </w:rPr>
              <w:t>Don’t Garden</w:t>
            </w:r>
          </w:p>
        </w:tc>
        <w:tc>
          <w:tcPr>
            <w:tcW w:w="992" w:type="dxa"/>
          </w:tcPr>
          <w:p w:rsidR="001761B0" w:rsidRPr="00E00479"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1F4E79"/>
                <w:sz w:val="24"/>
                <w:szCs w:val="24"/>
              </w:rPr>
            </w:pPr>
            <w:r w:rsidRPr="00E00479">
              <w:rPr>
                <w:rFonts w:ascii="Arial" w:eastAsia="Calibri" w:hAnsi="Arial" w:cs="Arial"/>
                <w:color w:val="1F4E79"/>
                <w:sz w:val="24"/>
                <w:szCs w:val="24"/>
              </w:rPr>
              <w:t>11</w:t>
            </w:r>
          </w:p>
        </w:tc>
        <w:tc>
          <w:tcPr>
            <w:tcW w:w="709" w:type="dxa"/>
          </w:tcPr>
          <w:p w:rsidR="001761B0" w:rsidRPr="00E00479"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E00479">
              <w:rPr>
                <w:rFonts w:ascii="Arial" w:eastAsia="Calibri" w:hAnsi="Arial" w:cs="Arial"/>
                <w:sz w:val="24"/>
                <w:szCs w:val="24"/>
              </w:rPr>
              <w:t>9%</w:t>
            </w:r>
          </w:p>
        </w:tc>
        <w:tc>
          <w:tcPr>
            <w:tcW w:w="567" w:type="dxa"/>
          </w:tcPr>
          <w:p w:rsidR="001761B0" w:rsidRPr="00E00479"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1F4E79"/>
                <w:sz w:val="24"/>
                <w:szCs w:val="24"/>
              </w:rPr>
            </w:pPr>
            <w:r w:rsidRPr="00221BF6">
              <w:rPr>
                <w:rFonts w:ascii="Arial" w:eastAsia="Calibri" w:hAnsi="Arial" w:cs="Arial"/>
                <w:color w:val="ED7D31" w:themeColor="accent2"/>
                <w:sz w:val="24"/>
                <w:szCs w:val="24"/>
              </w:rPr>
              <w:t>1</w:t>
            </w:r>
          </w:p>
        </w:tc>
        <w:tc>
          <w:tcPr>
            <w:tcW w:w="708" w:type="dxa"/>
          </w:tcPr>
          <w:p w:rsidR="001761B0" w:rsidRPr="00E00479" w:rsidRDefault="00430AE1"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Pr>
                <w:rFonts w:ascii="Arial" w:eastAsia="Calibri" w:hAnsi="Arial" w:cs="Arial"/>
                <w:sz w:val="24"/>
                <w:szCs w:val="24"/>
              </w:rPr>
              <w:t>36</w:t>
            </w:r>
            <w:r w:rsidR="001761B0" w:rsidRPr="00E00479">
              <w:rPr>
                <w:rFonts w:ascii="Arial" w:eastAsia="Calibri" w:hAnsi="Arial" w:cs="Arial"/>
                <w:sz w:val="24"/>
                <w:szCs w:val="24"/>
              </w:rPr>
              <w:t>%</w:t>
            </w:r>
          </w:p>
        </w:tc>
        <w:tc>
          <w:tcPr>
            <w:tcW w:w="567" w:type="dxa"/>
          </w:tcPr>
          <w:p w:rsidR="001761B0" w:rsidRPr="00E00479" w:rsidRDefault="00EA71EC"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1F4E79"/>
                <w:sz w:val="24"/>
                <w:szCs w:val="24"/>
              </w:rPr>
            </w:pPr>
            <w:r>
              <w:rPr>
                <w:rFonts w:ascii="Arial" w:eastAsia="Calibri" w:hAnsi="Arial" w:cs="Arial"/>
                <w:color w:val="ED7D31" w:themeColor="accent2"/>
                <w:sz w:val="24"/>
                <w:szCs w:val="24"/>
              </w:rPr>
              <w:t xml:space="preserve"> 4 </w:t>
            </w:r>
          </w:p>
        </w:tc>
        <w:tc>
          <w:tcPr>
            <w:tcW w:w="851" w:type="dxa"/>
          </w:tcPr>
          <w:p w:rsidR="001761B0" w:rsidRPr="00E00479"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E00479">
              <w:rPr>
                <w:rFonts w:ascii="Arial" w:eastAsia="Calibri" w:hAnsi="Arial" w:cs="Arial"/>
                <w:sz w:val="24"/>
                <w:szCs w:val="24"/>
              </w:rPr>
              <w:t>55%</w:t>
            </w:r>
          </w:p>
        </w:tc>
        <w:tc>
          <w:tcPr>
            <w:tcW w:w="425" w:type="dxa"/>
          </w:tcPr>
          <w:p w:rsidR="001761B0" w:rsidRPr="00E00479"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1F4E79"/>
                <w:sz w:val="24"/>
                <w:szCs w:val="24"/>
              </w:rPr>
            </w:pPr>
            <w:r w:rsidRPr="00221BF6">
              <w:rPr>
                <w:rFonts w:ascii="Arial" w:eastAsia="Calibri" w:hAnsi="Arial" w:cs="Arial"/>
                <w:color w:val="ED7D31" w:themeColor="accent2"/>
                <w:sz w:val="24"/>
                <w:szCs w:val="24"/>
              </w:rPr>
              <w:t>6</w:t>
            </w:r>
          </w:p>
        </w:tc>
        <w:tc>
          <w:tcPr>
            <w:tcW w:w="709" w:type="dxa"/>
          </w:tcPr>
          <w:p w:rsidR="001761B0" w:rsidRPr="00E00479"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p>
        </w:tc>
        <w:tc>
          <w:tcPr>
            <w:tcW w:w="567" w:type="dxa"/>
          </w:tcPr>
          <w:p w:rsidR="001761B0" w:rsidRPr="00E00479"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1F4E79"/>
                <w:sz w:val="24"/>
                <w:szCs w:val="24"/>
              </w:rPr>
            </w:pPr>
          </w:p>
        </w:tc>
        <w:tc>
          <w:tcPr>
            <w:tcW w:w="766" w:type="dxa"/>
          </w:tcPr>
          <w:p w:rsidR="001761B0" w:rsidRPr="00E00479"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p>
        </w:tc>
        <w:tc>
          <w:tcPr>
            <w:tcW w:w="600" w:type="dxa"/>
          </w:tcPr>
          <w:p w:rsidR="001761B0" w:rsidRPr="00E00479"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1F4E79"/>
                <w:sz w:val="24"/>
                <w:szCs w:val="24"/>
              </w:rPr>
            </w:pPr>
          </w:p>
        </w:tc>
      </w:tr>
    </w:tbl>
    <w:p w:rsidR="001761B0" w:rsidRDefault="00DE1DF5" w:rsidP="00081A62">
      <w:pPr>
        <w:pStyle w:val="Caption"/>
        <w:rPr>
          <w:rFonts w:ascii="Arial" w:hAnsi="Arial" w:cs="Arial"/>
          <w:sz w:val="24"/>
          <w:szCs w:val="24"/>
        </w:rPr>
      </w:pPr>
      <w:bookmarkStart w:id="58" w:name="_Toc39258914"/>
      <w:r w:rsidRPr="00207A14">
        <w:rPr>
          <w:rFonts w:ascii="Arial" w:hAnsi="Arial" w:cs="Arial"/>
          <w:b w:val="0"/>
          <w:sz w:val="22"/>
          <w:szCs w:val="22"/>
        </w:rPr>
        <w:t>table 4</w:t>
      </w:r>
      <w:r w:rsidR="00207A14" w:rsidRPr="00207A14">
        <w:rPr>
          <w:rFonts w:ascii="Arial" w:hAnsi="Arial" w:cs="Arial"/>
          <w:b w:val="0"/>
          <w:sz w:val="22"/>
          <w:szCs w:val="22"/>
        </w:rPr>
        <w:t>.</w:t>
      </w:r>
      <w:r w:rsidRPr="00207A14">
        <w:rPr>
          <w:rFonts w:ascii="Arial" w:hAnsi="Arial" w:cs="Arial"/>
          <w:b w:val="0"/>
          <w:sz w:val="22"/>
          <w:szCs w:val="22"/>
        </w:rPr>
        <w:fldChar w:fldCharType="begin"/>
      </w:r>
      <w:r w:rsidRPr="00207A14">
        <w:rPr>
          <w:rFonts w:ascii="Arial" w:hAnsi="Arial" w:cs="Arial"/>
          <w:b w:val="0"/>
          <w:sz w:val="22"/>
          <w:szCs w:val="22"/>
        </w:rPr>
        <w:instrText xml:space="preserve"> SEQ table_4 \* ARABIC </w:instrText>
      </w:r>
      <w:r w:rsidRPr="00207A14">
        <w:rPr>
          <w:rFonts w:ascii="Arial" w:hAnsi="Arial" w:cs="Arial"/>
          <w:b w:val="0"/>
          <w:sz w:val="22"/>
          <w:szCs w:val="22"/>
        </w:rPr>
        <w:fldChar w:fldCharType="separate"/>
      </w:r>
      <w:r w:rsidR="00883CC8">
        <w:rPr>
          <w:rFonts w:ascii="Arial" w:hAnsi="Arial" w:cs="Arial"/>
          <w:b w:val="0"/>
          <w:noProof/>
          <w:sz w:val="22"/>
          <w:szCs w:val="22"/>
        </w:rPr>
        <w:t>1</w:t>
      </w:r>
      <w:r w:rsidRPr="00207A14">
        <w:rPr>
          <w:rFonts w:ascii="Arial" w:hAnsi="Arial" w:cs="Arial"/>
          <w:b w:val="0"/>
          <w:sz w:val="22"/>
          <w:szCs w:val="22"/>
        </w:rPr>
        <w:fldChar w:fldCharType="end"/>
      </w:r>
      <w:r w:rsidR="00105F75" w:rsidRPr="00207A14">
        <w:rPr>
          <w:rFonts w:ascii="Arial" w:hAnsi="Arial" w:cs="Arial"/>
          <w:b w:val="0"/>
          <w:i/>
          <w:sz w:val="22"/>
          <w:szCs w:val="22"/>
        </w:rPr>
        <w:t xml:space="preserve"> Wildlife c</w:t>
      </w:r>
      <w:r w:rsidR="002431A1" w:rsidRPr="00207A14">
        <w:rPr>
          <w:rFonts w:ascii="Arial" w:hAnsi="Arial" w:cs="Arial"/>
          <w:b w:val="0"/>
          <w:i/>
          <w:sz w:val="22"/>
          <w:szCs w:val="22"/>
        </w:rPr>
        <w:t>oncern and Gardening enthusiasm</w:t>
      </w:r>
      <w:bookmarkEnd w:id="58"/>
    </w:p>
    <w:p w:rsidR="001761B0" w:rsidRDefault="001761B0" w:rsidP="001761B0">
      <w:pPr>
        <w:rPr>
          <w:rFonts w:ascii="Arial" w:hAnsi="Arial" w:cs="Arial"/>
          <w:sz w:val="24"/>
          <w:szCs w:val="24"/>
        </w:rPr>
      </w:pPr>
    </w:p>
    <w:p w:rsidR="001761B0" w:rsidRDefault="001761B0" w:rsidP="001761B0">
      <w:pPr>
        <w:rPr>
          <w:rFonts w:ascii="Arial" w:hAnsi="Arial" w:cs="Arial"/>
          <w:sz w:val="24"/>
          <w:szCs w:val="24"/>
        </w:rPr>
      </w:pPr>
    </w:p>
    <w:tbl>
      <w:tblPr>
        <w:tblStyle w:val="PlainTable1"/>
        <w:tblW w:w="0" w:type="auto"/>
        <w:tblLayout w:type="fixed"/>
        <w:tblLook w:val="04A0" w:firstRow="1" w:lastRow="0" w:firstColumn="1" w:lastColumn="0" w:noHBand="0" w:noVBand="1"/>
      </w:tblPr>
      <w:tblGrid>
        <w:gridCol w:w="1555"/>
        <w:gridCol w:w="1134"/>
        <w:gridCol w:w="850"/>
        <w:gridCol w:w="567"/>
        <w:gridCol w:w="723"/>
        <w:gridCol w:w="1120"/>
      </w:tblGrid>
      <w:tr w:rsidR="001761B0" w:rsidRPr="00E00479" w:rsidTr="00E03AF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rsidR="001761B0" w:rsidRPr="00E00479" w:rsidRDefault="001761B0" w:rsidP="001761B0">
            <w:pPr>
              <w:spacing w:line="252" w:lineRule="auto"/>
              <w:rPr>
                <w:rFonts w:ascii="Arial" w:eastAsia="Calibri" w:hAnsi="Arial" w:cs="Arial"/>
              </w:rPr>
            </w:pPr>
          </w:p>
        </w:tc>
        <w:tc>
          <w:tcPr>
            <w:tcW w:w="1134" w:type="dxa"/>
          </w:tcPr>
          <w:p w:rsidR="001761B0" w:rsidRPr="00E00479" w:rsidRDefault="001761B0" w:rsidP="001761B0">
            <w:pPr>
              <w:spacing w:line="252" w:lineRule="auto"/>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E00479">
              <w:rPr>
                <w:rFonts w:ascii="Arial" w:eastAsia="Calibri" w:hAnsi="Arial" w:cs="Arial"/>
              </w:rPr>
              <w:t>% of respondents</w:t>
            </w:r>
          </w:p>
        </w:tc>
        <w:tc>
          <w:tcPr>
            <w:tcW w:w="1417" w:type="dxa"/>
            <w:gridSpan w:val="2"/>
          </w:tcPr>
          <w:p w:rsidR="001761B0" w:rsidRPr="00E00479" w:rsidRDefault="001761B0" w:rsidP="001761B0">
            <w:pPr>
              <w:spacing w:line="252" w:lineRule="auto"/>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E00479">
              <w:rPr>
                <w:rFonts w:ascii="Arial" w:eastAsia="Calibri" w:hAnsi="Arial" w:cs="Arial"/>
              </w:rPr>
              <w:t>Very Concerned</w:t>
            </w:r>
          </w:p>
        </w:tc>
        <w:tc>
          <w:tcPr>
            <w:tcW w:w="1843" w:type="dxa"/>
            <w:gridSpan w:val="2"/>
          </w:tcPr>
          <w:p w:rsidR="001761B0" w:rsidRPr="00E00479" w:rsidRDefault="001761B0" w:rsidP="001761B0">
            <w:pPr>
              <w:spacing w:line="252" w:lineRule="auto"/>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E00479">
              <w:rPr>
                <w:rFonts w:ascii="Arial" w:eastAsia="Calibri" w:hAnsi="Arial" w:cs="Arial"/>
              </w:rPr>
              <w:t>Concerned</w:t>
            </w:r>
          </w:p>
        </w:tc>
      </w:tr>
      <w:tr w:rsidR="001761B0" w:rsidRPr="00E00479" w:rsidTr="00E03A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rsidR="001761B0" w:rsidRPr="00E00479" w:rsidRDefault="001761B0" w:rsidP="001761B0">
            <w:pPr>
              <w:spacing w:line="252" w:lineRule="auto"/>
              <w:rPr>
                <w:rFonts w:ascii="Arial" w:eastAsia="Calibri" w:hAnsi="Arial" w:cs="Arial"/>
              </w:rPr>
            </w:pPr>
            <w:r w:rsidRPr="00E00479">
              <w:rPr>
                <w:rFonts w:ascii="Arial" w:eastAsia="Calibri" w:hAnsi="Arial" w:cs="Arial"/>
              </w:rPr>
              <w:t>Extremely Keen</w:t>
            </w:r>
          </w:p>
        </w:tc>
        <w:tc>
          <w:tcPr>
            <w:tcW w:w="1134" w:type="dxa"/>
          </w:tcPr>
          <w:p w:rsidR="001761B0" w:rsidRPr="00E00479"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1F4E79"/>
              </w:rPr>
            </w:pPr>
            <w:r w:rsidRPr="00A94EE3">
              <w:rPr>
                <w:rFonts w:ascii="Arial" w:eastAsia="Calibri" w:hAnsi="Arial" w:cs="Arial"/>
                <w:color w:val="1F4E79"/>
              </w:rPr>
              <w:t>9</w:t>
            </w:r>
          </w:p>
        </w:tc>
        <w:tc>
          <w:tcPr>
            <w:tcW w:w="850" w:type="dxa"/>
          </w:tcPr>
          <w:p w:rsidR="001761B0" w:rsidRPr="00E00479"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Pr>
                <w:rFonts w:ascii="Arial" w:eastAsia="Calibri" w:hAnsi="Arial" w:cs="Arial"/>
              </w:rPr>
              <w:t>3.15</w:t>
            </w:r>
          </w:p>
        </w:tc>
        <w:tc>
          <w:tcPr>
            <w:tcW w:w="567" w:type="dxa"/>
          </w:tcPr>
          <w:p w:rsidR="001761B0" w:rsidRPr="00430AE1"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rPr>
            </w:pPr>
            <w:r w:rsidRPr="00430AE1">
              <w:rPr>
                <w:rFonts w:ascii="Arial" w:eastAsia="Calibri" w:hAnsi="Arial" w:cs="Arial"/>
                <w:color w:val="ED7D31" w:themeColor="accent2"/>
              </w:rPr>
              <w:t>6</w:t>
            </w:r>
          </w:p>
        </w:tc>
        <w:tc>
          <w:tcPr>
            <w:tcW w:w="723" w:type="dxa"/>
          </w:tcPr>
          <w:p w:rsidR="001761B0" w:rsidRPr="005C79B2"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bCs/>
                <w:color w:val="000000"/>
              </w:rPr>
            </w:pPr>
            <w:r>
              <w:rPr>
                <w:rFonts w:ascii="Arial" w:hAnsi="Arial" w:cs="Arial"/>
                <w:bCs/>
                <w:color w:val="000000"/>
              </w:rPr>
              <w:t>5.85</w:t>
            </w:r>
          </w:p>
        </w:tc>
        <w:tc>
          <w:tcPr>
            <w:tcW w:w="1120" w:type="dxa"/>
          </w:tcPr>
          <w:p w:rsidR="001761B0" w:rsidRPr="00430AE1"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sz w:val="24"/>
                <w:szCs w:val="24"/>
              </w:rPr>
            </w:pPr>
            <w:r w:rsidRPr="00430AE1">
              <w:rPr>
                <w:rFonts w:ascii="Arial" w:eastAsia="Calibri" w:hAnsi="Arial" w:cs="Arial"/>
                <w:color w:val="ED7D31" w:themeColor="accent2"/>
                <w:sz w:val="24"/>
                <w:szCs w:val="24"/>
              </w:rPr>
              <w:t>3</w:t>
            </w:r>
          </w:p>
        </w:tc>
      </w:tr>
      <w:tr w:rsidR="001761B0" w:rsidRPr="00E00479" w:rsidTr="00E03AF5">
        <w:tc>
          <w:tcPr>
            <w:cnfStyle w:val="001000000000" w:firstRow="0" w:lastRow="0" w:firstColumn="1" w:lastColumn="0" w:oddVBand="0" w:evenVBand="0" w:oddHBand="0" w:evenHBand="0" w:firstRowFirstColumn="0" w:firstRowLastColumn="0" w:lastRowFirstColumn="0" w:lastRowLastColumn="0"/>
            <w:tcW w:w="1555" w:type="dxa"/>
          </w:tcPr>
          <w:p w:rsidR="001761B0" w:rsidRPr="00E00479" w:rsidRDefault="001761B0" w:rsidP="001761B0">
            <w:pPr>
              <w:spacing w:line="252" w:lineRule="auto"/>
              <w:rPr>
                <w:rFonts w:ascii="Arial" w:eastAsia="Calibri" w:hAnsi="Arial" w:cs="Arial"/>
              </w:rPr>
            </w:pPr>
            <w:r w:rsidRPr="00E00479">
              <w:rPr>
                <w:rFonts w:ascii="Arial" w:eastAsia="Calibri" w:hAnsi="Arial" w:cs="Arial"/>
              </w:rPr>
              <w:t>Quite Keen</w:t>
            </w:r>
          </w:p>
        </w:tc>
        <w:tc>
          <w:tcPr>
            <w:tcW w:w="1134" w:type="dxa"/>
          </w:tcPr>
          <w:p w:rsidR="001761B0" w:rsidRPr="00E00479"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1F4E79"/>
              </w:rPr>
            </w:pPr>
            <w:r w:rsidRPr="00E00479">
              <w:rPr>
                <w:rFonts w:ascii="Arial" w:eastAsia="Calibri" w:hAnsi="Arial" w:cs="Arial"/>
                <w:color w:val="1F4E79"/>
              </w:rPr>
              <w:t>1</w:t>
            </w:r>
            <w:r w:rsidRPr="00A94EE3">
              <w:rPr>
                <w:rFonts w:ascii="Arial" w:eastAsia="Calibri" w:hAnsi="Arial" w:cs="Arial"/>
                <w:color w:val="1F4E79"/>
              </w:rPr>
              <w:t>3</w:t>
            </w:r>
          </w:p>
        </w:tc>
        <w:tc>
          <w:tcPr>
            <w:tcW w:w="850" w:type="dxa"/>
          </w:tcPr>
          <w:p w:rsidR="001761B0" w:rsidRPr="00E00479"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Pr>
                <w:rFonts w:ascii="Arial" w:eastAsia="Calibri" w:hAnsi="Arial" w:cs="Arial"/>
              </w:rPr>
              <w:t>4.55</w:t>
            </w:r>
          </w:p>
        </w:tc>
        <w:tc>
          <w:tcPr>
            <w:tcW w:w="567" w:type="dxa"/>
          </w:tcPr>
          <w:p w:rsidR="001761B0" w:rsidRPr="00430AE1"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ED7D31" w:themeColor="accent2"/>
              </w:rPr>
            </w:pPr>
            <w:r w:rsidRPr="00430AE1">
              <w:rPr>
                <w:rFonts w:ascii="Arial" w:eastAsia="Calibri" w:hAnsi="Arial" w:cs="Arial"/>
                <w:color w:val="ED7D31" w:themeColor="accent2"/>
              </w:rPr>
              <w:t>4</w:t>
            </w:r>
          </w:p>
        </w:tc>
        <w:tc>
          <w:tcPr>
            <w:tcW w:w="723" w:type="dxa"/>
          </w:tcPr>
          <w:p w:rsidR="001761B0" w:rsidRPr="005C79B2" w:rsidRDefault="001761B0" w:rsidP="001761B0">
            <w:pPr>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Pr>
                <w:rFonts w:ascii="Arial" w:hAnsi="Arial" w:cs="Arial"/>
                <w:bCs/>
                <w:color w:val="000000"/>
              </w:rPr>
              <w:t>8.45</w:t>
            </w:r>
          </w:p>
        </w:tc>
        <w:tc>
          <w:tcPr>
            <w:tcW w:w="1120" w:type="dxa"/>
          </w:tcPr>
          <w:p w:rsidR="001761B0" w:rsidRPr="00430AE1"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ED7D31" w:themeColor="accent2"/>
                <w:sz w:val="24"/>
                <w:szCs w:val="24"/>
              </w:rPr>
            </w:pPr>
            <w:r w:rsidRPr="00430AE1">
              <w:rPr>
                <w:rFonts w:ascii="Arial" w:eastAsia="Calibri" w:hAnsi="Arial" w:cs="Arial"/>
                <w:color w:val="ED7D31" w:themeColor="accent2"/>
                <w:sz w:val="24"/>
                <w:szCs w:val="24"/>
              </w:rPr>
              <w:t>9</w:t>
            </w:r>
          </w:p>
        </w:tc>
      </w:tr>
      <w:tr w:rsidR="001761B0" w:rsidRPr="00E00479" w:rsidTr="00E03A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rsidR="001761B0" w:rsidRPr="00E00479" w:rsidRDefault="001761B0" w:rsidP="001761B0">
            <w:pPr>
              <w:spacing w:line="252" w:lineRule="auto"/>
              <w:rPr>
                <w:rFonts w:ascii="Arial" w:eastAsia="Calibri" w:hAnsi="Arial" w:cs="Arial"/>
              </w:rPr>
            </w:pPr>
            <w:r w:rsidRPr="00E00479">
              <w:rPr>
                <w:rFonts w:ascii="Arial" w:eastAsia="Calibri" w:hAnsi="Arial" w:cs="Arial"/>
              </w:rPr>
              <w:t>Would like to do more if I had Time</w:t>
            </w:r>
          </w:p>
        </w:tc>
        <w:tc>
          <w:tcPr>
            <w:tcW w:w="1134" w:type="dxa"/>
          </w:tcPr>
          <w:p w:rsidR="001761B0" w:rsidRPr="00E00479"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1F4E79"/>
              </w:rPr>
            </w:pPr>
            <w:r w:rsidRPr="00A94EE3">
              <w:rPr>
                <w:rFonts w:ascii="Arial" w:eastAsia="Calibri" w:hAnsi="Arial" w:cs="Arial"/>
                <w:color w:val="1F4E79"/>
              </w:rPr>
              <w:t>26</w:t>
            </w:r>
          </w:p>
        </w:tc>
        <w:tc>
          <w:tcPr>
            <w:tcW w:w="850" w:type="dxa"/>
          </w:tcPr>
          <w:p w:rsidR="001761B0" w:rsidRPr="00E00479"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A94EE3">
              <w:rPr>
                <w:rFonts w:ascii="Arial" w:eastAsia="Calibri" w:hAnsi="Arial" w:cs="Arial"/>
              </w:rPr>
              <w:t>9</w:t>
            </w:r>
            <w:r>
              <w:rPr>
                <w:rFonts w:ascii="Arial" w:eastAsia="Calibri" w:hAnsi="Arial" w:cs="Arial"/>
              </w:rPr>
              <w:t>.1</w:t>
            </w:r>
          </w:p>
        </w:tc>
        <w:tc>
          <w:tcPr>
            <w:tcW w:w="567" w:type="dxa"/>
          </w:tcPr>
          <w:p w:rsidR="001761B0" w:rsidRPr="00430AE1"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rPr>
            </w:pPr>
            <w:r w:rsidRPr="00430AE1">
              <w:rPr>
                <w:rFonts w:ascii="Arial" w:eastAsia="Calibri" w:hAnsi="Arial" w:cs="Arial"/>
                <w:color w:val="ED7D31" w:themeColor="accent2"/>
              </w:rPr>
              <w:t>10</w:t>
            </w:r>
          </w:p>
        </w:tc>
        <w:tc>
          <w:tcPr>
            <w:tcW w:w="723" w:type="dxa"/>
          </w:tcPr>
          <w:p w:rsidR="001761B0" w:rsidRPr="005C79B2"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bCs/>
                <w:color w:val="000000"/>
              </w:rPr>
            </w:pPr>
            <w:r>
              <w:rPr>
                <w:rFonts w:ascii="Arial" w:hAnsi="Arial" w:cs="Arial"/>
                <w:bCs/>
                <w:color w:val="000000"/>
              </w:rPr>
              <w:t>16.9</w:t>
            </w:r>
          </w:p>
        </w:tc>
        <w:tc>
          <w:tcPr>
            <w:tcW w:w="1120" w:type="dxa"/>
          </w:tcPr>
          <w:p w:rsidR="001761B0" w:rsidRPr="00430AE1"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sz w:val="24"/>
                <w:szCs w:val="24"/>
              </w:rPr>
            </w:pPr>
            <w:r w:rsidRPr="00430AE1">
              <w:rPr>
                <w:rFonts w:ascii="Arial" w:eastAsia="Calibri" w:hAnsi="Arial" w:cs="Arial"/>
                <w:color w:val="ED7D31" w:themeColor="accent2"/>
                <w:sz w:val="24"/>
                <w:szCs w:val="24"/>
              </w:rPr>
              <w:t>16</w:t>
            </w:r>
          </w:p>
        </w:tc>
      </w:tr>
      <w:tr w:rsidR="001761B0" w:rsidRPr="00E00479" w:rsidTr="00E03AF5">
        <w:tc>
          <w:tcPr>
            <w:cnfStyle w:val="001000000000" w:firstRow="0" w:lastRow="0" w:firstColumn="1" w:lastColumn="0" w:oddVBand="0" w:evenVBand="0" w:oddHBand="0" w:evenHBand="0" w:firstRowFirstColumn="0" w:firstRowLastColumn="0" w:lastRowFirstColumn="0" w:lastRowLastColumn="0"/>
            <w:tcW w:w="1555" w:type="dxa"/>
          </w:tcPr>
          <w:p w:rsidR="001761B0" w:rsidRPr="00E00479" w:rsidRDefault="001761B0" w:rsidP="001761B0">
            <w:pPr>
              <w:spacing w:line="252" w:lineRule="auto"/>
              <w:rPr>
                <w:rFonts w:ascii="Arial" w:eastAsia="Calibri" w:hAnsi="Arial" w:cs="Arial"/>
              </w:rPr>
            </w:pPr>
            <w:r w:rsidRPr="00E00479">
              <w:rPr>
                <w:rFonts w:ascii="Arial" w:eastAsia="Calibri" w:hAnsi="Arial" w:cs="Arial"/>
              </w:rPr>
              <w:t>Enjoy the garden but don’t do any gardening</w:t>
            </w:r>
          </w:p>
        </w:tc>
        <w:tc>
          <w:tcPr>
            <w:tcW w:w="1134" w:type="dxa"/>
          </w:tcPr>
          <w:p w:rsidR="001761B0" w:rsidRPr="00E00479"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1F4E79"/>
              </w:rPr>
            </w:pPr>
            <w:r w:rsidRPr="00A94EE3">
              <w:rPr>
                <w:rFonts w:ascii="Arial" w:eastAsia="Calibri" w:hAnsi="Arial" w:cs="Arial"/>
                <w:color w:val="1F4E79"/>
              </w:rPr>
              <w:t>15</w:t>
            </w:r>
          </w:p>
        </w:tc>
        <w:tc>
          <w:tcPr>
            <w:tcW w:w="850" w:type="dxa"/>
          </w:tcPr>
          <w:p w:rsidR="001761B0" w:rsidRPr="00E00479"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Pr>
                <w:rFonts w:ascii="Arial" w:eastAsia="Calibri" w:hAnsi="Arial" w:cs="Arial"/>
              </w:rPr>
              <w:t>5.25</w:t>
            </w:r>
          </w:p>
        </w:tc>
        <w:tc>
          <w:tcPr>
            <w:tcW w:w="567" w:type="dxa"/>
          </w:tcPr>
          <w:p w:rsidR="001761B0" w:rsidRPr="00430AE1"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ED7D31" w:themeColor="accent2"/>
              </w:rPr>
            </w:pPr>
            <w:r w:rsidRPr="00430AE1">
              <w:rPr>
                <w:rFonts w:ascii="Arial" w:eastAsia="Calibri" w:hAnsi="Arial" w:cs="Arial"/>
                <w:color w:val="ED7D31" w:themeColor="accent2"/>
              </w:rPr>
              <w:t>5</w:t>
            </w:r>
          </w:p>
        </w:tc>
        <w:tc>
          <w:tcPr>
            <w:tcW w:w="723" w:type="dxa"/>
          </w:tcPr>
          <w:p w:rsidR="001761B0" w:rsidRPr="005C79B2" w:rsidRDefault="001761B0" w:rsidP="001761B0">
            <w:pPr>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Pr>
                <w:rFonts w:ascii="Arial" w:hAnsi="Arial" w:cs="Arial"/>
                <w:bCs/>
                <w:color w:val="000000"/>
              </w:rPr>
              <w:t>9.75</w:t>
            </w:r>
          </w:p>
        </w:tc>
        <w:tc>
          <w:tcPr>
            <w:tcW w:w="1120" w:type="dxa"/>
          </w:tcPr>
          <w:p w:rsidR="001761B0" w:rsidRPr="00430AE1"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ED7D31" w:themeColor="accent2"/>
                <w:sz w:val="24"/>
                <w:szCs w:val="24"/>
              </w:rPr>
            </w:pPr>
            <w:r w:rsidRPr="00430AE1">
              <w:rPr>
                <w:rFonts w:ascii="Arial" w:eastAsia="Calibri" w:hAnsi="Arial" w:cs="Arial"/>
                <w:color w:val="ED7D31" w:themeColor="accent2"/>
                <w:sz w:val="24"/>
                <w:szCs w:val="24"/>
              </w:rPr>
              <w:t>10</w:t>
            </w:r>
          </w:p>
        </w:tc>
      </w:tr>
      <w:tr w:rsidR="001761B0" w:rsidRPr="00E00479" w:rsidTr="00E03A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rsidR="001761B0" w:rsidRPr="00E00479" w:rsidRDefault="001761B0" w:rsidP="001761B0">
            <w:pPr>
              <w:spacing w:line="252" w:lineRule="auto"/>
              <w:rPr>
                <w:rFonts w:ascii="Arial" w:eastAsia="Calibri" w:hAnsi="Arial" w:cs="Arial"/>
              </w:rPr>
            </w:pPr>
            <w:r w:rsidRPr="00E00479">
              <w:rPr>
                <w:rFonts w:ascii="Arial" w:eastAsia="Calibri" w:hAnsi="Arial" w:cs="Arial"/>
              </w:rPr>
              <w:t>Do the bare Minimum</w:t>
            </w:r>
          </w:p>
        </w:tc>
        <w:tc>
          <w:tcPr>
            <w:tcW w:w="1134" w:type="dxa"/>
          </w:tcPr>
          <w:p w:rsidR="001761B0" w:rsidRPr="00E00479"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1F4E79"/>
              </w:rPr>
            </w:pPr>
            <w:r w:rsidRPr="00A94EE3">
              <w:rPr>
                <w:rFonts w:ascii="Arial" w:eastAsia="Calibri" w:hAnsi="Arial" w:cs="Arial"/>
                <w:color w:val="1F4E79"/>
              </w:rPr>
              <w:t>12</w:t>
            </w:r>
          </w:p>
        </w:tc>
        <w:tc>
          <w:tcPr>
            <w:tcW w:w="850" w:type="dxa"/>
          </w:tcPr>
          <w:p w:rsidR="001761B0" w:rsidRPr="00E00479"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Pr>
                <w:rFonts w:ascii="Arial" w:eastAsia="Calibri" w:hAnsi="Arial" w:cs="Arial"/>
              </w:rPr>
              <w:t>4..2</w:t>
            </w:r>
          </w:p>
        </w:tc>
        <w:tc>
          <w:tcPr>
            <w:tcW w:w="567" w:type="dxa"/>
          </w:tcPr>
          <w:p w:rsidR="001761B0" w:rsidRPr="00430AE1"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rPr>
            </w:pPr>
            <w:r w:rsidRPr="00430AE1">
              <w:rPr>
                <w:rFonts w:ascii="Arial" w:eastAsia="Calibri" w:hAnsi="Arial" w:cs="Arial"/>
                <w:color w:val="ED7D31" w:themeColor="accent2"/>
              </w:rPr>
              <w:t>2</w:t>
            </w:r>
          </w:p>
        </w:tc>
        <w:tc>
          <w:tcPr>
            <w:tcW w:w="723" w:type="dxa"/>
          </w:tcPr>
          <w:p w:rsidR="001761B0" w:rsidRPr="005C79B2"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bCs/>
                <w:color w:val="000000"/>
              </w:rPr>
            </w:pPr>
            <w:r>
              <w:rPr>
                <w:rFonts w:ascii="Arial" w:hAnsi="Arial" w:cs="Arial"/>
                <w:bCs/>
                <w:color w:val="000000"/>
              </w:rPr>
              <w:t>7.8</w:t>
            </w:r>
          </w:p>
        </w:tc>
        <w:tc>
          <w:tcPr>
            <w:tcW w:w="1120" w:type="dxa"/>
          </w:tcPr>
          <w:p w:rsidR="001761B0" w:rsidRPr="00430AE1" w:rsidRDefault="00EA71EC"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sz w:val="24"/>
                <w:szCs w:val="24"/>
              </w:rPr>
            </w:pPr>
            <w:r w:rsidRPr="00430AE1">
              <w:rPr>
                <w:rFonts w:ascii="Arial" w:eastAsia="Calibri" w:hAnsi="Arial" w:cs="Arial"/>
                <w:color w:val="ED7D31" w:themeColor="accent2"/>
                <w:sz w:val="24"/>
                <w:szCs w:val="24"/>
              </w:rPr>
              <w:t>10</w:t>
            </w:r>
          </w:p>
        </w:tc>
      </w:tr>
      <w:tr w:rsidR="001761B0" w:rsidRPr="00E00479" w:rsidTr="00E03AF5">
        <w:tc>
          <w:tcPr>
            <w:cnfStyle w:val="001000000000" w:firstRow="0" w:lastRow="0" w:firstColumn="1" w:lastColumn="0" w:oddVBand="0" w:evenVBand="0" w:oddHBand="0" w:evenHBand="0" w:firstRowFirstColumn="0" w:firstRowLastColumn="0" w:lastRowFirstColumn="0" w:lastRowLastColumn="0"/>
            <w:tcW w:w="1555" w:type="dxa"/>
          </w:tcPr>
          <w:p w:rsidR="001761B0" w:rsidRPr="00E00479" w:rsidRDefault="001761B0" w:rsidP="001761B0">
            <w:pPr>
              <w:spacing w:line="252" w:lineRule="auto"/>
              <w:rPr>
                <w:rFonts w:ascii="Arial" w:eastAsia="Calibri" w:hAnsi="Arial" w:cs="Arial"/>
              </w:rPr>
            </w:pPr>
            <w:r w:rsidRPr="00E00479">
              <w:rPr>
                <w:rFonts w:ascii="Arial" w:eastAsia="Calibri" w:hAnsi="Arial" w:cs="Arial"/>
              </w:rPr>
              <w:t>Don’t Garden</w:t>
            </w:r>
          </w:p>
        </w:tc>
        <w:tc>
          <w:tcPr>
            <w:tcW w:w="1134" w:type="dxa"/>
          </w:tcPr>
          <w:p w:rsidR="001761B0" w:rsidRPr="00E00479" w:rsidRDefault="00EA71EC"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1F4E79"/>
              </w:rPr>
            </w:pPr>
            <w:r>
              <w:rPr>
                <w:rFonts w:ascii="Arial" w:eastAsia="Calibri" w:hAnsi="Arial" w:cs="Arial"/>
                <w:color w:val="1F4E79"/>
              </w:rPr>
              <w:t>5</w:t>
            </w:r>
          </w:p>
        </w:tc>
        <w:tc>
          <w:tcPr>
            <w:tcW w:w="850" w:type="dxa"/>
          </w:tcPr>
          <w:p w:rsidR="001761B0" w:rsidRPr="00E00479" w:rsidRDefault="00EA71EC"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Pr>
                <w:rFonts w:ascii="Arial" w:eastAsia="Calibri" w:hAnsi="Arial" w:cs="Arial"/>
              </w:rPr>
              <w:t>1.75</w:t>
            </w:r>
          </w:p>
        </w:tc>
        <w:tc>
          <w:tcPr>
            <w:tcW w:w="567" w:type="dxa"/>
          </w:tcPr>
          <w:p w:rsidR="001761B0" w:rsidRPr="00430AE1"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ED7D31" w:themeColor="accent2"/>
              </w:rPr>
            </w:pPr>
            <w:r w:rsidRPr="00430AE1">
              <w:rPr>
                <w:rFonts w:ascii="Arial" w:eastAsia="Calibri" w:hAnsi="Arial" w:cs="Arial"/>
                <w:color w:val="ED7D31" w:themeColor="accent2"/>
              </w:rPr>
              <w:t>1</w:t>
            </w:r>
          </w:p>
        </w:tc>
        <w:tc>
          <w:tcPr>
            <w:tcW w:w="723" w:type="dxa"/>
          </w:tcPr>
          <w:p w:rsidR="001761B0" w:rsidRPr="005C79B2" w:rsidRDefault="00EA71EC" w:rsidP="001761B0">
            <w:pPr>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Pr>
                <w:rFonts w:ascii="Arial" w:hAnsi="Arial" w:cs="Arial"/>
                <w:bCs/>
                <w:color w:val="000000"/>
              </w:rPr>
              <w:t>3.25</w:t>
            </w:r>
          </w:p>
        </w:tc>
        <w:tc>
          <w:tcPr>
            <w:tcW w:w="1120" w:type="dxa"/>
          </w:tcPr>
          <w:p w:rsidR="001761B0" w:rsidRPr="00430AE1" w:rsidRDefault="00EA71EC"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ED7D31" w:themeColor="accent2"/>
                <w:sz w:val="24"/>
                <w:szCs w:val="24"/>
              </w:rPr>
            </w:pPr>
            <w:r w:rsidRPr="00430AE1">
              <w:rPr>
                <w:rFonts w:ascii="Arial" w:eastAsia="Calibri" w:hAnsi="Arial" w:cs="Arial"/>
                <w:color w:val="ED7D31" w:themeColor="accent2"/>
                <w:sz w:val="24"/>
                <w:szCs w:val="24"/>
              </w:rPr>
              <w:t>4</w:t>
            </w:r>
          </w:p>
        </w:tc>
      </w:tr>
      <w:tr w:rsidR="001761B0" w:rsidRPr="00E00479" w:rsidTr="00E03A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rsidR="001761B0" w:rsidRPr="00A94EE3" w:rsidRDefault="001761B0" w:rsidP="001761B0">
            <w:pPr>
              <w:spacing w:line="252" w:lineRule="auto"/>
              <w:rPr>
                <w:rFonts w:ascii="Arial" w:eastAsia="Calibri" w:hAnsi="Arial" w:cs="Arial"/>
              </w:rPr>
            </w:pPr>
          </w:p>
        </w:tc>
        <w:tc>
          <w:tcPr>
            <w:tcW w:w="1134" w:type="dxa"/>
          </w:tcPr>
          <w:p w:rsidR="001761B0" w:rsidRPr="00A94EE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1F4E79"/>
              </w:rPr>
            </w:pPr>
            <w:r>
              <w:rPr>
                <w:rFonts w:ascii="Arial" w:eastAsia="Calibri" w:hAnsi="Arial" w:cs="Arial"/>
                <w:color w:val="1F4E79"/>
              </w:rPr>
              <w:t>80</w:t>
            </w:r>
          </w:p>
        </w:tc>
        <w:tc>
          <w:tcPr>
            <w:tcW w:w="850" w:type="dxa"/>
          </w:tcPr>
          <w:p w:rsidR="001761B0" w:rsidRPr="00A94EE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tc>
        <w:tc>
          <w:tcPr>
            <w:tcW w:w="567" w:type="dxa"/>
          </w:tcPr>
          <w:p w:rsidR="001761B0" w:rsidRPr="00A94EE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1F4E79"/>
              </w:rPr>
            </w:pPr>
            <w:r w:rsidRPr="00A94EE3">
              <w:rPr>
                <w:rFonts w:ascii="Arial" w:eastAsia="Calibri" w:hAnsi="Arial" w:cs="Arial"/>
                <w:color w:val="1F4E79"/>
              </w:rPr>
              <w:t>28</w:t>
            </w:r>
          </w:p>
        </w:tc>
        <w:tc>
          <w:tcPr>
            <w:tcW w:w="723" w:type="dxa"/>
          </w:tcPr>
          <w:p w:rsidR="001761B0" w:rsidRPr="00A94EE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tc>
        <w:tc>
          <w:tcPr>
            <w:tcW w:w="1120" w:type="dxa"/>
          </w:tcPr>
          <w:p w:rsidR="001761B0" w:rsidRPr="00A94EE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1F4E79"/>
              </w:rPr>
            </w:pPr>
            <w:r w:rsidRPr="00A94EE3">
              <w:rPr>
                <w:rFonts w:ascii="Arial" w:eastAsia="Calibri" w:hAnsi="Arial" w:cs="Arial"/>
                <w:color w:val="1F4E79"/>
              </w:rPr>
              <w:t>52</w:t>
            </w:r>
          </w:p>
        </w:tc>
      </w:tr>
    </w:tbl>
    <w:p w:rsidR="00105F75" w:rsidRPr="00207A14" w:rsidRDefault="00207A14" w:rsidP="00207A14">
      <w:pPr>
        <w:pStyle w:val="Caption"/>
        <w:rPr>
          <w:rFonts w:ascii="Arial" w:hAnsi="Arial" w:cs="Arial"/>
          <w:b w:val="0"/>
          <w:i/>
          <w:sz w:val="22"/>
          <w:szCs w:val="22"/>
        </w:rPr>
      </w:pPr>
      <w:bookmarkStart w:id="59" w:name="_Toc39258915"/>
      <w:r w:rsidRPr="00207A14">
        <w:rPr>
          <w:rFonts w:ascii="Arial" w:hAnsi="Arial" w:cs="Arial"/>
          <w:b w:val="0"/>
          <w:sz w:val="22"/>
          <w:szCs w:val="22"/>
        </w:rPr>
        <w:t>table 4.</w:t>
      </w:r>
      <w:r w:rsidRPr="00207A14">
        <w:rPr>
          <w:rFonts w:ascii="Arial" w:hAnsi="Arial" w:cs="Arial"/>
          <w:b w:val="0"/>
          <w:sz w:val="22"/>
          <w:szCs w:val="22"/>
        </w:rPr>
        <w:fldChar w:fldCharType="begin"/>
      </w:r>
      <w:r w:rsidRPr="00207A14">
        <w:rPr>
          <w:rFonts w:ascii="Arial" w:hAnsi="Arial" w:cs="Arial"/>
          <w:b w:val="0"/>
          <w:sz w:val="22"/>
          <w:szCs w:val="22"/>
        </w:rPr>
        <w:instrText xml:space="preserve"> SEQ table_4 \* ARABIC </w:instrText>
      </w:r>
      <w:r w:rsidRPr="00207A14">
        <w:rPr>
          <w:rFonts w:ascii="Arial" w:hAnsi="Arial" w:cs="Arial"/>
          <w:b w:val="0"/>
          <w:sz w:val="22"/>
          <w:szCs w:val="22"/>
        </w:rPr>
        <w:fldChar w:fldCharType="separate"/>
      </w:r>
      <w:r w:rsidR="00883CC8">
        <w:rPr>
          <w:rFonts w:ascii="Arial" w:hAnsi="Arial" w:cs="Arial"/>
          <w:b w:val="0"/>
          <w:noProof/>
          <w:sz w:val="22"/>
          <w:szCs w:val="22"/>
        </w:rPr>
        <w:t>2</w:t>
      </w:r>
      <w:r w:rsidRPr="00207A14">
        <w:rPr>
          <w:rFonts w:ascii="Arial" w:hAnsi="Arial" w:cs="Arial"/>
          <w:b w:val="0"/>
          <w:sz w:val="22"/>
          <w:szCs w:val="22"/>
        </w:rPr>
        <w:fldChar w:fldCharType="end"/>
      </w:r>
      <w:r>
        <w:rPr>
          <w:rFonts w:ascii="Arial" w:hAnsi="Arial" w:cs="Arial"/>
          <w:b w:val="0"/>
          <w:sz w:val="22"/>
          <w:szCs w:val="22"/>
        </w:rPr>
        <w:t xml:space="preserve"> </w:t>
      </w:r>
      <w:r w:rsidRPr="00207A14">
        <w:rPr>
          <w:rFonts w:ascii="Arial" w:hAnsi="Arial" w:cs="Arial"/>
          <w:b w:val="0"/>
          <w:i/>
          <w:sz w:val="22"/>
          <w:szCs w:val="22"/>
        </w:rPr>
        <w:t>Expected values</w:t>
      </w:r>
      <w:bookmarkEnd w:id="59"/>
    </w:p>
    <w:p w:rsidR="00105F75" w:rsidRDefault="00105F75" w:rsidP="001761B0">
      <w:pPr>
        <w:spacing w:after="0"/>
        <w:rPr>
          <w:rFonts w:ascii="Arial" w:hAnsi="Arial" w:cs="Arial"/>
          <w:sz w:val="24"/>
          <w:szCs w:val="24"/>
        </w:rPr>
      </w:pPr>
    </w:p>
    <w:p w:rsidR="001761B0" w:rsidRDefault="001761B0" w:rsidP="001761B0">
      <w:pPr>
        <w:spacing w:after="0"/>
        <w:rPr>
          <w:rFonts w:ascii="Arial" w:hAnsi="Arial" w:cs="Arial"/>
          <w:sz w:val="24"/>
          <w:szCs w:val="24"/>
        </w:rPr>
      </w:pPr>
      <w:r>
        <w:rPr>
          <w:rFonts w:ascii="Arial" w:hAnsi="Arial" w:cs="Arial"/>
          <w:sz w:val="24"/>
          <w:szCs w:val="24"/>
        </w:rPr>
        <w:t>Hᵢ = There is no correlation between gardening enthusiasm and wildlife concern</w:t>
      </w:r>
    </w:p>
    <w:p w:rsidR="001761B0" w:rsidRDefault="001761B0" w:rsidP="001761B0">
      <w:pPr>
        <w:spacing w:after="0"/>
        <w:rPr>
          <w:rFonts w:ascii="Arial" w:hAnsi="Arial" w:cs="Arial"/>
          <w:sz w:val="24"/>
          <w:szCs w:val="24"/>
        </w:rPr>
      </w:pPr>
      <w:r>
        <w:rPr>
          <w:rFonts w:ascii="Arial" w:hAnsi="Arial" w:cs="Arial"/>
          <w:sz w:val="24"/>
          <w:szCs w:val="24"/>
        </w:rPr>
        <w:t>X² = 7.009</w:t>
      </w:r>
    </w:p>
    <w:p w:rsidR="001761B0" w:rsidRDefault="001761B0" w:rsidP="001761B0">
      <w:pPr>
        <w:spacing w:after="0"/>
        <w:rPr>
          <w:rFonts w:ascii="Arial" w:hAnsi="Arial" w:cs="Arial"/>
          <w:sz w:val="24"/>
          <w:szCs w:val="24"/>
        </w:rPr>
      </w:pPr>
      <w:r>
        <w:rPr>
          <w:rFonts w:ascii="Arial" w:hAnsi="Arial" w:cs="Arial"/>
          <w:sz w:val="24"/>
          <w:szCs w:val="24"/>
        </w:rPr>
        <w:t>DOF = (2-1) * (6-1) = 5</w:t>
      </w:r>
    </w:p>
    <w:p w:rsidR="001761B0" w:rsidRDefault="001761B0" w:rsidP="001761B0">
      <w:pPr>
        <w:spacing w:after="0"/>
        <w:rPr>
          <w:rFonts w:ascii="Arial" w:hAnsi="Arial" w:cs="Arial"/>
          <w:sz w:val="24"/>
          <w:szCs w:val="24"/>
        </w:rPr>
      </w:pPr>
      <w:r>
        <w:rPr>
          <w:rFonts w:ascii="Arial" w:hAnsi="Arial" w:cs="Arial"/>
          <w:sz w:val="24"/>
          <w:szCs w:val="24"/>
        </w:rPr>
        <w:t>P = 0.2</w:t>
      </w:r>
      <w:r w:rsidRPr="009914AD">
        <w:rPr>
          <w:rFonts w:ascii="Arial" w:hAnsi="Arial" w:cs="Arial"/>
          <w:sz w:val="24"/>
          <w:szCs w:val="24"/>
        </w:rPr>
        <w:t xml:space="preserve"> </w:t>
      </w:r>
    </w:p>
    <w:p w:rsidR="001761B0" w:rsidRDefault="001761B0" w:rsidP="001761B0">
      <w:pPr>
        <w:spacing w:after="0"/>
        <w:rPr>
          <w:rFonts w:ascii="Arial" w:hAnsi="Arial" w:cs="Arial"/>
          <w:sz w:val="24"/>
          <w:szCs w:val="24"/>
        </w:rPr>
      </w:pPr>
      <w:r>
        <w:rPr>
          <w:rFonts w:ascii="Arial" w:hAnsi="Arial" w:cs="Arial"/>
          <w:sz w:val="24"/>
          <w:szCs w:val="24"/>
        </w:rPr>
        <w:t>P&gt;0.05 so we cannot reject Hᵢ</w:t>
      </w:r>
    </w:p>
    <w:p w:rsidR="001761B0" w:rsidRDefault="001761B0" w:rsidP="001761B0">
      <w:pPr>
        <w:spacing w:after="0"/>
        <w:rPr>
          <w:rFonts w:ascii="Arial" w:hAnsi="Arial" w:cs="Arial"/>
          <w:sz w:val="24"/>
          <w:szCs w:val="24"/>
        </w:rPr>
      </w:pPr>
    </w:p>
    <w:p w:rsidR="001761B0" w:rsidRDefault="001761B0" w:rsidP="001761B0">
      <w:pPr>
        <w:spacing w:after="0"/>
        <w:rPr>
          <w:rFonts w:ascii="Arial" w:hAnsi="Arial" w:cs="Arial"/>
          <w:sz w:val="24"/>
          <w:szCs w:val="24"/>
        </w:rPr>
      </w:pPr>
      <w:r>
        <w:rPr>
          <w:rFonts w:ascii="Arial" w:hAnsi="Arial" w:cs="Arial"/>
          <w:sz w:val="24"/>
          <w:szCs w:val="24"/>
        </w:rPr>
        <w:t>There was not sufficient data to model the entire dataset, a chi-squared test for respondents who were ‘very concerned’ or ‘concerned’ about wildlife declines showed no correlation, (there were still too many cells with expected values&lt;5 so if the results had been less conclusive they would not have been valid). The researcher expected a stronger relation</w:t>
      </w:r>
      <w:r w:rsidR="00221BF6">
        <w:rPr>
          <w:rFonts w:ascii="Arial" w:hAnsi="Arial" w:cs="Arial"/>
          <w:sz w:val="24"/>
          <w:szCs w:val="24"/>
        </w:rPr>
        <w:t>ship between the two variables.</w:t>
      </w:r>
    </w:p>
    <w:p w:rsidR="00221BF6" w:rsidRDefault="00221BF6" w:rsidP="001761B0">
      <w:pPr>
        <w:spacing w:after="0"/>
        <w:rPr>
          <w:rFonts w:ascii="Arial" w:hAnsi="Arial" w:cs="Arial"/>
          <w:sz w:val="24"/>
          <w:szCs w:val="24"/>
        </w:rPr>
      </w:pPr>
    </w:p>
    <w:p w:rsidR="001761B0" w:rsidRDefault="001761B0" w:rsidP="001761B0">
      <w:pPr>
        <w:spacing w:after="0"/>
        <w:rPr>
          <w:rFonts w:ascii="Arial" w:hAnsi="Arial" w:cs="Arial"/>
          <w:sz w:val="24"/>
          <w:szCs w:val="24"/>
        </w:rPr>
      </w:pPr>
      <w:r>
        <w:rPr>
          <w:rFonts w:ascii="Arial" w:hAnsi="Arial" w:cs="Arial"/>
          <w:sz w:val="24"/>
          <w:szCs w:val="24"/>
        </w:rPr>
        <w:t>79% of respondents are concerned about declines in wildlife populations, which is extremely positive, there does not appear to be any relationship with general gardening enthusiasm and there is a fairly even mix of gardening habits. This means that a strategy must be developed to target each category of gardener</w:t>
      </w:r>
      <w:r w:rsidR="00221BF6">
        <w:rPr>
          <w:rFonts w:ascii="Arial" w:hAnsi="Arial" w:cs="Arial"/>
          <w:sz w:val="24"/>
          <w:szCs w:val="24"/>
        </w:rPr>
        <w:t>,</w:t>
      </w:r>
      <w:r>
        <w:rPr>
          <w:rFonts w:ascii="Arial" w:hAnsi="Arial" w:cs="Arial"/>
          <w:sz w:val="24"/>
          <w:szCs w:val="24"/>
        </w:rPr>
        <w:t xml:space="preserve"> which will require as much information as possible about the motivations and perceptions of each demographic.</w:t>
      </w:r>
    </w:p>
    <w:p w:rsidR="001761B0" w:rsidRDefault="001761B0" w:rsidP="001761B0">
      <w:pPr>
        <w:spacing w:after="0"/>
        <w:rPr>
          <w:rFonts w:ascii="Arial" w:hAnsi="Arial" w:cs="Arial"/>
          <w:sz w:val="24"/>
          <w:szCs w:val="24"/>
        </w:rPr>
      </w:pPr>
    </w:p>
    <w:p w:rsidR="002431A1" w:rsidRDefault="002431A1" w:rsidP="001761B0">
      <w:pPr>
        <w:spacing w:after="0"/>
        <w:rPr>
          <w:rFonts w:ascii="Arial" w:hAnsi="Arial" w:cs="Arial"/>
          <w:sz w:val="24"/>
          <w:szCs w:val="24"/>
        </w:rPr>
      </w:pPr>
    </w:p>
    <w:p w:rsidR="001761B0" w:rsidRDefault="00430AE1" w:rsidP="00430AE1">
      <w:pPr>
        <w:pStyle w:val="Heading2"/>
        <w:rPr>
          <w:rFonts w:ascii="Arial" w:eastAsia="Calibri" w:hAnsi="Arial" w:cs="Arial"/>
          <w:sz w:val="24"/>
          <w:szCs w:val="24"/>
        </w:rPr>
      </w:pPr>
      <w:bookmarkStart w:id="60" w:name="_Toc39428746"/>
      <w:r>
        <w:rPr>
          <w:rFonts w:ascii="Arial" w:eastAsia="Calibri" w:hAnsi="Arial" w:cs="Arial"/>
          <w:sz w:val="24"/>
          <w:szCs w:val="24"/>
        </w:rPr>
        <w:t>4.2 Variables influencing Gardening enthusiasm</w:t>
      </w:r>
      <w:bookmarkEnd w:id="60"/>
    </w:p>
    <w:p w:rsidR="00430AE1" w:rsidRDefault="00430AE1" w:rsidP="001761B0">
      <w:pPr>
        <w:spacing w:after="0"/>
        <w:rPr>
          <w:rFonts w:ascii="Arial" w:eastAsia="Calibri" w:hAnsi="Arial" w:cs="Arial"/>
          <w:sz w:val="24"/>
          <w:szCs w:val="24"/>
        </w:rPr>
      </w:pPr>
    </w:p>
    <w:p w:rsidR="001761B0" w:rsidRPr="006603C6" w:rsidRDefault="001761B0" w:rsidP="001761B0">
      <w:pPr>
        <w:spacing w:after="0"/>
        <w:rPr>
          <w:rFonts w:ascii="Arial" w:eastAsia="Calibri" w:hAnsi="Arial" w:cs="Arial"/>
          <w:sz w:val="24"/>
          <w:szCs w:val="24"/>
        </w:rPr>
      </w:pPr>
      <w:r w:rsidRPr="006603C6">
        <w:rPr>
          <w:rFonts w:ascii="Arial" w:hAnsi="Arial" w:cs="Arial"/>
          <w:sz w:val="24"/>
          <w:szCs w:val="24"/>
        </w:rPr>
        <w:t>Unused Data and Discarded Results</w:t>
      </w:r>
    </w:p>
    <w:p w:rsidR="001761B0" w:rsidRDefault="001761B0" w:rsidP="002431A1">
      <w:pPr>
        <w:tabs>
          <w:tab w:val="left" w:pos="2640"/>
        </w:tabs>
        <w:rPr>
          <w:rFonts w:ascii="Arial" w:hAnsi="Arial" w:cs="Arial"/>
          <w:sz w:val="24"/>
          <w:szCs w:val="24"/>
        </w:rPr>
      </w:pPr>
      <w:r w:rsidRPr="00433521">
        <w:rPr>
          <w:rFonts w:ascii="Arial" w:hAnsi="Arial" w:cs="Arial"/>
          <w:sz w:val="24"/>
          <w:szCs w:val="24"/>
        </w:rPr>
        <w:t>The profession of respondents was the only data that was completely disregarded, even though there could potentially be a correlation between socio-economic status and willingness to participate in wildlife gardening, previous research has found that it has a relatively incons</w:t>
      </w:r>
      <w:r w:rsidR="00430AE1">
        <w:rPr>
          <w:rFonts w:ascii="Arial" w:hAnsi="Arial" w:cs="Arial"/>
          <w:sz w:val="24"/>
          <w:szCs w:val="24"/>
        </w:rPr>
        <w:t>equential effect (Gaston et al. 2007;</w:t>
      </w:r>
      <w:r w:rsidRPr="00433521">
        <w:rPr>
          <w:rFonts w:ascii="Arial" w:hAnsi="Arial" w:cs="Arial"/>
          <w:sz w:val="24"/>
          <w:szCs w:val="24"/>
        </w:rPr>
        <w:t xml:space="preserve"> Goddard et al, 2013). Studies which have found a positive correlation between affluence and urban biodiversity (</w:t>
      </w:r>
      <w:r w:rsidR="001C16B4" w:rsidRPr="00433521">
        <w:rPr>
          <w:rFonts w:ascii="Arial" w:hAnsi="Arial" w:cs="Arial"/>
          <w:sz w:val="24"/>
          <w:szCs w:val="24"/>
        </w:rPr>
        <w:t>Locke and Grove, 2014</w:t>
      </w:r>
      <w:r w:rsidR="00430AE1">
        <w:rPr>
          <w:rFonts w:ascii="Arial" w:hAnsi="Arial" w:cs="Arial"/>
          <w:sz w:val="24"/>
          <w:szCs w:val="24"/>
        </w:rPr>
        <w:t>;</w:t>
      </w:r>
      <w:r w:rsidR="001C16B4">
        <w:rPr>
          <w:rFonts w:ascii="Arial" w:hAnsi="Arial" w:cs="Arial"/>
          <w:sz w:val="24"/>
          <w:szCs w:val="24"/>
        </w:rPr>
        <w:t xml:space="preserve"> </w:t>
      </w:r>
      <w:r w:rsidRPr="00433521">
        <w:rPr>
          <w:rFonts w:ascii="Arial" w:hAnsi="Arial" w:cs="Arial"/>
          <w:sz w:val="24"/>
          <w:szCs w:val="24"/>
        </w:rPr>
        <w:t>Aronson et al 2017) have generally concluded that this is as a result of a greater amount of public green space such as parks and street trees</w:t>
      </w:r>
      <w:r>
        <w:rPr>
          <w:rFonts w:ascii="Arial" w:hAnsi="Arial" w:cs="Arial"/>
          <w:sz w:val="24"/>
          <w:szCs w:val="24"/>
        </w:rPr>
        <w:t xml:space="preserve"> in more affluent areas</w:t>
      </w:r>
      <w:r w:rsidRPr="00433521">
        <w:rPr>
          <w:rFonts w:ascii="Arial" w:hAnsi="Arial" w:cs="Arial"/>
          <w:sz w:val="24"/>
          <w:szCs w:val="24"/>
        </w:rPr>
        <w:t xml:space="preserve">. Whilst there is a </w:t>
      </w:r>
      <w:r w:rsidR="00A65123">
        <w:rPr>
          <w:rFonts w:ascii="Arial" w:hAnsi="Arial" w:cs="Arial"/>
          <w:sz w:val="24"/>
          <w:szCs w:val="24"/>
        </w:rPr>
        <w:t xml:space="preserve">need for further research into </w:t>
      </w:r>
      <w:r w:rsidRPr="00433521">
        <w:rPr>
          <w:rFonts w:ascii="Arial" w:hAnsi="Arial" w:cs="Arial"/>
          <w:sz w:val="24"/>
          <w:szCs w:val="24"/>
        </w:rPr>
        <w:t xml:space="preserve">the luxury effect’ (Grove, Locke and O’Neil-Dunne, 2014), where there is increased spending on gardening as a direct result of higher disposable income (and often larger gardens) it is beyond the parameters of this research.  </w:t>
      </w:r>
    </w:p>
    <w:p w:rsidR="002431A1" w:rsidRDefault="002431A1" w:rsidP="002431A1">
      <w:pPr>
        <w:tabs>
          <w:tab w:val="left" w:pos="2640"/>
        </w:tabs>
        <w:rPr>
          <w:rFonts w:ascii="Arial" w:hAnsi="Arial" w:cs="Arial"/>
          <w:sz w:val="24"/>
          <w:szCs w:val="24"/>
        </w:rPr>
      </w:pPr>
    </w:p>
    <w:p w:rsidR="002431A1" w:rsidRPr="00BC12FD" w:rsidRDefault="002431A1" w:rsidP="002431A1">
      <w:pPr>
        <w:pStyle w:val="Heading3"/>
        <w:rPr>
          <w:rFonts w:ascii="Arial" w:hAnsi="Arial" w:cs="Arial"/>
        </w:rPr>
      </w:pPr>
      <w:bookmarkStart w:id="61" w:name="_Toc39428747"/>
      <w:r>
        <w:rPr>
          <w:rFonts w:ascii="Arial" w:hAnsi="Arial" w:cs="Arial"/>
        </w:rPr>
        <w:t>4.2.1 Gender</w:t>
      </w:r>
      <w:bookmarkEnd w:id="61"/>
    </w:p>
    <w:p w:rsidR="001761B0" w:rsidRPr="00BC12FD" w:rsidRDefault="001761B0" w:rsidP="001761B0">
      <w:pPr>
        <w:spacing w:after="0"/>
        <w:rPr>
          <w:rFonts w:ascii="Arial" w:eastAsia="Calibri" w:hAnsi="Arial" w:cs="Arial"/>
          <w:sz w:val="24"/>
          <w:szCs w:val="24"/>
        </w:rPr>
      </w:pPr>
    </w:p>
    <w:tbl>
      <w:tblPr>
        <w:tblStyle w:val="PlainTable1"/>
        <w:tblW w:w="0" w:type="auto"/>
        <w:tblLook w:val="04A0" w:firstRow="1" w:lastRow="0" w:firstColumn="1" w:lastColumn="0" w:noHBand="0" w:noVBand="1"/>
      </w:tblPr>
      <w:tblGrid>
        <w:gridCol w:w="976"/>
        <w:gridCol w:w="461"/>
        <w:gridCol w:w="657"/>
        <w:gridCol w:w="628"/>
        <w:gridCol w:w="657"/>
        <w:gridCol w:w="485"/>
        <w:gridCol w:w="802"/>
        <w:gridCol w:w="591"/>
        <w:gridCol w:w="657"/>
        <w:gridCol w:w="698"/>
        <w:gridCol w:w="725"/>
        <w:gridCol w:w="496"/>
        <w:gridCol w:w="659"/>
        <w:gridCol w:w="524"/>
      </w:tblGrid>
      <w:tr w:rsidR="001761B0" w:rsidRPr="00BC12FD" w:rsidTr="00105F7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6" w:type="dxa"/>
          </w:tcPr>
          <w:p w:rsidR="001761B0" w:rsidRPr="00BC12FD" w:rsidRDefault="001761B0" w:rsidP="001761B0">
            <w:pPr>
              <w:spacing w:line="252" w:lineRule="auto"/>
              <w:rPr>
                <w:rFonts w:ascii="Arial" w:eastAsia="Calibri" w:hAnsi="Arial" w:cs="Arial"/>
              </w:rPr>
            </w:pPr>
          </w:p>
        </w:tc>
        <w:tc>
          <w:tcPr>
            <w:tcW w:w="461" w:type="dxa"/>
          </w:tcPr>
          <w:p w:rsidR="001761B0" w:rsidRPr="00BC12FD" w:rsidRDefault="001761B0" w:rsidP="001761B0">
            <w:pPr>
              <w:spacing w:line="252" w:lineRule="auto"/>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p>
        </w:tc>
        <w:tc>
          <w:tcPr>
            <w:tcW w:w="1285" w:type="dxa"/>
            <w:gridSpan w:val="2"/>
          </w:tcPr>
          <w:p w:rsidR="001761B0" w:rsidRPr="00BC12FD" w:rsidRDefault="001761B0" w:rsidP="001761B0">
            <w:pPr>
              <w:spacing w:line="252" w:lineRule="auto"/>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BC12FD">
              <w:rPr>
                <w:rFonts w:ascii="Arial" w:eastAsia="Calibri" w:hAnsi="Arial" w:cs="Arial"/>
              </w:rPr>
              <w:t>Extremely Keen</w:t>
            </w:r>
          </w:p>
        </w:tc>
        <w:tc>
          <w:tcPr>
            <w:tcW w:w="1142" w:type="dxa"/>
            <w:gridSpan w:val="2"/>
          </w:tcPr>
          <w:p w:rsidR="001761B0" w:rsidRPr="00BC12FD" w:rsidRDefault="001761B0" w:rsidP="001761B0">
            <w:pPr>
              <w:spacing w:line="252" w:lineRule="auto"/>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BC12FD">
              <w:rPr>
                <w:rFonts w:ascii="Arial" w:eastAsia="Calibri" w:hAnsi="Arial" w:cs="Arial"/>
              </w:rPr>
              <w:t>Quite keen</w:t>
            </w:r>
          </w:p>
        </w:tc>
        <w:tc>
          <w:tcPr>
            <w:tcW w:w="1393" w:type="dxa"/>
            <w:gridSpan w:val="2"/>
          </w:tcPr>
          <w:p w:rsidR="001761B0" w:rsidRPr="00BC12FD" w:rsidRDefault="001761B0" w:rsidP="001761B0">
            <w:pPr>
              <w:spacing w:line="252" w:lineRule="auto"/>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BC12FD">
              <w:rPr>
                <w:rFonts w:ascii="Arial" w:eastAsia="Calibri" w:hAnsi="Arial" w:cs="Arial"/>
              </w:rPr>
              <w:t>Would like to do more</w:t>
            </w:r>
          </w:p>
        </w:tc>
        <w:tc>
          <w:tcPr>
            <w:tcW w:w="1355" w:type="dxa"/>
            <w:gridSpan w:val="2"/>
          </w:tcPr>
          <w:p w:rsidR="001761B0" w:rsidRPr="00BC12FD" w:rsidRDefault="001761B0" w:rsidP="001761B0">
            <w:pPr>
              <w:spacing w:line="252" w:lineRule="auto"/>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BC12FD">
              <w:rPr>
                <w:rFonts w:ascii="Arial" w:eastAsia="Calibri" w:hAnsi="Arial" w:cs="Arial"/>
              </w:rPr>
              <w:t>Enjoy</w:t>
            </w:r>
            <w:r w:rsidR="00515091">
              <w:rPr>
                <w:rFonts w:ascii="Arial" w:eastAsia="Calibri" w:hAnsi="Arial" w:cs="Arial"/>
              </w:rPr>
              <w:t xml:space="preserve"> but don’t garden</w:t>
            </w:r>
          </w:p>
        </w:tc>
        <w:tc>
          <w:tcPr>
            <w:tcW w:w="1221" w:type="dxa"/>
            <w:gridSpan w:val="2"/>
          </w:tcPr>
          <w:p w:rsidR="001761B0" w:rsidRPr="00BC12FD" w:rsidRDefault="001761B0" w:rsidP="001761B0">
            <w:pPr>
              <w:spacing w:line="252" w:lineRule="auto"/>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BC12FD">
              <w:rPr>
                <w:rFonts w:ascii="Arial" w:eastAsia="Calibri" w:hAnsi="Arial" w:cs="Arial"/>
              </w:rPr>
              <w:t>Do bare minimum</w:t>
            </w:r>
          </w:p>
        </w:tc>
        <w:tc>
          <w:tcPr>
            <w:tcW w:w="1183" w:type="dxa"/>
            <w:gridSpan w:val="2"/>
          </w:tcPr>
          <w:p w:rsidR="001761B0" w:rsidRPr="00BC12FD" w:rsidRDefault="001761B0" w:rsidP="001761B0">
            <w:pPr>
              <w:spacing w:line="252" w:lineRule="auto"/>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BC12FD">
              <w:rPr>
                <w:rFonts w:ascii="Arial" w:eastAsia="Calibri" w:hAnsi="Arial" w:cs="Arial"/>
              </w:rPr>
              <w:t>Don’t Garden</w:t>
            </w:r>
          </w:p>
        </w:tc>
      </w:tr>
      <w:tr w:rsidR="001761B0" w:rsidRPr="00BC12FD" w:rsidTr="00105F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6" w:type="dxa"/>
          </w:tcPr>
          <w:p w:rsidR="001761B0" w:rsidRPr="00BC12FD" w:rsidRDefault="001761B0" w:rsidP="001761B0">
            <w:pPr>
              <w:spacing w:line="252" w:lineRule="auto"/>
              <w:rPr>
                <w:rFonts w:ascii="Arial" w:eastAsia="Calibri" w:hAnsi="Arial" w:cs="Arial"/>
              </w:rPr>
            </w:pPr>
            <w:r w:rsidRPr="00BC12FD">
              <w:rPr>
                <w:rFonts w:ascii="Arial" w:eastAsia="Calibri" w:hAnsi="Arial" w:cs="Arial"/>
              </w:rPr>
              <w:t>Male</w:t>
            </w:r>
          </w:p>
        </w:tc>
        <w:tc>
          <w:tcPr>
            <w:tcW w:w="461" w:type="dxa"/>
          </w:tcPr>
          <w:p w:rsidR="001761B0" w:rsidRPr="00BC12FD"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BC12FD">
              <w:rPr>
                <w:rFonts w:ascii="Arial" w:eastAsia="Calibri" w:hAnsi="Arial" w:cs="Arial"/>
              </w:rPr>
              <w:t>45</w:t>
            </w:r>
          </w:p>
        </w:tc>
        <w:tc>
          <w:tcPr>
            <w:tcW w:w="657" w:type="dxa"/>
          </w:tcPr>
          <w:p w:rsidR="001761B0" w:rsidRPr="00BC12FD"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BC12FD">
              <w:rPr>
                <w:rFonts w:ascii="Arial" w:eastAsia="Calibri" w:hAnsi="Arial" w:cs="Arial"/>
              </w:rPr>
              <w:t>11%</w:t>
            </w:r>
          </w:p>
        </w:tc>
        <w:tc>
          <w:tcPr>
            <w:tcW w:w="628" w:type="dxa"/>
          </w:tcPr>
          <w:p w:rsidR="001761B0" w:rsidRPr="00BC12FD"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rPr>
            </w:pPr>
            <w:r w:rsidRPr="00BC12FD">
              <w:rPr>
                <w:rFonts w:ascii="Arial" w:eastAsia="Calibri" w:hAnsi="Arial" w:cs="Arial"/>
                <w:color w:val="ED7D31" w:themeColor="accent2"/>
              </w:rPr>
              <w:t>5</w:t>
            </w:r>
          </w:p>
        </w:tc>
        <w:tc>
          <w:tcPr>
            <w:tcW w:w="657" w:type="dxa"/>
          </w:tcPr>
          <w:p w:rsidR="001761B0" w:rsidRPr="00BC12FD"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BC12FD">
              <w:rPr>
                <w:rFonts w:ascii="Arial" w:eastAsia="Calibri" w:hAnsi="Arial" w:cs="Arial"/>
              </w:rPr>
              <w:t>16%</w:t>
            </w:r>
          </w:p>
        </w:tc>
        <w:tc>
          <w:tcPr>
            <w:tcW w:w="485" w:type="dxa"/>
          </w:tcPr>
          <w:p w:rsidR="001761B0" w:rsidRPr="00BC12FD"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rPr>
            </w:pPr>
            <w:r w:rsidRPr="00BC12FD">
              <w:rPr>
                <w:rFonts w:ascii="Arial" w:eastAsia="Calibri" w:hAnsi="Arial" w:cs="Arial"/>
                <w:color w:val="ED7D31" w:themeColor="accent2"/>
              </w:rPr>
              <w:t>7</w:t>
            </w:r>
          </w:p>
        </w:tc>
        <w:tc>
          <w:tcPr>
            <w:tcW w:w="802" w:type="dxa"/>
          </w:tcPr>
          <w:p w:rsidR="001761B0" w:rsidRPr="00BC12FD"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BC12FD">
              <w:rPr>
                <w:rFonts w:ascii="Arial" w:eastAsia="Calibri" w:hAnsi="Arial" w:cs="Arial"/>
              </w:rPr>
              <w:t>24%</w:t>
            </w:r>
          </w:p>
        </w:tc>
        <w:tc>
          <w:tcPr>
            <w:tcW w:w="591" w:type="dxa"/>
          </w:tcPr>
          <w:p w:rsidR="001761B0" w:rsidRPr="00BC12FD"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rPr>
            </w:pPr>
            <w:r w:rsidRPr="00BC12FD">
              <w:rPr>
                <w:rFonts w:ascii="Arial" w:eastAsia="Calibri" w:hAnsi="Arial" w:cs="Arial"/>
                <w:color w:val="ED7D31" w:themeColor="accent2"/>
              </w:rPr>
              <w:t>11</w:t>
            </w:r>
          </w:p>
        </w:tc>
        <w:tc>
          <w:tcPr>
            <w:tcW w:w="657" w:type="dxa"/>
          </w:tcPr>
          <w:p w:rsidR="001761B0" w:rsidRPr="00BC12FD"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BC12FD">
              <w:rPr>
                <w:rFonts w:ascii="Arial" w:eastAsia="Calibri" w:hAnsi="Arial" w:cs="Arial"/>
              </w:rPr>
              <w:t>24%</w:t>
            </w:r>
          </w:p>
        </w:tc>
        <w:tc>
          <w:tcPr>
            <w:tcW w:w="698" w:type="dxa"/>
          </w:tcPr>
          <w:p w:rsidR="001761B0" w:rsidRPr="00BC12FD"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rPr>
            </w:pPr>
            <w:r w:rsidRPr="00BC12FD">
              <w:rPr>
                <w:rFonts w:ascii="Arial" w:eastAsia="Calibri" w:hAnsi="Arial" w:cs="Arial"/>
                <w:color w:val="ED7D31" w:themeColor="accent2"/>
              </w:rPr>
              <w:t>11</w:t>
            </w:r>
          </w:p>
        </w:tc>
        <w:tc>
          <w:tcPr>
            <w:tcW w:w="725" w:type="dxa"/>
          </w:tcPr>
          <w:p w:rsidR="001761B0" w:rsidRPr="00BC12FD"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BC12FD">
              <w:rPr>
                <w:rFonts w:ascii="Arial" w:eastAsia="Calibri" w:hAnsi="Arial" w:cs="Arial"/>
              </w:rPr>
              <w:t>20%</w:t>
            </w:r>
          </w:p>
        </w:tc>
        <w:tc>
          <w:tcPr>
            <w:tcW w:w="496" w:type="dxa"/>
          </w:tcPr>
          <w:p w:rsidR="001761B0" w:rsidRPr="00BC12FD"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rPr>
            </w:pPr>
            <w:r w:rsidRPr="00BC12FD">
              <w:rPr>
                <w:rFonts w:ascii="Arial" w:eastAsia="Calibri" w:hAnsi="Arial" w:cs="Arial"/>
                <w:color w:val="ED7D31" w:themeColor="accent2"/>
              </w:rPr>
              <w:t>9</w:t>
            </w:r>
          </w:p>
        </w:tc>
        <w:tc>
          <w:tcPr>
            <w:tcW w:w="659" w:type="dxa"/>
          </w:tcPr>
          <w:p w:rsidR="001761B0" w:rsidRPr="00BC12FD"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BC12FD">
              <w:rPr>
                <w:rFonts w:ascii="Arial" w:eastAsia="Calibri" w:hAnsi="Arial" w:cs="Arial"/>
              </w:rPr>
              <w:t>4%</w:t>
            </w:r>
          </w:p>
        </w:tc>
        <w:tc>
          <w:tcPr>
            <w:tcW w:w="524" w:type="dxa"/>
          </w:tcPr>
          <w:p w:rsidR="001761B0" w:rsidRPr="00BC12FD"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rPr>
            </w:pPr>
            <w:r w:rsidRPr="00BC12FD">
              <w:rPr>
                <w:rFonts w:ascii="Arial" w:eastAsia="Calibri" w:hAnsi="Arial" w:cs="Arial"/>
                <w:color w:val="ED7D31" w:themeColor="accent2"/>
              </w:rPr>
              <w:t>2</w:t>
            </w:r>
          </w:p>
        </w:tc>
      </w:tr>
      <w:tr w:rsidR="001761B0" w:rsidRPr="00BC12FD" w:rsidTr="00105F75">
        <w:tc>
          <w:tcPr>
            <w:cnfStyle w:val="001000000000" w:firstRow="0" w:lastRow="0" w:firstColumn="1" w:lastColumn="0" w:oddVBand="0" w:evenVBand="0" w:oddHBand="0" w:evenHBand="0" w:firstRowFirstColumn="0" w:firstRowLastColumn="0" w:lastRowFirstColumn="0" w:lastRowLastColumn="0"/>
            <w:tcW w:w="976" w:type="dxa"/>
          </w:tcPr>
          <w:p w:rsidR="001761B0" w:rsidRPr="00BC12FD" w:rsidRDefault="001761B0" w:rsidP="001761B0">
            <w:pPr>
              <w:spacing w:line="252" w:lineRule="auto"/>
              <w:rPr>
                <w:rFonts w:ascii="Arial" w:eastAsia="Calibri" w:hAnsi="Arial" w:cs="Arial"/>
              </w:rPr>
            </w:pPr>
            <w:r w:rsidRPr="00BC12FD">
              <w:rPr>
                <w:rFonts w:ascii="Arial" w:eastAsia="Calibri" w:hAnsi="Arial" w:cs="Arial"/>
              </w:rPr>
              <w:t>Female</w:t>
            </w:r>
          </w:p>
        </w:tc>
        <w:tc>
          <w:tcPr>
            <w:tcW w:w="461" w:type="dxa"/>
          </w:tcPr>
          <w:p w:rsidR="001761B0" w:rsidRPr="00BC12FD"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BC12FD">
              <w:rPr>
                <w:rFonts w:ascii="Arial" w:eastAsia="Calibri" w:hAnsi="Arial" w:cs="Arial"/>
              </w:rPr>
              <w:t>55</w:t>
            </w:r>
          </w:p>
        </w:tc>
        <w:tc>
          <w:tcPr>
            <w:tcW w:w="657" w:type="dxa"/>
          </w:tcPr>
          <w:p w:rsidR="001761B0" w:rsidRPr="00BC12FD"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BC12FD">
              <w:rPr>
                <w:rFonts w:ascii="Arial" w:eastAsia="Calibri" w:hAnsi="Arial" w:cs="Arial"/>
              </w:rPr>
              <w:t>9%</w:t>
            </w:r>
          </w:p>
        </w:tc>
        <w:tc>
          <w:tcPr>
            <w:tcW w:w="628" w:type="dxa"/>
          </w:tcPr>
          <w:p w:rsidR="001761B0" w:rsidRPr="00BC12FD"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ED7D31" w:themeColor="accent2"/>
              </w:rPr>
            </w:pPr>
            <w:r w:rsidRPr="00BC12FD">
              <w:rPr>
                <w:rFonts w:ascii="Arial" w:eastAsia="Calibri" w:hAnsi="Arial" w:cs="Arial"/>
                <w:color w:val="ED7D31" w:themeColor="accent2"/>
              </w:rPr>
              <w:t>5</w:t>
            </w:r>
          </w:p>
        </w:tc>
        <w:tc>
          <w:tcPr>
            <w:tcW w:w="657" w:type="dxa"/>
          </w:tcPr>
          <w:p w:rsidR="001761B0" w:rsidRPr="00BC12FD"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BC12FD">
              <w:rPr>
                <w:rFonts w:ascii="Arial" w:eastAsia="Calibri" w:hAnsi="Arial" w:cs="Arial"/>
              </w:rPr>
              <w:t>13%</w:t>
            </w:r>
          </w:p>
        </w:tc>
        <w:tc>
          <w:tcPr>
            <w:tcW w:w="485" w:type="dxa"/>
          </w:tcPr>
          <w:p w:rsidR="001761B0" w:rsidRPr="00BC12FD"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ED7D31" w:themeColor="accent2"/>
              </w:rPr>
            </w:pPr>
            <w:r w:rsidRPr="00BC12FD">
              <w:rPr>
                <w:rFonts w:ascii="Arial" w:eastAsia="Calibri" w:hAnsi="Arial" w:cs="Arial"/>
                <w:color w:val="ED7D31" w:themeColor="accent2"/>
              </w:rPr>
              <w:t>7</w:t>
            </w:r>
          </w:p>
        </w:tc>
        <w:tc>
          <w:tcPr>
            <w:tcW w:w="802" w:type="dxa"/>
          </w:tcPr>
          <w:p w:rsidR="001761B0" w:rsidRPr="00BC12FD"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BC12FD">
              <w:rPr>
                <w:rFonts w:ascii="Arial" w:eastAsia="Calibri" w:hAnsi="Arial" w:cs="Arial"/>
              </w:rPr>
              <w:t>35%</w:t>
            </w:r>
          </w:p>
        </w:tc>
        <w:tc>
          <w:tcPr>
            <w:tcW w:w="591" w:type="dxa"/>
          </w:tcPr>
          <w:p w:rsidR="001761B0" w:rsidRPr="00BC12FD"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ED7D31" w:themeColor="accent2"/>
              </w:rPr>
            </w:pPr>
            <w:r w:rsidRPr="00BC12FD">
              <w:rPr>
                <w:rFonts w:ascii="Arial" w:eastAsia="Calibri" w:hAnsi="Arial" w:cs="Arial"/>
                <w:color w:val="ED7D31" w:themeColor="accent2"/>
              </w:rPr>
              <w:t>19</w:t>
            </w:r>
          </w:p>
        </w:tc>
        <w:tc>
          <w:tcPr>
            <w:tcW w:w="657" w:type="dxa"/>
          </w:tcPr>
          <w:p w:rsidR="001761B0" w:rsidRPr="00BC12FD"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BC12FD">
              <w:rPr>
                <w:rFonts w:ascii="Arial" w:eastAsia="Calibri" w:hAnsi="Arial" w:cs="Arial"/>
              </w:rPr>
              <w:t>13%</w:t>
            </w:r>
          </w:p>
        </w:tc>
        <w:tc>
          <w:tcPr>
            <w:tcW w:w="698" w:type="dxa"/>
          </w:tcPr>
          <w:p w:rsidR="001761B0" w:rsidRPr="00BC12FD"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ED7D31" w:themeColor="accent2"/>
              </w:rPr>
            </w:pPr>
            <w:r w:rsidRPr="00BC12FD">
              <w:rPr>
                <w:rFonts w:ascii="Arial" w:eastAsia="Calibri" w:hAnsi="Arial" w:cs="Arial"/>
                <w:color w:val="ED7D31" w:themeColor="accent2"/>
              </w:rPr>
              <w:t>7</w:t>
            </w:r>
          </w:p>
        </w:tc>
        <w:tc>
          <w:tcPr>
            <w:tcW w:w="725" w:type="dxa"/>
          </w:tcPr>
          <w:p w:rsidR="001761B0" w:rsidRPr="00BC12FD"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BC12FD">
              <w:rPr>
                <w:rFonts w:ascii="Arial" w:eastAsia="Calibri" w:hAnsi="Arial" w:cs="Arial"/>
              </w:rPr>
              <w:t>15%</w:t>
            </w:r>
          </w:p>
        </w:tc>
        <w:tc>
          <w:tcPr>
            <w:tcW w:w="496" w:type="dxa"/>
          </w:tcPr>
          <w:p w:rsidR="001761B0" w:rsidRPr="00BC12FD"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ED7D31" w:themeColor="accent2"/>
              </w:rPr>
            </w:pPr>
            <w:r w:rsidRPr="00BC12FD">
              <w:rPr>
                <w:rFonts w:ascii="Arial" w:eastAsia="Calibri" w:hAnsi="Arial" w:cs="Arial"/>
                <w:color w:val="ED7D31" w:themeColor="accent2"/>
              </w:rPr>
              <w:t>8</w:t>
            </w:r>
          </w:p>
        </w:tc>
        <w:tc>
          <w:tcPr>
            <w:tcW w:w="659" w:type="dxa"/>
          </w:tcPr>
          <w:p w:rsidR="001761B0" w:rsidRPr="00BC12FD"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BC12FD">
              <w:rPr>
                <w:rFonts w:ascii="Arial" w:eastAsia="Calibri" w:hAnsi="Arial" w:cs="Arial"/>
              </w:rPr>
              <w:t>16%</w:t>
            </w:r>
          </w:p>
        </w:tc>
        <w:tc>
          <w:tcPr>
            <w:tcW w:w="524" w:type="dxa"/>
          </w:tcPr>
          <w:p w:rsidR="001761B0" w:rsidRPr="00BC12FD"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ED7D31" w:themeColor="accent2"/>
              </w:rPr>
            </w:pPr>
            <w:r w:rsidRPr="00BC12FD">
              <w:rPr>
                <w:rFonts w:ascii="Arial" w:eastAsia="Calibri" w:hAnsi="Arial" w:cs="Arial"/>
                <w:color w:val="ED7D31" w:themeColor="accent2"/>
              </w:rPr>
              <w:t>9</w:t>
            </w:r>
          </w:p>
        </w:tc>
      </w:tr>
    </w:tbl>
    <w:p w:rsidR="00105F75" w:rsidRPr="00207A14" w:rsidRDefault="00207A14" w:rsidP="00207A14">
      <w:pPr>
        <w:pStyle w:val="Caption"/>
        <w:rPr>
          <w:rFonts w:ascii="Arial" w:eastAsia="Calibri" w:hAnsi="Arial" w:cs="Arial"/>
          <w:b w:val="0"/>
          <w:i/>
          <w:sz w:val="22"/>
          <w:szCs w:val="22"/>
        </w:rPr>
      </w:pPr>
      <w:bookmarkStart w:id="62" w:name="_Toc39258916"/>
      <w:r w:rsidRPr="00207A14">
        <w:rPr>
          <w:rFonts w:ascii="Arial" w:hAnsi="Arial" w:cs="Arial"/>
          <w:b w:val="0"/>
          <w:sz w:val="22"/>
          <w:szCs w:val="22"/>
        </w:rPr>
        <w:t>table 4.</w:t>
      </w:r>
      <w:r w:rsidRPr="00207A14">
        <w:rPr>
          <w:rFonts w:ascii="Arial" w:hAnsi="Arial" w:cs="Arial"/>
          <w:b w:val="0"/>
          <w:sz w:val="22"/>
          <w:szCs w:val="22"/>
        </w:rPr>
        <w:fldChar w:fldCharType="begin"/>
      </w:r>
      <w:r w:rsidRPr="00207A14">
        <w:rPr>
          <w:rFonts w:ascii="Arial" w:hAnsi="Arial" w:cs="Arial"/>
          <w:b w:val="0"/>
          <w:sz w:val="22"/>
          <w:szCs w:val="22"/>
        </w:rPr>
        <w:instrText xml:space="preserve"> SEQ table_4 \* ARABIC </w:instrText>
      </w:r>
      <w:r w:rsidRPr="00207A14">
        <w:rPr>
          <w:rFonts w:ascii="Arial" w:hAnsi="Arial" w:cs="Arial"/>
          <w:b w:val="0"/>
          <w:sz w:val="22"/>
          <w:szCs w:val="22"/>
        </w:rPr>
        <w:fldChar w:fldCharType="separate"/>
      </w:r>
      <w:r w:rsidR="00883CC8">
        <w:rPr>
          <w:rFonts w:ascii="Arial" w:hAnsi="Arial" w:cs="Arial"/>
          <w:b w:val="0"/>
          <w:noProof/>
          <w:sz w:val="22"/>
          <w:szCs w:val="22"/>
        </w:rPr>
        <w:t>3</w:t>
      </w:r>
      <w:r w:rsidRPr="00207A14">
        <w:rPr>
          <w:rFonts w:ascii="Arial" w:hAnsi="Arial" w:cs="Arial"/>
          <w:b w:val="0"/>
          <w:sz w:val="22"/>
          <w:szCs w:val="22"/>
        </w:rPr>
        <w:fldChar w:fldCharType="end"/>
      </w:r>
      <w:r w:rsidR="00105F75" w:rsidRPr="00207A14">
        <w:rPr>
          <w:rFonts w:ascii="Arial" w:eastAsia="Calibri" w:hAnsi="Arial" w:cs="Arial"/>
          <w:b w:val="0"/>
          <w:i/>
          <w:sz w:val="22"/>
          <w:szCs w:val="22"/>
        </w:rPr>
        <w:t xml:space="preserve"> </w:t>
      </w:r>
      <w:r w:rsidRPr="00207A14">
        <w:rPr>
          <w:rFonts w:ascii="Arial" w:eastAsia="Calibri" w:hAnsi="Arial" w:cs="Arial"/>
          <w:b w:val="0"/>
          <w:i/>
          <w:sz w:val="22"/>
          <w:szCs w:val="22"/>
        </w:rPr>
        <w:t>Gender and Gardening enthusiasm</w:t>
      </w:r>
      <w:bookmarkEnd w:id="62"/>
    </w:p>
    <w:p w:rsidR="00105F75" w:rsidRDefault="00105F75" w:rsidP="001761B0">
      <w:pPr>
        <w:spacing w:after="0"/>
        <w:rPr>
          <w:rFonts w:ascii="Arial" w:eastAsia="Calibri" w:hAnsi="Arial" w:cs="Arial"/>
          <w:sz w:val="24"/>
          <w:szCs w:val="24"/>
        </w:rPr>
      </w:pPr>
    </w:p>
    <w:p w:rsidR="001761B0" w:rsidRDefault="001761B0" w:rsidP="001761B0">
      <w:pPr>
        <w:spacing w:after="0"/>
        <w:rPr>
          <w:rFonts w:ascii="Arial" w:eastAsia="Calibri" w:hAnsi="Arial" w:cs="Arial"/>
          <w:sz w:val="24"/>
          <w:szCs w:val="24"/>
        </w:rPr>
      </w:pPr>
      <w:r>
        <w:rPr>
          <w:rFonts w:ascii="Arial" w:eastAsia="Calibri" w:hAnsi="Arial" w:cs="Arial"/>
          <w:sz w:val="24"/>
          <w:szCs w:val="24"/>
        </w:rPr>
        <w:t>Hᵢ</w:t>
      </w:r>
      <w:r w:rsidR="00E03AF5">
        <w:rPr>
          <w:rFonts w:ascii="Arial" w:eastAsia="Calibri" w:hAnsi="Arial" w:cs="Arial"/>
          <w:sz w:val="24"/>
          <w:szCs w:val="24"/>
        </w:rPr>
        <w:t xml:space="preserve"> = Gender will have no effect on gardening enthusiasm.</w:t>
      </w:r>
    </w:p>
    <w:p w:rsidR="001761B0" w:rsidRPr="00BC12FD" w:rsidRDefault="001761B0" w:rsidP="001761B0">
      <w:pPr>
        <w:spacing w:after="0"/>
        <w:rPr>
          <w:rFonts w:ascii="Arial" w:eastAsia="Calibri" w:hAnsi="Arial" w:cs="Arial"/>
          <w:sz w:val="24"/>
          <w:szCs w:val="24"/>
        </w:rPr>
      </w:pPr>
      <w:r>
        <w:rPr>
          <w:rFonts w:ascii="Arial" w:eastAsia="Calibri" w:hAnsi="Arial" w:cs="Arial"/>
          <w:sz w:val="24"/>
          <w:szCs w:val="24"/>
        </w:rPr>
        <w:t>X² = 6.579</w:t>
      </w:r>
    </w:p>
    <w:p w:rsidR="001761B0" w:rsidRDefault="001761B0" w:rsidP="001761B0">
      <w:pPr>
        <w:spacing w:after="0"/>
        <w:rPr>
          <w:rFonts w:ascii="Arial" w:hAnsi="Arial" w:cs="Arial"/>
          <w:sz w:val="24"/>
          <w:szCs w:val="24"/>
        </w:rPr>
      </w:pPr>
      <w:r>
        <w:rPr>
          <w:rFonts w:ascii="Arial" w:hAnsi="Arial" w:cs="Arial"/>
          <w:sz w:val="24"/>
          <w:szCs w:val="24"/>
        </w:rPr>
        <w:t>Degree of freedom = (6-1) * (2-1) =5</w:t>
      </w:r>
    </w:p>
    <w:p w:rsidR="001761B0" w:rsidRDefault="001761B0" w:rsidP="001761B0">
      <w:pPr>
        <w:spacing w:after="0"/>
        <w:rPr>
          <w:rFonts w:ascii="Arial" w:hAnsi="Arial" w:cs="Arial"/>
          <w:sz w:val="24"/>
          <w:szCs w:val="24"/>
        </w:rPr>
      </w:pPr>
      <w:r>
        <w:rPr>
          <w:rFonts w:ascii="Arial" w:hAnsi="Arial" w:cs="Arial"/>
          <w:sz w:val="24"/>
          <w:szCs w:val="24"/>
        </w:rPr>
        <w:t>P = 0.2</w:t>
      </w:r>
    </w:p>
    <w:p w:rsidR="001761B0" w:rsidRPr="00336FC9" w:rsidRDefault="001761B0" w:rsidP="001761B0">
      <w:pPr>
        <w:spacing w:after="0"/>
        <w:rPr>
          <w:rFonts w:ascii="Arial" w:hAnsi="Arial" w:cs="Arial"/>
          <w:sz w:val="24"/>
          <w:szCs w:val="24"/>
        </w:rPr>
      </w:pPr>
      <w:r>
        <w:rPr>
          <w:rFonts w:ascii="Arial" w:hAnsi="Arial" w:cs="Arial"/>
          <w:sz w:val="24"/>
          <w:szCs w:val="24"/>
        </w:rPr>
        <w:t>P &gt; 0.05, Hᵢ can</w:t>
      </w:r>
      <w:r w:rsidR="00E03AF5">
        <w:rPr>
          <w:rFonts w:ascii="Arial" w:hAnsi="Arial" w:cs="Arial"/>
          <w:sz w:val="24"/>
          <w:szCs w:val="24"/>
        </w:rPr>
        <w:t>not</w:t>
      </w:r>
      <w:r>
        <w:rPr>
          <w:rFonts w:ascii="Arial" w:hAnsi="Arial" w:cs="Arial"/>
          <w:sz w:val="24"/>
          <w:szCs w:val="24"/>
        </w:rPr>
        <w:t xml:space="preserve"> be rejected, there is no correlation.</w:t>
      </w:r>
    </w:p>
    <w:p w:rsidR="00F93328" w:rsidRDefault="00F93328" w:rsidP="001761B0">
      <w:pPr>
        <w:tabs>
          <w:tab w:val="left" w:pos="2640"/>
        </w:tabs>
        <w:rPr>
          <w:rFonts w:ascii="Arial" w:hAnsi="Arial" w:cs="Arial"/>
          <w:sz w:val="24"/>
          <w:szCs w:val="24"/>
        </w:rPr>
      </w:pPr>
    </w:p>
    <w:p w:rsidR="00F93328" w:rsidRDefault="00F93328" w:rsidP="001761B0">
      <w:pPr>
        <w:tabs>
          <w:tab w:val="left" w:pos="2640"/>
        </w:tabs>
        <w:rPr>
          <w:rFonts w:ascii="Arial" w:hAnsi="Arial" w:cs="Arial"/>
          <w:sz w:val="24"/>
          <w:szCs w:val="24"/>
        </w:rPr>
      </w:pPr>
      <w:r>
        <w:rPr>
          <w:rFonts w:ascii="Arial" w:hAnsi="Arial" w:cs="Arial"/>
          <w:sz w:val="24"/>
          <w:szCs w:val="24"/>
        </w:rPr>
        <w:t xml:space="preserve">Gender also had no effect on wildlife concern, although previous research has found that women generally have a greater connectedness and empathy to the natural world </w:t>
      </w:r>
      <w:r w:rsidR="00515091">
        <w:rPr>
          <w:rFonts w:ascii="Arial" w:hAnsi="Arial" w:cs="Arial"/>
          <w:sz w:val="24"/>
          <w:szCs w:val="24"/>
        </w:rPr>
        <w:t>(Musitu-Ferrer et al</w:t>
      </w:r>
      <w:r w:rsidRPr="00F93328">
        <w:rPr>
          <w:rFonts w:ascii="Arial" w:hAnsi="Arial" w:cs="Arial"/>
          <w:sz w:val="24"/>
          <w:szCs w:val="24"/>
        </w:rPr>
        <w:t>, 2019)</w:t>
      </w:r>
      <w:r w:rsidR="00515091">
        <w:rPr>
          <w:rFonts w:ascii="Arial" w:hAnsi="Arial" w:cs="Arial"/>
          <w:sz w:val="24"/>
          <w:szCs w:val="24"/>
        </w:rPr>
        <w:t>.</w:t>
      </w:r>
    </w:p>
    <w:p w:rsidR="00ED5805" w:rsidRDefault="00ED5805" w:rsidP="001761B0">
      <w:pPr>
        <w:tabs>
          <w:tab w:val="left" w:pos="2640"/>
        </w:tabs>
        <w:spacing w:after="0"/>
        <w:ind w:left="360"/>
        <w:rPr>
          <w:rFonts w:ascii="Arial" w:hAnsi="Arial" w:cs="Arial"/>
          <w:sz w:val="24"/>
          <w:szCs w:val="24"/>
        </w:rPr>
      </w:pPr>
    </w:p>
    <w:p w:rsidR="00ED5805" w:rsidRDefault="00ED5805" w:rsidP="001761B0">
      <w:pPr>
        <w:tabs>
          <w:tab w:val="left" w:pos="2640"/>
        </w:tabs>
        <w:spacing w:after="0"/>
        <w:ind w:left="360"/>
        <w:rPr>
          <w:rFonts w:ascii="Arial" w:hAnsi="Arial" w:cs="Arial"/>
          <w:sz w:val="24"/>
          <w:szCs w:val="24"/>
        </w:rPr>
      </w:pPr>
    </w:p>
    <w:p w:rsidR="00ED5805" w:rsidRPr="003046E9" w:rsidRDefault="00ED5805" w:rsidP="001761B0">
      <w:pPr>
        <w:tabs>
          <w:tab w:val="left" w:pos="2640"/>
        </w:tabs>
        <w:spacing w:after="0"/>
        <w:ind w:left="360"/>
        <w:rPr>
          <w:rFonts w:ascii="Arial" w:hAnsi="Arial" w:cs="Arial"/>
          <w:sz w:val="24"/>
          <w:szCs w:val="24"/>
        </w:rPr>
      </w:pPr>
    </w:p>
    <w:p w:rsidR="001761B0" w:rsidRPr="002431A1" w:rsidRDefault="001761B0" w:rsidP="00E36A69">
      <w:pPr>
        <w:pStyle w:val="Heading3"/>
        <w:numPr>
          <w:ilvl w:val="2"/>
          <w:numId w:val="16"/>
        </w:numPr>
        <w:rPr>
          <w:rFonts w:ascii="Arial" w:hAnsi="Arial" w:cs="Arial"/>
        </w:rPr>
      </w:pPr>
      <w:bookmarkStart w:id="63" w:name="_Toc39428748"/>
      <w:r w:rsidRPr="002431A1">
        <w:rPr>
          <w:rFonts w:ascii="Arial" w:hAnsi="Arial" w:cs="Arial"/>
        </w:rPr>
        <w:t>Number of Children</w:t>
      </w:r>
      <w:bookmarkEnd w:id="63"/>
    </w:p>
    <w:p w:rsidR="001761B0" w:rsidRPr="00941001" w:rsidRDefault="001761B0" w:rsidP="001761B0">
      <w:pPr>
        <w:tabs>
          <w:tab w:val="left" w:pos="2640"/>
        </w:tabs>
        <w:spacing w:after="0"/>
        <w:rPr>
          <w:rFonts w:ascii="Arial" w:hAnsi="Arial" w:cs="Arial"/>
          <w:sz w:val="24"/>
          <w:szCs w:val="24"/>
        </w:rPr>
      </w:pPr>
    </w:p>
    <w:tbl>
      <w:tblPr>
        <w:tblStyle w:val="PlainTable1"/>
        <w:tblW w:w="0" w:type="auto"/>
        <w:tblLook w:val="04A0" w:firstRow="1" w:lastRow="0" w:firstColumn="1" w:lastColumn="0" w:noHBand="0" w:noVBand="1"/>
      </w:tblPr>
      <w:tblGrid>
        <w:gridCol w:w="961"/>
        <w:gridCol w:w="1161"/>
        <w:gridCol w:w="708"/>
        <w:gridCol w:w="1276"/>
        <w:gridCol w:w="1701"/>
        <w:gridCol w:w="1418"/>
        <w:gridCol w:w="1232"/>
        <w:gridCol w:w="559"/>
      </w:tblGrid>
      <w:tr w:rsidR="00515091" w:rsidTr="0051509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1" w:type="dxa"/>
          </w:tcPr>
          <w:p w:rsidR="001761B0" w:rsidRPr="00515091" w:rsidRDefault="00515091" w:rsidP="001761B0">
            <w:pPr>
              <w:rPr>
                <w:rFonts w:ascii="Arial" w:hAnsi="Arial" w:cs="Arial"/>
                <w:b w:val="0"/>
              </w:rPr>
            </w:pPr>
            <w:r w:rsidRPr="00515091">
              <w:rPr>
                <w:rFonts w:ascii="Arial" w:hAnsi="Arial" w:cs="Arial"/>
                <w:b w:val="0"/>
              </w:rPr>
              <w:t>Children</w:t>
            </w:r>
          </w:p>
        </w:tc>
        <w:tc>
          <w:tcPr>
            <w:tcW w:w="1161" w:type="dxa"/>
          </w:tcPr>
          <w:p w:rsidR="001761B0" w:rsidRPr="00515091" w:rsidRDefault="001761B0" w:rsidP="001761B0">
            <w:pPr>
              <w:cnfStyle w:val="100000000000" w:firstRow="1" w:lastRow="0" w:firstColumn="0" w:lastColumn="0" w:oddVBand="0" w:evenVBand="0" w:oddHBand="0" w:evenHBand="0" w:firstRowFirstColumn="0" w:firstRowLastColumn="0" w:lastRowFirstColumn="0" w:lastRowLastColumn="0"/>
              <w:rPr>
                <w:rFonts w:ascii="Arial" w:hAnsi="Arial" w:cs="Arial"/>
                <w:b w:val="0"/>
              </w:rPr>
            </w:pPr>
            <w:r w:rsidRPr="00515091">
              <w:rPr>
                <w:rFonts w:ascii="Arial" w:hAnsi="Arial" w:cs="Arial"/>
                <w:b w:val="0"/>
              </w:rPr>
              <w:t>Extremely keen</w:t>
            </w:r>
          </w:p>
        </w:tc>
        <w:tc>
          <w:tcPr>
            <w:tcW w:w="708" w:type="dxa"/>
          </w:tcPr>
          <w:p w:rsidR="001761B0" w:rsidRPr="00515091" w:rsidRDefault="001761B0" w:rsidP="001761B0">
            <w:pPr>
              <w:cnfStyle w:val="100000000000" w:firstRow="1" w:lastRow="0" w:firstColumn="0" w:lastColumn="0" w:oddVBand="0" w:evenVBand="0" w:oddHBand="0" w:evenHBand="0" w:firstRowFirstColumn="0" w:firstRowLastColumn="0" w:lastRowFirstColumn="0" w:lastRowLastColumn="0"/>
              <w:rPr>
                <w:rFonts w:ascii="Arial" w:hAnsi="Arial" w:cs="Arial"/>
                <w:b w:val="0"/>
              </w:rPr>
            </w:pPr>
            <w:r w:rsidRPr="00515091">
              <w:rPr>
                <w:rFonts w:ascii="Arial" w:hAnsi="Arial" w:cs="Arial"/>
                <w:b w:val="0"/>
              </w:rPr>
              <w:t>Quite keen</w:t>
            </w:r>
          </w:p>
        </w:tc>
        <w:tc>
          <w:tcPr>
            <w:tcW w:w="1276" w:type="dxa"/>
          </w:tcPr>
          <w:p w:rsidR="001761B0" w:rsidRPr="00515091" w:rsidRDefault="001761B0" w:rsidP="001761B0">
            <w:pPr>
              <w:cnfStyle w:val="100000000000" w:firstRow="1" w:lastRow="0" w:firstColumn="0" w:lastColumn="0" w:oddVBand="0" w:evenVBand="0" w:oddHBand="0" w:evenHBand="0" w:firstRowFirstColumn="0" w:firstRowLastColumn="0" w:lastRowFirstColumn="0" w:lastRowLastColumn="0"/>
              <w:rPr>
                <w:rFonts w:ascii="Arial" w:hAnsi="Arial" w:cs="Arial"/>
                <w:b w:val="0"/>
              </w:rPr>
            </w:pPr>
            <w:r w:rsidRPr="00515091">
              <w:rPr>
                <w:rFonts w:ascii="Arial" w:hAnsi="Arial" w:cs="Arial"/>
                <w:b w:val="0"/>
              </w:rPr>
              <w:t>Would like to do more</w:t>
            </w:r>
          </w:p>
        </w:tc>
        <w:tc>
          <w:tcPr>
            <w:tcW w:w="1701" w:type="dxa"/>
          </w:tcPr>
          <w:p w:rsidR="001761B0" w:rsidRPr="00515091" w:rsidRDefault="001761B0" w:rsidP="001761B0">
            <w:pPr>
              <w:cnfStyle w:val="100000000000" w:firstRow="1" w:lastRow="0" w:firstColumn="0" w:lastColumn="0" w:oddVBand="0" w:evenVBand="0" w:oddHBand="0" w:evenHBand="0" w:firstRowFirstColumn="0" w:firstRowLastColumn="0" w:lastRowFirstColumn="0" w:lastRowLastColumn="0"/>
              <w:rPr>
                <w:rFonts w:ascii="Arial" w:hAnsi="Arial" w:cs="Arial"/>
                <w:b w:val="0"/>
              </w:rPr>
            </w:pPr>
            <w:r w:rsidRPr="00515091">
              <w:rPr>
                <w:rFonts w:ascii="Arial" w:hAnsi="Arial" w:cs="Arial"/>
                <w:b w:val="0"/>
              </w:rPr>
              <w:t>Enjoy</w:t>
            </w:r>
            <w:r w:rsidR="00515091">
              <w:rPr>
                <w:rFonts w:ascii="Arial" w:hAnsi="Arial" w:cs="Arial"/>
                <w:b w:val="0"/>
              </w:rPr>
              <w:t xml:space="preserve"> but don’t garden</w:t>
            </w:r>
          </w:p>
        </w:tc>
        <w:tc>
          <w:tcPr>
            <w:tcW w:w="1418" w:type="dxa"/>
          </w:tcPr>
          <w:p w:rsidR="001761B0" w:rsidRPr="00515091" w:rsidRDefault="001761B0" w:rsidP="001761B0">
            <w:pPr>
              <w:cnfStyle w:val="100000000000" w:firstRow="1" w:lastRow="0" w:firstColumn="0" w:lastColumn="0" w:oddVBand="0" w:evenVBand="0" w:oddHBand="0" w:evenHBand="0" w:firstRowFirstColumn="0" w:firstRowLastColumn="0" w:lastRowFirstColumn="0" w:lastRowLastColumn="0"/>
              <w:rPr>
                <w:rFonts w:ascii="Arial" w:hAnsi="Arial" w:cs="Arial"/>
                <w:b w:val="0"/>
              </w:rPr>
            </w:pPr>
            <w:r w:rsidRPr="00515091">
              <w:rPr>
                <w:rFonts w:ascii="Arial" w:hAnsi="Arial" w:cs="Arial"/>
                <w:b w:val="0"/>
              </w:rPr>
              <w:t>Do the bare minimum</w:t>
            </w:r>
          </w:p>
        </w:tc>
        <w:tc>
          <w:tcPr>
            <w:tcW w:w="1232" w:type="dxa"/>
          </w:tcPr>
          <w:p w:rsidR="001761B0" w:rsidRPr="00515091" w:rsidRDefault="001761B0" w:rsidP="001761B0">
            <w:pPr>
              <w:cnfStyle w:val="100000000000" w:firstRow="1" w:lastRow="0" w:firstColumn="0" w:lastColumn="0" w:oddVBand="0" w:evenVBand="0" w:oddHBand="0" w:evenHBand="0" w:firstRowFirstColumn="0" w:firstRowLastColumn="0" w:lastRowFirstColumn="0" w:lastRowLastColumn="0"/>
              <w:rPr>
                <w:rFonts w:ascii="Arial" w:hAnsi="Arial" w:cs="Arial"/>
                <w:b w:val="0"/>
              </w:rPr>
            </w:pPr>
            <w:r w:rsidRPr="00515091">
              <w:rPr>
                <w:rFonts w:ascii="Arial" w:hAnsi="Arial" w:cs="Arial"/>
                <w:b w:val="0"/>
              </w:rPr>
              <w:t>Don’t do any gardening</w:t>
            </w:r>
          </w:p>
        </w:tc>
        <w:tc>
          <w:tcPr>
            <w:tcW w:w="559" w:type="dxa"/>
          </w:tcPr>
          <w:p w:rsidR="001761B0" w:rsidRDefault="001761B0" w:rsidP="001761B0">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p>
        </w:tc>
      </w:tr>
      <w:tr w:rsidR="00515091" w:rsidTr="0051509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1" w:type="dxa"/>
          </w:tcPr>
          <w:p w:rsidR="001761B0" w:rsidRDefault="001761B0" w:rsidP="001761B0">
            <w:pPr>
              <w:rPr>
                <w:rFonts w:ascii="Arial" w:hAnsi="Arial" w:cs="Arial"/>
                <w:sz w:val="24"/>
                <w:szCs w:val="24"/>
              </w:rPr>
            </w:pPr>
            <w:r>
              <w:rPr>
                <w:rFonts w:ascii="Arial" w:hAnsi="Arial" w:cs="Arial"/>
                <w:sz w:val="24"/>
                <w:szCs w:val="24"/>
              </w:rPr>
              <w:t>0</w:t>
            </w:r>
          </w:p>
        </w:tc>
        <w:tc>
          <w:tcPr>
            <w:tcW w:w="1161" w:type="dxa"/>
          </w:tcPr>
          <w:p w:rsidR="001761B0"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0</w:t>
            </w:r>
          </w:p>
        </w:tc>
        <w:tc>
          <w:tcPr>
            <w:tcW w:w="708" w:type="dxa"/>
          </w:tcPr>
          <w:p w:rsidR="001761B0"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2</w:t>
            </w:r>
          </w:p>
        </w:tc>
        <w:tc>
          <w:tcPr>
            <w:tcW w:w="1276" w:type="dxa"/>
          </w:tcPr>
          <w:p w:rsidR="001761B0"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12</w:t>
            </w:r>
          </w:p>
        </w:tc>
        <w:tc>
          <w:tcPr>
            <w:tcW w:w="1701" w:type="dxa"/>
          </w:tcPr>
          <w:p w:rsidR="001761B0"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6</w:t>
            </w:r>
          </w:p>
        </w:tc>
        <w:tc>
          <w:tcPr>
            <w:tcW w:w="1418" w:type="dxa"/>
          </w:tcPr>
          <w:p w:rsidR="001761B0"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6</w:t>
            </w:r>
          </w:p>
        </w:tc>
        <w:tc>
          <w:tcPr>
            <w:tcW w:w="1232" w:type="dxa"/>
          </w:tcPr>
          <w:p w:rsidR="001761B0"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7</w:t>
            </w:r>
          </w:p>
        </w:tc>
        <w:tc>
          <w:tcPr>
            <w:tcW w:w="559" w:type="dxa"/>
          </w:tcPr>
          <w:p w:rsidR="001761B0" w:rsidRPr="00A611FA"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sz w:val="24"/>
                <w:szCs w:val="24"/>
              </w:rPr>
            </w:pPr>
            <w:r w:rsidRPr="00A611FA">
              <w:rPr>
                <w:rFonts w:ascii="Arial" w:hAnsi="Arial" w:cs="Arial"/>
                <w:color w:val="ED7D31" w:themeColor="accent2"/>
                <w:sz w:val="24"/>
                <w:szCs w:val="24"/>
              </w:rPr>
              <w:t>33</w:t>
            </w:r>
          </w:p>
        </w:tc>
      </w:tr>
      <w:tr w:rsidR="00515091" w:rsidTr="00515091">
        <w:tc>
          <w:tcPr>
            <w:cnfStyle w:val="001000000000" w:firstRow="0" w:lastRow="0" w:firstColumn="1" w:lastColumn="0" w:oddVBand="0" w:evenVBand="0" w:oddHBand="0" w:evenHBand="0" w:firstRowFirstColumn="0" w:firstRowLastColumn="0" w:lastRowFirstColumn="0" w:lastRowLastColumn="0"/>
            <w:tcW w:w="961" w:type="dxa"/>
          </w:tcPr>
          <w:p w:rsidR="001761B0" w:rsidRDefault="001761B0" w:rsidP="001761B0">
            <w:pPr>
              <w:rPr>
                <w:rFonts w:ascii="Arial" w:hAnsi="Arial" w:cs="Arial"/>
                <w:sz w:val="24"/>
                <w:szCs w:val="24"/>
              </w:rPr>
            </w:pPr>
            <w:r>
              <w:rPr>
                <w:rFonts w:ascii="Arial" w:hAnsi="Arial" w:cs="Arial"/>
                <w:sz w:val="24"/>
                <w:szCs w:val="24"/>
              </w:rPr>
              <w:t>1</w:t>
            </w:r>
          </w:p>
        </w:tc>
        <w:tc>
          <w:tcPr>
            <w:tcW w:w="1161" w:type="dxa"/>
          </w:tcPr>
          <w:p w:rsidR="001761B0" w:rsidRDefault="001761B0" w:rsidP="001761B0">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3</w:t>
            </w:r>
          </w:p>
        </w:tc>
        <w:tc>
          <w:tcPr>
            <w:tcW w:w="708" w:type="dxa"/>
          </w:tcPr>
          <w:p w:rsidR="001761B0" w:rsidRDefault="001761B0" w:rsidP="001761B0">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5</w:t>
            </w:r>
          </w:p>
        </w:tc>
        <w:tc>
          <w:tcPr>
            <w:tcW w:w="1276" w:type="dxa"/>
          </w:tcPr>
          <w:p w:rsidR="001761B0" w:rsidRDefault="001761B0" w:rsidP="001761B0">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1</w:t>
            </w:r>
          </w:p>
        </w:tc>
        <w:tc>
          <w:tcPr>
            <w:tcW w:w="1701" w:type="dxa"/>
          </w:tcPr>
          <w:p w:rsidR="001761B0" w:rsidRDefault="001761B0" w:rsidP="001761B0">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0</w:t>
            </w:r>
          </w:p>
        </w:tc>
        <w:tc>
          <w:tcPr>
            <w:tcW w:w="1418" w:type="dxa"/>
          </w:tcPr>
          <w:p w:rsidR="001761B0" w:rsidRDefault="001761B0" w:rsidP="001761B0">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3</w:t>
            </w:r>
          </w:p>
        </w:tc>
        <w:tc>
          <w:tcPr>
            <w:tcW w:w="1232" w:type="dxa"/>
          </w:tcPr>
          <w:p w:rsidR="001761B0" w:rsidRDefault="001761B0" w:rsidP="001761B0">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0</w:t>
            </w:r>
          </w:p>
        </w:tc>
        <w:tc>
          <w:tcPr>
            <w:tcW w:w="559" w:type="dxa"/>
          </w:tcPr>
          <w:p w:rsidR="001761B0" w:rsidRPr="00A611FA" w:rsidRDefault="001761B0" w:rsidP="001761B0">
            <w:pPr>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sz w:val="24"/>
                <w:szCs w:val="24"/>
              </w:rPr>
            </w:pPr>
            <w:r w:rsidRPr="00A611FA">
              <w:rPr>
                <w:rFonts w:ascii="Arial" w:hAnsi="Arial" w:cs="Arial"/>
                <w:color w:val="ED7D31" w:themeColor="accent2"/>
                <w:sz w:val="24"/>
                <w:szCs w:val="24"/>
              </w:rPr>
              <w:t>12</w:t>
            </w:r>
          </w:p>
        </w:tc>
      </w:tr>
      <w:tr w:rsidR="00515091" w:rsidTr="0051509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1" w:type="dxa"/>
          </w:tcPr>
          <w:p w:rsidR="001761B0" w:rsidRDefault="001761B0" w:rsidP="001761B0">
            <w:pPr>
              <w:rPr>
                <w:rFonts w:ascii="Arial" w:hAnsi="Arial" w:cs="Arial"/>
                <w:sz w:val="24"/>
                <w:szCs w:val="24"/>
              </w:rPr>
            </w:pPr>
            <w:r>
              <w:rPr>
                <w:rFonts w:ascii="Arial" w:hAnsi="Arial" w:cs="Arial"/>
                <w:sz w:val="24"/>
                <w:szCs w:val="24"/>
              </w:rPr>
              <w:t>2</w:t>
            </w:r>
          </w:p>
        </w:tc>
        <w:tc>
          <w:tcPr>
            <w:tcW w:w="1161" w:type="dxa"/>
          </w:tcPr>
          <w:p w:rsidR="001761B0"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4</w:t>
            </w:r>
          </w:p>
        </w:tc>
        <w:tc>
          <w:tcPr>
            <w:tcW w:w="708" w:type="dxa"/>
          </w:tcPr>
          <w:p w:rsidR="001761B0"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4</w:t>
            </w:r>
          </w:p>
        </w:tc>
        <w:tc>
          <w:tcPr>
            <w:tcW w:w="1276" w:type="dxa"/>
          </w:tcPr>
          <w:p w:rsidR="001761B0"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13</w:t>
            </w:r>
          </w:p>
        </w:tc>
        <w:tc>
          <w:tcPr>
            <w:tcW w:w="1701" w:type="dxa"/>
          </w:tcPr>
          <w:p w:rsidR="001761B0"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9</w:t>
            </w:r>
          </w:p>
        </w:tc>
        <w:tc>
          <w:tcPr>
            <w:tcW w:w="1418" w:type="dxa"/>
          </w:tcPr>
          <w:p w:rsidR="001761B0"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7</w:t>
            </w:r>
          </w:p>
        </w:tc>
        <w:tc>
          <w:tcPr>
            <w:tcW w:w="1232" w:type="dxa"/>
          </w:tcPr>
          <w:p w:rsidR="001761B0"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3</w:t>
            </w:r>
          </w:p>
        </w:tc>
        <w:tc>
          <w:tcPr>
            <w:tcW w:w="559" w:type="dxa"/>
          </w:tcPr>
          <w:p w:rsidR="001761B0" w:rsidRPr="00A611FA"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sz w:val="24"/>
                <w:szCs w:val="24"/>
              </w:rPr>
            </w:pPr>
            <w:r w:rsidRPr="00A611FA">
              <w:rPr>
                <w:rFonts w:ascii="Arial" w:hAnsi="Arial" w:cs="Arial"/>
                <w:color w:val="ED7D31" w:themeColor="accent2"/>
                <w:sz w:val="24"/>
                <w:szCs w:val="24"/>
              </w:rPr>
              <w:t>40</w:t>
            </w:r>
          </w:p>
        </w:tc>
      </w:tr>
      <w:tr w:rsidR="00515091" w:rsidTr="00515091">
        <w:tc>
          <w:tcPr>
            <w:cnfStyle w:val="001000000000" w:firstRow="0" w:lastRow="0" w:firstColumn="1" w:lastColumn="0" w:oddVBand="0" w:evenVBand="0" w:oddHBand="0" w:evenHBand="0" w:firstRowFirstColumn="0" w:firstRowLastColumn="0" w:lastRowFirstColumn="0" w:lastRowLastColumn="0"/>
            <w:tcW w:w="961" w:type="dxa"/>
          </w:tcPr>
          <w:p w:rsidR="001761B0" w:rsidRDefault="001761B0" w:rsidP="001761B0">
            <w:pPr>
              <w:rPr>
                <w:rFonts w:ascii="Arial" w:hAnsi="Arial" w:cs="Arial"/>
                <w:sz w:val="24"/>
                <w:szCs w:val="24"/>
              </w:rPr>
            </w:pPr>
            <w:r>
              <w:rPr>
                <w:rFonts w:ascii="Arial" w:hAnsi="Arial" w:cs="Arial"/>
                <w:sz w:val="24"/>
                <w:szCs w:val="24"/>
              </w:rPr>
              <w:t>3+</w:t>
            </w:r>
          </w:p>
        </w:tc>
        <w:tc>
          <w:tcPr>
            <w:tcW w:w="1161" w:type="dxa"/>
          </w:tcPr>
          <w:p w:rsidR="001761B0" w:rsidRDefault="001761B0" w:rsidP="001761B0">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3</w:t>
            </w:r>
          </w:p>
        </w:tc>
        <w:tc>
          <w:tcPr>
            <w:tcW w:w="708" w:type="dxa"/>
          </w:tcPr>
          <w:p w:rsidR="001761B0" w:rsidRDefault="001761B0" w:rsidP="001761B0">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2</w:t>
            </w:r>
          </w:p>
        </w:tc>
        <w:tc>
          <w:tcPr>
            <w:tcW w:w="1276" w:type="dxa"/>
          </w:tcPr>
          <w:p w:rsidR="001761B0" w:rsidRDefault="001761B0" w:rsidP="001761B0">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4</w:t>
            </w:r>
          </w:p>
        </w:tc>
        <w:tc>
          <w:tcPr>
            <w:tcW w:w="1701" w:type="dxa"/>
          </w:tcPr>
          <w:p w:rsidR="001761B0" w:rsidRDefault="001761B0" w:rsidP="001761B0">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3</w:t>
            </w:r>
          </w:p>
        </w:tc>
        <w:tc>
          <w:tcPr>
            <w:tcW w:w="1418" w:type="dxa"/>
          </w:tcPr>
          <w:p w:rsidR="001761B0" w:rsidRDefault="001761B0" w:rsidP="001761B0">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0</w:t>
            </w:r>
          </w:p>
        </w:tc>
        <w:tc>
          <w:tcPr>
            <w:tcW w:w="1232" w:type="dxa"/>
          </w:tcPr>
          <w:p w:rsidR="001761B0" w:rsidRDefault="001761B0" w:rsidP="001761B0">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1</w:t>
            </w:r>
          </w:p>
        </w:tc>
        <w:tc>
          <w:tcPr>
            <w:tcW w:w="559" w:type="dxa"/>
          </w:tcPr>
          <w:p w:rsidR="001761B0" w:rsidRPr="00A611FA" w:rsidRDefault="001761B0" w:rsidP="001761B0">
            <w:pPr>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sz w:val="24"/>
                <w:szCs w:val="24"/>
              </w:rPr>
            </w:pPr>
            <w:r w:rsidRPr="00A611FA">
              <w:rPr>
                <w:rFonts w:ascii="Arial" w:hAnsi="Arial" w:cs="Arial"/>
                <w:color w:val="ED7D31" w:themeColor="accent2"/>
                <w:sz w:val="24"/>
                <w:szCs w:val="24"/>
              </w:rPr>
              <w:t>13</w:t>
            </w:r>
          </w:p>
        </w:tc>
      </w:tr>
      <w:tr w:rsidR="00515091" w:rsidRPr="00A611FA" w:rsidTr="0051509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1" w:type="dxa"/>
          </w:tcPr>
          <w:p w:rsidR="001761B0" w:rsidRPr="00A611FA" w:rsidRDefault="001761B0" w:rsidP="001761B0">
            <w:pPr>
              <w:rPr>
                <w:rFonts w:ascii="Arial" w:hAnsi="Arial" w:cs="Arial"/>
                <w:color w:val="ED7D31" w:themeColor="accent2"/>
                <w:sz w:val="24"/>
                <w:szCs w:val="24"/>
              </w:rPr>
            </w:pPr>
          </w:p>
        </w:tc>
        <w:tc>
          <w:tcPr>
            <w:tcW w:w="1161" w:type="dxa"/>
          </w:tcPr>
          <w:p w:rsidR="001761B0" w:rsidRPr="00A611FA"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sz w:val="24"/>
                <w:szCs w:val="24"/>
              </w:rPr>
            </w:pPr>
            <w:r w:rsidRPr="00A611FA">
              <w:rPr>
                <w:rFonts w:ascii="Arial" w:hAnsi="Arial" w:cs="Arial"/>
                <w:color w:val="ED7D31" w:themeColor="accent2"/>
                <w:sz w:val="24"/>
                <w:szCs w:val="24"/>
              </w:rPr>
              <w:t>10</w:t>
            </w:r>
          </w:p>
        </w:tc>
        <w:tc>
          <w:tcPr>
            <w:tcW w:w="708" w:type="dxa"/>
          </w:tcPr>
          <w:p w:rsidR="001761B0" w:rsidRPr="00A611FA" w:rsidRDefault="00515091" w:rsidP="001761B0">
            <w:pPr>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sz w:val="24"/>
                <w:szCs w:val="24"/>
              </w:rPr>
            </w:pPr>
            <w:r>
              <w:rPr>
                <w:rFonts w:ascii="Arial" w:hAnsi="Arial" w:cs="Arial"/>
                <w:color w:val="ED7D31" w:themeColor="accent2"/>
                <w:sz w:val="24"/>
                <w:szCs w:val="24"/>
              </w:rPr>
              <w:t>13</w:t>
            </w:r>
          </w:p>
        </w:tc>
        <w:tc>
          <w:tcPr>
            <w:tcW w:w="1276" w:type="dxa"/>
          </w:tcPr>
          <w:p w:rsidR="001761B0" w:rsidRPr="00A611FA"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sz w:val="24"/>
                <w:szCs w:val="24"/>
              </w:rPr>
            </w:pPr>
            <w:r w:rsidRPr="00A611FA">
              <w:rPr>
                <w:rFonts w:ascii="Arial" w:hAnsi="Arial" w:cs="Arial"/>
                <w:color w:val="ED7D31" w:themeColor="accent2"/>
                <w:sz w:val="24"/>
                <w:szCs w:val="24"/>
              </w:rPr>
              <w:t>30</w:t>
            </w:r>
          </w:p>
        </w:tc>
        <w:tc>
          <w:tcPr>
            <w:tcW w:w="1701" w:type="dxa"/>
          </w:tcPr>
          <w:p w:rsidR="001761B0" w:rsidRPr="00A611FA"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sz w:val="24"/>
                <w:szCs w:val="24"/>
              </w:rPr>
            </w:pPr>
            <w:r w:rsidRPr="00A611FA">
              <w:rPr>
                <w:rFonts w:ascii="Arial" w:hAnsi="Arial" w:cs="Arial"/>
                <w:color w:val="ED7D31" w:themeColor="accent2"/>
                <w:sz w:val="24"/>
                <w:szCs w:val="24"/>
              </w:rPr>
              <w:t>18</w:t>
            </w:r>
          </w:p>
        </w:tc>
        <w:tc>
          <w:tcPr>
            <w:tcW w:w="1418" w:type="dxa"/>
          </w:tcPr>
          <w:p w:rsidR="001761B0" w:rsidRPr="00A611FA" w:rsidRDefault="001761B0" w:rsidP="00515091">
            <w:pPr>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sz w:val="24"/>
                <w:szCs w:val="24"/>
              </w:rPr>
            </w:pPr>
            <w:r w:rsidRPr="00A611FA">
              <w:rPr>
                <w:rFonts w:ascii="Arial" w:hAnsi="Arial" w:cs="Arial"/>
                <w:color w:val="ED7D31" w:themeColor="accent2"/>
                <w:sz w:val="24"/>
                <w:szCs w:val="24"/>
              </w:rPr>
              <w:t>1</w:t>
            </w:r>
            <w:r w:rsidR="00515091">
              <w:rPr>
                <w:rFonts w:ascii="Arial" w:hAnsi="Arial" w:cs="Arial"/>
                <w:color w:val="ED7D31" w:themeColor="accent2"/>
                <w:sz w:val="24"/>
                <w:szCs w:val="24"/>
              </w:rPr>
              <w:t>6</w:t>
            </w:r>
          </w:p>
        </w:tc>
        <w:tc>
          <w:tcPr>
            <w:tcW w:w="1232" w:type="dxa"/>
          </w:tcPr>
          <w:p w:rsidR="001761B0" w:rsidRPr="00A611FA"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sz w:val="24"/>
                <w:szCs w:val="24"/>
              </w:rPr>
            </w:pPr>
            <w:r w:rsidRPr="00A611FA">
              <w:rPr>
                <w:rFonts w:ascii="Arial" w:hAnsi="Arial" w:cs="Arial"/>
                <w:color w:val="ED7D31" w:themeColor="accent2"/>
                <w:sz w:val="24"/>
                <w:szCs w:val="24"/>
              </w:rPr>
              <w:t>11</w:t>
            </w:r>
          </w:p>
        </w:tc>
        <w:tc>
          <w:tcPr>
            <w:tcW w:w="559" w:type="dxa"/>
          </w:tcPr>
          <w:p w:rsidR="001761B0" w:rsidRPr="00A611FA"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sz w:val="24"/>
                <w:szCs w:val="24"/>
              </w:rPr>
            </w:pPr>
            <w:r w:rsidRPr="00A611FA">
              <w:rPr>
                <w:rFonts w:ascii="Arial" w:hAnsi="Arial" w:cs="Arial"/>
                <w:color w:val="ED7D31" w:themeColor="accent2"/>
                <w:sz w:val="24"/>
                <w:szCs w:val="24"/>
              </w:rPr>
              <w:t>98</w:t>
            </w:r>
          </w:p>
        </w:tc>
      </w:tr>
    </w:tbl>
    <w:p w:rsidR="00105F75" w:rsidRPr="00207A14" w:rsidRDefault="00207A14" w:rsidP="00207A14">
      <w:pPr>
        <w:pStyle w:val="Caption"/>
        <w:rPr>
          <w:rFonts w:ascii="Arial" w:hAnsi="Arial" w:cs="Arial"/>
          <w:b w:val="0"/>
          <w:sz w:val="22"/>
          <w:szCs w:val="22"/>
        </w:rPr>
      </w:pPr>
      <w:bookmarkStart w:id="64" w:name="_Toc39258917"/>
      <w:r w:rsidRPr="00207A14">
        <w:rPr>
          <w:rFonts w:ascii="Arial" w:hAnsi="Arial" w:cs="Arial"/>
          <w:b w:val="0"/>
          <w:sz w:val="22"/>
          <w:szCs w:val="22"/>
        </w:rPr>
        <w:t>table 4.</w:t>
      </w:r>
      <w:r w:rsidRPr="00207A14">
        <w:rPr>
          <w:rFonts w:ascii="Arial" w:hAnsi="Arial" w:cs="Arial"/>
          <w:b w:val="0"/>
          <w:sz w:val="22"/>
          <w:szCs w:val="22"/>
        </w:rPr>
        <w:fldChar w:fldCharType="begin"/>
      </w:r>
      <w:r w:rsidRPr="00207A14">
        <w:rPr>
          <w:rFonts w:ascii="Arial" w:hAnsi="Arial" w:cs="Arial"/>
          <w:b w:val="0"/>
          <w:sz w:val="22"/>
          <w:szCs w:val="22"/>
        </w:rPr>
        <w:instrText xml:space="preserve"> SEQ table_4 \* ARABIC </w:instrText>
      </w:r>
      <w:r w:rsidRPr="00207A14">
        <w:rPr>
          <w:rFonts w:ascii="Arial" w:hAnsi="Arial" w:cs="Arial"/>
          <w:b w:val="0"/>
          <w:sz w:val="22"/>
          <w:szCs w:val="22"/>
        </w:rPr>
        <w:fldChar w:fldCharType="separate"/>
      </w:r>
      <w:r w:rsidR="00883CC8">
        <w:rPr>
          <w:rFonts w:ascii="Arial" w:hAnsi="Arial" w:cs="Arial"/>
          <w:b w:val="0"/>
          <w:noProof/>
          <w:sz w:val="22"/>
          <w:szCs w:val="22"/>
        </w:rPr>
        <w:t>4</w:t>
      </w:r>
      <w:r w:rsidRPr="00207A14">
        <w:rPr>
          <w:rFonts w:ascii="Arial" w:hAnsi="Arial" w:cs="Arial"/>
          <w:b w:val="0"/>
          <w:sz w:val="22"/>
          <w:szCs w:val="22"/>
        </w:rPr>
        <w:fldChar w:fldCharType="end"/>
      </w:r>
      <w:r w:rsidR="00105F75" w:rsidRPr="00207A14">
        <w:rPr>
          <w:rFonts w:ascii="Arial" w:hAnsi="Arial" w:cs="Arial"/>
          <w:b w:val="0"/>
          <w:sz w:val="22"/>
          <w:szCs w:val="22"/>
        </w:rPr>
        <w:t xml:space="preserve"> Number of ch</w:t>
      </w:r>
      <w:r w:rsidRPr="00207A14">
        <w:rPr>
          <w:rFonts w:ascii="Arial" w:hAnsi="Arial" w:cs="Arial"/>
          <w:b w:val="0"/>
          <w:sz w:val="22"/>
          <w:szCs w:val="22"/>
        </w:rPr>
        <w:t>ildren and gardening enthusiasm</w:t>
      </w:r>
      <w:bookmarkEnd w:id="64"/>
    </w:p>
    <w:p w:rsidR="001761B0" w:rsidRDefault="001761B0" w:rsidP="001761B0">
      <w:pPr>
        <w:tabs>
          <w:tab w:val="left" w:pos="2640"/>
        </w:tabs>
        <w:spacing w:after="0"/>
        <w:rPr>
          <w:rFonts w:ascii="Arial" w:hAnsi="Arial" w:cs="Arial"/>
          <w:sz w:val="24"/>
          <w:szCs w:val="24"/>
        </w:rPr>
      </w:pPr>
    </w:p>
    <w:p w:rsidR="00515091" w:rsidRDefault="00515091" w:rsidP="00515091">
      <w:pPr>
        <w:pStyle w:val="Caption"/>
        <w:rPr>
          <w:rFonts w:ascii="Arial" w:hAnsi="Arial" w:cs="Arial"/>
          <w:b w:val="0"/>
          <w:sz w:val="22"/>
          <w:szCs w:val="22"/>
        </w:rPr>
      </w:pPr>
      <w:bookmarkStart w:id="65" w:name="_Toc39257001"/>
      <w:bookmarkStart w:id="66" w:name="_Toc39257060"/>
      <w:r>
        <w:rPr>
          <w:noProof/>
          <w:lang w:eastAsia="en-GB"/>
        </w:rPr>
        <w:drawing>
          <wp:anchor distT="0" distB="0" distL="114300" distR="114300" simplePos="0" relativeHeight="251659264" behindDoc="1" locked="0" layoutInCell="1" allowOverlap="1" wp14:anchorId="5C7D48F8" wp14:editId="4D65379F">
            <wp:simplePos x="0" y="0"/>
            <wp:positionH relativeFrom="margin">
              <wp:align>right</wp:align>
            </wp:positionH>
            <wp:positionV relativeFrom="paragraph">
              <wp:posOffset>313055</wp:posOffset>
            </wp:positionV>
            <wp:extent cx="5724525" cy="3105150"/>
            <wp:effectExtent l="0" t="0" r="9525" b="0"/>
            <wp:wrapTight wrapText="bothSides">
              <wp:wrapPolygon edited="0">
                <wp:start x="0" y="0"/>
                <wp:lineTo x="0" y="21467"/>
                <wp:lineTo x="21564" y="21467"/>
                <wp:lineTo x="21564" y="0"/>
                <wp:lineTo x="0" y="0"/>
              </wp:wrapPolygon>
            </wp:wrapTight>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margin">
              <wp14:pctWidth>0</wp14:pctWidth>
            </wp14:sizeRelH>
            <wp14:sizeRelV relativeFrom="margin">
              <wp14:pctHeight>0</wp14:pctHeight>
            </wp14:sizeRelV>
          </wp:anchor>
        </w:drawing>
      </w:r>
      <w:bookmarkEnd w:id="65"/>
      <w:bookmarkEnd w:id="66"/>
      <w:r>
        <w:rPr>
          <w:rFonts w:ascii="Arial" w:hAnsi="Arial" w:cs="Arial"/>
          <w:b w:val="0"/>
          <w:sz w:val="22"/>
          <w:szCs w:val="22"/>
        </w:rPr>
        <w:t xml:space="preserve"> </w:t>
      </w:r>
    </w:p>
    <w:p w:rsidR="00515091" w:rsidRPr="00515091" w:rsidRDefault="00515091" w:rsidP="00515091">
      <w:pPr>
        <w:pStyle w:val="Caption"/>
        <w:rPr>
          <w:rFonts w:ascii="Arial" w:hAnsi="Arial" w:cs="Arial"/>
          <w:b w:val="0"/>
          <w:sz w:val="22"/>
          <w:szCs w:val="22"/>
        </w:rPr>
      </w:pPr>
      <w:r w:rsidRPr="00515091">
        <w:rPr>
          <w:rFonts w:ascii="Arial" w:hAnsi="Arial" w:cs="Arial"/>
          <w:b w:val="0"/>
          <w:sz w:val="22"/>
          <w:szCs w:val="22"/>
        </w:rPr>
        <w:t>figure 4.3 Number of children and gardening enthusiasm</w:t>
      </w:r>
    </w:p>
    <w:p w:rsidR="001761B0" w:rsidRDefault="001761B0" w:rsidP="001761B0">
      <w:pPr>
        <w:tabs>
          <w:tab w:val="left" w:pos="2640"/>
        </w:tabs>
        <w:rPr>
          <w:rFonts w:ascii="Arial" w:hAnsi="Arial" w:cs="Arial"/>
          <w:sz w:val="24"/>
          <w:szCs w:val="24"/>
        </w:rPr>
      </w:pPr>
      <w:r>
        <w:rPr>
          <w:rFonts w:ascii="Arial" w:hAnsi="Arial" w:cs="Arial"/>
          <w:sz w:val="24"/>
          <w:szCs w:val="24"/>
        </w:rPr>
        <w:t xml:space="preserve">No meaningful correlations can be deduced from this data, so no link between number of children and gardening enthusiasm can be assumed. </w:t>
      </w:r>
    </w:p>
    <w:p w:rsidR="001761B0" w:rsidRDefault="001761B0" w:rsidP="00105F75">
      <w:pPr>
        <w:tabs>
          <w:tab w:val="left" w:pos="2640"/>
        </w:tabs>
        <w:rPr>
          <w:rFonts w:ascii="Arial" w:hAnsi="Arial" w:cs="Arial"/>
          <w:sz w:val="24"/>
          <w:szCs w:val="24"/>
        </w:rPr>
      </w:pPr>
      <w:r>
        <w:rPr>
          <w:rFonts w:ascii="Arial" w:hAnsi="Arial" w:cs="Arial"/>
          <w:sz w:val="24"/>
          <w:szCs w:val="24"/>
        </w:rPr>
        <w:t>This is quite a complicated variable to assess in isolation as there are many co variables, such as age, 62% of respondents with 3 or more children were over 55 and so are unlikely to have young children living at home, and 65% of respondents with 2 children were over 45. Consequently motivations could be related to age rather than number o</w:t>
      </w:r>
      <w:r w:rsidR="00515091">
        <w:rPr>
          <w:rFonts w:ascii="Arial" w:hAnsi="Arial" w:cs="Arial"/>
          <w:sz w:val="24"/>
          <w:szCs w:val="24"/>
        </w:rPr>
        <w:t>f children which has a</w:t>
      </w:r>
      <w:r>
        <w:rPr>
          <w:rFonts w:ascii="Arial" w:hAnsi="Arial" w:cs="Arial"/>
          <w:sz w:val="24"/>
          <w:szCs w:val="24"/>
        </w:rPr>
        <w:t xml:space="preserve"> positive correlation with wealth and a bigger house </w:t>
      </w:r>
      <w:r w:rsidR="00515091">
        <w:rPr>
          <w:rFonts w:ascii="Arial" w:hAnsi="Arial" w:cs="Arial"/>
          <w:sz w:val="24"/>
          <w:szCs w:val="24"/>
        </w:rPr>
        <w:t>with a larger garden (table 4.5</w:t>
      </w:r>
      <w:r w:rsidR="00105F75">
        <w:rPr>
          <w:rFonts w:ascii="Arial" w:hAnsi="Arial" w:cs="Arial"/>
          <w:sz w:val="24"/>
          <w:szCs w:val="24"/>
        </w:rPr>
        <w:t>).</w:t>
      </w:r>
    </w:p>
    <w:tbl>
      <w:tblPr>
        <w:tblStyle w:val="PlainTable1"/>
        <w:tblW w:w="0" w:type="auto"/>
        <w:tblLook w:val="04A0" w:firstRow="1" w:lastRow="0" w:firstColumn="1" w:lastColumn="0" w:noHBand="0" w:noVBand="1"/>
      </w:tblPr>
      <w:tblGrid>
        <w:gridCol w:w="1618"/>
        <w:gridCol w:w="799"/>
        <w:gridCol w:w="835"/>
        <w:gridCol w:w="804"/>
        <w:gridCol w:w="862"/>
        <w:gridCol w:w="817"/>
        <w:gridCol w:w="843"/>
        <w:gridCol w:w="797"/>
        <w:gridCol w:w="778"/>
        <w:gridCol w:w="863"/>
      </w:tblGrid>
      <w:tr w:rsidR="001761B0" w:rsidTr="003557C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18" w:type="dxa"/>
          </w:tcPr>
          <w:p w:rsidR="001761B0" w:rsidRDefault="001761B0" w:rsidP="001761B0"/>
        </w:tc>
        <w:tc>
          <w:tcPr>
            <w:tcW w:w="799" w:type="dxa"/>
          </w:tcPr>
          <w:p w:rsidR="001761B0" w:rsidRDefault="001761B0" w:rsidP="001761B0">
            <w:pPr>
              <w:cnfStyle w:val="100000000000" w:firstRow="1" w:lastRow="0" w:firstColumn="0" w:lastColumn="0" w:oddVBand="0" w:evenVBand="0" w:oddHBand="0" w:evenHBand="0" w:firstRowFirstColumn="0" w:firstRowLastColumn="0" w:lastRowFirstColumn="0" w:lastRowLastColumn="0"/>
            </w:pPr>
          </w:p>
        </w:tc>
        <w:tc>
          <w:tcPr>
            <w:tcW w:w="1639" w:type="dxa"/>
            <w:gridSpan w:val="2"/>
          </w:tcPr>
          <w:p w:rsidR="001761B0" w:rsidRDefault="001761B0" w:rsidP="001761B0">
            <w:pPr>
              <w:cnfStyle w:val="100000000000" w:firstRow="1" w:lastRow="0" w:firstColumn="0" w:lastColumn="0" w:oddVBand="0" w:evenVBand="0" w:oddHBand="0" w:evenHBand="0" w:firstRowFirstColumn="0" w:firstRowLastColumn="0" w:lastRowFirstColumn="0" w:lastRowLastColumn="0"/>
            </w:pPr>
            <w:r>
              <w:t>Small</w:t>
            </w:r>
          </w:p>
        </w:tc>
        <w:tc>
          <w:tcPr>
            <w:tcW w:w="1679" w:type="dxa"/>
            <w:gridSpan w:val="2"/>
          </w:tcPr>
          <w:p w:rsidR="001761B0" w:rsidRDefault="001761B0" w:rsidP="001761B0">
            <w:pPr>
              <w:cnfStyle w:val="100000000000" w:firstRow="1" w:lastRow="0" w:firstColumn="0" w:lastColumn="0" w:oddVBand="0" w:evenVBand="0" w:oddHBand="0" w:evenHBand="0" w:firstRowFirstColumn="0" w:firstRowLastColumn="0" w:lastRowFirstColumn="0" w:lastRowLastColumn="0"/>
            </w:pPr>
            <w:r>
              <w:t>Medium</w:t>
            </w:r>
          </w:p>
        </w:tc>
        <w:tc>
          <w:tcPr>
            <w:tcW w:w="1640" w:type="dxa"/>
            <w:gridSpan w:val="2"/>
          </w:tcPr>
          <w:p w:rsidR="001761B0" w:rsidRDefault="001761B0" w:rsidP="001761B0">
            <w:pPr>
              <w:cnfStyle w:val="100000000000" w:firstRow="1" w:lastRow="0" w:firstColumn="0" w:lastColumn="0" w:oddVBand="0" w:evenVBand="0" w:oddHBand="0" w:evenHBand="0" w:firstRowFirstColumn="0" w:firstRowLastColumn="0" w:lastRowFirstColumn="0" w:lastRowLastColumn="0"/>
            </w:pPr>
            <w:r>
              <w:t>Large</w:t>
            </w:r>
          </w:p>
        </w:tc>
        <w:tc>
          <w:tcPr>
            <w:tcW w:w="1641" w:type="dxa"/>
            <w:gridSpan w:val="2"/>
          </w:tcPr>
          <w:p w:rsidR="001761B0" w:rsidRDefault="001761B0" w:rsidP="001761B0">
            <w:pPr>
              <w:cnfStyle w:val="100000000000" w:firstRow="1" w:lastRow="0" w:firstColumn="0" w:lastColumn="0" w:oddVBand="0" w:evenVBand="0" w:oddHBand="0" w:evenHBand="0" w:firstRowFirstColumn="0" w:firstRowLastColumn="0" w:lastRowFirstColumn="0" w:lastRowLastColumn="0"/>
            </w:pPr>
            <w:r>
              <w:t>Very Large</w:t>
            </w:r>
          </w:p>
        </w:tc>
      </w:tr>
      <w:tr w:rsidR="001761B0" w:rsidTr="003557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18" w:type="dxa"/>
          </w:tcPr>
          <w:p w:rsidR="001761B0" w:rsidRDefault="0088398E" w:rsidP="001761B0">
            <w:r>
              <w:t xml:space="preserve">Under </w:t>
            </w:r>
            <w:r w:rsidR="001761B0">
              <w:t>18</w:t>
            </w:r>
          </w:p>
        </w:tc>
        <w:tc>
          <w:tcPr>
            <w:tcW w:w="799" w:type="dxa"/>
          </w:tcPr>
          <w:p w:rsidR="001761B0" w:rsidRPr="00747EC5" w:rsidRDefault="001761B0" w:rsidP="001761B0">
            <w:pPr>
              <w:cnfStyle w:val="000000100000" w:firstRow="0" w:lastRow="0" w:firstColumn="0" w:lastColumn="0" w:oddVBand="0" w:evenVBand="0" w:oddHBand="1" w:evenHBand="0" w:firstRowFirstColumn="0" w:firstRowLastColumn="0" w:lastRowFirstColumn="0" w:lastRowLastColumn="0"/>
              <w:rPr>
                <w:color w:val="5B9BD5" w:themeColor="accent5"/>
              </w:rPr>
            </w:pPr>
            <w:r w:rsidRPr="00747EC5">
              <w:rPr>
                <w:color w:val="5B9BD5" w:themeColor="accent5"/>
              </w:rPr>
              <w:t>1</w:t>
            </w:r>
          </w:p>
        </w:tc>
        <w:tc>
          <w:tcPr>
            <w:tcW w:w="835" w:type="dxa"/>
          </w:tcPr>
          <w:p w:rsidR="001761B0" w:rsidRPr="00D613E6" w:rsidRDefault="001761B0" w:rsidP="001761B0">
            <w:pPr>
              <w:cnfStyle w:val="000000100000" w:firstRow="0" w:lastRow="0" w:firstColumn="0" w:lastColumn="0" w:oddVBand="0" w:evenVBand="0" w:oddHBand="1" w:evenHBand="0" w:firstRowFirstColumn="0" w:firstRowLastColumn="0" w:lastRowFirstColumn="0" w:lastRowLastColumn="0"/>
              <w:rPr>
                <w:color w:val="ED7D31" w:themeColor="accent2"/>
              </w:rPr>
            </w:pPr>
            <w:r w:rsidRPr="00D613E6">
              <w:rPr>
                <w:color w:val="ED7D31" w:themeColor="accent2"/>
              </w:rPr>
              <w:t>1</w:t>
            </w:r>
          </w:p>
        </w:tc>
        <w:tc>
          <w:tcPr>
            <w:tcW w:w="804" w:type="dxa"/>
          </w:tcPr>
          <w:p w:rsidR="001761B0" w:rsidRDefault="001761B0" w:rsidP="001761B0">
            <w:pPr>
              <w:cnfStyle w:val="000000100000" w:firstRow="0" w:lastRow="0" w:firstColumn="0" w:lastColumn="0" w:oddVBand="0" w:evenVBand="0" w:oddHBand="1" w:evenHBand="0" w:firstRowFirstColumn="0" w:firstRowLastColumn="0" w:lastRowFirstColumn="0" w:lastRowLastColumn="0"/>
            </w:pPr>
            <w:r>
              <w:t>100%</w:t>
            </w:r>
          </w:p>
        </w:tc>
        <w:tc>
          <w:tcPr>
            <w:tcW w:w="862" w:type="dxa"/>
          </w:tcPr>
          <w:p w:rsidR="001761B0" w:rsidRDefault="001761B0" w:rsidP="001761B0">
            <w:pPr>
              <w:cnfStyle w:val="000000100000" w:firstRow="0" w:lastRow="0" w:firstColumn="0" w:lastColumn="0" w:oddVBand="0" w:evenVBand="0" w:oddHBand="1" w:evenHBand="0" w:firstRowFirstColumn="0" w:firstRowLastColumn="0" w:lastRowFirstColumn="0" w:lastRowLastColumn="0"/>
            </w:pPr>
          </w:p>
        </w:tc>
        <w:tc>
          <w:tcPr>
            <w:tcW w:w="817" w:type="dxa"/>
          </w:tcPr>
          <w:p w:rsidR="001761B0" w:rsidRDefault="001761B0" w:rsidP="001761B0">
            <w:pPr>
              <w:cnfStyle w:val="000000100000" w:firstRow="0" w:lastRow="0" w:firstColumn="0" w:lastColumn="0" w:oddVBand="0" w:evenVBand="0" w:oddHBand="1" w:evenHBand="0" w:firstRowFirstColumn="0" w:firstRowLastColumn="0" w:lastRowFirstColumn="0" w:lastRowLastColumn="0"/>
            </w:pPr>
          </w:p>
        </w:tc>
        <w:tc>
          <w:tcPr>
            <w:tcW w:w="843" w:type="dxa"/>
          </w:tcPr>
          <w:p w:rsidR="001761B0" w:rsidRDefault="001761B0" w:rsidP="001761B0">
            <w:pPr>
              <w:cnfStyle w:val="000000100000" w:firstRow="0" w:lastRow="0" w:firstColumn="0" w:lastColumn="0" w:oddVBand="0" w:evenVBand="0" w:oddHBand="1" w:evenHBand="0" w:firstRowFirstColumn="0" w:firstRowLastColumn="0" w:lastRowFirstColumn="0" w:lastRowLastColumn="0"/>
            </w:pPr>
          </w:p>
        </w:tc>
        <w:tc>
          <w:tcPr>
            <w:tcW w:w="797" w:type="dxa"/>
          </w:tcPr>
          <w:p w:rsidR="001761B0" w:rsidRDefault="001761B0" w:rsidP="001761B0">
            <w:pPr>
              <w:cnfStyle w:val="000000100000" w:firstRow="0" w:lastRow="0" w:firstColumn="0" w:lastColumn="0" w:oddVBand="0" w:evenVBand="0" w:oddHBand="1" w:evenHBand="0" w:firstRowFirstColumn="0" w:firstRowLastColumn="0" w:lastRowFirstColumn="0" w:lastRowLastColumn="0"/>
            </w:pPr>
          </w:p>
        </w:tc>
        <w:tc>
          <w:tcPr>
            <w:tcW w:w="778" w:type="dxa"/>
          </w:tcPr>
          <w:p w:rsidR="001761B0" w:rsidRDefault="001761B0" w:rsidP="001761B0">
            <w:pPr>
              <w:cnfStyle w:val="000000100000" w:firstRow="0" w:lastRow="0" w:firstColumn="0" w:lastColumn="0" w:oddVBand="0" w:evenVBand="0" w:oddHBand="1" w:evenHBand="0" w:firstRowFirstColumn="0" w:firstRowLastColumn="0" w:lastRowFirstColumn="0" w:lastRowLastColumn="0"/>
            </w:pPr>
          </w:p>
        </w:tc>
        <w:tc>
          <w:tcPr>
            <w:tcW w:w="863" w:type="dxa"/>
          </w:tcPr>
          <w:p w:rsidR="001761B0" w:rsidRDefault="001761B0" w:rsidP="001761B0">
            <w:pPr>
              <w:cnfStyle w:val="000000100000" w:firstRow="0" w:lastRow="0" w:firstColumn="0" w:lastColumn="0" w:oddVBand="0" w:evenVBand="0" w:oddHBand="1" w:evenHBand="0" w:firstRowFirstColumn="0" w:firstRowLastColumn="0" w:lastRowFirstColumn="0" w:lastRowLastColumn="0"/>
            </w:pPr>
          </w:p>
        </w:tc>
      </w:tr>
      <w:tr w:rsidR="001761B0" w:rsidTr="003557CA">
        <w:tc>
          <w:tcPr>
            <w:cnfStyle w:val="001000000000" w:firstRow="0" w:lastRow="0" w:firstColumn="1" w:lastColumn="0" w:oddVBand="0" w:evenVBand="0" w:oddHBand="0" w:evenHBand="0" w:firstRowFirstColumn="0" w:firstRowLastColumn="0" w:lastRowFirstColumn="0" w:lastRowLastColumn="0"/>
            <w:tcW w:w="1618" w:type="dxa"/>
          </w:tcPr>
          <w:p w:rsidR="001761B0" w:rsidRDefault="001761B0" w:rsidP="001761B0">
            <w:r>
              <w:t>18-24</w:t>
            </w:r>
          </w:p>
        </w:tc>
        <w:tc>
          <w:tcPr>
            <w:tcW w:w="799" w:type="dxa"/>
          </w:tcPr>
          <w:p w:rsidR="001761B0" w:rsidRPr="00747EC5" w:rsidRDefault="001761B0" w:rsidP="001761B0">
            <w:pPr>
              <w:cnfStyle w:val="000000000000" w:firstRow="0" w:lastRow="0" w:firstColumn="0" w:lastColumn="0" w:oddVBand="0" w:evenVBand="0" w:oddHBand="0" w:evenHBand="0" w:firstRowFirstColumn="0" w:firstRowLastColumn="0" w:lastRowFirstColumn="0" w:lastRowLastColumn="0"/>
              <w:rPr>
                <w:color w:val="5B9BD5" w:themeColor="accent5"/>
              </w:rPr>
            </w:pPr>
            <w:r w:rsidRPr="00747EC5">
              <w:rPr>
                <w:color w:val="5B9BD5" w:themeColor="accent5"/>
              </w:rPr>
              <w:t>8</w:t>
            </w:r>
          </w:p>
        </w:tc>
        <w:tc>
          <w:tcPr>
            <w:tcW w:w="835" w:type="dxa"/>
          </w:tcPr>
          <w:p w:rsidR="001761B0" w:rsidRPr="00D613E6" w:rsidRDefault="001761B0" w:rsidP="001761B0">
            <w:pPr>
              <w:cnfStyle w:val="000000000000" w:firstRow="0" w:lastRow="0" w:firstColumn="0" w:lastColumn="0" w:oddVBand="0" w:evenVBand="0" w:oddHBand="0" w:evenHBand="0" w:firstRowFirstColumn="0" w:firstRowLastColumn="0" w:lastRowFirstColumn="0" w:lastRowLastColumn="0"/>
              <w:rPr>
                <w:color w:val="ED7D31" w:themeColor="accent2"/>
              </w:rPr>
            </w:pPr>
            <w:r w:rsidRPr="00D613E6">
              <w:rPr>
                <w:color w:val="ED7D31" w:themeColor="accent2"/>
              </w:rPr>
              <w:t>8</w:t>
            </w:r>
          </w:p>
        </w:tc>
        <w:tc>
          <w:tcPr>
            <w:tcW w:w="804" w:type="dxa"/>
          </w:tcPr>
          <w:p w:rsidR="001761B0" w:rsidRDefault="001761B0" w:rsidP="001761B0">
            <w:pPr>
              <w:cnfStyle w:val="000000000000" w:firstRow="0" w:lastRow="0" w:firstColumn="0" w:lastColumn="0" w:oddVBand="0" w:evenVBand="0" w:oddHBand="0" w:evenHBand="0" w:firstRowFirstColumn="0" w:firstRowLastColumn="0" w:lastRowFirstColumn="0" w:lastRowLastColumn="0"/>
            </w:pPr>
            <w:r>
              <w:t>100%</w:t>
            </w:r>
          </w:p>
        </w:tc>
        <w:tc>
          <w:tcPr>
            <w:tcW w:w="862" w:type="dxa"/>
          </w:tcPr>
          <w:p w:rsidR="001761B0" w:rsidRDefault="001761B0" w:rsidP="001761B0">
            <w:pPr>
              <w:cnfStyle w:val="000000000000" w:firstRow="0" w:lastRow="0" w:firstColumn="0" w:lastColumn="0" w:oddVBand="0" w:evenVBand="0" w:oddHBand="0" w:evenHBand="0" w:firstRowFirstColumn="0" w:firstRowLastColumn="0" w:lastRowFirstColumn="0" w:lastRowLastColumn="0"/>
            </w:pPr>
          </w:p>
        </w:tc>
        <w:tc>
          <w:tcPr>
            <w:tcW w:w="817" w:type="dxa"/>
          </w:tcPr>
          <w:p w:rsidR="001761B0" w:rsidRDefault="001761B0" w:rsidP="001761B0">
            <w:pPr>
              <w:cnfStyle w:val="000000000000" w:firstRow="0" w:lastRow="0" w:firstColumn="0" w:lastColumn="0" w:oddVBand="0" w:evenVBand="0" w:oddHBand="0" w:evenHBand="0" w:firstRowFirstColumn="0" w:firstRowLastColumn="0" w:lastRowFirstColumn="0" w:lastRowLastColumn="0"/>
            </w:pPr>
          </w:p>
        </w:tc>
        <w:tc>
          <w:tcPr>
            <w:tcW w:w="843" w:type="dxa"/>
          </w:tcPr>
          <w:p w:rsidR="001761B0" w:rsidRDefault="001761B0" w:rsidP="001761B0">
            <w:pPr>
              <w:cnfStyle w:val="000000000000" w:firstRow="0" w:lastRow="0" w:firstColumn="0" w:lastColumn="0" w:oddVBand="0" w:evenVBand="0" w:oddHBand="0" w:evenHBand="0" w:firstRowFirstColumn="0" w:firstRowLastColumn="0" w:lastRowFirstColumn="0" w:lastRowLastColumn="0"/>
            </w:pPr>
          </w:p>
        </w:tc>
        <w:tc>
          <w:tcPr>
            <w:tcW w:w="797" w:type="dxa"/>
          </w:tcPr>
          <w:p w:rsidR="001761B0" w:rsidRDefault="001761B0" w:rsidP="001761B0">
            <w:pPr>
              <w:cnfStyle w:val="000000000000" w:firstRow="0" w:lastRow="0" w:firstColumn="0" w:lastColumn="0" w:oddVBand="0" w:evenVBand="0" w:oddHBand="0" w:evenHBand="0" w:firstRowFirstColumn="0" w:firstRowLastColumn="0" w:lastRowFirstColumn="0" w:lastRowLastColumn="0"/>
            </w:pPr>
          </w:p>
        </w:tc>
        <w:tc>
          <w:tcPr>
            <w:tcW w:w="778" w:type="dxa"/>
          </w:tcPr>
          <w:p w:rsidR="001761B0" w:rsidRDefault="001761B0" w:rsidP="001761B0">
            <w:pPr>
              <w:cnfStyle w:val="000000000000" w:firstRow="0" w:lastRow="0" w:firstColumn="0" w:lastColumn="0" w:oddVBand="0" w:evenVBand="0" w:oddHBand="0" w:evenHBand="0" w:firstRowFirstColumn="0" w:firstRowLastColumn="0" w:lastRowFirstColumn="0" w:lastRowLastColumn="0"/>
            </w:pPr>
          </w:p>
        </w:tc>
        <w:tc>
          <w:tcPr>
            <w:tcW w:w="863" w:type="dxa"/>
          </w:tcPr>
          <w:p w:rsidR="001761B0" w:rsidRDefault="001761B0" w:rsidP="001761B0">
            <w:pPr>
              <w:cnfStyle w:val="000000000000" w:firstRow="0" w:lastRow="0" w:firstColumn="0" w:lastColumn="0" w:oddVBand="0" w:evenVBand="0" w:oddHBand="0" w:evenHBand="0" w:firstRowFirstColumn="0" w:firstRowLastColumn="0" w:lastRowFirstColumn="0" w:lastRowLastColumn="0"/>
            </w:pPr>
          </w:p>
        </w:tc>
      </w:tr>
      <w:tr w:rsidR="001761B0" w:rsidTr="003557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18" w:type="dxa"/>
          </w:tcPr>
          <w:p w:rsidR="001761B0" w:rsidRDefault="001761B0" w:rsidP="001761B0">
            <w:r>
              <w:t>25-34</w:t>
            </w:r>
          </w:p>
        </w:tc>
        <w:tc>
          <w:tcPr>
            <w:tcW w:w="799" w:type="dxa"/>
          </w:tcPr>
          <w:p w:rsidR="001761B0" w:rsidRPr="00747EC5" w:rsidRDefault="001761B0" w:rsidP="001761B0">
            <w:pPr>
              <w:cnfStyle w:val="000000100000" w:firstRow="0" w:lastRow="0" w:firstColumn="0" w:lastColumn="0" w:oddVBand="0" w:evenVBand="0" w:oddHBand="1" w:evenHBand="0" w:firstRowFirstColumn="0" w:firstRowLastColumn="0" w:lastRowFirstColumn="0" w:lastRowLastColumn="0"/>
              <w:rPr>
                <w:color w:val="5B9BD5" w:themeColor="accent5"/>
              </w:rPr>
            </w:pPr>
            <w:r w:rsidRPr="00747EC5">
              <w:rPr>
                <w:color w:val="5B9BD5" w:themeColor="accent5"/>
              </w:rPr>
              <w:t>15</w:t>
            </w:r>
          </w:p>
        </w:tc>
        <w:tc>
          <w:tcPr>
            <w:tcW w:w="835" w:type="dxa"/>
          </w:tcPr>
          <w:p w:rsidR="001761B0" w:rsidRPr="00D613E6" w:rsidRDefault="001761B0" w:rsidP="001761B0">
            <w:pPr>
              <w:cnfStyle w:val="000000100000" w:firstRow="0" w:lastRow="0" w:firstColumn="0" w:lastColumn="0" w:oddVBand="0" w:evenVBand="0" w:oddHBand="1" w:evenHBand="0" w:firstRowFirstColumn="0" w:firstRowLastColumn="0" w:lastRowFirstColumn="0" w:lastRowLastColumn="0"/>
              <w:rPr>
                <w:color w:val="ED7D31" w:themeColor="accent2"/>
              </w:rPr>
            </w:pPr>
            <w:r w:rsidRPr="00D613E6">
              <w:rPr>
                <w:color w:val="ED7D31" w:themeColor="accent2"/>
              </w:rPr>
              <w:t>10</w:t>
            </w:r>
          </w:p>
        </w:tc>
        <w:tc>
          <w:tcPr>
            <w:tcW w:w="804" w:type="dxa"/>
          </w:tcPr>
          <w:p w:rsidR="001761B0" w:rsidRDefault="001761B0" w:rsidP="001761B0">
            <w:pPr>
              <w:cnfStyle w:val="000000100000" w:firstRow="0" w:lastRow="0" w:firstColumn="0" w:lastColumn="0" w:oddVBand="0" w:evenVBand="0" w:oddHBand="1" w:evenHBand="0" w:firstRowFirstColumn="0" w:firstRowLastColumn="0" w:lastRowFirstColumn="0" w:lastRowLastColumn="0"/>
            </w:pPr>
            <w:r>
              <w:t>67%</w:t>
            </w:r>
          </w:p>
        </w:tc>
        <w:tc>
          <w:tcPr>
            <w:tcW w:w="862" w:type="dxa"/>
          </w:tcPr>
          <w:p w:rsidR="001761B0" w:rsidRPr="00D613E6" w:rsidRDefault="001761B0" w:rsidP="001761B0">
            <w:pPr>
              <w:cnfStyle w:val="000000100000" w:firstRow="0" w:lastRow="0" w:firstColumn="0" w:lastColumn="0" w:oddVBand="0" w:evenVBand="0" w:oddHBand="1" w:evenHBand="0" w:firstRowFirstColumn="0" w:firstRowLastColumn="0" w:lastRowFirstColumn="0" w:lastRowLastColumn="0"/>
              <w:rPr>
                <w:color w:val="ED7D31" w:themeColor="accent2"/>
              </w:rPr>
            </w:pPr>
            <w:r w:rsidRPr="00D613E6">
              <w:rPr>
                <w:color w:val="ED7D31" w:themeColor="accent2"/>
              </w:rPr>
              <w:t>2</w:t>
            </w:r>
          </w:p>
        </w:tc>
        <w:tc>
          <w:tcPr>
            <w:tcW w:w="817" w:type="dxa"/>
          </w:tcPr>
          <w:p w:rsidR="001761B0" w:rsidRDefault="001761B0" w:rsidP="001761B0">
            <w:pPr>
              <w:cnfStyle w:val="000000100000" w:firstRow="0" w:lastRow="0" w:firstColumn="0" w:lastColumn="0" w:oddVBand="0" w:evenVBand="0" w:oddHBand="1" w:evenHBand="0" w:firstRowFirstColumn="0" w:firstRowLastColumn="0" w:lastRowFirstColumn="0" w:lastRowLastColumn="0"/>
            </w:pPr>
            <w:r>
              <w:t>13%</w:t>
            </w:r>
          </w:p>
        </w:tc>
        <w:tc>
          <w:tcPr>
            <w:tcW w:w="843" w:type="dxa"/>
          </w:tcPr>
          <w:p w:rsidR="001761B0" w:rsidRPr="00D613E6" w:rsidRDefault="001761B0" w:rsidP="001761B0">
            <w:pPr>
              <w:cnfStyle w:val="000000100000" w:firstRow="0" w:lastRow="0" w:firstColumn="0" w:lastColumn="0" w:oddVBand="0" w:evenVBand="0" w:oddHBand="1" w:evenHBand="0" w:firstRowFirstColumn="0" w:firstRowLastColumn="0" w:lastRowFirstColumn="0" w:lastRowLastColumn="0"/>
              <w:rPr>
                <w:color w:val="ED7D31" w:themeColor="accent2"/>
              </w:rPr>
            </w:pPr>
            <w:r w:rsidRPr="00D613E6">
              <w:rPr>
                <w:color w:val="ED7D31" w:themeColor="accent2"/>
              </w:rPr>
              <w:t>3</w:t>
            </w:r>
          </w:p>
        </w:tc>
        <w:tc>
          <w:tcPr>
            <w:tcW w:w="797" w:type="dxa"/>
          </w:tcPr>
          <w:p w:rsidR="001761B0" w:rsidRDefault="001761B0" w:rsidP="001761B0">
            <w:pPr>
              <w:cnfStyle w:val="000000100000" w:firstRow="0" w:lastRow="0" w:firstColumn="0" w:lastColumn="0" w:oddVBand="0" w:evenVBand="0" w:oddHBand="1" w:evenHBand="0" w:firstRowFirstColumn="0" w:firstRowLastColumn="0" w:lastRowFirstColumn="0" w:lastRowLastColumn="0"/>
            </w:pPr>
            <w:r>
              <w:t>20%</w:t>
            </w:r>
          </w:p>
        </w:tc>
        <w:tc>
          <w:tcPr>
            <w:tcW w:w="778" w:type="dxa"/>
          </w:tcPr>
          <w:p w:rsidR="001761B0" w:rsidRDefault="001761B0" w:rsidP="001761B0">
            <w:pPr>
              <w:cnfStyle w:val="000000100000" w:firstRow="0" w:lastRow="0" w:firstColumn="0" w:lastColumn="0" w:oddVBand="0" w:evenVBand="0" w:oddHBand="1" w:evenHBand="0" w:firstRowFirstColumn="0" w:firstRowLastColumn="0" w:lastRowFirstColumn="0" w:lastRowLastColumn="0"/>
            </w:pPr>
          </w:p>
        </w:tc>
        <w:tc>
          <w:tcPr>
            <w:tcW w:w="863" w:type="dxa"/>
          </w:tcPr>
          <w:p w:rsidR="001761B0" w:rsidRDefault="001761B0" w:rsidP="001761B0">
            <w:pPr>
              <w:cnfStyle w:val="000000100000" w:firstRow="0" w:lastRow="0" w:firstColumn="0" w:lastColumn="0" w:oddVBand="0" w:evenVBand="0" w:oddHBand="1" w:evenHBand="0" w:firstRowFirstColumn="0" w:firstRowLastColumn="0" w:lastRowFirstColumn="0" w:lastRowLastColumn="0"/>
            </w:pPr>
          </w:p>
        </w:tc>
      </w:tr>
      <w:tr w:rsidR="001761B0" w:rsidTr="003557CA">
        <w:tc>
          <w:tcPr>
            <w:cnfStyle w:val="001000000000" w:firstRow="0" w:lastRow="0" w:firstColumn="1" w:lastColumn="0" w:oddVBand="0" w:evenVBand="0" w:oddHBand="0" w:evenHBand="0" w:firstRowFirstColumn="0" w:firstRowLastColumn="0" w:lastRowFirstColumn="0" w:lastRowLastColumn="0"/>
            <w:tcW w:w="1618" w:type="dxa"/>
          </w:tcPr>
          <w:p w:rsidR="001761B0" w:rsidRDefault="001761B0" w:rsidP="001761B0">
            <w:r>
              <w:t>35-44</w:t>
            </w:r>
          </w:p>
        </w:tc>
        <w:tc>
          <w:tcPr>
            <w:tcW w:w="799" w:type="dxa"/>
          </w:tcPr>
          <w:p w:rsidR="001761B0" w:rsidRPr="00747EC5" w:rsidRDefault="001761B0" w:rsidP="001761B0">
            <w:pPr>
              <w:cnfStyle w:val="000000000000" w:firstRow="0" w:lastRow="0" w:firstColumn="0" w:lastColumn="0" w:oddVBand="0" w:evenVBand="0" w:oddHBand="0" w:evenHBand="0" w:firstRowFirstColumn="0" w:firstRowLastColumn="0" w:lastRowFirstColumn="0" w:lastRowLastColumn="0"/>
              <w:rPr>
                <w:color w:val="5B9BD5" w:themeColor="accent5"/>
              </w:rPr>
            </w:pPr>
            <w:r w:rsidRPr="00747EC5">
              <w:rPr>
                <w:color w:val="5B9BD5" w:themeColor="accent5"/>
              </w:rPr>
              <w:t>25</w:t>
            </w:r>
          </w:p>
        </w:tc>
        <w:tc>
          <w:tcPr>
            <w:tcW w:w="835" w:type="dxa"/>
          </w:tcPr>
          <w:p w:rsidR="001761B0" w:rsidRPr="00D613E6" w:rsidRDefault="001761B0" w:rsidP="001761B0">
            <w:pPr>
              <w:cnfStyle w:val="000000000000" w:firstRow="0" w:lastRow="0" w:firstColumn="0" w:lastColumn="0" w:oddVBand="0" w:evenVBand="0" w:oddHBand="0" w:evenHBand="0" w:firstRowFirstColumn="0" w:firstRowLastColumn="0" w:lastRowFirstColumn="0" w:lastRowLastColumn="0"/>
              <w:rPr>
                <w:color w:val="ED7D31" w:themeColor="accent2"/>
              </w:rPr>
            </w:pPr>
            <w:r w:rsidRPr="00D613E6">
              <w:rPr>
                <w:color w:val="ED7D31" w:themeColor="accent2"/>
              </w:rPr>
              <w:t>7</w:t>
            </w:r>
          </w:p>
        </w:tc>
        <w:tc>
          <w:tcPr>
            <w:tcW w:w="804" w:type="dxa"/>
          </w:tcPr>
          <w:p w:rsidR="001761B0" w:rsidRDefault="001761B0" w:rsidP="001761B0">
            <w:pPr>
              <w:cnfStyle w:val="000000000000" w:firstRow="0" w:lastRow="0" w:firstColumn="0" w:lastColumn="0" w:oddVBand="0" w:evenVBand="0" w:oddHBand="0" w:evenHBand="0" w:firstRowFirstColumn="0" w:firstRowLastColumn="0" w:lastRowFirstColumn="0" w:lastRowLastColumn="0"/>
            </w:pPr>
            <w:r>
              <w:t>28%</w:t>
            </w:r>
          </w:p>
        </w:tc>
        <w:tc>
          <w:tcPr>
            <w:tcW w:w="862" w:type="dxa"/>
          </w:tcPr>
          <w:p w:rsidR="001761B0" w:rsidRPr="00D613E6" w:rsidRDefault="001761B0" w:rsidP="001761B0">
            <w:pPr>
              <w:cnfStyle w:val="000000000000" w:firstRow="0" w:lastRow="0" w:firstColumn="0" w:lastColumn="0" w:oddVBand="0" w:evenVBand="0" w:oddHBand="0" w:evenHBand="0" w:firstRowFirstColumn="0" w:firstRowLastColumn="0" w:lastRowFirstColumn="0" w:lastRowLastColumn="0"/>
              <w:rPr>
                <w:color w:val="ED7D31" w:themeColor="accent2"/>
              </w:rPr>
            </w:pPr>
            <w:r w:rsidRPr="00D613E6">
              <w:rPr>
                <w:color w:val="ED7D31" w:themeColor="accent2"/>
              </w:rPr>
              <w:t>11</w:t>
            </w:r>
          </w:p>
        </w:tc>
        <w:tc>
          <w:tcPr>
            <w:tcW w:w="817" w:type="dxa"/>
          </w:tcPr>
          <w:p w:rsidR="001761B0" w:rsidRDefault="001761B0" w:rsidP="001761B0">
            <w:pPr>
              <w:cnfStyle w:val="000000000000" w:firstRow="0" w:lastRow="0" w:firstColumn="0" w:lastColumn="0" w:oddVBand="0" w:evenVBand="0" w:oddHBand="0" w:evenHBand="0" w:firstRowFirstColumn="0" w:firstRowLastColumn="0" w:lastRowFirstColumn="0" w:lastRowLastColumn="0"/>
            </w:pPr>
            <w:r>
              <w:t>44%</w:t>
            </w:r>
          </w:p>
        </w:tc>
        <w:tc>
          <w:tcPr>
            <w:tcW w:w="843" w:type="dxa"/>
          </w:tcPr>
          <w:p w:rsidR="001761B0" w:rsidRPr="00D613E6" w:rsidRDefault="001761B0" w:rsidP="001761B0">
            <w:pPr>
              <w:cnfStyle w:val="000000000000" w:firstRow="0" w:lastRow="0" w:firstColumn="0" w:lastColumn="0" w:oddVBand="0" w:evenVBand="0" w:oddHBand="0" w:evenHBand="0" w:firstRowFirstColumn="0" w:firstRowLastColumn="0" w:lastRowFirstColumn="0" w:lastRowLastColumn="0"/>
              <w:rPr>
                <w:color w:val="ED7D31" w:themeColor="accent2"/>
              </w:rPr>
            </w:pPr>
            <w:r w:rsidRPr="00D613E6">
              <w:rPr>
                <w:color w:val="ED7D31" w:themeColor="accent2"/>
              </w:rPr>
              <w:t>5</w:t>
            </w:r>
          </w:p>
        </w:tc>
        <w:tc>
          <w:tcPr>
            <w:tcW w:w="797" w:type="dxa"/>
          </w:tcPr>
          <w:p w:rsidR="001761B0" w:rsidRDefault="001761B0" w:rsidP="001761B0">
            <w:pPr>
              <w:cnfStyle w:val="000000000000" w:firstRow="0" w:lastRow="0" w:firstColumn="0" w:lastColumn="0" w:oddVBand="0" w:evenVBand="0" w:oddHBand="0" w:evenHBand="0" w:firstRowFirstColumn="0" w:firstRowLastColumn="0" w:lastRowFirstColumn="0" w:lastRowLastColumn="0"/>
            </w:pPr>
            <w:r>
              <w:t>20%</w:t>
            </w:r>
          </w:p>
        </w:tc>
        <w:tc>
          <w:tcPr>
            <w:tcW w:w="778" w:type="dxa"/>
          </w:tcPr>
          <w:p w:rsidR="001761B0" w:rsidRPr="00D613E6" w:rsidRDefault="001761B0" w:rsidP="001761B0">
            <w:pPr>
              <w:cnfStyle w:val="000000000000" w:firstRow="0" w:lastRow="0" w:firstColumn="0" w:lastColumn="0" w:oddVBand="0" w:evenVBand="0" w:oddHBand="0" w:evenHBand="0" w:firstRowFirstColumn="0" w:firstRowLastColumn="0" w:lastRowFirstColumn="0" w:lastRowLastColumn="0"/>
              <w:rPr>
                <w:color w:val="ED7D31" w:themeColor="accent2"/>
              </w:rPr>
            </w:pPr>
            <w:r w:rsidRPr="00D613E6">
              <w:rPr>
                <w:color w:val="ED7D31" w:themeColor="accent2"/>
              </w:rPr>
              <w:t>1</w:t>
            </w:r>
          </w:p>
        </w:tc>
        <w:tc>
          <w:tcPr>
            <w:tcW w:w="863" w:type="dxa"/>
          </w:tcPr>
          <w:p w:rsidR="001761B0" w:rsidRDefault="001761B0" w:rsidP="001761B0">
            <w:pPr>
              <w:cnfStyle w:val="000000000000" w:firstRow="0" w:lastRow="0" w:firstColumn="0" w:lastColumn="0" w:oddVBand="0" w:evenVBand="0" w:oddHBand="0" w:evenHBand="0" w:firstRowFirstColumn="0" w:firstRowLastColumn="0" w:lastRowFirstColumn="0" w:lastRowLastColumn="0"/>
            </w:pPr>
            <w:r>
              <w:t>4%</w:t>
            </w:r>
          </w:p>
        </w:tc>
      </w:tr>
      <w:tr w:rsidR="001761B0" w:rsidTr="003557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18" w:type="dxa"/>
          </w:tcPr>
          <w:p w:rsidR="001761B0" w:rsidRDefault="001761B0" w:rsidP="001761B0">
            <w:r>
              <w:t>45-54</w:t>
            </w:r>
          </w:p>
        </w:tc>
        <w:tc>
          <w:tcPr>
            <w:tcW w:w="799" w:type="dxa"/>
          </w:tcPr>
          <w:p w:rsidR="001761B0" w:rsidRPr="00747EC5" w:rsidRDefault="001761B0" w:rsidP="001761B0">
            <w:pPr>
              <w:cnfStyle w:val="000000100000" w:firstRow="0" w:lastRow="0" w:firstColumn="0" w:lastColumn="0" w:oddVBand="0" w:evenVBand="0" w:oddHBand="1" w:evenHBand="0" w:firstRowFirstColumn="0" w:firstRowLastColumn="0" w:lastRowFirstColumn="0" w:lastRowLastColumn="0"/>
              <w:rPr>
                <w:color w:val="5B9BD5" w:themeColor="accent5"/>
              </w:rPr>
            </w:pPr>
            <w:r w:rsidRPr="00747EC5">
              <w:rPr>
                <w:color w:val="5B9BD5" w:themeColor="accent5"/>
              </w:rPr>
              <w:t>23</w:t>
            </w:r>
          </w:p>
        </w:tc>
        <w:tc>
          <w:tcPr>
            <w:tcW w:w="835" w:type="dxa"/>
          </w:tcPr>
          <w:p w:rsidR="001761B0" w:rsidRPr="00D613E6" w:rsidRDefault="001761B0" w:rsidP="001761B0">
            <w:pPr>
              <w:cnfStyle w:val="000000100000" w:firstRow="0" w:lastRow="0" w:firstColumn="0" w:lastColumn="0" w:oddVBand="0" w:evenVBand="0" w:oddHBand="1" w:evenHBand="0" w:firstRowFirstColumn="0" w:firstRowLastColumn="0" w:lastRowFirstColumn="0" w:lastRowLastColumn="0"/>
              <w:rPr>
                <w:color w:val="ED7D31" w:themeColor="accent2"/>
              </w:rPr>
            </w:pPr>
            <w:r w:rsidRPr="00D613E6">
              <w:rPr>
                <w:color w:val="ED7D31" w:themeColor="accent2"/>
              </w:rPr>
              <w:t>4</w:t>
            </w:r>
          </w:p>
        </w:tc>
        <w:tc>
          <w:tcPr>
            <w:tcW w:w="804" w:type="dxa"/>
          </w:tcPr>
          <w:p w:rsidR="001761B0" w:rsidRDefault="001761B0" w:rsidP="001761B0">
            <w:pPr>
              <w:cnfStyle w:val="000000100000" w:firstRow="0" w:lastRow="0" w:firstColumn="0" w:lastColumn="0" w:oddVBand="0" w:evenVBand="0" w:oddHBand="1" w:evenHBand="0" w:firstRowFirstColumn="0" w:firstRowLastColumn="0" w:lastRowFirstColumn="0" w:lastRowLastColumn="0"/>
            </w:pPr>
            <w:r>
              <w:t>17%</w:t>
            </w:r>
          </w:p>
        </w:tc>
        <w:tc>
          <w:tcPr>
            <w:tcW w:w="862" w:type="dxa"/>
          </w:tcPr>
          <w:p w:rsidR="001761B0" w:rsidRPr="00D613E6" w:rsidRDefault="001761B0" w:rsidP="001761B0">
            <w:pPr>
              <w:cnfStyle w:val="000000100000" w:firstRow="0" w:lastRow="0" w:firstColumn="0" w:lastColumn="0" w:oddVBand="0" w:evenVBand="0" w:oddHBand="1" w:evenHBand="0" w:firstRowFirstColumn="0" w:firstRowLastColumn="0" w:lastRowFirstColumn="0" w:lastRowLastColumn="0"/>
              <w:rPr>
                <w:color w:val="ED7D31" w:themeColor="accent2"/>
              </w:rPr>
            </w:pPr>
            <w:r w:rsidRPr="00D613E6">
              <w:rPr>
                <w:color w:val="ED7D31" w:themeColor="accent2"/>
              </w:rPr>
              <w:t>11</w:t>
            </w:r>
          </w:p>
        </w:tc>
        <w:tc>
          <w:tcPr>
            <w:tcW w:w="817" w:type="dxa"/>
          </w:tcPr>
          <w:p w:rsidR="001761B0" w:rsidRDefault="001761B0" w:rsidP="001761B0">
            <w:pPr>
              <w:cnfStyle w:val="000000100000" w:firstRow="0" w:lastRow="0" w:firstColumn="0" w:lastColumn="0" w:oddVBand="0" w:evenVBand="0" w:oddHBand="1" w:evenHBand="0" w:firstRowFirstColumn="0" w:firstRowLastColumn="0" w:lastRowFirstColumn="0" w:lastRowLastColumn="0"/>
            </w:pPr>
            <w:r>
              <w:t>48%</w:t>
            </w:r>
          </w:p>
        </w:tc>
        <w:tc>
          <w:tcPr>
            <w:tcW w:w="843" w:type="dxa"/>
          </w:tcPr>
          <w:p w:rsidR="001761B0" w:rsidRPr="00D613E6" w:rsidRDefault="001761B0" w:rsidP="001761B0">
            <w:pPr>
              <w:cnfStyle w:val="000000100000" w:firstRow="0" w:lastRow="0" w:firstColumn="0" w:lastColumn="0" w:oddVBand="0" w:evenVBand="0" w:oddHBand="1" w:evenHBand="0" w:firstRowFirstColumn="0" w:firstRowLastColumn="0" w:lastRowFirstColumn="0" w:lastRowLastColumn="0"/>
              <w:rPr>
                <w:color w:val="ED7D31" w:themeColor="accent2"/>
              </w:rPr>
            </w:pPr>
            <w:r w:rsidRPr="00D613E6">
              <w:rPr>
                <w:color w:val="ED7D31" w:themeColor="accent2"/>
              </w:rPr>
              <w:t>4</w:t>
            </w:r>
          </w:p>
        </w:tc>
        <w:tc>
          <w:tcPr>
            <w:tcW w:w="797" w:type="dxa"/>
          </w:tcPr>
          <w:p w:rsidR="001761B0" w:rsidRDefault="001761B0" w:rsidP="001761B0">
            <w:pPr>
              <w:cnfStyle w:val="000000100000" w:firstRow="0" w:lastRow="0" w:firstColumn="0" w:lastColumn="0" w:oddVBand="0" w:evenVBand="0" w:oddHBand="1" w:evenHBand="0" w:firstRowFirstColumn="0" w:firstRowLastColumn="0" w:lastRowFirstColumn="0" w:lastRowLastColumn="0"/>
            </w:pPr>
            <w:r>
              <w:t>17%</w:t>
            </w:r>
          </w:p>
        </w:tc>
        <w:tc>
          <w:tcPr>
            <w:tcW w:w="778" w:type="dxa"/>
          </w:tcPr>
          <w:p w:rsidR="001761B0" w:rsidRPr="00D613E6" w:rsidRDefault="001761B0" w:rsidP="001761B0">
            <w:pPr>
              <w:cnfStyle w:val="000000100000" w:firstRow="0" w:lastRow="0" w:firstColumn="0" w:lastColumn="0" w:oddVBand="0" w:evenVBand="0" w:oddHBand="1" w:evenHBand="0" w:firstRowFirstColumn="0" w:firstRowLastColumn="0" w:lastRowFirstColumn="0" w:lastRowLastColumn="0"/>
              <w:rPr>
                <w:color w:val="ED7D31" w:themeColor="accent2"/>
              </w:rPr>
            </w:pPr>
            <w:r w:rsidRPr="00D613E6">
              <w:rPr>
                <w:color w:val="ED7D31" w:themeColor="accent2"/>
              </w:rPr>
              <w:t>4</w:t>
            </w:r>
          </w:p>
        </w:tc>
        <w:tc>
          <w:tcPr>
            <w:tcW w:w="863" w:type="dxa"/>
          </w:tcPr>
          <w:p w:rsidR="001761B0" w:rsidRDefault="001761B0" w:rsidP="001761B0">
            <w:pPr>
              <w:cnfStyle w:val="000000100000" w:firstRow="0" w:lastRow="0" w:firstColumn="0" w:lastColumn="0" w:oddVBand="0" w:evenVBand="0" w:oddHBand="1" w:evenHBand="0" w:firstRowFirstColumn="0" w:firstRowLastColumn="0" w:lastRowFirstColumn="0" w:lastRowLastColumn="0"/>
            </w:pPr>
            <w:r>
              <w:t>17%</w:t>
            </w:r>
          </w:p>
        </w:tc>
      </w:tr>
      <w:tr w:rsidR="001761B0" w:rsidTr="003557CA">
        <w:tc>
          <w:tcPr>
            <w:cnfStyle w:val="001000000000" w:firstRow="0" w:lastRow="0" w:firstColumn="1" w:lastColumn="0" w:oddVBand="0" w:evenVBand="0" w:oddHBand="0" w:evenHBand="0" w:firstRowFirstColumn="0" w:firstRowLastColumn="0" w:lastRowFirstColumn="0" w:lastRowLastColumn="0"/>
            <w:tcW w:w="1618" w:type="dxa"/>
          </w:tcPr>
          <w:p w:rsidR="001761B0" w:rsidRDefault="001761B0" w:rsidP="001761B0">
            <w:r>
              <w:t>55-64</w:t>
            </w:r>
          </w:p>
        </w:tc>
        <w:tc>
          <w:tcPr>
            <w:tcW w:w="799" w:type="dxa"/>
          </w:tcPr>
          <w:p w:rsidR="001761B0" w:rsidRPr="00747EC5" w:rsidRDefault="001761B0" w:rsidP="001761B0">
            <w:pPr>
              <w:cnfStyle w:val="000000000000" w:firstRow="0" w:lastRow="0" w:firstColumn="0" w:lastColumn="0" w:oddVBand="0" w:evenVBand="0" w:oddHBand="0" w:evenHBand="0" w:firstRowFirstColumn="0" w:firstRowLastColumn="0" w:lastRowFirstColumn="0" w:lastRowLastColumn="0"/>
              <w:rPr>
                <w:color w:val="5B9BD5" w:themeColor="accent5"/>
              </w:rPr>
            </w:pPr>
            <w:r w:rsidRPr="00747EC5">
              <w:rPr>
                <w:color w:val="5B9BD5" w:themeColor="accent5"/>
              </w:rPr>
              <w:t>18</w:t>
            </w:r>
          </w:p>
        </w:tc>
        <w:tc>
          <w:tcPr>
            <w:tcW w:w="835" w:type="dxa"/>
          </w:tcPr>
          <w:p w:rsidR="001761B0" w:rsidRPr="00D613E6" w:rsidRDefault="001761B0" w:rsidP="001761B0">
            <w:pPr>
              <w:cnfStyle w:val="000000000000" w:firstRow="0" w:lastRow="0" w:firstColumn="0" w:lastColumn="0" w:oddVBand="0" w:evenVBand="0" w:oddHBand="0" w:evenHBand="0" w:firstRowFirstColumn="0" w:firstRowLastColumn="0" w:lastRowFirstColumn="0" w:lastRowLastColumn="0"/>
              <w:rPr>
                <w:color w:val="ED7D31" w:themeColor="accent2"/>
              </w:rPr>
            </w:pPr>
            <w:r w:rsidRPr="00D613E6">
              <w:rPr>
                <w:color w:val="ED7D31" w:themeColor="accent2"/>
              </w:rPr>
              <w:t>6</w:t>
            </w:r>
          </w:p>
        </w:tc>
        <w:tc>
          <w:tcPr>
            <w:tcW w:w="804" w:type="dxa"/>
          </w:tcPr>
          <w:p w:rsidR="001761B0" w:rsidRDefault="001761B0" w:rsidP="001761B0">
            <w:pPr>
              <w:cnfStyle w:val="000000000000" w:firstRow="0" w:lastRow="0" w:firstColumn="0" w:lastColumn="0" w:oddVBand="0" w:evenVBand="0" w:oddHBand="0" w:evenHBand="0" w:firstRowFirstColumn="0" w:firstRowLastColumn="0" w:lastRowFirstColumn="0" w:lastRowLastColumn="0"/>
            </w:pPr>
            <w:r>
              <w:t>33%</w:t>
            </w:r>
          </w:p>
        </w:tc>
        <w:tc>
          <w:tcPr>
            <w:tcW w:w="862" w:type="dxa"/>
          </w:tcPr>
          <w:p w:rsidR="001761B0" w:rsidRPr="00D613E6" w:rsidRDefault="001761B0" w:rsidP="001761B0">
            <w:pPr>
              <w:cnfStyle w:val="000000000000" w:firstRow="0" w:lastRow="0" w:firstColumn="0" w:lastColumn="0" w:oddVBand="0" w:evenVBand="0" w:oddHBand="0" w:evenHBand="0" w:firstRowFirstColumn="0" w:firstRowLastColumn="0" w:lastRowFirstColumn="0" w:lastRowLastColumn="0"/>
              <w:rPr>
                <w:color w:val="ED7D31" w:themeColor="accent2"/>
              </w:rPr>
            </w:pPr>
            <w:r w:rsidRPr="00D613E6">
              <w:rPr>
                <w:color w:val="ED7D31" w:themeColor="accent2"/>
              </w:rPr>
              <w:t>5</w:t>
            </w:r>
          </w:p>
        </w:tc>
        <w:tc>
          <w:tcPr>
            <w:tcW w:w="817" w:type="dxa"/>
          </w:tcPr>
          <w:p w:rsidR="001761B0" w:rsidRDefault="001761B0" w:rsidP="001761B0">
            <w:pPr>
              <w:cnfStyle w:val="000000000000" w:firstRow="0" w:lastRow="0" w:firstColumn="0" w:lastColumn="0" w:oddVBand="0" w:evenVBand="0" w:oddHBand="0" w:evenHBand="0" w:firstRowFirstColumn="0" w:firstRowLastColumn="0" w:lastRowFirstColumn="0" w:lastRowLastColumn="0"/>
            </w:pPr>
            <w:r>
              <w:t>28%</w:t>
            </w:r>
          </w:p>
        </w:tc>
        <w:tc>
          <w:tcPr>
            <w:tcW w:w="843" w:type="dxa"/>
          </w:tcPr>
          <w:p w:rsidR="001761B0" w:rsidRPr="00D613E6" w:rsidRDefault="001761B0" w:rsidP="001761B0">
            <w:pPr>
              <w:cnfStyle w:val="000000000000" w:firstRow="0" w:lastRow="0" w:firstColumn="0" w:lastColumn="0" w:oddVBand="0" w:evenVBand="0" w:oddHBand="0" w:evenHBand="0" w:firstRowFirstColumn="0" w:firstRowLastColumn="0" w:lastRowFirstColumn="0" w:lastRowLastColumn="0"/>
              <w:rPr>
                <w:color w:val="ED7D31" w:themeColor="accent2"/>
              </w:rPr>
            </w:pPr>
            <w:r w:rsidRPr="00D613E6">
              <w:rPr>
                <w:color w:val="ED7D31" w:themeColor="accent2"/>
              </w:rPr>
              <w:t>5</w:t>
            </w:r>
          </w:p>
        </w:tc>
        <w:tc>
          <w:tcPr>
            <w:tcW w:w="797" w:type="dxa"/>
          </w:tcPr>
          <w:p w:rsidR="001761B0" w:rsidRDefault="001761B0" w:rsidP="001761B0">
            <w:pPr>
              <w:cnfStyle w:val="000000000000" w:firstRow="0" w:lastRow="0" w:firstColumn="0" w:lastColumn="0" w:oddVBand="0" w:evenVBand="0" w:oddHBand="0" w:evenHBand="0" w:firstRowFirstColumn="0" w:firstRowLastColumn="0" w:lastRowFirstColumn="0" w:lastRowLastColumn="0"/>
            </w:pPr>
            <w:r>
              <w:t>28%</w:t>
            </w:r>
          </w:p>
        </w:tc>
        <w:tc>
          <w:tcPr>
            <w:tcW w:w="778" w:type="dxa"/>
          </w:tcPr>
          <w:p w:rsidR="001761B0" w:rsidRPr="00D613E6" w:rsidRDefault="001761B0" w:rsidP="001761B0">
            <w:pPr>
              <w:cnfStyle w:val="000000000000" w:firstRow="0" w:lastRow="0" w:firstColumn="0" w:lastColumn="0" w:oddVBand="0" w:evenVBand="0" w:oddHBand="0" w:evenHBand="0" w:firstRowFirstColumn="0" w:firstRowLastColumn="0" w:lastRowFirstColumn="0" w:lastRowLastColumn="0"/>
              <w:rPr>
                <w:color w:val="ED7D31" w:themeColor="accent2"/>
              </w:rPr>
            </w:pPr>
            <w:r w:rsidRPr="00D613E6">
              <w:rPr>
                <w:color w:val="ED7D31" w:themeColor="accent2"/>
              </w:rPr>
              <w:t>2</w:t>
            </w:r>
          </w:p>
        </w:tc>
        <w:tc>
          <w:tcPr>
            <w:tcW w:w="863" w:type="dxa"/>
          </w:tcPr>
          <w:p w:rsidR="001761B0" w:rsidRDefault="001761B0" w:rsidP="001761B0">
            <w:pPr>
              <w:cnfStyle w:val="000000000000" w:firstRow="0" w:lastRow="0" w:firstColumn="0" w:lastColumn="0" w:oddVBand="0" w:evenVBand="0" w:oddHBand="0" w:evenHBand="0" w:firstRowFirstColumn="0" w:firstRowLastColumn="0" w:lastRowFirstColumn="0" w:lastRowLastColumn="0"/>
            </w:pPr>
            <w:r>
              <w:t>11%</w:t>
            </w:r>
          </w:p>
        </w:tc>
      </w:tr>
      <w:tr w:rsidR="001761B0" w:rsidTr="003557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18" w:type="dxa"/>
          </w:tcPr>
          <w:p w:rsidR="001761B0" w:rsidRDefault="001761B0" w:rsidP="001761B0">
            <w:r>
              <w:t>65+</w:t>
            </w:r>
          </w:p>
        </w:tc>
        <w:tc>
          <w:tcPr>
            <w:tcW w:w="799" w:type="dxa"/>
          </w:tcPr>
          <w:p w:rsidR="001761B0" w:rsidRPr="00747EC5" w:rsidRDefault="001761B0" w:rsidP="001761B0">
            <w:pPr>
              <w:cnfStyle w:val="000000100000" w:firstRow="0" w:lastRow="0" w:firstColumn="0" w:lastColumn="0" w:oddVBand="0" w:evenVBand="0" w:oddHBand="1" w:evenHBand="0" w:firstRowFirstColumn="0" w:firstRowLastColumn="0" w:lastRowFirstColumn="0" w:lastRowLastColumn="0"/>
              <w:rPr>
                <w:color w:val="5B9BD5" w:themeColor="accent5"/>
              </w:rPr>
            </w:pPr>
            <w:r w:rsidRPr="00747EC5">
              <w:rPr>
                <w:color w:val="5B9BD5" w:themeColor="accent5"/>
              </w:rPr>
              <w:t>10</w:t>
            </w:r>
          </w:p>
        </w:tc>
        <w:tc>
          <w:tcPr>
            <w:tcW w:w="835" w:type="dxa"/>
          </w:tcPr>
          <w:p w:rsidR="001761B0" w:rsidRPr="00D613E6" w:rsidRDefault="001761B0" w:rsidP="001761B0">
            <w:pPr>
              <w:cnfStyle w:val="000000100000" w:firstRow="0" w:lastRow="0" w:firstColumn="0" w:lastColumn="0" w:oddVBand="0" w:evenVBand="0" w:oddHBand="1" w:evenHBand="0" w:firstRowFirstColumn="0" w:firstRowLastColumn="0" w:lastRowFirstColumn="0" w:lastRowLastColumn="0"/>
              <w:rPr>
                <w:color w:val="ED7D31" w:themeColor="accent2"/>
              </w:rPr>
            </w:pPr>
            <w:r w:rsidRPr="00D613E6">
              <w:rPr>
                <w:color w:val="ED7D31" w:themeColor="accent2"/>
              </w:rPr>
              <w:t>1</w:t>
            </w:r>
          </w:p>
        </w:tc>
        <w:tc>
          <w:tcPr>
            <w:tcW w:w="804" w:type="dxa"/>
          </w:tcPr>
          <w:p w:rsidR="001761B0" w:rsidRDefault="001761B0" w:rsidP="001761B0">
            <w:pPr>
              <w:cnfStyle w:val="000000100000" w:firstRow="0" w:lastRow="0" w:firstColumn="0" w:lastColumn="0" w:oddVBand="0" w:evenVBand="0" w:oddHBand="1" w:evenHBand="0" w:firstRowFirstColumn="0" w:firstRowLastColumn="0" w:lastRowFirstColumn="0" w:lastRowLastColumn="0"/>
            </w:pPr>
            <w:r>
              <w:t>10%</w:t>
            </w:r>
          </w:p>
        </w:tc>
        <w:tc>
          <w:tcPr>
            <w:tcW w:w="862" w:type="dxa"/>
          </w:tcPr>
          <w:p w:rsidR="001761B0" w:rsidRPr="00D613E6" w:rsidRDefault="001761B0" w:rsidP="001761B0">
            <w:pPr>
              <w:cnfStyle w:val="000000100000" w:firstRow="0" w:lastRow="0" w:firstColumn="0" w:lastColumn="0" w:oddVBand="0" w:evenVBand="0" w:oddHBand="1" w:evenHBand="0" w:firstRowFirstColumn="0" w:firstRowLastColumn="0" w:lastRowFirstColumn="0" w:lastRowLastColumn="0"/>
              <w:rPr>
                <w:color w:val="ED7D31" w:themeColor="accent2"/>
              </w:rPr>
            </w:pPr>
            <w:r w:rsidRPr="00D613E6">
              <w:rPr>
                <w:color w:val="ED7D31" w:themeColor="accent2"/>
              </w:rPr>
              <w:t>1</w:t>
            </w:r>
          </w:p>
        </w:tc>
        <w:tc>
          <w:tcPr>
            <w:tcW w:w="817" w:type="dxa"/>
          </w:tcPr>
          <w:p w:rsidR="001761B0" w:rsidRDefault="001761B0" w:rsidP="001761B0">
            <w:pPr>
              <w:cnfStyle w:val="000000100000" w:firstRow="0" w:lastRow="0" w:firstColumn="0" w:lastColumn="0" w:oddVBand="0" w:evenVBand="0" w:oddHBand="1" w:evenHBand="0" w:firstRowFirstColumn="0" w:firstRowLastColumn="0" w:lastRowFirstColumn="0" w:lastRowLastColumn="0"/>
            </w:pPr>
            <w:r>
              <w:t>10%</w:t>
            </w:r>
          </w:p>
        </w:tc>
        <w:tc>
          <w:tcPr>
            <w:tcW w:w="843" w:type="dxa"/>
          </w:tcPr>
          <w:p w:rsidR="001761B0" w:rsidRPr="00D613E6" w:rsidRDefault="001761B0" w:rsidP="001761B0">
            <w:pPr>
              <w:cnfStyle w:val="000000100000" w:firstRow="0" w:lastRow="0" w:firstColumn="0" w:lastColumn="0" w:oddVBand="0" w:evenVBand="0" w:oddHBand="1" w:evenHBand="0" w:firstRowFirstColumn="0" w:firstRowLastColumn="0" w:lastRowFirstColumn="0" w:lastRowLastColumn="0"/>
              <w:rPr>
                <w:color w:val="ED7D31" w:themeColor="accent2"/>
              </w:rPr>
            </w:pPr>
            <w:r w:rsidRPr="00D613E6">
              <w:rPr>
                <w:color w:val="ED7D31" w:themeColor="accent2"/>
              </w:rPr>
              <w:t>1</w:t>
            </w:r>
          </w:p>
        </w:tc>
        <w:tc>
          <w:tcPr>
            <w:tcW w:w="797" w:type="dxa"/>
          </w:tcPr>
          <w:p w:rsidR="001761B0" w:rsidRDefault="001761B0" w:rsidP="001761B0">
            <w:pPr>
              <w:cnfStyle w:val="000000100000" w:firstRow="0" w:lastRow="0" w:firstColumn="0" w:lastColumn="0" w:oddVBand="0" w:evenVBand="0" w:oddHBand="1" w:evenHBand="0" w:firstRowFirstColumn="0" w:firstRowLastColumn="0" w:lastRowFirstColumn="0" w:lastRowLastColumn="0"/>
            </w:pPr>
            <w:r>
              <w:t>10%</w:t>
            </w:r>
          </w:p>
        </w:tc>
        <w:tc>
          <w:tcPr>
            <w:tcW w:w="778" w:type="dxa"/>
          </w:tcPr>
          <w:p w:rsidR="001761B0" w:rsidRPr="00D613E6" w:rsidRDefault="001761B0" w:rsidP="001761B0">
            <w:pPr>
              <w:cnfStyle w:val="000000100000" w:firstRow="0" w:lastRow="0" w:firstColumn="0" w:lastColumn="0" w:oddVBand="0" w:evenVBand="0" w:oddHBand="1" w:evenHBand="0" w:firstRowFirstColumn="0" w:firstRowLastColumn="0" w:lastRowFirstColumn="0" w:lastRowLastColumn="0"/>
              <w:rPr>
                <w:color w:val="ED7D31" w:themeColor="accent2"/>
              </w:rPr>
            </w:pPr>
            <w:r w:rsidRPr="00D613E6">
              <w:rPr>
                <w:color w:val="ED7D31" w:themeColor="accent2"/>
              </w:rPr>
              <w:t>7</w:t>
            </w:r>
          </w:p>
        </w:tc>
        <w:tc>
          <w:tcPr>
            <w:tcW w:w="863" w:type="dxa"/>
          </w:tcPr>
          <w:p w:rsidR="001761B0" w:rsidRDefault="001761B0" w:rsidP="001761B0">
            <w:pPr>
              <w:cnfStyle w:val="000000100000" w:firstRow="0" w:lastRow="0" w:firstColumn="0" w:lastColumn="0" w:oddVBand="0" w:evenVBand="0" w:oddHBand="1" w:evenHBand="0" w:firstRowFirstColumn="0" w:firstRowLastColumn="0" w:lastRowFirstColumn="0" w:lastRowLastColumn="0"/>
            </w:pPr>
            <w:r>
              <w:t>70%</w:t>
            </w:r>
          </w:p>
        </w:tc>
      </w:tr>
      <w:tr w:rsidR="001761B0" w:rsidRPr="00747EC5" w:rsidTr="003557CA">
        <w:tc>
          <w:tcPr>
            <w:cnfStyle w:val="001000000000" w:firstRow="0" w:lastRow="0" w:firstColumn="1" w:lastColumn="0" w:oddVBand="0" w:evenVBand="0" w:oddHBand="0" w:evenHBand="0" w:firstRowFirstColumn="0" w:firstRowLastColumn="0" w:lastRowFirstColumn="0" w:lastRowLastColumn="0"/>
            <w:tcW w:w="1618" w:type="dxa"/>
          </w:tcPr>
          <w:p w:rsidR="001761B0" w:rsidRPr="00747EC5" w:rsidRDefault="001761B0" w:rsidP="001761B0">
            <w:pPr>
              <w:rPr>
                <w:color w:val="5B9BD5" w:themeColor="accent5"/>
              </w:rPr>
            </w:pPr>
          </w:p>
        </w:tc>
        <w:tc>
          <w:tcPr>
            <w:tcW w:w="799" w:type="dxa"/>
          </w:tcPr>
          <w:p w:rsidR="001761B0" w:rsidRPr="00747EC5" w:rsidRDefault="001761B0" w:rsidP="001761B0">
            <w:pPr>
              <w:cnfStyle w:val="000000000000" w:firstRow="0" w:lastRow="0" w:firstColumn="0" w:lastColumn="0" w:oddVBand="0" w:evenVBand="0" w:oddHBand="0" w:evenHBand="0" w:firstRowFirstColumn="0" w:firstRowLastColumn="0" w:lastRowFirstColumn="0" w:lastRowLastColumn="0"/>
              <w:rPr>
                <w:color w:val="5B9BD5" w:themeColor="accent5"/>
              </w:rPr>
            </w:pPr>
            <w:r>
              <w:rPr>
                <w:color w:val="5B9BD5" w:themeColor="accent5"/>
              </w:rPr>
              <w:t>100</w:t>
            </w:r>
          </w:p>
        </w:tc>
        <w:tc>
          <w:tcPr>
            <w:tcW w:w="835" w:type="dxa"/>
          </w:tcPr>
          <w:p w:rsidR="001761B0" w:rsidRPr="00747EC5" w:rsidRDefault="001761B0" w:rsidP="001761B0">
            <w:pPr>
              <w:cnfStyle w:val="000000000000" w:firstRow="0" w:lastRow="0" w:firstColumn="0" w:lastColumn="0" w:oddVBand="0" w:evenVBand="0" w:oddHBand="0" w:evenHBand="0" w:firstRowFirstColumn="0" w:firstRowLastColumn="0" w:lastRowFirstColumn="0" w:lastRowLastColumn="0"/>
              <w:rPr>
                <w:color w:val="5B9BD5" w:themeColor="accent5"/>
              </w:rPr>
            </w:pPr>
            <w:r w:rsidRPr="00747EC5">
              <w:rPr>
                <w:color w:val="5B9BD5" w:themeColor="accent5"/>
              </w:rPr>
              <w:t>37</w:t>
            </w:r>
          </w:p>
        </w:tc>
        <w:tc>
          <w:tcPr>
            <w:tcW w:w="804" w:type="dxa"/>
          </w:tcPr>
          <w:p w:rsidR="001761B0" w:rsidRPr="00747EC5" w:rsidRDefault="001761B0" w:rsidP="001761B0">
            <w:pPr>
              <w:cnfStyle w:val="000000000000" w:firstRow="0" w:lastRow="0" w:firstColumn="0" w:lastColumn="0" w:oddVBand="0" w:evenVBand="0" w:oddHBand="0" w:evenHBand="0" w:firstRowFirstColumn="0" w:firstRowLastColumn="0" w:lastRowFirstColumn="0" w:lastRowLastColumn="0"/>
              <w:rPr>
                <w:color w:val="5B9BD5" w:themeColor="accent5"/>
              </w:rPr>
            </w:pPr>
          </w:p>
        </w:tc>
        <w:tc>
          <w:tcPr>
            <w:tcW w:w="862" w:type="dxa"/>
          </w:tcPr>
          <w:p w:rsidR="001761B0" w:rsidRPr="00747EC5" w:rsidRDefault="001761B0" w:rsidP="001761B0">
            <w:pPr>
              <w:cnfStyle w:val="000000000000" w:firstRow="0" w:lastRow="0" w:firstColumn="0" w:lastColumn="0" w:oddVBand="0" w:evenVBand="0" w:oddHBand="0" w:evenHBand="0" w:firstRowFirstColumn="0" w:firstRowLastColumn="0" w:lastRowFirstColumn="0" w:lastRowLastColumn="0"/>
              <w:rPr>
                <w:color w:val="5B9BD5" w:themeColor="accent5"/>
              </w:rPr>
            </w:pPr>
            <w:r w:rsidRPr="00747EC5">
              <w:rPr>
                <w:color w:val="5B9BD5" w:themeColor="accent5"/>
              </w:rPr>
              <w:t>30</w:t>
            </w:r>
          </w:p>
        </w:tc>
        <w:tc>
          <w:tcPr>
            <w:tcW w:w="817" w:type="dxa"/>
          </w:tcPr>
          <w:p w:rsidR="001761B0" w:rsidRPr="00747EC5" w:rsidRDefault="001761B0" w:rsidP="001761B0">
            <w:pPr>
              <w:cnfStyle w:val="000000000000" w:firstRow="0" w:lastRow="0" w:firstColumn="0" w:lastColumn="0" w:oddVBand="0" w:evenVBand="0" w:oddHBand="0" w:evenHBand="0" w:firstRowFirstColumn="0" w:firstRowLastColumn="0" w:lastRowFirstColumn="0" w:lastRowLastColumn="0"/>
              <w:rPr>
                <w:color w:val="5B9BD5" w:themeColor="accent5"/>
              </w:rPr>
            </w:pPr>
          </w:p>
        </w:tc>
        <w:tc>
          <w:tcPr>
            <w:tcW w:w="843" w:type="dxa"/>
          </w:tcPr>
          <w:p w:rsidR="001761B0" w:rsidRPr="00747EC5" w:rsidRDefault="001761B0" w:rsidP="001761B0">
            <w:pPr>
              <w:cnfStyle w:val="000000000000" w:firstRow="0" w:lastRow="0" w:firstColumn="0" w:lastColumn="0" w:oddVBand="0" w:evenVBand="0" w:oddHBand="0" w:evenHBand="0" w:firstRowFirstColumn="0" w:firstRowLastColumn="0" w:lastRowFirstColumn="0" w:lastRowLastColumn="0"/>
              <w:rPr>
                <w:color w:val="5B9BD5" w:themeColor="accent5"/>
              </w:rPr>
            </w:pPr>
            <w:r w:rsidRPr="00747EC5">
              <w:rPr>
                <w:color w:val="5B9BD5" w:themeColor="accent5"/>
              </w:rPr>
              <w:t>18</w:t>
            </w:r>
          </w:p>
        </w:tc>
        <w:tc>
          <w:tcPr>
            <w:tcW w:w="797" w:type="dxa"/>
          </w:tcPr>
          <w:p w:rsidR="001761B0" w:rsidRPr="00747EC5" w:rsidRDefault="001761B0" w:rsidP="001761B0">
            <w:pPr>
              <w:cnfStyle w:val="000000000000" w:firstRow="0" w:lastRow="0" w:firstColumn="0" w:lastColumn="0" w:oddVBand="0" w:evenVBand="0" w:oddHBand="0" w:evenHBand="0" w:firstRowFirstColumn="0" w:firstRowLastColumn="0" w:lastRowFirstColumn="0" w:lastRowLastColumn="0"/>
              <w:rPr>
                <w:color w:val="5B9BD5" w:themeColor="accent5"/>
              </w:rPr>
            </w:pPr>
          </w:p>
        </w:tc>
        <w:tc>
          <w:tcPr>
            <w:tcW w:w="778" w:type="dxa"/>
          </w:tcPr>
          <w:p w:rsidR="001761B0" w:rsidRPr="00747EC5" w:rsidRDefault="001761B0" w:rsidP="001761B0">
            <w:pPr>
              <w:cnfStyle w:val="000000000000" w:firstRow="0" w:lastRow="0" w:firstColumn="0" w:lastColumn="0" w:oddVBand="0" w:evenVBand="0" w:oddHBand="0" w:evenHBand="0" w:firstRowFirstColumn="0" w:firstRowLastColumn="0" w:lastRowFirstColumn="0" w:lastRowLastColumn="0"/>
              <w:rPr>
                <w:color w:val="5B9BD5" w:themeColor="accent5"/>
              </w:rPr>
            </w:pPr>
            <w:r w:rsidRPr="00747EC5">
              <w:rPr>
                <w:color w:val="5B9BD5" w:themeColor="accent5"/>
              </w:rPr>
              <w:t>14</w:t>
            </w:r>
          </w:p>
        </w:tc>
        <w:tc>
          <w:tcPr>
            <w:tcW w:w="863" w:type="dxa"/>
          </w:tcPr>
          <w:p w:rsidR="001761B0" w:rsidRPr="00747EC5" w:rsidRDefault="001761B0" w:rsidP="001761B0">
            <w:pPr>
              <w:cnfStyle w:val="000000000000" w:firstRow="0" w:lastRow="0" w:firstColumn="0" w:lastColumn="0" w:oddVBand="0" w:evenVBand="0" w:oddHBand="0" w:evenHBand="0" w:firstRowFirstColumn="0" w:firstRowLastColumn="0" w:lastRowFirstColumn="0" w:lastRowLastColumn="0"/>
              <w:rPr>
                <w:color w:val="5B9BD5" w:themeColor="accent5"/>
              </w:rPr>
            </w:pPr>
          </w:p>
        </w:tc>
      </w:tr>
    </w:tbl>
    <w:p w:rsidR="00ED5805" w:rsidRDefault="00207A14" w:rsidP="00ED5805">
      <w:pPr>
        <w:pStyle w:val="Caption"/>
        <w:rPr>
          <w:rFonts w:ascii="Arial" w:hAnsi="Arial" w:cs="Arial"/>
          <w:b w:val="0"/>
          <w:sz w:val="22"/>
          <w:szCs w:val="22"/>
        </w:rPr>
      </w:pPr>
      <w:bookmarkStart w:id="67" w:name="_Toc39258918"/>
      <w:r w:rsidRPr="00207A14">
        <w:rPr>
          <w:rFonts w:ascii="Arial" w:hAnsi="Arial" w:cs="Arial"/>
          <w:b w:val="0"/>
          <w:sz w:val="22"/>
          <w:szCs w:val="22"/>
        </w:rPr>
        <w:t>table 4.</w:t>
      </w:r>
      <w:r w:rsidRPr="00207A14">
        <w:rPr>
          <w:rFonts w:ascii="Arial" w:hAnsi="Arial" w:cs="Arial"/>
          <w:b w:val="0"/>
          <w:sz w:val="22"/>
          <w:szCs w:val="22"/>
        </w:rPr>
        <w:fldChar w:fldCharType="begin"/>
      </w:r>
      <w:r w:rsidRPr="00207A14">
        <w:rPr>
          <w:rFonts w:ascii="Arial" w:hAnsi="Arial" w:cs="Arial"/>
          <w:b w:val="0"/>
          <w:sz w:val="22"/>
          <w:szCs w:val="22"/>
        </w:rPr>
        <w:instrText xml:space="preserve"> SEQ table_4 \* ARABIC </w:instrText>
      </w:r>
      <w:r w:rsidRPr="00207A14">
        <w:rPr>
          <w:rFonts w:ascii="Arial" w:hAnsi="Arial" w:cs="Arial"/>
          <w:b w:val="0"/>
          <w:sz w:val="22"/>
          <w:szCs w:val="22"/>
        </w:rPr>
        <w:fldChar w:fldCharType="separate"/>
      </w:r>
      <w:r w:rsidR="00883CC8">
        <w:rPr>
          <w:rFonts w:ascii="Arial" w:hAnsi="Arial" w:cs="Arial"/>
          <w:b w:val="0"/>
          <w:noProof/>
          <w:sz w:val="22"/>
          <w:szCs w:val="22"/>
        </w:rPr>
        <w:t>5</w:t>
      </w:r>
      <w:r w:rsidRPr="00207A14">
        <w:rPr>
          <w:rFonts w:ascii="Arial" w:hAnsi="Arial" w:cs="Arial"/>
          <w:b w:val="0"/>
          <w:sz w:val="22"/>
          <w:szCs w:val="22"/>
        </w:rPr>
        <w:fldChar w:fldCharType="end"/>
      </w:r>
      <w:r w:rsidRPr="00207A14">
        <w:rPr>
          <w:rFonts w:ascii="Arial" w:hAnsi="Arial" w:cs="Arial"/>
          <w:b w:val="0"/>
          <w:sz w:val="22"/>
          <w:szCs w:val="22"/>
        </w:rPr>
        <w:t xml:space="preserve"> Age and garden size</w:t>
      </w:r>
      <w:bookmarkEnd w:id="67"/>
    </w:p>
    <w:p w:rsidR="001761B0" w:rsidRPr="00ED5805" w:rsidRDefault="00ED5805" w:rsidP="00ED5805">
      <w:pPr>
        <w:pStyle w:val="Caption"/>
        <w:outlineLvl w:val="2"/>
        <w:rPr>
          <w:rFonts w:ascii="Arial" w:hAnsi="Arial" w:cs="Arial"/>
          <w:b w:val="0"/>
          <w:sz w:val="24"/>
          <w:szCs w:val="24"/>
        </w:rPr>
      </w:pPr>
      <w:bookmarkStart w:id="68" w:name="_Toc39428749"/>
      <w:r w:rsidRPr="00ED5805">
        <w:rPr>
          <w:rFonts w:ascii="Arial" w:hAnsi="Arial" w:cs="Arial"/>
          <w:b w:val="0"/>
          <w:sz w:val="24"/>
          <w:szCs w:val="24"/>
        </w:rPr>
        <w:t xml:space="preserve">4.2.2 </w:t>
      </w:r>
      <w:r w:rsidR="001761B0" w:rsidRPr="00ED5805">
        <w:rPr>
          <w:rFonts w:ascii="Arial" w:hAnsi="Arial" w:cs="Arial"/>
          <w:b w:val="0"/>
          <w:sz w:val="24"/>
          <w:szCs w:val="24"/>
        </w:rPr>
        <w:t>Age</w:t>
      </w:r>
      <w:bookmarkEnd w:id="68"/>
    </w:p>
    <w:p w:rsidR="001761B0" w:rsidRPr="00C35D8A" w:rsidRDefault="001761B0" w:rsidP="001761B0">
      <w:pPr>
        <w:tabs>
          <w:tab w:val="left" w:pos="2640"/>
        </w:tabs>
        <w:spacing w:after="0"/>
        <w:rPr>
          <w:rFonts w:ascii="Arial" w:hAnsi="Arial" w:cs="Arial"/>
          <w:sz w:val="24"/>
          <w:szCs w:val="24"/>
        </w:rPr>
      </w:pPr>
      <w:r w:rsidRPr="00C35D8A">
        <w:rPr>
          <w:rFonts w:ascii="Arial" w:hAnsi="Arial" w:cs="Arial"/>
          <w:sz w:val="24"/>
          <w:szCs w:val="24"/>
        </w:rPr>
        <w:t>Fig 4</w:t>
      </w:r>
      <w:r w:rsidR="00515091">
        <w:rPr>
          <w:rFonts w:ascii="Arial" w:hAnsi="Arial" w:cs="Arial"/>
          <w:sz w:val="24"/>
          <w:szCs w:val="24"/>
        </w:rPr>
        <w:t>.4</w:t>
      </w:r>
      <w:r w:rsidRPr="00C35D8A">
        <w:rPr>
          <w:rFonts w:ascii="Arial" w:hAnsi="Arial" w:cs="Arial"/>
          <w:sz w:val="24"/>
          <w:szCs w:val="24"/>
        </w:rPr>
        <w:t xml:space="preserve"> shows that there is some degree of linear correlation between age and gardening enthusiasm, however this is primarily caused by habits at either extreme. There was only one respondent under 35 in the top two categories and only 4 respondents over 55 in the bottom two. Whilst there is no strong correlation for the data as a whole, the trends that can be seen are fairly intuitive and can be cross analysed against the other data. Over 65’s did</w:t>
      </w:r>
      <w:r>
        <w:rPr>
          <w:rFonts w:ascii="Arial" w:hAnsi="Arial" w:cs="Arial"/>
          <w:sz w:val="24"/>
          <w:szCs w:val="24"/>
        </w:rPr>
        <w:t xml:space="preserve"> not choose ‘if I had more time’</w:t>
      </w:r>
      <w:r w:rsidRPr="00C35D8A">
        <w:rPr>
          <w:rFonts w:ascii="Arial" w:hAnsi="Arial" w:cs="Arial"/>
          <w:sz w:val="24"/>
          <w:szCs w:val="24"/>
        </w:rPr>
        <w:t xml:space="preserve"> as they are mostly retired and it can be reasonably assumed that any children have left home.</w:t>
      </w:r>
      <w:r>
        <w:rPr>
          <w:rFonts w:ascii="Arial" w:hAnsi="Arial" w:cs="Arial"/>
          <w:sz w:val="24"/>
          <w:szCs w:val="24"/>
        </w:rPr>
        <w:t xml:space="preserve"> 79</w:t>
      </w:r>
      <w:r w:rsidRPr="00C35D8A">
        <w:rPr>
          <w:rFonts w:ascii="Arial" w:hAnsi="Arial" w:cs="Arial"/>
          <w:sz w:val="24"/>
          <w:szCs w:val="24"/>
        </w:rPr>
        <w:t>% of under 35’s h</w:t>
      </w:r>
      <w:r>
        <w:rPr>
          <w:rFonts w:ascii="Arial" w:hAnsi="Arial" w:cs="Arial"/>
          <w:sz w:val="24"/>
          <w:szCs w:val="24"/>
        </w:rPr>
        <w:t xml:space="preserve">ave a small garden (all </w:t>
      </w:r>
      <w:r w:rsidRPr="00C35D8A">
        <w:rPr>
          <w:rFonts w:ascii="Arial" w:hAnsi="Arial" w:cs="Arial"/>
          <w:sz w:val="24"/>
          <w:szCs w:val="24"/>
        </w:rPr>
        <w:t>respondent</w:t>
      </w:r>
      <w:r>
        <w:rPr>
          <w:rFonts w:ascii="Arial" w:hAnsi="Arial" w:cs="Arial"/>
          <w:sz w:val="24"/>
          <w:szCs w:val="24"/>
        </w:rPr>
        <w:t>s under 25</w:t>
      </w:r>
      <w:r w:rsidRPr="00C35D8A">
        <w:rPr>
          <w:rFonts w:ascii="Arial" w:hAnsi="Arial" w:cs="Arial"/>
          <w:sz w:val="24"/>
          <w:szCs w:val="24"/>
        </w:rPr>
        <w:t xml:space="preserve"> ha</w:t>
      </w:r>
      <w:r>
        <w:rPr>
          <w:rFonts w:ascii="Arial" w:hAnsi="Arial" w:cs="Arial"/>
          <w:sz w:val="24"/>
          <w:szCs w:val="24"/>
        </w:rPr>
        <w:t>ve</w:t>
      </w:r>
      <w:r w:rsidRPr="00C35D8A">
        <w:rPr>
          <w:rFonts w:ascii="Arial" w:hAnsi="Arial" w:cs="Arial"/>
          <w:sz w:val="24"/>
          <w:szCs w:val="24"/>
        </w:rPr>
        <w:t xml:space="preserve"> a small garden) and 70% of over 64’s have a very large garden</w:t>
      </w:r>
      <w:r>
        <w:rPr>
          <w:rFonts w:ascii="Arial" w:hAnsi="Arial" w:cs="Arial"/>
          <w:sz w:val="24"/>
          <w:szCs w:val="24"/>
        </w:rPr>
        <w:t xml:space="preserve"> (table </w:t>
      </w:r>
      <w:r w:rsidR="00515091">
        <w:rPr>
          <w:rFonts w:ascii="Arial" w:hAnsi="Arial" w:cs="Arial"/>
          <w:sz w:val="24"/>
          <w:szCs w:val="24"/>
        </w:rPr>
        <w:t>4.</w:t>
      </w:r>
      <w:r>
        <w:rPr>
          <w:rFonts w:ascii="Arial" w:hAnsi="Arial" w:cs="Arial"/>
          <w:sz w:val="24"/>
          <w:szCs w:val="24"/>
        </w:rPr>
        <w:t>5)</w:t>
      </w:r>
      <w:r w:rsidRPr="00C35D8A">
        <w:rPr>
          <w:rFonts w:ascii="Arial" w:hAnsi="Arial" w:cs="Arial"/>
          <w:sz w:val="24"/>
          <w:szCs w:val="24"/>
        </w:rPr>
        <w:t xml:space="preserve">. The majority of respondents between 35 and 55 enjoy the garden but do little gardening either because of time constraints or disinclination, these figures aren’t statistically robust enough to derive meaningful correlations but they are very useful as a guide for targeting wildlife gardening plans. </w:t>
      </w:r>
    </w:p>
    <w:p w:rsidR="001761B0" w:rsidRPr="00D613E6" w:rsidRDefault="001761B0" w:rsidP="001761B0">
      <w:pPr>
        <w:tabs>
          <w:tab w:val="left" w:pos="2640"/>
        </w:tabs>
        <w:spacing w:after="0"/>
        <w:rPr>
          <w:rFonts w:ascii="Arial" w:hAnsi="Arial" w:cs="Arial"/>
          <w:sz w:val="24"/>
          <w:szCs w:val="24"/>
        </w:rPr>
      </w:pPr>
    </w:p>
    <w:tbl>
      <w:tblPr>
        <w:tblStyle w:val="PlainTable1"/>
        <w:tblW w:w="9776" w:type="dxa"/>
        <w:tblLayout w:type="fixed"/>
        <w:tblLook w:val="04A0" w:firstRow="1" w:lastRow="0" w:firstColumn="1" w:lastColumn="0" w:noHBand="0" w:noVBand="1"/>
      </w:tblPr>
      <w:tblGrid>
        <w:gridCol w:w="897"/>
        <w:gridCol w:w="601"/>
        <w:gridCol w:w="753"/>
        <w:gridCol w:w="602"/>
        <w:gridCol w:w="771"/>
        <w:gridCol w:w="577"/>
        <w:gridCol w:w="717"/>
        <w:gridCol w:w="633"/>
        <w:gridCol w:w="731"/>
        <w:gridCol w:w="634"/>
        <w:gridCol w:w="753"/>
        <w:gridCol w:w="752"/>
        <w:gridCol w:w="753"/>
        <w:gridCol w:w="602"/>
      </w:tblGrid>
      <w:tr w:rsidR="001761B0" w:rsidRPr="00C06713" w:rsidTr="00105F75">
        <w:trPr>
          <w:cnfStyle w:val="100000000000" w:firstRow="1" w:lastRow="0" w:firstColumn="0" w:lastColumn="0" w:oddVBand="0" w:evenVBand="0" w:oddHBand="0" w:evenHBand="0" w:firstRowFirstColumn="0" w:firstRowLastColumn="0" w:lastRowFirstColumn="0" w:lastRowLastColumn="0"/>
          <w:trHeight w:val="908"/>
        </w:trPr>
        <w:tc>
          <w:tcPr>
            <w:cnfStyle w:val="001000000000" w:firstRow="0" w:lastRow="0" w:firstColumn="1" w:lastColumn="0" w:oddVBand="0" w:evenVBand="0" w:oddHBand="0" w:evenHBand="0" w:firstRowFirstColumn="0" w:firstRowLastColumn="0" w:lastRowFirstColumn="0" w:lastRowLastColumn="0"/>
            <w:tcW w:w="897" w:type="dxa"/>
          </w:tcPr>
          <w:p w:rsidR="001761B0" w:rsidRPr="00C06713" w:rsidRDefault="001761B0" w:rsidP="001761B0">
            <w:pPr>
              <w:spacing w:line="252" w:lineRule="auto"/>
              <w:rPr>
                <w:rFonts w:ascii="Arial" w:eastAsia="Calibri" w:hAnsi="Arial" w:cs="Arial"/>
              </w:rPr>
            </w:pPr>
          </w:p>
        </w:tc>
        <w:tc>
          <w:tcPr>
            <w:tcW w:w="601" w:type="dxa"/>
          </w:tcPr>
          <w:p w:rsidR="001761B0" w:rsidRPr="00C06713" w:rsidRDefault="001761B0" w:rsidP="001761B0">
            <w:pPr>
              <w:spacing w:line="252" w:lineRule="auto"/>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p>
        </w:tc>
        <w:tc>
          <w:tcPr>
            <w:tcW w:w="1355" w:type="dxa"/>
            <w:gridSpan w:val="2"/>
          </w:tcPr>
          <w:p w:rsidR="001761B0" w:rsidRPr="00C06713" w:rsidRDefault="001761B0" w:rsidP="001761B0">
            <w:pPr>
              <w:spacing w:line="252" w:lineRule="auto"/>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C06713">
              <w:rPr>
                <w:rFonts w:ascii="Arial" w:eastAsia="Calibri" w:hAnsi="Arial" w:cs="Arial"/>
              </w:rPr>
              <w:t>Extremely keen</w:t>
            </w:r>
          </w:p>
        </w:tc>
        <w:tc>
          <w:tcPr>
            <w:tcW w:w="1348" w:type="dxa"/>
            <w:gridSpan w:val="2"/>
          </w:tcPr>
          <w:p w:rsidR="001761B0" w:rsidRPr="00C06713" w:rsidRDefault="001761B0" w:rsidP="001761B0">
            <w:pPr>
              <w:spacing w:line="252" w:lineRule="auto"/>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C06713">
              <w:rPr>
                <w:rFonts w:ascii="Arial" w:eastAsia="Calibri" w:hAnsi="Arial" w:cs="Arial"/>
              </w:rPr>
              <w:t>Quite keen</w:t>
            </w:r>
          </w:p>
        </w:tc>
        <w:tc>
          <w:tcPr>
            <w:tcW w:w="1350" w:type="dxa"/>
            <w:gridSpan w:val="2"/>
          </w:tcPr>
          <w:p w:rsidR="001761B0" w:rsidRPr="00C06713" w:rsidRDefault="001761B0" w:rsidP="001761B0">
            <w:pPr>
              <w:spacing w:line="252" w:lineRule="auto"/>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C06713">
              <w:rPr>
                <w:rFonts w:ascii="Arial" w:eastAsia="Calibri" w:hAnsi="Arial" w:cs="Arial"/>
              </w:rPr>
              <w:t>Would like to do more if I had time</w:t>
            </w:r>
          </w:p>
        </w:tc>
        <w:tc>
          <w:tcPr>
            <w:tcW w:w="1365" w:type="dxa"/>
            <w:gridSpan w:val="2"/>
          </w:tcPr>
          <w:p w:rsidR="001761B0" w:rsidRPr="00C06713" w:rsidRDefault="001761B0" w:rsidP="001761B0">
            <w:pPr>
              <w:spacing w:line="252" w:lineRule="auto"/>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C06713">
              <w:rPr>
                <w:rFonts w:ascii="Arial" w:eastAsia="Calibri" w:hAnsi="Arial" w:cs="Arial"/>
              </w:rPr>
              <w:t>Enjoy garden but don’t enjoy gardening</w:t>
            </w:r>
          </w:p>
        </w:tc>
        <w:tc>
          <w:tcPr>
            <w:tcW w:w="1505" w:type="dxa"/>
            <w:gridSpan w:val="2"/>
          </w:tcPr>
          <w:p w:rsidR="001761B0" w:rsidRPr="00C06713" w:rsidRDefault="001761B0" w:rsidP="001761B0">
            <w:pPr>
              <w:spacing w:line="252" w:lineRule="auto"/>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C06713">
              <w:rPr>
                <w:rFonts w:ascii="Arial" w:eastAsia="Calibri" w:hAnsi="Arial" w:cs="Arial"/>
              </w:rPr>
              <w:t>Do</w:t>
            </w:r>
          </w:p>
          <w:p w:rsidR="001761B0" w:rsidRPr="00C06713" w:rsidRDefault="001761B0" w:rsidP="001761B0">
            <w:pPr>
              <w:spacing w:line="252" w:lineRule="auto"/>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C06713">
              <w:rPr>
                <w:rFonts w:ascii="Arial" w:eastAsia="Calibri" w:hAnsi="Arial" w:cs="Arial"/>
              </w:rPr>
              <w:t>Bare</w:t>
            </w:r>
          </w:p>
          <w:p w:rsidR="001761B0" w:rsidRPr="00C06713" w:rsidRDefault="001761B0" w:rsidP="001761B0">
            <w:pPr>
              <w:spacing w:line="252" w:lineRule="auto"/>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C06713">
              <w:rPr>
                <w:rFonts w:ascii="Arial" w:eastAsia="Calibri" w:hAnsi="Arial" w:cs="Arial"/>
              </w:rPr>
              <w:t>minimum</w:t>
            </w:r>
          </w:p>
        </w:tc>
        <w:tc>
          <w:tcPr>
            <w:tcW w:w="1355" w:type="dxa"/>
            <w:gridSpan w:val="2"/>
          </w:tcPr>
          <w:p w:rsidR="001761B0" w:rsidRPr="00C06713" w:rsidRDefault="001761B0" w:rsidP="001761B0">
            <w:pPr>
              <w:spacing w:line="252" w:lineRule="auto"/>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C06713">
              <w:rPr>
                <w:rFonts w:ascii="Arial" w:eastAsia="Calibri" w:hAnsi="Arial" w:cs="Arial"/>
              </w:rPr>
              <w:t>Don’t do any gardening</w:t>
            </w:r>
          </w:p>
        </w:tc>
      </w:tr>
      <w:tr w:rsidR="001761B0" w:rsidRPr="00C06713" w:rsidTr="00105F75">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897" w:type="dxa"/>
          </w:tcPr>
          <w:p w:rsidR="001761B0" w:rsidRPr="00C06713" w:rsidRDefault="001761B0" w:rsidP="001761B0">
            <w:pPr>
              <w:spacing w:line="252" w:lineRule="auto"/>
              <w:rPr>
                <w:rFonts w:ascii="Arial" w:eastAsia="Calibri" w:hAnsi="Arial" w:cs="Arial"/>
              </w:rPr>
            </w:pPr>
            <w:r w:rsidRPr="00C06713">
              <w:rPr>
                <w:rFonts w:ascii="Arial" w:eastAsia="Calibri" w:hAnsi="Arial" w:cs="Arial"/>
              </w:rPr>
              <w:t>Under 18</w:t>
            </w:r>
          </w:p>
        </w:tc>
        <w:tc>
          <w:tcPr>
            <w:tcW w:w="601" w:type="dxa"/>
          </w:tcPr>
          <w:p w:rsidR="001761B0" w:rsidRPr="00D613E6"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5B9BD5" w:themeColor="accent5"/>
              </w:rPr>
            </w:pPr>
            <w:r w:rsidRPr="00D613E6">
              <w:rPr>
                <w:rFonts w:ascii="Arial" w:eastAsia="Calibri" w:hAnsi="Arial" w:cs="Arial"/>
                <w:color w:val="5B9BD5" w:themeColor="accent5"/>
              </w:rPr>
              <w:t>1</w:t>
            </w:r>
          </w:p>
        </w:tc>
        <w:tc>
          <w:tcPr>
            <w:tcW w:w="753" w:type="dxa"/>
          </w:tcPr>
          <w:p w:rsidR="001761B0" w:rsidRPr="00C0671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C06713">
              <w:rPr>
                <w:rFonts w:ascii="Arial" w:eastAsia="Calibri" w:hAnsi="Arial" w:cs="Arial"/>
              </w:rPr>
              <w:t>0</w:t>
            </w:r>
          </w:p>
        </w:tc>
        <w:tc>
          <w:tcPr>
            <w:tcW w:w="602" w:type="dxa"/>
          </w:tcPr>
          <w:p w:rsidR="001761B0" w:rsidRPr="00C0671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rPr>
            </w:pPr>
            <w:r w:rsidRPr="00C06713">
              <w:rPr>
                <w:rFonts w:ascii="Arial" w:eastAsia="Calibri" w:hAnsi="Arial" w:cs="Arial"/>
                <w:color w:val="ED7D31" w:themeColor="accent2"/>
              </w:rPr>
              <w:t>0</w:t>
            </w:r>
          </w:p>
        </w:tc>
        <w:tc>
          <w:tcPr>
            <w:tcW w:w="771" w:type="dxa"/>
          </w:tcPr>
          <w:p w:rsidR="001761B0" w:rsidRPr="00C0671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C06713">
              <w:rPr>
                <w:rFonts w:ascii="Arial" w:eastAsia="Calibri" w:hAnsi="Arial" w:cs="Arial"/>
              </w:rPr>
              <w:t>0</w:t>
            </w:r>
          </w:p>
        </w:tc>
        <w:tc>
          <w:tcPr>
            <w:tcW w:w="577" w:type="dxa"/>
          </w:tcPr>
          <w:p w:rsidR="001761B0" w:rsidRPr="00C0671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rPr>
            </w:pPr>
            <w:r w:rsidRPr="00C06713">
              <w:rPr>
                <w:rFonts w:ascii="Arial" w:eastAsia="Calibri" w:hAnsi="Arial" w:cs="Arial"/>
                <w:color w:val="ED7D31" w:themeColor="accent2"/>
              </w:rPr>
              <w:t>0</w:t>
            </w:r>
          </w:p>
        </w:tc>
        <w:tc>
          <w:tcPr>
            <w:tcW w:w="717" w:type="dxa"/>
          </w:tcPr>
          <w:p w:rsidR="001761B0" w:rsidRPr="00C0671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C06713">
              <w:rPr>
                <w:rFonts w:ascii="Arial" w:eastAsia="Calibri" w:hAnsi="Arial" w:cs="Arial"/>
              </w:rPr>
              <w:t>0</w:t>
            </w:r>
          </w:p>
        </w:tc>
        <w:tc>
          <w:tcPr>
            <w:tcW w:w="633" w:type="dxa"/>
          </w:tcPr>
          <w:p w:rsidR="001761B0" w:rsidRPr="00C0671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rPr>
            </w:pPr>
            <w:r w:rsidRPr="00C06713">
              <w:rPr>
                <w:rFonts w:ascii="Arial" w:eastAsia="Calibri" w:hAnsi="Arial" w:cs="Arial"/>
                <w:color w:val="ED7D31" w:themeColor="accent2"/>
              </w:rPr>
              <w:t>0</w:t>
            </w:r>
          </w:p>
        </w:tc>
        <w:tc>
          <w:tcPr>
            <w:tcW w:w="731" w:type="dxa"/>
          </w:tcPr>
          <w:p w:rsidR="001761B0" w:rsidRPr="00C0671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C06713">
              <w:rPr>
                <w:rFonts w:ascii="Arial" w:eastAsia="Calibri" w:hAnsi="Arial" w:cs="Arial"/>
              </w:rPr>
              <w:t>0</w:t>
            </w:r>
          </w:p>
        </w:tc>
        <w:tc>
          <w:tcPr>
            <w:tcW w:w="634" w:type="dxa"/>
          </w:tcPr>
          <w:p w:rsidR="001761B0" w:rsidRPr="00C0671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rPr>
            </w:pPr>
            <w:r w:rsidRPr="00C06713">
              <w:rPr>
                <w:rFonts w:ascii="Arial" w:eastAsia="Calibri" w:hAnsi="Arial" w:cs="Arial"/>
                <w:color w:val="ED7D31" w:themeColor="accent2"/>
              </w:rPr>
              <w:t>0</w:t>
            </w:r>
          </w:p>
        </w:tc>
        <w:tc>
          <w:tcPr>
            <w:tcW w:w="753" w:type="dxa"/>
          </w:tcPr>
          <w:p w:rsidR="001761B0" w:rsidRPr="00C0671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C06713">
              <w:rPr>
                <w:rFonts w:ascii="Arial" w:eastAsia="Calibri" w:hAnsi="Arial" w:cs="Arial"/>
              </w:rPr>
              <w:t>0</w:t>
            </w:r>
          </w:p>
        </w:tc>
        <w:tc>
          <w:tcPr>
            <w:tcW w:w="752" w:type="dxa"/>
          </w:tcPr>
          <w:p w:rsidR="001761B0" w:rsidRPr="00C0671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rPr>
            </w:pPr>
            <w:r w:rsidRPr="00C06713">
              <w:rPr>
                <w:rFonts w:ascii="Arial" w:eastAsia="Calibri" w:hAnsi="Arial" w:cs="Arial"/>
                <w:color w:val="ED7D31" w:themeColor="accent2"/>
              </w:rPr>
              <w:t>0</w:t>
            </w:r>
          </w:p>
        </w:tc>
        <w:tc>
          <w:tcPr>
            <w:tcW w:w="753" w:type="dxa"/>
          </w:tcPr>
          <w:p w:rsidR="001761B0" w:rsidRPr="00C0671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C06713">
              <w:rPr>
                <w:rFonts w:ascii="Arial" w:eastAsia="Calibri" w:hAnsi="Arial" w:cs="Arial"/>
              </w:rPr>
              <w:t>100%</w:t>
            </w:r>
          </w:p>
        </w:tc>
        <w:tc>
          <w:tcPr>
            <w:tcW w:w="602" w:type="dxa"/>
          </w:tcPr>
          <w:p w:rsidR="001761B0" w:rsidRPr="00C0671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rPr>
            </w:pPr>
            <w:r w:rsidRPr="00C06713">
              <w:rPr>
                <w:rFonts w:ascii="Arial" w:eastAsia="Calibri" w:hAnsi="Arial" w:cs="Arial"/>
                <w:color w:val="ED7D31" w:themeColor="accent2"/>
              </w:rPr>
              <w:t>1</w:t>
            </w:r>
          </w:p>
        </w:tc>
      </w:tr>
      <w:tr w:rsidR="001761B0" w:rsidRPr="00C06713" w:rsidTr="00105F75">
        <w:tc>
          <w:tcPr>
            <w:cnfStyle w:val="001000000000" w:firstRow="0" w:lastRow="0" w:firstColumn="1" w:lastColumn="0" w:oddVBand="0" w:evenVBand="0" w:oddHBand="0" w:evenHBand="0" w:firstRowFirstColumn="0" w:firstRowLastColumn="0" w:lastRowFirstColumn="0" w:lastRowLastColumn="0"/>
            <w:tcW w:w="897" w:type="dxa"/>
          </w:tcPr>
          <w:p w:rsidR="001761B0" w:rsidRPr="00C06713" w:rsidRDefault="001761B0" w:rsidP="001761B0">
            <w:pPr>
              <w:spacing w:line="252" w:lineRule="auto"/>
              <w:rPr>
                <w:rFonts w:ascii="Arial" w:eastAsia="Calibri" w:hAnsi="Arial" w:cs="Arial"/>
              </w:rPr>
            </w:pPr>
            <w:r w:rsidRPr="00C06713">
              <w:rPr>
                <w:rFonts w:ascii="Arial" w:eastAsia="Calibri" w:hAnsi="Arial" w:cs="Arial"/>
              </w:rPr>
              <w:t>18-24</w:t>
            </w:r>
          </w:p>
        </w:tc>
        <w:tc>
          <w:tcPr>
            <w:tcW w:w="601" w:type="dxa"/>
          </w:tcPr>
          <w:p w:rsidR="001761B0" w:rsidRPr="00D613E6"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5B9BD5" w:themeColor="accent5"/>
              </w:rPr>
            </w:pPr>
            <w:r w:rsidRPr="00D613E6">
              <w:rPr>
                <w:rFonts w:ascii="Arial" w:eastAsia="Calibri" w:hAnsi="Arial" w:cs="Arial"/>
                <w:color w:val="5B9BD5" w:themeColor="accent5"/>
              </w:rPr>
              <w:t>8</w:t>
            </w:r>
          </w:p>
        </w:tc>
        <w:tc>
          <w:tcPr>
            <w:tcW w:w="753" w:type="dxa"/>
          </w:tcPr>
          <w:p w:rsidR="001761B0" w:rsidRPr="00C06713"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C06713">
              <w:rPr>
                <w:rFonts w:ascii="Arial" w:eastAsia="Calibri" w:hAnsi="Arial" w:cs="Arial"/>
              </w:rPr>
              <w:t>0</w:t>
            </w:r>
          </w:p>
        </w:tc>
        <w:tc>
          <w:tcPr>
            <w:tcW w:w="602" w:type="dxa"/>
          </w:tcPr>
          <w:p w:rsidR="001761B0" w:rsidRPr="00C06713"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ED7D31" w:themeColor="accent2"/>
              </w:rPr>
            </w:pPr>
            <w:r w:rsidRPr="00C06713">
              <w:rPr>
                <w:rFonts w:ascii="Arial" w:eastAsia="Calibri" w:hAnsi="Arial" w:cs="Arial"/>
                <w:color w:val="ED7D31" w:themeColor="accent2"/>
              </w:rPr>
              <w:t>0</w:t>
            </w:r>
          </w:p>
        </w:tc>
        <w:tc>
          <w:tcPr>
            <w:tcW w:w="771" w:type="dxa"/>
          </w:tcPr>
          <w:p w:rsidR="001761B0" w:rsidRPr="00C06713"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C06713">
              <w:rPr>
                <w:rFonts w:ascii="Arial" w:eastAsia="Calibri" w:hAnsi="Arial" w:cs="Arial"/>
              </w:rPr>
              <w:t>0</w:t>
            </w:r>
          </w:p>
        </w:tc>
        <w:tc>
          <w:tcPr>
            <w:tcW w:w="577" w:type="dxa"/>
          </w:tcPr>
          <w:p w:rsidR="001761B0" w:rsidRPr="00C06713"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ED7D31" w:themeColor="accent2"/>
              </w:rPr>
            </w:pPr>
            <w:r w:rsidRPr="00C06713">
              <w:rPr>
                <w:rFonts w:ascii="Arial" w:eastAsia="Calibri" w:hAnsi="Arial" w:cs="Arial"/>
                <w:color w:val="ED7D31" w:themeColor="accent2"/>
              </w:rPr>
              <w:t>0</w:t>
            </w:r>
          </w:p>
        </w:tc>
        <w:tc>
          <w:tcPr>
            <w:tcW w:w="717" w:type="dxa"/>
          </w:tcPr>
          <w:p w:rsidR="001761B0" w:rsidRPr="00C06713"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C06713">
              <w:rPr>
                <w:rFonts w:ascii="Arial" w:eastAsia="Calibri" w:hAnsi="Arial" w:cs="Arial"/>
              </w:rPr>
              <w:t>50%</w:t>
            </w:r>
          </w:p>
        </w:tc>
        <w:tc>
          <w:tcPr>
            <w:tcW w:w="633" w:type="dxa"/>
          </w:tcPr>
          <w:p w:rsidR="001761B0" w:rsidRPr="00C06713"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ED7D31" w:themeColor="accent2"/>
              </w:rPr>
            </w:pPr>
            <w:r w:rsidRPr="00C06713">
              <w:rPr>
                <w:rFonts w:ascii="Arial" w:eastAsia="Calibri" w:hAnsi="Arial" w:cs="Arial"/>
                <w:color w:val="ED7D31" w:themeColor="accent2"/>
              </w:rPr>
              <w:t>4</w:t>
            </w:r>
          </w:p>
        </w:tc>
        <w:tc>
          <w:tcPr>
            <w:tcW w:w="731" w:type="dxa"/>
          </w:tcPr>
          <w:p w:rsidR="001761B0" w:rsidRPr="00C06713"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C06713">
              <w:rPr>
                <w:rFonts w:ascii="Arial" w:eastAsia="Calibri" w:hAnsi="Arial" w:cs="Arial"/>
              </w:rPr>
              <w:t>0</w:t>
            </w:r>
          </w:p>
        </w:tc>
        <w:tc>
          <w:tcPr>
            <w:tcW w:w="634" w:type="dxa"/>
          </w:tcPr>
          <w:p w:rsidR="001761B0" w:rsidRPr="00C06713"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ED7D31" w:themeColor="accent2"/>
              </w:rPr>
            </w:pPr>
            <w:r w:rsidRPr="00C06713">
              <w:rPr>
                <w:rFonts w:ascii="Arial" w:eastAsia="Calibri" w:hAnsi="Arial" w:cs="Arial"/>
                <w:color w:val="ED7D31" w:themeColor="accent2"/>
              </w:rPr>
              <w:t>0</w:t>
            </w:r>
          </w:p>
        </w:tc>
        <w:tc>
          <w:tcPr>
            <w:tcW w:w="753" w:type="dxa"/>
          </w:tcPr>
          <w:p w:rsidR="001761B0" w:rsidRPr="00C06713"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C06713">
              <w:rPr>
                <w:rFonts w:ascii="Arial" w:eastAsia="Calibri" w:hAnsi="Arial" w:cs="Arial"/>
              </w:rPr>
              <w:t>25%</w:t>
            </w:r>
          </w:p>
        </w:tc>
        <w:tc>
          <w:tcPr>
            <w:tcW w:w="752" w:type="dxa"/>
          </w:tcPr>
          <w:p w:rsidR="001761B0" w:rsidRPr="00C06713"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ED7D31" w:themeColor="accent2"/>
              </w:rPr>
            </w:pPr>
            <w:r w:rsidRPr="00C06713">
              <w:rPr>
                <w:rFonts w:ascii="Arial" w:eastAsia="Calibri" w:hAnsi="Arial" w:cs="Arial"/>
                <w:color w:val="ED7D31" w:themeColor="accent2"/>
              </w:rPr>
              <w:t>2</w:t>
            </w:r>
          </w:p>
        </w:tc>
        <w:tc>
          <w:tcPr>
            <w:tcW w:w="753" w:type="dxa"/>
          </w:tcPr>
          <w:p w:rsidR="001761B0" w:rsidRPr="00C06713"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C06713">
              <w:rPr>
                <w:rFonts w:ascii="Arial" w:eastAsia="Calibri" w:hAnsi="Arial" w:cs="Arial"/>
              </w:rPr>
              <w:t>25%</w:t>
            </w:r>
          </w:p>
        </w:tc>
        <w:tc>
          <w:tcPr>
            <w:tcW w:w="602" w:type="dxa"/>
          </w:tcPr>
          <w:p w:rsidR="001761B0" w:rsidRPr="00C06713"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ED7D31" w:themeColor="accent2"/>
              </w:rPr>
            </w:pPr>
            <w:r w:rsidRPr="00C06713">
              <w:rPr>
                <w:rFonts w:ascii="Arial" w:eastAsia="Calibri" w:hAnsi="Arial" w:cs="Arial"/>
                <w:color w:val="ED7D31" w:themeColor="accent2"/>
              </w:rPr>
              <w:t>2</w:t>
            </w:r>
          </w:p>
        </w:tc>
      </w:tr>
      <w:tr w:rsidR="001761B0" w:rsidRPr="00C06713" w:rsidTr="00105F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7" w:type="dxa"/>
          </w:tcPr>
          <w:p w:rsidR="001761B0" w:rsidRPr="00C06713" w:rsidRDefault="001761B0" w:rsidP="001761B0">
            <w:pPr>
              <w:spacing w:line="252" w:lineRule="auto"/>
              <w:rPr>
                <w:rFonts w:ascii="Arial" w:eastAsia="Calibri" w:hAnsi="Arial" w:cs="Arial"/>
              </w:rPr>
            </w:pPr>
            <w:r w:rsidRPr="00C06713">
              <w:rPr>
                <w:rFonts w:ascii="Arial" w:eastAsia="Calibri" w:hAnsi="Arial" w:cs="Arial"/>
              </w:rPr>
              <w:t>25-34</w:t>
            </w:r>
          </w:p>
        </w:tc>
        <w:tc>
          <w:tcPr>
            <w:tcW w:w="601" w:type="dxa"/>
          </w:tcPr>
          <w:p w:rsidR="001761B0" w:rsidRPr="00D613E6"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5B9BD5" w:themeColor="accent5"/>
              </w:rPr>
            </w:pPr>
            <w:r w:rsidRPr="00D613E6">
              <w:rPr>
                <w:rFonts w:ascii="Arial" w:eastAsia="Calibri" w:hAnsi="Arial" w:cs="Arial"/>
                <w:color w:val="5B9BD5" w:themeColor="accent5"/>
              </w:rPr>
              <w:t>15</w:t>
            </w:r>
          </w:p>
        </w:tc>
        <w:tc>
          <w:tcPr>
            <w:tcW w:w="753" w:type="dxa"/>
          </w:tcPr>
          <w:p w:rsidR="001761B0" w:rsidRPr="00C0671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C06713">
              <w:rPr>
                <w:rFonts w:ascii="Arial" w:eastAsia="Calibri" w:hAnsi="Arial" w:cs="Arial"/>
              </w:rPr>
              <w:t>0</w:t>
            </w:r>
          </w:p>
        </w:tc>
        <w:tc>
          <w:tcPr>
            <w:tcW w:w="602" w:type="dxa"/>
          </w:tcPr>
          <w:p w:rsidR="001761B0" w:rsidRPr="00C0671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rPr>
            </w:pPr>
            <w:r w:rsidRPr="00C06713">
              <w:rPr>
                <w:rFonts w:ascii="Arial" w:eastAsia="Calibri" w:hAnsi="Arial" w:cs="Arial"/>
                <w:color w:val="ED7D31" w:themeColor="accent2"/>
              </w:rPr>
              <w:t>0</w:t>
            </w:r>
          </w:p>
        </w:tc>
        <w:tc>
          <w:tcPr>
            <w:tcW w:w="771" w:type="dxa"/>
          </w:tcPr>
          <w:p w:rsidR="001761B0" w:rsidRPr="00C0671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C06713">
              <w:rPr>
                <w:rFonts w:ascii="Arial" w:eastAsia="Calibri" w:hAnsi="Arial" w:cs="Arial"/>
              </w:rPr>
              <w:t>7%</w:t>
            </w:r>
          </w:p>
        </w:tc>
        <w:tc>
          <w:tcPr>
            <w:tcW w:w="577" w:type="dxa"/>
          </w:tcPr>
          <w:p w:rsidR="001761B0" w:rsidRPr="00C0671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rPr>
            </w:pPr>
            <w:r w:rsidRPr="00C06713">
              <w:rPr>
                <w:rFonts w:ascii="Arial" w:eastAsia="Calibri" w:hAnsi="Arial" w:cs="Arial"/>
                <w:color w:val="ED7D31" w:themeColor="accent2"/>
              </w:rPr>
              <w:t>1</w:t>
            </w:r>
          </w:p>
        </w:tc>
        <w:tc>
          <w:tcPr>
            <w:tcW w:w="717" w:type="dxa"/>
          </w:tcPr>
          <w:p w:rsidR="001761B0" w:rsidRPr="00C0671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C06713">
              <w:rPr>
                <w:rFonts w:ascii="Arial" w:eastAsia="Calibri" w:hAnsi="Arial" w:cs="Arial"/>
              </w:rPr>
              <w:t>40%</w:t>
            </w:r>
          </w:p>
        </w:tc>
        <w:tc>
          <w:tcPr>
            <w:tcW w:w="633" w:type="dxa"/>
          </w:tcPr>
          <w:p w:rsidR="001761B0" w:rsidRPr="00C0671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rPr>
            </w:pPr>
            <w:r w:rsidRPr="00C06713">
              <w:rPr>
                <w:rFonts w:ascii="Arial" w:eastAsia="Calibri" w:hAnsi="Arial" w:cs="Arial"/>
                <w:color w:val="ED7D31" w:themeColor="accent2"/>
              </w:rPr>
              <w:t>6</w:t>
            </w:r>
          </w:p>
        </w:tc>
        <w:tc>
          <w:tcPr>
            <w:tcW w:w="731" w:type="dxa"/>
          </w:tcPr>
          <w:p w:rsidR="001761B0" w:rsidRPr="00C0671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C06713">
              <w:rPr>
                <w:rFonts w:ascii="Arial" w:eastAsia="Calibri" w:hAnsi="Arial" w:cs="Arial"/>
              </w:rPr>
              <w:t>20%</w:t>
            </w:r>
          </w:p>
        </w:tc>
        <w:tc>
          <w:tcPr>
            <w:tcW w:w="634" w:type="dxa"/>
          </w:tcPr>
          <w:p w:rsidR="001761B0" w:rsidRPr="00C0671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rPr>
            </w:pPr>
            <w:r w:rsidRPr="00C06713">
              <w:rPr>
                <w:rFonts w:ascii="Arial" w:eastAsia="Calibri" w:hAnsi="Arial" w:cs="Arial"/>
                <w:color w:val="ED7D31" w:themeColor="accent2"/>
              </w:rPr>
              <w:t>3</w:t>
            </w:r>
          </w:p>
        </w:tc>
        <w:tc>
          <w:tcPr>
            <w:tcW w:w="753" w:type="dxa"/>
          </w:tcPr>
          <w:p w:rsidR="001761B0" w:rsidRPr="00C0671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C06713">
              <w:rPr>
                <w:rFonts w:ascii="Arial" w:eastAsia="Calibri" w:hAnsi="Arial" w:cs="Arial"/>
              </w:rPr>
              <w:t>13%</w:t>
            </w:r>
          </w:p>
        </w:tc>
        <w:tc>
          <w:tcPr>
            <w:tcW w:w="752" w:type="dxa"/>
          </w:tcPr>
          <w:p w:rsidR="001761B0" w:rsidRPr="00C0671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rPr>
            </w:pPr>
            <w:r w:rsidRPr="00C06713">
              <w:rPr>
                <w:rFonts w:ascii="Arial" w:eastAsia="Calibri" w:hAnsi="Arial" w:cs="Arial"/>
                <w:color w:val="ED7D31" w:themeColor="accent2"/>
              </w:rPr>
              <w:t>2</w:t>
            </w:r>
          </w:p>
        </w:tc>
        <w:tc>
          <w:tcPr>
            <w:tcW w:w="753" w:type="dxa"/>
          </w:tcPr>
          <w:p w:rsidR="001761B0" w:rsidRPr="00C0671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C06713">
              <w:rPr>
                <w:rFonts w:ascii="Arial" w:eastAsia="Calibri" w:hAnsi="Arial" w:cs="Arial"/>
              </w:rPr>
              <w:t>20%</w:t>
            </w:r>
          </w:p>
        </w:tc>
        <w:tc>
          <w:tcPr>
            <w:tcW w:w="602" w:type="dxa"/>
          </w:tcPr>
          <w:p w:rsidR="001761B0" w:rsidRPr="00C0671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rPr>
            </w:pPr>
            <w:r w:rsidRPr="00C06713">
              <w:rPr>
                <w:rFonts w:ascii="Arial" w:eastAsia="Calibri" w:hAnsi="Arial" w:cs="Arial"/>
                <w:color w:val="ED7D31" w:themeColor="accent2"/>
              </w:rPr>
              <w:t>3</w:t>
            </w:r>
          </w:p>
        </w:tc>
      </w:tr>
      <w:tr w:rsidR="001761B0" w:rsidRPr="00C06713" w:rsidTr="00105F75">
        <w:tc>
          <w:tcPr>
            <w:cnfStyle w:val="001000000000" w:firstRow="0" w:lastRow="0" w:firstColumn="1" w:lastColumn="0" w:oddVBand="0" w:evenVBand="0" w:oddHBand="0" w:evenHBand="0" w:firstRowFirstColumn="0" w:firstRowLastColumn="0" w:lastRowFirstColumn="0" w:lastRowLastColumn="0"/>
            <w:tcW w:w="897" w:type="dxa"/>
          </w:tcPr>
          <w:p w:rsidR="001761B0" w:rsidRPr="00C06713" w:rsidRDefault="001761B0" w:rsidP="001761B0">
            <w:pPr>
              <w:spacing w:line="252" w:lineRule="auto"/>
              <w:rPr>
                <w:rFonts w:ascii="Arial" w:eastAsia="Calibri" w:hAnsi="Arial" w:cs="Arial"/>
              </w:rPr>
            </w:pPr>
            <w:r w:rsidRPr="00C06713">
              <w:rPr>
                <w:rFonts w:ascii="Arial" w:eastAsia="Calibri" w:hAnsi="Arial" w:cs="Arial"/>
              </w:rPr>
              <w:t>35-44</w:t>
            </w:r>
          </w:p>
        </w:tc>
        <w:tc>
          <w:tcPr>
            <w:tcW w:w="601" w:type="dxa"/>
          </w:tcPr>
          <w:p w:rsidR="001761B0" w:rsidRPr="00D613E6"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5B9BD5" w:themeColor="accent5"/>
              </w:rPr>
            </w:pPr>
            <w:r w:rsidRPr="00D613E6">
              <w:rPr>
                <w:rFonts w:ascii="Arial" w:eastAsia="Calibri" w:hAnsi="Arial" w:cs="Arial"/>
                <w:color w:val="5B9BD5" w:themeColor="accent5"/>
              </w:rPr>
              <w:t>25</w:t>
            </w:r>
          </w:p>
        </w:tc>
        <w:tc>
          <w:tcPr>
            <w:tcW w:w="753" w:type="dxa"/>
          </w:tcPr>
          <w:p w:rsidR="001761B0" w:rsidRPr="00C06713"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C06713">
              <w:rPr>
                <w:rFonts w:ascii="Arial" w:eastAsia="Calibri" w:hAnsi="Arial" w:cs="Arial"/>
              </w:rPr>
              <w:t>8%</w:t>
            </w:r>
          </w:p>
        </w:tc>
        <w:tc>
          <w:tcPr>
            <w:tcW w:w="602" w:type="dxa"/>
          </w:tcPr>
          <w:p w:rsidR="001761B0" w:rsidRPr="00C06713"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ED7D31" w:themeColor="accent2"/>
              </w:rPr>
            </w:pPr>
            <w:r w:rsidRPr="00C06713">
              <w:rPr>
                <w:rFonts w:ascii="Arial" w:eastAsia="Calibri" w:hAnsi="Arial" w:cs="Arial"/>
                <w:color w:val="ED7D31" w:themeColor="accent2"/>
              </w:rPr>
              <w:t>2</w:t>
            </w:r>
          </w:p>
        </w:tc>
        <w:tc>
          <w:tcPr>
            <w:tcW w:w="771" w:type="dxa"/>
          </w:tcPr>
          <w:p w:rsidR="001761B0" w:rsidRPr="00C06713"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C06713">
              <w:rPr>
                <w:rFonts w:ascii="Arial" w:eastAsia="Calibri" w:hAnsi="Arial" w:cs="Arial"/>
              </w:rPr>
              <w:t>20%</w:t>
            </w:r>
          </w:p>
        </w:tc>
        <w:tc>
          <w:tcPr>
            <w:tcW w:w="577" w:type="dxa"/>
          </w:tcPr>
          <w:p w:rsidR="001761B0" w:rsidRPr="00C06713"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ED7D31" w:themeColor="accent2"/>
              </w:rPr>
            </w:pPr>
            <w:r w:rsidRPr="00C06713">
              <w:rPr>
                <w:rFonts w:ascii="Arial" w:eastAsia="Calibri" w:hAnsi="Arial" w:cs="Arial"/>
                <w:color w:val="ED7D31" w:themeColor="accent2"/>
              </w:rPr>
              <w:t>5</w:t>
            </w:r>
          </w:p>
        </w:tc>
        <w:tc>
          <w:tcPr>
            <w:tcW w:w="717" w:type="dxa"/>
          </w:tcPr>
          <w:p w:rsidR="001761B0" w:rsidRPr="00C06713"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C06713">
              <w:rPr>
                <w:rFonts w:ascii="Arial" w:eastAsia="Calibri" w:hAnsi="Arial" w:cs="Arial"/>
              </w:rPr>
              <w:t>24%</w:t>
            </w:r>
          </w:p>
        </w:tc>
        <w:tc>
          <w:tcPr>
            <w:tcW w:w="633" w:type="dxa"/>
          </w:tcPr>
          <w:p w:rsidR="001761B0" w:rsidRPr="00C06713"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ED7D31" w:themeColor="accent2"/>
              </w:rPr>
            </w:pPr>
            <w:r w:rsidRPr="00C06713">
              <w:rPr>
                <w:rFonts w:ascii="Arial" w:eastAsia="Calibri" w:hAnsi="Arial" w:cs="Arial"/>
                <w:color w:val="ED7D31" w:themeColor="accent2"/>
              </w:rPr>
              <w:t>6</w:t>
            </w:r>
          </w:p>
        </w:tc>
        <w:tc>
          <w:tcPr>
            <w:tcW w:w="731" w:type="dxa"/>
          </w:tcPr>
          <w:p w:rsidR="001761B0" w:rsidRPr="00C06713"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C06713">
              <w:rPr>
                <w:rFonts w:ascii="Arial" w:eastAsia="Calibri" w:hAnsi="Arial" w:cs="Arial"/>
              </w:rPr>
              <w:t>16%</w:t>
            </w:r>
          </w:p>
        </w:tc>
        <w:tc>
          <w:tcPr>
            <w:tcW w:w="634" w:type="dxa"/>
          </w:tcPr>
          <w:p w:rsidR="001761B0" w:rsidRPr="00C06713"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ED7D31" w:themeColor="accent2"/>
              </w:rPr>
            </w:pPr>
            <w:r w:rsidRPr="00C06713">
              <w:rPr>
                <w:rFonts w:ascii="Arial" w:eastAsia="Calibri" w:hAnsi="Arial" w:cs="Arial"/>
                <w:color w:val="ED7D31" w:themeColor="accent2"/>
              </w:rPr>
              <w:t>4</w:t>
            </w:r>
          </w:p>
        </w:tc>
        <w:tc>
          <w:tcPr>
            <w:tcW w:w="753" w:type="dxa"/>
          </w:tcPr>
          <w:p w:rsidR="001761B0" w:rsidRPr="00C06713"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C06713">
              <w:rPr>
                <w:rFonts w:ascii="Arial" w:eastAsia="Calibri" w:hAnsi="Arial" w:cs="Arial"/>
              </w:rPr>
              <w:t>32%</w:t>
            </w:r>
          </w:p>
        </w:tc>
        <w:tc>
          <w:tcPr>
            <w:tcW w:w="752" w:type="dxa"/>
          </w:tcPr>
          <w:p w:rsidR="001761B0" w:rsidRPr="00C06713"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ED7D31" w:themeColor="accent2"/>
              </w:rPr>
            </w:pPr>
            <w:r w:rsidRPr="00C06713">
              <w:rPr>
                <w:rFonts w:ascii="Arial" w:eastAsia="Calibri" w:hAnsi="Arial" w:cs="Arial"/>
                <w:color w:val="ED7D31" w:themeColor="accent2"/>
              </w:rPr>
              <w:t>8</w:t>
            </w:r>
          </w:p>
        </w:tc>
        <w:tc>
          <w:tcPr>
            <w:tcW w:w="753" w:type="dxa"/>
          </w:tcPr>
          <w:p w:rsidR="001761B0" w:rsidRPr="00C06713"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C06713">
              <w:rPr>
                <w:rFonts w:ascii="Arial" w:eastAsia="Calibri" w:hAnsi="Arial" w:cs="Arial"/>
              </w:rPr>
              <w:t>0</w:t>
            </w:r>
          </w:p>
        </w:tc>
        <w:tc>
          <w:tcPr>
            <w:tcW w:w="602" w:type="dxa"/>
          </w:tcPr>
          <w:p w:rsidR="001761B0" w:rsidRPr="00C06713"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ED7D31" w:themeColor="accent2"/>
              </w:rPr>
            </w:pPr>
            <w:r w:rsidRPr="00C06713">
              <w:rPr>
                <w:rFonts w:ascii="Arial" w:eastAsia="Calibri" w:hAnsi="Arial" w:cs="Arial"/>
                <w:color w:val="ED7D31" w:themeColor="accent2"/>
              </w:rPr>
              <w:t>0</w:t>
            </w:r>
          </w:p>
        </w:tc>
      </w:tr>
      <w:tr w:rsidR="001761B0" w:rsidRPr="00C06713" w:rsidTr="00105F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7" w:type="dxa"/>
          </w:tcPr>
          <w:p w:rsidR="001761B0" w:rsidRPr="00C06713" w:rsidRDefault="001761B0" w:rsidP="001761B0">
            <w:pPr>
              <w:spacing w:line="252" w:lineRule="auto"/>
              <w:rPr>
                <w:rFonts w:ascii="Arial" w:eastAsia="Calibri" w:hAnsi="Arial" w:cs="Arial"/>
              </w:rPr>
            </w:pPr>
            <w:r w:rsidRPr="00C06713">
              <w:rPr>
                <w:rFonts w:ascii="Arial" w:eastAsia="Calibri" w:hAnsi="Arial" w:cs="Arial"/>
              </w:rPr>
              <w:t>45-54</w:t>
            </w:r>
          </w:p>
        </w:tc>
        <w:tc>
          <w:tcPr>
            <w:tcW w:w="601" w:type="dxa"/>
          </w:tcPr>
          <w:p w:rsidR="001761B0" w:rsidRPr="00D613E6"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5B9BD5" w:themeColor="accent5"/>
              </w:rPr>
            </w:pPr>
            <w:r w:rsidRPr="00D613E6">
              <w:rPr>
                <w:rFonts w:ascii="Arial" w:eastAsia="Calibri" w:hAnsi="Arial" w:cs="Arial"/>
                <w:color w:val="5B9BD5" w:themeColor="accent5"/>
              </w:rPr>
              <w:t>23</w:t>
            </w:r>
          </w:p>
        </w:tc>
        <w:tc>
          <w:tcPr>
            <w:tcW w:w="753" w:type="dxa"/>
          </w:tcPr>
          <w:p w:rsidR="001761B0" w:rsidRPr="00C0671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C06713">
              <w:rPr>
                <w:rFonts w:ascii="Arial" w:eastAsia="Calibri" w:hAnsi="Arial" w:cs="Arial"/>
              </w:rPr>
              <w:t>9%</w:t>
            </w:r>
          </w:p>
        </w:tc>
        <w:tc>
          <w:tcPr>
            <w:tcW w:w="602" w:type="dxa"/>
          </w:tcPr>
          <w:p w:rsidR="001761B0" w:rsidRPr="00C0671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rPr>
            </w:pPr>
            <w:r w:rsidRPr="00C06713">
              <w:rPr>
                <w:rFonts w:ascii="Arial" w:eastAsia="Calibri" w:hAnsi="Arial" w:cs="Arial"/>
                <w:color w:val="ED7D31" w:themeColor="accent2"/>
              </w:rPr>
              <w:t>2</w:t>
            </w:r>
          </w:p>
        </w:tc>
        <w:tc>
          <w:tcPr>
            <w:tcW w:w="771" w:type="dxa"/>
          </w:tcPr>
          <w:p w:rsidR="001761B0" w:rsidRPr="00C0671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C06713">
              <w:rPr>
                <w:rFonts w:ascii="Arial" w:eastAsia="Calibri" w:hAnsi="Arial" w:cs="Arial"/>
              </w:rPr>
              <w:t>9%</w:t>
            </w:r>
          </w:p>
        </w:tc>
        <w:tc>
          <w:tcPr>
            <w:tcW w:w="577" w:type="dxa"/>
          </w:tcPr>
          <w:p w:rsidR="001761B0" w:rsidRPr="00C0671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rPr>
            </w:pPr>
            <w:r w:rsidRPr="00C06713">
              <w:rPr>
                <w:rFonts w:ascii="Arial" w:eastAsia="Calibri" w:hAnsi="Arial" w:cs="Arial"/>
                <w:color w:val="ED7D31" w:themeColor="accent2"/>
              </w:rPr>
              <w:t>2</w:t>
            </w:r>
          </w:p>
        </w:tc>
        <w:tc>
          <w:tcPr>
            <w:tcW w:w="717" w:type="dxa"/>
          </w:tcPr>
          <w:p w:rsidR="001761B0" w:rsidRPr="00C0671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C06713">
              <w:rPr>
                <w:rFonts w:ascii="Arial" w:eastAsia="Calibri" w:hAnsi="Arial" w:cs="Arial"/>
              </w:rPr>
              <w:t>35%</w:t>
            </w:r>
          </w:p>
        </w:tc>
        <w:tc>
          <w:tcPr>
            <w:tcW w:w="633" w:type="dxa"/>
          </w:tcPr>
          <w:p w:rsidR="001761B0" w:rsidRPr="00C0671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rPr>
            </w:pPr>
            <w:r w:rsidRPr="00C06713">
              <w:rPr>
                <w:rFonts w:ascii="Arial" w:eastAsia="Calibri" w:hAnsi="Arial" w:cs="Arial"/>
                <w:color w:val="ED7D31" w:themeColor="accent2"/>
              </w:rPr>
              <w:t>8</w:t>
            </w:r>
          </w:p>
        </w:tc>
        <w:tc>
          <w:tcPr>
            <w:tcW w:w="731" w:type="dxa"/>
          </w:tcPr>
          <w:p w:rsidR="001761B0" w:rsidRPr="00C0671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C06713">
              <w:rPr>
                <w:rFonts w:ascii="Arial" w:eastAsia="Calibri" w:hAnsi="Arial" w:cs="Arial"/>
              </w:rPr>
              <w:t>21%</w:t>
            </w:r>
          </w:p>
        </w:tc>
        <w:tc>
          <w:tcPr>
            <w:tcW w:w="634" w:type="dxa"/>
          </w:tcPr>
          <w:p w:rsidR="001761B0" w:rsidRPr="00C0671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rPr>
            </w:pPr>
            <w:r w:rsidRPr="00C06713">
              <w:rPr>
                <w:rFonts w:ascii="Arial" w:eastAsia="Calibri" w:hAnsi="Arial" w:cs="Arial"/>
                <w:color w:val="ED7D31" w:themeColor="accent2"/>
              </w:rPr>
              <w:t>5</w:t>
            </w:r>
          </w:p>
        </w:tc>
        <w:tc>
          <w:tcPr>
            <w:tcW w:w="753" w:type="dxa"/>
          </w:tcPr>
          <w:p w:rsidR="001761B0" w:rsidRPr="00C0671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C06713">
              <w:rPr>
                <w:rFonts w:ascii="Arial" w:eastAsia="Calibri" w:hAnsi="Arial" w:cs="Arial"/>
              </w:rPr>
              <w:t>13%</w:t>
            </w:r>
          </w:p>
        </w:tc>
        <w:tc>
          <w:tcPr>
            <w:tcW w:w="752" w:type="dxa"/>
          </w:tcPr>
          <w:p w:rsidR="001761B0" w:rsidRPr="00C0671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rPr>
            </w:pPr>
            <w:r w:rsidRPr="00C06713">
              <w:rPr>
                <w:rFonts w:ascii="Arial" w:eastAsia="Calibri" w:hAnsi="Arial" w:cs="Arial"/>
                <w:color w:val="ED7D31" w:themeColor="accent2"/>
              </w:rPr>
              <w:t>3</w:t>
            </w:r>
          </w:p>
        </w:tc>
        <w:tc>
          <w:tcPr>
            <w:tcW w:w="753" w:type="dxa"/>
          </w:tcPr>
          <w:p w:rsidR="001761B0" w:rsidRPr="00C0671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C06713">
              <w:rPr>
                <w:rFonts w:ascii="Arial" w:eastAsia="Calibri" w:hAnsi="Arial" w:cs="Arial"/>
              </w:rPr>
              <w:t>13%</w:t>
            </w:r>
          </w:p>
        </w:tc>
        <w:tc>
          <w:tcPr>
            <w:tcW w:w="602" w:type="dxa"/>
          </w:tcPr>
          <w:p w:rsidR="001761B0" w:rsidRPr="00C0671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rPr>
            </w:pPr>
            <w:r w:rsidRPr="00C06713">
              <w:rPr>
                <w:rFonts w:ascii="Arial" w:eastAsia="Calibri" w:hAnsi="Arial" w:cs="Arial"/>
                <w:color w:val="ED7D31" w:themeColor="accent2"/>
              </w:rPr>
              <w:t>3</w:t>
            </w:r>
          </w:p>
        </w:tc>
      </w:tr>
      <w:tr w:rsidR="001761B0" w:rsidRPr="00C06713" w:rsidTr="00105F75">
        <w:tc>
          <w:tcPr>
            <w:cnfStyle w:val="001000000000" w:firstRow="0" w:lastRow="0" w:firstColumn="1" w:lastColumn="0" w:oddVBand="0" w:evenVBand="0" w:oddHBand="0" w:evenHBand="0" w:firstRowFirstColumn="0" w:firstRowLastColumn="0" w:lastRowFirstColumn="0" w:lastRowLastColumn="0"/>
            <w:tcW w:w="897" w:type="dxa"/>
          </w:tcPr>
          <w:p w:rsidR="001761B0" w:rsidRPr="00C06713" w:rsidRDefault="001761B0" w:rsidP="001761B0">
            <w:pPr>
              <w:spacing w:line="252" w:lineRule="auto"/>
              <w:rPr>
                <w:rFonts w:ascii="Arial" w:eastAsia="Calibri" w:hAnsi="Arial" w:cs="Arial"/>
              </w:rPr>
            </w:pPr>
            <w:r w:rsidRPr="00C06713">
              <w:rPr>
                <w:rFonts w:ascii="Arial" w:eastAsia="Calibri" w:hAnsi="Arial" w:cs="Arial"/>
              </w:rPr>
              <w:t>55-64</w:t>
            </w:r>
          </w:p>
        </w:tc>
        <w:tc>
          <w:tcPr>
            <w:tcW w:w="601" w:type="dxa"/>
          </w:tcPr>
          <w:p w:rsidR="001761B0" w:rsidRPr="00D613E6"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5B9BD5" w:themeColor="accent5"/>
              </w:rPr>
            </w:pPr>
            <w:r w:rsidRPr="00D613E6">
              <w:rPr>
                <w:rFonts w:ascii="Arial" w:eastAsia="Calibri" w:hAnsi="Arial" w:cs="Arial"/>
                <w:color w:val="5B9BD5" w:themeColor="accent5"/>
              </w:rPr>
              <w:t>18</w:t>
            </w:r>
          </w:p>
        </w:tc>
        <w:tc>
          <w:tcPr>
            <w:tcW w:w="753" w:type="dxa"/>
          </w:tcPr>
          <w:p w:rsidR="001761B0" w:rsidRPr="00C06713"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C06713">
              <w:rPr>
                <w:rFonts w:ascii="Arial" w:eastAsia="Calibri" w:hAnsi="Arial" w:cs="Arial"/>
              </w:rPr>
              <w:t>11%</w:t>
            </w:r>
          </w:p>
        </w:tc>
        <w:tc>
          <w:tcPr>
            <w:tcW w:w="602" w:type="dxa"/>
          </w:tcPr>
          <w:p w:rsidR="001761B0" w:rsidRPr="00C06713"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ED7D31" w:themeColor="accent2"/>
              </w:rPr>
            </w:pPr>
            <w:r w:rsidRPr="00C06713">
              <w:rPr>
                <w:rFonts w:ascii="Arial" w:eastAsia="Calibri" w:hAnsi="Arial" w:cs="Arial"/>
                <w:color w:val="ED7D31" w:themeColor="accent2"/>
              </w:rPr>
              <w:t>2</w:t>
            </w:r>
          </w:p>
        </w:tc>
        <w:tc>
          <w:tcPr>
            <w:tcW w:w="771" w:type="dxa"/>
          </w:tcPr>
          <w:p w:rsidR="001761B0" w:rsidRPr="00C06713"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C06713">
              <w:rPr>
                <w:rFonts w:ascii="Arial" w:eastAsia="Calibri" w:hAnsi="Arial" w:cs="Arial"/>
              </w:rPr>
              <w:t>11%</w:t>
            </w:r>
          </w:p>
        </w:tc>
        <w:tc>
          <w:tcPr>
            <w:tcW w:w="577" w:type="dxa"/>
          </w:tcPr>
          <w:p w:rsidR="001761B0" w:rsidRPr="00C06713"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ED7D31" w:themeColor="accent2"/>
              </w:rPr>
            </w:pPr>
            <w:r w:rsidRPr="00C06713">
              <w:rPr>
                <w:rFonts w:ascii="Arial" w:eastAsia="Calibri" w:hAnsi="Arial" w:cs="Arial"/>
                <w:color w:val="ED7D31" w:themeColor="accent2"/>
              </w:rPr>
              <w:t>2</w:t>
            </w:r>
          </w:p>
        </w:tc>
        <w:tc>
          <w:tcPr>
            <w:tcW w:w="717" w:type="dxa"/>
          </w:tcPr>
          <w:p w:rsidR="001761B0" w:rsidRPr="00C06713"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C06713">
              <w:rPr>
                <w:rFonts w:ascii="Arial" w:eastAsia="Calibri" w:hAnsi="Arial" w:cs="Arial"/>
              </w:rPr>
              <w:t>33%</w:t>
            </w:r>
          </w:p>
        </w:tc>
        <w:tc>
          <w:tcPr>
            <w:tcW w:w="633" w:type="dxa"/>
          </w:tcPr>
          <w:p w:rsidR="001761B0" w:rsidRPr="00C06713"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ED7D31" w:themeColor="accent2"/>
              </w:rPr>
            </w:pPr>
            <w:r w:rsidRPr="00C06713">
              <w:rPr>
                <w:rFonts w:ascii="Arial" w:eastAsia="Calibri" w:hAnsi="Arial" w:cs="Arial"/>
                <w:color w:val="ED7D31" w:themeColor="accent2"/>
              </w:rPr>
              <w:t>6</w:t>
            </w:r>
          </w:p>
        </w:tc>
        <w:tc>
          <w:tcPr>
            <w:tcW w:w="731" w:type="dxa"/>
          </w:tcPr>
          <w:p w:rsidR="001761B0" w:rsidRPr="00C06713"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C06713">
              <w:rPr>
                <w:rFonts w:ascii="Arial" w:eastAsia="Calibri" w:hAnsi="Arial" w:cs="Arial"/>
              </w:rPr>
              <w:t>27%</w:t>
            </w:r>
          </w:p>
        </w:tc>
        <w:tc>
          <w:tcPr>
            <w:tcW w:w="634" w:type="dxa"/>
          </w:tcPr>
          <w:p w:rsidR="001761B0" w:rsidRPr="00C06713"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ED7D31" w:themeColor="accent2"/>
              </w:rPr>
            </w:pPr>
            <w:r w:rsidRPr="00C06713">
              <w:rPr>
                <w:rFonts w:ascii="Arial" w:eastAsia="Calibri" w:hAnsi="Arial" w:cs="Arial"/>
                <w:color w:val="ED7D31" w:themeColor="accent2"/>
              </w:rPr>
              <w:t>5</w:t>
            </w:r>
          </w:p>
        </w:tc>
        <w:tc>
          <w:tcPr>
            <w:tcW w:w="753" w:type="dxa"/>
          </w:tcPr>
          <w:p w:rsidR="001761B0" w:rsidRPr="00C06713"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C06713">
              <w:rPr>
                <w:rFonts w:ascii="Arial" w:eastAsia="Calibri" w:hAnsi="Arial" w:cs="Arial"/>
              </w:rPr>
              <w:t>11%</w:t>
            </w:r>
          </w:p>
        </w:tc>
        <w:tc>
          <w:tcPr>
            <w:tcW w:w="752" w:type="dxa"/>
          </w:tcPr>
          <w:p w:rsidR="001761B0" w:rsidRPr="00C06713"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ED7D31" w:themeColor="accent2"/>
              </w:rPr>
            </w:pPr>
            <w:r w:rsidRPr="00C06713">
              <w:rPr>
                <w:rFonts w:ascii="Arial" w:eastAsia="Calibri" w:hAnsi="Arial" w:cs="Arial"/>
                <w:color w:val="ED7D31" w:themeColor="accent2"/>
              </w:rPr>
              <w:t>2</w:t>
            </w:r>
          </w:p>
        </w:tc>
        <w:tc>
          <w:tcPr>
            <w:tcW w:w="753" w:type="dxa"/>
          </w:tcPr>
          <w:p w:rsidR="001761B0" w:rsidRPr="00C06713"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C06713">
              <w:rPr>
                <w:rFonts w:ascii="Arial" w:eastAsia="Calibri" w:hAnsi="Arial" w:cs="Arial"/>
              </w:rPr>
              <w:t>6%</w:t>
            </w:r>
          </w:p>
        </w:tc>
        <w:tc>
          <w:tcPr>
            <w:tcW w:w="602" w:type="dxa"/>
          </w:tcPr>
          <w:p w:rsidR="001761B0" w:rsidRPr="00C06713"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ED7D31" w:themeColor="accent2"/>
              </w:rPr>
            </w:pPr>
            <w:r w:rsidRPr="00C06713">
              <w:rPr>
                <w:rFonts w:ascii="Arial" w:eastAsia="Calibri" w:hAnsi="Arial" w:cs="Arial"/>
                <w:color w:val="ED7D31" w:themeColor="accent2"/>
              </w:rPr>
              <w:t>1</w:t>
            </w:r>
          </w:p>
        </w:tc>
      </w:tr>
      <w:tr w:rsidR="001761B0" w:rsidRPr="00C06713" w:rsidTr="00105F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7" w:type="dxa"/>
          </w:tcPr>
          <w:p w:rsidR="001761B0" w:rsidRPr="00C06713" w:rsidRDefault="001761B0" w:rsidP="001761B0">
            <w:pPr>
              <w:spacing w:line="252" w:lineRule="auto"/>
              <w:rPr>
                <w:rFonts w:ascii="Arial" w:eastAsia="Calibri" w:hAnsi="Arial" w:cs="Arial"/>
              </w:rPr>
            </w:pPr>
            <w:r w:rsidRPr="00C06713">
              <w:rPr>
                <w:rFonts w:ascii="Arial" w:eastAsia="Calibri" w:hAnsi="Arial" w:cs="Arial"/>
              </w:rPr>
              <w:t>65+</w:t>
            </w:r>
          </w:p>
        </w:tc>
        <w:tc>
          <w:tcPr>
            <w:tcW w:w="601" w:type="dxa"/>
          </w:tcPr>
          <w:p w:rsidR="001761B0" w:rsidRPr="00D613E6"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5B9BD5" w:themeColor="accent5"/>
              </w:rPr>
            </w:pPr>
            <w:r w:rsidRPr="00D613E6">
              <w:rPr>
                <w:rFonts w:ascii="Arial" w:eastAsia="Calibri" w:hAnsi="Arial" w:cs="Arial"/>
                <w:color w:val="5B9BD5" w:themeColor="accent5"/>
              </w:rPr>
              <w:t>10</w:t>
            </w:r>
          </w:p>
        </w:tc>
        <w:tc>
          <w:tcPr>
            <w:tcW w:w="753" w:type="dxa"/>
          </w:tcPr>
          <w:p w:rsidR="001761B0" w:rsidRPr="00C0671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C06713">
              <w:rPr>
                <w:rFonts w:ascii="Arial" w:eastAsia="Calibri" w:hAnsi="Arial" w:cs="Arial"/>
              </w:rPr>
              <w:t>40%</w:t>
            </w:r>
          </w:p>
        </w:tc>
        <w:tc>
          <w:tcPr>
            <w:tcW w:w="602" w:type="dxa"/>
          </w:tcPr>
          <w:p w:rsidR="001761B0" w:rsidRPr="00C0671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rPr>
            </w:pPr>
            <w:r w:rsidRPr="00C06713">
              <w:rPr>
                <w:rFonts w:ascii="Arial" w:eastAsia="Calibri" w:hAnsi="Arial" w:cs="Arial"/>
                <w:color w:val="ED7D31" w:themeColor="accent2"/>
              </w:rPr>
              <w:t>4</w:t>
            </w:r>
          </w:p>
        </w:tc>
        <w:tc>
          <w:tcPr>
            <w:tcW w:w="771" w:type="dxa"/>
          </w:tcPr>
          <w:p w:rsidR="001761B0" w:rsidRPr="00C0671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C06713">
              <w:rPr>
                <w:rFonts w:ascii="Arial" w:eastAsia="Calibri" w:hAnsi="Arial" w:cs="Arial"/>
              </w:rPr>
              <w:t>40%</w:t>
            </w:r>
          </w:p>
        </w:tc>
        <w:tc>
          <w:tcPr>
            <w:tcW w:w="577" w:type="dxa"/>
          </w:tcPr>
          <w:p w:rsidR="001761B0" w:rsidRPr="00C0671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rPr>
            </w:pPr>
            <w:r w:rsidRPr="00C06713">
              <w:rPr>
                <w:rFonts w:ascii="Arial" w:eastAsia="Calibri" w:hAnsi="Arial" w:cs="Arial"/>
                <w:color w:val="ED7D31" w:themeColor="accent2"/>
              </w:rPr>
              <w:t>4</w:t>
            </w:r>
          </w:p>
        </w:tc>
        <w:tc>
          <w:tcPr>
            <w:tcW w:w="717" w:type="dxa"/>
          </w:tcPr>
          <w:p w:rsidR="001761B0" w:rsidRPr="00C0671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C06713">
              <w:rPr>
                <w:rFonts w:ascii="Arial" w:eastAsia="Calibri" w:hAnsi="Arial" w:cs="Arial"/>
              </w:rPr>
              <w:t>0</w:t>
            </w:r>
          </w:p>
        </w:tc>
        <w:tc>
          <w:tcPr>
            <w:tcW w:w="633" w:type="dxa"/>
          </w:tcPr>
          <w:p w:rsidR="001761B0" w:rsidRPr="00C0671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rPr>
            </w:pPr>
            <w:r w:rsidRPr="00C06713">
              <w:rPr>
                <w:rFonts w:ascii="Arial" w:eastAsia="Calibri" w:hAnsi="Arial" w:cs="Arial"/>
                <w:color w:val="ED7D31" w:themeColor="accent2"/>
              </w:rPr>
              <w:t>0</w:t>
            </w:r>
          </w:p>
        </w:tc>
        <w:tc>
          <w:tcPr>
            <w:tcW w:w="731" w:type="dxa"/>
          </w:tcPr>
          <w:p w:rsidR="001761B0" w:rsidRPr="00C0671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C06713">
              <w:rPr>
                <w:rFonts w:ascii="Arial" w:eastAsia="Calibri" w:hAnsi="Arial" w:cs="Arial"/>
              </w:rPr>
              <w:t>10%</w:t>
            </w:r>
          </w:p>
        </w:tc>
        <w:tc>
          <w:tcPr>
            <w:tcW w:w="634" w:type="dxa"/>
          </w:tcPr>
          <w:p w:rsidR="001761B0" w:rsidRPr="00C0671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rPr>
            </w:pPr>
            <w:r w:rsidRPr="00C06713">
              <w:rPr>
                <w:rFonts w:ascii="Arial" w:eastAsia="Calibri" w:hAnsi="Arial" w:cs="Arial"/>
                <w:color w:val="ED7D31" w:themeColor="accent2"/>
              </w:rPr>
              <w:t>1</w:t>
            </w:r>
          </w:p>
        </w:tc>
        <w:tc>
          <w:tcPr>
            <w:tcW w:w="753" w:type="dxa"/>
          </w:tcPr>
          <w:p w:rsidR="001761B0" w:rsidRPr="00C0671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C06713">
              <w:rPr>
                <w:rFonts w:ascii="Arial" w:eastAsia="Calibri" w:hAnsi="Arial" w:cs="Arial"/>
              </w:rPr>
              <w:t>0</w:t>
            </w:r>
          </w:p>
        </w:tc>
        <w:tc>
          <w:tcPr>
            <w:tcW w:w="752" w:type="dxa"/>
          </w:tcPr>
          <w:p w:rsidR="001761B0" w:rsidRPr="00C0671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rPr>
            </w:pPr>
            <w:r w:rsidRPr="00C06713">
              <w:rPr>
                <w:rFonts w:ascii="Arial" w:eastAsia="Calibri" w:hAnsi="Arial" w:cs="Arial"/>
                <w:color w:val="ED7D31" w:themeColor="accent2"/>
              </w:rPr>
              <w:t>0</w:t>
            </w:r>
          </w:p>
        </w:tc>
        <w:tc>
          <w:tcPr>
            <w:tcW w:w="753" w:type="dxa"/>
          </w:tcPr>
          <w:p w:rsidR="001761B0" w:rsidRPr="00C0671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C06713">
              <w:rPr>
                <w:rFonts w:ascii="Arial" w:eastAsia="Calibri" w:hAnsi="Arial" w:cs="Arial"/>
              </w:rPr>
              <w:t>10%</w:t>
            </w:r>
          </w:p>
        </w:tc>
        <w:tc>
          <w:tcPr>
            <w:tcW w:w="602" w:type="dxa"/>
          </w:tcPr>
          <w:p w:rsidR="001761B0" w:rsidRPr="00C0671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rPr>
            </w:pPr>
            <w:r w:rsidRPr="00C06713">
              <w:rPr>
                <w:rFonts w:ascii="Arial" w:eastAsia="Calibri" w:hAnsi="Arial" w:cs="Arial"/>
                <w:color w:val="ED7D31" w:themeColor="accent2"/>
              </w:rPr>
              <w:t>1</w:t>
            </w:r>
          </w:p>
        </w:tc>
      </w:tr>
      <w:tr w:rsidR="001761B0" w:rsidRPr="00C06713" w:rsidTr="00105F75">
        <w:tc>
          <w:tcPr>
            <w:cnfStyle w:val="001000000000" w:firstRow="0" w:lastRow="0" w:firstColumn="1" w:lastColumn="0" w:oddVBand="0" w:evenVBand="0" w:oddHBand="0" w:evenHBand="0" w:firstRowFirstColumn="0" w:firstRowLastColumn="0" w:lastRowFirstColumn="0" w:lastRowLastColumn="0"/>
            <w:tcW w:w="897" w:type="dxa"/>
          </w:tcPr>
          <w:p w:rsidR="001761B0" w:rsidRPr="00C06713" w:rsidRDefault="001761B0" w:rsidP="001761B0">
            <w:pPr>
              <w:rPr>
                <w:rFonts w:ascii="Arial" w:eastAsia="Calibri" w:hAnsi="Arial" w:cs="Arial"/>
              </w:rPr>
            </w:pPr>
          </w:p>
        </w:tc>
        <w:tc>
          <w:tcPr>
            <w:tcW w:w="601" w:type="dxa"/>
          </w:tcPr>
          <w:p w:rsidR="001761B0" w:rsidRPr="00C06713" w:rsidRDefault="001761B0" w:rsidP="001761B0">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D613E6">
              <w:rPr>
                <w:rFonts w:ascii="Arial" w:eastAsia="Calibri" w:hAnsi="Arial" w:cs="Arial"/>
                <w:color w:val="5B9BD5" w:themeColor="accent5"/>
              </w:rPr>
              <w:t>100</w:t>
            </w:r>
          </w:p>
        </w:tc>
        <w:tc>
          <w:tcPr>
            <w:tcW w:w="753" w:type="dxa"/>
          </w:tcPr>
          <w:p w:rsidR="001761B0" w:rsidRPr="00D613E6" w:rsidRDefault="001761B0" w:rsidP="001761B0">
            <w:pP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5B9BD5" w:themeColor="accent5"/>
              </w:rPr>
            </w:pPr>
          </w:p>
        </w:tc>
        <w:tc>
          <w:tcPr>
            <w:tcW w:w="602" w:type="dxa"/>
          </w:tcPr>
          <w:p w:rsidR="001761B0" w:rsidRPr="00D613E6" w:rsidRDefault="001761B0" w:rsidP="001761B0">
            <w:pP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5B9BD5" w:themeColor="accent5"/>
              </w:rPr>
            </w:pPr>
            <w:r w:rsidRPr="00D613E6">
              <w:rPr>
                <w:rFonts w:ascii="Arial" w:eastAsia="Calibri" w:hAnsi="Arial" w:cs="Arial"/>
                <w:color w:val="5B9BD5" w:themeColor="accent5"/>
              </w:rPr>
              <w:t>10</w:t>
            </w:r>
          </w:p>
        </w:tc>
        <w:tc>
          <w:tcPr>
            <w:tcW w:w="771" w:type="dxa"/>
          </w:tcPr>
          <w:p w:rsidR="001761B0" w:rsidRPr="00D613E6" w:rsidRDefault="001761B0" w:rsidP="001761B0">
            <w:pP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5B9BD5" w:themeColor="accent5"/>
              </w:rPr>
            </w:pPr>
          </w:p>
        </w:tc>
        <w:tc>
          <w:tcPr>
            <w:tcW w:w="577" w:type="dxa"/>
          </w:tcPr>
          <w:p w:rsidR="001761B0" w:rsidRPr="00D613E6" w:rsidRDefault="001761B0" w:rsidP="001761B0">
            <w:pP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5B9BD5" w:themeColor="accent5"/>
              </w:rPr>
            </w:pPr>
            <w:r w:rsidRPr="00D613E6">
              <w:rPr>
                <w:rFonts w:ascii="Arial" w:eastAsia="Calibri" w:hAnsi="Arial" w:cs="Arial"/>
                <w:color w:val="5B9BD5" w:themeColor="accent5"/>
              </w:rPr>
              <w:t>14</w:t>
            </w:r>
          </w:p>
        </w:tc>
        <w:tc>
          <w:tcPr>
            <w:tcW w:w="717" w:type="dxa"/>
          </w:tcPr>
          <w:p w:rsidR="001761B0" w:rsidRPr="00D613E6" w:rsidRDefault="001761B0" w:rsidP="001761B0">
            <w:pP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5B9BD5" w:themeColor="accent5"/>
              </w:rPr>
            </w:pPr>
          </w:p>
        </w:tc>
        <w:tc>
          <w:tcPr>
            <w:tcW w:w="633" w:type="dxa"/>
          </w:tcPr>
          <w:p w:rsidR="001761B0" w:rsidRPr="00D613E6" w:rsidRDefault="001761B0" w:rsidP="001761B0">
            <w:pP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5B9BD5" w:themeColor="accent5"/>
              </w:rPr>
            </w:pPr>
            <w:r w:rsidRPr="00D613E6">
              <w:rPr>
                <w:rFonts w:ascii="Arial" w:eastAsia="Calibri" w:hAnsi="Arial" w:cs="Arial"/>
                <w:color w:val="5B9BD5" w:themeColor="accent5"/>
              </w:rPr>
              <w:t>30</w:t>
            </w:r>
          </w:p>
        </w:tc>
        <w:tc>
          <w:tcPr>
            <w:tcW w:w="731" w:type="dxa"/>
          </w:tcPr>
          <w:p w:rsidR="001761B0" w:rsidRPr="00D613E6" w:rsidRDefault="001761B0" w:rsidP="001761B0">
            <w:pP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5B9BD5" w:themeColor="accent5"/>
              </w:rPr>
            </w:pPr>
          </w:p>
        </w:tc>
        <w:tc>
          <w:tcPr>
            <w:tcW w:w="634" w:type="dxa"/>
          </w:tcPr>
          <w:p w:rsidR="001761B0" w:rsidRPr="00D613E6" w:rsidRDefault="001761B0" w:rsidP="001761B0">
            <w:pP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5B9BD5" w:themeColor="accent5"/>
              </w:rPr>
            </w:pPr>
            <w:r w:rsidRPr="00D613E6">
              <w:rPr>
                <w:rFonts w:ascii="Arial" w:eastAsia="Calibri" w:hAnsi="Arial" w:cs="Arial"/>
                <w:color w:val="5B9BD5" w:themeColor="accent5"/>
              </w:rPr>
              <w:t>18</w:t>
            </w:r>
          </w:p>
        </w:tc>
        <w:tc>
          <w:tcPr>
            <w:tcW w:w="753" w:type="dxa"/>
          </w:tcPr>
          <w:p w:rsidR="001761B0" w:rsidRPr="00D613E6" w:rsidRDefault="001761B0" w:rsidP="001761B0">
            <w:pP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5B9BD5" w:themeColor="accent5"/>
              </w:rPr>
            </w:pPr>
          </w:p>
        </w:tc>
        <w:tc>
          <w:tcPr>
            <w:tcW w:w="752" w:type="dxa"/>
          </w:tcPr>
          <w:p w:rsidR="001761B0" w:rsidRPr="00D613E6" w:rsidRDefault="001761B0" w:rsidP="001761B0">
            <w:pP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5B9BD5" w:themeColor="accent5"/>
              </w:rPr>
            </w:pPr>
            <w:r w:rsidRPr="00D613E6">
              <w:rPr>
                <w:rFonts w:ascii="Arial" w:eastAsia="Calibri" w:hAnsi="Arial" w:cs="Arial"/>
                <w:color w:val="5B9BD5" w:themeColor="accent5"/>
              </w:rPr>
              <w:t>17</w:t>
            </w:r>
          </w:p>
        </w:tc>
        <w:tc>
          <w:tcPr>
            <w:tcW w:w="753" w:type="dxa"/>
          </w:tcPr>
          <w:p w:rsidR="001761B0" w:rsidRPr="00D613E6" w:rsidRDefault="001761B0" w:rsidP="001761B0">
            <w:pP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5B9BD5" w:themeColor="accent5"/>
              </w:rPr>
            </w:pPr>
          </w:p>
        </w:tc>
        <w:tc>
          <w:tcPr>
            <w:tcW w:w="602" w:type="dxa"/>
          </w:tcPr>
          <w:p w:rsidR="001761B0" w:rsidRPr="00D613E6" w:rsidRDefault="001761B0" w:rsidP="001761B0">
            <w:pP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5B9BD5" w:themeColor="accent5"/>
              </w:rPr>
            </w:pPr>
            <w:r w:rsidRPr="00D613E6">
              <w:rPr>
                <w:rFonts w:ascii="Arial" w:eastAsia="Calibri" w:hAnsi="Arial" w:cs="Arial"/>
                <w:color w:val="5B9BD5" w:themeColor="accent5"/>
              </w:rPr>
              <w:t>11</w:t>
            </w:r>
          </w:p>
        </w:tc>
      </w:tr>
    </w:tbl>
    <w:p w:rsidR="00105F75" w:rsidRPr="00207A14" w:rsidRDefault="00207A14" w:rsidP="00207A14">
      <w:pPr>
        <w:pStyle w:val="Caption"/>
        <w:rPr>
          <w:rFonts w:ascii="Arial" w:hAnsi="Arial" w:cs="Arial"/>
          <w:b w:val="0"/>
          <w:i/>
          <w:sz w:val="22"/>
          <w:szCs w:val="22"/>
        </w:rPr>
      </w:pPr>
      <w:bookmarkStart w:id="69" w:name="_Toc39258919"/>
      <w:r w:rsidRPr="00207A14">
        <w:rPr>
          <w:rFonts w:ascii="Arial" w:hAnsi="Arial" w:cs="Arial"/>
          <w:b w:val="0"/>
          <w:sz w:val="22"/>
          <w:szCs w:val="22"/>
        </w:rPr>
        <w:t>table 4.</w:t>
      </w:r>
      <w:r w:rsidRPr="00207A14">
        <w:rPr>
          <w:rFonts w:ascii="Arial" w:hAnsi="Arial" w:cs="Arial"/>
          <w:b w:val="0"/>
          <w:sz w:val="22"/>
          <w:szCs w:val="22"/>
        </w:rPr>
        <w:fldChar w:fldCharType="begin"/>
      </w:r>
      <w:r w:rsidRPr="00207A14">
        <w:rPr>
          <w:rFonts w:ascii="Arial" w:hAnsi="Arial" w:cs="Arial"/>
          <w:b w:val="0"/>
          <w:sz w:val="22"/>
          <w:szCs w:val="22"/>
        </w:rPr>
        <w:instrText xml:space="preserve"> SEQ table_4 \* ARABIC </w:instrText>
      </w:r>
      <w:r w:rsidRPr="00207A14">
        <w:rPr>
          <w:rFonts w:ascii="Arial" w:hAnsi="Arial" w:cs="Arial"/>
          <w:b w:val="0"/>
          <w:sz w:val="22"/>
          <w:szCs w:val="22"/>
        </w:rPr>
        <w:fldChar w:fldCharType="separate"/>
      </w:r>
      <w:r w:rsidR="00883CC8">
        <w:rPr>
          <w:rFonts w:ascii="Arial" w:hAnsi="Arial" w:cs="Arial"/>
          <w:b w:val="0"/>
          <w:noProof/>
          <w:sz w:val="22"/>
          <w:szCs w:val="22"/>
        </w:rPr>
        <w:t>6</w:t>
      </w:r>
      <w:r w:rsidRPr="00207A14">
        <w:rPr>
          <w:rFonts w:ascii="Arial" w:hAnsi="Arial" w:cs="Arial"/>
          <w:b w:val="0"/>
          <w:sz w:val="22"/>
          <w:szCs w:val="22"/>
        </w:rPr>
        <w:fldChar w:fldCharType="end"/>
      </w:r>
      <w:r w:rsidRPr="00207A14">
        <w:rPr>
          <w:rFonts w:ascii="Arial" w:hAnsi="Arial" w:cs="Arial"/>
          <w:b w:val="0"/>
          <w:i/>
          <w:sz w:val="22"/>
          <w:szCs w:val="22"/>
        </w:rPr>
        <w:t xml:space="preserve"> Age and Gardening enthusiasm</w:t>
      </w:r>
      <w:bookmarkEnd w:id="69"/>
    </w:p>
    <w:p w:rsidR="001761B0" w:rsidRDefault="001761B0" w:rsidP="001761B0">
      <w:pPr>
        <w:tabs>
          <w:tab w:val="left" w:pos="2640"/>
        </w:tabs>
        <w:rPr>
          <w:rFonts w:ascii="Arial" w:hAnsi="Arial" w:cs="Arial"/>
          <w:sz w:val="24"/>
          <w:szCs w:val="24"/>
        </w:rPr>
      </w:pPr>
    </w:p>
    <w:p w:rsidR="001761B0" w:rsidRDefault="001761B0" w:rsidP="001761B0">
      <w:pPr>
        <w:tabs>
          <w:tab w:val="left" w:pos="2640"/>
        </w:tabs>
        <w:rPr>
          <w:rFonts w:ascii="Arial" w:hAnsi="Arial" w:cs="Arial"/>
          <w:sz w:val="24"/>
          <w:szCs w:val="24"/>
        </w:rPr>
      </w:pPr>
      <w:r>
        <w:rPr>
          <w:noProof/>
          <w:lang w:eastAsia="en-GB"/>
        </w:rPr>
        <w:drawing>
          <wp:inline distT="0" distB="0" distL="0" distR="0" wp14:anchorId="3F13AD52" wp14:editId="70ED0578">
            <wp:extent cx="5772150" cy="3819525"/>
            <wp:effectExtent l="0" t="0" r="0" b="9525"/>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105F75" w:rsidRPr="00E11CA2" w:rsidRDefault="00E11CA2" w:rsidP="00E11CA2">
      <w:pPr>
        <w:pStyle w:val="Caption"/>
        <w:rPr>
          <w:rFonts w:ascii="Arial" w:hAnsi="Arial" w:cs="Arial"/>
          <w:b w:val="0"/>
          <w:i/>
          <w:sz w:val="22"/>
          <w:szCs w:val="22"/>
        </w:rPr>
      </w:pPr>
      <w:bookmarkStart w:id="70" w:name="_Toc39257002"/>
      <w:bookmarkStart w:id="71" w:name="_Toc39257061"/>
      <w:r w:rsidRPr="00E11CA2">
        <w:rPr>
          <w:rFonts w:ascii="Arial" w:hAnsi="Arial" w:cs="Arial"/>
          <w:b w:val="0"/>
          <w:sz w:val="22"/>
          <w:szCs w:val="22"/>
        </w:rPr>
        <w:t>figure 4.</w:t>
      </w:r>
      <w:r w:rsidRPr="00E11CA2">
        <w:rPr>
          <w:rFonts w:ascii="Arial" w:hAnsi="Arial" w:cs="Arial"/>
          <w:b w:val="0"/>
          <w:sz w:val="22"/>
          <w:szCs w:val="22"/>
        </w:rPr>
        <w:fldChar w:fldCharType="begin"/>
      </w:r>
      <w:r w:rsidRPr="00E11CA2">
        <w:rPr>
          <w:rFonts w:ascii="Arial" w:hAnsi="Arial" w:cs="Arial"/>
          <w:b w:val="0"/>
          <w:sz w:val="22"/>
          <w:szCs w:val="22"/>
        </w:rPr>
        <w:instrText xml:space="preserve"> SEQ figure_4 \* ARABIC </w:instrText>
      </w:r>
      <w:r w:rsidRPr="00E11CA2">
        <w:rPr>
          <w:rFonts w:ascii="Arial" w:hAnsi="Arial" w:cs="Arial"/>
          <w:b w:val="0"/>
          <w:sz w:val="22"/>
          <w:szCs w:val="22"/>
        </w:rPr>
        <w:fldChar w:fldCharType="separate"/>
      </w:r>
      <w:r w:rsidR="00883CC8">
        <w:rPr>
          <w:rFonts w:ascii="Arial" w:hAnsi="Arial" w:cs="Arial"/>
          <w:b w:val="0"/>
          <w:noProof/>
          <w:sz w:val="22"/>
          <w:szCs w:val="22"/>
        </w:rPr>
        <w:t>4</w:t>
      </w:r>
      <w:r w:rsidRPr="00E11CA2">
        <w:rPr>
          <w:rFonts w:ascii="Arial" w:hAnsi="Arial" w:cs="Arial"/>
          <w:b w:val="0"/>
          <w:sz w:val="22"/>
          <w:szCs w:val="22"/>
        </w:rPr>
        <w:fldChar w:fldCharType="end"/>
      </w:r>
      <w:r w:rsidRPr="00E11CA2">
        <w:rPr>
          <w:rFonts w:ascii="Arial" w:hAnsi="Arial" w:cs="Arial"/>
          <w:b w:val="0"/>
          <w:sz w:val="22"/>
          <w:szCs w:val="22"/>
        </w:rPr>
        <w:t xml:space="preserve"> </w:t>
      </w:r>
      <w:r w:rsidRPr="00207A14">
        <w:rPr>
          <w:rFonts w:ascii="Arial" w:hAnsi="Arial" w:cs="Arial"/>
          <w:b w:val="0"/>
          <w:sz w:val="22"/>
          <w:szCs w:val="22"/>
        </w:rPr>
        <w:t>Age</w:t>
      </w:r>
      <w:r w:rsidRPr="00E11CA2">
        <w:rPr>
          <w:rFonts w:ascii="Arial" w:hAnsi="Arial" w:cs="Arial"/>
          <w:b w:val="0"/>
          <w:i/>
          <w:sz w:val="22"/>
          <w:szCs w:val="22"/>
        </w:rPr>
        <w:t xml:space="preserve"> </w:t>
      </w:r>
      <w:r w:rsidRPr="00207A14">
        <w:rPr>
          <w:rFonts w:ascii="Arial" w:hAnsi="Arial" w:cs="Arial"/>
          <w:b w:val="0"/>
          <w:sz w:val="22"/>
          <w:szCs w:val="22"/>
        </w:rPr>
        <w:t>and</w:t>
      </w:r>
      <w:r w:rsidRPr="00E11CA2">
        <w:rPr>
          <w:rFonts w:ascii="Arial" w:hAnsi="Arial" w:cs="Arial"/>
          <w:b w:val="0"/>
          <w:i/>
          <w:sz w:val="22"/>
          <w:szCs w:val="22"/>
        </w:rPr>
        <w:t xml:space="preserve"> </w:t>
      </w:r>
      <w:r w:rsidRPr="00207A14">
        <w:rPr>
          <w:rFonts w:ascii="Arial" w:hAnsi="Arial" w:cs="Arial"/>
          <w:b w:val="0"/>
          <w:sz w:val="22"/>
          <w:szCs w:val="22"/>
        </w:rPr>
        <w:t>Gardening</w:t>
      </w:r>
      <w:r w:rsidRPr="00E11CA2">
        <w:rPr>
          <w:rFonts w:ascii="Arial" w:hAnsi="Arial" w:cs="Arial"/>
          <w:b w:val="0"/>
          <w:i/>
          <w:sz w:val="22"/>
          <w:szCs w:val="22"/>
        </w:rPr>
        <w:t xml:space="preserve"> </w:t>
      </w:r>
      <w:r w:rsidRPr="00207A14">
        <w:rPr>
          <w:rFonts w:ascii="Arial" w:hAnsi="Arial" w:cs="Arial"/>
          <w:b w:val="0"/>
          <w:sz w:val="22"/>
          <w:szCs w:val="22"/>
        </w:rPr>
        <w:t>enthusiasm</w:t>
      </w:r>
      <w:bookmarkEnd w:id="70"/>
      <w:bookmarkEnd w:id="71"/>
    </w:p>
    <w:p w:rsidR="007E2F8E" w:rsidRDefault="001761B0" w:rsidP="007E2F8E">
      <w:pPr>
        <w:tabs>
          <w:tab w:val="left" w:pos="2640"/>
        </w:tabs>
        <w:rPr>
          <w:rFonts w:ascii="Arial" w:hAnsi="Arial" w:cs="Arial"/>
          <w:sz w:val="24"/>
          <w:szCs w:val="24"/>
        </w:rPr>
      </w:pPr>
      <w:r>
        <w:rPr>
          <w:rFonts w:ascii="Arial" w:hAnsi="Arial" w:cs="Arial"/>
          <w:sz w:val="24"/>
          <w:szCs w:val="24"/>
        </w:rPr>
        <w:t xml:space="preserve">               </w:t>
      </w:r>
    </w:p>
    <w:p w:rsidR="001761B0" w:rsidRPr="007E2F8E" w:rsidRDefault="007E2F8E" w:rsidP="007E2F8E">
      <w:pPr>
        <w:pStyle w:val="Heading3"/>
        <w:rPr>
          <w:rFonts w:ascii="Arial" w:hAnsi="Arial" w:cs="Arial"/>
        </w:rPr>
      </w:pPr>
      <w:bookmarkStart w:id="72" w:name="_Toc39428750"/>
      <w:r w:rsidRPr="007E2F8E">
        <w:rPr>
          <w:rFonts w:ascii="Arial" w:hAnsi="Arial" w:cs="Arial"/>
        </w:rPr>
        <w:t xml:space="preserve">4.2.3 </w:t>
      </w:r>
      <w:r w:rsidR="001761B0" w:rsidRPr="007E2F8E">
        <w:rPr>
          <w:rFonts w:ascii="Arial" w:hAnsi="Arial" w:cs="Arial"/>
        </w:rPr>
        <w:t>Size of garden</w:t>
      </w:r>
      <w:bookmarkEnd w:id="72"/>
    </w:p>
    <w:p w:rsidR="001761B0" w:rsidRPr="00105F75" w:rsidRDefault="001761B0" w:rsidP="001761B0">
      <w:pPr>
        <w:tabs>
          <w:tab w:val="left" w:pos="2640"/>
        </w:tabs>
        <w:spacing w:after="0"/>
        <w:rPr>
          <w:rFonts w:ascii="Arial" w:hAnsi="Arial" w:cs="Arial"/>
          <w:i/>
          <w:sz w:val="24"/>
          <w:szCs w:val="24"/>
        </w:rPr>
      </w:pPr>
    </w:p>
    <w:tbl>
      <w:tblPr>
        <w:tblStyle w:val="PlainTable1"/>
        <w:tblW w:w="0" w:type="auto"/>
        <w:tblLook w:val="04A0" w:firstRow="1" w:lastRow="0" w:firstColumn="1" w:lastColumn="0" w:noHBand="0" w:noVBand="1"/>
      </w:tblPr>
      <w:tblGrid>
        <w:gridCol w:w="1572"/>
        <w:gridCol w:w="1264"/>
        <w:gridCol w:w="1010"/>
        <w:gridCol w:w="1065"/>
        <w:gridCol w:w="1025"/>
        <w:gridCol w:w="1219"/>
        <w:gridCol w:w="1099"/>
        <w:gridCol w:w="762"/>
      </w:tblGrid>
      <w:tr w:rsidR="001761B0" w:rsidRPr="00C06713" w:rsidTr="00105F75">
        <w:trPr>
          <w:cnfStyle w:val="100000000000" w:firstRow="1" w:lastRow="0" w:firstColumn="0" w:lastColumn="0" w:oddVBand="0" w:evenVBand="0" w:oddHBand="0" w:evenHBand="0" w:firstRowFirstColumn="0" w:firstRowLastColumn="0" w:lastRowFirstColumn="0" w:lastRowLastColumn="0"/>
          <w:trHeight w:val="699"/>
        </w:trPr>
        <w:tc>
          <w:tcPr>
            <w:cnfStyle w:val="001000000000" w:firstRow="0" w:lastRow="0" w:firstColumn="1" w:lastColumn="0" w:oddVBand="0" w:evenVBand="0" w:oddHBand="0" w:evenHBand="0" w:firstRowFirstColumn="0" w:firstRowLastColumn="0" w:lastRowFirstColumn="0" w:lastRowLastColumn="0"/>
            <w:tcW w:w="1572" w:type="dxa"/>
          </w:tcPr>
          <w:p w:rsidR="001761B0" w:rsidRPr="00C06713" w:rsidRDefault="001761B0" w:rsidP="001761B0">
            <w:pPr>
              <w:spacing w:line="252" w:lineRule="auto"/>
              <w:rPr>
                <w:rFonts w:ascii="Arial" w:eastAsia="Calibri" w:hAnsi="Arial" w:cs="Arial"/>
              </w:rPr>
            </w:pPr>
            <w:r>
              <w:rPr>
                <w:rFonts w:ascii="Arial" w:eastAsia="Calibri" w:hAnsi="Arial" w:cs="Arial"/>
              </w:rPr>
              <w:t>Observed values</w:t>
            </w:r>
          </w:p>
        </w:tc>
        <w:tc>
          <w:tcPr>
            <w:tcW w:w="1264" w:type="dxa"/>
          </w:tcPr>
          <w:p w:rsidR="001761B0" w:rsidRPr="00C06713" w:rsidRDefault="001761B0" w:rsidP="001761B0">
            <w:pPr>
              <w:spacing w:line="252" w:lineRule="auto"/>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C06713">
              <w:rPr>
                <w:rFonts w:ascii="Arial" w:eastAsia="Calibri" w:hAnsi="Arial" w:cs="Arial"/>
              </w:rPr>
              <w:t>Extremely Keen</w:t>
            </w:r>
          </w:p>
        </w:tc>
        <w:tc>
          <w:tcPr>
            <w:tcW w:w="1010" w:type="dxa"/>
          </w:tcPr>
          <w:p w:rsidR="001761B0" w:rsidRPr="00C06713" w:rsidRDefault="001761B0" w:rsidP="001761B0">
            <w:pPr>
              <w:spacing w:line="252" w:lineRule="auto"/>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C06713">
              <w:rPr>
                <w:rFonts w:ascii="Arial" w:eastAsia="Calibri" w:hAnsi="Arial" w:cs="Arial"/>
              </w:rPr>
              <w:t>Quite Keen</w:t>
            </w:r>
          </w:p>
        </w:tc>
        <w:tc>
          <w:tcPr>
            <w:tcW w:w="1065" w:type="dxa"/>
          </w:tcPr>
          <w:p w:rsidR="001761B0" w:rsidRPr="00C06713" w:rsidRDefault="001761B0" w:rsidP="001761B0">
            <w:pPr>
              <w:spacing w:line="252" w:lineRule="auto"/>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C06713">
              <w:rPr>
                <w:rFonts w:ascii="Arial" w:eastAsia="Calibri" w:hAnsi="Arial" w:cs="Arial"/>
              </w:rPr>
              <w:t>Would like to do more</w:t>
            </w:r>
          </w:p>
        </w:tc>
        <w:tc>
          <w:tcPr>
            <w:tcW w:w="1025" w:type="dxa"/>
          </w:tcPr>
          <w:p w:rsidR="001761B0" w:rsidRPr="00C06713" w:rsidRDefault="001761B0" w:rsidP="001761B0">
            <w:pPr>
              <w:spacing w:line="252" w:lineRule="auto"/>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C06713">
              <w:rPr>
                <w:rFonts w:ascii="Arial" w:eastAsia="Calibri" w:hAnsi="Arial" w:cs="Arial"/>
              </w:rPr>
              <w:t>Enjoy</w:t>
            </w:r>
          </w:p>
        </w:tc>
        <w:tc>
          <w:tcPr>
            <w:tcW w:w="1219" w:type="dxa"/>
          </w:tcPr>
          <w:p w:rsidR="001761B0" w:rsidRPr="00C06713" w:rsidRDefault="001761B0" w:rsidP="001761B0">
            <w:pPr>
              <w:spacing w:line="252" w:lineRule="auto"/>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C06713">
              <w:rPr>
                <w:rFonts w:ascii="Arial" w:eastAsia="Calibri" w:hAnsi="Arial" w:cs="Arial"/>
              </w:rPr>
              <w:t>Do bare minimum</w:t>
            </w:r>
          </w:p>
        </w:tc>
        <w:tc>
          <w:tcPr>
            <w:tcW w:w="1099" w:type="dxa"/>
          </w:tcPr>
          <w:p w:rsidR="001761B0" w:rsidRPr="00C06713" w:rsidRDefault="001761B0" w:rsidP="001761B0">
            <w:pPr>
              <w:spacing w:line="252" w:lineRule="auto"/>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C06713">
              <w:rPr>
                <w:rFonts w:ascii="Arial" w:eastAsia="Calibri" w:hAnsi="Arial" w:cs="Arial"/>
              </w:rPr>
              <w:t>Don’t garden</w:t>
            </w:r>
          </w:p>
        </w:tc>
        <w:tc>
          <w:tcPr>
            <w:tcW w:w="762" w:type="dxa"/>
          </w:tcPr>
          <w:p w:rsidR="001761B0" w:rsidRPr="00C06713" w:rsidRDefault="001761B0" w:rsidP="001761B0">
            <w:pPr>
              <w:spacing w:line="252" w:lineRule="auto"/>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p>
        </w:tc>
      </w:tr>
      <w:tr w:rsidR="001761B0" w:rsidRPr="00C06713" w:rsidTr="00105F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72" w:type="dxa"/>
          </w:tcPr>
          <w:p w:rsidR="001761B0" w:rsidRPr="00C06713" w:rsidRDefault="001761B0" w:rsidP="001761B0">
            <w:pPr>
              <w:spacing w:line="252" w:lineRule="auto"/>
              <w:rPr>
                <w:rFonts w:ascii="Arial" w:eastAsia="Calibri" w:hAnsi="Arial" w:cs="Arial"/>
              </w:rPr>
            </w:pPr>
            <w:r w:rsidRPr="00C06713">
              <w:rPr>
                <w:rFonts w:ascii="Arial" w:eastAsia="Calibri" w:hAnsi="Arial" w:cs="Arial"/>
              </w:rPr>
              <w:t>Small/medium</w:t>
            </w:r>
          </w:p>
        </w:tc>
        <w:tc>
          <w:tcPr>
            <w:tcW w:w="1264" w:type="dxa"/>
          </w:tcPr>
          <w:p w:rsidR="001761B0" w:rsidRPr="00C0671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C06713">
              <w:rPr>
                <w:rFonts w:ascii="Arial" w:eastAsia="Calibri" w:hAnsi="Arial" w:cs="Arial"/>
              </w:rPr>
              <w:t>2</w:t>
            </w:r>
          </w:p>
        </w:tc>
        <w:tc>
          <w:tcPr>
            <w:tcW w:w="1010" w:type="dxa"/>
          </w:tcPr>
          <w:p w:rsidR="001761B0" w:rsidRPr="00C0671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C06713">
              <w:rPr>
                <w:rFonts w:ascii="Arial" w:eastAsia="Calibri" w:hAnsi="Arial" w:cs="Arial"/>
              </w:rPr>
              <w:t>4</w:t>
            </w:r>
          </w:p>
        </w:tc>
        <w:tc>
          <w:tcPr>
            <w:tcW w:w="1065" w:type="dxa"/>
          </w:tcPr>
          <w:p w:rsidR="001761B0" w:rsidRPr="00C0671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C06713">
              <w:rPr>
                <w:rFonts w:ascii="Arial" w:eastAsia="Calibri" w:hAnsi="Arial" w:cs="Arial"/>
              </w:rPr>
              <w:t>22</w:t>
            </w:r>
          </w:p>
        </w:tc>
        <w:tc>
          <w:tcPr>
            <w:tcW w:w="1025" w:type="dxa"/>
          </w:tcPr>
          <w:p w:rsidR="001761B0" w:rsidRPr="00C0671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C06713">
              <w:rPr>
                <w:rFonts w:ascii="Arial" w:eastAsia="Calibri" w:hAnsi="Arial" w:cs="Arial"/>
              </w:rPr>
              <w:t>13</w:t>
            </w:r>
          </w:p>
        </w:tc>
        <w:tc>
          <w:tcPr>
            <w:tcW w:w="1219" w:type="dxa"/>
          </w:tcPr>
          <w:p w:rsidR="001761B0" w:rsidRPr="00C0671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C06713">
              <w:rPr>
                <w:rFonts w:ascii="Arial" w:eastAsia="Calibri" w:hAnsi="Arial" w:cs="Arial"/>
              </w:rPr>
              <w:t>16</w:t>
            </w:r>
          </w:p>
        </w:tc>
        <w:tc>
          <w:tcPr>
            <w:tcW w:w="1099" w:type="dxa"/>
          </w:tcPr>
          <w:p w:rsidR="001761B0" w:rsidRPr="00C0671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C06713">
              <w:rPr>
                <w:rFonts w:ascii="Arial" w:eastAsia="Calibri" w:hAnsi="Arial" w:cs="Arial"/>
              </w:rPr>
              <w:t>10</w:t>
            </w:r>
          </w:p>
        </w:tc>
        <w:tc>
          <w:tcPr>
            <w:tcW w:w="762" w:type="dxa"/>
          </w:tcPr>
          <w:p w:rsidR="001761B0" w:rsidRPr="00360189"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4472C4" w:themeColor="accent1"/>
              </w:rPr>
            </w:pPr>
            <w:r w:rsidRPr="00360189">
              <w:rPr>
                <w:rFonts w:ascii="Arial" w:eastAsia="Calibri" w:hAnsi="Arial" w:cs="Arial"/>
                <w:color w:val="4472C4" w:themeColor="accent1"/>
              </w:rPr>
              <w:t>67</w:t>
            </w:r>
          </w:p>
        </w:tc>
      </w:tr>
      <w:tr w:rsidR="001761B0" w:rsidRPr="00C06713" w:rsidTr="00105F75">
        <w:tc>
          <w:tcPr>
            <w:cnfStyle w:val="001000000000" w:firstRow="0" w:lastRow="0" w:firstColumn="1" w:lastColumn="0" w:oddVBand="0" w:evenVBand="0" w:oddHBand="0" w:evenHBand="0" w:firstRowFirstColumn="0" w:firstRowLastColumn="0" w:lastRowFirstColumn="0" w:lastRowLastColumn="0"/>
            <w:tcW w:w="1572" w:type="dxa"/>
          </w:tcPr>
          <w:p w:rsidR="001761B0" w:rsidRPr="00C06713" w:rsidRDefault="001761B0" w:rsidP="001761B0">
            <w:pPr>
              <w:spacing w:line="252" w:lineRule="auto"/>
              <w:rPr>
                <w:rFonts w:ascii="Arial" w:eastAsia="Calibri" w:hAnsi="Arial" w:cs="Arial"/>
              </w:rPr>
            </w:pPr>
            <w:r w:rsidRPr="00C06713">
              <w:rPr>
                <w:rFonts w:ascii="Arial" w:eastAsia="Calibri" w:hAnsi="Arial" w:cs="Arial"/>
              </w:rPr>
              <w:t>Large/very large</w:t>
            </w:r>
          </w:p>
        </w:tc>
        <w:tc>
          <w:tcPr>
            <w:tcW w:w="1264" w:type="dxa"/>
          </w:tcPr>
          <w:p w:rsidR="001761B0" w:rsidRPr="00C06713"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C06713">
              <w:rPr>
                <w:rFonts w:ascii="Arial" w:eastAsia="Calibri" w:hAnsi="Arial" w:cs="Arial"/>
              </w:rPr>
              <w:t>8</w:t>
            </w:r>
          </w:p>
        </w:tc>
        <w:tc>
          <w:tcPr>
            <w:tcW w:w="1010" w:type="dxa"/>
          </w:tcPr>
          <w:p w:rsidR="001761B0" w:rsidRPr="00C06713"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C06713">
              <w:rPr>
                <w:rFonts w:ascii="Arial" w:eastAsia="Calibri" w:hAnsi="Arial" w:cs="Arial"/>
              </w:rPr>
              <w:t>10</w:t>
            </w:r>
          </w:p>
        </w:tc>
        <w:tc>
          <w:tcPr>
            <w:tcW w:w="1065" w:type="dxa"/>
          </w:tcPr>
          <w:p w:rsidR="001761B0" w:rsidRPr="00C06713"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C06713">
              <w:rPr>
                <w:rFonts w:ascii="Arial" w:eastAsia="Calibri" w:hAnsi="Arial" w:cs="Arial"/>
              </w:rPr>
              <w:t>7</w:t>
            </w:r>
          </w:p>
        </w:tc>
        <w:tc>
          <w:tcPr>
            <w:tcW w:w="1025" w:type="dxa"/>
          </w:tcPr>
          <w:p w:rsidR="001761B0" w:rsidRPr="00C06713"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C06713">
              <w:rPr>
                <w:rFonts w:ascii="Arial" w:eastAsia="Calibri" w:hAnsi="Arial" w:cs="Arial"/>
              </w:rPr>
              <w:t>5</w:t>
            </w:r>
          </w:p>
        </w:tc>
        <w:tc>
          <w:tcPr>
            <w:tcW w:w="1219" w:type="dxa"/>
          </w:tcPr>
          <w:p w:rsidR="001761B0" w:rsidRPr="00C06713"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C06713">
              <w:rPr>
                <w:rFonts w:ascii="Arial" w:eastAsia="Calibri" w:hAnsi="Arial" w:cs="Arial"/>
              </w:rPr>
              <w:t>1</w:t>
            </w:r>
          </w:p>
        </w:tc>
        <w:tc>
          <w:tcPr>
            <w:tcW w:w="1099" w:type="dxa"/>
          </w:tcPr>
          <w:p w:rsidR="001761B0" w:rsidRPr="00C06713"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C06713">
              <w:rPr>
                <w:rFonts w:ascii="Arial" w:eastAsia="Calibri" w:hAnsi="Arial" w:cs="Arial"/>
              </w:rPr>
              <w:t>1</w:t>
            </w:r>
          </w:p>
        </w:tc>
        <w:tc>
          <w:tcPr>
            <w:tcW w:w="762" w:type="dxa"/>
          </w:tcPr>
          <w:p w:rsidR="001761B0" w:rsidRPr="00360189"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4472C4" w:themeColor="accent1"/>
              </w:rPr>
            </w:pPr>
            <w:r w:rsidRPr="00360189">
              <w:rPr>
                <w:rFonts w:ascii="Arial" w:eastAsia="Calibri" w:hAnsi="Arial" w:cs="Arial"/>
                <w:color w:val="4472C4" w:themeColor="accent1"/>
              </w:rPr>
              <w:t>32</w:t>
            </w:r>
          </w:p>
        </w:tc>
      </w:tr>
      <w:tr w:rsidR="001761B0" w:rsidRPr="00C06713" w:rsidTr="00105F75">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1572" w:type="dxa"/>
          </w:tcPr>
          <w:p w:rsidR="001761B0" w:rsidRPr="00C06713" w:rsidRDefault="001761B0" w:rsidP="001761B0">
            <w:pPr>
              <w:spacing w:line="252" w:lineRule="auto"/>
              <w:rPr>
                <w:rFonts w:ascii="Arial" w:eastAsia="Calibri" w:hAnsi="Arial" w:cs="Arial"/>
              </w:rPr>
            </w:pPr>
          </w:p>
        </w:tc>
        <w:tc>
          <w:tcPr>
            <w:tcW w:w="1264" w:type="dxa"/>
          </w:tcPr>
          <w:p w:rsidR="001761B0" w:rsidRPr="00360189"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4472C4" w:themeColor="accent1"/>
              </w:rPr>
            </w:pPr>
            <w:r w:rsidRPr="00360189">
              <w:rPr>
                <w:rFonts w:ascii="Arial" w:eastAsia="Calibri" w:hAnsi="Arial" w:cs="Arial"/>
                <w:color w:val="4472C4" w:themeColor="accent1"/>
              </w:rPr>
              <w:t>10</w:t>
            </w:r>
          </w:p>
        </w:tc>
        <w:tc>
          <w:tcPr>
            <w:tcW w:w="1010" w:type="dxa"/>
          </w:tcPr>
          <w:p w:rsidR="001761B0" w:rsidRPr="00360189"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4472C4" w:themeColor="accent1"/>
              </w:rPr>
            </w:pPr>
            <w:r w:rsidRPr="00360189">
              <w:rPr>
                <w:rFonts w:ascii="Arial" w:eastAsia="Calibri" w:hAnsi="Arial" w:cs="Arial"/>
                <w:color w:val="4472C4" w:themeColor="accent1"/>
              </w:rPr>
              <w:t>14</w:t>
            </w:r>
          </w:p>
        </w:tc>
        <w:tc>
          <w:tcPr>
            <w:tcW w:w="1065" w:type="dxa"/>
          </w:tcPr>
          <w:p w:rsidR="001761B0" w:rsidRPr="00360189"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4472C4" w:themeColor="accent1"/>
              </w:rPr>
            </w:pPr>
            <w:r w:rsidRPr="00360189">
              <w:rPr>
                <w:rFonts w:ascii="Arial" w:eastAsia="Calibri" w:hAnsi="Arial" w:cs="Arial"/>
                <w:color w:val="4472C4" w:themeColor="accent1"/>
              </w:rPr>
              <w:t>29</w:t>
            </w:r>
          </w:p>
        </w:tc>
        <w:tc>
          <w:tcPr>
            <w:tcW w:w="1025" w:type="dxa"/>
          </w:tcPr>
          <w:p w:rsidR="001761B0" w:rsidRPr="00360189"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4472C4" w:themeColor="accent1"/>
              </w:rPr>
            </w:pPr>
            <w:r w:rsidRPr="00360189">
              <w:rPr>
                <w:rFonts w:ascii="Arial" w:eastAsia="Calibri" w:hAnsi="Arial" w:cs="Arial"/>
                <w:color w:val="4472C4" w:themeColor="accent1"/>
              </w:rPr>
              <w:t>18</w:t>
            </w:r>
          </w:p>
        </w:tc>
        <w:tc>
          <w:tcPr>
            <w:tcW w:w="1219" w:type="dxa"/>
          </w:tcPr>
          <w:p w:rsidR="001761B0" w:rsidRPr="00360189"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4472C4" w:themeColor="accent1"/>
              </w:rPr>
            </w:pPr>
            <w:r w:rsidRPr="00360189">
              <w:rPr>
                <w:rFonts w:ascii="Arial" w:eastAsia="Calibri" w:hAnsi="Arial" w:cs="Arial"/>
                <w:color w:val="4472C4" w:themeColor="accent1"/>
              </w:rPr>
              <w:t>17</w:t>
            </w:r>
          </w:p>
        </w:tc>
        <w:tc>
          <w:tcPr>
            <w:tcW w:w="1099" w:type="dxa"/>
          </w:tcPr>
          <w:p w:rsidR="001761B0" w:rsidRPr="00360189"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4472C4" w:themeColor="accent1"/>
              </w:rPr>
            </w:pPr>
            <w:r w:rsidRPr="00360189">
              <w:rPr>
                <w:rFonts w:ascii="Arial" w:eastAsia="Calibri" w:hAnsi="Arial" w:cs="Arial"/>
                <w:color w:val="4472C4" w:themeColor="accent1"/>
              </w:rPr>
              <w:t>11</w:t>
            </w:r>
          </w:p>
        </w:tc>
        <w:tc>
          <w:tcPr>
            <w:tcW w:w="762" w:type="dxa"/>
          </w:tcPr>
          <w:p w:rsidR="001761B0" w:rsidRPr="00360189"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4472C4" w:themeColor="accent1"/>
              </w:rPr>
            </w:pPr>
            <w:r w:rsidRPr="00360189">
              <w:rPr>
                <w:rFonts w:ascii="Arial" w:eastAsia="Calibri" w:hAnsi="Arial" w:cs="Arial"/>
                <w:color w:val="4472C4" w:themeColor="accent1"/>
              </w:rPr>
              <w:t>99</w:t>
            </w:r>
          </w:p>
        </w:tc>
      </w:tr>
    </w:tbl>
    <w:p w:rsidR="00105F75" w:rsidRPr="00207A14" w:rsidRDefault="00207A14" w:rsidP="00207A14">
      <w:pPr>
        <w:pStyle w:val="Caption"/>
        <w:rPr>
          <w:rFonts w:ascii="Arial" w:hAnsi="Arial" w:cs="Arial"/>
          <w:b w:val="0"/>
          <w:i/>
          <w:sz w:val="22"/>
          <w:szCs w:val="22"/>
        </w:rPr>
      </w:pPr>
      <w:bookmarkStart w:id="73" w:name="_Toc39258920"/>
      <w:r w:rsidRPr="00207A14">
        <w:rPr>
          <w:rFonts w:ascii="Arial" w:hAnsi="Arial" w:cs="Arial"/>
          <w:b w:val="0"/>
          <w:sz w:val="22"/>
          <w:szCs w:val="22"/>
        </w:rPr>
        <w:t>table 4.</w:t>
      </w:r>
      <w:r w:rsidRPr="00207A14">
        <w:rPr>
          <w:rFonts w:ascii="Arial" w:hAnsi="Arial" w:cs="Arial"/>
          <w:b w:val="0"/>
          <w:sz w:val="22"/>
          <w:szCs w:val="22"/>
        </w:rPr>
        <w:fldChar w:fldCharType="begin"/>
      </w:r>
      <w:r w:rsidRPr="00207A14">
        <w:rPr>
          <w:rFonts w:ascii="Arial" w:hAnsi="Arial" w:cs="Arial"/>
          <w:b w:val="0"/>
          <w:sz w:val="22"/>
          <w:szCs w:val="22"/>
        </w:rPr>
        <w:instrText xml:space="preserve"> SEQ table_4 \* ARABIC </w:instrText>
      </w:r>
      <w:r w:rsidRPr="00207A14">
        <w:rPr>
          <w:rFonts w:ascii="Arial" w:hAnsi="Arial" w:cs="Arial"/>
          <w:b w:val="0"/>
          <w:sz w:val="22"/>
          <w:szCs w:val="22"/>
        </w:rPr>
        <w:fldChar w:fldCharType="separate"/>
      </w:r>
      <w:r w:rsidR="00883CC8">
        <w:rPr>
          <w:rFonts w:ascii="Arial" w:hAnsi="Arial" w:cs="Arial"/>
          <w:b w:val="0"/>
          <w:noProof/>
          <w:sz w:val="22"/>
          <w:szCs w:val="22"/>
        </w:rPr>
        <w:t>7</w:t>
      </w:r>
      <w:r w:rsidRPr="00207A14">
        <w:rPr>
          <w:rFonts w:ascii="Arial" w:hAnsi="Arial" w:cs="Arial"/>
          <w:b w:val="0"/>
          <w:sz w:val="22"/>
          <w:szCs w:val="22"/>
        </w:rPr>
        <w:fldChar w:fldCharType="end"/>
      </w:r>
      <w:r w:rsidR="00105F75" w:rsidRPr="00207A14">
        <w:rPr>
          <w:rFonts w:ascii="Arial" w:hAnsi="Arial" w:cs="Arial"/>
          <w:b w:val="0"/>
          <w:i/>
          <w:sz w:val="22"/>
          <w:szCs w:val="22"/>
        </w:rPr>
        <w:t xml:space="preserve"> </w:t>
      </w:r>
      <w:r w:rsidR="00105F75" w:rsidRPr="00207A14">
        <w:rPr>
          <w:rFonts w:ascii="Arial" w:hAnsi="Arial" w:cs="Arial"/>
          <w:b w:val="0"/>
          <w:sz w:val="22"/>
          <w:szCs w:val="22"/>
        </w:rPr>
        <w:t>Garde</w:t>
      </w:r>
      <w:r w:rsidRPr="00207A14">
        <w:rPr>
          <w:rFonts w:ascii="Arial" w:hAnsi="Arial" w:cs="Arial"/>
          <w:b w:val="0"/>
          <w:sz w:val="22"/>
          <w:szCs w:val="22"/>
        </w:rPr>
        <w:t>n</w:t>
      </w:r>
      <w:r>
        <w:rPr>
          <w:rFonts w:ascii="Arial" w:hAnsi="Arial" w:cs="Arial"/>
          <w:b w:val="0"/>
          <w:i/>
          <w:sz w:val="22"/>
          <w:szCs w:val="22"/>
        </w:rPr>
        <w:t xml:space="preserve"> </w:t>
      </w:r>
      <w:r w:rsidRPr="00207A14">
        <w:rPr>
          <w:rFonts w:ascii="Arial" w:hAnsi="Arial" w:cs="Arial"/>
          <w:b w:val="0"/>
          <w:sz w:val="22"/>
          <w:szCs w:val="22"/>
        </w:rPr>
        <w:t>size</w:t>
      </w:r>
      <w:r>
        <w:rPr>
          <w:rFonts w:ascii="Arial" w:hAnsi="Arial" w:cs="Arial"/>
          <w:b w:val="0"/>
          <w:i/>
          <w:sz w:val="22"/>
          <w:szCs w:val="22"/>
        </w:rPr>
        <w:t xml:space="preserve"> </w:t>
      </w:r>
      <w:r w:rsidRPr="00207A14">
        <w:rPr>
          <w:rFonts w:ascii="Arial" w:hAnsi="Arial" w:cs="Arial"/>
          <w:b w:val="0"/>
          <w:sz w:val="22"/>
          <w:szCs w:val="22"/>
        </w:rPr>
        <w:t>and</w:t>
      </w:r>
      <w:r>
        <w:rPr>
          <w:rFonts w:ascii="Arial" w:hAnsi="Arial" w:cs="Arial"/>
          <w:b w:val="0"/>
          <w:i/>
          <w:sz w:val="22"/>
          <w:szCs w:val="22"/>
        </w:rPr>
        <w:t xml:space="preserve"> </w:t>
      </w:r>
      <w:r w:rsidRPr="00207A14">
        <w:rPr>
          <w:rFonts w:ascii="Arial" w:hAnsi="Arial" w:cs="Arial"/>
          <w:b w:val="0"/>
          <w:sz w:val="22"/>
          <w:szCs w:val="22"/>
        </w:rPr>
        <w:t>gardening</w:t>
      </w:r>
      <w:r>
        <w:rPr>
          <w:rFonts w:ascii="Arial" w:hAnsi="Arial" w:cs="Arial"/>
          <w:b w:val="0"/>
          <w:i/>
          <w:sz w:val="22"/>
          <w:szCs w:val="22"/>
        </w:rPr>
        <w:t xml:space="preserve"> </w:t>
      </w:r>
      <w:r w:rsidRPr="00207A14">
        <w:rPr>
          <w:rFonts w:ascii="Arial" w:hAnsi="Arial" w:cs="Arial"/>
          <w:b w:val="0"/>
          <w:sz w:val="22"/>
          <w:szCs w:val="22"/>
        </w:rPr>
        <w:t>Enthusiasm</w:t>
      </w:r>
      <w:bookmarkEnd w:id="73"/>
    </w:p>
    <w:p w:rsidR="001761B0" w:rsidRDefault="001761B0" w:rsidP="001761B0">
      <w:pPr>
        <w:tabs>
          <w:tab w:val="left" w:pos="2640"/>
        </w:tabs>
        <w:rPr>
          <w:rFonts w:ascii="Arial" w:hAnsi="Arial" w:cs="Arial"/>
          <w:sz w:val="24"/>
          <w:szCs w:val="24"/>
        </w:rPr>
      </w:pPr>
    </w:p>
    <w:p w:rsidR="001761B0" w:rsidRDefault="001761B0" w:rsidP="001761B0">
      <w:pPr>
        <w:tabs>
          <w:tab w:val="left" w:pos="2640"/>
        </w:tabs>
        <w:rPr>
          <w:rFonts w:ascii="Arial" w:hAnsi="Arial" w:cs="Arial"/>
          <w:sz w:val="24"/>
          <w:szCs w:val="24"/>
        </w:rPr>
      </w:pPr>
      <w:r>
        <w:rPr>
          <w:noProof/>
          <w:lang w:eastAsia="en-GB"/>
        </w:rPr>
        <w:drawing>
          <wp:inline distT="0" distB="0" distL="0" distR="0" wp14:anchorId="4FF7AEE6" wp14:editId="6BFD9361">
            <wp:extent cx="5648325" cy="3248025"/>
            <wp:effectExtent l="0" t="0" r="9525" b="9525"/>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105F75" w:rsidRPr="00E11CA2" w:rsidRDefault="00E11CA2" w:rsidP="00E11CA2">
      <w:pPr>
        <w:pStyle w:val="Caption"/>
        <w:rPr>
          <w:rFonts w:ascii="Arial" w:hAnsi="Arial" w:cs="Arial"/>
          <w:b w:val="0"/>
          <w:i/>
          <w:sz w:val="22"/>
          <w:szCs w:val="22"/>
        </w:rPr>
      </w:pPr>
      <w:bookmarkStart w:id="74" w:name="_Toc39257003"/>
      <w:bookmarkStart w:id="75" w:name="_Toc39257062"/>
      <w:r w:rsidRPr="00E11CA2">
        <w:rPr>
          <w:rFonts w:ascii="Arial" w:hAnsi="Arial" w:cs="Arial"/>
          <w:b w:val="0"/>
          <w:sz w:val="22"/>
          <w:szCs w:val="22"/>
        </w:rPr>
        <w:t>figure 4.</w:t>
      </w:r>
      <w:r w:rsidRPr="00E11CA2">
        <w:rPr>
          <w:rFonts w:ascii="Arial" w:hAnsi="Arial" w:cs="Arial"/>
          <w:b w:val="0"/>
          <w:sz w:val="22"/>
          <w:szCs w:val="22"/>
        </w:rPr>
        <w:fldChar w:fldCharType="begin"/>
      </w:r>
      <w:r w:rsidRPr="00E11CA2">
        <w:rPr>
          <w:rFonts w:ascii="Arial" w:hAnsi="Arial" w:cs="Arial"/>
          <w:b w:val="0"/>
          <w:sz w:val="22"/>
          <w:szCs w:val="22"/>
        </w:rPr>
        <w:instrText xml:space="preserve"> SEQ figure_4 \* ARABIC </w:instrText>
      </w:r>
      <w:r w:rsidRPr="00E11CA2">
        <w:rPr>
          <w:rFonts w:ascii="Arial" w:hAnsi="Arial" w:cs="Arial"/>
          <w:b w:val="0"/>
          <w:sz w:val="22"/>
          <w:szCs w:val="22"/>
        </w:rPr>
        <w:fldChar w:fldCharType="separate"/>
      </w:r>
      <w:r w:rsidR="00883CC8">
        <w:rPr>
          <w:rFonts w:ascii="Arial" w:hAnsi="Arial" w:cs="Arial"/>
          <w:b w:val="0"/>
          <w:noProof/>
          <w:sz w:val="22"/>
          <w:szCs w:val="22"/>
        </w:rPr>
        <w:t>5</w:t>
      </w:r>
      <w:r w:rsidRPr="00E11CA2">
        <w:rPr>
          <w:rFonts w:ascii="Arial" w:hAnsi="Arial" w:cs="Arial"/>
          <w:b w:val="0"/>
          <w:sz w:val="22"/>
          <w:szCs w:val="22"/>
        </w:rPr>
        <w:fldChar w:fldCharType="end"/>
      </w:r>
      <w:r w:rsidR="00105F75" w:rsidRPr="00E11CA2">
        <w:rPr>
          <w:rFonts w:ascii="Arial" w:hAnsi="Arial" w:cs="Arial"/>
          <w:b w:val="0"/>
          <w:i/>
          <w:sz w:val="22"/>
          <w:szCs w:val="22"/>
        </w:rPr>
        <w:t xml:space="preserve"> Garde</w:t>
      </w:r>
      <w:r w:rsidRPr="00E11CA2">
        <w:rPr>
          <w:rFonts w:ascii="Arial" w:hAnsi="Arial" w:cs="Arial"/>
          <w:b w:val="0"/>
          <w:i/>
          <w:sz w:val="22"/>
          <w:szCs w:val="22"/>
        </w:rPr>
        <w:t>n size and gardening enthusiasm</w:t>
      </w:r>
      <w:bookmarkEnd w:id="74"/>
      <w:bookmarkEnd w:id="75"/>
    </w:p>
    <w:p w:rsidR="00105F75" w:rsidRDefault="00105F75" w:rsidP="001761B0">
      <w:pPr>
        <w:tabs>
          <w:tab w:val="left" w:pos="2640"/>
        </w:tabs>
        <w:rPr>
          <w:rFonts w:ascii="Arial" w:hAnsi="Arial" w:cs="Arial"/>
          <w:sz w:val="24"/>
          <w:szCs w:val="24"/>
        </w:rPr>
      </w:pPr>
    </w:p>
    <w:p w:rsidR="001761B0" w:rsidRDefault="001761B0" w:rsidP="001761B0">
      <w:pPr>
        <w:tabs>
          <w:tab w:val="left" w:pos="2640"/>
        </w:tabs>
        <w:spacing w:after="0"/>
        <w:rPr>
          <w:rFonts w:ascii="Arial" w:eastAsia="Calibri" w:hAnsi="Arial" w:cs="Arial"/>
          <w:sz w:val="24"/>
          <w:szCs w:val="24"/>
        </w:rPr>
      </w:pPr>
      <w:r>
        <w:rPr>
          <w:rFonts w:ascii="Arial" w:hAnsi="Arial" w:cs="Arial"/>
          <w:sz w:val="24"/>
          <w:szCs w:val="24"/>
        </w:rPr>
        <w:t xml:space="preserve">There is a clear correlation between garden size and gardening enthusiasm. </w:t>
      </w:r>
      <w:r>
        <w:rPr>
          <w:rFonts w:ascii="Arial" w:eastAsia="Calibri" w:hAnsi="Arial" w:cs="Arial"/>
          <w:sz w:val="24"/>
          <w:szCs w:val="24"/>
        </w:rPr>
        <w:t>Respondents with large/very large gardens are far more likely to be keen gardeners, however, earlier analysis has already established that there is no strong correlation between wildlife concern and gardening enthusiasm, and as discussed in chapter 2, keen gardeners are often less disposed to participate in wildlife gardening activities because</w:t>
      </w:r>
      <w:r w:rsidR="00413503">
        <w:rPr>
          <w:rFonts w:ascii="Arial" w:eastAsia="Calibri" w:hAnsi="Arial" w:cs="Arial"/>
          <w:sz w:val="24"/>
          <w:szCs w:val="24"/>
        </w:rPr>
        <w:t xml:space="preserve"> of a desire to adhere to</w:t>
      </w:r>
      <w:r>
        <w:rPr>
          <w:rFonts w:ascii="Arial" w:eastAsia="Calibri" w:hAnsi="Arial" w:cs="Arial"/>
          <w:sz w:val="24"/>
          <w:szCs w:val="24"/>
        </w:rPr>
        <w:t xml:space="preserve"> ‘perceived norms</w:t>
      </w:r>
      <w:r w:rsidR="00413503">
        <w:rPr>
          <w:rFonts w:ascii="Arial" w:eastAsia="Calibri" w:hAnsi="Arial" w:cs="Arial"/>
          <w:sz w:val="24"/>
          <w:szCs w:val="24"/>
        </w:rPr>
        <w:t>’,</w:t>
      </w:r>
      <w:r>
        <w:rPr>
          <w:rFonts w:ascii="Arial" w:eastAsia="Calibri" w:hAnsi="Arial" w:cs="Arial"/>
          <w:sz w:val="24"/>
          <w:szCs w:val="24"/>
        </w:rPr>
        <w:t xml:space="preserve"> which tend </w:t>
      </w:r>
      <w:r w:rsidR="00104761">
        <w:rPr>
          <w:rFonts w:ascii="Arial" w:eastAsia="Calibri" w:hAnsi="Arial" w:cs="Arial"/>
          <w:sz w:val="24"/>
          <w:szCs w:val="24"/>
        </w:rPr>
        <w:t xml:space="preserve">to favour conventional garden </w:t>
      </w:r>
      <w:r>
        <w:rPr>
          <w:rFonts w:ascii="Arial" w:eastAsia="Calibri" w:hAnsi="Arial" w:cs="Arial"/>
          <w:sz w:val="24"/>
          <w:szCs w:val="24"/>
        </w:rPr>
        <w:t xml:space="preserve">design (Nassauer Wang and Dayrell, 2009). It is therefore necessary to investigate the number of wildlife activities in which respondents would be willing to engage (fig </w:t>
      </w:r>
      <w:r w:rsidR="00A55680">
        <w:rPr>
          <w:rFonts w:ascii="Arial" w:eastAsia="Calibri" w:hAnsi="Arial" w:cs="Arial"/>
          <w:sz w:val="24"/>
          <w:szCs w:val="24"/>
        </w:rPr>
        <w:t>4.</w:t>
      </w:r>
      <w:r>
        <w:rPr>
          <w:rFonts w:ascii="Arial" w:eastAsia="Calibri" w:hAnsi="Arial" w:cs="Arial"/>
          <w:sz w:val="24"/>
          <w:szCs w:val="24"/>
        </w:rPr>
        <w:t>6).</w:t>
      </w:r>
    </w:p>
    <w:p w:rsidR="001761B0" w:rsidRDefault="001761B0" w:rsidP="001761B0">
      <w:pPr>
        <w:tabs>
          <w:tab w:val="left" w:pos="2640"/>
        </w:tabs>
        <w:rPr>
          <w:rFonts w:ascii="Arial" w:hAnsi="Arial" w:cs="Arial"/>
          <w:sz w:val="24"/>
          <w:szCs w:val="24"/>
        </w:rPr>
      </w:pPr>
    </w:p>
    <w:p w:rsidR="001761B0" w:rsidRDefault="001761B0" w:rsidP="001761B0">
      <w:pPr>
        <w:tabs>
          <w:tab w:val="left" w:pos="2640"/>
        </w:tabs>
        <w:rPr>
          <w:rFonts w:ascii="Arial" w:hAnsi="Arial" w:cs="Arial"/>
          <w:sz w:val="24"/>
          <w:szCs w:val="24"/>
        </w:rPr>
      </w:pPr>
    </w:p>
    <w:p w:rsidR="001761B0" w:rsidRDefault="007E2F8E" w:rsidP="007E2F8E">
      <w:pPr>
        <w:pStyle w:val="Heading2"/>
        <w:rPr>
          <w:rFonts w:ascii="Arial" w:hAnsi="Arial" w:cs="Arial"/>
          <w:sz w:val="24"/>
          <w:szCs w:val="24"/>
        </w:rPr>
      </w:pPr>
      <w:bookmarkStart w:id="76" w:name="_Toc39428751"/>
      <w:r>
        <w:rPr>
          <w:rFonts w:ascii="Arial" w:hAnsi="Arial" w:cs="Arial"/>
          <w:sz w:val="24"/>
          <w:szCs w:val="24"/>
        </w:rPr>
        <w:t>4</w:t>
      </w:r>
      <w:r w:rsidR="002431A1">
        <w:rPr>
          <w:rFonts w:ascii="Arial" w:hAnsi="Arial" w:cs="Arial"/>
          <w:sz w:val="24"/>
          <w:szCs w:val="24"/>
        </w:rPr>
        <w:t>.3 Wildlife Gardening Activities</w:t>
      </w:r>
      <w:bookmarkEnd w:id="76"/>
    </w:p>
    <w:p w:rsidR="001761B0" w:rsidRDefault="001761B0" w:rsidP="001761B0">
      <w:pPr>
        <w:tabs>
          <w:tab w:val="left" w:pos="2640"/>
        </w:tabs>
        <w:rPr>
          <w:rFonts w:ascii="Arial" w:hAnsi="Arial" w:cs="Arial"/>
          <w:sz w:val="24"/>
          <w:szCs w:val="24"/>
        </w:rPr>
      </w:pPr>
    </w:p>
    <w:p w:rsidR="002431A1" w:rsidRDefault="001761B0" w:rsidP="002431A1">
      <w:pPr>
        <w:tabs>
          <w:tab w:val="left" w:pos="2640"/>
        </w:tabs>
        <w:spacing w:after="0"/>
        <w:rPr>
          <w:rFonts w:ascii="Arial" w:hAnsi="Arial" w:cs="Arial"/>
          <w:sz w:val="24"/>
          <w:szCs w:val="24"/>
        </w:rPr>
      </w:pPr>
      <w:r w:rsidRPr="00B7753A">
        <w:rPr>
          <w:rFonts w:ascii="Arial" w:hAnsi="Arial" w:cs="Arial"/>
          <w:noProof/>
          <w:sz w:val="24"/>
          <w:szCs w:val="24"/>
          <w:lang w:eastAsia="en-GB"/>
        </w:rPr>
        <w:drawing>
          <wp:inline distT="0" distB="0" distL="0" distR="0" wp14:anchorId="7A0BEAAB" wp14:editId="36369AD5">
            <wp:extent cx="5486400" cy="320040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104761" w:rsidRPr="00E11CA2" w:rsidRDefault="00E11CA2" w:rsidP="00E11CA2">
      <w:pPr>
        <w:pStyle w:val="Caption"/>
        <w:rPr>
          <w:rFonts w:ascii="Arial" w:hAnsi="Arial" w:cs="Arial"/>
          <w:b w:val="0"/>
          <w:sz w:val="22"/>
          <w:szCs w:val="22"/>
        </w:rPr>
      </w:pPr>
      <w:bookmarkStart w:id="77" w:name="_Toc39257004"/>
      <w:bookmarkStart w:id="78" w:name="_Toc39257063"/>
      <w:r w:rsidRPr="00E11CA2">
        <w:rPr>
          <w:rFonts w:ascii="Arial" w:hAnsi="Arial" w:cs="Arial"/>
          <w:b w:val="0"/>
          <w:sz w:val="22"/>
          <w:szCs w:val="22"/>
        </w:rPr>
        <w:t>figure 4.</w:t>
      </w:r>
      <w:r w:rsidRPr="00E11CA2">
        <w:rPr>
          <w:rFonts w:ascii="Arial" w:hAnsi="Arial" w:cs="Arial"/>
          <w:b w:val="0"/>
          <w:sz w:val="22"/>
          <w:szCs w:val="22"/>
        </w:rPr>
        <w:fldChar w:fldCharType="begin"/>
      </w:r>
      <w:r w:rsidRPr="00E11CA2">
        <w:rPr>
          <w:rFonts w:ascii="Arial" w:hAnsi="Arial" w:cs="Arial"/>
          <w:b w:val="0"/>
          <w:sz w:val="22"/>
          <w:szCs w:val="22"/>
        </w:rPr>
        <w:instrText xml:space="preserve"> SEQ figure_4 \* ARABIC </w:instrText>
      </w:r>
      <w:r w:rsidRPr="00E11CA2">
        <w:rPr>
          <w:rFonts w:ascii="Arial" w:hAnsi="Arial" w:cs="Arial"/>
          <w:b w:val="0"/>
          <w:sz w:val="22"/>
          <w:szCs w:val="22"/>
        </w:rPr>
        <w:fldChar w:fldCharType="separate"/>
      </w:r>
      <w:r w:rsidR="00883CC8">
        <w:rPr>
          <w:rFonts w:ascii="Arial" w:hAnsi="Arial" w:cs="Arial"/>
          <w:b w:val="0"/>
          <w:noProof/>
          <w:sz w:val="22"/>
          <w:szCs w:val="22"/>
        </w:rPr>
        <w:t>6</w:t>
      </w:r>
      <w:r w:rsidRPr="00E11CA2">
        <w:rPr>
          <w:rFonts w:ascii="Arial" w:hAnsi="Arial" w:cs="Arial"/>
          <w:b w:val="0"/>
          <w:sz w:val="22"/>
          <w:szCs w:val="22"/>
        </w:rPr>
        <w:fldChar w:fldCharType="end"/>
      </w:r>
      <w:r w:rsidR="00104761" w:rsidRPr="00E11CA2">
        <w:rPr>
          <w:rFonts w:ascii="Arial" w:hAnsi="Arial" w:cs="Arial"/>
          <w:b w:val="0"/>
          <w:i/>
          <w:sz w:val="22"/>
          <w:szCs w:val="22"/>
        </w:rPr>
        <w:t xml:space="preserve"> Garden size an</w:t>
      </w:r>
      <w:r w:rsidR="002431A1" w:rsidRPr="00E11CA2">
        <w:rPr>
          <w:rFonts w:ascii="Arial" w:hAnsi="Arial" w:cs="Arial"/>
          <w:b w:val="0"/>
          <w:i/>
          <w:sz w:val="22"/>
          <w:szCs w:val="22"/>
        </w:rPr>
        <w:t>d wildlife gardening activities</w:t>
      </w:r>
      <w:bookmarkEnd w:id="77"/>
      <w:bookmarkEnd w:id="78"/>
    </w:p>
    <w:p w:rsidR="001761B0" w:rsidRDefault="001761B0" w:rsidP="001761B0">
      <w:pPr>
        <w:spacing w:after="0"/>
        <w:rPr>
          <w:rFonts w:ascii="Arial" w:eastAsia="Calibri" w:hAnsi="Arial" w:cs="Arial"/>
          <w:sz w:val="24"/>
          <w:szCs w:val="24"/>
        </w:rPr>
      </w:pPr>
      <w:r>
        <w:rPr>
          <w:rFonts w:ascii="Arial" w:hAnsi="Arial" w:cs="Arial"/>
          <w:sz w:val="24"/>
          <w:szCs w:val="24"/>
        </w:rPr>
        <w:t>79% of respondents with large/very large gardens chose 4 activities or more, which corresponds with 83% of keen/extremely keen gardeners who also chose 4 activities or more (appendix, table 1). It would be expected for practical reasons that respondents with s</w:t>
      </w:r>
      <w:r w:rsidR="00413503">
        <w:rPr>
          <w:rFonts w:ascii="Arial" w:hAnsi="Arial" w:cs="Arial"/>
          <w:sz w:val="24"/>
          <w:szCs w:val="24"/>
        </w:rPr>
        <w:t>maller gardens would choose fewer</w:t>
      </w:r>
      <w:r>
        <w:rPr>
          <w:rFonts w:ascii="Arial" w:hAnsi="Arial" w:cs="Arial"/>
          <w:sz w:val="24"/>
          <w:szCs w:val="24"/>
        </w:rPr>
        <w:t xml:space="preserve"> activities, but this highlights a limitation in</w:t>
      </w:r>
      <w:r w:rsidR="00104761">
        <w:rPr>
          <w:rFonts w:ascii="Arial" w:hAnsi="Arial" w:cs="Arial"/>
          <w:sz w:val="24"/>
          <w:szCs w:val="24"/>
        </w:rPr>
        <w:t xml:space="preserve"> this data resulting from</w:t>
      </w:r>
      <w:r>
        <w:rPr>
          <w:rFonts w:ascii="Arial" w:hAnsi="Arial" w:cs="Arial"/>
          <w:sz w:val="24"/>
          <w:szCs w:val="24"/>
        </w:rPr>
        <w:t xml:space="preserve"> the question format. Respondents were asked to choose the wildlife gardening activities in which they would be happy to engage (fig </w:t>
      </w:r>
      <w:r w:rsidR="008A071C">
        <w:rPr>
          <w:rFonts w:ascii="Arial" w:hAnsi="Arial" w:cs="Arial"/>
          <w:sz w:val="24"/>
          <w:szCs w:val="24"/>
        </w:rPr>
        <w:t>4.</w:t>
      </w:r>
      <w:r>
        <w:rPr>
          <w:rFonts w:ascii="Arial" w:hAnsi="Arial" w:cs="Arial"/>
          <w:sz w:val="24"/>
          <w:szCs w:val="24"/>
        </w:rPr>
        <w:t xml:space="preserve">7), however it was not specified whether </w:t>
      </w:r>
      <w:r>
        <w:rPr>
          <w:rFonts w:ascii="Arial" w:eastAsia="Calibri" w:hAnsi="Arial" w:cs="Arial"/>
          <w:sz w:val="24"/>
          <w:szCs w:val="24"/>
        </w:rPr>
        <w:t>the</w:t>
      </w:r>
      <w:r w:rsidRPr="00D822EF">
        <w:rPr>
          <w:rFonts w:ascii="Arial" w:eastAsia="Calibri" w:hAnsi="Arial" w:cs="Arial"/>
          <w:sz w:val="24"/>
          <w:szCs w:val="24"/>
        </w:rPr>
        <w:t xml:space="preserve"> choices w</w:t>
      </w:r>
      <w:r>
        <w:rPr>
          <w:rFonts w:ascii="Arial" w:eastAsia="Calibri" w:hAnsi="Arial" w:cs="Arial"/>
          <w:sz w:val="24"/>
          <w:szCs w:val="24"/>
        </w:rPr>
        <w:t xml:space="preserve">ere functional or hypothetical. </w:t>
      </w:r>
      <w:r w:rsidRPr="00D822EF">
        <w:rPr>
          <w:rFonts w:ascii="Arial" w:eastAsia="Calibri" w:hAnsi="Arial" w:cs="Arial"/>
          <w:sz w:val="24"/>
          <w:szCs w:val="24"/>
        </w:rPr>
        <w:t>I.e. What the respondent would actually be prepared to do in their current garden and situation vs what they would hyp</w:t>
      </w:r>
      <w:r>
        <w:rPr>
          <w:rFonts w:ascii="Arial" w:eastAsia="Calibri" w:hAnsi="Arial" w:cs="Arial"/>
          <w:sz w:val="24"/>
          <w:szCs w:val="24"/>
        </w:rPr>
        <w:t>othetically be happy to do</w:t>
      </w:r>
      <w:r w:rsidRPr="00D822EF">
        <w:rPr>
          <w:rFonts w:ascii="Arial" w:eastAsia="Calibri" w:hAnsi="Arial" w:cs="Arial"/>
          <w:sz w:val="24"/>
          <w:szCs w:val="24"/>
        </w:rPr>
        <w:t>,</w:t>
      </w:r>
      <w:r>
        <w:rPr>
          <w:rFonts w:ascii="Arial" w:eastAsia="Calibri" w:hAnsi="Arial" w:cs="Arial"/>
          <w:sz w:val="24"/>
          <w:szCs w:val="24"/>
        </w:rPr>
        <w:t xml:space="preserve"> so </w:t>
      </w:r>
      <w:r w:rsidRPr="00D822EF">
        <w:rPr>
          <w:rFonts w:ascii="Arial" w:eastAsia="Calibri" w:hAnsi="Arial" w:cs="Arial"/>
          <w:sz w:val="24"/>
          <w:szCs w:val="24"/>
        </w:rPr>
        <w:t xml:space="preserve">there is no way of knowing whether </w:t>
      </w:r>
      <w:r>
        <w:rPr>
          <w:rFonts w:ascii="Arial" w:eastAsia="Calibri" w:hAnsi="Arial" w:cs="Arial"/>
          <w:sz w:val="24"/>
          <w:szCs w:val="24"/>
        </w:rPr>
        <w:t>a respondent selecting 6 activities</w:t>
      </w:r>
      <w:r w:rsidRPr="00D822EF">
        <w:rPr>
          <w:rFonts w:ascii="Arial" w:eastAsia="Calibri" w:hAnsi="Arial" w:cs="Arial"/>
          <w:sz w:val="24"/>
          <w:szCs w:val="24"/>
        </w:rPr>
        <w:t xml:space="preserve"> mean that they would be happy to employ all 6 methods or any one of the se</w:t>
      </w:r>
      <w:r>
        <w:rPr>
          <w:rFonts w:ascii="Arial" w:eastAsia="Calibri" w:hAnsi="Arial" w:cs="Arial"/>
          <w:sz w:val="24"/>
          <w:szCs w:val="24"/>
        </w:rPr>
        <w:t xml:space="preserve">lected 6. </w:t>
      </w:r>
    </w:p>
    <w:p w:rsidR="001761B0" w:rsidRDefault="001761B0" w:rsidP="001761B0">
      <w:pPr>
        <w:spacing w:after="0"/>
        <w:rPr>
          <w:rFonts w:ascii="Arial" w:eastAsia="Calibri" w:hAnsi="Arial" w:cs="Arial"/>
          <w:sz w:val="24"/>
          <w:szCs w:val="24"/>
        </w:rPr>
      </w:pPr>
    </w:p>
    <w:p w:rsidR="001761B0" w:rsidRDefault="001761B0" w:rsidP="001761B0">
      <w:pPr>
        <w:tabs>
          <w:tab w:val="left" w:pos="2640"/>
        </w:tabs>
        <w:rPr>
          <w:rFonts w:ascii="Arial" w:hAnsi="Arial" w:cs="Arial"/>
          <w:sz w:val="24"/>
          <w:szCs w:val="24"/>
        </w:rPr>
      </w:pPr>
      <w:r>
        <w:rPr>
          <w:rFonts w:ascii="Arial" w:hAnsi="Arial" w:cs="Arial"/>
          <w:sz w:val="24"/>
          <w:szCs w:val="24"/>
        </w:rPr>
        <w:t>Whilst this reduces the integrity of the analysis of the number of gardenin</w:t>
      </w:r>
      <w:r w:rsidR="00413503">
        <w:rPr>
          <w:rFonts w:ascii="Arial" w:hAnsi="Arial" w:cs="Arial"/>
          <w:sz w:val="24"/>
          <w:szCs w:val="24"/>
        </w:rPr>
        <w:t xml:space="preserve">g activities it does not limit </w:t>
      </w:r>
      <w:r>
        <w:rPr>
          <w:rFonts w:ascii="Arial" w:hAnsi="Arial" w:cs="Arial"/>
          <w:sz w:val="24"/>
          <w:szCs w:val="24"/>
        </w:rPr>
        <w:t>the value of knowing which specific gardening activities are most popular amongst respondents. The three activities that would be perceived as most labour intensive and space consuming are the least popular options (wildflower meadow, wildflower lawn and leave a wild area of garden), although this also m</w:t>
      </w:r>
      <w:r w:rsidR="00A17087">
        <w:rPr>
          <w:rFonts w:ascii="Arial" w:hAnsi="Arial" w:cs="Arial"/>
          <w:sz w:val="24"/>
          <w:szCs w:val="24"/>
        </w:rPr>
        <w:t>ay reflect a lack of kn</w:t>
      </w:r>
      <w:r w:rsidR="007E2F8E">
        <w:rPr>
          <w:rFonts w:ascii="Arial" w:hAnsi="Arial" w:cs="Arial"/>
          <w:sz w:val="24"/>
          <w:szCs w:val="24"/>
        </w:rPr>
        <w:t>owledge (appendix table 7</w:t>
      </w:r>
      <w:r w:rsidR="00A17087">
        <w:rPr>
          <w:rFonts w:ascii="Arial" w:hAnsi="Arial" w:cs="Arial"/>
          <w:sz w:val="24"/>
          <w:szCs w:val="24"/>
        </w:rPr>
        <w:t>).</w:t>
      </w:r>
      <w:r>
        <w:rPr>
          <w:rFonts w:ascii="Arial" w:hAnsi="Arial" w:cs="Arial"/>
          <w:sz w:val="24"/>
          <w:szCs w:val="24"/>
        </w:rPr>
        <w:t xml:space="preserve"> Counter intuitively</w:t>
      </w:r>
      <w:r w:rsidR="00A17087">
        <w:rPr>
          <w:rFonts w:ascii="Arial" w:hAnsi="Arial" w:cs="Arial"/>
          <w:sz w:val="24"/>
          <w:szCs w:val="24"/>
        </w:rPr>
        <w:t>,</w:t>
      </w:r>
      <w:r>
        <w:rPr>
          <w:rFonts w:ascii="Arial" w:hAnsi="Arial" w:cs="Arial"/>
          <w:sz w:val="24"/>
          <w:szCs w:val="24"/>
        </w:rPr>
        <w:t xml:space="preserve"> these options (along with ‘leaving a wild area’</w:t>
      </w:r>
      <w:r w:rsidR="00A17087">
        <w:rPr>
          <w:rFonts w:ascii="Arial" w:hAnsi="Arial" w:cs="Arial"/>
          <w:sz w:val="24"/>
          <w:szCs w:val="24"/>
        </w:rPr>
        <w:t>)</w:t>
      </w:r>
      <w:r>
        <w:rPr>
          <w:rFonts w:ascii="Arial" w:hAnsi="Arial" w:cs="Arial"/>
          <w:sz w:val="24"/>
          <w:szCs w:val="24"/>
        </w:rPr>
        <w:t xml:space="preserve"> were least popular among respondents wit</w:t>
      </w:r>
      <w:r w:rsidR="00A17087">
        <w:rPr>
          <w:rFonts w:ascii="Arial" w:hAnsi="Arial" w:cs="Arial"/>
          <w:sz w:val="24"/>
          <w:szCs w:val="24"/>
        </w:rPr>
        <w:t>h very large gardens, (appendix</w:t>
      </w:r>
      <w:r>
        <w:rPr>
          <w:rFonts w:ascii="Arial" w:hAnsi="Arial" w:cs="Arial"/>
          <w:sz w:val="24"/>
          <w:szCs w:val="24"/>
        </w:rPr>
        <w:t xml:space="preserve"> table 2).           </w:t>
      </w:r>
    </w:p>
    <w:p w:rsidR="001761B0" w:rsidRDefault="001761B0" w:rsidP="001761B0">
      <w:pPr>
        <w:tabs>
          <w:tab w:val="left" w:pos="2640"/>
        </w:tabs>
        <w:rPr>
          <w:rFonts w:ascii="Arial" w:hAnsi="Arial" w:cs="Arial"/>
          <w:sz w:val="24"/>
          <w:szCs w:val="24"/>
        </w:rPr>
      </w:pPr>
      <w:r>
        <w:rPr>
          <w:rFonts w:ascii="Arial" w:hAnsi="Arial" w:cs="Arial"/>
          <w:sz w:val="24"/>
          <w:szCs w:val="24"/>
        </w:rPr>
        <w:t xml:space="preserve">                    </w:t>
      </w:r>
      <w:r w:rsidR="00A17087">
        <w:rPr>
          <w:rFonts w:ascii="Arial" w:hAnsi="Arial" w:cs="Arial"/>
          <w:sz w:val="24"/>
          <w:szCs w:val="24"/>
        </w:rPr>
        <w:t xml:space="preserve">                               </w:t>
      </w:r>
    </w:p>
    <w:p w:rsidR="007E2F8E" w:rsidRPr="00104761" w:rsidRDefault="007E2F8E" w:rsidP="001761B0">
      <w:pPr>
        <w:tabs>
          <w:tab w:val="left" w:pos="2640"/>
        </w:tabs>
        <w:rPr>
          <w:rFonts w:ascii="Arial" w:hAnsi="Arial" w:cs="Arial"/>
          <w:i/>
          <w:sz w:val="24"/>
          <w:szCs w:val="24"/>
        </w:rPr>
      </w:pPr>
    </w:p>
    <w:tbl>
      <w:tblPr>
        <w:tblStyle w:val="PlainTable11"/>
        <w:tblpPr w:leftFromText="180" w:rightFromText="180" w:vertAnchor="text" w:horzAnchor="margin" w:tblpXSpec="right" w:tblpY="130"/>
        <w:tblW w:w="0" w:type="auto"/>
        <w:tblLook w:val="0000" w:firstRow="0" w:lastRow="0" w:firstColumn="0" w:lastColumn="0" w:noHBand="0" w:noVBand="0"/>
      </w:tblPr>
      <w:tblGrid>
        <w:gridCol w:w="2405"/>
        <w:gridCol w:w="1701"/>
      </w:tblGrid>
      <w:tr w:rsidR="001761B0" w:rsidRPr="00B7753A" w:rsidTr="0044299A">
        <w:trPr>
          <w:cnfStyle w:val="000000100000" w:firstRow="0" w:lastRow="0" w:firstColumn="0" w:lastColumn="0" w:oddVBand="0" w:evenVBand="0" w:oddHBand="1" w:evenHBand="0" w:firstRowFirstColumn="0" w:firstRowLastColumn="0" w:lastRowFirstColumn="0" w:lastRowLastColumn="0"/>
          <w:trHeight w:val="315"/>
        </w:trPr>
        <w:tc>
          <w:tcPr>
            <w:cnfStyle w:val="000010000000" w:firstRow="0" w:lastRow="0" w:firstColumn="0" w:lastColumn="0" w:oddVBand="1" w:evenVBand="0" w:oddHBand="0" w:evenHBand="0" w:firstRowFirstColumn="0" w:firstRowLastColumn="0" w:lastRowFirstColumn="0" w:lastRowLastColumn="0"/>
            <w:tcW w:w="4106" w:type="dxa"/>
            <w:gridSpan w:val="2"/>
          </w:tcPr>
          <w:p w:rsidR="001761B0" w:rsidRPr="00B7753A" w:rsidRDefault="001761B0" w:rsidP="0044299A">
            <w:pPr>
              <w:rPr>
                <w:rFonts w:ascii="Arial" w:hAnsi="Arial" w:cs="Arial"/>
                <w:sz w:val="24"/>
                <w:szCs w:val="24"/>
              </w:rPr>
            </w:pPr>
            <w:r w:rsidRPr="00B7753A">
              <w:rPr>
                <w:rFonts w:ascii="Arial" w:hAnsi="Arial" w:cs="Arial"/>
                <w:sz w:val="24"/>
                <w:szCs w:val="24"/>
              </w:rPr>
              <w:t>Average no o</w:t>
            </w:r>
            <w:r>
              <w:rPr>
                <w:rFonts w:ascii="Arial" w:hAnsi="Arial" w:cs="Arial"/>
                <w:sz w:val="24"/>
                <w:szCs w:val="24"/>
              </w:rPr>
              <w:t>f activities selected</w:t>
            </w:r>
          </w:p>
        </w:tc>
      </w:tr>
      <w:tr w:rsidR="001761B0" w:rsidRPr="00B7753A" w:rsidTr="0044299A">
        <w:tc>
          <w:tcPr>
            <w:cnfStyle w:val="000010000000" w:firstRow="0" w:lastRow="0" w:firstColumn="0" w:lastColumn="0" w:oddVBand="1" w:evenVBand="0" w:oddHBand="0" w:evenHBand="0" w:firstRowFirstColumn="0" w:firstRowLastColumn="0" w:lastRowFirstColumn="0" w:lastRowLastColumn="0"/>
            <w:tcW w:w="2405" w:type="dxa"/>
          </w:tcPr>
          <w:p w:rsidR="001761B0" w:rsidRPr="00B7753A" w:rsidRDefault="001761B0" w:rsidP="0044299A">
            <w:pPr>
              <w:rPr>
                <w:rFonts w:ascii="Arial" w:hAnsi="Arial" w:cs="Arial"/>
                <w:sz w:val="24"/>
                <w:szCs w:val="24"/>
              </w:rPr>
            </w:pPr>
            <w:r w:rsidRPr="00B7753A">
              <w:rPr>
                <w:rFonts w:ascii="Arial" w:hAnsi="Arial" w:cs="Arial"/>
                <w:sz w:val="24"/>
                <w:szCs w:val="24"/>
              </w:rPr>
              <w:t>City Centre</w:t>
            </w:r>
          </w:p>
        </w:tc>
        <w:tc>
          <w:tcPr>
            <w:tcW w:w="1701" w:type="dxa"/>
          </w:tcPr>
          <w:p w:rsidR="001761B0" w:rsidRPr="00B7753A" w:rsidRDefault="001761B0" w:rsidP="0044299A">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7753A">
              <w:rPr>
                <w:rFonts w:ascii="Arial" w:hAnsi="Arial" w:cs="Arial"/>
                <w:sz w:val="24"/>
                <w:szCs w:val="24"/>
              </w:rPr>
              <w:t>3.8</w:t>
            </w:r>
          </w:p>
        </w:tc>
      </w:tr>
      <w:tr w:rsidR="001761B0" w:rsidRPr="00B7753A" w:rsidTr="0044299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05" w:type="dxa"/>
          </w:tcPr>
          <w:p w:rsidR="001761B0" w:rsidRPr="00B7753A" w:rsidRDefault="001761B0" w:rsidP="0044299A">
            <w:pPr>
              <w:rPr>
                <w:rFonts w:ascii="Arial" w:hAnsi="Arial" w:cs="Arial"/>
                <w:sz w:val="24"/>
                <w:szCs w:val="24"/>
              </w:rPr>
            </w:pPr>
            <w:r w:rsidRPr="00B7753A">
              <w:rPr>
                <w:rFonts w:ascii="Arial" w:hAnsi="Arial" w:cs="Arial"/>
                <w:sz w:val="24"/>
                <w:szCs w:val="24"/>
              </w:rPr>
              <w:t>Inner city</w:t>
            </w:r>
          </w:p>
        </w:tc>
        <w:tc>
          <w:tcPr>
            <w:tcW w:w="1701" w:type="dxa"/>
          </w:tcPr>
          <w:p w:rsidR="001761B0" w:rsidRPr="00B7753A" w:rsidRDefault="001761B0" w:rsidP="0044299A">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7753A">
              <w:rPr>
                <w:rFonts w:ascii="Arial" w:hAnsi="Arial" w:cs="Arial"/>
                <w:sz w:val="24"/>
                <w:szCs w:val="24"/>
              </w:rPr>
              <w:t>4.4</w:t>
            </w:r>
          </w:p>
        </w:tc>
      </w:tr>
      <w:tr w:rsidR="001761B0" w:rsidRPr="00B7753A" w:rsidTr="0044299A">
        <w:tc>
          <w:tcPr>
            <w:cnfStyle w:val="000010000000" w:firstRow="0" w:lastRow="0" w:firstColumn="0" w:lastColumn="0" w:oddVBand="1" w:evenVBand="0" w:oddHBand="0" w:evenHBand="0" w:firstRowFirstColumn="0" w:firstRowLastColumn="0" w:lastRowFirstColumn="0" w:lastRowLastColumn="0"/>
            <w:tcW w:w="2405" w:type="dxa"/>
          </w:tcPr>
          <w:p w:rsidR="001761B0" w:rsidRPr="00B7753A" w:rsidRDefault="001761B0" w:rsidP="0044299A">
            <w:pPr>
              <w:rPr>
                <w:rFonts w:ascii="Arial" w:hAnsi="Arial" w:cs="Arial"/>
                <w:sz w:val="24"/>
                <w:szCs w:val="24"/>
              </w:rPr>
            </w:pPr>
            <w:r w:rsidRPr="00B7753A">
              <w:rPr>
                <w:rFonts w:ascii="Arial" w:hAnsi="Arial" w:cs="Arial"/>
                <w:sz w:val="24"/>
                <w:szCs w:val="24"/>
              </w:rPr>
              <w:t>Suburbs</w:t>
            </w:r>
          </w:p>
        </w:tc>
        <w:tc>
          <w:tcPr>
            <w:tcW w:w="1701" w:type="dxa"/>
          </w:tcPr>
          <w:p w:rsidR="001761B0" w:rsidRPr="00B7753A" w:rsidRDefault="001761B0" w:rsidP="0044299A">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7753A">
              <w:rPr>
                <w:rFonts w:ascii="Arial" w:hAnsi="Arial" w:cs="Arial"/>
                <w:sz w:val="24"/>
                <w:szCs w:val="24"/>
              </w:rPr>
              <w:t>4.3</w:t>
            </w:r>
          </w:p>
        </w:tc>
      </w:tr>
      <w:tr w:rsidR="001761B0" w:rsidRPr="00B7753A" w:rsidTr="0044299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05" w:type="dxa"/>
          </w:tcPr>
          <w:p w:rsidR="001761B0" w:rsidRPr="00B7753A" w:rsidRDefault="001761B0" w:rsidP="0044299A">
            <w:pPr>
              <w:rPr>
                <w:rFonts w:ascii="Arial" w:hAnsi="Arial" w:cs="Arial"/>
                <w:sz w:val="24"/>
                <w:szCs w:val="24"/>
              </w:rPr>
            </w:pPr>
            <w:r w:rsidRPr="00B7753A">
              <w:rPr>
                <w:rFonts w:ascii="Arial" w:hAnsi="Arial" w:cs="Arial"/>
                <w:sz w:val="24"/>
                <w:szCs w:val="24"/>
              </w:rPr>
              <w:t>Village</w:t>
            </w:r>
          </w:p>
        </w:tc>
        <w:tc>
          <w:tcPr>
            <w:tcW w:w="1701" w:type="dxa"/>
          </w:tcPr>
          <w:p w:rsidR="001761B0" w:rsidRPr="00B7753A" w:rsidRDefault="001761B0" w:rsidP="0044299A">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7753A">
              <w:rPr>
                <w:rFonts w:ascii="Arial" w:hAnsi="Arial" w:cs="Arial"/>
                <w:sz w:val="24"/>
                <w:szCs w:val="24"/>
              </w:rPr>
              <w:t>4.4</w:t>
            </w:r>
          </w:p>
        </w:tc>
      </w:tr>
    </w:tbl>
    <w:p w:rsidR="001761B0" w:rsidRDefault="001761B0" w:rsidP="001761B0">
      <w:pPr>
        <w:tabs>
          <w:tab w:val="left" w:pos="2640"/>
        </w:tabs>
        <w:rPr>
          <w:rFonts w:ascii="Arial" w:hAnsi="Arial" w:cs="Arial"/>
          <w:sz w:val="24"/>
          <w:szCs w:val="24"/>
        </w:rPr>
      </w:pPr>
    </w:p>
    <w:p w:rsidR="00104761" w:rsidRDefault="001761B0" w:rsidP="00104761">
      <w:pPr>
        <w:tabs>
          <w:tab w:val="left" w:pos="2640"/>
        </w:tabs>
        <w:rPr>
          <w:rFonts w:ascii="Arial" w:hAnsi="Arial" w:cs="Arial"/>
          <w:sz w:val="24"/>
          <w:szCs w:val="24"/>
        </w:rPr>
      </w:pPr>
      <w:r>
        <w:rPr>
          <w:rFonts w:ascii="Arial" w:hAnsi="Arial" w:cs="Arial"/>
          <w:sz w:val="24"/>
          <w:szCs w:val="24"/>
        </w:rPr>
        <w:t>Location has no effect on the number of wildlife gardening activities</w:t>
      </w:r>
      <w:r w:rsidR="00413503">
        <w:rPr>
          <w:rFonts w:ascii="Arial" w:hAnsi="Arial" w:cs="Arial"/>
          <w:sz w:val="24"/>
          <w:szCs w:val="24"/>
        </w:rPr>
        <w:t xml:space="preserve"> selected</w:t>
      </w:r>
      <w:r>
        <w:rPr>
          <w:rFonts w:ascii="Arial" w:hAnsi="Arial" w:cs="Arial"/>
          <w:sz w:val="24"/>
          <w:szCs w:val="24"/>
        </w:rPr>
        <w:t xml:space="preserve">, </w:t>
      </w:r>
      <w:r w:rsidR="00C1089E">
        <w:rPr>
          <w:rFonts w:ascii="Arial" w:hAnsi="Arial" w:cs="Arial"/>
          <w:sz w:val="24"/>
          <w:szCs w:val="24"/>
        </w:rPr>
        <w:t xml:space="preserve">neither are there </w:t>
      </w:r>
      <w:r>
        <w:rPr>
          <w:rFonts w:ascii="Arial" w:hAnsi="Arial" w:cs="Arial"/>
          <w:sz w:val="24"/>
          <w:szCs w:val="24"/>
        </w:rPr>
        <w:t>trends for specific activities</w:t>
      </w:r>
      <w:r w:rsidR="00C1089E">
        <w:rPr>
          <w:rFonts w:ascii="Arial" w:hAnsi="Arial" w:cs="Arial"/>
          <w:sz w:val="24"/>
          <w:szCs w:val="24"/>
        </w:rPr>
        <w:t>.</w:t>
      </w:r>
      <w:r w:rsidR="00A17087">
        <w:rPr>
          <w:rFonts w:ascii="Arial" w:hAnsi="Arial" w:cs="Arial"/>
          <w:sz w:val="24"/>
          <w:szCs w:val="24"/>
        </w:rPr>
        <w:t xml:space="preserve"> (Appendix, tables 3 and </w:t>
      </w:r>
      <w:r w:rsidR="00104761">
        <w:rPr>
          <w:rFonts w:ascii="Arial" w:hAnsi="Arial" w:cs="Arial"/>
          <w:sz w:val="24"/>
          <w:szCs w:val="24"/>
        </w:rPr>
        <w:t xml:space="preserve">4).                                       </w:t>
      </w:r>
    </w:p>
    <w:p w:rsidR="0044299A" w:rsidRPr="00207A14" w:rsidRDefault="0044299A" w:rsidP="00207A14">
      <w:pPr>
        <w:pStyle w:val="Caption"/>
        <w:rPr>
          <w:rFonts w:ascii="Arial" w:hAnsi="Arial" w:cs="Arial"/>
          <w:b w:val="0"/>
          <w:i/>
          <w:sz w:val="22"/>
          <w:szCs w:val="22"/>
        </w:rPr>
      </w:pPr>
      <w:r w:rsidRPr="00207A14">
        <w:rPr>
          <w:rFonts w:ascii="Arial" w:hAnsi="Arial" w:cs="Arial"/>
          <w:b w:val="0"/>
          <w:sz w:val="22"/>
          <w:szCs w:val="22"/>
        </w:rPr>
        <w:t xml:space="preserve">     </w:t>
      </w:r>
      <w:r w:rsidR="00104761" w:rsidRPr="00207A14">
        <w:rPr>
          <w:rFonts w:ascii="Arial" w:hAnsi="Arial" w:cs="Arial"/>
          <w:b w:val="0"/>
          <w:sz w:val="22"/>
          <w:szCs w:val="22"/>
        </w:rPr>
        <w:t xml:space="preserve">                  </w:t>
      </w:r>
      <w:r w:rsidR="00207A14">
        <w:rPr>
          <w:rFonts w:ascii="Arial" w:hAnsi="Arial" w:cs="Arial"/>
          <w:b w:val="0"/>
          <w:sz w:val="22"/>
          <w:szCs w:val="22"/>
        </w:rPr>
        <w:t xml:space="preserve">                   </w:t>
      </w:r>
      <w:bookmarkStart w:id="79" w:name="_Toc39258921"/>
      <w:r w:rsidR="00207A14" w:rsidRPr="00207A14">
        <w:rPr>
          <w:rFonts w:ascii="Arial" w:hAnsi="Arial" w:cs="Arial"/>
          <w:b w:val="0"/>
          <w:sz w:val="22"/>
          <w:szCs w:val="22"/>
        </w:rPr>
        <w:t>table 4.</w:t>
      </w:r>
      <w:r w:rsidR="00207A14" w:rsidRPr="00207A14">
        <w:rPr>
          <w:rFonts w:ascii="Arial" w:hAnsi="Arial" w:cs="Arial"/>
          <w:b w:val="0"/>
          <w:sz w:val="22"/>
          <w:szCs w:val="22"/>
        </w:rPr>
        <w:fldChar w:fldCharType="begin"/>
      </w:r>
      <w:r w:rsidR="00207A14" w:rsidRPr="00207A14">
        <w:rPr>
          <w:rFonts w:ascii="Arial" w:hAnsi="Arial" w:cs="Arial"/>
          <w:b w:val="0"/>
          <w:sz w:val="22"/>
          <w:szCs w:val="22"/>
        </w:rPr>
        <w:instrText xml:space="preserve"> SEQ table_4 \* ARABIC </w:instrText>
      </w:r>
      <w:r w:rsidR="00207A14" w:rsidRPr="00207A14">
        <w:rPr>
          <w:rFonts w:ascii="Arial" w:hAnsi="Arial" w:cs="Arial"/>
          <w:b w:val="0"/>
          <w:sz w:val="22"/>
          <w:szCs w:val="22"/>
        </w:rPr>
        <w:fldChar w:fldCharType="separate"/>
      </w:r>
      <w:r w:rsidR="00883CC8">
        <w:rPr>
          <w:rFonts w:ascii="Arial" w:hAnsi="Arial" w:cs="Arial"/>
          <w:b w:val="0"/>
          <w:noProof/>
          <w:sz w:val="22"/>
          <w:szCs w:val="22"/>
        </w:rPr>
        <w:t>8</w:t>
      </w:r>
      <w:r w:rsidR="00207A14" w:rsidRPr="00207A14">
        <w:rPr>
          <w:rFonts w:ascii="Arial" w:hAnsi="Arial" w:cs="Arial"/>
          <w:b w:val="0"/>
          <w:sz w:val="22"/>
          <w:szCs w:val="22"/>
        </w:rPr>
        <w:fldChar w:fldCharType="end"/>
      </w:r>
      <w:r w:rsidR="00104761" w:rsidRPr="00207A14">
        <w:rPr>
          <w:rFonts w:ascii="Arial" w:hAnsi="Arial" w:cs="Arial"/>
          <w:b w:val="0"/>
          <w:i/>
          <w:sz w:val="22"/>
          <w:szCs w:val="22"/>
        </w:rPr>
        <w:t xml:space="preserve"> </w:t>
      </w:r>
      <w:r w:rsidR="00104761" w:rsidRPr="00207A14">
        <w:rPr>
          <w:rFonts w:ascii="Arial" w:hAnsi="Arial" w:cs="Arial"/>
          <w:b w:val="0"/>
          <w:sz w:val="22"/>
          <w:szCs w:val="22"/>
        </w:rPr>
        <w:t>Location an</w:t>
      </w:r>
      <w:r w:rsidR="00207A14" w:rsidRPr="00207A14">
        <w:rPr>
          <w:rFonts w:ascii="Arial" w:hAnsi="Arial" w:cs="Arial"/>
          <w:b w:val="0"/>
          <w:sz w:val="22"/>
          <w:szCs w:val="22"/>
        </w:rPr>
        <w:t>d wildlife gardening activities</w:t>
      </w:r>
      <w:bookmarkEnd w:id="79"/>
    </w:p>
    <w:p w:rsidR="0044299A" w:rsidRDefault="0044299A" w:rsidP="00104761">
      <w:pPr>
        <w:tabs>
          <w:tab w:val="left" w:pos="2640"/>
        </w:tabs>
        <w:rPr>
          <w:rFonts w:ascii="Arial" w:hAnsi="Arial" w:cs="Arial"/>
          <w:i/>
          <w:sz w:val="24"/>
          <w:szCs w:val="24"/>
        </w:rPr>
      </w:pPr>
    </w:p>
    <w:p w:rsidR="00104761" w:rsidRPr="0044299A" w:rsidRDefault="00104761" w:rsidP="00104761">
      <w:pPr>
        <w:tabs>
          <w:tab w:val="left" w:pos="2640"/>
        </w:tabs>
        <w:rPr>
          <w:rFonts w:ascii="Arial" w:hAnsi="Arial" w:cs="Arial"/>
          <w:sz w:val="24"/>
          <w:szCs w:val="24"/>
        </w:rPr>
      </w:pPr>
      <w:r w:rsidRPr="00104761">
        <w:rPr>
          <w:rFonts w:ascii="Arial" w:hAnsi="Arial" w:cs="Arial"/>
          <w:i/>
          <w:sz w:val="24"/>
          <w:szCs w:val="24"/>
        </w:rPr>
        <w:t xml:space="preserve"> </w:t>
      </w:r>
    </w:p>
    <w:p w:rsidR="00104761" w:rsidRPr="002431A1" w:rsidRDefault="00104761" w:rsidP="007E0D58">
      <w:pPr>
        <w:pStyle w:val="Caption"/>
        <w:rPr>
          <w:rFonts w:ascii="Arial" w:hAnsi="Arial" w:cs="Arial"/>
          <w:sz w:val="24"/>
          <w:szCs w:val="24"/>
        </w:rPr>
      </w:pPr>
      <w:r w:rsidRPr="00B7753A">
        <w:rPr>
          <w:rFonts w:ascii="Arial" w:hAnsi="Arial" w:cs="Arial"/>
          <w:noProof/>
          <w:sz w:val="24"/>
          <w:szCs w:val="24"/>
          <w:lang w:eastAsia="en-GB"/>
        </w:rPr>
        <w:t xml:space="preserve"> </w:t>
      </w:r>
      <w:bookmarkStart w:id="80" w:name="_Toc39257005"/>
      <w:bookmarkStart w:id="81" w:name="_Toc39257064"/>
      <w:r w:rsidR="001761B0" w:rsidRPr="00B7753A">
        <w:rPr>
          <w:rFonts w:ascii="Arial" w:hAnsi="Arial" w:cs="Arial"/>
          <w:noProof/>
          <w:sz w:val="24"/>
          <w:szCs w:val="24"/>
          <w:lang w:eastAsia="en-GB"/>
        </w:rPr>
        <w:drawing>
          <wp:inline distT="0" distB="0" distL="0" distR="0" wp14:anchorId="67DEA8D4" wp14:editId="63FFC9D8">
            <wp:extent cx="5686425" cy="3200400"/>
            <wp:effectExtent l="0" t="0" r="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r w:rsidR="007E0D58" w:rsidRPr="007E0D58">
        <w:rPr>
          <w:rFonts w:ascii="Arial" w:hAnsi="Arial" w:cs="Arial"/>
          <w:b w:val="0"/>
          <w:sz w:val="22"/>
          <w:szCs w:val="22"/>
        </w:rPr>
        <w:t>figure 4.</w:t>
      </w:r>
      <w:r w:rsidR="007E0D58" w:rsidRPr="007E0D58">
        <w:rPr>
          <w:rFonts w:ascii="Arial" w:hAnsi="Arial" w:cs="Arial"/>
          <w:b w:val="0"/>
          <w:sz w:val="22"/>
          <w:szCs w:val="22"/>
        </w:rPr>
        <w:fldChar w:fldCharType="begin"/>
      </w:r>
      <w:r w:rsidR="007E0D58" w:rsidRPr="007E0D58">
        <w:rPr>
          <w:rFonts w:ascii="Arial" w:hAnsi="Arial" w:cs="Arial"/>
          <w:b w:val="0"/>
          <w:sz w:val="22"/>
          <w:szCs w:val="22"/>
        </w:rPr>
        <w:instrText xml:space="preserve"> SEQ figure_4 \* ARABIC </w:instrText>
      </w:r>
      <w:r w:rsidR="007E0D58" w:rsidRPr="007E0D58">
        <w:rPr>
          <w:rFonts w:ascii="Arial" w:hAnsi="Arial" w:cs="Arial"/>
          <w:b w:val="0"/>
          <w:sz w:val="22"/>
          <w:szCs w:val="22"/>
        </w:rPr>
        <w:fldChar w:fldCharType="separate"/>
      </w:r>
      <w:r w:rsidR="00883CC8">
        <w:rPr>
          <w:rFonts w:ascii="Arial" w:hAnsi="Arial" w:cs="Arial"/>
          <w:b w:val="0"/>
          <w:noProof/>
          <w:sz w:val="22"/>
          <w:szCs w:val="22"/>
        </w:rPr>
        <w:t>7</w:t>
      </w:r>
      <w:r w:rsidR="007E0D58" w:rsidRPr="007E0D58">
        <w:rPr>
          <w:rFonts w:ascii="Arial" w:hAnsi="Arial" w:cs="Arial"/>
          <w:b w:val="0"/>
          <w:sz w:val="22"/>
          <w:szCs w:val="22"/>
        </w:rPr>
        <w:fldChar w:fldCharType="end"/>
      </w:r>
      <w:r w:rsidR="002431A1" w:rsidRPr="007E0D58">
        <w:rPr>
          <w:rFonts w:ascii="Arial" w:hAnsi="Arial" w:cs="Arial"/>
          <w:b w:val="0"/>
          <w:i/>
          <w:sz w:val="22"/>
          <w:szCs w:val="22"/>
        </w:rPr>
        <w:t xml:space="preserve"> Wildlife gardening activities</w:t>
      </w:r>
      <w:bookmarkEnd w:id="80"/>
      <w:bookmarkEnd w:id="81"/>
    </w:p>
    <w:p w:rsidR="00104761" w:rsidRDefault="00104761" w:rsidP="001761B0">
      <w:pPr>
        <w:tabs>
          <w:tab w:val="left" w:pos="2640"/>
        </w:tabs>
        <w:rPr>
          <w:rFonts w:ascii="Arial" w:hAnsi="Arial" w:cs="Arial"/>
          <w:sz w:val="24"/>
          <w:szCs w:val="24"/>
        </w:rPr>
      </w:pPr>
    </w:p>
    <w:p w:rsidR="001761B0" w:rsidRDefault="001761B0" w:rsidP="001761B0">
      <w:pPr>
        <w:tabs>
          <w:tab w:val="left" w:pos="2640"/>
        </w:tabs>
        <w:rPr>
          <w:rFonts w:ascii="Arial" w:hAnsi="Arial" w:cs="Arial"/>
          <w:sz w:val="24"/>
          <w:szCs w:val="24"/>
        </w:rPr>
      </w:pPr>
      <w:r>
        <w:rPr>
          <w:rFonts w:ascii="Arial" w:hAnsi="Arial" w:cs="Arial"/>
          <w:sz w:val="24"/>
          <w:szCs w:val="24"/>
        </w:rPr>
        <w:t>As discussed in chapter 2, affectation by cultural norms</w:t>
      </w:r>
      <w:r w:rsidRPr="000F2340">
        <w:rPr>
          <w:rFonts w:ascii="Arial" w:hAnsi="Arial" w:cs="Arial"/>
          <w:color w:val="000000"/>
          <w:shd w:val="clear" w:color="auto" w:fill="FFFFFF"/>
        </w:rPr>
        <w:t xml:space="preserve"> </w:t>
      </w:r>
      <w:r w:rsidRPr="000F2340">
        <w:rPr>
          <w:rFonts w:ascii="Arial" w:hAnsi="Arial" w:cs="Arial"/>
          <w:sz w:val="24"/>
          <w:szCs w:val="24"/>
        </w:rPr>
        <w:t>(Nassauer, Wang and Dayrell, 2009)</w:t>
      </w:r>
      <w:r>
        <w:rPr>
          <w:rFonts w:ascii="Arial" w:hAnsi="Arial" w:cs="Arial"/>
          <w:sz w:val="24"/>
          <w:szCs w:val="24"/>
        </w:rPr>
        <w:t>, and the theory of nor</w:t>
      </w:r>
      <w:r w:rsidR="0044299A">
        <w:rPr>
          <w:rFonts w:ascii="Arial" w:hAnsi="Arial" w:cs="Arial"/>
          <w:sz w:val="24"/>
          <w:szCs w:val="24"/>
        </w:rPr>
        <w:t>mative expectations</w:t>
      </w:r>
      <w:r>
        <w:rPr>
          <w:rFonts w:ascii="Arial" w:hAnsi="Arial" w:cs="Arial"/>
          <w:sz w:val="24"/>
          <w:szCs w:val="24"/>
        </w:rPr>
        <w:t xml:space="preserve"> (Sugden, 2000), would expect keen gardeners to avoid activities that may contradict the social norms of their peers and neighbours. This research has not universally found this to be the case. 80% of keen gardeners said that they would leave a wild area of garden, although this reduced to 50% when combined with quite keen gardeners which was consistent with all other categories, apart from ‘don’t do any gardening’ where only 18% of respondents selected any of the three options that may be perceived as ‘untidy’ or time consuming. </w:t>
      </w:r>
    </w:p>
    <w:p w:rsidR="001761B0" w:rsidRDefault="001761B0" w:rsidP="001761B0">
      <w:pPr>
        <w:tabs>
          <w:tab w:val="left" w:pos="2640"/>
        </w:tabs>
        <w:rPr>
          <w:rFonts w:ascii="Arial" w:hAnsi="Arial" w:cs="Arial"/>
          <w:sz w:val="24"/>
          <w:szCs w:val="24"/>
        </w:rPr>
      </w:pPr>
      <w:r>
        <w:rPr>
          <w:rFonts w:ascii="Arial" w:hAnsi="Arial" w:cs="Arial"/>
          <w:sz w:val="24"/>
          <w:szCs w:val="24"/>
        </w:rPr>
        <w:t>This could be a result of the high degree of environmental concern among respondents, corresponding with V</w:t>
      </w:r>
      <w:r w:rsidRPr="00624E41">
        <w:rPr>
          <w:rFonts w:ascii="Arial" w:hAnsi="Arial" w:cs="Arial"/>
          <w:sz w:val="24"/>
          <w:szCs w:val="24"/>
        </w:rPr>
        <w:t>an der Werff, Steg and Keizer</w:t>
      </w:r>
      <w:r>
        <w:rPr>
          <w:rFonts w:ascii="Arial" w:hAnsi="Arial" w:cs="Arial"/>
          <w:sz w:val="24"/>
          <w:szCs w:val="24"/>
        </w:rPr>
        <w:t xml:space="preserve">’s </w:t>
      </w:r>
      <w:r w:rsidR="00A17087">
        <w:rPr>
          <w:rFonts w:ascii="Arial" w:hAnsi="Arial" w:cs="Arial"/>
          <w:sz w:val="24"/>
          <w:szCs w:val="24"/>
        </w:rPr>
        <w:t>(</w:t>
      </w:r>
      <w:r>
        <w:rPr>
          <w:rFonts w:ascii="Arial" w:hAnsi="Arial" w:cs="Arial"/>
          <w:sz w:val="24"/>
          <w:szCs w:val="24"/>
        </w:rPr>
        <w:t>2013</w:t>
      </w:r>
      <w:r w:rsidR="00A17087">
        <w:rPr>
          <w:rFonts w:ascii="Arial" w:hAnsi="Arial" w:cs="Arial"/>
          <w:sz w:val="24"/>
          <w:szCs w:val="24"/>
        </w:rPr>
        <w:t>)</w:t>
      </w:r>
      <w:r>
        <w:rPr>
          <w:rFonts w:ascii="Arial" w:hAnsi="Arial" w:cs="Arial"/>
          <w:sz w:val="24"/>
          <w:szCs w:val="24"/>
        </w:rPr>
        <w:t xml:space="preserve"> assertion, that people with a ‘strong environmental self-identity’ will engage in environmentally friendly behaviour without any external incentives. Although figures for suburban residents found that only 45% would leave a wild area of garden, 40% would have a wildflower meadow and only 30% a wildflower lawn (appendix, table 4), in spite of the fact that 90% of suburban respondents are concerned or very concerned about wildlife table </w:t>
      </w:r>
      <w:r w:rsidR="00A17087">
        <w:rPr>
          <w:rFonts w:ascii="Arial" w:hAnsi="Arial" w:cs="Arial"/>
          <w:sz w:val="24"/>
          <w:szCs w:val="24"/>
        </w:rPr>
        <w:t>4.</w:t>
      </w:r>
      <w:r>
        <w:rPr>
          <w:rFonts w:ascii="Arial" w:hAnsi="Arial" w:cs="Arial"/>
          <w:sz w:val="24"/>
          <w:szCs w:val="24"/>
        </w:rPr>
        <w:t xml:space="preserve">12). This indicates the potential influence that location can have on behaviour, and highlights that a strategy to increase environmental awareness and wildlife gardening participation is unlikely to be successful if it does not consider the power of social norms in the decision making process. </w:t>
      </w:r>
    </w:p>
    <w:p w:rsidR="001761B0" w:rsidRDefault="001761B0" w:rsidP="001761B0">
      <w:pPr>
        <w:tabs>
          <w:tab w:val="left" w:pos="2640"/>
        </w:tabs>
        <w:rPr>
          <w:rFonts w:ascii="Arial" w:hAnsi="Arial" w:cs="Arial"/>
          <w:sz w:val="24"/>
          <w:szCs w:val="24"/>
        </w:rPr>
      </w:pPr>
      <w:r>
        <w:rPr>
          <w:rFonts w:ascii="Arial" w:hAnsi="Arial" w:cs="Arial"/>
          <w:sz w:val="24"/>
          <w:szCs w:val="24"/>
        </w:rPr>
        <w:t xml:space="preserve">Chapter 2 evaluated current methods of overriding social norms, one solution is the creation of wildlife </w:t>
      </w:r>
      <w:r w:rsidR="00FB6E19">
        <w:rPr>
          <w:rFonts w:ascii="Arial" w:hAnsi="Arial" w:cs="Arial"/>
          <w:sz w:val="24"/>
          <w:szCs w:val="24"/>
        </w:rPr>
        <w:t>gardening certification schemes,</w:t>
      </w:r>
      <w:r>
        <w:rPr>
          <w:rFonts w:ascii="Arial" w:hAnsi="Arial" w:cs="Arial"/>
          <w:sz w:val="24"/>
          <w:szCs w:val="24"/>
        </w:rPr>
        <w:t xml:space="preserve"> which validate behaviour that may otherwise be perceived as negative by neighbours. When asked whether they would change their behaviour if they were part of a strategic conservation corridor, only 10% of respondents said no (fig </w:t>
      </w:r>
      <w:r w:rsidR="00FB6E19">
        <w:rPr>
          <w:rFonts w:ascii="Arial" w:hAnsi="Arial" w:cs="Arial"/>
          <w:sz w:val="24"/>
          <w:szCs w:val="24"/>
        </w:rPr>
        <w:t>4.</w:t>
      </w:r>
      <w:r>
        <w:rPr>
          <w:rFonts w:ascii="Arial" w:hAnsi="Arial" w:cs="Arial"/>
          <w:sz w:val="24"/>
          <w:szCs w:val="24"/>
        </w:rPr>
        <w:t>8). Among these 10 respondents there was no correlation when analysed against any other variables.</w:t>
      </w:r>
    </w:p>
    <w:p w:rsidR="002431A1" w:rsidRDefault="002431A1" w:rsidP="002431A1">
      <w:pPr>
        <w:pStyle w:val="Heading2"/>
        <w:rPr>
          <w:rFonts w:ascii="Arial" w:hAnsi="Arial" w:cs="Arial"/>
          <w:sz w:val="24"/>
          <w:szCs w:val="24"/>
        </w:rPr>
      </w:pPr>
      <w:bookmarkStart w:id="82" w:name="_Toc39428752"/>
      <w:r>
        <w:rPr>
          <w:rFonts w:ascii="Arial" w:hAnsi="Arial" w:cs="Arial"/>
          <w:sz w:val="24"/>
          <w:szCs w:val="24"/>
        </w:rPr>
        <w:t>4.4 Strategic Wildlife corridor</w:t>
      </w:r>
      <w:bookmarkEnd w:id="82"/>
    </w:p>
    <w:p w:rsidR="002431A1" w:rsidRDefault="002431A1" w:rsidP="001761B0">
      <w:pPr>
        <w:tabs>
          <w:tab w:val="left" w:pos="2640"/>
        </w:tabs>
        <w:rPr>
          <w:rFonts w:ascii="Arial" w:hAnsi="Arial" w:cs="Arial"/>
          <w:sz w:val="24"/>
          <w:szCs w:val="24"/>
        </w:rPr>
      </w:pPr>
    </w:p>
    <w:p w:rsidR="002431A1" w:rsidRDefault="001761B0" w:rsidP="002431A1">
      <w:pPr>
        <w:tabs>
          <w:tab w:val="left" w:pos="2640"/>
        </w:tabs>
        <w:spacing w:after="0"/>
        <w:rPr>
          <w:rFonts w:ascii="Arial" w:hAnsi="Arial" w:cs="Arial"/>
          <w:sz w:val="24"/>
          <w:szCs w:val="24"/>
        </w:rPr>
      </w:pPr>
      <w:r w:rsidRPr="00B7753A">
        <w:rPr>
          <w:rFonts w:ascii="Arial" w:hAnsi="Arial" w:cs="Arial"/>
          <w:noProof/>
          <w:sz w:val="24"/>
          <w:szCs w:val="24"/>
          <w:lang w:eastAsia="en-GB"/>
        </w:rPr>
        <w:drawing>
          <wp:inline distT="0" distB="0" distL="0" distR="0" wp14:anchorId="66EF54D5" wp14:editId="069668C4">
            <wp:extent cx="5495925" cy="2809875"/>
            <wp:effectExtent l="0" t="0" r="9525" b="9525"/>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44299A" w:rsidRPr="007E0D58" w:rsidRDefault="007E0D58" w:rsidP="007E0D58">
      <w:pPr>
        <w:pStyle w:val="Caption"/>
        <w:rPr>
          <w:rFonts w:ascii="Arial" w:hAnsi="Arial" w:cs="Arial"/>
          <w:b w:val="0"/>
          <w:sz w:val="22"/>
          <w:szCs w:val="22"/>
        </w:rPr>
      </w:pPr>
      <w:bookmarkStart w:id="83" w:name="_Toc39257006"/>
      <w:bookmarkStart w:id="84" w:name="_Toc39257065"/>
      <w:r w:rsidRPr="007E0D58">
        <w:rPr>
          <w:rFonts w:ascii="Arial" w:hAnsi="Arial" w:cs="Arial"/>
          <w:b w:val="0"/>
          <w:sz w:val="22"/>
          <w:szCs w:val="22"/>
        </w:rPr>
        <w:t>figure 4.</w:t>
      </w:r>
      <w:r w:rsidRPr="007E0D58">
        <w:rPr>
          <w:rFonts w:ascii="Arial" w:hAnsi="Arial" w:cs="Arial"/>
          <w:b w:val="0"/>
          <w:sz w:val="22"/>
          <w:szCs w:val="22"/>
        </w:rPr>
        <w:fldChar w:fldCharType="begin"/>
      </w:r>
      <w:r w:rsidRPr="007E0D58">
        <w:rPr>
          <w:rFonts w:ascii="Arial" w:hAnsi="Arial" w:cs="Arial"/>
          <w:b w:val="0"/>
          <w:sz w:val="22"/>
          <w:szCs w:val="22"/>
        </w:rPr>
        <w:instrText xml:space="preserve"> SEQ figure_4 \* ARABIC </w:instrText>
      </w:r>
      <w:r w:rsidRPr="007E0D58">
        <w:rPr>
          <w:rFonts w:ascii="Arial" w:hAnsi="Arial" w:cs="Arial"/>
          <w:b w:val="0"/>
          <w:sz w:val="22"/>
          <w:szCs w:val="22"/>
        </w:rPr>
        <w:fldChar w:fldCharType="separate"/>
      </w:r>
      <w:r w:rsidR="00883CC8">
        <w:rPr>
          <w:rFonts w:ascii="Arial" w:hAnsi="Arial" w:cs="Arial"/>
          <w:b w:val="0"/>
          <w:noProof/>
          <w:sz w:val="22"/>
          <w:szCs w:val="22"/>
        </w:rPr>
        <w:t>8</w:t>
      </w:r>
      <w:r w:rsidRPr="007E0D58">
        <w:rPr>
          <w:rFonts w:ascii="Arial" w:hAnsi="Arial" w:cs="Arial"/>
          <w:b w:val="0"/>
          <w:sz w:val="22"/>
          <w:szCs w:val="22"/>
        </w:rPr>
        <w:fldChar w:fldCharType="end"/>
      </w:r>
      <w:r w:rsidR="002431A1" w:rsidRPr="007E0D58">
        <w:rPr>
          <w:rFonts w:ascii="Arial" w:hAnsi="Arial" w:cs="Arial"/>
          <w:b w:val="0"/>
          <w:i/>
          <w:sz w:val="22"/>
          <w:szCs w:val="22"/>
        </w:rPr>
        <w:t xml:space="preserve"> Strategic wildlife plan</w:t>
      </w:r>
      <w:bookmarkEnd w:id="83"/>
      <w:bookmarkEnd w:id="84"/>
    </w:p>
    <w:p w:rsidR="001761B0" w:rsidRDefault="001761B0" w:rsidP="001761B0">
      <w:pPr>
        <w:tabs>
          <w:tab w:val="left" w:pos="2640"/>
        </w:tabs>
        <w:rPr>
          <w:rFonts w:ascii="Arial" w:hAnsi="Arial" w:cs="Arial"/>
          <w:sz w:val="24"/>
          <w:szCs w:val="24"/>
        </w:rPr>
      </w:pPr>
      <w:r>
        <w:rPr>
          <w:rFonts w:ascii="Arial" w:hAnsi="Arial" w:cs="Arial"/>
          <w:sz w:val="24"/>
          <w:szCs w:val="24"/>
        </w:rPr>
        <w:t>This is a promising statistic when considered as a potential to change behaviour and override social norms, and could lead to wildlife gardening methods spreading by ‘social diffusion’ (Nassauer, 1995)</w:t>
      </w:r>
      <w:r w:rsidR="00FB6E19">
        <w:rPr>
          <w:rFonts w:ascii="Arial" w:hAnsi="Arial" w:cs="Arial"/>
          <w:sz w:val="24"/>
          <w:szCs w:val="24"/>
        </w:rPr>
        <w:t>,</w:t>
      </w:r>
      <w:r>
        <w:rPr>
          <w:rFonts w:ascii="Arial" w:hAnsi="Arial" w:cs="Arial"/>
          <w:sz w:val="24"/>
          <w:szCs w:val="24"/>
        </w:rPr>
        <w:t xml:space="preserve"> creating a sense of community ownership and collaboration by enhancing ‘local norms’, i.e. shared norms resulting from shared spatial environment </w:t>
      </w:r>
      <w:r w:rsidRPr="006D7EB6">
        <w:rPr>
          <w:rFonts w:ascii="Arial" w:hAnsi="Arial" w:cs="Arial"/>
          <w:sz w:val="24"/>
          <w:szCs w:val="24"/>
        </w:rPr>
        <w:t>(Fornara, Carrus, Passafaro and Bonnes, 2011)</w:t>
      </w:r>
      <w:r>
        <w:rPr>
          <w:rFonts w:ascii="Arial" w:hAnsi="Arial" w:cs="Arial"/>
          <w:sz w:val="24"/>
          <w:szCs w:val="24"/>
        </w:rPr>
        <w:t xml:space="preserve">. </w:t>
      </w:r>
    </w:p>
    <w:p w:rsidR="001761B0" w:rsidRDefault="001761B0" w:rsidP="001761B0">
      <w:pPr>
        <w:tabs>
          <w:tab w:val="left" w:pos="2640"/>
        </w:tabs>
        <w:rPr>
          <w:rFonts w:ascii="Arial" w:hAnsi="Arial" w:cs="Arial"/>
          <w:sz w:val="24"/>
          <w:szCs w:val="24"/>
        </w:rPr>
      </w:pPr>
    </w:p>
    <w:p w:rsidR="001761B0" w:rsidRDefault="002431A1" w:rsidP="002431A1">
      <w:pPr>
        <w:pStyle w:val="Heading2"/>
        <w:rPr>
          <w:rFonts w:ascii="Arial" w:hAnsi="Arial" w:cs="Arial"/>
          <w:sz w:val="24"/>
          <w:szCs w:val="24"/>
        </w:rPr>
      </w:pPr>
      <w:bookmarkStart w:id="85" w:name="_Toc39428753"/>
      <w:r>
        <w:rPr>
          <w:rFonts w:ascii="Arial" w:hAnsi="Arial" w:cs="Arial"/>
          <w:sz w:val="24"/>
          <w:szCs w:val="24"/>
        </w:rPr>
        <w:t xml:space="preserve">4.5 </w:t>
      </w:r>
      <w:r w:rsidR="001761B0">
        <w:rPr>
          <w:rFonts w:ascii="Arial" w:hAnsi="Arial" w:cs="Arial"/>
          <w:sz w:val="24"/>
          <w:szCs w:val="24"/>
        </w:rPr>
        <w:t>Urban/Rural Gradient</w:t>
      </w:r>
      <w:bookmarkEnd w:id="85"/>
    </w:p>
    <w:p w:rsidR="001761B0" w:rsidRDefault="001761B0" w:rsidP="001761B0">
      <w:pPr>
        <w:tabs>
          <w:tab w:val="left" w:pos="2640"/>
        </w:tabs>
        <w:rPr>
          <w:rFonts w:ascii="Arial" w:hAnsi="Arial" w:cs="Arial"/>
          <w:sz w:val="24"/>
          <w:szCs w:val="24"/>
        </w:rPr>
      </w:pPr>
      <w:r>
        <w:rPr>
          <w:rFonts w:ascii="Arial" w:hAnsi="Arial" w:cs="Arial"/>
          <w:sz w:val="24"/>
          <w:szCs w:val="24"/>
        </w:rPr>
        <w:t>Determining concern for wildlife declines and wildlife gardening enthusiasm along a rural/urban gradient is key to this research for two reasons. To inform the final strategy, which will need to be adapted for different urban delimitations, but may also be affected by differences in attitude in urban/rural locations. Establishing whether there will be l</w:t>
      </w:r>
      <w:r w:rsidR="00FB6E19">
        <w:rPr>
          <w:rFonts w:ascii="Arial" w:hAnsi="Arial" w:cs="Arial"/>
          <w:sz w:val="24"/>
          <w:szCs w:val="24"/>
        </w:rPr>
        <w:t>ess environmental empathy</w:t>
      </w:r>
      <w:r>
        <w:rPr>
          <w:rFonts w:ascii="Arial" w:hAnsi="Arial" w:cs="Arial"/>
          <w:sz w:val="24"/>
          <w:szCs w:val="24"/>
        </w:rPr>
        <w:t xml:space="preserve"> among respondents who have had little exposure to nature, supporting Richard Louv’s (2005) hypothesis of ‘nature deficit disorder’ which will create a central goal for the long term strategy.     </w:t>
      </w:r>
    </w:p>
    <w:tbl>
      <w:tblPr>
        <w:tblStyle w:val="PlainTable1"/>
        <w:tblW w:w="5000" w:type="pct"/>
        <w:tblLook w:val="04A0" w:firstRow="1" w:lastRow="0" w:firstColumn="1" w:lastColumn="0" w:noHBand="0" w:noVBand="1"/>
      </w:tblPr>
      <w:tblGrid>
        <w:gridCol w:w="2095"/>
        <w:gridCol w:w="732"/>
        <w:gridCol w:w="824"/>
        <w:gridCol w:w="579"/>
        <w:gridCol w:w="824"/>
        <w:gridCol w:w="579"/>
        <w:gridCol w:w="824"/>
        <w:gridCol w:w="579"/>
        <w:gridCol w:w="669"/>
        <w:gridCol w:w="426"/>
        <w:gridCol w:w="885"/>
      </w:tblGrid>
      <w:tr w:rsidR="001761B0" w:rsidRPr="00BB745B" w:rsidTr="003557CA">
        <w:trPr>
          <w:cnfStyle w:val="100000000000" w:firstRow="1" w:lastRow="0" w:firstColumn="0" w:lastColumn="0" w:oddVBand="0" w:evenVBand="0" w:oddHBand="0" w:evenHBand="0" w:firstRowFirstColumn="0" w:firstRowLastColumn="0" w:lastRowFirstColumn="0" w:lastRowLastColumn="0"/>
          <w:trHeight w:val="1429"/>
        </w:trPr>
        <w:tc>
          <w:tcPr>
            <w:cnfStyle w:val="001000000000" w:firstRow="0" w:lastRow="0" w:firstColumn="1" w:lastColumn="0" w:oddVBand="0" w:evenVBand="0" w:oddHBand="0" w:evenHBand="0" w:firstRowFirstColumn="0" w:firstRowLastColumn="0" w:lastRowFirstColumn="0" w:lastRowLastColumn="0"/>
            <w:tcW w:w="1162" w:type="pct"/>
            <w:textDirection w:val="btLr"/>
            <w:hideMark/>
          </w:tcPr>
          <w:p w:rsidR="001761B0" w:rsidRPr="00BB745B" w:rsidRDefault="001761B0" w:rsidP="001761B0">
            <w:pPr>
              <w:spacing w:line="252" w:lineRule="auto"/>
              <w:ind w:left="113" w:right="113"/>
              <w:rPr>
                <w:rFonts w:ascii="Arial" w:eastAsia="Calibri" w:hAnsi="Arial" w:cs="Arial"/>
              </w:rPr>
            </w:pPr>
            <w:r w:rsidRPr="00BB745B">
              <w:rPr>
                <w:rFonts w:ascii="Arial" w:eastAsia="Calibri" w:hAnsi="Arial" w:cs="Arial"/>
              </w:rPr>
              <w:t>Place of birth</w:t>
            </w:r>
          </w:p>
        </w:tc>
        <w:tc>
          <w:tcPr>
            <w:tcW w:w="406" w:type="pct"/>
            <w:textDirection w:val="btLr"/>
            <w:hideMark/>
          </w:tcPr>
          <w:p w:rsidR="001761B0" w:rsidRPr="00BB745B" w:rsidRDefault="001761B0" w:rsidP="001761B0">
            <w:pPr>
              <w:spacing w:line="252" w:lineRule="auto"/>
              <w:ind w:left="113" w:right="113"/>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Pr>
                <w:rFonts w:ascii="Arial" w:eastAsia="Calibri" w:hAnsi="Arial" w:cs="Arial"/>
              </w:rPr>
              <w:t>Number</w:t>
            </w:r>
            <w:r w:rsidRPr="00BB745B">
              <w:rPr>
                <w:rFonts w:ascii="Arial" w:eastAsia="Calibri" w:hAnsi="Arial" w:cs="Arial"/>
              </w:rPr>
              <w:t xml:space="preserve"> of respondents</w:t>
            </w:r>
          </w:p>
        </w:tc>
        <w:tc>
          <w:tcPr>
            <w:tcW w:w="778" w:type="pct"/>
            <w:gridSpan w:val="2"/>
            <w:textDirection w:val="btLr"/>
            <w:hideMark/>
          </w:tcPr>
          <w:p w:rsidR="001761B0" w:rsidRPr="00BB745B" w:rsidRDefault="001761B0" w:rsidP="001761B0">
            <w:pPr>
              <w:spacing w:line="252" w:lineRule="auto"/>
              <w:ind w:left="113" w:right="113"/>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BB745B">
              <w:rPr>
                <w:rFonts w:ascii="Arial" w:eastAsia="Calibri" w:hAnsi="Arial" w:cs="Arial"/>
              </w:rPr>
              <w:t xml:space="preserve">Very </w:t>
            </w:r>
          </w:p>
          <w:p w:rsidR="001761B0" w:rsidRPr="00BB745B" w:rsidRDefault="001761B0" w:rsidP="001761B0">
            <w:pPr>
              <w:spacing w:line="252" w:lineRule="auto"/>
              <w:ind w:left="113" w:right="113"/>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BB745B">
              <w:rPr>
                <w:rFonts w:ascii="Arial" w:eastAsia="Calibri" w:hAnsi="Arial" w:cs="Arial"/>
              </w:rPr>
              <w:t>Concerned</w:t>
            </w:r>
          </w:p>
        </w:tc>
        <w:tc>
          <w:tcPr>
            <w:tcW w:w="778" w:type="pct"/>
            <w:gridSpan w:val="2"/>
            <w:textDirection w:val="btLr"/>
            <w:hideMark/>
          </w:tcPr>
          <w:p w:rsidR="001761B0" w:rsidRPr="00BB745B" w:rsidRDefault="001761B0" w:rsidP="001761B0">
            <w:pPr>
              <w:spacing w:line="252" w:lineRule="auto"/>
              <w:ind w:left="113" w:right="113"/>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BB745B">
              <w:rPr>
                <w:rFonts w:ascii="Arial" w:eastAsia="Calibri" w:hAnsi="Arial" w:cs="Arial"/>
              </w:rPr>
              <w:t>Concerned</w:t>
            </w:r>
          </w:p>
        </w:tc>
        <w:tc>
          <w:tcPr>
            <w:tcW w:w="778" w:type="pct"/>
            <w:gridSpan w:val="2"/>
            <w:textDirection w:val="btLr"/>
            <w:hideMark/>
          </w:tcPr>
          <w:p w:rsidR="001761B0" w:rsidRPr="00BB745B" w:rsidRDefault="001761B0" w:rsidP="001761B0">
            <w:pPr>
              <w:spacing w:line="252" w:lineRule="auto"/>
              <w:ind w:left="113" w:right="113"/>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BB745B">
              <w:rPr>
                <w:rFonts w:ascii="Arial" w:eastAsia="Calibri" w:hAnsi="Arial" w:cs="Arial"/>
              </w:rPr>
              <w:t>Neutral</w:t>
            </w:r>
          </w:p>
        </w:tc>
        <w:tc>
          <w:tcPr>
            <w:tcW w:w="607" w:type="pct"/>
            <w:gridSpan w:val="2"/>
            <w:textDirection w:val="btLr"/>
            <w:hideMark/>
          </w:tcPr>
          <w:p w:rsidR="001761B0" w:rsidRPr="00BB745B" w:rsidRDefault="001761B0" w:rsidP="001761B0">
            <w:pPr>
              <w:spacing w:line="252" w:lineRule="auto"/>
              <w:ind w:left="113" w:right="113"/>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BB745B">
              <w:rPr>
                <w:rFonts w:ascii="Arial" w:eastAsia="Calibri" w:hAnsi="Arial" w:cs="Arial"/>
              </w:rPr>
              <w:t>Not very</w:t>
            </w:r>
          </w:p>
          <w:p w:rsidR="001761B0" w:rsidRPr="00BB745B" w:rsidRDefault="001761B0" w:rsidP="001761B0">
            <w:pPr>
              <w:spacing w:line="252" w:lineRule="auto"/>
              <w:ind w:left="113" w:right="113"/>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BB745B">
              <w:rPr>
                <w:rFonts w:ascii="Arial" w:eastAsia="Calibri" w:hAnsi="Arial" w:cs="Arial"/>
              </w:rPr>
              <w:t>Concerned</w:t>
            </w:r>
          </w:p>
        </w:tc>
        <w:tc>
          <w:tcPr>
            <w:tcW w:w="491" w:type="pct"/>
            <w:textDirection w:val="btLr"/>
            <w:hideMark/>
          </w:tcPr>
          <w:p w:rsidR="001761B0" w:rsidRPr="00BB745B" w:rsidRDefault="001761B0" w:rsidP="001761B0">
            <w:pPr>
              <w:spacing w:line="252" w:lineRule="auto"/>
              <w:ind w:left="113" w:right="113"/>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BB745B">
              <w:rPr>
                <w:rFonts w:ascii="Arial" w:eastAsia="Calibri" w:hAnsi="Arial" w:cs="Arial"/>
              </w:rPr>
              <w:t>Not</w:t>
            </w:r>
          </w:p>
          <w:p w:rsidR="001761B0" w:rsidRPr="00BB745B" w:rsidRDefault="001761B0" w:rsidP="001761B0">
            <w:pPr>
              <w:spacing w:line="252" w:lineRule="auto"/>
              <w:ind w:left="113" w:right="113"/>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BB745B">
              <w:rPr>
                <w:rFonts w:ascii="Arial" w:eastAsia="Calibri" w:hAnsi="Arial" w:cs="Arial"/>
              </w:rPr>
              <w:t>Concerned</w:t>
            </w:r>
          </w:p>
        </w:tc>
      </w:tr>
      <w:tr w:rsidR="001761B0" w:rsidRPr="002A343C" w:rsidTr="003557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62" w:type="pct"/>
            <w:hideMark/>
          </w:tcPr>
          <w:p w:rsidR="001761B0" w:rsidRPr="00BB745B" w:rsidRDefault="001761B0" w:rsidP="001761B0">
            <w:pPr>
              <w:spacing w:line="252" w:lineRule="auto"/>
              <w:rPr>
                <w:rFonts w:ascii="Arial" w:eastAsia="Calibri" w:hAnsi="Arial" w:cs="Arial"/>
              </w:rPr>
            </w:pPr>
            <w:r w:rsidRPr="00BB745B">
              <w:rPr>
                <w:rFonts w:ascii="Arial" w:eastAsia="Calibri" w:hAnsi="Arial" w:cs="Arial"/>
              </w:rPr>
              <w:t>City</w:t>
            </w:r>
          </w:p>
        </w:tc>
        <w:tc>
          <w:tcPr>
            <w:tcW w:w="406" w:type="pct"/>
            <w:hideMark/>
          </w:tcPr>
          <w:p w:rsidR="001761B0" w:rsidRPr="00BB745B"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rPr>
            </w:pPr>
            <w:r w:rsidRPr="00BB745B">
              <w:rPr>
                <w:rFonts w:ascii="Arial" w:eastAsia="Calibri" w:hAnsi="Arial" w:cs="Arial"/>
                <w:color w:val="ED7D31" w:themeColor="accent2"/>
              </w:rPr>
              <w:t>29</w:t>
            </w:r>
          </w:p>
        </w:tc>
        <w:tc>
          <w:tcPr>
            <w:tcW w:w="457" w:type="pct"/>
            <w:hideMark/>
          </w:tcPr>
          <w:p w:rsidR="001761B0" w:rsidRPr="00BB745B"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BB745B">
              <w:rPr>
                <w:rFonts w:ascii="Arial" w:eastAsia="Calibri" w:hAnsi="Arial" w:cs="Arial"/>
              </w:rPr>
              <w:t>34%</w:t>
            </w:r>
          </w:p>
        </w:tc>
        <w:tc>
          <w:tcPr>
            <w:tcW w:w="321" w:type="pct"/>
            <w:hideMark/>
          </w:tcPr>
          <w:p w:rsidR="001761B0" w:rsidRPr="00BB745B"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BB745B">
              <w:rPr>
                <w:rFonts w:ascii="Arial" w:eastAsia="Calibri" w:hAnsi="Arial" w:cs="Arial"/>
              </w:rPr>
              <w:t>10</w:t>
            </w:r>
          </w:p>
        </w:tc>
        <w:tc>
          <w:tcPr>
            <w:tcW w:w="457" w:type="pct"/>
            <w:hideMark/>
          </w:tcPr>
          <w:p w:rsidR="001761B0" w:rsidRPr="00BB745B"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BB745B">
              <w:rPr>
                <w:rFonts w:ascii="Arial" w:eastAsia="Calibri" w:hAnsi="Arial" w:cs="Arial"/>
              </w:rPr>
              <w:t>31%</w:t>
            </w:r>
          </w:p>
        </w:tc>
        <w:tc>
          <w:tcPr>
            <w:tcW w:w="321" w:type="pct"/>
            <w:hideMark/>
          </w:tcPr>
          <w:p w:rsidR="001761B0" w:rsidRPr="00BB745B"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BB745B">
              <w:rPr>
                <w:rFonts w:ascii="Arial" w:eastAsia="Calibri" w:hAnsi="Arial" w:cs="Arial"/>
              </w:rPr>
              <w:t>9</w:t>
            </w:r>
          </w:p>
        </w:tc>
        <w:tc>
          <w:tcPr>
            <w:tcW w:w="457" w:type="pct"/>
            <w:hideMark/>
          </w:tcPr>
          <w:p w:rsidR="001761B0" w:rsidRPr="00BB745B"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BB745B">
              <w:rPr>
                <w:rFonts w:ascii="Arial" w:eastAsia="Calibri" w:hAnsi="Arial" w:cs="Arial"/>
              </w:rPr>
              <w:t>31%</w:t>
            </w:r>
          </w:p>
        </w:tc>
        <w:tc>
          <w:tcPr>
            <w:tcW w:w="321" w:type="pct"/>
            <w:hideMark/>
          </w:tcPr>
          <w:p w:rsidR="001761B0" w:rsidRPr="00BB745B"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BB745B">
              <w:rPr>
                <w:rFonts w:ascii="Arial" w:eastAsia="Calibri" w:hAnsi="Arial" w:cs="Arial"/>
              </w:rPr>
              <w:t>9</w:t>
            </w:r>
          </w:p>
        </w:tc>
        <w:tc>
          <w:tcPr>
            <w:tcW w:w="371" w:type="pct"/>
            <w:hideMark/>
          </w:tcPr>
          <w:p w:rsidR="001761B0" w:rsidRPr="00BB745B"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BB745B">
              <w:rPr>
                <w:rFonts w:ascii="Arial" w:eastAsia="Calibri" w:hAnsi="Arial" w:cs="Arial"/>
              </w:rPr>
              <w:t>3%</w:t>
            </w:r>
          </w:p>
        </w:tc>
        <w:tc>
          <w:tcPr>
            <w:tcW w:w="236" w:type="pct"/>
            <w:hideMark/>
          </w:tcPr>
          <w:p w:rsidR="001761B0" w:rsidRPr="00BB745B"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BB745B">
              <w:rPr>
                <w:rFonts w:ascii="Arial" w:eastAsia="Calibri" w:hAnsi="Arial" w:cs="Arial"/>
              </w:rPr>
              <w:t>1</w:t>
            </w:r>
          </w:p>
        </w:tc>
        <w:tc>
          <w:tcPr>
            <w:tcW w:w="491" w:type="pct"/>
            <w:hideMark/>
          </w:tcPr>
          <w:p w:rsidR="001761B0" w:rsidRPr="00BB745B"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BB745B">
              <w:rPr>
                <w:rFonts w:ascii="Arial" w:eastAsia="Calibri" w:hAnsi="Arial" w:cs="Arial"/>
              </w:rPr>
              <w:t>0</w:t>
            </w:r>
          </w:p>
        </w:tc>
      </w:tr>
      <w:tr w:rsidR="001761B0" w:rsidRPr="002A343C" w:rsidTr="003557CA">
        <w:tc>
          <w:tcPr>
            <w:cnfStyle w:val="001000000000" w:firstRow="0" w:lastRow="0" w:firstColumn="1" w:lastColumn="0" w:oddVBand="0" w:evenVBand="0" w:oddHBand="0" w:evenHBand="0" w:firstRowFirstColumn="0" w:firstRowLastColumn="0" w:lastRowFirstColumn="0" w:lastRowLastColumn="0"/>
            <w:tcW w:w="1162" w:type="pct"/>
            <w:hideMark/>
          </w:tcPr>
          <w:p w:rsidR="001761B0" w:rsidRPr="00BB745B" w:rsidRDefault="001761B0" w:rsidP="001761B0">
            <w:pPr>
              <w:spacing w:line="252" w:lineRule="auto"/>
              <w:rPr>
                <w:rFonts w:ascii="Arial" w:eastAsia="Calibri" w:hAnsi="Arial" w:cs="Arial"/>
              </w:rPr>
            </w:pPr>
            <w:r w:rsidRPr="00BB745B">
              <w:rPr>
                <w:rFonts w:ascii="Arial" w:eastAsia="Calibri" w:hAnsi="Arial" w:cs="Arial"/>
              </w:rPr>
              <w:t>Town</w:t>
            </w:r>
          </w:p>
        </w:tc>
        <w:tc>
          <w:tcPr>
            <w:tcW w:w="406" w:type="pct"/>
            <w:hideMark/>
          </w:tcPr>
          <w:p w:rsidR="001761B0" w:rsidRPr="00BB745B"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ED7D31" w:themeColor="accent2"/>
              </w:rPr>
            </w:pPr>
            <w:r w:rsidRPr="00BB745B">
              <w:rPr>
                <w:rFonts w:ascii="Arial" w:eastAsia="Calibri" w:hAnsi="Arial" w:cs="Arial"/>
                <w:color w:val="ED7D31" w:themeColor="accent2"/>
              </w:rPr>
              <w:t>41</w:t>
            </w:r>
          </w:p>
        </w:tc>
        <w:tc>
          <w:tcPr>
            <w:tcW w:w="457" w:type="pct"/>
            <w:hideMark/>
          </w:tcPr>
          <w:p w:rsidR="001761B0" w:rsidRPr="00BB745B"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BB745B">
              <w:rPr>
                <w:rFonts w:ascii="Arial" w:eastAsia="Calibri" w:hAnsi="Arial" w:cs="Arial"/>
              </w:rPr>
              <w:t>21%</w:t>
            </w:r>
          </w:p>
        </w:tc>
        <w:tc>
          <w:tcPr>
            <w:tcW w:w="321" w:type="pct"/>
            <w:hideMark/>
          </w:tcPr>
          <w:p w:rsidR="001761B0" w:rsidRPr="00BB745B"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BB745B">
              <w:rPr>
                <w:rFonts w:ascii="Arial" w:eastAsia="Calibri" w:hAnsi="Arial" w:cs="Arial"/>
              </w:rPr>
              <w:t>9</w:t>
            </w:r>
          </w:p>
        </w:tc>
        <w:tc>
          <w:tcPr>
            <w:tcW w:w="457" w:type="pct"/>
            <w:hideMark/>
          </w:tcPr>
          <w:p w:rsidR="001761B0" w:rsidRPr="00BB745B"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BB745B">
              <w:rPr>
                <w:rFonts w:ascii="Arial" w:eastAsia="Calibri" w:hAnsi="Arial" w:cs="Arial"/>
              </w:rPr>
              <w:t>63%</w:t>
            </w:r>
          </w:p>
        </w:tc>
        <w:tc>
          <w:tcPr>
            <w:tcW w:w="321" w:type="pct"/>
            <w:hideMark/>
          </w:tcPr>
          <w:p w:rsidR="001761B0" w:rsidRPr="00BB745B"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BB745B">
              <w:rPr>
                <w:rFonts w:ascii="Arial" w:eastAsia="Calibri" w:hAnsi="Arial" w:cs="Arial"/>
              </w:rPr>
              <w:t>26</w:t>
            </w:r>
          </w:p>
        </w:tc>
        <w:tc>
          <w:tcPr>
            <w:tcW w:w="457" w:type="pct"/>
            <w:hideMark/>
          </w:tcPr>
          <w:p w:rsidR="001761B0" w:rsidRPr="00BB745B"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BB745B">
              <w:rPr>
                <w:rFonts w:ascii="Arial" w:eastAsia="Calibri" w:hAnsi="Arial" w:cs="Arial"/>
              </w:rPr>
              <w:t>12%</w:t>
            </w:r>
          </w:p>
        </w:tc>
        <w:tc>
          <w:tcPr>
            <w:tcW w:w="321" w:type="pct"/>
            <w:hideMark/>
          </w:tcPr>
          <w:p w:rsidR="001761B0" w:rsidRPr="00BB745B"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BB745B">
              <w:rPr>
                <w:rFonts w:ascii="Arial" w:eastAsia="Calibri" w:hAnsi="Arial" w:cs="Arial"/>
              </w:rPr>
              <w:t>5</w:t>
            </w:r>
          </w:p>
        </w:tc>
        <w:tc>
          <w:tcPr>
            <w:tcW w:w="371" w:type="pct"/>
            <w:hideMark/>
          </w:tcPr>
          <w:p w:rsidR="001761B0" w:rsidRPr="00BB745B"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BB745B">
              <w:rPr>
                <w:rFonts w:ascii="Arial" w:eastAsia="Calibri" w:hAnsi="Arial" w:cs="Arial"/>
              </w:rPr>
              <w:t>2%</w:t>
            </w:r>
          </w:p>
        </w:tc>
        <w:tc>
          <w:tcPr>
            <w:tcW w:w="236" w:type="pct"/>
            <w:hideMark/>
          </w:tcPr>
          <w:p w:rsidR="001761B0" w:rsidRPr="00BB745B"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BB745B">
              <w:rPr>
                <w:rFonts w:ascii="Arial" w:eastAsia="Calibri" w:hAnsi="Arial" w:cs="Arial"/>
              </w:rPr>
              <w:t>1</w:t>
            </w:r>
          </w:p>
        </w:tc>
        <w:tc>
          <w:tcPr>
            <w:tcW w:w="491" w:type="pct"/>
            <w:hideMark/>
          </w:tcPr>
          <w:p w:rsidR="001761B0" w:rsidRPr="00BB745B"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BB745B">
              <w:rPr>
                <w:rFonts w:ascii="Arial" w:eastAsia="Calibri" w:hAnsi="Arial" w:cs="Arial"/>
              </w:rPr>
              <w:t>0</w:t>
            </w:r>
          </w:p>
        </w:tc>
      </w:tr>
      <w:tr w:rsidR="001761B0" w:rsidRPr="002A343C" w:rsidTr="003557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62" w:type="pct"/>
            <w:hideMark/>
          </w:tcPr>
          <w:p w:rsidR="001761B0" w:rsidRPr="00BB745B" w:rsidRDefault="001761B0" w:rsidP="001761B0">
            <w:pPr>
              <w:spacing w:line="252" w:lineRule="auto"/>
              <w:rPr>
                <w:rFonts w:ascii="Arial" w:eastAsia="Calibri" w:hAnsi="Arial" w:cs="Arial"/>
              </w:rPr>
            </w:pPr>
            <w:r w:rsidRPr="00BB745B">
              <w:rPr>
                <w:rFonts w:ascii="Arial" w:eastAsia="Calibri" w:hAnsi="Arial" w:cs="Arial"/>
              </w:rPr>
              <w:t>Village</w:t>
            </w:r>
          </w:p>
        </w:tc>
        <w:tc>
          <w:tcPr>
            <w:tcW w:w="406" w:type="pct"/>
            <w:hideMark/>
          </w:tcPr>
          <w:p w:rsidR="001761B0" w:rsidRPr="00BB745B"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rPr>
            </w:pPr>
            <w:r w:rsidRPr="00BB745B">
              <w:rPr>
                <w:rFonts w:ascii="Arial" w:eastAsia="Calibri" w:hAnsi="Arial" w:cs="Arial"/>
                <w:color w:val="ED7D31" w:themeColor="accent2"/>
              </w:rPr>
              <w:t>21</w:t>
            </w:r>
          </w:p>
        </w:tc>
        <w:tc>
          <w:tcPr>
            <w:tcW w:w="457" w:type="pct"/>
            <w:hideMark/>
          </w:tcPr>
          <w:p w:rsidR="001761B0" w:rsidRPr="00BB745B"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BB745B">
              <w:rPr>
                <w:rFonts w:ascii="Arial" w:eastAsia="Calibri" w:hAnsi="Arial" w:cs="Arial"/>
              </w:rPr>
              <w:t>14%</w:t>
            </w:r>
          </w:p>
        </w:tc>
        <w:tc>
          <w:tcPr>
            <w:tcW w:w="321" w:type="pct"/>
            <w:hideMark/>
          </w:tcPr>
          <w:p w:rsidR="001761B0" w:rsidRPr="00BB745B"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BB745B">
              <w:rPr>
                <w:rFonts w:ascii="Arial" w:eastAsia="Calibri" w:hAnsi="Arial" w:cs="Arial"/>
              </w:rPr>
              <w:t>3</w:t>
            </w:r>
          </w:p>
        </w:tc>
        <w:tc>
          <w:tcPr>
            <w:tcW w:w="457" w:type="pct"/>
            <w:hideMark/>
          </w:tcPr>
          <w:p w:rsidR="001761B0" w:rsidRPr="00BB745B"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BB745B">
              <w:rPr>
                <w:rFonts w:ascii="Arial" w:eastAsia="Calibri" w:hAnsi="Arial" w:cs="Arial"/>
              </w:rPr>
              <w:t>66%</w:t>
            </w:r>
          </w:p>
        </w:tc>
        <w:tc>
          <w:tcPr>
            <w:tcW w:w="321" w:type="pct"/>
            <w:hideMark/>
          </w:tcPr>
          <w:p w:rsidR="001761B0" w:rsidRPr="00BB745B"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BB745B">
              <w:rPr>
                <w:rFonts w:ascii="Arial" w:eastAsia="Calibri" w:hAnsi="Arial" w:cs="Arial"/>
              </w:rPr>
              <w:t>14</w:t>
            </w:r>
          </w:p>
        </w:tc>
        <w:tc>
          <w:tcPr>
            <w:tcW w:w="457" w:type="pct"/>
            <w:hideMark/>
          </w:tcPr>
          <w:p w:rsidR="001761B0" w:rsidRPr="00BB745B"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BB745B">
              <w:rPr>
                <w:rFonts w:ascii="Arial" w:eastAsia="Calibri" w:hAnsi="Arial" w:cs="Arial"/>
              </w:rPr>
              <w:t>14%</w:t>
            </w:r>
          </w:p>
        </w:tc>
        <w:tc>
          <w:tcPr>
            <w:tcW w:w="321" w:type="pct"/>
            <w:hideMark/>
          </w:tcPr>
          <w:p w:rsidR="001761B0" w:rsidRPr="00BB745B"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BB745B">
              <w:rPr>
                <w:rFonts w:ascii="Arial" w:eastAsia="Calibri" w:hAnsi="Arial" w:cs="Arial"/>
              </w:rPr>
              <w:t>3</w:t>
            </w:r>
          </w:p>
        </w:tc>
        <w:tc>
          <w:tcPr>
            <w:tcW w:w="371" w:type="pct"/>
            <w:hideMark/>
          </w:tcPr>
          <w:p w:rsidR="001761B0" w:rsidRPr="00BB745B"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BB745B">
              <w:rPr>
                <w:rFonts w:ascii="Arial" w:eastAsia="Calibri" w:hAnsi="Arial" w:cs="Arial"/>
              </w:rPr>
              <w:t>5%</w:t>
            </w:r>
          </w:p>
        </w:tc>
        <w:tc>
          <w:tcPr>
            <w:tcW w:w="236" w:type="pct"/>
            <w:hideMark/>
          </w:tcPr>
          <w:p w:rsidR="001761B0" w:rsidRPr="00BB745B"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BB745B">
              <w:rPr>
                <w:rFonts w:ascii="Arial" w:eastAsia="Calibri" w:hAnsi="Arial" w:cs="Arial"/>
              </w:rPr>
              <w:t>1</w:t>
            </w:r>
          </w:p>
        </w:tc>
        <w:tc>
          <w:tcPr>
            <w:tcW w:w="491" w:type="pct"/>
            <w:hideMark/>
          </w:tcPr>
          <w:p w:rsidR="001761B0" w:rsidRPr="00BB745B"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BB745B">
              <w:rPr>
                <w:rFonts w:ascii="Arial" w:eastAsia="Calibri" w:hAnsi="Arial" w:cs="Arial"/>
              </w:rPr>
              <w:t>0</w:t>
            </w:r>
          </w:p>
        </w:tc>
      </w:tr>
      <w:tr w:rsidR="001761B0" w:rsidRPr="002A343C" w:rsidTr="003557CA">
        <w:tc>
          <w:tcPr>
            <w:cnfStyle w:val="001000000000" w:firstRow="0" w:lastRow="0" w:firstColumn="1" w:lastColumn="0" w:oddVBand="0" w:evenVBand="0" w:oddHBand="0" w:evenHBand="0" w:firstRowFirstColumn="0" w:firstRowLastColumn="0" w:lastRowFirstColumn="0" w:lastRowLastColumn="0"/>
            <w:tcW w:w="1162" w:type="pct"/>
            <w:hideMark/>
          </w:tcPr>
          <w:p w:rsidR="001761B0" w:rsidRPr="00BB745B" w:rsidRDefault="001761B0" w:rsidP="001761B0">
            <w:pPr>
              <w:spacing w:line="252" w:lineRule="auto"/>
              <w:rPr>
                <w:rFonts w:ascii="Arial" w:eastAsia="Calibri" w:hAnsi="Arial" w:cs="Arial"/>
              </w:rPr>
            </w:pPr>
            <w:r w:rsidRPr="00BB745B">
              <w:rPr>
                <w:rFonts w:ascii="Arial" w:eastAsia="Calibri" w:hAnsi="Arial" w:cs="Arial"/>
              </w:rPr>
              <w:t>Isolated Rural</w:t>
            </w:r>
          </w:p>
        </w:tc>
        <w:tc>
          <w:tcPr>
            <w:tcW w:w="406" w:type="pct"/>
            <w:hideMark/>
          </w:tcPr>
          <w:p w:rsidR="001761B0" w:rsidRPr="00BB745B"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ED7D31" w:themeColor="accent2"/>
              </w:rPr>
            </w:pPr>
            <w:r w:rsidRPr="00BB745B">
              <w:rPr>
                <w:rFonts w:ascii="Arial" w:eastAsia="Calibri" w:hAnsi="Arial" w:cs="Arial"/>
                <w:color w:val="ED7D31" w:themeColor="accent2"/>
              </w:rPr>
              <w:t>9</w:t>
            </w:r>
          </w:p>
        </w:tc>
        <w:tc>
          <w:tcPr>
            <w:tcW w:w="457" w:type="pct"/>
            <w:hideMark/>
          </w:tcPr>
          <w:p w:rsidR="001761B0" w:rsidRPr="00BB745B"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BB745B">
              <w:rPr>
                <w:rFonts w:ascii="Arial" w:eastAsia="Calibri" w:hAnsi="Arial" w:cs="Arial"/>
              </w:rPr>
              <w:t>66%</w:t>
            </w:r>
          </w:p>
        </w:tc>
        <w:tc>
          <w:tcPr>
            <w:tcW w:w="321" w:type="pct"/>
            <w:hideMark/>
          </w:tcPr>
          <w:p w:rsidR="001761B0" w:rsidRPr="00BB745B"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BB745B">
              <w:rPr>
                <w:rFonts w:ascii="Arial" w:eastAsia="Calibri" w:hAnsi="Arial" w:cs="Arial"/>
              </w:rPr>
              <w:t>6</w:t>
            </w:r>
          </w:p>
        </w:tc>
        <w:tc>
          <w:tcPr>
            <w:tcW w:w="457" w:type="pct"/>
            <w:hideMark/>
          </w:tcPr>
          <w:p w:rsidR="001761B0" w:rsidRPr="00BB745B"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BB745B">
              <w:rPr>
                <w:rFonts w:ascii="Arial" w:eastAsia="Calibri" w:hAnsi="Arial" w:cs="Arial"/>
              </w:rPr>
              <w:t>33%</w:t>
            </w:r>
          </w:p>
        </w:tc>
        <w:tc>
          <w:tcPr>
            <w:tcW w:w="321" w:type="pct"/>
            <w:hideMark/>
          </w:tcPr>
          <w:p w:rsidR="001761B0" w:rsidRPr="00BB745B"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BB745B">
              <w:rPr>
                <w:rFonts w:ascii="Arial" w:eastAsia="Calibri" w:hAnsi="Arial" w:cs="Arial"/>
              </w:rPr>
              <w:t>3</w:t>
            </w:r>
          </w:p>
        </w:tc>
        <w:tc>
          <w:tcPr>
            <w:tcW w:w="457" w:type="pct"/>
            <w:hideMark/>
          </w:tcPr>
          <w:p w:rsidR="001761B0" w:rsidRPr="00BB745B"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p>
        </w:tc>
        <w:tc>
          <w:tcPr>
            <w:tcW w:w="321" w:type="pct"/>
          </w:tcPr>
          <w:p w:rsidR="001761B0" w:rsidRPr="00BB745B" w:rsidRDefault="0036488E"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Pr>
                <w:rFonts w:ascii="Arial" w:eastAsia="Calibri" w:hAnsi="Arial" w:cs="Arial"/>
              </w:rPr>
              <w:t>0</w:t>
            </w:r>
          </w:p>
        </w:tc>
        <w:tc>
          <w:tcPr>
            <w:tcW w:w="371" w:type="pct"/>
            <w:hideMark/>
          </w:tcPr>
          <w:p w:rsidR="001761B0" w:rsidRPr="00BB745B"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p>
        </w:tc>
        <w:tc>
          <w:tcPr>
            <w:tcW w:w="236" w:type="pct"/>
          </w:tcPr>
          <w:p w:rsidR="001761B0" w:rsidRPr="00BB745B" w:rsidRDefault="0036488E"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Pr>
                <w:rFonts w:ascii="Arial" w:eastAsia="Calibri" w:hAnsi="Arial" w:cs="Arial"/>
              </w:rPr>
              <w:t>0</w:t>
            </w:r>
          </w:p>
        </w:tc>
        <w:tc>
          <w:tcPr>
            <w:tcW w:w="491" w:type="pct"/>
            <w:hideMark/>
          </w:tcPr>
          <w:p w:rsidR="001761B0" w:rsidRPr="00BB745B"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BB745B">
              <w:rPr>
                <w:rFonts w:ascii="Arial" w:eastAsia="Calibri" w:hAnsi="Arial" w:cs="Arial"/>
              </w:rPr>
              <w:t>0</w:t>
            </w:r>
          </w:p>
        </w:tc>
      </w:tr>
      <w:tr w:rsidR="001761B0" w:rsidRPr="002A343C" w:rsidTr="003557CA">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1162" w:type="pct"/>
            <w:hideMark/>
          </w:tcPr>
          <w:p w:rsidR="001761B0" w:rsidRPr="00BB745B" w:rsidRDefault="001761B0" w:rsidP="001761B0">
            <w:pPr>
              <w:spacing w:line="252" w:lineRule="auto"/>
              <w:rPr>
                <w:rFonts w:ascii="Arial" w:eastAsia="Calibri" w:hAnsi="Arial" w:cs="Arial"/>
              </w:rPr>
            </w:pPr>
            <w:r w:rsidRPr="00BB745B">
              <w:rPr>
                <w:rFonts w:ascii="Arial" w:eastAsia="Calibri" w:hAnsi="Arial" w:cs="Arial"/>
              </w:rPr>
              <w:t>Total</w:t>
            </w:r>
          </w:p>
        </w:tc>
        <w:tc>
          <w:tcPr>
            <w:tcW w:w="406" w:type="pct"/>
            <w:hideMark/>
          </w:tcPr>
          <w:p w:rsidR="001761B0" w:rsidRPr="00BB745B"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rPr>
            </w:pPr>
            <w:r w:rsidRPr="00BB745B">
              <w:rPr>
                <w:rFonts w:ascii="Arial" w:eastAsia="Calibri" w:hAnsi="Arial" w:cs="Arial"/>
                <w:color w:val="ED7D31" w:themeColor="accent2"/>
              </w:rPr>
              <w:t>100</w:t>
            </w:r>
          </w:p>
        </w:tc>
        <w:tc>
          <w:tcPr>
            <w:tcW w:w="457" w:type="pct"/>
          </w:tcPr>
          <w:p w:rsidR="001761B0" w:rsidRPr="00BB745B"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rPr>
            </w:pPr>
          </w:p>
        </w:tc>
        <w:tc>
          <w:tcPr>
            <w:tcW w:w="321" w:type="pct"/>
            <w:hideMark/>
          </w:tcPr>
          <w:p w:rsidR="001761B0" w:rsidRPr="00BB745B"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rPr>
            </w:pPr>
            <w:r w:rsidRPr="00BB745B">
              <w:rPr>
                <w:rFonts w:ascii="Arial" w:eastAsia="Calibri" w:hAnsi="Arial" w:cs="Arial"/>
                <w:color w:val="ED7D31" w:themeColor="accent2"/>
              </w:rPr>
              <w:t>28</w:t>
            </w:r>
          </w:p>
        </w:tc>
        <w:tc>
          <w:tcPr>
            <w:tcW w:w="457" w:type="pct"/>
          </w:tcPr>
          <w:p w:rsidR="001761B0" w:rsidRPr="00BB745B"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rPr>
            </w:pPr>
          </w:p>
        </w:tc>
        <w:tc>
          <w:tcPr>
            <w:tcW w:w="321" w:type="pct"/>
            <w:hideMark/>
          </w:tcPr>
          <w:p w:rsidR="001761B0" w:rsidRPr="00BB745B"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rPr>
            </w:pPr>
            <w:r w:rsidRPr="00BB745B">
              <w:rPr>
                <w:rFonts w:ascii="Arial" w:eastAsia="Calibri" w:hAnsi="Arial" w:cs="Arial"/>
                <w:color w:val="ED7D31" w:themeColor="accent2"/>
              </w:rPr>
              <w:t>52</w:t>
            </w:r>
          </w:p>
        </w:tc>
        <w:tc>
          <w:tcPr>
            <w:tcW w:w="457" w:type="pct"/>
          </w:tcPr>
          <w:p w:rsidR="001761B0" w:rsidRPr="00BB745B"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rPr>
            </w:pPr>
          </w:p>
        </w:tc>
        <w:tc>
          <w:tcPr>
            <w:tcW w:w="321" w:type="pct"/>
            <w:hideMark/>
          </w:tcPr>
          <w:p w:rsidR="001761B0" w:rsidRPr="00BB745B"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rPr>
            </w:pPr>
            <w:r w:rsidRPr="00BB745B">
              <w:rPr>
                <w:rFonts w:ascii="Arial" w:eastAsia="Calibri" w:hAnsi="Arial" w:cs="Arial"/>
                <w:color w:val="ED7D31" w:themeColor="accent2"/>
              </w:rPr>
              <w:t>17</w:t>
            </w:r>
          </w:p>
        </w:tc>
        <w:tc>
          <w:tcPr>
            <w:tcW w:w="371" w:type="pct"/>
          </w:tcPr>
          <w:p w:rsidR="001761B0" w:rsidRPr="00BB745B"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rPr>
            </w:pPr>
          </w:p>
        </w:tc>
        <w:tc>
          <w:tcPr>
            <w:tcW w:w="236" w:type="pct"/>
            <w:hideMark/>
          </w:tcPr>
          <w:p w:rsidR="001761B0" w:rsidRPr="00BB745B"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rPr>
            </w:pPr>
            <w:r w:rsidRPr="00BB745B">
              <w:rPr>
                <w:rFonts w:ascii="Arial" w:eastAsia="Calibri" w:hAnsi="Arial" w:cs="Arial"/>
                <w:color w:val="ED7D31" w:themeColor="accent2"/>
              </w:rPr>
              <w:t>3</w:t>
            </w:r>
          </w:p>
        </w:tc>
        <w:tc>
          <w:tcPr>
            <w:tcW w:w="491" w:type="pct"/>
            <w:hideMark/>
          </w:tcPr>
          <w:p w:rsidR="001761B0" w:rsidRPr="00BB745B"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rPr>
            </w:pPr>
            <w:r w:rsidRPr="00BB745B">
              <w:rPr>
                <w:rFonts w:ascii="Arial" w:eastAsia="Calibri" w:hAnsi="Arial" w:cs="Arial"/>
                <w:color w:val="ED7D31" w:themeColor="accent2"/>
              </w:rPr>
              <w:t>0</w:t>
            </w:r>
          </w:p>
        </w:tc>
      </w:tr>
    </w:tbl>
    <w:p w:rsidR="0044299A" w:rsidRPr="00207A14" w:rsidRDefault="00207A14" w:rsidP="00207A14">
      <w:pPr>
        <w:pStyle w:val="Caption"/>
        <w:rPr>
          <w:rFonts w:ascii="Arial" w:hAnsi="Arial" w:cs="Arial"/>
          <w:b w:val="0"/>
          <w:sz w:val="22"/>
          <w:szCs w:val="22"/>
        </w:rPr>
      </w:pPr>
      <w:bookmarkStart w:id="86" w:name="_Toc39258922"/>
      <w:r w:rsidRPr="00207A14">
        <w:rPr>
          <w:rFonts w:ascii="Arial" w:hAnsi="Arial" w:cs="Arial"/>
          <w:b w:val="0"/>
          <w:sz w:val="22"/>
          <w:szCs w:val="22"/>
        </w:rPr>
        <w:t>table 4.</w:t>
      </w:r>
      <w:r w:rsidRPr="00207A14">
        <w:rPr>
          <w:rFonts w:ascii="Arial" w:hAnsi="Arial" w:cs="Arial"/>
          <w:b w:val="0"/>
          <w:sz w:val="22"/>
          <w:szCs w:val="22"/>
        </w:rPr>
        <w:fldChar w:fldCharType="begin"/>
      </w:r>
      <w:r w:rsidRPr="00207A14">
        <w:rPr>
          <w:rFonts w:ascii="Arial" w:hAnsi="Arial" w:cs="Arial"/>
          <w:b w:val="0"/>
          <w:sz w:val="22"/>
          <w:szCs w:val="22"/>
        </w:rPr>
        <w:instrText xml:space="preserve"> SEQ table_4 \* ARABIC </w:instrText>
      </w:r>
      <w:r w:rsidRPr="00207A14">
        <w:rPr>
          <w:rFonts w:ascii="Arial" w:hAnsi="Arial" w:cs="Arial"/>
          <w:b w:val="0"/>
          <w:sz w:val="22"/>
          <w:szCs w:val="22"/>
        </w:rPr>
        <w:fldChar w:fldCharType="separate"/>
      </w:r>
      <w:r w:rsidR="00883CC8">
        <w:rPr>
          <w:rFonts w:ascii="Arial" w:hAnsi="Arial" w:cs="Arial"/>
          <w:b w:val="0"/>
          <w:noProof/>
          <w:sz w:val="22"/>
          <w:szCs w:val="22"/>
        </w:rPr>
        <w:t>9</w:t>
      </w:r>
      <w:r w:rsidRPr="00207A14">
        <w:rPr>
          <w:rFonts w:ascii="Arial" w:hAnsi="Arial" w:cs="Arial"/>
          <w:b w:val="0"/>
          <w:sz w:val="22"/>
          <w:szCs w:val="22"/>
        </w:rPr>
        <w:fldChar w:fldCharType="end"/>
      </w:r>
      <w:r w:rsidR="0044299A" w:rsidRPr="00207A14">
        <w:rPr>
          <w:rFonts w:ascii="Arial" w:hAnsi="Arial" w:cs="Arial"/>
          <w:b w:val="0"/>
          <w:sz w:val="22"/>
          <w:szCs w:val="22"/>
        </w:rPr>
        <w:t xml:space="preserve"> Plac</w:t>
      </w:r>
      <w:r w:rsidR="002431A1" w:rsidRPr="00207A14">
        <w:rPr>
          <w:rFonts w:ascii="Arial" w:hAnsi="Arial" w:cs="Arial"/>
          <w:b w:val="0"/>
          <w:sz w:val="22"/>
          <w:szCs w:val="22"/>
        </w:rPr>
        <w:t>e of birth and wildlife concern</w:t>
      </w:r>
      <w:bookmarkEnd w:id="86"/>
    </w:p>
    <w:p w:rsidR="001761B0" w:rsidRDefault="002431A1" w:rsidP="001761B0">
      <w:pPr>
        <w:spacing w:after="0"/>
        <w:rPr>
          <w:rFonts w:ascii="Arial" w:eastAsia="Calibri" w:hAnsi="Arial" w:cs="Arial"/>
          <w:sz w:val="24"/>
          <w:szCs w:val="24"/>
        </w:rPr>
      </w:pPr>
      <w:r>
        <w:rPr>
          <w:rFonts w:ascii="Arial" w:eastAsia="Calibri" w:hAnsi="Arial" w:cs="Arial"/>
          <w:sz w:val="24"/>
          <w:szCs w:val="24"/>
        </w:rPr>
        <w:t>Chi-Squared Test</w:t>
      </w:r>
    </w:p>
    <w:p w:rsidR="001761B0" w:rsidRDefault="001761B0" w:rsidP="001761B0">
      <w:pPr>
        <w:spacing w:after="0"/>
        <w:rPr>
          <w:rFonts w:ascii="Arial" w:eastAsia="Calibri" w:hAnsi="Arial" w:cs="Arial"/>
          <w:sz w:val="24"/>
          <w:szCs w:val="24"/>
        </w:rPr>
      </w:pPr>
      <w:r>
        <w:rPr>
          <w:rFonts w:ascii="Arial" w:eastAsia="Calibri" w:hAnsi="Arial" w:cs="Arial"/>
          <w:sz w:val="24"/>
          <w:szCs w:val="24"/>
        </w:rPr>
        <w:t xml:space="preserve">The table has been collapsed into urban and rural in order to perform a chi-squared test, however there are still cells with expected values of 0 and more than 20% with an expected value less than 5. The similarities between the observed and expected data clearly show that there is no correlation which validates the P value of 0.684, meaning that being born in a rural or urban area has had no effect on the concern for wildlife of the sample population. </w:t>
      </w:r>
    </w:p>
    <w:p w:rsidR="001761B0" w:rsidRPr="005B7FB5" w:rsidRDefault="001761B0" w:rsidP="001761B0">
      <w:pPr>
        <w:spacing w:after="0"/>
        <w:rPr>
          <w:rFonts w:ascii="Arial" w:eastAsia="Calibri" w:hAnsi="Arial" w:cs="Arial"/>
          <w:i/>
          <w:sz w:val="24"/>
          <w:szCs w:val="24"/>
        </w:rPr>
      </w:pPr>
    </w:p>
    <w:tbl>
      <w:tblPr>
        <w:tblStyle w:val="PlainTable1"/>
        <w:tblW w:w="0" w:type="auto"/>
        <w:tblLook w:val="04A0" w:firstRow="1" w:lastRow="0" w:firstColumn="1" w:lastColumn="0" w:noHBand="0" w:noVBand="1"/>
      </w:tblPr>
      <w:tblGrid>
        <w:gridCol w:w="1324"/>
        <w:gridCol w:w="1470"/>
        <w:gridCol w:w="1470"/>
        <w:gridCol w:w="1094"/>
        <w:gridCol w:w="1430"/>
        <w:gridCol w:w="1470"/>
        <w:gridCol w:w="758"/>
      </w:tblGrid>
      <w:tr w:rsidR="001761B0" w:rsidRPr="007B57BD" w:rsidTr="005B7FB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24" w:type="dxa"/>
          </w:tcPr>
          <w:p w:rsidR="001761B0" w:rsidRPr="007B57BD" w:rsidRDefault="001761B0" w:rsidP="001761B0">
            <w:pPr>
              <w:rPr>
                <w:rFonts w:ascii="Arial" w:eastAsia="Calibri" w:hAnsi="Arial" w:cs="Arial"/>
                <w:sz w:val="24"/>
                <w:szCs w:val="24"/>
              </w:rPr>
            </w:pPr>
            <w:r w:rsidRPr="00BB745B">
              <w:rPr>
                <w:rFonts w:ascii="Arial" w:eastAsia="Calibri" w:hAnsi="Arial" w:cs="Arial"/>
                <w:color w:val="ED7D31" w:themeColor="accent2"/>
                <w:sz w:val="24"/>
                <w:szCs w:val="24"/>
              </w:rPr>
              <w:t>Observed</w:t>
            </w:r>
          </w:p>
        </w:tc>
        <w:tc>
          <w:tcPr>
            <w:tcW w:w="1470" w:type="dxa"/>
            <w:hideMark/>
          </w:tcPr>
          <w:p w:rsidR="001761B0" w:rsidRPr="007B57BD" w:rsidRDefault="001761B0" w:rsidP="001761B0">
            <w:pPr>
              <w:cnfStyle w:val="100000000000" w:firstRow="1" w:lastRow="0" w:firstColumn="0" w:lastColumn="0" w:oddVBand="0" w:evenVBand="0" w:oddHBand="0" w:evenHBand="0" w:firstRowFirstColumn="0" w:firstRowLastColumn="0" w:lastRowFirstColumn="0" w:lastRowLastColumn="0"/>
              <w:rPr>
                <w:rFonts w:ascii="Arial" w:eastAsia="Calibri" w:hAnsi="Arial" w:cs="Arial"/>
                <w:sz w:val="24"/>
                <w:szCs w:val="24"/>
              </w:rPr>
            </w:pPr>
            <w:r w:rsidRPr="007B57BD">
              <w:rPr>
                <w:rFonts w:ascii="Arial" w:eastAsia="Calibri" w:hAnsi="Arial" w:cs="Arial"/>
                <w:sz w:val="24"/>
                <w:szCs w:val="24"/>
              </w:rPr>
              <w:t>Very Concerned</w:t>
            </w:r>
          </w:p>
        </w:tc>
        <w:tc>
          <w:tcPr>
            <w:tcW w:w="1470" w:type="dxa"/>
            <w:hideMark/>
          </w:tcPr>
          <w:p w:rsidR="001761B0" w:rsidRPr="007B57BD" w:rsidRDefault="001761B0" w:rsidP="001761B0">
            <w:pPr>
              <w:cnfStyle w:val="100000000000" w:firstRow="1" w:lastRow="0" w:firstColumn="0" w:lastColumn="0" w:oddVBand="0" w:evenVBand="0" w:oddHBand="0" w:evenHBand="0" w:firstRowFirstColumn="0" w:firstRowLastColumn="0" w:lastRowFirstColumn="0" w:lastRowLastColumn="0"/>
              <w:rPr>
                <w:rFonts w:ascii="Arial" w:eastAsia="Calibri" w:hAnsi="Arial" w:cs="Arial"/>
                <w:sz w:val="24"/>
                <w:szCs w:val="24"/>
              </w:rPr>
            </w:pPr>
            <w:r w:rsidRPr="007B57BD">
              <w:rPr>
                <w:rFonts w:ascii="Arial" w:eastAsia="Calibri" w:hAnsi="Arial" w:cs="Arial"/>
                <w:sz w:val="24"/>
                <w:szCs w:val="24"/>
              </w:rPr>
              <w:t>Concerned</w:t>
            </w:r>
          </w:p>
        </w:tc>
        <w:tc>
          <w:tcPr>
            <w:tcW w:w="1094" w:type="dxa"/>
            <w:hideMark/>
          </w:tcPr>
          <w:p w:rsidR="001761B0" w:rsidRPr="007B57BD" w:rsidRDefault="001761B0" w:rsidP="001761B0">
            <w:pPr>
              <w:cnfStyle w:val="100000000000" w:firstRow="1" w:lastRow="0" w:firstColumn="0" w:lastColumn="0" w:oddVBand="0" w:evenVBand="0" w:oddHBand="0" w:evenHBand="0" w:firstRowFirstColumn="0" w:firstRowLastColumn="0" w:lastRowFirstColumn="0" w:lastRowLastColumn="0"/>
              <w:rPr>
                <w:rFonts w:ascii="Arial" w:eastAsia="Calibri" w:hAnsi="Arial" w:cs="Arial"/>
                <w:sz w:val="24"/>
                <w:szCs w:val="24"/>
              </w:rPr>
            </w:pPr>
            <w:r w:rsidRPr="007B57BD">
              <w:rPr>
                <w:rFonts w:ascii="Arial" w:eastAsia="Calibri" w:hAnsi="Arial" w:cs="Arial"/>
                <w:sz w:val="24"/>
                <w:szCs w:val="24"/>
              </w:rPr>
              <w:t>Neutral</w:t>
            </w:r>
          </w:p>
        </w:tc>
        <w:tc>
          <w:tcPr>
            <w:tcW w:w="1430" w:type="dxa"/>
            <w:hideMark/>
          </w:tcPr>
          <w:p w:rsidR="001761B0" w:rsidRPr="007B57BD" w:rsidRDefault="001761B0" w:rsidP="001761B0">
            <w:pPr>
              <w:cnfStyle w:val="100000000000" w:firstRow="1" w:lastRow="0" w:firstColumn="0" w:lastColumn="0" w:oddVBand="0" w:evenVBand="0" w:oddHBand="0" w:evenHBand="0" w:firstRowFirstColumn="0" w:firstRowLastColumn="0" w:lastRowFirstColumn="0" w:lastRowLastColumn="0"/>
              <w:rPr>
                <w:rFonts w:ascii="Arial" w:eastAsia="Calibri" w:hAnsi="Arial" w:cs="Arial"/>
                <w:sz w:val="24"/>
                <w:szCs w:val="24"/>
              </w:rPr>
            </w:pPr>
            <w:r w:rsidRPr="007B57BD">
              <w:rPr>
                <w:rFonts w:ascii="Arial" w:eastAsia="Calibri" w:hAnsi="Arial" w:cs="Arial"/>
                <w:sz w:val="24"/>
                <w:szCs w:val="24"/>
              </w:rPr>
              <w:t>Not very concerned</w:t>
            </w:r>
          </w:p>
        </w:tc>
        <w:tc>
          <w:tcPr>
            <w:tcW w:w="1470" w:type="dxa"/>
            <w:hideMark/>
          </w:tcPr>
          <w:p w:rsidR="001761B0" w:rsidRPr="007B57BD" w:rsidRDefault="001761B0" w:rsidP="001761B0">
            <w:pPr>
              <w:cnfStyle w:val="100000000000" w:firstRow="1" w:lastRow="0" w:firstColumn="0" w:lastColumn="0" w:oddVBand="0" w:evenVBand="0" w:oddHBand="0" w:evenHBand="0" w:firstRowFirstColumn="0" w:firstRowLastColumn="0" w:lastRowFirstColumn="0" w:lastRowLastColumn="0"/>
              <w:rPr>
                <w:rFonts w:ascii="Arial" w:eastAsia="Calibri" w:hAnsi="Arial" w:cs="Arial"/>
                <w:sz w:val="24"/>
                <w:szCs w:val="24"/>
              </w:rPr>
            </w:pPr>
            <w:r w:rsidRPr="007B57BD">
              <w:rPr>
                <w:rFonts w:ascii="Arial" w:eastAsia="Calibri" w:hAnsi="Arial" w:cs="Arial"/>
                <w:sz w:val="24"/>
                <w:szCs w:val="24"/>
              </w:rPr>
              <w:t>Not Concerned</w:t>
            </w:r>
          </w:p>
        </w:tc>
        <w:tc>
          <w:tcPr>
            <w:tcW w:w="758" w:type="dxa"/>
          </w:tcPr>
          <w:p w:rsidR="001761B0" w:rsidRPr="007B57BD" w:rsidRDefault="001761B0" w:rsidP="001761B0">
            <w:pPr>
              <w:cnfStyle w:val="100000000000" w:firstRow="1" w:lastRow="0" w:firstColumn="0" w:lastColumn="0" w:oddVBand="0" w:evenVBand="0" w:oddHBand="0" w:evenHBand="0" w:firstRowFirstColumn="0" w:firstRowLastColumn="0" w:lastRowFirstColumn="0" w:lastRowLastColumn="0"/>
              <w:rPr>
                <w:rFonts w:ascii="Arial" w:eastAsia="Calibri" w:hAnsi="Arial" w:cs="Arial"/>
                <w:sz w:val="24"/>
                <w:szCs w:val="24"/>
              </w:rPr>
            </w:pPr>
          </w:p>
        </w:tc>
      </w:tr>
      <w:tr w:rsidR="001761B0" w:rsidRPr="007B57BD" w:rsidTr="005B7F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24" w:type="dxa"/>
            <w:hideMark/>
          </w:tcPr>
          <w:p w:rsidR="001761B0" w:rsidRPr="007B57BD" w:rsidRDefault="001761B0" w:rsidP="001761B0">
            <w:pPr>
              <w:rPr>
                <w:rFonts w:ascii="Arial" w:eastAsia="Calibri" w:hAnsi="Arial" w:cs="Arial"/>
                <w:sz w:val="24"/>
                <w:szCs w:val="24"/>
              </w:rPr>
            </w:pPr>
            <w:r w:rsidRPr="007B57BD">
              <w:rPr>
                <w:rFonts w:ascii="Arial" w:eastAsia="Calibri" w:hAnsi="Arial" w:cs="Arial"/>
                <w:sz w:val="24"/>
                <w:szCs w:val="24"/>
              </w:rPr>
              <w:t>Urban</w:t>
            </w:r>
          </w:p>
        </w:tc>
        <w:tc>
          <w:tcPr>
            <w:tcW w:w="1470" w:type="dxa"/>
            <w:hideMark/>
          </w:tcPr>
          <w:p w:rsidR="001761B0" w:rsidRPr="007B57BD" w:rsidRDefault="001761B0" w:rsidP="001761B0">
            <w:pP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7B57BD">
              <w:rPr>
                <w:rFonts w:ascii="Arial" w:eastAsia="Calibri" w:hAnsi="Arial" w:cs="Arial"/>
                <w:sz w:val="24"/>
                <w:szCs w:val="24"/>
              </w:rPr>
              <w:t>19</w:t>
            </w:r>
          </w:p>
        </w:tc>
        <w:tc>
          <w:tcPr>
            <w:tcW w:w="1470" w:type="dxa"/>
            <w:hideMark/>
          </w:tcPr>
          <w:p w:rsidR="001761B0" w:rsidRPr="007B57BD" w:rsidRDefault="001761B0" w:rsidP="001761B0">
            <w:pP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7B57BD">
              <w:rPr>
                <w:rFonts w:ascii="Arial" w:eastAsia="Calibri" w:hAnsi="Arial" w:cs="Arial"/>
                <w:sz w:val="24"/>
                <w:szCs w:val="24"/>
              </w:rPr>
              <w:t>35</w:t>
            </w:r>
          </w:p>
        </w:tc>
        <w:tc>
          <w:tcPr>
            <w:tcW w:w="1094" w:type="dxa"/>
            <w:hideMark/>
          </w:tcPr>
          <w:p w:rsidR="001761B0" w:rsidRPr="007B57BD" w:rsidRDefault="001761B0" w:rsidP="001761B0">
            <w:pP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7B57BD">
              <w:rPr>
                <w:rFonts w:ascii="Arial" w:eastAsia="Calibri" w:hAnsi="Arial" w:cs="Arial"/>
                <w:sz w:val="24"/>
                <w:szCs w:val="24"/>
              </w:rPr>
              <w:t>14</w:t>
            </w:r>
          </w:p>
        </w:tc>
        <w:tc>
          <w:tcPr>
            <w:tcW w:w="1430" w:type="dxa"/>
            <w:hideMark/>
          </w:tcPr>
          <w:p w:rsidR="001761B0" w:rsidRPr="007B57BD" w:rsidRDefault="001761B0" w:rsidP="001761B0">
            <w:pP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7B57BD">
              <w:rPr>
                <w:rFonts w:ascii="Arial" w:eastAsia="Calibri" w:hAnsi="Arial" w:cs="Arial"/>
                <w:sz w:val="24"/>
                <w:szCs w:val="24"/>
              </w:rPr>
              <w:t>2</w:t>
            </w:r>
          </w:p>
        </w:tc>
        <w:tc>
          <w:tcPr>
            <w:tcW w:w="1470" w:type="dxa"/>
            <w:hideMark/>
          </w:tcPr>
          <w:p w:rsidR="001761B0" w:rsidRPr="007B57BD" w:rsidRDefault="001761B0" w:rsidP="001761B0">
            <w:pP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7B57BD">
              <w:rPr>
                <w:rFonts w:ascii="Arial" w:eastAsia="Calibri" w:hAnsi="Arial" w:cs="Arial"/>
                <w:sz w:val="24"/>
                <w:szCs w:val="24"/>
              </w:rPr>
              <w:t>0</w:t>
            </w:r>
          </w:p>
        </w:tc>
        <w:tc>
          <w:tcPr>
            <w:tcW w:w="758" w:type="dxa"/>
            <w:hideMark/>
          </w:tcPr>
          <w:p w:rsidR="001761B0" w:rsidRPr="007B57BD" w:rsidRDefault="001761B0" w:rsidP="001761B0">
            <w:pP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FFC000"/>
                <w:sz w:val="24"/>
                <w:szCs w:val="24"/>
              </w:rPr>
            </w:pPr>
            <w:r w:rsidRPr="007B57BD">
              <w:rPr>
                <w:rFonts w:ascii="Arial" w:eastAsia="Calibri" w:hAnsi="Arial" w:cs="Arial"/>
                <w:color w:val="FFC000"/>
                <w:sz w:val="24"/>
                <w:szCs w:val="24"/>
              </w:rPr>
              <w:t>70</w:t>
            </w:r>
          </w:p>
        </w:tc>
      </w:tr>
      <w:tr w:rsidR="001761B0" w:rsidRPr="007B57BD" w:rsidTr="005B7FB5">
        <w:tc>
          <w:tcPr>
            <w:cnfStyle w:val="001000000000" w:firstRow="0" w:lastRow="0" w:firstColumn="1" w:lastColumn="0" w:oddVBand="0" w:evenVBand="0" w:oddHBand="0" w:evenHBand="0" w:firstRowFirstColumn="0" w:firstRowLastColumn="0" w:lastRowFirstColumn="0" w:lastRowLastColumn="0"/>
            <w:tcW w:w="1324" w:type="dxa"/>
            <w:hideMark/>
          </w:tcPr>
          <w:p w:rsidR="001761B0" w:rsidRPr="007B57BD" w:rsidRDefault="001761B0" w:rsidP="001761B0">
            <w:pPr>
              <w:rPr>
                <w:rFonts w:ascii="Arial" w:eastAsia="Calibri" w:hAnsi="Arial" w:cs="Arial"/>
                <w:sz w:val="24"/>
                <w:szCs w:val="24"/>
              </w:rPr>
            </w:pPr>
            <w:r w:rsidRPr="007B57BD">
              <w:rPr>
                <w:rFonts w:ascii="Arial" w:eastAsia="Calibri" w:hAnsi="Arial" w:cs="Arial"/>
                <w:sz w:val="24"/>
                <w:szCs w:val="24"/>
              </w:rPr>
              <w:t>Rural</w:t>
            </w:r>
          </w:p>
        </w:tc>
        <w:tc>
          <w:tcPr>
            <w:tcW w:w="1470" w:type="dxa"/>
            <w:hideMark/>
          </w:tcPr>
          <w:p w:rsidR="001761B0" w:rsidRPr="007B57BD" w:rsidRDefault="001761B0" w:rsidP="001761B0">
            <w:p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7B57BD">
              <w:rPr>
                <w:rFonts w:ascii="Arial" w:eastAsia="Calibri" w:hAnsi="Arial" w:cs="Arial"/>
                <w:sz w:val="24"/>
                <w:szCs w:val="24"/>
              </w:rPr>
              <w:t>9</w:t>
            </w:r>
          </w:p>
        </w:tc>
        <w:tc>
          <w:tcPr>
            <w:tcW w:w="1470" w:type="dxa"/>
            <w:hideMark/>
          </w:tcPr>
          <w:p w:rsidR="001761B0" w:rsidRPr="007B57BD" w:rsidRDefault="001761B0" w:rsidP="001761B0">
            <w:p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7B57BD">
              <w:rPr>
                <w:rFonts w:ascii="Arial" w:eastAsia="Calibri" w:hAnsi="Arial" w:cs="Arial"/>
                <w:sz w:val="24"/>
                <w:szCs w:val="24"/>
              </w:rPr>
              <w:t>17</w:t>
            </w:r>
          </w:p>
        </w:tc>
        <w:tc>
          <w:tcPr>
            <w:tcW w:w="1094" w:type="dxa"/>
            <w:hideMark/>
          </w:tcPr>
          <w:p w:rsidR="001761B0" w:rsidRPr="007B57BD" w:rsidRDefault="001761B0" w:rsidP="001761B0">
            <w:p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7B57BD">
              <w:rPr>
                <w:rFonts w:ascii="Arial" w:eastAsia="Calibri" w:hAnsi="Arial" w:cs="Arial"/>
                <w:sz w:val="24"/>
                <w:szCs w:val="24"/>
              </w:rPr>
              <w:t>3</w:t>
            </w:r>
          </w:p>
        </w:tc>
        <w:tc>
          <w:tcPr>
            <w:tcW w:w="1430" w:type="dxa"/>
            <w:hideMark/>
          </w:tcPr>
          <w:p w:rsidR="001761B0" w:rsidRPr="007B57BD" w:rsidRDefault="001761B0" w:rsidP="001761B0">
            <w:p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7B57BD">
              <w:rPr>
                <w:rFonts w:ascii="Arial" w:eastAsia="Calibri" w:hAnsi="Arial" w:cs="Arial"/>
                <w:sz w:val="24"/>
                <w:szCs w:val="24"/>
              </w:rPr>
              <w:t>1</w:t>
            </w:r>
          </w:p>
        </w:tc>
        <w:tc>
          <w:tcPr>
            <w:tcW w:w="1470" w:type="dxa"/>
            <w:hideMark/>
          </w:tcPr>
          <w:p w:rsidR="001761B0" w:rsidRPr="007B57BD" w:rsidRDefault="001761B0" w:rsidP="001761B0">
            <w:p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7B57BD">
              <w:rPr>
                <w:rFonts w:ascii="Arial" w:eastAsia="Calibri" w:hAnsi="Arial" w:cs="Arial"/>
                <w:sz w:val="24"/>
                <w:szCs w:val="24"/>
              </w:rPr>
              <w:t>0</w:t>
            </w:r>
          </w:p>
        </w:tc>
        <w:tc>
          <w:tcPr>
            <w:tcW w:w="758" w:type="dxa"/>
            <w:hideMark/>
          </w:tcPr>
          <w:p w:rsidR="001761B0" w:rsidRPr="007B57BD" w:rsidRDefault="001761B0" w:rsidP="001761B0">
            <w:pP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FFC000"/>
                <w:sz w:val="24"/>
                <w:szCs w:val="24"/>
              </w:rPr>
            </w:pPr>
            <w:r w:rsidRPr="007B57BD">
              <w:rPr>
                <w:rFonts w:ascii="Arial" w:eastAsia="Calibri" w:hAnsi="Arial" w:cs="Arial"/>
                <w:color w:val="FFC000"/>
                <w:sz w:val="24"/>
                <w:szCs w:val="24"/>
              </w:rPr>
              <w:t>30</w:t>
            </w:r>
          </w:p>
        </w:tc>
      </w:tr>
      <w:tr w:rsidR="001761B0" w:rsidRPr="007B57BD" w:rsidTr="005B7F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24" w:type="dxa"/>
          </w:tcPr>
          <w:p w:rsidR="001761B0" w:rsidRPr="007B57BD" w:rsidRDefault="001761B0" w:rsidP="001761B0">
            <w:pPr>
              <w:rPr>
                <w:rFonts w:ascii="Arial" w:eastAsia="Calibri" w:hAnsi="Arial" w:cs="Arial"/>
                <w:sz w:val="24"/>
                <w:szCs w:val="24"/>
              </w:rPr>
            </w:pPr>
          </w:p>
        </w:tc>
        <w:tc>
          <w:tcPr>
            <w:tcW w:w="1470" w:type="dxa"/>
            <w:hideMark/>
          </w:tcPr>
          <w:p w:rsidR="001761B0" w:rsidRPr="007B57BD" w:rsidRDefault="001761B0" w:rsidP="001761B0">
            <w:pP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FFC000"/>
                <w:sz w:val="24"/>
                <w:szCs w:val="24"/>
              </w:rPr>
            </w:pPr>
            <w:r w:rsidRPr="007B57BD">
              <w:rPr>
                <w:rFonts w:ascii="Arial" w:eastAsia="Calibri" w:hAnsi="Arial" w:cs="Arial"/>
                <w:color w:val="FFC000"/>
                <w:sz w:val="24"/>
                <w:szCs w:val="24"/>
              </w:rPr>
              <w:t>28</w:t>
            </w:r>
          </w:p>
        </w:tc>
        <w:tc>
          <w:tcPr>
            <w:tcW w:w="1470" w:type="dxa"/>
            <w:hideMark/>
          </w:tcPr>
          <w:p w:rsidR="001761B0" w:rsidRPr="007B57BD" w:rsidRDefault="001761B0" w:rsidP="001761B0">
            <w:pP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FFC000"/>
                <w:sz w:val="24"/>
                <w:szCs w:val="24"/>
              </w:rPr>
            </w:pPr>
            <w:r w:rsidRPr="007B57BD">
              <w:rPr>
                <w:rFonts w:ascii="Arial" w:eastAsia="Calibri" w:hAnsi="Arial" w:cs="Arial"/>
                <w:color w:val="FFC000"/>
                <w:sz w:val="24"/>
                <w:szCs w:val="24"/>
              </w:rPr>
              <w:t>52</w:t>
            </w:r>
          </w:p>
        </w:tc>
        <w:tc>
          <w:tcPr>
            <w:tcW w:w="1094" w:type="dxa"/>
            <w:hideMark/>
          </w:tcPr>
          <w:p w:rsidR="001761B0" w:rsidRPr="007B57BD" w:rsidRDefault="001761B0" w:rsidP="001761B0">
            <w:pP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FFC000"/>
                <w:sz w:val="24"/>
                <w:szCs w:val="24"/>
              </w:rPr>
            </w:pPr>
            <w:r w:rsidRPr="007B57BD">
              <w:rPr>
                <w:rFonts w:ascii="Arial" w:eastAsia="Calibri" w:hAnsi="Arial" w:cs="Arial"/>
                <w:color w:val="FFC000"/>
                <w:sz w:val="24"/>
                <w:szCs w:val="24"/>
              </w:rPr>
              <w:t>17</w:t>
            </w:r>
          </w:p>
        </w:tc>
        <w:tc>
          <w:tcPr>
            <w:tcW w:w="1430" w:type="dxa"/>
            <w:hideMark/>
          </w:tcPr>
          <w:p w:rsidR="001761B0" w:rsidRPr="007B57BD" w:rsidRDefault="001761B0" w:rsidP="001761B0">
            <w:pP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FFC000"/>
                <w:sz w:val="24"/>
                <w:szCs w:val="24"/>
              </w:rPr>
            </w:pPr>
            <w:r w:rsidRPr="007B57BD">
              <w:rPr>
                <w:rFonts w:ascii="Arial" w:eastAsia="Calibri" w:hAnsi="Arial" w:cs="Arial"/>
                <w:color w:val="FFC000"/>
                <w:sz w:val="24"/>
                <w:szCs w:val="24"/>
              </w:rPr>
              <w:t>3</w:t>
            </w:r>
          </w:p>
        </w:tc>
        <w:tc>
          <w:tcPr>
            <w:tcW w:w="1470" w:type="dxa"/>
            <w:hideMark/>
          </w:tcPr>
          <w:p w:rsidR="001761B0" w:rsidRPr="007B57BD" w:rsidRDefault="001761B0" w:rsidP="001761B0">
            <w:pP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FFC000"/>
                <w:sz w:val="24"/>
                <w:szCs w:val="24"/>
              </w:rPr>
            </w:pPr>
            <w:r w:rsidRPr="007B57BD">
              <w:rPr>
                <w:rFonts w:ascii="Arial" w:eastAsia="Calibri" w:hAnsi="Arial" w:cs="Arial"/>
                <w:color w:val="FFC000"/>
                <w:sz w:val="24"/>
                <w:szCs w:val="24"/>
              </w:rPr>
              <w:t>0</w:t>
            </w:r>
          </w:p>
        </w:tc>
        <w:tc>
          <w:tcPr>
            <w:tcW w:w="758" w:type="dxa"/>
            <w:hideMark/>
          </w:tcPr>
          <w:p w:rsidR="001761B0" w:rsidRPr="007B57BD" w:rsidRDefault="001761B0" w:rsidP="001761B0">
            <w:pP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FFC000"/>
                <w:sz w:val="24"/>
                <w:szCs w:val="24"/>
              </w:rPr>
            </w:pPr>
            <w:r w:rsidRPr="007B57BD">
              <w:rPr>
                <w:rFonts w:ascii="Arial" w:eastAsia="Calibri" w:hAnsi="Arial" w:cs="Arial"/>
                <w:color w:val="FFC000"/>
                <w:sz w:val="24"/>
                <w:szCs w:val="24"/>
              </w:rPr>
              <w:t>100</w:t>
            </w:r>
          </w:p>
        </w:tc>
      </w:tr>
    </w:tbl>
    <w:p w:rsidR="001761B0" w:rsidRPr="00207A14" w:rsidRDefault="00207A14" w:rsidP="00207A14">
      <w:pPr>
        <w:pStyle w:val="Caption"/>
        <w:rPr>
          <w:rFonts w:ascii="Arial" w:eastAsia="Calibri" w:hAnsi="Arial" w:cs="Arial"/>
          <w:b w:val="0"/>
          <w:sz w:val="22"/>
          <w:szCs w:val="22"/>
        </w:rPr>
      </w:pPr>
      <w:bookmarkStart w:id="87" w:name="_Toc39258923"/>
      <w:r w:rsidRPr="00207A14">
        <w:rPr>
          <w:rFonts w:ascii="Arial" w:hAnsi="Arial" w:cs="Arial"/>
          <w:b w:val="0"/>
          <w:sz w:val="22"/>
          <w:szCs w:val="22"/>
        </w:rPr>
        <w:t>table 4.</w:t>
      </w:r>
      <w:r w:rsidRPr="00207A14">
        <w:rPr>
          <w:rFonts w:ascii="Arial" w:hAnsi="Arial" w:cs="Arial"/>
          <w:b w:val="0"/>
          <w:sz w:val="22"/>
          <w:szCs w:val="22"/>
        </w:rPr>
        <w:fldChar w:fldCharType="begin"/>
      </w:r>
      <w:r w:rsidRPr="00207A14">
        <w:rPr>
          <w:rFonts w:ascii="Arial" w:hAnsi="Arial" w:cs="Arial"/>
          <w:b w:val="0"/>
          <w:sz w:val="22"/>
          <w:szCs w:val="22"/>
        </w:rPr>
        <w:instrText xml:space="preserve"> SEQ table_4 \* ARABIC </w:instrText>
      </w:r>
      <w:r w:rsidRPr="00207A14">
        <w:rPr>
          <w:rFonts w:ascii="Arial" w:hAnsi="Arial" w:cs="Arial"/>
          <w:b w:val="0"/>
          <w:sz w:val="22"/>
          <w:szCs w:val="22"/>
        </w:rPr>
        <w:fldChar w:fldCharType="separate"/>
      </w:r>
      <w:r w:rsidR="00883CC8">
        <w:rPr>
          <w:rFonts w:ascii="Arial" w:hAnsi="Arial" w:cs="Arial"/>
          <w:b w:val="0"/>
          <w:noProof/>
          <w:sz w:val="22"/>
          <w:szCs w:val="22"/>
        </w:rPr>
        <w:t>10</w:t>
      </w:r>
      <w:r w:rsidRPr="00207A14">
        <w:rPr>
          <w:rFonts w:ascii="Arial" w:hAnsi="Arial" w:cs="Arial"/>
          <w:b w:val="0"/>
          <w:sz w:val="22"/>
          <w:szCs w:val="22"/>
        </w:rPr>
        <w:fldChar w:fldCharType="end"/>
      </w:r>
      <w:r w:rsidR="005B7FB5" w:rsidRPr="00207A14">
        <w:rPr>
          <w:rFonts w:ascii="Arial" w:eastAsia="Calibri" w:hAnsi="Arial" w:cs="Arial"/>
          <w:b w:val="0"/>
          <w:sz w:val="22"/>
          <w:szCs w:val="22"/>
        </w:rPr>
        <w:t xml:space="preserve"> Urban/rural observed values</w:t>
      </w:r>
      <w:bookmarkEnd w:id="87"/>
    </w:p>
    <w:p w:rsidR="005B7FB5" w:rsidRPr="007B57BD" w:rsidRDefault="005B7FB5" w:rsidP="001761B0">
      <w:pPr>
        <w:spacing w:after="0"/>
        <w:rPr>
          <w:rFonts w:ascii="Arial" w:eastAsia="Calibri" w:hAnsi="Arial" w:cs="Arial"/>
          <w:sz w:val="24"/>
          <w:szCs w:val="24"/>
        </w:rPr>
      </w:pPr>
    </w:p>
    <w:tbl>
      <w:tblPr>
        <w:tblStyle w:val="PlainTable1"/>
        <w:tblW w:w="0" w:type="auto"/>
        <w:tblLook w:val="04A0" w:firstRow="1" w:lastRow="0" w:firstColumn="1" w:lastColumn="0" w:noHBand="0" w:noVBand="1"/>
      </w:tblPr>
      <w:tblGrid>
        <w:gridCol w:w="1285"/>
        <w:gridCol w:w="1470"/>
        <w:gridCol w:w="1470"/>
        <w:gridCol w:w="1105"/>
        <w:gridCol w:w="1430"/>
        <w:gridCol w:w="1470"/>
        <w:gridCol w:w="786"/>
      </w:tblGrid>
      <w:tr w:rsidR="001761B0" w:rsidRPr="007B57BD" w:rsidTr="005B7FB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85" w:type="dxa"/>
          </w:tcPr>
          <w:p w:rsidR="001761B0" w:rsidRPr="007B57BD" w:rsidRDefault="001761B0" w:rsidP="001761B0">
            <w:pPr>
              <w:spacing w:line="252" w:lineRule="auto"/>
              <w:rPr>
                <w:rFonts w:ascii="Arial" w:eastAsia="Calibri" w:hAnsi="Arial" w:cs="Arial"/>
                <w:sz w:val="24"/>
                <w:szCs w:val="24"/>
              </w:rPr>
            </w:pPr>
            <w:r w:rsidRPr="00BB745B">
              <w:rPr>
                <w:rFonts w:ascii="Arial" w:eastAsia="Calibri" w:hAnsi="Arial" w:cs="Arial"/>
                <w:color w:val="ED7D31" w:themeColor="accent2"/>
                <w:sz w:val="24"/>
                <w:szCs w:val="24"/>
              </w:rPr>
              <w:t>Expected</w:t>
            </w:r>
          </w:p>
        </w:tc>
        <w:tc>
          <w:tcPr>
            <w:tcW w:w="1470" w:type="dxa"/>
            <w:hideMark/>
          </w:tcPr>
          <w:p w:rsidR="001761B0" w:rsidRPr="007B57BD" w:rsidRDefault="001761B0" w:rsidP="001761B0">
            <w:pPr>
              <w:spacing w:line="252" w:lineRule="auto"/>
              <w:cnfStyle w:val="100000000000" w:firstRow="1" w:lastRow="0" w:firstColumn="0" w:lastColumn="0" w:oddVBand="0" w:evenVBand="0" w:oddHBand="0" w:evenHBand="0" w:firstRowFirstColumn="0" w:firstRowLastColumn="0" w:lastRowFirstColumn="0" w:lastRowLastColumn="0"/>
              <w:rPr>
                <w:rFonts w:ascii="Arial" w:eastAsia="Calibri" w:hAnsi="Arial" w:cs="Arial"/>
                <w:sz w:val="24"/>
                <w:szCs w:val="24"/>
              </w:rPr>
            </w:pPr>
            <w:r w:rsidRPr="007B57BD">
              <w:rPr>
                <w:rFonts w:ascii="Arial" w:eastAsia="Calibri" w:hAnsi="Arial" w:cs="Arial"/>
                <w:sz w:val="24"/>
                <w:szCs w:val="24"/>
              </w:rPr>
              <w:t>Very Concerned</w:t>
            </w:r>
          </w:p>
        </w:tc>
        <w:tc>
          <w:tcPr>
            <w:tcW w:w="1470" w:type="dxa"/>
            <w:hideMark/>
          </w:tcPr>
          <w:p w:rsidR="001761B0" w:rsidRPr="007B57BD" w:rsidRDefault="001761B0" w:rsidP="001761B0">
            <w:pPr>
              <w:spacing w:line="252" w:lineRule="auto"/>
              <w:cnfStyle w:val="100000000000" w:firstRow="1" w:lastRow="0" w:firstColumn="0" w:lastColumn="0" w:oddVBand="0" w:evenVBand="0" w:oddHBand="0" w:evenHBand="0" w:firstRowFirstColumn="0" w:firstRowLastColumn="0" w:lastRowFirstColumn="0" w:lastRowLastColumn="0"/>
              <w:rPr>
                <w:rFonts w:ascii="Arial" w:eastAsia="Calibri" w:hAnsi="Arial" w:cs="Arial"/>
                <w:sz w:val="24"/>
                <w:szCs w:val="24"/>
              </w:rPr>
            </w:pPr>
            <w:r w:rsidRPr="007B57BD">
              <w:rPr>
                <w:rFonts w:ascii="Arial" w:eastAsia="Calibri" w:hAnsi="Arial" w:cs="Arial"/>
                <w:sz w:val="24"/>
                <w:szCs w:val="24"/>
              </w:rPr>
              <w:t>Concerned</w:t>
            </w:r>
          </w:p>
        </w:tc>
        <w:tc>
          <w:tcPr>
            <w:tcW w:w="1105" w:type="dxa"/>
            <w:hideMark/>
          </w:tcPr>
          <w:p w:rsidR="001761B0" w:rsidRPr="007B57BD" w:rsidRDefault="001761B0" w:rsidP="001761B0">
            <w:pPr>
              <w:spacing w:line="252" w:lineRule="auto"/>
              <w:cnfStyle w:val="100000000000" w:firstRow="1" w:lastRow="0" w:firstColumn="0" w:lastColumn="0" w:oddVBand="0" w:evenVBand="0" w:oddHBand="0" w:evenHBand="0" w:firstRowFirstColumn="0" w:firstRowLastColumn="0" w:lastRowFirstColumn="0" w:lastRowLastColumn="0"/>
              <w:rPr>
                <w:rFonts w:ascii="Arial" w:eastAsia="Calibri" w:hAnsi="Arial" w:cs="Arial"/>
                <w:sz w:val="24"/>
                <w:szCs w:val="24"/>
              </w:rPr>
            </w:pPr>
            <w:r w:rsidRPr="007B57BD">
              <w:rPr>
                <w:rFonts w:ascii="Arial" w:eastAsia="Calibri" w:hAnsi="Arial" w:cs="Arial"/>
                <w:sz w:val="24"/>
                <w:szCs w:val="24"/>
              </w:rPr>
              <w:t>Neutral</w:t>
            </w:r>
          </w:p>
        </w:tc>
        <w:tc>
          <w:tcPr>
            <w:tcW w:w="1430" w:type="dxa"/>
            <w:hideMark/>
          </w:tcPr>
          <w:p w:rsidR="001761B0" w:rsidRPr="007B57BD" w:rsidRDefault="001761B0" w:rsidP="001761B0">
            <w:pPr>
              <w:spacing w:line="252" w:lineRule="auto"/>
              <w:cnfStyle w:val="100000000000" w:firstRow="1" w:lastRow="0" w:firstColumn="0" w:lastColumn="0" w:oddVBand="0" w:evenVBand="0" w:oddHBand="0" w:evenHBand="0" w:firstRowFirstColumn="0" w:firstRowLastColumn="0" w:lastRowFirstColumn="0" w:lastRowLastColumn="0"/>
              <w:rPr>
                <w:rFonts w:ascii="Arial" w:eastAsia="Calibri" w:hAnsi="Arial" w:cs="Arial"/>
                <w:sz w:val="24"/>
                <w:szCs w:val="24"/>
              </w:rPr>
            </w:pPr>
            <w:r w:rsidRPr="007B57BD">
              <w:rPr>
                <w:rFonts w:ascii="Arial" w:eastAsia="Calibri" w:hAnsi="Arial" w:cs="Arial"/>
                <w:sz w:val="24"/>
                <w:szCs w:val="24"/>
              </w:rPr>
              <w:t>Not very concerned</w:t>
            </w:r>
          </w:p>
        </w:tc>
        <w:tc>
          <w:tcPr>
            <w:tcW w:w="1470" w:type="dxa"/>
            <w:hideMark/>
          </w:tcPr>
          <w:p w:rsidR="001761B0" w:rsidRPr="007B57BD" w:rsidRDefault="001761B0" w:rsidP="001761B0">
            <w:pPr>
              <w:spacing w:line="252" w:lineRule="auto"/>
              <w:cnfStyle w:val="100000000000" w:firstRow="1" w:lastRow="0" w:firstColumn="0" w:lastColumn="0" w:oddVBand="0" w:evenVBand="0" w:oddHBand="0" w:evenHBand="0" w:firstRowFirstColumn="0" w:firstRowLastColumn="0" w:lastRowFirstColumn="0" w:lastRowLastColumn="0"/>
              <w:rPr>
                <w:rFonts w:ascii="Arial" w:eastAsia="Calibri" w:hAnsi="Arial" w:cs="Arial"/>
                <w:sz w:val="24"/>
                <w:szCs w:val="24"/>
              </w:rPr>
            </w:pPr>
            <w:r w:rsidRPr="007B57BD">
              <w:rPr>
                <w:rFonts w:ascii="Arial" w:eastAsia="Calibri" w:hAnsi="Arial" w:cs="Arial"/>
                <w:sz w:val="24"/>
                <w:szCs w:val="24"/>
              </w:rPr>
              <w:t>Not Concerned</w:t>
            </w:r>
          </w:p>
        </w:tc>
        <w:tc>
          <w:tcPr>
            <w:tcW w:w="786" w:type="dxa"/>
          </w:tcPr>
          <w:p w:rsidR="001761B0" w:rsidRPr="007B57BD" w:rsidRDefault="001761B0" w:rsidP="001761B0">
            <w:pPr>
              <w:spacing w:line="252" w:lineRule="auto"/>
              <w:cnfStyle w:val="100000000000" w:firstRow="1" w:lastRow="0" w:firstColumn="0" w:lastColumn="0" w:oddVBand="0" w:evenVBand="0" w:oddHBand="0" w:evenHBand="0" w:firstRowFirstColumn="0" w:firstRowLastColumn="0" w:lastRowFirstColumn="0" w:lastRowLastColumn="0"/>
              <w:rPr>
                <w:rFonts w:ascii="Arial" w:eastAsia="Calibri" w:hAnsi="Arial" w:cs="Arial"/>
                <w:sz w:val="24"/>
                <w:szCs w:val="24"/>
              </w:rPr>
            </w:pPr>
          </w:p>
        </w:tc>
      </w:tr>
      <w:tr w:rsidR="001761B0" w:rsidRPr="007B57BD" w:rsidTr="005B7F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85" w:type="dxa"/>
            <w:hideMark/>
          </w:tcPr>
          <w:p w:rsidR="001761B0" w:rsidRPr="007B57BD" w:rsidRDefault="001761B0" w:rsidP="001761B0">
            <w:pPr>
              <w:spacing w:line="252" w:lineRule="auto"/>
              <w:rPr>
                <w:rFonts w:ascii="Arial" w:eastAsia="Calibri" w:hAnsi="Arial" w:cs="Arial"/>
                <w:sz w:val="24"/>
                <w:szCs w:val="24"/>
              </w:rPr>
            </w:pPr>
            <w:r w:rsidRPr="007B57BD">
              <w:rPr>
                <w:rFonts w:ascii="Arial" w:eastAsia="Calibri" w:hAnsi="Arial" w:cs="Arial"/>
                <w:sz w:val="24"/>
                <w:szCs w:val="24"/>
              </w:rPr>
              <w:t>Urban</w:t>
            </w:r>
          </w:p>
        </w:tc>
        <w:tc>
          <w:tcPr>
            <w:tcW w:w="1470" w:type="dxa"/>
            <w:hideMark/>
          </w:tcPr>
          <w:p w:rsidR="001761B0" w:rsidRPr="007B57BD"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7B57BD">
              <w:rPr>
                <w:rFonts w:ascii="Arial" w:eastAsia="Calibri" w:hAnsi="Arial" w:cs="Arial"/>
                <w:sz w:val="24"/>
                <w:szCs w:val="24"/>
              </w:rPr>
              <w:t>19.6</w:t>
            </w:r>
          </w:p>
        </w:tc>
        <w:tc>
          <w:tcPr>
            <w:tcW w:w="1470" w:type="dxa"/>
            <w:hideMark/>
          </w:tcPr>
          <w:p w:rsidR="001761B0" w:rsidRPr="007B57BD"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7B57BD">
              <w:rPr>
                <w:rFonts w:ascii="Arial" w:eastAsia="Calibri" w:hAnsi="Arial" w:cs="Arial"/>
                <w:sz w:val="24"/>
                <w:szCs w:val="24"/>
              </w:rPr>
              <w:t>36.4</w:t>
            </w:r>
          </w:p>
        </w:tc>
        <w:tc>
          <w:tcPr>
            <w:tcW w:w="1105" w:type="dxa"/>
            <w:hideMark/>
          </w:tcPr>
          <w:p w:rsidR="001761B0" w:rsidRPr="007B57BD"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7B57BD">
              <w:rPr>
                <w:rFonts w:ascii="Arial" w:eastAsia="Calibri" w:hAnsi="Arial" w:cs="Arial"/>
                <w:sz w:val="24"/>
                <w:szCs w:val="24"/>
              </w:rPr>
              <w:t>11.9</w:t>
            </w:r>
          </w:p>
        </w:tc>
        <w:tc>
          <w:tcPr>
            <w:tcW w:w="1430" w:type="dxa"/>
            <w:hideMark/>
          </w:tcPr>
          <w:p w:rsidR="001761B0" w:rsidRPr="007B57BD"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7B57BD">
              <w:rPr>
                <w:rFonts w:ascii="Arial" w:eastAsia="Calibri" w:hAnsi="Arial" w:cs="Arial"/>
                <w:sz w:val="24"/>
                <w:szCs w:val="24"/>
              </w:rPr>
              <w:t>2.1</w:t>
            </w:r>
          </w:p>
        </w:tc>
        <w:tc>
          <w:tcPr>
            <w:tcW w:w="1470" w:type="dxa"/>
            <w:hideMark/>
          </w:tcPr>
          <w:p w:rsidR="001761B0" w:rsidRPr="007B57BD"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7B57BD">
              <w:rPr>
                <w:rFonts w:ascii="Arial" w:eastAsia="Calibri" w:hAnsi="Arial" w:cs="Arial"/>
                <w:sz w:val="24"/>
                <w:szCs w:val="24"/>
              </w:rPr>
              <w:t>0</w:t>
            </w:r>
          </w:p>
        </w:tc>
        <w:tc>
          <w:tcPr>
            <w:tcW w:w="786" w:type="dxa"/>
            <w:hideMark/>
          </w:tcPr>
          <w:p w:rsidR="001761B0" w:rsidRPr="00FB6E19"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sz w:val="24"/>
                <w:szCs w:val="24"/>
              </w:rPr>
            </w:pPr>
            <w:r w:rsidRPr="00FB6E19">
              <w:rPr>
                <w:rFonts w:ascii="Arial" w:eastAsia="Calibri" w:hAnsi="Arial" w:cs="Arial"/>
                <w:color w:val="ED7D31" w:themeColor="accent2"/>
                <w:sz w:val="24"/>
                <w:szCs w:val="24"/>
              </w:rPr>
              <w:t>70</w:t>
            </w:r>
          </w:p>
        </w:tc>
      </w:tr>
      <w:tr w:rsidR="001761B0" w:rsidRPr="007B57BD" w:rsidTr="005B7FB5">
        <w:tc>
          <w:tcPr>
            <w:cnfStyle w:val="001000000000" w:firstRow="0" w:lastRow="0" w:firstColumn="1" w:lastColumn="0" w:oddVBand="0" w:evenVBand="0" w:oddHBand="0" w:evenHBand="0" w:firstRowFirstColumn="0" w:firstRowLastColumn="0" w:lastRowFirstColumn="0" w:lastRowLastColumn="0"/>
            <w:tcW w:w="1285" w:type="dxa"/>
            <w:hideMark/>
          </w:tcPr>
          <w:p w:rsidR="001761B0" w:rsidRPr="007B57BD" w:rsidRDefault="001761B0" w:rsidP="001761B0">
            <w:pPr>
              <w:spacing w:line="252" w:lineRule="auto"/>
              <w:rPr>
                <w:rFonts w:ascii="Arial" w:eastAsia="Calibri" w:hAnsi="Arial" w:cs="Arial"/>
                <w:sz w:val="24"/>
                <w:szCs w:val="24"/>
              </w:rPr>
            </w:pPr>
            <w:r w:rsidRPr="007B57BD">
              <w:rPr>
                <w:rFonts w:ascii="Arial" w:eastAsia="Calibri" w:hAnsi="Arial" w:cs="Arial"/>
                <w:sz w:val="24"/>
                <w:szCs w:val="24"/>
              </w:rPr>
              <w:t>Rural</w:t>
            </w:r>
          </w:p>
        </w:tc>
        <w:tc>
          <w:tcPr>
            <w:tcW w:w="1470" w:type="dxa"/>
            <w:hideMark/>
          </w:tcPr>
          <w:p w:rsidR="001761B0" w:rsidRPr="007B57BD"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7B57BD">
              <w:rPr>
                <w:rFonts w:ascii="Arial" w:eastAsia="Calibri" w:hAnsi="Arial" w:cs="Arial"/>
                <w:sz w:val="24"/>
                <w:szCs w:val="24"/>
              </w:rPr>
              <w:t>8.4</w:t>
            </w:r>
          </w:p>
        </w:tc>
        <w:tc>
          <w:tcPr>
            <w:tcW w:w="1470" w:type="dxa"/>
            <w:hideMark/>
          </w:tcPr>
          <w:p w:rsidR="001761B0" w:rsidRPr="007B57BD"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7B57BD">
              <w:rPr>
                <w:rFonts w:ascii="Arial" w:eastAsia="Calibri" w:hAnsi="Arial" w:cs="Arial"/>
                <w:sz w:val="24"/>
                <w:szCs w:val="24"/>
              </w:rPr>
              <w:t>15.6</w:t>
            </w:r>
          </w:p>
        </w:tc>
        <w:tc>
          <w:tcPr>
            <w:tcW w:w="1105" w:type="dxa"/>
            <w:hideMark/>
          </w:tcPr>
          <w:p w:rsidR="001761B0" w:rsidRPr="007B57BD"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7B57BD">
              <w:rPr>
                <w:rFonts w:ascii="Arial" w:eastAsia="Calibri" w:hAnsi="Arial" w:cs="Arial"/>
                <w:sz w:val="24"/>
                <w:szCs w:val="24"/>
              </w:rPr>
              <w:t>5.1</w:t>
            </w:r>
          </w:p>
        </w:tc>
        <w:tc>
          <w:tcPr>
            <w:tcW w:w="1430" w:type="dxa"/>
            <w:hideMark/>
          </w:tcPr>
          <w:p w:rsidR="001761B0" w:rsidRPr="007B57BD"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7B57BD">
              <w:rPr>
                <w:rFonts w:ascii="Arial" w:eastAsia="Calibri" w:hAnsi="Arial" w:cs="Arial"/>
                <w:sz w:val="24"/>
                <w:szCs w:val="24"/>
              </w:rPr>
              <w:t>0.9</w:t>
            </w:r>
          </w:p>
        </w:tc>
        <w:tc>
          <w:tcPr>
            <w:tcW w:w="1470" w:type="dxa"/>
            <w:hideMark/>
          </w:tcPr>
          <w:p w:rsidR="001761B0" w:rsidRPr="007B57BD"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7B57BD">
              <w:rPr>
                <w:rFonts w:ascii="Arial" w:eastAsia="Calibri" w:hAnsi="Arial" w:cs="Arial"/>
                <w:sz w:val="24"/>
                <w:szCs w:val="24"/>
              </w:rPr>
              <w:t>0</w:t>
            </w:r>
          </w:p>
        </w:tc>
        <w:tc>
          <w:tcPr>
            <w:tcW w:w="786" w:type="dxa"/>
            <w:hideMark/>
          </w:tcPr>
          <w:p w:rsidR="001761B0" w:rsidRPr="00FB6E19"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ED7D31" w:themeColor="accent2"/>
                <w:sz w:val="24"/>
                <w:szCs w:val="24"/>
              </w:rPr>
            </w:pPr>
            <w:r w:rsidRPr="00FB6E19">
              <w:rPr>
                <w:rFonts w:ascii="Arial" w:eastAsia="Calibri" w:hAnsi="Arial" w:cs="Arial"/>
                <w:color w:val="ED7D31" w:themeColor="accent2"/>
                <w:sz w:val="24"/>
                <w:szCs w:val="24"/>
              </w:rPr>
              <w:t>30</w:t>
            </w:r>
          </w:p>
        </w:tc>
      </w:tr>
      <w:tr w:rsidR="00FB6E19" w:rsidRPr="00FB6E19" w:rsidTr="005B7F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85" w:type="dxa"/>
          </w:tcPr>
          <w:p w:rsidR="001761B0" w:rsidRPr="007B57BD" w:rsidRDefault="001761B0" w:rsidP="001761B0">
            <w:pPr>
              <w:spacing w:line="252" w:lineRule="auto"/>
              <w:rPr>
                <w:rFonts w:ascii="Arial" w:eastAsia="Calibri" w:hAnsi="Arial" w:cs="Arial"/>
                <w:sz w:val="24"/>
                <w:szCs w:val="24"/>
              </w:rPr>
            </w:pPr>
          </w:p>
        </w:tc>
        <w:tc>
          <w:tcPr>
            <w:tcW w:w="1470" w:type="dxa"/>
            <w:hideMark/>
          </w:tcPr>
          <w:p w:rsidR="001761B0" w:rsidRPr="00FB6E19"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sz w:val="24"/>
                <w:szCs w:val="24"/>
              </w:rPr>
            </w:pPr>
            <w:r w:rsidRPr="00FB6E19">
              <w:rPr>
                <w:rFonts w:ascii="Arial" w:eastAsia="Calibri" w:hAnsi="Arial" w:cs="Arial"/>
                <w:color w:val="ED7D31" w:themeColor="accent2"/>
                <w:sz w:val="24"/>
                <w:szCs w:val="24"/>
              </w:rPr>
              <w:t>28</w:t>
            </w:r>
          </w:p>
        </w:tc>
        <w:tc>
          <w:tcPr>
            <w:tcW w:w="1470" w:type="dxa"/>
            <w:hideMark/>
          </w:tcPr>
          <w:p w:rsidR="001761B0" w:rsidRPr="00FB6E19"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sz w:val="24"/>
                <w:szCs w:val="24"/>
              </w:rPr>
            </w:pPr>
            <w:r w:rsidRPr="00FB6E19">
              <w:rPr>
                <w:rFonts w:ascii="Arial" w:eastAsia="Calibri" w:hAnsi="Arial" w:cs="Arial"/>
                <w:color w:val="ED7D31" w:themeColor="accent2"/>
                <w:sz w:val="24"/>
                <w:szCs w:val="24"/>
              </w:rPr>
              <w:t>52</w:t>
            </w:r>
          </w:p>
        </w:tc>
        <w:tc>
          <w:tcPr>
            <w:tcW w:w="1105" w:type="dxa"/>
            <w:hideMark/>
          </w:tcPr>
          <w:p w:rsidR="001761B0" w:rsidRPr="00FB6E19"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sz w:val="24"/>
                <w:szCs w:val="24"/>
              </w:rPr>
            </w:pPr>
            <w:r w:rsidRPr="00FB6E19">
              <w:rPr>
                <w:rFonts w:ascii="Arial" w:eastAsia="Calibri" w:hAnsi="Arial" w:cs="Arial"/>
                <w:color w:val="ED7D31" w:themeColor="accent2"/>
                <w:sz w:val="24"/>
                <w:szCs w:val="24"/>
              </w:rPr>
              <w:t>17</w:t>
            </w:r>
          </w:p>
        </w:tc>
        <w:tc>
          <w:tcPr>
            <w:tcW w:w="1430" w:type="dxa"/>
            <w:hideMark/>
          </w:tcPr>
          <w:p w:rsidR="001761B0" w:rsidRPr="00FB6E19"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sz w:val="24"/>
                <w:szCs w:val="24"/>
              </w:rPr>
            </w:pPr>
            <w:r w:rsidRPr="00FB6E19">
              <w:rPr>
                <w:rFonts w:ascii="Arial" w:eastAsia="Calibri" w:hAnsi="Arial" w:cs="Arial"/>
                <w:color w:val="ED7D31" w:themeColor="accent2"/>
                <w:sz w:val="24"/>
                <w:szCs w:val="24"/>
              </w:rPr>
              <w:t>3</w:t>
            </w:r>
          </w:p>
        </w:tc>
        <w:tc>
          <w:tcPr>
            <w:tcW w:w="1470" w:type="dxa"/>
            <w:hideMark/>
          </w:tcPr>
          <w:p w:rsidR="001761B0" w:rsidRPr="00FB6E19"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sz w:val="24"/>
                <w:szCs w:val="24"/>
              </w:rPr>
            </w:pPr>
            <w:r w:rsidRPr="00FB6E19">
              <w:rPr>
                <w:rFonts w:ascii="Arial" w:eastAsia="Calibri" w:hAnsi="Arial" w:cs="Arial"/>
                <w:color w:val="ED7D31" w:themeColor="accent2"/>
                <w:sz w:val="24"/>
                <w:szCs w:val="24"/>
              </w:rPr>
              <w:t>0</w:t>
            </w:r>
          </w:p>
        </w:tc>
        <w:tc>
          <w:tcPr>
            <w:tcW w:w="786" w:type="dxa"/>
            <w:hideMark/>
          </w:tcPr>
          <w:p w:rsidR="001761B0" w:rsidRPr="00FB6E19"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sz w:val="24"/>
                <w:szCs w:val="24"/>
              </w:rPr>
            </w:pPr>
            <w:r w:rsidRPr="00FB6E19">
              <w:rPr>
                <w:rFonts w:ascii="Arial" w:eastAsia="Calibri" w:hAnsi="Arial" w:cs="Arial"/>
                <w:color w:val="ED7D31" w:themeColor="accent2"/>
                <w:sz w:val="24"/>
                <w:szCs w:val="24"/>
              </w:rPr>
              <w:t>100</w:t>
            </w:r>
          </w:p>
        </w:tc>
      </w:tr>
    </w:tbl>
    <w:p w:rsidR="001761B0" w:rsidRPr="00207A14" w:rsidRDefault="00207A14" w:rsidP="00207A14">
      <w:pPr>
        <w:pStyle w:val="Caption"/>
        <w:rPr>
          <w:rFonts w:ascii="Arial" w:eastAsia="Calibri" w:hAnsi="Arial" w:cs="Arial"/>
          <w:b w:val="0"/>
          <w:sz w:val="22"/>
          <w:szCs w:val="22"/>
        </w:rPr>
      </w:pPr>
      <w:bookmarkStart w:id="88" w:name="_Toc39258924"/>
      <w:r w:rsidRPr="00207A14">
        <w:rPr>
          <w:rFonts w:ascii="Arial" w:hAnsi="Arial" w:cs="Arial"/>
          <w:b w:val="0"/>
          <w:sz w:val="22"/>
          <w:szCs w:val="22"/>
        </w:rPr>
        <w:t>table 4.</w:t>
      </w:r>
      <w:r w:rsidRPr="00207A14">
        <w:rPr>
          <w:rFonts w:ascii="Arial" w:hAnsi="Arial" w:cs="Arial"/>
          <w:b w:val="0"/>
          <w:sz w:val="22"/>
          <w:szCs w:val="22"/>
        </w:rPr>
        <w:fldChar w:fldCharType="begin"/>
      </w:r>
      <w:r w:rsidRPr="00207A14">
        <w:rPr>
          <w:rFonts w:ascii="Arial" w:hAnsi="Arial" w:cs="Arial"/>
          <w:b w:val="0"/>
          <w:sz w:val="22"/>
          <w:szCs w:val="22"/>
        </w:rPr>
        <w:instrText xml:space="preserve"> SEQ table_4 \* ARABIC </w:instrText>
      </w:r>
      <w:r w:rsidRPr="00207A14">
        <w:rPr>
          <w:rFonts w:ascii="Arial" w:hAnsi="Arial" w:cs="Arial"/>
          <w:b w:val="0"/>
          <w:sz w:val="22"/>
          <w:szCs w:val="22"/>
        </w:rPr>
        <w:fldChar w:fldCharType="separate"/>
      </w:r>
      <w:r w:rsidR="00883CC8">
        <w:rPr>
          <w:rFonts w:ascii="Arial" w:hAnsi="Arial" w:cs="Arial"/>
          <w:b w:val="0"/>
          <w:noProof/>
          <w:sz w:val="22"/>
          <w:szCs w:val="22"/>
        </w:rPr>
        <w:t>11</w:t>
      </w:r>
      <w:r w:rsidRPr="00207A14">
        <w:rPr>
          <w:rFonts w:ascii="Arial" w:hAnsi="Arial" w:cs="Arial"/>
          <w:b w:val="0"/>
          <w:sz w:val="22"/>
          <w:szCs w:val="22"/>
        </w:rPr>
        <w:fldChar w:fldCharType="end"/>
      </w:r>
      <w:r w:rsidR="001C208D" w:rsidRPr="00207A14">
        <w:rPr>
          <w:rFonts w:ascii="Arial" w:eastAsia="Calibri" w:hAnsi="Arial" w:cs="Arial"/>
          <w:b w:val="0"/>
          <w:sz w:val="22"/>
          <w:szCs w:val="22"/>
        </w:rPr>
        <w:t xml:space="preserve"> Urban/rural expected values</w:t>
      </w:r>
      <w:bookmarkEnd w:id="88"/>
    </w:p>
    <w:p w:rsidR="001761B0" w:rsidRDefault="001761B0" w:rsidP="001761B0">
      <w:pPr>
        <w:spacing w:after="0"/>
        <w:rPr>
          <w:rFonts w:ascii="Arial" w:eastAsia="Calibri" w:hAnsi="Arial" w:cs="Arial"/>
          <w:sz w:val="24"/>
          <w:szCs w:val="24"/>
        </w:rPr>
      </w:pPr>
    </w:p>
    <w:p w:rsidR="001761B0" w:rsidRPr="007B57BD" w:rsidRDefault="001761B0" w:rsidP="001761B0">
      <w:pPr>
        <w:spacing w:after="0"/>
        <w:rPr>
          <w:rFonts w:ascii="Arial" w:eastAsia="Calibri" w:hAnsi="Arial" w:cs="Arial"/>
          <w:sz w:val="24"/>
          <w:szCs w:val="24"/>
        </w:rPr>
      </w:pPr>
      <w:r>
        <w:rPr>
          <w:rFonts w:ascii="Arial" w:eastAsia="Calibri" w:hAnsi="Arial" w:cs="Arial"/>
          <w:sz w:val="24"/>
          <w:szCs w:val="24"/>
        </w:rPr>
        <w:t>86% of rural respondents were concerned or very concerned about wildlife declines compared with 77% of urban. All respondents born in an isolated rural location were concerned about wildlife declines</w:t>
      </w:r>
      <w:r w:rsidR="00FB6E19">
        <w:rPr>
          <w:rFonts w:ascii="Arial" w:eastAsia="Calibri" w:hAnsi="Arial" w:cs="Arial"/>
          <w:sz w:val="24"/>
          <w:szCs w:val="24"/>
        </w:rPr>
        <w:t xml:space="preserve"> (table 4.9</w:t>
      </w:r>
      <w:r w:rsidR="000B4E0D">
        <w:rPr>
          <w:rFonts w:ascii="Arial" w:eastAsia="Calibri" w:hAnsi="Arial" w:cs="Arial"/>
          <w:sz w:val="24"/>
          <w:szCs w:val="24"/>
        </w:rPr>
        <w:t>)</w:t>
      </w:r>
      <w:r>
        <w:rPr>
          <w:rFonts w:ascii="Arial" w:eastAsia="Calibri" w:hAnsi="Arial" w:cs="Arial"/>
          <w:sz w:val="24"/>
          <w:szCs w:val="24"/>
        </w:rPr>
        <w:t>, unf</w:t>
      </w:r>
      <w:r w:rsidR="00DF65F6">
        <w:rPr>
          <w:rFonts w:ascii="Arial" w:eastAsia="Calibri" w:hAnsi="Arial" w:cs="Arial"/>
          <w:sz w:val="24"/>
          <w:szCs w:val="24"/>
        </w:rPr>
        <w:t>ortunately the sample size of 9</w:t>
      </w:r>
      <w:r>
        <w:rPr>
          <w:rFonts w:ascii="Arial" w:eastAsia="Calibri" w:hAnsi="Arial" w:cs="Arial"/>
          <w:sz w:val="24"/>
          <w:szCs w:val="24"/>
        </w:rPr>
        <w:t xml:space="preserve"> undermines the significance of this statistic. Table </w:t>
      </w:r>
      <w:r w:rsidR="00FB6E19">
        <w:rPr>
          <w:rFonts w:ascii="Arial" w:eastAsia="Calibri" w:hAnsi="Arial" w:cs="Arial"/>
          <w:sz w:val="24"/>
          <w:szCs w:val="24"/>
        </w:rPr>
        <w:t>4.12</w:t>
      </w:r>
      <w:r>
        <w:rPr>
          <w:rFonts w:ascii="Arial" w:eastAsia="Calibri" w:hAnsi="Arial" w:cs="Arial"/>
          <w:sz w:val="24"/>
          <w:szCs w:val="24"/>
        </w:rPr>
        <w:t xml:space="preserve"> Shows that 45% of the sample currently live in a rural area, meaning that there has been a 15% urban to rural migration. Further research into the validity of the ‘nature deficit disorder’ concept</w:t>
      </w:r>
      <w:r w:rsidR="00FB6E19">
        <w:rPr>
          <w:rFonts w:ascii="Arial" w:eastAsia="Calibri" w:hAnsi="Arial" w:cs="Arial"/>
          <w:sz w:val="24"/>
          <w:szCs w:val="24"/>
        </w:rPr>
        <w:t>,</w:t>
      </w:r>
      <w:r>
        <w:rPr>
          <w:rFonts w:ascii="Arial" w:eastAsia="Calibri" w:hAnsi="Arial" w:cs="Arial"/>
          <w:sz w:val="24"/>
          <w:szCs w:val="24"/>
        </w:rPr>
        <w:t xml:space="preserve"> would benefit from surveying a larger sample of rural born respondents and questioning them further about the amount of contact with nature they had as children. Unfortunately the sample size and broader objectives of this research made this unfeasible.</w:t>
      </w:r>
    </w:p>
    <w:p w:rsidR="001761B0" w:rsidRDefault="001761B0" w:rsidP="001761B0">
      <w:pPr>
        <w:spacing w:after="0"/>
        <w:rPr>
          <w:rFonts w:ascii="Arial" w:eastAsia="Calibri" w:hAnsi="Arial" w:cs="Arial"/>
          <w:sz w:val="24"/>
          <w:szCs w:val="24"/>
        </w:rPr>
      </w:pPr>
    </w:p>
    <w:tbl>
      <w:tblPr>
        <w:tblStyle w:val="PlainTable1"/>
        <w:tblW w:w="0" w:type="auto"/>
        <w:tblLook w:val="04A0" w:firstRow="1" w:lastRow="0" w:firstColumn="1" w:lastColumn="0" w:noHBand="0" w:noVBand="1"/>
      </w:tblPr>
      <w:tblGrid>
        <w:gridCol w:w="1139"/>
        <w:gridCol w:w="1427"/>
        <w:gridCol w:w="684"/>
        <w:gridCol w:w="679"/>
        <w:gridCol w:w="711"/>
        <w:gridCol w:w="674"/>
        <w:gridCol w:w="657"/>
        <w:gridCol w:w="461"/>
        <w:gridCol w:w="555"/>
        <w:gridCol w:w="737"/>
        <w:gridCol w:w="1292"/>
      </w:tblGrid>
      <w:tr w:rsidR="001761B0" w:rsidRPr="007B57BD" w:rsidTr="005B7FB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9" w:type="dxa"/>
            <w:hideMark/>
          </w:tcPr>
          <w:p w:rsidR="001761B0" w:rsidRPr="006E7313" w:rsidRDefault="001761B0" w:rsidP="001761B0">
            <w:pPr>
              <w:spacing w:line="252" w:lineRule="auto"/>
              <w:rPr>
                <w:rFonts w:ascii="Arial" w:eastAsia="Calibri" w:hAnsi="Arial" w:cs="Arial"/>
              </w:rPr>
            </w:pPr>
            <w:r w:rsidRPr="006E7313">
              <w:rPr>
                <w:rFonts w:ascii="Arial" w:eastAsia="Calibri" w:hAnsi="Arial" w:cs="Arial"/>
              </w:rPr>
              <w:t>Location</w:t>
            </w:r>
          </w:p>
        </w:tc>
        <w:tc>
          <w:tcPr>
            <w:tcW w:w="1427" w:type="dxa"/>
            <w:hideMark/>
          </w:tcPr>
          <w:p w:rsidR="001761B0" w:rsidRPr="006E7313" w:rsidRDefault="001761B0" w:rsidP="001761B0">
            <w:pPr>
              <w:spacing w:line="252" w:lineRule="auto"/>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6E7313">
              <w:rPr>
                <w:rFonts w:ascii="Arial" w:eastAsia="Calibri" w:hAnsi="Arial" w:cs="Arial"/>
              </w:rPr>
              <w:t>% of respondents</w:t>
            </w:r>
          </w:p>
        </w:tc>
        <w:tc>
          <w:tcPr>
            <w:tcW w:w="1363" w:type="dxa"/>
            <w:gridSpan w:val="2"/>
            <w:hideMark/>
          </w:tcPr>
          <w:p w:rsidR="001761B0" w:rsidRPr="006E7313" w:rsidRDefault="001761B0" w:rsidP="001761B0">
            <w:pPr>
              <w:spacing w:line="252" w:lineRule="auto"/>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6E7313">
              <w:rPr>
                <w:rFonts w:ascii="Arial" w:eastAsia="Calibri" w:hAnsi="Arial" w:cs="Arial"/>
              </w:rPr>
              <w:t>Very Concerned</w:t>
            </w:r>
          </w:p>
        </w:tc>
        <w:tc>
          <w:tcPr>
            <w:tcW w:w="1385" w:type="dxa"/>
            <w:gridSpan w:val="2"/>
            <w:hideMark/>
          </w:tcPr>
          <w:p w:rsidR="001761B0" w:rsidRPr="006E7313" w:rsidRDefault="001761B0" w:rsidP="001761B0">
            <w:pPr>
              <w:spacing w:line="252" w:lineRule="auto"/>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6E7313">
              <w:rPr>
                <w:rFonts w:ascii="Arial" w:eastAsia="Calibri" w:hAnsi="Arial" w:cs="Arial"/>
              </w:rPr>
              <w:t>Concerned</w:t>
            </w:r>
          </w:p>
        </w:tc>
        <w:tc>
          <w:tcPr>
            <w:tcW w:w="1118" w:type="dxa"/>
            <w:gridSpan w:val="2"/>
            <w:hideMark/>
          </w:tcPr>
          <w:p w:rsidR="001761B0" w:rsidRPr="006E7313" w:rsidRDefault="001761B0" w:rsidP="001761B0">
            <w:pPr>
              <w:spacing w:line="252" w:lineRule="auto"/>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6E7313">
              <w:rPr>
                <w:rFonts w:ascii="Arial" w:eastAsia="Calibri" w:hAnsi="Arial" w:cs="Arial"/>
              </w:rPr>
              <w:t>Neutral</w:t>
            </w:r>
          </w:p>
        </w:tc>
        <w:tc>
          <w:tcPr>
            <w:tcW w:w="1292" w:type="dxa"/>
            <w:gridSpan w:val="2"/>
            <w:hideMark/>
          </w:tcPr>
          <w:p w:rsidR="001761B0" w:rsidRPr="006E7313" w:rsidRDefault="001761B0" w:rsidP="001761B0">
            <w:pPr>
              <w:spacing w:line="252" w:lineRule="auto"/>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6E7313">
              <w:rPr>
                <w:rFonts w:ascii="Arial" w:eastAsia="Calibri" w:hAnsi="Arial" w:cs="Arial"/>
              </w:rPr>
              <w:t>Not very Concerned</w:t>
            </w:r>
          </w:p>
        </w:tc>
        <w:tc>
          <w:tcPr>
            <w:tcW w:w="1292" w:type="dxa"/>
            <w:hideMark/>
          </w:tcPr>
          <w:p w:rsidR="001761B0" w:rsidRPr="006E7313" w:rsidRDefault="001761B0" w:rsidP="001761B0">
            <w:pPr>
              <w:spacing w:line="252" w:lineRule="auto"/>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6E7313">
              <w:rPr>
                <w:rFonts w:ascii="Arial" w:eastAsia="Calibri" w:hAnsi="Arial" w:cs="Arial"/>
              </w:rPr>
              <w:t>Not Concerned</w:t>
            </w:r>
          </w:p>
        </w:tc>
      </w:tr>
      <w:tr w:rsidR="001761B0" w:rsidRPr="007B57BD" w:rsidTr="005B7F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9" w:type="dxa"/>
            <w:hideMark/>
          </w:tcPr>
          <w:p w:rsidR="001761B0" w:rsidRPr="006E7313" w:rsidRDefault="001761B0" w:rsidP="001761B0">
            <w:pPr>
              <w:spacing w:line="252" w:lineRule="auto"/>
              <w:rPr>
                <w:rFonts w:ascii="Arial" w:eastAsia="Calibri" w:hAnsi="Arial" w:cs="Arial"/>
              </w:rPr>
            </w:pPr>
            <w:r w:rsidRPr="006E7313">
              <w:rPr>
                <w:rFonts w:ascii="Arial" w:eastAsia="Calibri" w:hAnsi="Arial" w:cs="Arial"/>
              </w:rPr>
              <w:t>City Centre</w:t>
            </w:r>
          </w:p>
        </w:tc>
        <w:tc>
          <w:tcPr>
            <w:tcW w:w="1427" w:type="dxa"/>
            <w:hideMark/>
          </w:tcPr>
          <w:p w:rsidR="001761B0" w:rsidRPr="002859F8"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5B9BD5" w:themeColor="accent5"/>
              </w:rPr>
            </w:pPr>
            <w:r w:rsidRPr="002859F8">
              <w:rPr>
                <w:rFonts w:ascii="Arial" w:eastAsia="Calibri" w:hAnsi="Arial" w:cs="Arial"/>
                <w:color w:val="5B9BD5" w:themeColor="accent5"/>
              </w:rPr>
              <w:t>12</w:t>
            </w:r>
          </w:p>
        </w:tc>
        <w:tc>
          <w:tcPr>
            <w:tcW w:w="684" w:type="dxa"/>
            <w:hideMark/>
          </w:tcPr>
          <w:p w:rsidR="001761B0" w:rsidRPr="007B57BD"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7B57BD">
              <w:rPr>
                <w:rFonts w:ascii="Arial" w:eastAsia="Calibri" w:hAnsi="Arial" w:cs="Arial"/>
              </w:rPr>
              <w:t>41%</w:t>
            </w:r>
          </w:p>
        </w:tc>
        <w:tc>
          <w:tcPr>
            <w:tcW w:w="679" w:type="dxa"/>
            <w:hideMark/>
          </w:tcPr>
          <w:p w:rsidR="001761B0" w:rsidRPr="006E731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rPr>
            </w:pPr>
            <w:r w:rsidRPr="006E7313">
              <w:rPr>
                <w:rFonts w:ascii="Arial" w:eastAsia="Calibri" w:hAnsi="Arial" w:cs="Arial"/>
                <w:color w:val="ED7D31" w:themeColor="accent2"/>
              </w:rPr>
              <w:t>5</w:t>
            </w:r>
          </w:p>
        </w:tc>
        <w:tc>
          <w:tcPr>
            <w:tcW w:w="711" w:type="dxa"/>
            <w:hideMark/>
          </w:tcPr>
          <w:p w:rsidR="001761B0" w:rsidRPr="007B57BD"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7B57BD">
              <w:rPr>
                <w:rFonts w:ascii="Arial" w:eastAsia="Calibri" w:hAnsi="Arial" w:cs="Arial"/>
              </w:rPr>
              <w:t>25%</w:t>
            </w:r>
          </w:p>
        </w:tc>
        <w:tc>
          <w:tcPr>
            <w:tcW w:w="674" w:type="dxa"/>
            <w:hideMark/>
          </w:tcPr>
          <w:p w:rsidR="001761B0" w:rsidRPr="006E731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rPr>
            </w:pPr>
            <w:r w:rsidRPr="006E7313">
              <w:rPr>
                <w:rFonts w:ascii="Arial" w:eastAsia="Calibri" w:hAnsi="Arial" w:cs="Arial"/>
                <w:color w:val="ED7D31" w:themeColor="accent2"/>
              </w:rPr>
              <w:t>3</w:t>
            </w:r>
          </w:p>
        </w:tc>
        <w:tc>
          <w:tcPr>
            <w:tcW w:w="657" w:type="dxa"/>
            <w:hideMark/>
          </w:tcPr>
          <w:p w:rsidR="001761B0" w:rsidRPr="007B57BD"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7B57BD">
              <w:rPr>
                <w:rFonts w:ascii="Arial" w:eastAsia="Calibri" w:hAnsi="Arial" w:cs="Arial"/>
              </w:rPr>
              <w:t>25%</w:t>
            </w:r>
          </w:p>
        </w:tc>
        <w:tc>
          <w:tcPr>
            <w:tcW w:w="461" w:type="dxa"/>
            <w:hideMark/>
          </w:tcPr>
          <w:p w:rsidR="001761B0" w:rsidRPr="006E731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rPr>
            </w:pPr>
            <w:r w:rsidRPr="006E7313">
              <w:rPr>
                <w:rFonts w:ascii="Arial" w:eastAsia="Calibri" w:hAnsi="Arial" w:cs="Arial"/>
                <w:color w:val="ED7D31" w:themeColor="accent2"/>
              </w:rPr>
              <w:t>3</w:t>
            </w:r>
          </w:p>
        </w:tc>
        <w:tc>
          <w:tcPr>
            <w:tcW w:w="555" w:type="dxa"/>
            <w:hideMark/>
          </w:tcPr>
          <w:p w:rsidR="001761B0" w:rsidRPr="007B57BD"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7B57BD">
              <w:rPr>
                <w:rFonts w:ascii="Arial" w:eastAsia="Calibri" w:hAnsi="Arial" w:cs="Arial"/>
              </w:rPr>
              <w:t>8%</w:t>
            </w:r>
          </w:p>
        </w:tc>
        <w:tc>
          <w:tcPr>
            <w:tcW w:w="737" w:type="dxa"/>
            <w:hideMark/>
          </w:tcPr>
          <w:p w:rsidR="001761B0" w:rsidRPr="006E731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rPr>
            </w:pPr>
            <w:r w:rsidRPr="006E7313">
              <w:rPr>
                <w:rFonts w:ascii="Arial" w:eastAsia="Calibri" w:hAnsi="Arial" w:cs="Arial"/>
                <w:color w:val="ED7D31" w:themeColor="accent2"/>
              </w:rPr>
              <w:t>1</w:t>
            </w:r>
          </w:p>
        </w:tc>
        <w:tc>
          <w:tcPr>
            <w:tcW w:w="1292" w:type="dxa"/>
            <w:hideMark/>
          </w:tcPr>
          <w:p w:rsidR="001761B0" w:rsidRPr="007B57BD"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7B57BD">
              <w:rPr>
                <w:rFonts w:ascii="Arial" w:eastAsia="Calibri" w:hAnsi="Arial" w:cs="Arial"/>
              </w:rPr>
              <w:t>0</w:t>
            </w:r>
          </w:p>
        </w:tc>
      </w:tr>
      <w:tr w:rsidR="001761B0" w:rsidRPr="007B57BD" w:rsidTr="005B7FB5">
        <w:tc>
          <w:tcPr>
            <w:cnfStyle w:val="001000000000" w:firstRow="0" w:lastRow="0" w:firstColumn="1" w:lastColumn="0" w:oddVBand="0" w:evenVBand="0" w:oddHBand="0" w:evenHBand="0" w:firstRowFirstColumn="0" w:firstRowLastColumn="0" w:lastRowFirstColumn="0" w:lastRowLastColumn="0"/>
            <w:tcW w:w="1139" w:type="dxa"/>
            <w:hideMark/>
          </w:tcPr>
          <w:p w:rsidR="001761B0" w:rsidRPr="006E7313" w:rsidRDefault="001761B0" w:rsidP="001761B0">
            <w:pPr>
              <w:spacing w:line="252" w:lineRule="auto"/>
              <w:rPr>
                <w:rFonts w:ascii="Arial" w:eastAsia="Calibri" w:hAnsi="Arial" w:cs="Arial"/>
              </w:rPr>
            </w:pPr>
            <w:r w:rsidRPr="006E7313">
              <w:rPr>
                <w:rFonts w:ascii="Arial" w:eastAsia="Calibri" w:hAnsi="Arial" w:cs="Arial"/>
              </w:rPr>
              <w:t>Inner City</w:t>
            </w:r>
          </w:p>
        </w:tc>
        <w:tc>
          <w:tcPr>
            <w:tcW w:w="1427" w:type="dxa"/>
            <w:hideMark/>
          </w:tcPr>
          <w:p w:rsidR="001761B0" w:rsidRPr="002859F8"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5B9BD5" w:themeColor="accent5"/>
              </w:rPr>
            </w:pPr>
            <w:r w:rsidRPr="002859F8">
              <w:rPr>
                <w:rFonts w:ascii="Arial" w:eastAsia="Calibri" w:hAnsi="Arial" w:cs="Arial"/>
                <w:color w:val="5B9BD5" w:themeColor="accent5"/>
              </w:rPr>
              <w:t>21</w:t>
            </w:r>
          </w:p>
        </w:tc>
        <w:tc>
          <w:tcPr>
            <w:tcW w:w="684" w:type="dxa"/>
            <w:hideMark/>
          </w:tcPr>
          <w:p w:rsidR="001761B0" w:rsidRPr="007B57BD"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7B57BD">
              <w:rPr>
                <w:rFonts w:ascii="Arial" w:eastAsia="Calibri" w:hAnsi="Arial" w:cs="Arial"/>
              </w:rPr>
              <w:t>24%</w:t>
            </w:r>
          </w:p>
        </w:tc>
        <w:tc>
          <w:tcPr>
            <w:tcW w:w="679" w:type="dxa"/>
            <w:hideMark/>
          </w:tcPr>
          <w:p w:rsidR="001761B0" w:rsidRPr="006E7313"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ED7D31" w:themeColor="accent2"/>
              </w:rPr>
            </w:pPr>
            <w:r w:rsidRPr="006E7313">
              <w:rPr>
                <w:rFonts w:ascii="Arial" w:eastAsia="Calibri" w:hAnsi="Arial" w:cs="Arial"/>
                <w:color w:val="ED7D31" w:themeColor="accent2"/>
              </w:rPr>
              <w:t>5</w:t>
            </w:r>
          </w:p>
        </w:tc>
        <w:tc>
          <w:tcPr>
            <w:tcW w:w="711" w:type="dxa"/>
            <w:hideMark/>
          </w:tcPr>
          <w:p w:rsidR="001761B0" w:rsidRPr="007B57BD"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7B57BD">
              <w:rPr>
                <w:rFonts w:ascii="Arial" w:eastAsia="Calibri" w:hAnsi="Arial" w:cs="Arial"/>
              </w:rPr>
              <w:t>66%</w:t>
            </w:r>
          </w:p>
        </w:tc>
        <w:tc>
          <w:tcPr>
            <w:tcW w:w="674" w:type="dxa"/>
            <w:hideMark/>
          </w:tcPr>
          <w:p w:rsidR="001761B0" w:rsidRPr="006E7313"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ED7D31" w:themeColor="accent2"/>
              </w:rPr>
            </w:pPr>
            <w:r w:rsidRPr="006E7313">
              <w:rPr>
                <w:rFonts w:ascii="Arial" w:eastAsia="Calibri" w:hAnsi="Arial" w:cs="Arial"/>
                <w:color w:val="ED7D31" w:themeColor="accent2"/>
              </w:rPr>
              <w:t>14</w:t>
            </w:r>
          </w:p>
        </w:tc>
        <w:tc>
          <w:tcPr>
            <w:tcW w:w="657" w:type="dxa"/>
            <w:hideMark/>
          </w:tcPr>
          <w:p w:rsidR="001761B0" w:rsidRPr="007B57BD"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7B57BD">
              <w:rPr>
                <w:rFonts w:ascii="Arial" w:eastAsia="Calibri" w:hAnsi="Arial" w:cs="Arial"/>
              </w:rPr>
              <w:t>10%</w:t>
            </w:r>
          </w:p>
        </w:tc>
        <w:tc>
          <w:tcPr>
            <w:tcW w:w="461" w:type="dxa"/>
            <w:hideMark/>
          </w:tcPr>
          <w:p w:rsidR="001761B0" w:rsidRPr="006E7313"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ED7D31" w:themeColor="accent2"/>
              </w:rPr>
            </w:pPr>
            <w:r w:rsidRPr="006E7313">
              <w:rPr>
                <w:rFonts w:ascii="Arial" w:eastAsia="Calibri" w:hAnsi="Arial" w:cs="Arial"/>
                <w:color w:val="ED7D31" w:themeColor="accent2"/>
              </w:rPr>
              <w:t>2</w:t>
            </w:r>
          </w:p>
        </w:tc>
        <w:tc>
          <w:tcPr>
            <w:tcW w:w="555" w:type="dxa"/>
            <w:hideMark/>
          </w:tcPr>
          <w:p w:rsidR="001761B0" w:rsidRPr="007B57BD"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7B57BD">
              <w:rPr>
                <w:rFonts w:ascii="Arial" w:eastAsia="Calibri" w:hAnsi="Arial" w:cs="Arial"/>
              </w:rPr>
              <w:t>0</w:t>
            </w:r>
          </w:p>
        </w:tc>
        <w:tc>
          <w:tcPr>
            <w:tcW w:w="737" w:type="dxa"/>
          </w:tcPr>
          <w:p w:rsidR="001761B0" w:rsidRPr="006E7313"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ED7D31" w:themeColor="accent2"/>
              </w:rPr>
            </w:pPr>
          </w:p>
        </w:tc>
        <w:tc>
          <w:tcPr>
            <w:tcW w:w="1292" w:type="dxa"/>
            <w:hideMark/>
          </w:tcPr>
          <w:p w:rsidR="001761B0" w:rsidRPr="007B57BD"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7B57BD">
              <w:rPr>
                <w:rFonts w:ascii="Arial" w:eastAsia="Calibri" w:hAnsi="Arial" w:cs="Arial"/>
              </w:rPr>
              <w:t>0</w:t>
            </w:r>
          </w:p>
        </w:tc>
      </w:tr>
      <w:tr w:rsidR="001761B0" w:rsidRPr="007B57BD" w:rsidTr="005B7F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9" w:type="dxa"/>
            <w:hideMark/>
          </w:tcPr>
          <w:p w:rsidR="001761B0" w:rsidRPr="006E7313" w:rsidRDefault="001761B0" w:rsidP="001761B0">
            <w:pPr>
              <w:spacing w:line="252" w:lineRule="auto"/>
              <w:rPr>
                <w:rFonts w:ascii="Arial" w:eastAsia="Calibri" w:hAnsi="Arial" w:cs="Arial"/>
              </w:rPr>
            </w:pPr>
            <w:r w:rsidRPr="006E7313">
              <w:rPr>
                <w:rFonts w:ascii="Arial" w:eastAsia="Calibri" w:hAnsi="Arial" w:cs="Arial"/>
              </w:rPr>
              <w:t>Suburbs</w:t>
            </w:r>
          </w:p>
        </w:tc>
        <w:tc>
          <w:tcPr>
            <w:tcW w:w="1427" w:type="dxa"/>
            <w:hideMark/>
          </w:tcPr>
          <w:p w:rsidR="001761B0" w:rsidRPr="002859F8"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5B9BD5" w:themeColor="accent5"/>
              </w:rPr>
            </w:pPr>
            <w:r w:rsidRPr="002859F8">
              <w:rPr>
                <w:rFonts w:ascii="Arial" w:eastAsia="Calibri" w:hAnsi="Arial" w:cs="Arial"/>
                <w:color w:val="5B9BD5" w:themeColor="accent5"/>
              </w:rPr>
              <w:t>21</w:t>
            </w:r>
          </w:p>
        </w:tc>
        <w:tc>
          <w:tcPr>
            <w:tcW w:w="684" w:type="dxa"/>
            <w:hideMark/>
          </w:tcPr>
          <w:p w:rsidR="001761B0" w:rsidRPr="007B57BD"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7B57BD">
              <w:rPr>
                <w:rFonts w:ascii="Arial" w:eastAsia="Calibri" w:hAnsi="Arial" w:cs="Arial"/>
              </w:rPr>
              <w:t>29%</w:t>
            </w:r>
          </w:p>
        </w:tc>
        <w:tc>
          <w:tcPr>
            <w:tcW w:w="679" w:type="dxa"/>
            <w:hideMark/>
          </w:tcPr>
          <w:p w:rsidR="001761B0" w:rsidRPr="006E731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rPr>
            </w:pPr>
            <w:r w:rsidRPr="006E7313">
              <w:rPr>
                <w:rFonts w:ascii="Arial" w:eastAsia="Calibri" w:hAnsi="Arial" w:cs="Arial"/>
                <w:color w:val="ED7D31" w:themeColor="accent2"/>
              </w:rPr>
              <w:t>6</w:t>
            </w:r>
          </w:p>
        </w:tc>
        <w:tc>
          <w:tcPr>
            <w:tcW w:w="711" w:type="dxa"/>
            <w:hideMark/>
          </w:tcPr>
          <w:p w:rsidR="001761B0" w:rsidRPr="007B57BD"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7B57BD">
              <w:rPr>
                <w:rFonts w:ascii="Arial" w:eastAsia="Calibri" w:hAnsi="Arial" w:cs="Arial"/>
              </w:rPr>
              <w:t>61%</w:t>
            </w:r>
          </w:p>
        </w:tc>
        <w:tc>
          <w:tcPr>
            <w:tcW w:w="674" w:type="dxa"/>
            <w:hideMark/>
          </w:tcPr>
          <w:p w:rsidR="001761B0" w:rsidRPr="006E731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rPr>
            </w:pPr>
            <w:r w:rsidRPr="006E7313">
              <w:rPr>
                <w:rFonts w:ascii="Arial" w:eastAsia="Calibri" w:hAnsi="Arial" w:cs="Arial"/>
                <w:color w:val="ED7D31" w:themeColor="accent2"/>
              </w:rPr>
              <w:t>13</w:t>
            </w:r>
          </w:p>
        </w:tc>
        <w:tc>
          <w:tcPr>
            <w:tcW w:w="657" w:type="dxa"/>
            <w:hideMark/>
          </w:tcPr>
          <w:p w:rsidR="001761B0" w:rsidRPr="007B57BD"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7B57BD">
              <w:rPr>
                <w:rFonts w:ascii="Arial" w:eastAsia="Calibri" w:hAnsi="Arial" w:cs="Arial"/>
              </w:rPr>
              <w:t>10%</w:t>
            </w:r>
          </w:p>
        </w:tc>
        <w:tc>
          <w:tcPr>
            <w:tcW w:w="461" w:type="dxa"/>
            <w:hideMark/>
          </w:tcPr>
          <w:p w:rsidR="001761B0" w:rsidRPr="006E731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rPr>
            </w:pPr>
            <w:r w:rsidRPr="006E7313">
              <w:rPr>
                <w:rFonts w:ascii="Arial" w:eastAsia="Calibri" w:hAnsi="Arial" w:cs="Arial"/>
                <w:color w:val="ED7D31" w:themeColor="accent2"/>
              </w:rPr>
              <w:t>2</w:t>
            </w:r>
          </w:p>
        </w:tc>
        <w:tc>
          <w:tcPr>
            <w:tcW w:w="555" w:type="dxa"/>
            <w:hideMark/>
          </w:tcPr>
          <w:p w:rsidR="001761B0" w:rsidRPr="007B57BD"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7B57BD">
              <w:rPr>
                <w:rFonts w:ascii="Arial" w:eastAsia="Calibri" w:hAnsi="Arial" w:cs="Arial"/>
              </w:rPr>
              <w:t>0</w:t>
            </w:r>
          </w:p>
        </w:tc>
        <w:tc>
          <w:tcPr>
            <w:tcW w:w="737" w:type="dxa"/>
          </w:tcPr>
          <w:p w:rsidR="001761B0" w:rsidRPr="006E731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rPr>
            </w:pPr>
          </w:p>
        </w:tc>
        <w:tc>
          <w:tcPr>
            <w:tcW w:w="1292" w:type="dxa"/>
            <w:hideMark/>
          </w:tcPr>
          <w:p w:rsidR="001761B0" w:rsidRPr="007B57BD"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7B57BD">
              <w:rPr>
                <w:rFonts w:ascii="Arial" w:eastAsia="Calibri" w:hAnsi="Arial" w:cs="Arial"/>
              </w:rPr>
              <w:t>0</w:t>
            </w:r>
          </w:p>
        </w:tc>
      </w:tr>
      <w:tr w:rsidR="001761B0" w:rsidRPr="007B57BD" w:rsidTr="005B7FB5">
        <w:tc>
          <w:tcPr>
            <w:cnfStyle w:val="001000000000" w:firstRow="0" w:lastRow="0" w:firstColumn="1" w:lastColumn="0" w:oddVBand="0" w:evenVBand="0" w:oddHBand="0" w:evenHBand="0" w:firstRowFirstColumn="0" w:firstRowLastColumn="0" w:lastRowFirstColumn="0" w:lastRowLastColumn="0"/>
            <w:tcW w:w="1139" w:type="dxa"/>
            <w:hideMark/>
          </w:tcPr>
          <w:p w:rsidR="001761B0" w:rsidRPr="006E7313" w:rsidRDefault="001761B0" w:rsidP="001761B0">
            <w:pPr>
              <w:spacing w:line="252" w:lineRule="auto"/>
              <w:rPr>
                <w:rFonts w:ascii="Arial" w:eastAsia="Calibri" w:hAnsi="Arial" w:cs="Arial"/>
              </w:rPr>
            </w:pPr>
            <w:r w:rsidRPr="006E7313">
              <w:rPr>
                <w:rFonts w:ascii="Arial" w:eastAsia="Calibri" w:hAnsi="Arial" w:cs="Arial"/>
              </w:rPr>
              <w:t>Village</w:t>
            </w:r>
          </w:p>
        </w:tc>
        <w:tc>
          <w:tcPr>
            <w:tcW w:w="1427" w:type="dxa"/>
            <w:hideMark/>
          </w:tcPr>
          <w:p w:rsidR="001761B0" w:rsidRPr="002859F8"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5B9BD5" w:themeColor="accent5"/>
              </w:rPr>
            </w:pPr>
            <w:r w:rsidRPr="002859F8">
              <w:rPr>
                <w:rFonts w:ascii="Arial" w:eastAsia="Calibri" w:hAnsi="Arial" w:cs="Arial"/>
                <w:color w:val="5B9BD5" w:themeColor="accent5"/>
              </w:rPr>
              <w:t>45</w:t>
            </w:r>
          </w:p>
        </w:tc>
        <w:tc>
          <w:tcPr>
            <w:tcW w:w="684" w:type="dxa"/>
            <w:hideMark/>
          </w:tcPr>
          <w:p w:rsidR="001761B0" w:rsidRPr="007B57BD"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7B57BD">
              <w:rPr>
                <w:rFonts w:ascii="Arial" w:eastAsia="Calibri" w:hAnsi="Arial" w:cs="Arial"/>
              </w:rPr>
              <w:t>26%</w:t>
            </w:r>
          </w:p>
        </w:tc>
        <w:tc>
          <w:tcPr>
            <w:tcW w:w="679" w:type="dxa"/>
            <w:hideMark/>
          </w:tcPr>
          <w:p w:rsidR="001761B0" w:rsidRPr="006E7313"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ED7D31" w:themeColor="accent2"/>
              </w:rPr>
            </w:pPr>
            <w:r w:rsidRPr="006E7313">
              <w:rPr>
                <w:rFonts w:ascii="Arial" w:eastAsia="Calibri" w:hAnsi="Arial" w:cs="Arial"/>
                <w:color w:val="ED7D31" w:themeColor="accent2"/>
              </w:rPr>
              <w:t>12</w:t>
            </w:r>
          </w:p>
        </w:tc>
        <w:tc>
          <w:tcPr>
            <w:tcW w:w="711" w:type="dxa"/>
            <w:hideMark/>
          </w:tcPr>
          <w:p w:rsidR="001761B0" w:rsidRPr="007B57BD"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7B57BD">
              <w:rPr>
                <w:rFonts w:ascii="Arial" w:eastAsia="Calibri" w:hAnsi="Arial" w:cs="Arial"/>
              </w:rPr>
              <w:t>46%</w:t>
            </w:r>
          </w:p>
        </w:tc>
        <w:tc>
          <w:tcPr>
            <w:tcW w:w="674" w:type="dxa"/>
            <w:hideMark/>
          </w:tcPr>
          <w:p w:rsidR="001761B0" w:rsidRPr="006E7313"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ED7D31" w:themeColor="accent2"/>
              </w:rPr>
            </w:pPr>
            <w:r w:rsidRPr="006E7313">
              <w:rPr>
                <w:rFonts w:ascii="Arial" w:eastAsia="Calibri" w:hAnsi="Arial" w:cs="Arial"/>
                <w:color w:val="ED7D31" w:themeColor="accent2"/>
              </w:rPr>
              <w:t>21</w:t>
            </w:r>
          </w:p>
        </w:tc>
        <w:tc>
          <w:tcPr>
            <w:tcW w:w="657" w:type="dxa"/>
            <w:hideMark/>
          </w:tcPr>
          <w:p w:rsidR="001761B0" w:rsidRPr="007B57BD"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7B57BD">
              <w:rPr>
                <w:rFonts w:ascii="Arial" w:eastAsia="Calibri" w:hAnsi="Arial" w:cs="Arial"/>
              </w:rPr>
              <w:t>22%</w:t>
            </w:r>
          </w:p>
        </w:tc>
        <w:tc>
          <w:tcPr>
            <w:tcW w:w="461" w:type="dxa"/>
            <w:hideMark/>
          </w:tcPr>
          <w:p w:rsidR="001761B0" w:rsidRPr="006E7313"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ED7D31" w:themeColor="accent2"/>
              </w:rPr>
            </w:pPr>
            <w:r w:rsidRPr="006E7313">
              <w:rPr>
                <w:rFonts w:ascii="Arial" w:eastAsia="Calibri" w:hAnsi="Arial" w:cs="Arial"/>
                <w:color w:val="ED7D31" w:themeColor="accent2"/>
              </w:rPr>
              <w:t>10</w:t>
            </w:r>
          </w:p>
        </w:tc>
        <w:tc>
          <w:tcPr>
            <w:tcW w:w="555" w:type="dxa"/>
            <w:hideMark/>
          </w:tcPr>
          <w:p w:rsidR="001761B0" w:rsidRPr="007B57BD"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7B57BD">
              <w:rPr>
                <w:rFonts w:ascii="Arial" w:eastAsia="Calibri" w:hAnsi="Arial" w:cs="Arial"/>
              </w:rPr>
              <w:t>4%</w:t>
            </w:r>
          </w:p>
        </w:tc>
        <w:tc>
          <w:tcPr>
            <w:tcW w:w="737" w:type="dxa"/>
            <w:hideMark/>
          </w:tcPr>
          <w:p w:rsidR="001761B0" w:rsidRPr="006E7313"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ED7D31" w:themeColor="accent2"/>
              </w:rPr>
            </w:pPr>
            <w:r w:rsidRPr="006E7313">
              <w:rPr>
                <w:rFonts w:ascii="Arial" w:eastAsia="Calibri" w:hAnsi="Arial" w:cs="Arial"/>
                <w:color w:val="ED7D31" w:themeColor="accent2"/>
              </w:rPr>
              <w:t>2</w:t>
            </w:r>
          </w:p>
        </w:tc>
        <w:tc>
          <w:tcPr>
            <w:tcW w:w="1292" w:type="dxa"/>
            <w:hideMark/>
          </w:tcPr>
          <w:p w:rsidR="001761B0" w:rsidRPr="007B57BD"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7B57BD">
              <w:rPr>
                <w:rFonts w:ascii="Arial" w:eastAsia="Calibri" w:hAnsi="Arial" w:cs="Arial"/>
              </w:rPr>
              <w:t>0</w:t>
            </w:r>
          </w:p>
        </w:tc>
      </w:tr>
      <w:tr w:rsidR="001761B0" w:rsidRPr="007B57BD" w:rsidTr="005B7FB5">
        <w:trPr>
          <w:cnfStyle w:val="000000100000" w:firstRow="0" w:lastRow="0" w:firstColumn="0" w:lastColumn="0" w:oddVBand="0" w:evenVBand="0" w:oddHBand="1"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1139" w:type="dxa"/>
            <w:hideMark/>
          </w:tcPr>
          <w:p w:rsidR="001761B0" w:rsidRPr="006E7313" w:rsidRDefault="001761B0" w:rsidP="001761B0">
            <w:pPr>
              <w:spacing w:line="252" w:lineRule="auto"/>
              <w:rPr>
                <w:rFonts w:ascii="Arial" w:eastAsia="Calibri" w:hAnsi="Arial" w:cs="Arial"/>
              </w:rPr>
            </w:pPr>
            <w:r w:rsidRPr="006E7313">
              <w:rPr>
                <w:rFonts w:ascii="Arial" w:eastAsia="Calibri" w:hAnsi="Arial" w:cs="Arial"/>
              </w:rPr>
              <w:t>Total</w:t>
            </w:r>
          </w:p>
        </w:tc>
        <w:tc>
          <w:tcPr>
            <w:tcW w:w="1427" w:type="dxa"/>
            <w:hideMark/>
          </w:tcPr>
          <w:p w:rsidR="001761B0" w:rsidRPr="002859F8"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5B9BD5" w:themeColor="accent5"/>
              </w:rPr>
            </w:pPr>
            <w:r w:rsidRPr="002859F8">
              <w:rPr>
                <w:rFonts w:ascii="Arial" w:eastAsia="Calibri" w:hAnsi="Arial" w:cs="Arial"/>
                <w:color w:val="5B9BD5" w:themeColor="accent5"/>
              </w:rPr>
              <w:t>99</w:t>
            </w:r>
          </w:p>
        </w:tc>
        <w:tc>
          <w:tcPr>
            <w:tcW w:w="684" w:type="dxa"/>
          </w:tcPr>
          <w:p w:rsidR="001761B0" w:rsidRPr="002859F8"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5B9BD5" w:themeColor="accent5"/>
              </w:rPr>
            </w:pPr>
          </w:p>
        </w:tc>
        <w:tc>
          <w:tcPr>
            <w:tcW w:w="679" w:type="dxa"/>
            <w:hideMark/>
          </w:tcPr>
          <w:p w:rsidR="001761B0" w:rsidRPr="002859F8"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5B9BD5" w:themeColor="accent5"/>
              </w:rPr>
            </w:pPr>
            <w:r w:rsidRPr="002859F8">
              <w:rPr>
                <w:rFonts w:ascii="Arial" w:eastAsia="Calibri" w:hAnsi="Arial" w:cs="Arial"/>
                <w:color w:val="5B9BD5" w:themeColor="accent5"/>
              </w:rPr>
              <w:t>28</w:t>
            </w:r>
          </w:p>
        </w:tc>
        <w:tc>
          <w:tcPr>
            <w:tcW w:w="711" w:type="dxa"/>
          </w:tcPr>
          <w:p w:rsidR="001761B0" w:rsidRPr="002859F8"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5B9BD5" w:themeColor="accent5"/>
              </w:rPr>
            </w:pPr>
          </w:p>
        </w:tc>
        <w:tc>
          <w:tcPr>
            <w:tcW w:w="674" w:type="dxa"/>
            <w:hideMark/>
          </w:tcPr>
          <w:p w:rsidR="001761B0" w:rsidRPr="002859F8"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5B9BD5" w:themeColor="accent5"/>
              </w:rPr>
            </w:pPr>
            <w:r w:rsidRPr="002859F8">
              <w:rPr>
                <w:rFonts w:ascii="Arial" w:eastAsia="Calibri" w:hAnsi="Arial" w:cs="Arial"/>
                <w:color w:val="5B9BD5" w:themeColor="accent5"/>
              </w:rPr>
              <w:t>51</w:t>
            </w:r>
          </w:p>
        </w:tc>
        <w:tc>
          <w:tcPr>
            <w:tcW w:w="657" w:type="dxa"/>
          </w:tcPr>
          <w:p w:rsidR="001761B0" w:rsidRPr="002859F8"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5B9BD5" w:themeColor="accent5"/>
              </w:rPr>
            </w:pPr>
          </w:p>
        </w:tc>
        <w:tc>
          <w:tcPr>
            <w:tcW w:w="461" w:type="dxa"/>
            <w:hideMark/>
          </w:tcPr>
          <w:p w:rsidR="001761B0" w:rsidRPr="002859F8"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5B9BD5" w:themeColor="accent5"/>
              </w:rPr>
            </w:pPr>
            <w:r w:rsidRPr="002859F8">
              <w:rPr>
                <w:rFonts w:ascii="Arial" w:eastAsia="Calibri" w:hAnsi="Arial" w:cs="Arial"/>
                <w:color w:val="5B9BD5" w:themeColor="accent5"/>
              </w:rPr>
              <w:t>17</w:t>
            </w:r>
          </w:p>
        </w:tc>
        <w:tc>
          <w:tcPr>
            <w:tcW w:w="555" w:type="dxa"/>
          </w:tcPr>
          <w:p w:rsidR="001761B0" w:rsidRPr="002859F8"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5B9BD5" w:themeColor="accent5"/>
              </w:rPr>
            </w:pPr>
          </w:p>
        </w:tc>
        <w:tc>
          <w:tcPr>
            <w:tcW w:w="737" w:type="dxa"/>
            <w:hideMark/>
          </w:tcPr>
          <w:p w:rsidR="001761B0" w:rsidRPr="002859F8"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5B9BD5" w:themeColor="accent5"/>
              </w:rPr>
            </w:pPr>
            <w:r w:rsidRPr="002859F8">
              <w:rPr>
                <w:rFonts w:ascii="Arial" w:eastAsia="Calibri" w:hAnsi="Arial" w:cs="Arial"/>
                <w:color w:val="5B9BD5" w:themeColor="accent5"/>
              </w:rPr>
              <w:t>3</w:t>
            </w:r>
          </w:p>
        </w:tc>
        <w:tc>
          <w:tcPr>
            <w:tcW w:w="1292" w:type="dxa"/>
            <w:hideMark/>
          </w:tcPr>
          <w:p w:rsidR="001761B0" w:rsidRPr="002859F8"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5B9BD5" w:themeColor="accent5"/>
              </w:rPr>
            </w:pPr>
            <w:r w:rsidRPr="002859F8">
              <w:rPr>
                <w:rFonts w:ascii="Arial" w:eastAsia="Calibri" w:hAnsi="Arial" w:cs="Arial"/>
                <w:color w:val="5B9BD5" w:themeColor="accent5"/>
              </w:rPr>
              <w:t>0</w:t>
            </w:r>
          </w:p>
        </w:tc>
      </w:tr>
    </w:tbl>
    <w:p w:rsidR="005B7FB5" w:rsidRPr="00207A14" w:rsidRDefault="00207A14" w:rsidP="00207A14">
      <w:pPr>
        <w:pStyle w:val="Caption"/>
        <w:rPr>
          <w:rFonts w:ascii="Arial" w:eastAsia="Calibri" w:hAnsi="Arial" w:cs="Arial"/>
          <w:b w:val="0"/>
          <w:sz w:val="22"/>
          <w:szCs w:val="22"/>
        </w:rPr>
      </w:pPr>
      <w:bookmarkStart w:id="89" w:name="_Toc39258925"/>
      <w:r w:rsidRPr="00207A14">
        <w:rPr>
          <w:rFonts w:ascii="Arial" w:hAnsi="Arial" w:cs="Arial"/>
          <w:b w:val="0"/>
          <w:sz w:val="22"/>
          <w:szCs w:val="22"/>
        </w:rPr>
        <w:t>table 4.</w:t>
      </w:r>
      <w:r w:rsidRPr="00207A14">
        <w:rPr>
          <w:rFonts w:ascii="Arial" w:hAnsi="Arial" w:cs="Arial"/>
          <w:b w:val="0"/>
          <w:sz w:val="22"/>
          <w:szCs w:val="22"/>
        </w:rPr>
        <w:fldChar w:fldCharType="begin"/>
      </w:r>
      <w:r w:rsidRPr="00207A14">
        <w:rPr>
          <w:rFonts w:ascii="Arial" w:hAnsi="Arial" w:cs="Arial"/>
          <w:b w:val="0"/>
          <w:sz w:val="22"/>
          <w:szCs w:val="22"/>
        </w:rPr>
        <w:instrText xml:space="preserve"> SEQ table_4 \* ARABIC </w:instrText>
      </w:r>
      <w:r w:rsidRPr="00207A14">
        <w:rPr>
          <w:rFonts w:ascii="Arial" w:hAnsi="Arial" w:cs="Arial"/>
          <w:b w:val="0"/>
          <w:sz w:val="22"/>
          <w:szCs w:val="22"/>
        </w:rPr>
        <w:fldChar w:fldCharType="separate"/>
      </w:r>
      <w:r w:rsidR="00883CC8">
        <w:rPr>
          <w:rFonts w:ascii="Arial" w:hAnsi="Arial" w:cs="Arial"/>
          <w:b w:val="0"/>
          <w:noProof/>
          <w:sz w:val="22"/>
          <w:szCs w:val="22"/>
        </w:rPr>
        <w:t>12</w:t>
      </w:r>
      <w:r w:rsidRPr="00207A14">
        <w:rPr>
          <w:rFonts w:ascii="Arial" w:hAnsi="Arial" w:cs="Arial"/>
          <w:b w:val="0"/>
          <w:sz w:val="22"/>
          <w:szCs w:val="22"/>
        </w:rPr>
        <w:fldChar w:fldCharType="end"/>
      </w:r>
      <w:r w:rsidR="005B7FB5" w:rsidRPr="00207A14">
        <w:rPr>
          <w:rFonts w:ascii="Arial" w:eastAsia="Calibri" w:hAnsi="Arial" w:cs="Arial"/>
          <w:b w:val="0"/>
          <w:sz w:val="22"/>
          <w:szCs w:val="22"/>
        </w:rPr>
        <w:t xml:space="preserve"> Location and wildlife concern</w:t>
      </w:r>
      <w:bookmarkEnd w:id="89"/>
    </w:p>
    <w:p w:rsidR="001761B0" w:rsidRDefault="001761B0" w:rsidP="001761B0">
      <w:pPr>
        <w:spacing w:after="0"/>
        <w:rPr>
          <w:rFonts w:ascii="Arial" w:eastAsia="Calibri" w:hAnsi="Arial" w:cs="Arial"/>
          <w:sz w:val="24"/>
          <w:szCs w:val="24"/>
        </w:rPr>
      </w:pPr>
      <w:r w:rsidRPr="005934CF">
        <w:rPr>
          <w:rFonts w:ascii="Arial" w:eastAsia="Calibri" w:hAnsi="Arial" w:cs="Arial"/>
          <w:sz w:val="24"/>
          <w:szCs w:val="24"/>
        </w:rPr>
        <w:t xml:space="preserve">There is no correlation between current location and wildlife concern. Analysing current location against other variables will be important for identifying where wildlife gardening plans need to </w:t>
      </w:r>
      <w:r>
        <w:rPr>
          <w:rFonts w:ascii="Arial" w:eastAsia="Calibri" w:hAnsi="Arial" w:cs="Arial"/>
          <w:sz w:val="24"/>
          <w:szCs w:val="24"/>
        </w:rPr>
        <w:t xml:space="preserve">be </w:t>
      </w:r>
      <w:r w:rsidRPr="005934CF">
        <w:rPr>
          <w:rFonts w:ascii="Arial" w:eastAsia="Calibri" w:hAnsi="Arial" w:cs="Arial"/>
          <w:sz w:val="24"/>
          <w:szCs w:val="24"/>
        </w:rPr>
        <w:t>adapt</w:t>
      </w:r>
      <w:r>
        <w:rPr>
          <w:rFonts w:ascii="Arial" w:eastAsia="Calibri" w:hAnsi="Arial" w:cs="Arial"/>
          <w:sz w:val="24"/>
          <w:szCs w:val="24"/>
        </w:rPr>
        <w:t>ed</w:t>
      </w:r>
      <w:r w:rsidRPr="005934CF">
        <w:rPr>
          <w:rFonts w:ascii="Arial" w:eastAsia="Calibri" w:hAnsi="Arial" w:cs="Arial"/>
          <w:sz w:val="24"/>
          <w:szCs w:val="24"/>
        </w:rPr>
        <w:t xml:space="preserve"> depending on location.</w:t>
      </w:r>
    </w:p>
    <w:p w:rsidR="001761B0" w:rsidRDefault="001761B0" w:rsidP="001761B0">
      <w:pPr>
        <w:spacing w:after="0"/>
        <w:rPr>
          <w:rFonts w:ascii="Arial" w:eastAsia="Calibri" w:hAnsi="Arial" w:cs="Arial"/>
          <w:sz w:val="24"/>
          <w:szCs w:val="24"/>
        </w:rPr>
      </w:pPr>
    </w:p>
    <w:tbl>
      <w:tblPr>
        <w:tblStyle w:val="PlainTable1"/>
        <w:tblW w:w="0" w:type="auto"/>
        <w:tblLook w:val="04A0" w:firstRow="1" w:lastRow="0" w:firstColumn="1" w:lastColumn="0" w:noHBand="0" w:noVBand="1"/>
      </w:tblPr>
      <w:tblGrid>
        <w:gridCol w:w="1555"/>
        <w:gridCol w:w="850"/>
        <w:gridCol w:w="26"/>
        <w:gridCol w:w="796"/>
        <w:gridCol w:w="840"/>
        <w:gridCol w:w="39"/>
        <w:gridCol w:w="861"/>
        <w:gridCol w:w="840"/>
        <w:gridCol w:w="816"/>
        <w:gridCol w:w="743"/>
        <w:gridCol w:w="13"/>
        <w:gridCol w:w="822"/>
        <w:gridCol w:w="815"/>
      </w:tblGrid>
      <w:tr w:rsidR="001761B0" w:rsidRPr="00B7753A" w:rsidTr="001014E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rsidR="001761B0" w:rsidRPr="006E7313" w:rsidRDefault="001761B0" w:rsidP="001761B0">
            <w:pPr>
              <w:spacing w:line="252" w:lineRule="auto"/>
              <w:rPr>
                <w:rFonts w:ascii="Arial" w:hAnsi="Arial" w:cs="Arial"/>
              </w:rPr>
            </w:pPr>
            <w:r w:rsidRPr="006E7313">
              <w:rPr>
                <w:rFonts w:ascii="Arial" w:hAnsi="Arial" w:cs="Arial"/>
                <w:color w:val="ED7D31" w:themeColor="accent2"/>
              </w:rPr>
              <w:t>Observed</w:t>
            </w:r>
          </w:p>
        </w:tc>
        <w:tc>
          <w:tcPr>
            <w:tcW w:w="876" w:type="dxa"/>
            <w:gridSpan w:val="2"/>
          </w:tcPr>
          <w:p w:rsidR="001761B0" w:rsidRPr="006E7313" w:rsidRDefault="001761B0" w:rsidP="001761B0">
            <w:pPr>
              <w:spacing w:line="252" w:lineRule="auto"/>
              <w:cnfStyle w:val="100000000000" w:firstRow="1" w:lastRow="0" w:firstColumn="0" w:lastColumn="0" w:oddVBand="0" w:evenVBand="0" w:oddHBand="0" w:evenHBand="0" w:firstRowFirstColumn="0" w:firstRowLastColumn="0" w:lastRowFirstColumn="0" w:lastRowLastColumn="0"/>
              <w:rPr>
                <w:rFonts w:ascii="Arial" w:hAnsi="Arial" w:cs="Arial"/>
              </w:rPr>
            </w:pPr>
          </w:p>
        </w:tc>
        <w:tc>
          <w:tcPr>
            <w:tcW w:w="1636" w:type="dxa"/>
            <w:gridSpan w:val="2"/>
          </w:tcPr>
          <w:p w:rsidR="001761B0" w:rsidRPr="006E7313" w:rsidRDefault="001761B0" w:rsidP="001761B0">
            <w:pPr>
              <w:spacing w:line="252"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6E7313">
              <w:rPr>
                <w:rFonts w:ascii="Arial" w:hAnsi="Arial" w:cs="Arial"/>
              </w:rPr>
              <w:t>Small</w:t>
            </w:r>
          </w:p>
        </w:tc>
        <w:tc>
          <w:tcPr>
            <w:tcW w:w="1740" w:type="dxa"/>
            <w:gridSpan w:val="3"/>
          </w:tcPr>
          <w:p w:rsidR="001761B0" w:rsidRPr="006E7313" w:rsidRDefault="001761B0" w:rsidP="001761B0">
            <w:pPr>
              <w:spacing w:line="252"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6E7313">
              <w:rPr>
                <w:rFonts w:ascii="Arial" w:hAnsi="Arial" w:cs="Arial"/>
              </w:rPr>
              <w:t>Medium</w:t>
            </w:r>
          </w:p>
        </w:tc>
        <w:tc>
          <w:tcPr>
            <w:tcW w:w="1572" w:type="dxa"/>
            <w:gridSpan w:val="3"/>
          </w:tcPr>
          <w:p w:rsidR="001761B0" w:rsidRPr="006E7313" w:rsidRDefault="001761B0" w:rsidP="001761B0">
            <w:pPr>
              <w:spacing w:line="252"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6E7313">
              <w:rPr>
                <w:rFonts w:ascii="Arial" w:hAnsi="Arial" w:cs="Arial"/>
              </w:rPr>
              <w:t>Large</w:t>
            </w:r>
          </w:p>
        </w:tc>
        <w:tc>
          <w:tcPr>
            <w:tcW w:w="1637" w:type="dxa"/>
            <w:gridSpan w:val="2"/>
          </w:tcPr>
          <w:p w:rsidR="001761B0" w:rsidRPr="006E7313" w:rsidRDefault="001761B0" w:rsidP="001761B0">
            <w:pPr>
              <w:spacing w:line="252"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6E7313">
              <w:rPr>
                <w:rFonts w:ascii="Arial" w:hAnsi="Arial" w:cs="Arial"/>
              </w:rPr>
              <w:t>Very Large</w:t>
            </w:r>
          </w:p>
        </w:tc>
      </w:tr>
      <w:tr w:rsidR="001761B0" w:rsidRPr="00B7753A" w:rsidTr="001014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rsidR="001761B0" w:rsidRPr="006E7313" w:rsidRDefault="001761B0" w:rsidP="001761B0">
            <w:pPr>
              <w:spacing w:line="252" w:lineRule="auto"/>
              <w:rPr>
                <w:rFonts w:ascii="Arial" w:hAnsi="Arial" w:cs="Arial"/>
              </w:rPr>
            </w:pPr>
            <w:r w:rsidRPr="006E7313">
              <w:rPr>
                <w:rFonts w:ascii="Arial" w:hAnsi="Arial" w:cs="Arial"/>
              </w:rPr>
              <w:t>City Centre</w:t>
            </w:r>
          </w:p>
        </w:tc>
        <w:tc>
          <w:tcPr>
            <w:tcW w:w="876" w:type="dxa"/>
            <w:gridSpan w:val="2"/>
          </w:tcPr>
          <w:p w:rsidR="001761B0" w:rsidRPr="001014EF"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sz w:val="24"/>
                <w:szCs w:val="24"/>
              </w:rPr>
            </w:pPr>
            <w:r w:rsidRPr="001014EF">
              <w:rPr>
                <w:rFonts w:ascii="Arial" w:hAnsi="Arial" w:cs="Arial"/>
                <w:color w:val="ED7D31" w:themeColor="accent2"/>
                <w:sz w:val="24"/>
                <w:szCs w:val="24"/>
              </w:rPr>
              <w:t>12</w:t>
            </w:r>
          </w:p>
        </w:tc>
        <w:tc>
          <w:tcPr>
            <w:tcW w:w="796" w:type="dxa"/>
          </w:tcPr>
          <w:p w:rsidR="001761B0" w:rsidRPr="00B7753A"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7753A">
              <w:rPr>
                <w:rFonts w:ascii="Arial" w:hAnsi="Arial" w:cs="Arial"/>
                <w:sz w:val="24"/>
                <w:szCs w:val="24"/>
              </w:rPr>
              <w:t>8</w:t>
            </w:r>
          </w:p>
        </w:tc>
        <w:tc>
          <w:tcPr>
            <w:tcW w:w="840" w:type="dxa"/>
          </w:tcPr>
          <w:p w:rsidR="001761B0" w:rsidRPr="00B7753A"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7753A">
              <w:rPr>
                <w:rFonts w:ascii="Arial" w:hAnsi="Arial" w:cs="Arial"/>
                <w:sz w:val="24"/>
                <w:szCs w:val="24"/>
              </w:rPr>
              <w:t>67%</w:t>
            </w:r>
          </w:p>
        </w:tc>
        <w:tc>
          <w:tcPr>
            <w:tcW w:w="900" w:type="dxa"/>
            <w:gridSpan w:val="2"/>
          </w:tcPr>
          <w:p w:rsidR="001761B0" w:rsidRPr="00B7753A"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7753A">
              <w:rPr>
                <w:rFonts w:ascii="Arial" w:hAnsi="Arial" w:cs="Arial"/>
                <w:sz w:val="24"/>
                <w:szCs w:val="24"/>
              </w:rPr>
              <w:t>2</w:t>
            </w:r>
          </w:p>
        </w:tc>
        <w:tc>
          <w:tcPr>
            <w:tcW w:w="840" w:type="dxa"/>
          </w:tcPr>
          <w:p w:rsidR="001761B0" w:rsidRPr="00B7753A"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7753A">
              <w:rPr>
                <w:rFonts w:ascii="Arial" w:hAnsi="Arial" w:cs="Arial"/>
                <w:sz w:val="24"/>
                <w:szCs w:val="24"/>
              </w:rPr>
              <w:t>17%</w:t>
            </w:r>
          </w:p>
        </w:tc>
        <w:tc>
          <w:tcPr>
            <w:tcW w:w="816" w:type="dxa"/>
          </w:tcPr>
          <w:p w:rsidR="001761B0" w:rsidRPr="00B7753A"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7753A">
              <w:rPr>
                <w:rFonts w:ascii="Arial" w:hAnsi="Arial" w:cs="Arial"/>
                <w:sz w:val="24"/>
                <w:szCs w:val="24"/>
              </w:rPr>
              <w:t>2</w:t>
            </w:r>
          </w:p>
        </w:tc>
        <w:tc>
          <w:tcPr>
            <w:tcW w:w="756" w:type="dxa"/>
            <w:gridSpan w:val="2"/>
          </w:tcPr>
          <w:p w:rsidR="001761B0" w:rsidRPr="00B7753A"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7753A">
              <w:rPr>
                <w:rFonts w:ascii="Arial" w:hAnsi="Arial" w:cs="Arial"/>
                <w:sz w:val="24"/>
                <w:szCs w:val="24"/>
              </w:rPr>
              <w:t>17%</w:t>
            </w:r>
          </w:p>
        </w:tc>
        <w:tc>
          <w:tcPr>
            <w:tcW w:w="822" w:type="dxa"/>
          </w:tcPr>
          <w:p w:rsidR="001761B0" w:rsidRPr="00B7753A"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7753A">
              <w:rPr>
                <w:rFonts w:ascii="Arial" w:hAnsi="Arial" w:cs="Arial"/>
                <w:sz w:val="24"/>
                <w:szCs w:val="24"/>
              </w:rPr>
              <w:t>0</w:t>
            </w:r>
          </w:p>
        </w:tc>
        <w:tc>
          <w:tcPr>
            <w:tcW w:w="815" w:type="dxa"/>
          </w:tcPr>
          <w:p w:rsidR="001761B0" w:rsidRPr="00B7753A"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r>
      <w:tr w:rsidR="001761B0" w:rsidRPr="00B7753A" w:rsidTr="001014EF">
        <w:tc>
          <w:tcPr>
            <w:cnfStyle w:val="001000000000" w:firstRow="0" w:lastRow="0" w:firstColumn="1" w:lastColumn="0" w:oddVBand="0" w:evenVBand="0" w:oddHBand="0" w:evenHBand="0" w:firstRowFirstColumn="0" w:firstRowLastColumn="0" w:lastRowFirstColumn="0" w:lastRowLastColumn="0"/>
            <w:tcW w:w="1555" w:type="dxa"/>
          </w:tcPr>
          <w:p w:rsidR="001761B0" w:rsidRPr="006E7313" w:rsidRDefault="001761B0" w:rsidP="001761B0">
            <w:pPr>
              <w:spacing w:line="252" w:lineRule="auto"/>
              <w:rPr>
                <w:rFonts w:ascii="Arial" w:hAnsi="Arial" w:cs="Arial"/>
              </w:rPr>
            </w:pPr>
            <w:r w:rsidRPr="006E7313">
              <w:rPr>
                <w:rFonts w:ascii="Arial" w:hAnsi="Arial" w:cs="Arial"/>
              </w:rPr>
              <w:t>Inner City</w:t>
            </w:r>
          </w:p>
        </w:tc>
        <w:tc>
          <w:tcPr>
            <w:tcW w:w="876" w:type="dxa"/>
            <w:gridSpan w:val="2"/>
          </w:tcPr>
          <w:p w:rsidR="001761B0" w:rsidRPr="001014EF"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sz w:val="24"/>
                <w:szCs w:val="24"/>
              </w:rPr>
            </w:pPr>
            <w:r w:rsidRPr="001014EF">
              <w:rPr>
                <w:rFonts w:ascii="Arial" w:hAnsi="Arial" w:cs="Arial"/>
                <w:color w:val="ED7D31" w:themeColor="accent2"/>
                <w:sz w:val="24"/>
                <w:szCs w:val="24"/>
              </w:rPr>
              <w:t>18</w:t>
            </w:r>
          </w:p>
        </w:tc>
        <w:tc>
          <w:tcPr>
            <w:tcW w:w="796" w:type="dxa"/>
          </w:tcPr>
          <w:p w:rsidR="001761B0" w:rsidRPr="00B7753A"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7753A">
              <w:rPr>
                <w:rFonts w:ascii="Arial" w:hAnsi="Arial" w:cs="Arial"/>
                <w:sz w:val="24"/>
                <w:szCs w:val="24"/>
              </w:rPr>
              <w:t>14</w:t>
            </w:r>
          </w:p>
        </w:tc>
        <w:tc>
          <w:tcPr>
            <w:tcW w:w="840" w:type="dxa"/>
          </w:tcPr>
          <w:p w:rsidR="001761B0" w:rsidRPr="00B7753A"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7753A">
              <w:rPr>
                <w:rFonts w:ascii="Arial" w:hAnsi="Arial" w:cs="Arial"/>
                <w:sz w:val="24"/>
                <w:szCs w:val="24"/>
              </w:rPr>
              <w:t>78%</w:t>
            </w:r>
          </w:p>
        </w:tc>
        <w:tc>
          <w:tcPr>
            <w:tcW w:w="900" w:type="dxa"/>
            <w:gridSpan w:val="2"/>
          </w:tcPr>
          <w:p w:rsidR="001761B0" w:rsidRPr="00B7753A"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7753A">
              <w:rPr>
                <w:rFonts w:ascii="Arial" w:hAnsi="Arial" w:cs="Arial"/>
                <w:sz w:val="24"/>
                <w:szCs w:val="24"/>
              </w:rPr>
              <w:t>2</w:t>
            </w:r>
          </w:p>
        </w:tc>
        <w:tc>
          <w:tcPr>
            <w:tcW w:w="840" w:type="dxa"/>
          </w:tcPr>
          <w:p w:rsidR="001761B0" w:rsidRPr="00B7753A"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7753A">
              <w:rPr>
                <w:rFonts w:ascii="Arial" w:hAnsi="Arial" w:cs="Arial"/>
                <w:sz w:val="24"/>
                <w:szCs w:val="24"/>
              </w:rPr>
              <w:t>11%</w:t>
            </w:r>
          </w:p>
        </w:tc>
        <w:tc>
          <w:tcPr>
            <w:tcW w:w="816" w:type="dxa"/>
          </w:tcPr>
          <w:p w:rsidR="001761B0" w:rsidRPr="00B7753A"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7753A">
              <w:rPr>
                <w:rFonts w:ascii="Arial" w:hAnsi="Arial" w:cs="Arial"/>
                <w:sz w:val="24"/>
                <w:szCs w:val="24"/>
              </w:rPr>
              <w:t>2</w:t>
            </w:r>
          </w:p>
        </w:tc>
        <w:tc>
          <w:tcPr>
            <w:tcW w:w="756" w:type="dxa"/>
            <w:gridSpan w:val="2"/>
          </w:tcPr>
          <w:p w:rsidR="001761B0" w:rsidRPr="00B7753A"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7753A">
              <w:rPr>
                <w:rFonts w:ascii="Arial" w:hAnsi="Arial" w:cs="Arial"/>
                <w:sz w:val="24"/>
                <w:szCs w:val="24"/>
              </w:rPr>
              <w:t>11%</w:t>
            </w:r>
          </w:p>
        </w:tc>
        <w:tc>
          <w:tcPr>
            <w:tcW w:w="822" w:type="dxa"/>
          </w:tcPr>
          <w:p w:rsidR="001761B0" w:rsidRPr="00B7753A"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7753A">
              <w:rPr>
                <w:rFonts w:ascii="Arial" w:hAnsi="Arial" w:cs="Arial"/>
                <w:sz w:val="24"/>
                <w:szCs w:val="24"/>
              </w:rPr>
              <w:t>0</w:t>
            </w:r>
          </w:p>
        </w:tc>
        <w:tc>
          <w:tcPr>
            <w:tcW w:w="815" w:type="dxa"/>
          </w:tcPr>
          <w:p w:rsidR="001761B0" w:rsidRPr="00B7753A"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r>
      <w:tr w:rsidR="001761B0" w:rsidRPr="00B7753A" w:rsidTr="001014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rsidR="001761B0" w:rsidRPr="006E7313" w:rsidRDefault="001761B0" w:rsidP="001761B0">
            <w:pPr>
              <w:spacing w:line="252" w:lineRule="auto"/>
              <w:rPr>
                <w:rFonts w:ascii="Arial" w:hAnsi="Arial" w:cs="Arial"/>
              </w:rPr>
            </w:pPr>
            <w:r w:rsidRPr="006E7313">
              <w:rPr>
                <w:rFonts w:ascii="Arial" w:hAnsi="Arial" w:cs="Arial"/>
              </w:rPr>
              <w:t>Suburbs</w:t>
            </w:r>
          </w:p>
        </w:tc>
        <w:tc>
          <w:tcPr>
            <w:tcW w:w="876" w:type="dxa"/>
            <w:gridSpan w:val="2"/>
          </w:tcPr>
          <w:p w:rsidR="001761B0" w:rsidRPr="001014EF"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sz w:val="24"/>
                <w:szCs w:val="24"/>
              </w:rPr>
            </w:pPr>
            <w:r w:rsidRPr="001014EF">
              <w:rPr>
                <w:rFonts w:ascii="Arial" w:hAnsi="Arial" w:cs="Arial"/>
                <w:color w:val="ED7D31" w:themeColor="accent2"/>
                <w:sz w:val="24"/>
                <w:szCs w:val="24"/>
              </w:rPr>
              <w:t>22</w:t>
            </w:r>
          </w:p>
        </w:tc>
        <w:tc>
          <w:tcPr>
            <w:tcW w:w="796" w:type="dxa"/>
          </w:tcPr>
          <w:p w:rsidR="001761B0" w:rsidRPr="00B7753A"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7753A">
              <w:rPr>
                <w:rFonts w:ascii="Arial" w:hAnsi="Arial" w:cs="Arial"/>
                <w:sz w:val="24"/>
                <w:szCs w:val="24"/>
              </w:rPr>
              <w:t>5</w:t>
            </w:r>
          </w:p>
        </w:tc>
        <w:tc>
          <w:tcPr>
            <w:tcW w:w="840" w:type="dxa"/>
          </w:tcPr>
          <w:p w:rsidR="001761B0" w:rsidRPr="00B7753A"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7753A">
              <w:rPr>
                <w:rFonts w:ascii="Arial" w:hAnsi="Arial" w:cs="Arial"/>
                <w:sz w:val="24"/>
                <w:szCs w:val="24"/>
              </w:rPr>
              <w:t>23%</w:t>
            </w:r>
          </w:p>
        </w:tc>
        <w:tc>
          <w:tcPr>
            <w:tcW w:w="900" w:type="dxa"/>
            <w:gridSpan w:val="2"/>
          </w:tcPr>
          <w:p w:rsidR="001761B0" w:rsidRPr="00B7753A"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7753A">
              <w:rPr>
                <w:rFonts w:ascii="Arial" w:hAnsi="Arial" w:cs="Arial"/>
                <w:sz w:val="24"/>
                <w:szCs w:val="24"/>
              </w:rPr>
              <w:t>11</w:t>
            </w:r>
          </w:p>
        </w:tc>
        <w:tc>
          <w:tcPr>
            <w:tcW w:w="840" w:type="dxa"/>
          </w:tcPr>
          <w:p w:rsidR="001761B0" w:rsidRPr="00B7753A"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7753A">
              <w:rPr>
                <w:rFonts w:ascii="Arial" w:hAnsi="Arial" w:cs="Arial"/>
                <w:sz w:val="24"/>
                <w:szCs w:val="24"/>
              </w:rPr>
              <w:t>50%</w:t>
            </w:r>
          </w:p>
        </w:tc>
        <w:tc>
          <w:tcPr>
            <w:tcW w:w="816" w:type="dxa"/>
          </w:tcPr>
          <w:p w:rsidR="001761B0" w:rsidRPr="00B7753A"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7753A">
              <w:rPr>
                <w:rFonts w:ascii="Arial" w:hAnsi="Arial" w:cs="Arial"/>
                <w:sz w:val="24"/>
                <w:szCs w:val="24"/>
              </w:rPr>
              <w:t>5</w:t>
            </w:r>
          </w:p>
        </w:tc>
        <w:tc>
          <w:tcPr>
            <w:tcW w:w="756" w:type="dxa"/>
            <w:gridSpan w:val="2"/>
          </w:tcPr>
          <w:p w:rsidR="001761B0" w:rsidRPr="00B7753A"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7753A">
              <w:rPr>
                <w:rFonts w:ascii="Arial" w:hAnsi="Arial" w:cs="Arial"/>
                <w:sz w:val="24"/>
                <w:szCs w:val="24"/>
              </w:rPr>
              <w:t>23%</w:t>
            </w:r>
          </w:p>
        </w:tc>
        <w:tc>
          <w:tcPr>
            <w:tcW w:w="822" w:type="dxa"/>
          </w:tcPr>
          <w:p w:rsidR="001761B0" w:rsidRPr="00B7753A"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7753A">
              <w:rPr>
                <w:rFonts w:ascii="Arial" w:hAnsi="Arial" w:cs="Arial"/>
                <w:sz w:val="24"/>
                <w:szCs w:val="24"/>
              </w:rPr>
              <w:t>1</w:t>
            </w:r>
          </w:p>
        </w:tc>
        <w:tc>
          <w:tcPr>
            <w:tcW w:w="815" w:type="dxa"/>
          </w:tcPr>
          <w:p w:rsidR="001761B0" w:rsidRPr="00B7753A"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7753A">
              <w:rPr>
                <w:rFonts w:ascii="Arial" w:hAnsi="Arial" w:cs="Arial"/>
                <w:sz w:val="24"/>
                <w:szCs w:val="24"/>
              </w:rPr>
              <w:t>5%</w:t>
            </w:r>
          </w:p>
        </w:tc>
      </w:tr>
      <w:tr w:rsidR="001761B0" w:rsidRPr="00B7753A" w:rsidTr="001014EF">
        <w:tc>
          <w:tcPr>
            <w:cnfStyle w:val="001000000000" w:firstRow="0" w:lastRow="0" w:firstColumn="1" w:lastColumn="0" w:oddVBand="0" w:evenVBand="0" w:oddHBand="0" w:evenHBand="0" w:firstRowFirstColumn="0" w:firstRowLastColumn="0" w:lastRowFirstColumn="0" w:lastRowLastColumn="0"/>
            <w:tcW w:w="1555" w:type="dxa"/>
          </w:tcPr>
          <w:p w:rsidR="001761B0" w:rsidRPr="006E7313" w:rsidRDefault="001761B0" w:rsidP="001761B0">
            <w:pPr>
              <w:spacing w:line="252" w:lineRule="auto"/>
              <w:rPr>
                <w:rFonts w:ascii="Arial" w:hAnsi="Arial" w:cs="Arial"/>
              </w:rPr>
            </w:pPr>
            <w:r w:rsidRPr="006E7313">
              <w:rPr>
                <w:rFonts w:ascii="Arial" w:hAnsi="Arial" w:cs="Arial"/>
              </w:rPr>
              <w:t>Village</w:t>
            </w:r>
          </w:p>
        </w:tc>
        <w:tc>
          <w:tcPr>
            <w:tcW w:w="876" w:type="dxa"/>
            <w:gridSpan w:val="2"/>
          </w:tcPr>
          <w:p w:rsidR="001761B0" w:rsidRPr="001014EF"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sz w:val="24"/>
                <w:szCs w:val="24"/>
              </w:rPr>
            </w:pPr>
            <w:r w:rsidRPr="001014EF">
              <w:rPr>
                <w:rFonts w:ascii="Arial" w:hAnsi="Arial" w:cs="Arial"/>
                <w:color w:val="ED7D31" w:themeColor="accent2"/>
                <w:sz w:val="24"/>
                <w:szCs w:val="24"/>
              </w:rPr>
              <w:t>46</w:t>
            </w:r>
          </w:p>
        </w:tc>
        <w:tc>
          <w:tcPr>
            <w:tcW w:w="796" w:type="dxa"/>
          </w:tcPr>
          <w:p w:rsidR="001761B0" w:rsidRPr="00B7753A"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7753A">
              <w:rPr>
                <w:rFonts w:ascii="Arial" w:hAnsi="Arial" w:cs="Arial"/>
                <w:sz w:val="24"/>
                <w:szCs w:val="24"/>
              </w:rPr>
              <w:t>9</w:t>
            </w:r>
          </w:p>
        </w:tc>
        <w:tc>
          <w:tcPr>
            <w:tcW w:w="840" w:type="dxa"/>
          </w:tcPr>
          <w:p w:rsidR="001761B0" w:rsidRPr="00B7753A"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7753A">
              <w:rPr>
                <w:rFonts w:ascii="Arial" w:hAnsi="Arial" w:cs="Arial"/>
                <w:sz w:val="24"/>
                <w:szCs w:val="24"/>
              </w:rPr>
              <w:t>20%</w:t>
            </w:r>
          </w:p>
        </w:tc>
        <w:tc>
          <w:tcPr>
            <w:tcW w:w="900" w:type="dxa"/>
            <w:gridSpan w:val="2"/>
          </w:tcPr>
          <w:p w:rsidR="001761B0" w:rsidRPr="00B7753A"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7753A">
              <w:rPr>
                <w:rFonts w:ascii="Arial" w:hAnsi="Arial" w:cs="Arial"/>
                <w:sz w:val="24"/>
                <w:szCs w:val="24"/>
              </w:rPr>
              <w:t>15</w:t>
            </w:r>
          </w:p>
        </w:tc>
        <w:tc>
          <w:tcPr>
            <w:tcW w:w="840" w:type="dxa"/>
          </w:tcPr>
          <w:p w:rsidR="001761B0" w:rsidRPr="00B7753A"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7753A">
              <w:rPr>
                <w:rFonts w:ascii="Arial" w:hAnsi="Arial" w:cs="Arial"/>
                <w:sz w:val="24"/>
                <w:szCs w:val="24"/>
              </w:rPr>
              <w:t>33%</w:t>
            </w:r>
          </w:p>
        </w:tc>
        <w:tc>
          <w:tcPr>
            <w:tcW w:w="816" w:type="dxa"/>
          </w:tcPr>
          <w:p w:rsidR="001761B0" w:rsidRPr="00B7753A"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7753A">
              <w:rPr>
                <w:rFonts w:ascii="Arial" w:hAnsi="Arial" w:cs="Arial"/>
                <w:sz w:val="24"/>
                <w:szCs w:val="24"/>
              </w:rPr>
              <w:t>9</w:t>
            </w:r>
          </w:p>
        </w:tc>
        <w:tc>
          <w:tcPr>
            <w:tcW w:w="756" w:type="dxa"/>
            <w:gridSpan w:val="2"/>
          </w:tcPr>
          <w:p w:rsidR="001761B0" w:rsidRPr="00B7753A"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7753A">
              <w:rPr>
                <w:rFonts w:ascii="Arial" w:hAnsi="Arial" w:cs="Arial"/>
                <w:sz w:val="24"/>
                <w:szCs w:val="24"/>
              </w:rPr>
              <w:t>20%</w:t>
            </w:r>
          </w:p>
        </w:tc>
        <w:tc>
          <w:tcPr>
            <w:tcW w:w="822" w:type="dxa"/>
          </w:tcPr>
          <w:p w:rsidR="001761B0" w:rsidRPr="00B7753A"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7753A">
              <w:rPr>
                <w:rFonts w:ascii="Arial" w:hAnsi="Arial" w:cs="Arial"/>
                <w:sz w:val="24"/>
                <w:szCs w:val="24"/>
              </w:rPr>
              <w:t>13</w:t>
            </w:r>
          </w:p>
        </w:tc>
        <w:tc>
          <w:tcPr>
            <w:tcW w:w="815" w:type="dxa"/>
          </w:tcPr>
          <w:p w:rsidR="001761B0" w:rsidRPr="00B7753A"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7753A">
              <w:rPr>
                <w:rFonts w:ascii="Arial" w:hAnsi="Arial" w:cs="Arial"/>
                <w:sz w:val="24"/>
                <w:szCs w:val="24"/>
              </w:rPr>
              <w:t>28%</w:t>
            </w:r>
          </w:p>
        </w:tc>
      </w:tr>
      <w:tr w:rsidR="001014EF" w:rsidTr="001014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rsidR="001014EF" w:rsidRPr="006E7313" w:rsidRDefault="001014EF" w:rsidP="001761B0">
            <w:pPr>
              <w:rPr>
                <w:rFonts w:ascii="Arial" w:hAnsi="Arial" w:cs="Arial"/>
              </w:rPr>
            </w:pPr>
            <w:r w:rsidRPr="006E7313">
              <w:rPr>
                <w:rFonts w:ascii="Arial" w:hAnsi="Arial" w:cs="Arial"/>
                <w:color w:val="ED7D31" w:themeColor="accent2"/>
              </w:rPr>
              <w:t>Expected</w:t>
            </w:r>
          </w:p>
        </w:tc>
        <w:tc>
          <w:tcPr>
            <w:tcW w:w="850" w:type="dxa"/>
          </w:tcPr>
          <w:p w:rsidR="001014EF" w:rsidRPr="001014EF" w:rsidRDefault="001014EF" w:rsidP="001761B0">
            <w:pPr>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rPr>
            </w:pPr>
          </w:p>
        </w:tc>
        <w:tc>
          <w:tcPr>
            <w:tcW w:w="1701" w:type="dxa"/>
            <w:gridSpan w:val="4"/>
          </w:tcPr>
          <w:p w:rsidR="001014EF" w:rsidRPr="001014EF" w:rsidRDefault="001014EF" w:rsidP="001761B0">
            <w:pPr>
              <w:cnfStyle w:val="000000100000" w:firstRow="0" w:lastRow="0" w:firstColumn="0" w:lastColumn="0" w:oddVBand="0" w:evenVBand="0" w:oddHBand="1" w:evenHBand="0" w:firstRowFirstColumn="0" w:firstRowLastColumn="0" w:lastRowFirstColumn="0" w:lastRowLastColumn="0"/>
              <w:rPr>
                <w:rFonts w:ascii="Arial" w:hAnsi="Arial" w:cs="Arial"/>
                <w:b/>
              </w:rPr>
            </w:pPr>
            <w:r w:rsidRPr="001014EF">
              <w:rPr>
                <w:rFonts w:ascii="Arial" w:hAnsi="Arial" w:cs="Arial"/>
                <w:b/>
              </w:rPr>
              <w:t>Small</w:t>
            </w:r>
          </w:p>
        </w:tc>
        <w:tc>
          <w:tcPr>
            <w:tcW w:w="1701" w:type="dxa"/>
            <w:gridSpan w:val="2"/>
          </w:tcPr>
          <w:p w:rsidR="001014EF" w:rsidRPr="001014EF" w:rsidRDefault="001014EF" w:rsidP="001761B0">
            <w:pPr>
              <w:cnfStyle w:val="000000100000" w:firstRow="0" w:lastRow="0" w:firstColumn="0" w:lastColumn="0" w:oddVBand="0" w:evenVBand="0" w:oddHBand="1" w:evenHBand="0" w:firstRowFirstColumn="0" w:firstRowLastColumn="0" w:lastRowFirstColumn="0" w:lastRowLastColumn="0"/>
              <w:rPr>
                <w:rFonts w:ascii="Arial" w:hAnsi="Arial" w:cs="Arial"/>
                <w:b/>
              </w:rPr>
            </w:pPr>
            <w:r w:rsidRPr="001014EF">
              <w:rPr>
                <w:rFonts w:ascii="Arial" w:hAnsi="Arial" w:cs="Arial"/>
                <w:b/>
              </w:rPr>
              <w:t>Medium</w:t>
            </w:r>
          </w:p>
        </w:tc>
        <w:tc>
          <w:tcPr>
            <w:tcW w:w="1559" w:type="dxa"/>
            <w:gridSpan w:val="2"/>
          </w:tcPr>
          <w:p w:rsidR="001014EF" w:rsidRPr="001014EF" w:rsidRDefault="001014EF" w:rsidP="001761B0">
            <w:pPr>
              <w:cnfStyle w:val="000000100000" w:firstRow="0" w:lastRow="0" w:firstColumn="0" w:lastColumn="0" w:oddVBand="0" w:evenVBand="0" w:oddHBand="1" w:evenHBand="0" w:firstRowFirstColumn="0" w:firstRowLastColumn="0" w:lastRowFirstColumn="0" w:lastRowLastColumn="0"/>
              <w:rPr>
                <w:rFonts w:ascii="Arial" w:hAnsi="Arial" w:cs="Arial"/>
                <w:b/>
              </w:rPr>
            </w:pPr>
            <w:r w:rsidRPr="001014EF">
              <w:rPr>
                <w:rFonts w:ascii="Arial" w:hAnsi="Arial" w:cs="Arial"/>
                <w:b/>
              </w:rPr>
              <w:t>Large</w:t>
            </w:r>
          </w:p>
        </w:tc>
        <w:tc>
          <w:tcPr>
            <w:tcW w:w="1650" w:type="dxa"/>
            <w:gridSpan w:val="3"/>
          </w:tcPr>
          <w:p w:rsidR="001014EF" w:rsidRPr="001014EF" w:rsidRDefault="001014EF" w:rsidP="001761B0">
            <w:pPr>
              <w:cnfStyle w:val="000000100000" w:firstRow="0" w:lastRow="0" w:firstColumn="0" w:lastColumn="0" w:oddVBand="0" w:evenVBand="0" w:oddHBand="1" w:evenHBand="0" w:firstRowFirstColumn="0" w:firstRowLastColumn="0" w:lastRowFirstColumn="0" w:lastRowLastColumn="0"/>
              <w:rPr>
                <w:rFonts w:ascii="Arial" w:hAnsi="Arial" w:cs="Arial"/>
                <w:b/>
              </w:rPr>
            </w:pPr>
            <w:r w:rsidRPr="001014EF">
              <w:rPr>
                <w:rFonts w:ascii="Arial" w:hAnsi="Arial" w:cs="Arial"/>
                <w:b/>
              </w:rPr>
              <w:t>V. Large</w:t>
            </w:r>
          </w:p>
        </w:tc>
      </w:tr>
      <w:tr w:rsidR="001014EF" w:rsidTr="001014EF">
        <w:tc>
          <w:tcPr>
            <w:cnfStyle w:val="001000000000" w:firstRow="0" w:lastRow="0" w:firstColumn="1" w:lastColumn="0" w:oddVBand="0" w:evenVBand="0" w:oddHBand="0" w:evenHBand="0" w:firstRowFirstColumn="0" w:firstRowLastColumn="0" w:lastRowFirstColumn="0" w:lastRowLastColumn="0"/>
            <w:tcW w:w="1555" w:type="dxa"/>
          </w:tcPr>
          <w:p w:rsidR="001014EF" w:rsidRPr="006E7313" w:rsidRDefault="001014EF" w:rsidP="001761B0">
            <w:pPr>
              <w:rPr>
                <w:rFonts w:ascii="Arial" w:hAnsi="Arial" w:cs="Arial"/>
              </w:rPr>
            </w:pPr>
            <w:r w:rsidRPr="006E7313">
              <w:rPr>
                <w:rFonts w:ascii="Arial" w:hAnsi="Arial" w:cs="Arial"/>
              </w:rPr>
              <w:t>City Centre</w:t>
            </w:r>
          </w:p>
        </w:tc>
        <w:tc>
          <w:tcPr>
            <w:tcW w:w="850" w:type="dxa"/>
          </w:tcPr>
          <w:p w:rsidR="001014EF" w:rsidRPr="001014EF" w:rsidRDefault="001014EF" w:rsidP="001761B0">
            <w:pPr>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sz w:val="24"/>
                <w:szCs w:val="24"/>
              </w:rPr>
            </w:pPr>
            <w:r w:rsidRPr="001014EF">
              <w:rPr>
                <w:rFonts w:ascii="Arial" w:hAnsi="Arial" w:cs="Arial"/>
                <w:color w:val="ED7D31" w:themeColor="accent2"/>
                <w:sz w:val="24"/>
                <w:szCs w:val="24"/>
              </w:rPr>
              <w:t>12</w:t>
            </w:r>
          </w:p>
        </w:tc>
        <w:tc>
          <w:tcPr>
            <w:tcW w:w="1701" w:type="dxa"/>
            <w:gridSpan w:val="4"/>
          </w:tcPr>
          <w:p w:rsidR="001014EF" w:rsidRDefault="001014EF" w:rsidP="001761B0">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4.408</w:t>
            </w:r>
          </w:p>
        </w:tc>
        <w:tc>
          <w:tcPr>
            <w:tcW w:w="1701" w:type="dxa"/>
            <w:gridSpan w:val="2"/>
          </w:tcPr>
          <w:p w:rsidR="001014EF" w:rsidRDefault="001014EF" w:rsidP="001761B0">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3.673</w:t>
            </w:r>
          </w:p>
        </w:tc>
        <w:tc>
          <w:tcPr>
            <w:tcW w:w="1559" w:type="dxa"/>
            <w:gridSpan w:val="2"/>
          </w:tcPr>
          <w:p w:rsidR="001014EF" w:rsidRDefault="001014EF" w:rsidP="001761B0">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2.204</w:t>
            </w:r>
          </w:p>
        </w:tc>
        <w:tc>
          <w:tcPr>
            <w:tcW w:w="1650" w:type="dxa"/>
            <w:gridSpan w:val="3"/>
          </w:tcPr>
          <w:p w:rsidR="001014EF" w:rsidRDefault="001014EF" w:rsidP="001761B0">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1.714</w:t>
            </w:r>
          </w:p>
        </w:tc>
      </w:tr>
      <w:tr w:rsidR="001014EF" w:rsidTr="001014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rsidR="001014EF" w:rsidRPr="006E7313" w:rsidRDefault="001014EF" w:rsidP="001761B0">
            <w:pPr>
              <w:rPr>
                <w:rFonts w:ascii="Arial" w:hAnsi="Arial" w:cs="Arial"/>
              </w:rPr>
            </w:pPr>
            <w:r w:rsidRPr="006E7313">
              <w:rPr>
                <w:rFonts w:ascii="Arial" w:hAnsi="Arial" w:cs="Arial"/>
              </w:rPr>
              <w:t>Inner city</w:t>
            </w:r>
          </w:p>
        </w:tc>
        <w:tc>
          <w:tcPr>
            <w:tcW w:w="850" w:type="dxa"/>
          </w:tcPr>
          <w:p w:rsidR="001014EF" w:rsidRPr="001014EF" w:rsidRDefault="001014EF" w:rsidP="001761B0">
            <w:pPr>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sz w:val="24"/>
                <w:szCs w:val="24"/>
              </w:rPr>
            </w:pPr>
            <w:r w:rsidRPr="001014EF">
              <w:rPr>
                <w:rFonts w:ascii="Arial" w:hAnsi="Arial" w:cs="Arial"/>
                <w:color w:val="ED7D31" w:themeColor="accent2"/>
                <w:sz w:val="24"/>
                <w:szCs w:val="24"/>
              </w:rPr>
              <w:t>18</w:t>
            </w:r>
          </w:p>
        </w:tc>
        <w:tc>
          <w:tcPr>
            <w:tcW w:w="1701" w:type="dxa"/>
            <w:gridSpan w:val="4"/>
          </w:tcPr>
          <w:p w:rsidR="001014EF" w:rsidRDefault="001014EF" w:rsidP="001761B0">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6.612</w:t>
            </w:r>
          </w:p>
        </w:tc>
        <w:tc>
          <w:tcPr>
            <w:tcW w:w="1701" w:type="dxa"/>
            <w:gridSpan w:val="2"/>
          </w:tcPr>
          <w:p w:rsidR="001014EF" w:rsidRDefault="001014EF" w:rsidP="001761B0">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5.510</w:t>
            </w:r>
          </w:p>
        </w:tc>
        <w:tc>
          <w:tcPr>
            <w:tcW w:w="1559" w:type="dxa"/>
            <w:gridSpan w:val="2"/>
          </w:tcPr>
          <w:p w:rsidR="001014EF" w:rsidRDefault="001014EF" w:rsidP="001761B0">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3.306</w:t>
            </w:r>
          </w:p>
        </w:tc>
        <w:tc>
          <w:tcPr>
            <w:tcW w:w="1650" w:type="dxa"/>
            <w:gridSpan w:val="3"/>
          </w:tcPr>
          <w:p w:rsidR="001014EF" w:rsidRDefault="001014EF" w:rsidP="001761B0">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2.571</w:t>
            </w:r>
          </w:p>
        </w:tc>
      </w:tr>
      <w:tr w:rsidR="001014EF" w:rsidTr="001014EF">
        <w:tc>
          <w:tcPr>
            <w:cnfStyle w:val="001000000000" w:firstRow="0" w:lastRow="0" w:firstColumn="1" w:lastColumn="0" w:oddVBand="0" w:evenVBand="0" w:oddHBand="0" w:evenHBand="0" w:firstRowFirstColumn="0" w:firstRowLastColumn="0" w:lastRowFirstColumn="0" w:lastRowLastColumn="0"/>
            <w:tcW w:w="1555" w:type="dxa"/>
          </w:tcPr>
          <w:p w:rsidR="001014EF" w:rsidRPr="006E7313" w:rsidRDefault="001014EF" w:rsidP="001761B0">
            <w:pPr>
              <w:rPr>
                <w:rFonts w:ascii="Arial" w:hAnsi="Arial" w:cs="Arial"/>
              </w:rPr>
            </w:pPr>
            <w:r w:rsidRPr="006E7313">
              <w:rPr>
                <w:rFonts w:ascii="Arial" w:hAnsi="Arial" w:cs="Arial"/>
              </w:rPr>
              <w:t>Suburbs</w:t>
            </w:r>
          </w:p>
        </w:tc>
        <w:tc>
          <w:tcPr>
            <w:tcW w:w="850" w:type="dxa"/>
          </w:tcPr>
          <w:p w:rsidR="001014EF" w:rsidRPr="001014EF" w:rsidRDefault="001014EF" w:rsidP="001761B0">
            <w:pPr>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sz w:val="24"/>
                <w:szCs w:val="24"/>
              </w:rPr>
            </w:pPr>
            <w:r w:rsidRPr="001014EF">
              <w:rPr>
                <w:rFonts w:ascii="Arial" w:hAnsi="Arial" w:cs="Arial"/>
                <w:color w:val="ED7D31" w:themeColor="accent2"/>
                <w:sz w:val="24"/>
                <w:szCs w:val="24"/>
              </w:rPr>
              <w:t>22</w:t>
            </w:r>
          </w:p>
        </w:tc>
        <w:tc>
          <w:tcPr>
            <w:tcW w:w="1701" w:type="dxa"/>
            <w:gridSpan w:val="4"/>
          </w:tcPr>
          <w:p w:rsidR="001014EF" w:rsidRDefault="001014EF" w:rsidP="001761B0">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8.081</w:t>
            </w:r>
          </w:p>
        </w:tc>
        <w:tc>
          <w:tcPr>
            <w:tcW w:w="1701" w:type="dxa"/>
            <w:gridSpan w:val="2"/>
          </w:tcPr>
          <w:p w:rsidR="001014EF" w:rsidRDefault="001014EF" w:rsidP="001761B0">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6.734</w:t>
            </w:r>
          </w:p>
        </w:tc>
        <w:tc>
          <w:tcPr>
            <w:tcW w:w="1559" w:type="dxa"/>
            <w:gridSpan w:val="2"/>
          </w:tcPr>
          <w:p w:rsidR="001014EF" w:rsidRDefault="001014EF" w:rsidP="001761B0">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4.040</w:t>
            </w:r>
          </w:p>
        </w:tc>
        <w:tc>
          <w:tcPr>
            <w:tcW w:w="1650" w:type="dxa"/>
            <w:gridSpan w:val="3"/>
          </w:tcPr>
          <w:p w:rsidR="001014EF" w:rsidRDefault="001014EF" w:rsidP="001761B0">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3.142</w:t>
            </w:r>
          </w:p>
        </w:tc>
      </w:tr>
      <w:tr w:rsidR="001014EF" w:rsidTr="001014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rsidR="001014EF" w:rsidRPr="006E7313" w:rsidRDefault="001014EF" w:rsidP="001761B0">
            <w:pPr>
              <w:rPr>
                <w:rFonts w:ascii="Arial" w:hAnsi="Arial" w:cs="Arial"/>
              </w:rPr>
            </w:pPr>
            <w:r w:rsidRPr="006E7313">
              <w:rPr>
                <w:rFonts w:ascii="Arial" w:hAnsi="Arial" w:cs="Arial"/>
              </w:rPr>
              <w:t>Village</w:t>
            </w:r>
          </w:p>
        </w:tc>
        <w:tc>
          <w:tcPr>
            <w:tcW w:w="850" w:type="dxa"/>
          </w:tcPr>
          <w:p w:rsidR="001014EF" w:rsidRPr="001014EF" w:rsidRDefault="001014EF" w:rsidP="001761B0">
            <w:pPr>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sz w:val="24"/>
                <w:szCs w:val="24"/>
              </w:rPr>
            </w:pPr>
            <w:r w:rsidRPr="001014EF">
              <w:rPr>
                <w:rFonts w:ascii="Arial" w:hAnsi="Arial" w:cs="Arial"/>
                <w:color w:val="ED7D31" w:themeColor="accent2"/>
                <w:sz w:val="24"/>
                <w:szCs w:val="24"/>
              </w:rPr>
              <w:t>46</w:t>
            </w:r>
          </w:p>
        </w:tc>
        <w:tc>
          <w:tcPr>
            <w:tcW w:w="1701" w:type="dxa"/>
            <w:gridSpan w:val="4"/>
          </w:tcPr>
          <w:p w:rsidR="001014EF" w:rsidRDefault="001014EF" w:rsidP="001761B0">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16.897</w:t>
            </w:r>
          </w:p>
        </w:tc>
        <w:tc>
          <w:tcPr>
            <w:tcW w:w="1701" w:type="dxa"/>
            <w:gridSpan w:val="2"/>
          </w:tcPr>
          <w:p w:rsidR="001014EF" w:rsidRDefault="001014EF" w:rsidP="001761B0">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14.081</w:t>
            </w:r>
          </w:p>
        </w:tc>
        <w:tc>
          <w:tcPr>
            <w:tcW w:w="1559" w:type="dxa"/>
            <w:gridSpan w:val="2"/>
          </w:tcPr>
          <w:p w:rsidR="001014EF" w:rsidRDefault="001014EF" w:rsidP="001761B0">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8.448</w:t>
            </w:r>
          </w:p>
        </w:tc>
        <w:tc>
          <w:tcPr>
            <w:tcW w:w="1650" w:type="dxa"/>
            <w:gridSpan w:val="3"/>
          </w:tcPr>
          <w:p w:rsidR="001014EF" w:rsidRDefault="001014EF" w:rsidP="001761B0">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6.571</w:t>
            </w:r>
          </w:p>
        </w:tc>
      </w:tr>
      <w:tr w:rsidR="001014EF" w:rsidTr="001014EF">
        <w:trPr>
          <w:trHeight w:val="337"/>
        </w:trPr>
        <w:tc>
          <w:tcPr>
            <w:cnfStyle w:val="001000000000" w:firstRow="0" w:lastRow="0" w:firstColumn="1" w:lastColumn="0" w:oddVBand="0" w:evenVBand="0" w:oddHBand="0" w:evenHBand="0" w:firstRowFirstColumn="0" w:firstRowLastColumn="0" w:lastRowFirstColumn="0" w:lastRowLastColumn="0"/>
            <w:tcW w:w="1555" w:type="dxa"/>
          </w:tcPr>
          <w:p w:rsidR="001014EF" w:rsidRPr="006E7313" w:rsidRDefault="001014EF" w:rsidP="001761B0">
            <w:pPr>
              <w:rPr>
                <w:rFonts w:ascii="Arial" w:hAnsi="Arial" w:cs="Arial"/>
                <w:color w:val="ED7D31" w:themeColor="accent2"/>
                <w:sz w:val="24"/>
                <w:szCs w:val="24"/>
              </w:rPr>
            </w:pPr>
          </w:p>
        </w:tc>
        <w:tc>
          <w:tcPr>
            <w:tcW w:w="850" w:type="dxa"/>
          </w:tcPr>
          <w:p w:rsidR="001014EF" w:rsidRPr="006E7313" w:rsidRDefault="001014EF" w:rsidP="001761B0">
            <w:pPr>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sz w:val="24"/>
                <w:szCs w:val="24"/>
              </w:rPr>
            </w:pPr>
            <w:r>
              <w:rPr>
                <w:rFonts w:ascii="Arial" w:hAnsi="Arial" w:cs="Arial"/>
                <w:color w:val="ED7D31" w:themeColor="accent2"/>
                <w:sz w:val="24"/>
                <w:szCs w:val="24"/>
              </w:rPr>
              <w:t>98</w:t>
            </w:r>
          </w:p>
        </w:tc>
        <w:tc>
          <w:tcPr>
            <w:tcW w:w="1701" w:type="dxa"/>
            <w:gridSpan w:val="4"/>
          </w:tcPr>
          <w:p w:rsidR="001014EF" w:rsidRPr="006E7313" w:rsidRDefault="001014EF" w:rsidP="001761B0">
            <w:pPr>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sz w:val="24"/>
                <w:szCs w:val="24"/>
              </w:rPr>
            </w:pPr>
            <w:r w:rsidRPr="006E7313">
              <w:rPr>
                <w:rFonts w:ascii="Arial" w:hAnsi="Arial" w:cs="Arial"/>
                <w:color w:val="ED7D31" w:themeColor="accent2"/>
                <w:sz w:val="24"/>
                <w:szCs w:val="24"/>
              </w:rPr>
              <w:t>36</w:t>
            </w:r>
          </w:p>
        </w:tc>
        <w:tc>
          <w:tcPr>
            <w:tcW w:w="1701" w:type="dxa"/>
            <w:gridSpan w:val="2"/>
          </w:tcPr>
          <w:p w:rsidR="001014EF" w:rsidRPr="006E7313" w:rsidRDefault="001014EF" w:rsidP="001761B0">
            <w:pPr>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sz w:val="24"/>
                <w:szCs w:val="24"/>
              </w:rPr>
            </w:pPr>
            <w:r w:rsidRPr="006E7313">
              <w:rPr>
                <w:rFonts w:ascii="Arial" w:hAnsi="Arial" w:cs="Arial"/>
                <w:color w:val="ED7D31" w:themeColor="accent2"/>
                <w:sz w:val="24"/>
                <w:szCs w:val="24"/>
              </w:rPr>
              <w:t>30</w:t>
            </w:r>
          </w:p>
        </w:tc>
        <w:tc>
          <w:tcPr>
            <w:tcW w:w="1559" w:type="dxa"/>
            <w:gridSpan w:val="2"/>
          </w:tcPr>
          <w:p w:rsidR="001014EF" w:rsidRPr="006E7313" w:rsidRDefault="001014EF" w:rsidP="001761B0">
            <w:pPr>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sz w:val="24"/>
                <w:szCs w:val="24"/>
              </w:rPr>
            </w:pPr>
            <w:r w:rsidRPr="006E7313">
              <w:rPr>
                <w:rFonts w:ascii="Arial" w:hAnsi="Arial" w:cs="Arial"/>
                <w:color w:val="ED7D31" w:themeColor="accent2"/>
                <w:sz w:val="24"/>
                <w:szCs w:val="24"/>
              </w:rPr>
              <w:t>18</w:t>
            </w:r>
          </w:p>
          <w:p w:rsidR="001014EF" w:rsidRPr="006E7313" w:rsidRDefault="001014EF" w:rsidP="001761B0">
            <w:pPr>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sz w:val="24"/>
                <w:szCs w:val="24"/>
              </w:rPr>
            </w:pPr>
          </w:p>
        </w:tc>
        <w:tc>
          <w:tcPr>
            <w:tcW w:w="1650" w:type="dxa"/>
            <w:gridSpan w:val="3"/>
          </w:tcPr>
          <w:p w:rsidR="001014EF" w:rsidRPr="006E7313" w:rsidRDefault="001014EF" w:rsidP="001761B0">
            <w:pPr>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sz w:val="24"/>
                <w:szCs w:val="24"/>
              </w:rPr>
            </w:pPr>
            <w:r w:rsidRPr="006E7313">
              <w:rPr>
                <w:rFonts w:ascii="Arial" w:hAnsi="Arial" w:cs="Arial"/>
                <w:color w:val="ED7D31" w:themeColor="accent2"/>
                <w:sz w:val="24"/>
                <w:szCs w:val="24"/>
              </w:rPr>
              <w:t>14</w:t>
            </w:r>
          </w:p>
        </w:tc>
      </w:tr>
    </w:tbl>
    <w:p w:rsidR="005B7FB5" w:rsidRPr="00207A14" w:rsidRDefault="00207A14" w:rsidP="00207A14">
      <w:pPr>
        <w:pStyle w:val="Caption"/>
        <w:rPr>
          <w:rFonts w:ascii="Arial" w:eastAsia="Calibri" w:hAnsi="Arial" w:cs="Arial"/>
          <w:b w:val="0"/>
          <w:sz w:val="22"/>
          <w:szCs w:val="22"/>
        </w:rPr>
      </w:pPr>
      <w:bookmarkStart w:id="90" w:name="_Toc39258926"/>
      <w:r w:rsidRPr="00207A14">
        <w:rPr>
          <w:rFonts w:ascii="Arial" w:hAnsi="Arial" w:cs="Arial"/>
          <w:b w:val="0"/>
          <w:sz w:val="22"/>
          <w:szCs w:val="22"/>
        </w:rPr>
        <w:t>table 4.</w:t>
      </w:r>
      <w:r w:rsidRPr="00207A14">
        <w:rPr>
          <w:rFonts w:ascii="Arial" w:hAnsi="Arial" w:cs="Arial"/>
          <w:b w:val="0"/>
          <w:sz w:val="22"/>
          <w:szCs w:val="22"/>
        </w:rPr>
        <w:fldChar w:fldCharType="begin"/>
      </w:r>
      <w:r w:rsidRPr="00207A14">
        <w:rPr>
          <w:rFonts w:ascii="Arial" w:hAnsi="Arial" w:cs="Arial"/>
          <w:b w:val="0"/>
          <w:sz w:val="22"/>
          <w:szCs w:val="22"/>
        </w:rPr>
        <w:instrText xml:space="preserve"> SEQ table_4 \* ARABIC </w:instrText>
      </w:r>
      <w:r w:rsidRPr="00207A14">
        <w:rPr>
          <w:rFonts w:ascii="Arial" w:hAnsi="Arial" w:cs="Arial"/>
          <w:b w:val="0"/>
          <w:sz w:val="22"/>
          <w:szCs w:val="22"/>
        </w:rPr>
        <w:fldChar w:fldCharType="separate"/>
      </w:r>
      <w:r w:rsidR="00883CC8">
        <w:rPr>
          <w:rFonts w:ascii="Arial" w:hAnsi="Arial" w:cs="Arial"/>
          <w:b w:val="0"/>
          <w:noProof/>
          <w:sz w:val="22"/>
          <w:szCs w:val="22"/>
        </w:rPr>
        <w:t>13</w:t>
      </w:r>
      <w:r w:rsidRPr="00207A14">
        <w:rPr>
          <w:rFonts w:ascii="Arial" w:hAnsi="Arial" w:cs="Arial"/>
          <w:b w:val="0"/>
          <w:sz w:val="22"/>
          <w:szCs w:val="22"/>
        </w:rPr>
        <w:fldChar w:fldCharType="end"/>
      </w:r>
      <w:r w:rsidRPr="00207A14">
        <w:rPr>
          <w:rFonts w:ascii="Arial" w:hAnsi="Arial" w:cs="Arial"/>
          <w:b w:val="0"/>
          <w:sz w:val="22"/>
          <w:szCs w:val="22"/>
        </w:rPr>
        <w:t xml:space="preserve"> </w:t>
      </w:r>
      <w:r w:rsidR="005B7FB5" w:rsidRPr="00207A14">
        <w:rPr>
          <w:rFonts w:ascii="Arial" w:eastAsia="Calibri" w:hAnsi="Arial" w:cs="Arial"/>
          <w:b w:val="0"/>
          <w:sz w:val="22"/>
          <w:szCs w:val="22"/>
        </w:rPr>
        <w:t>Observed and expected valu</w:t>
      </w:r>
      <w:r w:rsidR="001C208D" w:rsidRPr="00207A14">
        <w:rPr>
          <w:rFonts w:ascii="Arial" w:eastAsia="Calibri" w:hAnsi="Arial" w:cs="Arial"/>
          <w:b w:val="0"/>
          <w:sz w:val="22"/>
          <w:szCs w:val="22"/>
        </w:rPr>
        <w:t>es for garden size and location</w:t>
      </w:r>
      <w:bookmarkEnd w:id="90"/>
    </w:p>
    <w:p w:rsidR="001761B0" w:rsidRDefault="001761B0" w:rsidP="001761B0">
      <w:pPr>
        <w:spacing w:after="0"/>
        <w:rPr>
          <w:rFonts w:ascii="Arial" w:eastAsia="Calibri" w:hAnsi="Arial" w:cs="Arial"/>
          <w:sz w:val="24"/>
          <w:szCs w:val="24"/>
        </w:rPr>
      </w:pPr>
      <w:r>
        <w:rPr>
          <w:rFonts w:ascii="Arial" w:eastAsia="Calibri" w:hAnsi="Arial" w:cs="Arial"/>
          <w:sz w:val="24"/>
          <w:szCs w:val="24"/>
        </w:rPr>
        <w:t>Hᵢ = Location has no effect of garden size</w:t>
      </w:r>
    </w:p>
    <w:p w:rsidR="001761B0" w:rsidRDefault="001761B0" w:rsidP="001761B0">
      <w:pPr>
        <w:spacing w:after="0"/>
        <w:rPr>
          <w:rFonts w:ascii="Arial" w:hAnsi="Arial" w:cs="Arial"/>
          <w:sz w:val="24"/>
          <w:szCs w:val="24"/>
        </w:rPr>
      </w:pPr>
      <w:r>
        <w:rPr>
          <w:rFonts w:ascii="Arial" w:hAnsi="Arial" w:cs="Arial"/>
          <w:sz w:val="24"/>
          <w:szCs w:val="24"/>
        </w:rPr>
        <w:t>X² = 22.155, DOF = (4-1) * (4-1) = 9</w:t>
      </w:r>
    </w:p>
    <w:p w:rsidR="001761B0" w:rsidRPr="00B7753A" w:rsidRDefault="001761B0" w:rsidP="001761B0">
      <w:pPr>
        <w:spacing w:after="0"/>
        <w:rPr>
          <w:rFonts w:ascii="Arial" w:hAnsi="Arial" w:cs="Arial"/>
          <w:sz w:val="24"/>
          <w:szCs w:val="24"/>
        </w:rPr>
      </w:pPr>
      <w:r>
        <w:rPr>
          <w:rFonts w:ascii="Arial" w:hAnsi="Arial" w:cs="Arial"/>
          <w:sz w:val="24"/>
          <w:szCs w:val="24"/>
        </w:rPr>
        <w:t xml:space="preserve">P = 0.01, &lt; 0.05 therefore Hᵢ can be rejected </w:t>
      </w:r>
    </w:p>
    <w:p w:rsidR="001761B0" w:rsidRPr="00B7753A" w:rsidRDefault="001761B0" w:rsidP="001761B0">
      <w:pPr>
        <w:spacing w:after="0"/>
        <w:rPr>
          <w:rFonts w:ascii="Arial" w:hAnsi="Arial" w:cs="Arial"/>
          <w:sz w:val="24"/>
          <w:szCs w:val="24"/>
        </w:rPr>
      </w:pPr>
    </w:p>
    <w:p w:rsidR="001761B0" w:rsidRPr="00B7753A" w:rsidRDefault="001761B0" w:rsidP="001761B0">
      <w:pPr>
        <w:spacing w:after="0"/>
        <w:rPr>
          <w:rFonts w:ascii="Arial" w:hAnsi="Arial" w:cs="Arial"/>
          <w:sz w:val="24"/>
          <w:szCs w:val="24"/>
        </w:rPr>
      </w:pPr>
      <w:r w:rsidRPr="00B7753A">
        <w:rPr>
          <w:rFonts w:ascii="Arial" w:hAnsi="Arial" w:cs="Arial"/>
          <w:sz w:val="24"/>
          <w:szCs w:val="24"/>
        </w:rPr>
        <w:t>As expected the majority of city centre and inner-city residents have small gardens.</w:t>
      </w:r>
    </w:p>
    <w:p w:rsidR="001761B0" w:rsidRPr="00B7753A" w:rsidRDefault="001761B0" w:rsidP="001761B0">
      <w:pPr>
        <w:spacing w:after="0"/>
        <w:rPr>
          <w:rFonts w:ascii="Arial" w:hAnsi="Arial" w:cs="Arial"/>
          <w:sz w:val="24"/>
          <w:szCs w:val="24"/>
        </w:rPr>
      </w:pPr>
      <w:r>
        <w:rPr>
          <w:rFonts w:ascii="Arial" w:hAnsi="Arial" w:cs="Arial"/>
          <w:sz w:val="24"/>
          <w:szCs w:val="24"/>
        </w:rPr>
        <w:t>Suburbs and village are more</w:t>
      </w:r>
      <w:r w:rsidRPr="00B7753A">
        <w:rPr>
          <w:rFonts w:ascii="Arial" w:hAnsi="Arial" w:cs="Arial"/>
          <w:sz w:val="24"/>
          <w:szCs w:val="24"/>
        </w:rPr>
        <w:t xml:space="preserve"> even</w:t>
      </w:r>
      <w:r>
        <w:rPr>
          <w:rFonts w:ascii="Arial" w:hAnsi="Arial" w:cs="Arial"/>
          <w:sz w:val="24"/>
          <w:szCs w:val="24"/>
        </w:rPr>
        <w:t>ly</w:t>
      </w:r>
      <w:r w:rsidRPr="00B7753A">
        <w:rPr>
          <w:rFonts w:ascii="Arial" w:hAnsi="Arial" w:cs="Arial"/>
          <w:sz w:val="24"/>
          <w:szCs w:val="24"/>
        </w:rPr>
        <w:t xml:space="preserve"> split</w:t>
      </w:r>
      <w:r>
        <w:rPr>
          <w:rFonts w:ascii="Arial" w:hAnsi="Arial" w:cs="Arial"/>
          <w:sz w:val="24"/>
          <w:szCs w:val="24"/>
        </w:rPr>
        <w:t>, knowledge of garden sizes in different areas will be important when creating the final strategy, including prioritising areas that would benefit the most from more public green space.</w:t>
      </w:r>
      <w:r w:rsidRPr="00B7753A">
        <w:rPr>
          <w:rFonts w:ascii="Arial" w:hAnsi="Arial" w:cs="Arial"/>
          <w:sz w:val="24"/>
          <w:szCs w:val="24"/>
        </w:rPr>
        <w:t xml:space="preserve"> </w:t>
      </w:r>
    </w:p>
    <w:p w:rsidR="001761B0" w:rsidRDefault="001761B0" w:rsidP="001761B0">
      <w:pPr>
        <w:spacing w:after="0"/>
        <w:rPr>
          <w:rFonts w:ascii="Arial" w:hAnsi="Arial" w:cs="Arial"/>
          <w:sz w:val="24"/>
          <w:szCs w:val="24"/>
        </w:rPr>
      </w:pPr>
    </w:p>
    <w:p w:rsidR="001761B0" w:rsidRDefault="001761B0" w:rsidP="001761B0">
      <w:pPr>
        <w:spacing w:after="0"/>
        <w:rPr>
          <w:rFonts w:ascii="Arial" w:hAnsi="Arial" w:cs="Arial"/>
          <w:sz w:val="24"/>
          <w:szCs w:val="24"/>
        </w:rPr>
      </w:pPr>
    </w:p>
    <w:p w:rsidR="001761B0" w:rsidRPr="00B7753A" w:rsidRDefault="001761B0" w:rsidP="001761B0">
      <w:pPr>
        <w:spacing w:after="0"/>
        <w:rPr>
          <w:rFonts w:ascii="Arial" w:hAnsi="Arial" w:cs="Arial"/>
          <w:sz w:val="24"/>
          <w:szCs w:val="24"/>
        </w:rPr>
      </w:pPr>
    </w:p>
    <w:p w:rsidR="001761B0" w:rsidRDefault="001761B0" w:rsidP="001761B0">
      <w:pPr>
        <w:spacing w:after="0"/>
        <w:rPr>
          <w:rFonts w:ascii="Arial" w:eastAsia="Calibri" w:hAnsi="Arial" w:cs="Arial"/>
          <w:sz w:val="24"/>
          <w:szCs w:val="24"/>
        </w:rPr>
      </w:pPr>
    </w:p>
    <w:p w:rsidR="001761B0" w:rsidRDefault="001761B0" w:rsidP="001761B0">
      <w:pPr>
        <w:spacing w:after="0"/>
        <w:rPr>
          <w:rFonts w:ascii="Arial" w:eastAsia="Calibri" w:hAnsi="Arial" w:cs="Arial"/>
          <w:sz w:val="24"/>
          <w:szCs w:val="24"/>
        </w:rPr>
      </w:pPr>
    </w:p>
    <w:p w:rsidR="001014EF" w:rsidRDefault="001014EF" w:rsidP="001761B0">
      <w:pPr>
        <w:spacing w:after="0"/>
        <w:rPr>
          <w:rFonts w:ascii="Arial" w:eastAsia="Calibri" w:hAnsi="Arial" w:cs="Arial"/>
          <w:sz w:val="24"/>
          <w:szCs w:val="24"/>
        </w:rPr>
      </w:pPr>
    </w:p>
    <w:p w:rsidR="001014EF" w:rsidRDefault="001014EF" w:rsidP="001761B0">
      <w:pPr>
        <w:spacing w:after="0"/>
        <w:rPr>
          <w:rFonts w:ascii="Arial" w:eastAsia="Calibri" w:hAnsi="Arial" w:cs="Arial"/>
          <w:sz w:val="24"/>
          <w:szCs w:val="24"/>
        </w:rPr>
      </w:pPr>
    </w:p>
    <w:p w:rsidR="001761B0" w:rsidRDefault="001761B0" w:rsidP="001761B0">
      <w:pPr>
        <w:spacing w:after="0"/>
        <w:rPr>
          <w:rFonts w:ascii="Arial" w:eastAsia="Calibri" w:hAnsi="Arial" w:cs="Arial"/>
          <w:sz w:val="24"/>
          <w:szCs w:val="24"/>
        </w:rPr>
      </w:pPr>
    </w:p>
    <w:p w:rsidR="001761B0" w:rsidRDefault="001C208D" w:rsidP="001C208D">
      <w:pPr>
        <w:pStyle w:val="Heading2"/>
        <w:rPr>
          <w:rFonts w:ascii="Arial" w:eastAsia="Calibri" w:hAnsi="Arial" w:cs="Arial"/>
          <w:sz w:val="24"/>
          <w:szCs w:val="24"/>
        </w:rPr>
      </w:pPr>
      <w:bookmarkStart w:id="91" w:name="_Toc39428754"/>
      <w:r>
        <w:rPr>
          <w:rFonts w:ascii="Arial" w:eastAsia="Calibri" w:hAnsi="Arial" w:cs="Arial"/>
          <w:sz w:val="24"/>
          <w:szCs w:val="24"/>
        </w:rPr>
        <w:t>4.6 What would dissuade you from wildlife gardening?</w:t>
      </w:r>
      <w:bookmarkEnd w:id="91"/>
    </w:p>
    <w:p w:rsidR="001761B0" w:rsidRDefault="001761B0" w:rsidP="001761B0">
      <w:pPr>
        <w:spacing w:after="0"/>
        <w:rPr>
          <w:rFonts w:ascii="Arial" w:eastAsia="Calibri" w:hAnsi="Arial" w:cs="Arial"/>
          <w:sz w:val="24"/>
          <w:szCs w:val="24"/>
        </w:rPr>
      </w:pPr>
    </w:p>
    <w:p w:rsidR="001761B0" w:rsidRDefault="001761B0" w:rsidP="001761B0">
      <w:pPr>
        <w:spacing w:after="0"/>
        <w:rPr>
          <w:rFonts w:ascii="Arial" w:eastAsia="Calibri" w:hAnsi="Arial" w:cs="Arial"/>
          <w:sz w:val="24"/>
          <w:szCs w:val="24"/>
        </w:rPr>
      </w:pPr>
    </w:p>
    <w:p w:rsidR="001761B0" w:rsidRDefault="005B7FB5" w:rsidP="001761B0">
      <w:pPr>
        <w:spacing w:after="0"/>
        <w:rPr>
          <w:rFonts w:ascii="Arial" w:eastAsia="Calibri" w:hAnsi="Arial" w:cs="Arial"/>
          <w:sz w:val="24"/>
          <w:szCs w:val="24"/>
        </w:rPr>
      </w:pPr>
      <w:r>
        <w:rPr>
          <w:noProof/>
          <w:lang w:eastAsia="en-GB"/>
        </w:rPr>
        <w:drawing>
          <wp:anchor distT="0" distB="0" distL="114300" distR="114300" simplePos="0" relativeHeight="251660288" behindDoc="1" locked="0" layoutInCell="1" allowOverlap="1" wp14:anchorId="533DE492" wp14:editId="087685D1">
            <wp:simplePos x="0" y="0"/>
            <wp:positionH relativeFrom="margin">
              <wp:posOffset>76200</wp:posOffset>
            </wp:positionH>
            <wp:positionV relativeFrom="paragraph">
              <wp:posOffset>111760</wp:posOffset>
            </wp:positionV>
            <wp:extent cx="4105275" cy="2533650"/>
            <wp:effectExtent l="0" t="0" r="9525" b="0"/>
            <wp:wrapTight wrapText="bothSides">
              <wp:wrapPolygon edited="0">
                <wp:start x="0" y="0"/>
                <wp:lineTo x="0" y="21438"/>
                <wp:lineTo x="21550" y="21438"/>
                <wp:lineTo x="21550" y="0"/>
                <wp:lineTo x="0" y="0"/>
              </wp:wrapPolygon>
            </wp:wrapTight>
            <wp:docPr id="18"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14:sizeRelV relativeFrom="margin">
              <wp14:pctHeight>0</wp14:pctHeight>
            </wp14:sizeRelV>
          </wp:anchor>
        </w:drawing>
      </w:r>
    </w:p>
    <w:p w:rsidR="001761B0" w:rsidRDefault="001761B0" w:rsidP="001761B0">
      <w:pPr>
        <w:spacing w:after="0"/>
        <w:rPr>
          <w:rFonts w:ascii="Arial" w:eastAsia="Calibri" w:hAnsi="Arial" w:cs="Arial"/>
          <w:sz w:val="24"/>
          <w:szCs w:val="24"/>
        </w:rPr>
      </w:pPr>
    </w:p>
    <w:p w:rsidR="001761B0" w:rsidRPr="005B7FB5" w:rsidRDefault="001761B0" w:rsidP="001761B0">
      <w:pPr>
        <w:spacing w:after="0"/>
        <w:rPr>
          <w:rFonts w:ascii="Arial" w:eastAsia="Calibri" w:hAnsi="Arial" w:cs="Arial"/>
          <w:i/>
          <w:sz w:val="24"/>
          <w:szCs w:val="24"/>
        </w:rPr>
      </w:pPr>
    </w:p>
    <w:tbl>
      <w:tblPr>
        <w:tblStyle w:val="TableGrid"/>
        <w:tblpPr w:leftFromText="180" w:rightFromText="180" w:vertAnchor="text" w:horzAnchor="page" w:tblpX="8389" w:tblpY="158"/>
        <w:tblW w:w="0" w:type="auto"/>
        <w:tblLook w:val="04A0" w:firstRow="1" w:lastRow="0" w:firstColumn="1" w:lastColumn="0" w:noHBand="0" w:noVBand="1"/>
      </w:tblPr>
      <w:tblGrid>
        <w:gridCol w:w="236"/>
        <w:gridCol w:w="2736"/>
      </w:tblGrid>
      <w:tr w:rsidR="001761B0" w:rsidTr="001761B0">
        <w:tc>
          <w:tcPr>
            <w:tcW w:w="236" w:type="dxa"/>
            <w:shd w:val="clear" w:color="auto" w:fill="2E74B5" w:themeFill="accent5" w:themeFillShade="BF"/>
          </w:tcPr>
          <w:p w:rsidR="001761B0" w:rsidRDefault="001761B0" w:rsidP="001761B0">
            <w:pPr>
              <w:spacing w:line="252" w:lineRule="auto"/>
              <w:rPr>
                <w:rFonts w:ascii="Arial" w:eastAsia="Calibri" w:hAnsi="Arial" w:cs="Arial"/>
                <w:sz w:val="24"/>
                <w:szCs w:val="24"/>
              </w:rPr>
            </w:pPr>
          </w:p>
        </w:tc>
        <w:tc>
          <w:tcPr>
            <w:tcW w:w="2736" w:type="dxa"/>
          </w:tcPr>
          <w:p w:rsidR="001761B0" w:rsidRPr="00DB3C80" w:rsidRDefault="001761B0" w:rsidP="001761B0">
            <w:pPr>
              <w:spacing w:line="252" w:lineRule="auto"/>
              <w:rPr>
                <w:rFonts w:ascii="Arial" w:eastAsia="Calibri" w:hAnsi="Arial" w:cs="Arial"/>
                <w:sz w:val="18"/>
                <w:szCs w:val="18"/>
              </w:rPr>
            </w:pPr>
            <w:r>
              <w:rPr>
                <w:rFonts w:ascii="Arial" w:eastAsia="Calibri" w:hAnsi="Arial" w:cs="Arial"/>
                <w:sz w:val="18"/>
                <w:szCs w:val="18"/>
              </w:rPr>
              <w:t>Other</w:t>
            </w:r>
          </w:p>
        </w:tc>
      </w:tr>
      <w:tr w:rsidR="001761B0" w:rsidTr="001761B0">
        <w:tc>
          <w:tcPr>
            <w:tcW w:w="236" w:type="dxa"/>
            <w:shd w:val="clear" w:color="auto" w:fill="70AD47" w:themeFill="accent6"/>
          </w:tcPr>
          <w:p w:rsidR="001761B0" w:rsidRDefault="001761B0" w:rsidP="001761B0">
            <w:pPr>
              <w:spacing w:line="252" w:lineRule="auto"/>
              <w:rPr>
                <w:rFonts w:ascii="Arial" w:eastAsia="Calibri" w:hAnsi="Arial" w:cs="Arial"/>
                <w:sz w:val="24"/>
                <w:szCs w:val="24"/>
              </w:rPr>
            </w:pPr>
          </w:p>
        </w:tc>
        <w:tc>
          <w:tcPr>
            <w:tcW w:w="2736" w:type="dxa"/>
          </w:tcPr>
          <w:p w:rsidR="001761B0" w:rsidRPr="00DB3C80" w:rsidRDefault="001761B0" w:rsidP="001761B0">
            <w:pPr>
              <w:spacing w:line="252" w:lineRule="auto"/>
              <w:rPr>
                <w:rFonts w:ascii="Arial" w:eastAsia="Calibri" w:hAnsi="Arial" w:cs="Arial"/>
                <w:sz w:val="18"/>
                <w:szCs w:val="18"/>
              </w:rPr>
            </w:pPr>
            <w:r>
              <w:rPr>
                <w:rFonts w:ascii="Arial" w:eastAsia="Calibri" w:hAnsi="Arial" w:cs="Arial"/>
                <w:sz w:val="18"/>
                <w:szCs w:val="18"/>
              </w:rPr>
              <w:t>Nothing</w:t>
            </w:r>
          </w:p>
        </w:tc>
      </w:tr>
      <w:tr w:rsidR="001761B0" w:rsidTr="001761B0">
        <w:tc>
          <w:tcPr>
            <w:tcW w:w="236" w:type="dxa"/>
            <w:shd w:val="clear" w:color="auto" w:fill="5B9BD5" w:themeFill="accent5"/>
          </w:tcPr>
          <w:p w:rsidR="001761B0" w:rsidRDefault="001761B0" w:rsidP="001761B0">
            <w:pPr>
              <w:spacing w:line="252" w:lineRule="auto"/>
              <w:rPr>
                <w:rFonts w:ascii="Arial" w:eastAsia="Calibri" w:hAnsi="Arial" w:cs="Arial"/>
                <w:sz w:val="24"/>
                <w:szCs w:val="24"/>
              </w:rPr>
            </w:pPr>
          </w:p>
        </w:tc>
        <w:tc>
          <w:tcPr>
            <w:tcW w:w="2736" w:type="dxa"/>
          </w:tcPr>
          <w:p w:rsidR="001761B0" w:rsidRPr="00DB3C80" w:rsidRDefault="001761B0" w:rsidP="001761B0">
            <w:pPr>
              <w:spacing w:line="252" w:lineRule="auto"/>
              <w:rPr>
                <w:rFonts w:ascii="Arial" w:eastAsia="Calibri" w:hAnsi="Arial" w:cs="Arial"/>
                <w:sz w:val="18"/>
                <w:szCs w:val="18"/>
              </w:rPr>
            </w:pPr>
            <w:r>
              <w:rPr>
                <w:rFonts w:ascii="Arial" w:eastAsia="Calibri" w:hAnsi="Arial" w:cs="Arial"/>
                <w:sz w:val="18"/>
                <w:szCs w:val="18"/>
              </w:rPr>
              <w:t>I don’t want to attract pests</w:t>
            </w:r>
          </w:p>
        </w:tc>
      </w:tr>
      <w:tr w:rsidR="001761B0" w:rsidTr="001761B0">
        <w:tc>
          <w:tcPr>
            <w:tcW w:w="236" w:type="dxa"/>
            <w:shd w:val="clear" w:color="auto" w:fill="FFC000" w:themeFill="accent4"/>
          </w:tcPr>
          <w:p w:rsidR="001761B0" w:rsidRDefault="001761B0" w:rsidP="001761B0">
            <w:pPr>
              <w:spacing w:line="252" w:lineRule="auto"/>
              <w:rPr>
                <w:rFonts w:ascii="Arial" w:eastAsia="Calibri" w:hAnsi="Arial" w:cs="Arial"/>
                <w:sz w:val="24"/>
                <w:szCs w:val="24"/>
              </w:rPr>
            </w:pPr>
          </w:p>
        </w:tc>
        <w:tc>
          <w:tcPr>
            <w:tcW w:w="2736" w:type="dxa"/>
          </w:tcPr>
          <w:p w:rsidR="001761B0" w:rsidRPr="00DB3C80" w:rsidRDefault="001761B0" w:rsidP="001761B0">
            <w:pPr>
              <w:spacing w:line="252" w:lineRule="auto"/>
              <w:rPr>
                <w:rFonts w:ascii="Arial" w:eastAsia="Calibri" w:hAnsi="Arial" w:cs="Arial"/>
                <w:sz w:val="18"/>
                <w:szCs w:val="18"/>
              </w:rPr>
            </w:pPr>
            <w:r>
              <w:rPr>
                <w:rFonts w:ascii="Arial" w:eastAsia="Calibri" w:hAnsi="Arial" w:cs="Arial"/>
                <w:sz w:val="18"/>
                <w:szCs w:val="18"/>
              </w:rPr>
              <w:t>My actions won’t make a difference</w:t>
            </w:r>
          </w:p>
        </w:tc>
      </w:tr>
      <w:tr w:rsidR="001761B0" w:rsidTr="001761B0">
        <w:tc>
          <w:tcPr>
            <w:tcW w:w="236" w:type="dxa"/>
            <w:shd w:val="clear" w:color="auto" w:fill="AEAAAA" w:themeFill="background2" w:themeFillShade="BF"/>
          </w:tcPr>
          <w:p w:rsidR="001761B0" w:rsidRDefault="001761B0" w:rsidP="001761B0">
            <w:pPr>
              <w:spacing w:line="252" w:lineRule="auto"/>
              <w:rPr>
                <w:rFonts w:ascii="Arial" w:eastAsia="Calibri" w:hAnsi="Arial" w:cs="Arial"/>
                <w:sz w:val="24"/>
                <w:szCs w:val="24"/>
              </w:rPr>
            </w:pPr>
          </w:p>
        </w:tc>
        <w:tc>
          <w:tcPr>
            <w:tcW w:w="2736" w:type="dxa"/>
          </w:tcPr>
          <w:p w:rsidR="001761B0" w:rsidRPr="00DB3C80" w:rsidRDefault="001761B0" w:rsidP="001761B0">
            <w:pPr>
              <w:spacing w:line="252" w:lineRule="auto"/>
              <w:rPr>
                <w:rFonts w:ascii="Arial" w:eastAsia="Calibri" w:hAnsi="Arial" w:cs="Arial"/>
                <w:sz w:val="18"/>
                <w:szCs w:val="18"/>
              </w:rPr>
            </w:pPr>
            <w:r>
              <w:rPr>
                <w:rFonts w:ascii="Arial" w:eastAsia="Calibri" w:hAnsi="Arial" w:cs="Arial"/>
                <w:sz w:val="18"/>
                <w:szCs w:val="18"/>
              </w:rPr>
              <w:t xml:space="preserve">Neighbours all have neat gardens </w:t>
            </w:r>
          </w:p>
        </w:tc>
      </w:tr>
      <w:tr w:rsidR="001761B0" w:rsidTr="001761B0">
        <w:tc>
          <w:tcPr>
            <w:tcW w:w="236" w:type="dxa"/>
            <w:shd w:val="clear" w:color="auto" w:fill="ED7D31" w:themeFill="accent2"/>
          </w:tcPr>
          <w:p w:rsidR="001761B0" w:rsidRDefault="001761B0" w:rsidP="001761B0">
            <w:pPr>
              <w:spacing w:line="252" w:lineRule="auto"/>
              <w:rPr>
                <w:rFonts w:ascii="Arial" w:eastAsia="Calibri" w:hAnsi="Arial" w:cs="Arial"/>
                <w:sz w:val="24"/>
                <w:szCs w:val="24"/>
              </w:rPr>
            </w:pPr>
          </w:p>
        </w:tc>
        <w:tc>
          <w:tcPr>
            <w:tcW w:w="2736" w:type="dxa"/>
          </w:tcPr>
          <w:p w:rsidR="001761B0" w:rsidRPr="00DB3C80" w:rsidRDefault="001761B0" w:rsidP="001761B0">
            <w:pPr>
              <w:spacing w:line="252" w:lineRule="auto"/>
              <w:rPr>
                <w:rFonts w:ascii="Arial" w:eastAsia="Calibri" w:hAnsi="Arial" w:cs="Arial"/>
                <w:sz w:val="18"/>
                <w:szCs w:val="18"/>
              </w:rPr>
            </w:pPr>
            <w:r>
              <w:rPr>
                <w:rFonts w:ascii="Arial" w:eastAsia="Calibri" w:hAnsi="Arial" w:cs="Arial"/>
                <w:sz w:val="18"/>
                <w:szCs w:val="18"/>
              </w:rPr>
              <w:t>I think that wildlife gardening is untidy</w:t>
            </w:r>
          </w:p>
        </w:tc>
      </w:tr>
      <w:tr w:rsidR="001761B0" w:rsidTr="001761B0">
        <w:trPr>
          <w:trHeight w:val="316"/>
        </w:trPr>
        <w:tc>
          <w:tcPr>
            <w:tcW w:w="236" w:type="dxa"/>
            <w:shd w:val="clear" w:color="auto" w:fill="4472C4" w:themeFill="accent1"/>
          </w:tcPr>
          <w:p w:rsidR="001761B0" w:rsidRDefault="001761B0" w:rsidP="001761B0">
            <w:pPr>
              <w:spacing w:line="252" w:lineRule="auto"/>
              <w:rPr>
                <w:rFonts w:ascii="Arial" w:eastAsia="Calibri" w:hAnsi="Arial" w:cs="Arial"/>
                <w:sz w:val="24"/>
                <w:szCs w:val="24"/>
              </w:rPr>
            </w:pPr>
          </w:p>
        </w:tc>
        <w:tc>
          <w:tcPr>
            <w:tcW w:w="2736" w:type="dxa"/>
          </w:tcPr>
          <w:p w:rsidR="001761B0" w:rsidRPr="00DB3C80" w:rsidRDefault="001761B0" w:rsidP="001761B0">
            <w:pPr>
              <w:spacing w:line="252" w:lineRule="auto"/>
              <w:rPr>
                <w:rFonts w:ascii="Arial" w:eastAsia="Calibri" w:hAnsi="Arial" w:cs="Arial"/>
                <w:sz w:val="18"/>
                <w:szCs w:val="18"/>
              </w:rPr>
            </w:pPr>
            <w:r w:rsidRPr="00DB3C80">
              <w:rPr>
                <w:rFonts w:ascii="Arial" w:eastAsia="Calibri" w:hAnsi="Arial" w:cs="Arial"/>
                <w:sz w:val="18"/>
                <w:szCs w:val="18"/>
              </w:rPr>
              <w:t>I don’</w:t>
            </w:r>
            <w:r>
              <w:rPr>
                <w:rFonts w:ascii="Arial" w:eastAsia="Calibri" w:hAnsi="Arial" w:cs="Arial"/>
                <w:sz w:val="18"/>
                <w:szCs w:val="18"/>
              </w:rPr>
              <w:t>t care about wildlife</w:t>
            </w:r>
          </w:p>
        </w:tc>
      </w:tr>
    </w:tbl>
    <w:p w:rsidR="005B7FB5" w:rsidRDefault="005B7FB5" w:rsidP="005B7FB5">
      <w:pPr>
        <w:spacing w:after="0"/>
        <w:rPr>
          <w:rFonts w:ascii="Arial" w:eastAsia="Calibri" w:hAnsi="Arial" w:cs="Arial"/>
          <w:i/>
          <w:sz w:val="24"/>
          <w:szCs w:val="24"/>
        </w:rPr>
      </w:pPr>
    </w:p>
    <w:p w:rsidR="005B7FB5" w:rsidRDefault="005B7FB5" w:rsidP="005B7FB5">
      <w:pPr>
        <w:spacing w:after="0"/>
        <w:rPr>
          <w:rFonts w:ascii="Arial" w:eastAsia="Calibri" w:hAnsi="Arial" w:cs="Arial"/>
          <w:i/>
          <w:sz w:val="24"/>
          <w:szCs w:val="24"/>
        </w:rPr>
      </w:pPr>
    </w:p>
    <w:p w:rsidR="005B7FB5" w:rsidRPr="007E0D58" w:rsidRDefault="007E0D58" w:rsidP="007E0D58">
      <w:pPr>
        <w:pStyle w:val="Caption"/>
        <w:rPr>
          <w:rFonts w:ascii="Arial" w:eastAsia="Calibri" w:hAnsi="Arial" w:cs="Arial"/>
          <w:b w:val="0"/>
          <w:i/>
          <w:sz w:val="22"/>
          <w:szCs w:val="22"/>
        </w:rPr>
      </w:pPr>
      <w:bookmarkStart w:id="92" w:name="_Toc39257007"/>
      <w:bookmarkStart w:id="93" w:name="_Toc39257066"/>
      <w:r w:rsidRPr="007E0D58">
        <w:rPr>
          <w:rFonts w:ascii="Arial" w:hAnsi="Arial" w:cs="Arial"/>
          <w:b w:val="0"/>
          <w:sz w:val="22"/>
          <w:szCs w:val="22"/>
        </w:rPr>
        <w:t>figure 4.</w:t>
      </w:r>
      <w:r w:rsidRPr="007E0D58">
        <w:rPr>
          <w:rFonts w:ascii="Arial" w:hAnsi="Arial" w:cs="Arial"/>
          <w:b w:val="0"/>
          <w:sz w:val="22"/>
          <w:szCs w:val="22"/>
        </w:rPr>
        <w:fldChar w:fldCharType="begin"/>
      </w:r>
      <w:r w:rsidRPr="007E0D58">
        <w:rPr>
          <w:rFonts w:ascii="Arial" w:hAnsi="Arial" w:cs="Arial"/>
          <w:b w:val="0"/>
          <w:sz w:val="22"/>
          <w:szCs w:val="22"/>
        </w:rPr>
        <w:instrText xml:space="preserve"> SEQ figure_4 \* ARABIC </w:instrText>
      </w:r>
      <w:r w:rsidRPr="007E0D58">
        <w:rPr>
          <w:rFonts w:ascii="Arial" w:hAnsi="Arial" w:cs="Arial"/>
          <w:b w:val="0"/>
          <w:sz w:val="22"/>
          <w:szCs w:val="22"/>
        </w:rPr>
        <w:fldChar w:fldCharType="separate"/>
      </w:r>
      <w:r w:rsidR="00883CC8">
        <w:rPr>
          <w:rFonts w:ascii="Arial" w:hAnsi="Arial" w:cs="Arial"/>
          <w:b w:val="0"/>
          <w:noProof/>
          <w:sz w:val="22"/>
          <w:szCs w:val="22"/>
        </w:rPr>
        <w:t>9</w:t>
      </w:r>
      <w:r w:rsidRPr="007E0D58">
        <w:rPr>
          <w:rFonts w:ascii="Arial" w:hAnsi="Arial" w:cs="Arial"/>
          <w:b w:val="0"/>
          <w:sz w:val="22"/>
          <w:szCs w:val="22"/>
        </w:rPr>
        <w:fldChar w:fldCharType="end"/>
      </w:r>
      <w:r w:rsidR="005B7FB5" w:rsidRPr="007E0D58">
        <w:rPr>
          <w:rFonts w:ascii="Arial" w:eastAsia="Calibri" w:hAnsi="Arial" w:cs="Arial"/>
          <w:b w:val="0"/>
          <w:i/>
          <w:sz w:val="22"/>
          <w:szCs w:val="22"/>
        </w:rPr>
        <w:t xml:space="preserve"> What would dissua</w:t>
      </w:r>
      <w:r w:rsidR="001C208D" w:rsidRPr="007E0D58">
        <w:rPr>
          <w:rFonts w:ascii="Arial" w:eastAsia="Calibri" w:hAnsi="Arial" w:cs="Arial"/>
          <w:b w:val="0"/>
          <w:i/>
          <w:sz w:val="22"/>
          <w:szCs w:val="22"/>
        </w:rPr>
        <w:t>de you from wildlife gardening?</w:t>
      </w:r>
      <w:bookmarkEnd w:id="92"/>
      <w:bookmarkEnd w:id="93"/>
    </w:p>
    <w:p w:rsidR="005B7FB5" w:rsidRDefault="005B7FB5" w:rsidP="001761B0">
      <w:pPr>
        <w:spacing w:after="0"/>
        <w:rPr>
          <w:rFonts w:ascii="Arial" w:eastAsia="Calibri" w:hAnsi="Arial" w:cs="Arial"/>
          <w:sz w:val="24"/>
          <w:szCs w:val="24"/>
        </w:rPr>
      </w:pPr>
    </w:p>
    <w:p w:rsidR="00825FFD" w:rsidRDefault="001761B0" w:rsidP="001761B0">
      <w:pPr>
        <w:spacing w:after="0"/>
        <w:rPr>
          <w:rFonts w:ascii="Arial" w:eastAsia="Calibri" w:hAnsi="Arial" w:cs="Arial"/>
          <w:sz w:val="24"/>
          <w:szCs w:val="24"/>
        </w:rPr>
      </w:pPr>
      <w:r>
        <w:rPr>
          <w:rFonts w:ascii="Arial" w:eastAsia="Calibri" w:hAnsi="Arial" w:cs="Arial"/>
          <w:sz w:val="24"/>
          <w:szCs w:val="24"/>
        </w:rPr>
        <w:t xml:space="preserve">The ‘other’ category was made up of ‘spiders’, ‘lack of time’, three said </w:t>
      </w:r>
      <w:r w:rsidR="005B7FB5">
        <w:rPr>
          <w:rFonts w:ascii="Arial" w:eastAsia="Calibri" w:hAnsi="Arial" w:cs="Arial"/>
          <w:sz w:val="24"/>
          <w:szCs w:val="24"/>
        </w:rPr>
        <w:t xml:space="preserve">that  </w:t>
      </w:r>
      <w:r>
        <w:rPr>
          <w:rFonts w:ascii="Arial" w:eastAsia="Calibri" w:hAnsi="Arial" w:cs="Arial"/>
          <w:sz w:val="24"/>
          <w:szCs w:val="24"/>
        </w:rPr>
        <w:t xml:space="preserve">their garden </w:t>
      </w:r>
      <w:r w:rsidR="005B7FB5">
        <w:rPr>
          <w:rFonts w:ascii="Arial" w:eastAsia="Calibri" w:hAnsi="Arial" w:cs="Arial"/>
          <w:sz w:val="24"/>
          <w:szCs w:val="24"/>
        </w:rPr>
        <w:t>i</w:t>
      </w:r>
      <w:r>
        <w:rPr>
          <w:rFonts w:ascii="Arial" w:eastAsia="Calibri" w:hAnsi="Arial" w:cs="Arial"/>
          <w:sz w:val="24"/>
          <w:szCs w:val="24"/>
        </w:rPr>
        <w:t>s too small, two said that it was not practical because their children play in the garden, one said that it was too difficult and another that they ‘didn’t know any</w:t>
      </w:r>
      <w:r w:rsidR="005B7FB5">
        <w:rPr>
          <w:rFonts w:ascii="Arial" w:eastAsia="Calibri" w:hAnsi="Arial" w:cs="Arial"/>
          <w:sz w:val="24"/>
          <w:szCs w:val="24"/>
        </w:rPr>
        <w:t xml:space="preserve">thing about it’. These </w:t>
      </w:r>
      <w:r>
        <w:rPr>
          <w:rFonts w:ascii="Arial" w:eastAsia="Calibri" w:hAnsi="Arial" w:cs="Arial"/>
          <w:sz w:val="24"/>
          <w:szCs w:val="24"/>
        </w:rPr>
        <w:t>comments flag up the necessity for education, not necessarily about environmental concern as only one respondent said that they didn’t care about wildlife, but methods of wildlife gardening. Similarly the 5 people who said that wildlife gardening was untidy and the 8 that were worried about their neighbours, may change their opinion if the general perception of wildlife gardening changed. Gardens can be a useful contributor to a wildlife corridor simply by planting a tree, feeding birds or planting pollinator friendly flowers in place of double bloomed Mediterranean bedding plants every su</w:t>
      </w:r>
      <w:r w:rsidR="00247664">
        <w:rPr>
          <w:rFonts w:ascii="Arial" w:eastAsia="Calibri" w:hAnsi="Arial" w:cs="Arial"/>
          <w:sz w:val="24"/>
          <w:szCs w:val="24"/>
        </w:rPr>
        <w:t xml:space="preserve">mmer, none of which are untidy </w:t>
      </w:r>
      <w:r>
        <w:rPr>
          <w:rFonts w:ascii="Arial" w:eastAsia="Calibri" w:hAnsi="Arial" w:cs="Arial"/>
          <w:sz w:val="24"/>
          <w:szCs w:val="24"/>
        </w:rPr>
        <w:t>or likely to offend the neighbours. If these gardens were all part of a strategic wildlife corridor within the wider urban ecosystem</w:t>
      </w:r>
      <w:r w:rsidR="00FE32AA">
        <w:rPr>
          <w:rFonts w:ascii="Arial" w:eastAsia="Calibri" w:hAnsi="Arial" w:cs="Arial"/>
          <w:sz w:val="24"/>
          <w:szCs w:val="24"/>
        </w:rPr>
        <w:t>,</w:t>
      </w:r>
      <w:r>
        <w:rPr>
          <w:rFonts w:ascii="Arial" w:eastAsia="Calibri" w:hAnsi="Arial" w:cs="Arial"/>
          <w:sz w:val="24"/>
          <w:szCs w:val="24"/>
        </w:rPr>
        <w:t xml:space="preserve"> the results from question 16 (fig </w:t>
      </w:r>
      <w:r w:rsidR="00547EDA">
        <w:rPr>
          <w:rFonts w:ascii="Arial" w:eastAsia="Calibri" w:hAnsi="Arial" w:cs="Arial"/>
          <w:sz w:val="24"/>
          <w:szCs w:val="24"/>
        </w:rPr>
        <w:t>4.</w:t>
      </w:r>
      <w:r>
        <w:rPr>
          <w:rFonts w:ascii="Arial" w:eastAsia="Calibri" w:hAnsi="Arial" w:cs="Arial"/>
          <w:sz w:val="24"/>
          <w:szCs w:val="24"/>
        </w:rPr>
        <w:t>8) indicate that the opinion of 13 respondents that their actions won’t ma</w:t>
      </w:r>
      <w:r w:rsidR="00FE32AA">
        <w:rPr>
          <w:rFonts w:ascii="Arial" w:eastAsia="Calibri" w:hAnsi="Arial" w:cs="Arial"/>
          <w:sz w:val="24"/>
          <w:szCs w:val="24"/>
        </w:rPr>
        <w:t xml:space="preserve">ke a difference will change. Understanding of the </w:t>
      </w:r>
      <w:r>
        <w:rPr>
          <w:rFonts w:ascii="Arial" w:eastAsia="Calibri" w:hAnsi="Arial" w:cs="Arial"/>
          <w:sz w:val="24"/>
          <w:szCs w:val="24"/>
        </w:rPr>
        <w:t>distribution of these opinions across a rural/urban gradient is useful to inform the final strategy. The only statistic that is notable is that 13 of the 14 respondents that chose ‘pest</w:t>
      </w:r>
      <w:r w:rsidR="00FE32AA">
        <w:rPr>
          <w:rFonts w:ascii="Arial" w:eastAsia="Calibri" w:hAnsi="Arial" w:cs="Arial"/>
          <w:sz w:val="24"/>
          <w:szCs w:val="24"/>
        </w:rPr>
        <w:t>s’ live in urban areas (table 16</w:t>
      </w:r>
      <w:r>
        <w:rPr>
          <w:rFonts w:ascii="Arial" w:eastAsia="Calibri" w:hAnsi="Arial" w:cs="Arial"/>
          <w:sz w:val="24"/>
          <w:szCs w:val="24"/>
        </w:rPr>
        <w:t xml:space="preserve">). </w:t>
      </w:r>
    </w:p>
    <w:p w:rsidR="00825FFD" w:rsidRDefault="00825FFD" w:rsidP="001761B0">
      <w:pPr>
        <w:spacing w:after="0"/>
        <w:rPr>
          <w:rFonts w:ascii="Arial" w:eastAsia="Calibri" w:hAnsi="Arial" w:cs="Arial"/>
          <w:sz w:val="24"/>
          <w:szCs w:val="24"/>
        </w:rPr>
      </w:pPr>
    </w:p>
    <w:p w:rsidR="005C2962" w:rsidRDefault="005C2962" w:rsidP="001761B0">
      <w:pPr>
        <w:spacing w:after="0"/>
        <w:rPr>
          <w:rFonts w:ascii="Arial" w:eastAsia="Calibri" w:hAnsi="Arial" w:cs="Arial"/>
          <w:sz w:val="24"/>
          <w:szCs w:val="24"/>
        </w:rPr>
      </w:pPr>
    </w:p>
    <w:p w:rsidR="005C2962" w:rsidRDefault="005C2962" w:rsidP="001761B0">
      <w:pPr>
        <w:spacing w:after="0"/>
        <w:rPr>
          <w:rFonts w:ascii="Arial" w:eastAsia="Calibri" w:hAnsi="Arial" w:cs="Arial"/>
          <w:sz w:val="24"/>
          <w:szCs w:val="24"/>
        </w:rPr>
      </w:pPr>
    </w:p>
    <w:p w:rsidR="005C2962" w:rsidRDefault="005C2962" w:rsidP="001761B0">
      <w:pPr>
        <w:spacing w:after="0"/>
        <w:rPr>
          <w:rFonts w:ascii="Arial" w:eastAsia="Calibri" w:hAnsi="Arial" w:cs="Arial"/>
          <w:sz w:val="24"/>
          <w:szCs w:val="24"/>
        </w:rPr>
      </w:pPr>
    </w:p>
    <w:p w:rsidR="005C2962" w:rsidRDefault="005C2962" w:rsidP="001761B0">
      <w:pPr>
        <w:spacing w:after="0"/>
        <w:rPr>
          <w:rFonts w:ascii="Arial" w:eastAsia="Calibri" w:hAnsi="Arial" w:cs="Arial"/>
          <w:sz w:val="24"/>
          <w:szCs w:val="24"/>
        </w:rPr>
      </w:pPr>
    </w:p>
    <w:p w:rsidR="001761B0" w:rsidRPr="00247664" w:rsidRDefault="001761B0" w:rsidP="001761B0">
      <w:pPr>
        <w:tabs>
          <w:tab w:val="left" w:pos="1050"/>
        </w:tabs>
        <w:spacing w:after="0"/>
        <w:rPr>
          <w:rFonts w:ascii="Arial" w:eastAsia="Calibri" w:hAnsi="Arial" w:cs="Arial"/>
          <w:i/>
          <w:sz w:val="24"/>
          <w:szCs w:val="24"/>
        </w:rPr>
      </w:pPr>
    </w:p>
    <w:tbl>
      <w:tblPr>
        <w:tblStyle w:val="PlainTable1"/>
        <w:tblW w:w="9209" w:type="dxa"/>
        <w:tblLook w:val="04A0" w:firstRow="1" w:lastRow="0" w:firstColumn="1" w:lastColumn="0" w:noHBand="0" w:noVBand="1"/>
      </w:tblPr>
      <w:tblGrid>
        <w:gridCol w:w="1190"/>
        <w:gridCol w:w="483"/>
        <w:gridCol w:w="766"/>
        <w:gridCol w:w="534"/>
        <w:gridCol w:w="709"/>
        <w:gridCol w:w="513"/>
        <w:gridCol w:w="800"/>
        <w:gridCol w:w="564"/>
        <w:gridCol w:w="914"/>
        <w:gridCol w:w="636"/>
        <w:gridCol w:w="742"/>
        <w:gridCol w:w="375"/>
        <w:gridCol w:w="584"/>
        <w:gridCol w:w="399"/>
      </w:tblGrid>
      <w:tr w:rsidR="001761B0" w:rsidRPr="00B7753A" w:rsidTr="00247664">
        <w:trPr>
          <w:cnfStyle w:val="100000000000" w:firstRow="1" w:lastRow="0" w:firstColumn="0" w:lastColumn="0" w:oddVBand="0" w:evenVBand="0" w:oddHBand="0" w:evenHBand="0" w:firstRowFirstColumn="0" w:firstRowLastColumn="0" w:lastRowFirstColumn="0" w:lastRowLastColumn="0"/>
          <w:trHeight w:val="591"/>
        </w:trPr>
        <w:tc>
          <w:tcPr>
            <w:cnfStyle w:val="001000000000" w:firstRow="0" w:lastRow="0" w:firstColumn="1" w:lastColumn="0" w:oddVBand="0" w:evenVBand="0" w:oddHBand="0" w:evenHBand="0" w:firstRowFirstColumn="0" w:firstRowLastColumn="0" w:lastRowFirstColumn="0" w:lastRowLastColumn="0"/>
            <w:tcW w:w="1190" w:type="dxa"/>
          </w:tcPr>
          <w:p w:rsidR="001761B0" w:rsidRPr="00B7753A" w:rsidRDefault="001761B0" w:rsidP="001761B0">
            <w:pPr>
              <w:spacing w:line="252" w:lineRule="auto"/>
              <w:rPr>
                <w:rFonts w:ascii="Arial" w:hAnsi="Arial" w:cs="Arial"/>
                <w:sz w:val="24"/>
                <w:szCs w:val="24"/>
              </w:rPr>
            </w:pPr>
          </w:p>
        </w:tc>
        <w:tc>
          <w:tcPr>
            <w:tcW w:w="483" w:type="dxa"/>
          </w:tcPr>
          <w:p w:rsidR="001761B0" w:rsidRPr="00B7753A" w:rsidRDefault="001761B0" w:rsidP="001761B0">
            <w:pPr>
              <w:spacing w:line="252"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p>
        </w:tc>
        <w:tc>
          <w:tcPr>
            <w:tcW w:w="1300" w:type="dxa"/>
            <w:gridSpan w:val="2"/>
          </w:tcPr>
          <w:p w:rsidR="001761B0" w:rsidRPr="00B7753A" w:rsidRDefault="001761B0" w:rsidP="001761B0">
            <w:pPr>
              <w:spacing w:line="252"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B7753A">
              <w:rPr>
                <w:rFonts w:ascii="Arial" w:hAnsi="Arial" w:cs="Arial"/>
                <w:sz w:val="24"/>
                <w:szCs w:val="24"/>
              </w:rPr>
              <w:t>Nothing</w:t>
            </w:r>
          </w:p>
        </w:tc>
        <w:tc>
          <w:tcPr>
            <w:tcW w:w="1222" w:type="dxa"/>
            <w:gridSpan w:val="2"/>
          </w:tcPr>
          <w:p w:rsidR="001761B0" w:rsidRPr="00B7753A" w:rsidRDefault="001761B0" w:rsidP="001761B0">
            <w:pPr>
              <w:spacing w:line="252"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B7753A">
              <w:rPr>
                <w:rFonts w:ascii="Arial" w:hAnsi="Arial" w:cs="Arial"/>
                <w:sz w:val="24"/>
                <w:szCs w:val="24"/>
              </w:rPr>
              <w:t>Pests</w:t>
            </w:r>
          </w:p>
        </w:tc>
        <w:tc>
          <w:tcPr>
            <w:tcW w:w="1364" w:type="dxa"/>
            <w:gridSpan w:val="2"/>
          </w:tcPr>
          <w:p w:rsidR="001761B0" w:rsidRPr="00B7753A" w:rsidRDefault="001761B0" w:rsidP="001761B0">
            <w:pPr>
              <w:spacing w:line="252"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B7753A">
              <w:rPr>
                <w:rFonts w:ascii="Arial" w:hAnsi="Arial" w:cs="Arial"/>
                <w:sz w:val="24"/>
                <w:szCs w:val="24"/>
              </w:rPr>
              <w:t>Won’t make a difference</w:t>
            </w:r>
          </w:p>
        </w:tc>
        <w:tc>
          <w:tcPr>
            <w:tcW w:w="1550" w:type="dxa"/>
            <w:gridSpan w:val="2"/>
          </w:tcPr>
          <w:p w:rsidR="001761B0" w:rsidRPr="00B7753A" w:rsidRDefault="001761B0" w:rsidP="001761B0">
            <w:pPr>
              <w:spacing w:line="252"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B7753A">
              <w:rPr>
                <w:rFonts w:ascii="Arial" w:hAnsi="Arial" w:cs="Arial"/>
                <w:sz w:val="24"/>
                <w:szCs w:val="24"/>
              </w:rPr>
              <w:t>Neighbours</w:t>
            </w:r>
          </w:p>
        </w:tc>
        <w:tc>
          <w:tcPr>
            <w:tcW w:w="1117" w:type="dxa"/>
            <w:gridSpan w:val="2"/>
          </w:tcPr>
          <w:p w:rsidR="001761B0" w:rsidRPr="00B7753A" w:rsidRDefault="001761B0" w:rsidP="001761B0">
            <w:pPr>
              <w:spacing w:line="252"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B7753A">
              <w:rPr>
                <w:rFonts w:ascii="Arial" w:hAnsi="Arial" w:cs="Arial"/>
                <w:sz w:val="24"/>
                <w:szCs w:val="24"/>
              </w:rPr>
              <w:t>untidy</w:t>
            </w:r>
          </w:p>
        </w:tc>
        <w:tc>
          <w:tcPr>
            <w:tcW w:w="983" w:type="dxa"/>
            <w:gridSpan w:val="2"/>
          </w:tcPr>
          <w:p w:rsidR="001761B0" w:rsidRPr="00B7753A" w:rsidRDefault="001761B0" w:rsidP="001761B0">
            <w:pPr>
              <w:spacing w:line="252"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B7753A">
              <w:rPr>
                <w:rFonts w:ascii="Arial" w:hAnsi="Arial" w:cs="Arial"/>
                <w:sz w:val="24"/>
                <w:szCs w:val="24"/>
              </w:rPr>
              <w:t>Don’t Care</w:t>
            </w:r>
          </w:p>
        </w:tc>
      </w:tr>
      <w:tr w:rsidR="001761B0" w:rsidRPr="00B7753A" w:rsidTr="002476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90" w:type="dxa"/>
          </w:tcPr>
          <w:p w:rsidR="001761B0" w:rsidRPr="00B7753A" w:rsidRDefault="001761B0" w:rsidP="001761B0">
            <w:pPr>
              <w:spacing w:line="252" w:lineRule="auto"/>
              <w:rPr>
                <w:rFonts w:ascii="Arial" w:hAnsi="Arial" w:cs="Arial"/>
                <w:sz w:val="24"/>
                <w:szCs w:val="24"/>
              </w:rPr>
            </w:pPr>
            <w:r w:rsidRPr="00B7753A">
              <w:rPr>
                <w:rFonts w:ascii="Arial" w:hAnsi="Arial" w:cs="Arial"/>
                <w:sz w:val="24"/>
                <w:szCs w:val="24"/>
              </w:rPr>
              <w:t>City Centre</w:t>
            </w:r>
          </w:p>
        </w:tc>
        <w:tc>
          <w:tcPr>
            <w:tcW w:w="483" w:type="dxa"/>
          </w:tcPr>
          <w:p w:rsidR="001761B0" w:rsidRPr="005C2962"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color w:val="5B9BD5" w:themeColor="accent5"/>
                <w:sz w:val="24"/>
                <w:szCs w:val="24"/>
              </w:rPr>
            </w:pPr>
            <w:r w:rsidRPr="005C2962">
              <w:rPr>
                <w:rFonts w:ascii="Arial" w:hAnsi="Arial" w:cs="Arial"/>
                <w:color w:val="5B9BD5" w:themeColor="accent5"/>
                <w:sz w:val="24"/>
                <w:szCs w:val="24"/>
              </w:rPr>
              <w:t>9</w:t>
            </w:r>
          </w:p>
        </w:tc>
        <w:tc>
          <w:tcPr>
            <w:tcW w:w="766" w:type="dxa"/>
          </w:tcPr>
          <w:p w:rsidR="001761B0" w:rsidRPr="00B7753A"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7753A">
              <w:rPr>
                <w:rFonts w:ascii="Arial" w:hAnsi="Arial" w:cs="Arial"/>
                <w:sz w:val="24"/>
                <w:szCs w:val="24"/>
              </w:rPr>
              <w:t>33%</w:t>
            </w:r>
          </w:p>
        </w:tc>
        <w:tc>
          <w:tcPr>
            <w:tcW w:w="534" w:type="dxa"/>
          </w:tcPr>
          <w:p w:rsidR="001761B0" w:rsidRPr="00B76095"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sz w:val="24"/>
                <w:szCs w:val="24"/>
              </w:rPr>
            </w:pPr>
            <w:r w:rsidRPr="00B76095">
              <w:rPr>
                <w:rFonts w:ascii="Arial" w:hAnsi="Arial" w:cs="Arial"/>
                <w:color w:val="ED7D31" w:themeColor="accent2"/>
                <w:sz w:val="24"/>
                <w:szCs w:val="24"/>
              </w:rPr>
              <w:t>3</w:t>
            </w:r>
          </w:p>
        </w:tc>
        <w:tc>
          <w:tcPr>
            <w:tcW w:w="709" w:type="dxa"/>
          </w:tcPr>
          <w:p w:rsidR="001761B0" w:rsidRPr="00B7753A"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7753A">
              <w:rPr>
                <w:rFonts w:ascii="Arial" w:hAnsi="Arial" w:cs="Arial"/>
                <w:sz w:val="24"/>
                <w:szCs w:val="24"/>
              </w:rPr>
              <w:t>44</w:t>
            </w:r>
            <w:r>
              <w:rPr>
                <w:rFonts w:ascii="Arial" w:hAnsi="Arial" w:cs="Arial"/>
                <w:sz w:val="24"/>
                <w:szCs w:val="24"/>
              </w:rPr>
              <w:t>%</w:t>
            </w:r>
          </w:p>
        </w:tc>
        <w:tc>
          <w:tcPr>
            <w:tcW w:w="513" w:type="dxa"/>
          </w:tcPr>
          <w:p w:rsidR="001761B0" w:rsidRPr="00B76095"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sz w:val="24"/>
                <w:szCs w:val="24"/>
              </w:rPr>
            </w:pPr>
            <w:r w:rsidRPr="00B76095">
              <w:rPr>
                <w:rFonts w:ascii="Arial" w:hAnsi="Arial" w:cs="Arial"/>
                <w:color w:val="ED7D31" w:themeColor="accent2"/>
                <w:sz w:val="24"/>
                <w:szCs w:val="24"/>
              </w:rPr>
              <w:t>4</w:t>
            </w:r>
          </w:p>
        </w:tc>
        <w:tc>
          <w:tcPr>
            <w:tcW w:w="800" w:type="dxa"/>
          </w:tcPr>
          <w:p w:rsidR="001761B0" w:rsidRPr="00B7753A"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7753A">
              <w:rPr>
                <w:rFonts w:ascii="Arial" w:hAnsi="Arial" w:cs="Arial"/>
                <w:sz w:val="24"/>
                <w:szCs w:val="24"/>
              </w:rPr>
              <w:t>0</w:t>
            </w:r>
          </w:p>
        </w:tc>
        <w:tc>
          <w:tcPr>
            <w:tcW w:w="564" w:type="dxa"/>
          </w:tcPr>
          <w:p w:rsidR="001761B0" w:rsidRPr="00B76095"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sz w:val="24"/>
                <w:szCs w:val="24"/>
              </w:rPr>
            </w:pPr>
          </w:p>
        </w:tc>
        <w:tc>
          <w:tcPr>
            <w:tcW w:w="914" w:type="dxa"/>
          </w:tcPr>
          <w:p w:rsidR="001761B0" w:rsidRPr="00B7753A"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7753A">
              <w:rPr>
                <w:rFonts w:ascii="Arial" w:hAnsi="Arial" w:cs="Arial"/>
                <w:sz w:val="24"/>
                <w:szCs w:val="24"/>
              </w:rPr>
              <w:t>11%</w:t>
            </w:r>
          </w:p>
        </w:tc>
        <w:tc>
          <w:tcPr>
            <w:tcW w:w="636" w:type="dxa"/>
          </w:tcPr>
          <w:p w:rsidR="001761B0" w:rsidRPr="00B76095"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sz w:val="24"/>
                <w:szCs w:val="24"/>
              </w:rPr>
            </w:pPr>
            <w:r w:rsidRPr="00B76095">
              <w:rPr>
                <w:rFonts w:ascii="Arial" w:hAnsi="Arial" w:cs="Arial"/>
                <w:color w:val="ED7D31" w:themeColor="accent2"/>
                <w:sz w:val="24"/>
                <w:szCs w:val="24"/>
              </w:rPr>
              <w:t>1</w:t>
            </w:r>
          </w:p>
        </w:tc>
        <w:tc>
          <w:tcPr>
            <w:tcW w:w="742" w:type="dxa"/>
          </w:tcPr>
          <w:p w:rsidR="001761B0" w:rsidRPr="00B7753A"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7753A">
              <w:rPr>
                <w:rFonts w:ascii="Arial" w:hAnsi="Arial" w:cs="Arial"/>
                <w:sz w:val="24"/>
                <w:szCs w:val="24"/>
              </w:rPr>
              <w:t>11%</w:t>
            </w:r>
          </w:p>
        </w:tc>
        <w:tc>
          <w:tcPr>
            <w:tcW w:w="375" w:type="dxa"/>
          </w:tcPr>
          <w:p w:rsidR="001761B0" w:rsidRPr="00B76095"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sz w:val="24"/>
                <w:szCs w:val="24"/>
              </w:rPr>
            </w:pPr>
            <w:r w:rsidRPr="00B76095">
              <w:rPr>
                <w:rFonts w:ascii="Arial" w:hAnsi="Arial" w:cs="Arial"/>
                <w:color w:val="ED7D31" w:themeColor="accent2"/>
                <w:sz w:val="24"/>
                <w:szCs w:val="24"/>
              </w:rPr>
              <w:t>1</w:t>
            </w:r>
          </w:p>
        </w:tc>
        <w:tc>
          <w:tcPr>
            <w:tcW w:w="584" w:type="dxa"/>
          </w:tcPr>
          <w:p w:rsidR="001761B0" w:rsidRPr="00B7753A"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7753A">
              <w:rPr>
                <w:rFonts w:ascii="Arial" w:hAnsi="Arial" w:cs="Arial"/>
                <w:sz w:val="24"/>
                <w:szCs w:val="24"/>
              </w:rPr>
              <w:t>0</w:t>
            </w:r>
          </w:p>
        </w:tc>
        <w:tc>
          <w:tcPr>
            <w:tcW w:w="399" w:type="dxa"/>
          </w:tcPr>
          <w:p w:rsidR="001761B0" w:rsidRPr="00B76095"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sz w:val="24"/>
                <w:szCs w:val="24"/>
              </w:rPr>
            </w:pPr>
          </w:p>
        </w:tc>
      </w:tr>
      <w:tr w:rsidR="001761B0" w:rsidRPr="00B7753A" w:rsidTr="00247664">
        <w:tc>
          <w:tcPr>
            <w:cnfStyle w:val="001000000000" w:firstRow="0" w:lastRow="0" w:firstColumn="1" w:lastColumn="0" w:oddVBand="0" w:evenVBand="0" w:oddHBand="0" w:evenHBand="0" w:firstRowFirstColumn="0" w:firstRowLastColumn="0" w:lastRowFirstColumn="0" w:lastRowLastColumn="0"/>
            <w:tcW w:w="1190" w:type="dxa"/>
          </w:tcPr>
          <w:p w:rsidR="001761B0" w:rsidRPr="00B7753A" w:rsidRDefault="001761B0" w:rsidP="001761B0">
            <w:pPr>
              <w:spacing w:line="252" w:lineRule="auto"/>
              <w:rPr>
                <w:rFonts w:ascii="Arial" w:hAnsi="Arial" w:cs="Arial"/>
                <w:sz w:val="24"/>
                <w:szCs w:val="24"/>
              </w:rPr>
            </w:pPr>
            <w:r w:rsidRPr="00B7753A">
              <w:rPr>
                <w:rFonts w:ascii="Arial" w:hAnsi="Arial" w:cs="Arial"/>
                <w:sz w:val="24"/>
                <w:szCs w:val="24"/>
              </w:rPr>
              <w:t>Inner City</w:t>
            </w:r>
          </w:p>
        </w:tc>
        <w:tc>
          <w:tcPr>
            <w:tcW w:w="483" w:type="dxa"/>
          </w:tcPr>
          <w:p w:rsidR="001761B0" w:rsidRPr="005C2962"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color w:val="5B9BD5" w:themeColor="accent5"/>
                <w:sz w:val="24"/>
                <w:szCs w:val="24"/>
              </w:rPr>
            </w:pPr>
            <w:r w:rsidRPr="005C2962">
              <w:rPr>
                <w:rFonts w:ascii="Arial" w:hAnsi="Arial" w:cs="Arial"/>
                <w:color w:val="5B9BD5" w:themeColor="accent5"/>
                <w:sz w:val="24"/>
                <w:szCs w:val="24"/>
              </w:rPr>
              <w:t>19</w:t>
            </w:r>
          </w:p>
        </w:tc>
        <w:tc>
          <w:tcPr>
            <w:tcW w:w="766" w:type="dxa"/>
          </w:tcPr>
          <w:p w:rsidR="001761B0" w:rsidRPr="00B7753A"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7753A">
              <w:rPr>
                <w:rFonts w:ascii="Arial" w:hAnsi="Arial" w:cs="Arial"/>
                <w:sz w:val="24"/>
                <w:szCs w:val="24"/>
              </w:rPr>
              <w:t>53%</w:t>
            </w:r>
          </w:p>
        </w:tc>
        <w:tc>
          <w:tcPr>
            <w:tcW w:w="534" w:type="dxa"/>
          </w:tcPr>
          <w:p w:rsidR="001761B0" w:rsidRPr="00B76095"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sz w:val="24"/>
                <w:szCs w:val="24"/>
              </w:rPr>
            </w:pPr>
            <w:r w:rsidRPr="00B76095">
              <w:rPr>
                <w:rFonts w:ascii="Arial" w:hAnsi="Arial" w:cs="Arial"/>
                <w:color w:val="ED7D31" w:themeColor="accent2"/>
                <w:sz w:val="24"/>
                <w:szCs w:val="24"/>
              </w:rPr>
              <w:t>10</w:t>
            </w:r>
          </w:p>
        </w:tc>
        <w:tc>
          <w:tcPr>
            <w:tcW w:w="709" w:type="dxa"/>
          </w:tcPr>
          <w:p w:rsidR="001761B0" w:rsidRPr="00B7753A"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7753A">
              <w:rPr>
                <w:rFonts w:ascii="Arial" w:hAnsi="Arial" w:cs="Arial"/>
                <w:sz w:val="24"/>
                <w:szCs w:val="24"/>
              </w:rPr>
              <w:t>26</w:t>
            </w:r>
            <w:r>
              <w:rPr>
                <w:rFonts w:ascii="Arial" w:hAnsi="Arial" w:cs="Arial"/>
                <w:sz w:val="24"/>
                <w:szCs w:val="24"/>
              </w:rPr>
              <w:t>%</w:t>
            </w:r>
          </w:p>
        </w:tc>
        <w:tc>
          <w:tcPr>
            <w:tcW w:w="513" w:type="dxa"/>
          </w:tcPr>
          <w:p w:rsidR="001761B0" w:rsidRPr="00B76095"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sz w:val="24"/>
                <w:szCs w:val="24"/>
              </w:rPr>
            </w:pPr>
            <w:r w:rsidRPr="00B76095">
              <w:rPr>
                <w:rFonts w:ascii="Arial" w:hAnsi="Arial" w:cs="Arial"/>
                <w:color w:val="ED7D31" w:themeColor="accent2"/>
                <w:sz w:val="24"/>
                <w:szCs w:val="24"/>
              </w:rPr>
              <w:t>5</w:t>
            </w:r>
          </w:p>
        </w:tc>
        <w:tc>
          <w:tcPr>
            <w:tcW w:w="800" w:type="dxa"/>
          </w:tcPr>
          <w:p w:rsidR="001761B0" w:rsidRPr="00B7753A"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7753A">
              <w:rPr>
                <w:rFonts w:ascii="Arial" w:hAnsi="Arial" w:cs="Arial"/>
                <w:sz w:val="24"/>
                <w:szCs w:val="24"/>
              </w:rPr>
              <w:t>5%</w:t>
            </w:r>
          </w:p>
        </w:tc>
        <w:tc>
          <w:tcPr>
            <w:tcW w:w="564" w:type="dxa"/>
          </w:tcPr>
          <w:p w:rsidR="001761B0" w:rsidRPr="00B76095"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sz w:val="24"/>
                <w:szCs w:val="24"/>
              </w:rPr>
            </w:pPr>
            <w:r w:rsidRPr="00B76095">
              <w:rPr>
                <w:rFonts w:ascii="Arial" w:hAnsi="Arial" w:cs="Arial"/>
                <w:color w:val="ED7D31" w:themeColor="accent2"/>
                <w:sz w:val="24"/>
                <w:szCs w:val="24"/>
              </w:rPr>
              <w:t>1</w:t>
            </w:r>
          </w:p>
        </w:tc>
        <w:tc>
          <w:tcPr>
            <w:tcW w:w="914" w:type="dxa"/>
          </w:tcPr>
          <w:p w:rsidR="001761B0" w:rsidRPr="00B7753A"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7753A">
              <w:rPr>
                <w:rFonts w:ascii="Arial" w:hAnsi="Arial" w:cs="Arial"/>
                <w:sz w:val="24"/>
                <w:szCs w:val="24"/>
              </w:rPr>
              <w:t>16%</w:t>
            </w:r>
          </w:p>
        </w:tc>
        <w:tc>
          <w:tcPr>
            <w:tcW w:w="636" w:type="dxa"/>
          </w:tcPr>
          <w:p w:rsidR="001761B0" w:rsidRPr="00B76095"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sz w:val="24"/>
                <w:szCs w:val="24"/>
              </w:rPr>
            </w:pPr>
            <w:r w:rsidRPr="00B76095">
              <w:rPr>
                <w:rFonts w:ascii="Arial" w:hAnsi="Arial" w:cs="Arial"/>
                <w:color w:val="ED7D31" w:themeColor="accent2"/>
                <w:sz w:val="24"/>
                <w:szCs w:val="24"/>
              </w:rPr>
              <w:t>3</w:t>
            </w:r>
          </w:p>
        </w:tc>
        <w:tc>
          <w:tcPr>
            <w:tcW w:w="742" w:type="dxa"/>
          </w:tcPr>
          <w:p w:rsidR="001761B0" w:rsidRPr="00B7753A"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7753A">
              <w:rPr>
                <w:rFonts w:ascii="Arial" w:hAnsi="Arial" w:cs="Arial"/>
                <w:sz w:val="24"/>
                <w:szCs w:val="24"/>
              </w:rPr>
              <w:t>0</w:t>
            </w:r>
          </w:p>
        </w:tc>
        <w:tc>
          <w:tcPr>
            <w:tcW w:w="375" w:type="dxa"/>
          </w:tcPr>
          <w:p w:rsidR="001761B0" w:rsidRPr="00B76095"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sz w:val="24"/>
                <w:szCs w:val="24"/>
              </w:rPr>
            </w:pPr>
          </w:p>
        </w:tc>
        <w:tc>
          <w:tcPr>
            <w:tcW w:w="584" w:type="dxa"/>
          </w:tcPr>
          <w:p w:rsidR="001761B0" w:rsidRPr="00B7753A"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7753A">
              <w:rPr>
                <w:rFonts w:ascii="Arial" w:hAnsi="Arial" w:cs="Arial"/>
                <w:sz w:val="24"/>
                <w:szCs w:val="24"/>
              </w:rPr>
              <w:t>0</w:t>
            </w:r>
          </w:p>
        </w:tc>
        <w:tc>
          <w:tcPr>
            <w:tcW w:w="399" w:type="dxa"/>
          </w:tcPr>
          <w:p w:rsidR="001761B0" w:rsidRPr="00B76095"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sz w:val="24"/>
                <w:szCs w:val="24"/>
              </w:rPr>
            </w:pPr>
          </w:p>
        </w:tc>
      </w:tr>
      <w:tr w:rsidR="001761B0" w:rsidRPr="00B7753A" w:rsidTr="002476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90" w:type="dxa"/>
          </w:tcPr>
          <w:p w:rsidR="001761B0" w:rsidRPr="00B7753A" w:rsidRDefault="001761B0" w:rsidP="001761B0">
            <w:pPr>
              <w:spacing w:line="252" w:lineRule="auto"/>
              <w:rPr>
                <w:rFonts w:ascii="Arial" w:hAnsi="Arial" w:cs="Arial"/>
                <w:sz w:val="24"/>
                <w:szCs w:val="24"/>
              </w:rPr>
            </w:pPr>
            <w:r w:rsidRPr="00B7753A">
              <w:rPr>
                <w:rFonts w:ascii="Arial" w:hAnsi="Arial" w:cs="Arial"/>
                <w:sz w:val="24"/>
                <w:szCs w:val="24"/>
              </w:rPr>
              <w:t>Suburbs</w:t>
            </w:r>
          </w:p>
        </w:tc>
        <w:tc>
          <w:tcPr>
            <w:tcW w:w="483" w:type="dxa"/>
          </w:tcPr>
          <w:p w:rsidR="001761B0" w:rsidRPr="005C2962"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color w:val="5B9BD5" w:themeColor="accent5"/>
                <w:sz w:val="24"/>
                <w:szCs w:val="24"/>
              </w:rPr>
            </w:pPr>
            <w:r w:rsidRPr="005C2962">
              <w:rPr>
                <w:rFonts w:ascii="Arial" w:hAnsi="Arial" w:cs="Arial"/>
                <w:color w:val="5B9BD5" w:themeColor="accent5"/>
                <w:sz w:val="24"/>
                <w:szCs w:val="24"/>
              </w:rPr>
              <w:t>19</w:t>
            </w:r>
          </w:p>
        </w:tc>
        <w:tc>
          <w:tcPr>
            <w:tcW w:w="766" w:type="dxa"/>
          </w:tcPr>
          <w:p w:rsidR="001761B0" w:rsidRPr="00B7753A"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7753A">
              <w:rPr>
                <w:rFonts w:ascii="Arial" w:hAnsi="Arial" w:cs="Arial"/>
                <w:sz w:val="24"/>
                <w:szCs w:val="24"/>
              </w:rPr>
              <w:t>36%</w:t>
            </w:r>
          </w:p>
        </w:tc>
        <w:tc>
          <w:tcPr>
            <w:tcW w:w="534" w:type="dxa"/>
          </w:tcPr>
          <w:p w:rsidR="001761B0" w:rsidRPr="00B76095"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sz w:val="24"/>
                <w:szCs w:val="24"/>
              </w:rPr>
            </w:pPr>
            <w:r w:rsidRPr="00B76095">
              <w:rPr>
                <w:rFonts w:ascii="Arial" w:hAnsi="Arial" w:cs="Arial"/>
                <w:color w:val="ED7D31" w:themeColor="accent2"/>
                <w:sz w:val="24"/>
                <w:szCs w:val="24"/>
              </w:rPr>
              <w:t>7</w:t>
            </w:r>
          </w:p>
        </w:tc>
        <w:tc>
          <w:tcPr>
            <w:tcW w:w="709" w:type="dxa"/>
          </w:tcPr>
          <w:p w:rsidR="001761B0" w:rsidRPr="00B7753A"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7753A">
              <w:rPr>
                <w:rFonts w:ascii="Arial" w:hAnsi="Arial" w:cs="Arial"/>
                <w:sz w:val="24"/>
                <w:szCs w:val="24"/>
              </w:rPr>
              <w:t>21</w:t>
            </w:r>
            <w:r>
              <w:rPr>
                <w:rFonts w:ascii="Arial" w:hAnsi="Arial" w:cs="Arial"/>
                <w:sz w:val="24"/>
                <w:szCs w:val="24"/>
              </w:rPr>
              <w:t>%</w:t>
            </w:r>
          </w:p>
        </w:tc>
        <w:tc>
          <w:tcPr>
            <w:tcW w:w="513" w:type="dxa"/>
          </w:tcPr>
          <w:p w:rsidR="001761B0" w:rsidRPr="00B76095"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sz w:val="24"/>
                <w:szCs w:val="24"/>
              </w:rPr>
            </w:pPr>
            <w:r w:rsidRPr="00B76095">
              <w:rPr>
                <w:rFonts w:ascii="Arial" w:hAnsi="Arial" w:cs="Arial"/>
                <w:color w:val="ED7D31" w:themeColor="accent2"/>
                <w:sz w:val="24"/>
                <w:szCs w:val="24"/>
              </w:rPr>
              <w:t>4</w:t>
            </w:r>
          </w:p>
        </w:tc>
        <w:tc>
          <w:tcPr>
            <w:tcW w:w="800" w:type="dxa"/>
          </w:tcPr>
          <w:p w:rsidR="001761B0" w:rsidRPr="00B7753A"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7753A">
              <w:rPr>
                <w:rFonts w:ascii="Arial" w:hAnsi="Arial" w:cs="Arial"/>
                <w:sz w:val="24"/>
                <w:szCs w:val="24"/>
              </w:rPr>
              <w:t>21%</w:t>
            </w:r>
          </w:p>
        </w:tc>
        <w:tc>
          <w:tcPr>
            <w:tcW w:w="564" w:type="dxa"/>
          </w:tcPr>
          <w:p w:rsidR="001761B0" w:rsidRPr="00B76095"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sz w:val="24"/>
                <w:szCs w:val="24"/>
              </w:rPr>
            </w:pPr>
            <w:r w:rsidRPr="00B76095">
              <w:rPr>
                <w:rFonts w:ascii="Arial" w:hAnsi="Arial" w:cs="Arial"/>
                <w:color w:val="ED7D31" w:themeColor="accent2"/>
                <w:sz w:val="24"/>
                <w:szCs w:val="24"/>
              </w:rPr>
              <w:t>4</w:t>
            </w:r>
          </w:p>
        </w:tc>
        <w:tc>
          <w:tcPr>
            <w:tcW w:w="914" w:type="dxa"/>
          </w:tcPr>
          <w:p w:rsidR="001761B0" w:rsidRPr="00B7753A"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7753A">
              <w:rPr>
                <w:rFonts w:ascii="Arial" w:hAnsi="Arial" w:cs="Arial"/>
                <w:sz w:val="24"/>
                <w:szCs w:val="24"/>
              </w:rPr>
              <w:t>16%</w:t>
            </w:r>
          </w:p>
        </w:tc>
        <w:tc>
          <w:tcPr>
            <w:tcW w:w="636" w:type="dxa"/>
          </w:tcPr>
          <w:p w:rsidR="001761B0" w:rsidRPr="00B76095"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sz w:val="24"/>
                <w:szCs w:val="24"/>
              </w:rPr>
            </w:pPr>
            <w:r w:rsidRPr="00B76095">
              <w:rPr>
                <w:rFonts w:ascii="Arial" w:hAnsi="Arial" w:cs="Arial"/>
                <w:color w:val="ED7D31" w:themeColor="accent2"/>
                <w:sz w:val="24"/>
                <w:szCs w:val="24"/>
              </w:rPr>
              <w:t>3</w:t>
            </w:r>
          </w:p>
        </w:tc>
        <w:tc>
          <w:tcPr>
            <w:tcW w:w="742" w:type="dxa"/>
          </w:tcPr>
          <w:p w:rsidR="001761B0" w:rsidRPr="00B7753A"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7753A">
              <w:rPr>
                <w:rFonts w:ascii="Arial" w:hAnsi="Arial" w:cs="Arial"/>
                <w:sz w:val="24"/>
                <w:szCs w:val="24"/>
              </w:rPr>
              <w:t>5%</w:t>
            </w:r>
          </w:p>
        </w:tc>
        <w:tc>
          <w:tcPr>
            <w:tcW w:w="375" w:type="dxa"/>
          </w:tcPr>
          <w:p w:rsidR="001761B0" w:rsidRPr="00B76095"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sz w:val="24"/>
                <w:szCs w:val="24"/>
              </w:rPr>
            </w:pPr>
            <w:r w:rsidRPr="00B76095">
              <w:rPr>
                <w:rFonts w:ascii="Arial" w:hAnsi="Arial" w:cs="Arial"/>
                <w:color w:val="ED7D31" w:themeColor="accent2"/>
                <w:sz w:val="24"/>
                <w:szCs w:val="24"/>
              </w:rPr>
              <w:t>1</w:t>
            </w:r>
          </w:p>
        </w:tc>
        <w:tc>
          <w:tcPr>
            <w:tcW w:w="584" w:type="dxa"/>
          </w:tcPr>
          <w:p w:rsidR="001761B0" w:rsidRPr="00B7753A"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7753A">
              <w:rPr>
                <w:rFonts w:ascii="Arial" w:hAnsi="Arial" w:cs="Arial"/>
                <w:sz w:val="24"/>
                <w:szCs w:val="24"/>
              </w:rPr>
              <w:t>0</w:t>
            </w:r>
          </w:p>
        </w:tc>
        <w:tc>
          <w:tcPr>
            <w:tcW w:w="399" w:type="dxa"/>
          </w:tcPr>
          <w:p w:rsidR="001761B0" w:rsidRPr="00B76095"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sz w:val="24"/>
                <w:szCs w:val="24"/>
              </w:rPr>
            </w:pPr>
          </w:p>
        </w:tc>
      </w:tr>
      <w:tr w:rsidR="001761B0" w:rsidRPr="00B7753A" w:rsidTr="00247664">
        <w:tc>
          <w:tcPr>
            <w:cnfStyle w:val="001000000000" w:firstRow="0" w:lastRow="0" w:firstColumn="1" w:lastColumn="0" w:oddVBand="0" w:evenVBand="0" w:oddHBand="0" w:evenHBand="0" w:firstRowFirstColumn="0" w:firstRowLastColumn="0" w:lastRowFirstColumn="0" w:lastRowLastColumn="0"/>
            <w:tcW w:w="1190" w:type="dxa"/>
          </w:tcPr>
          <w:p w:rsidR="001761B0" w:rsidRPr="00B7753A" w:rsidRDefault="001761B0" w:rsidP="001761B0">
            <w:pPr>
              <w:spacing w:line="252" w:lineRule="auto"/>
              <w:rPr>
                <w:rFonts w:ascii="Arial" w:hAnsi="Arial" w:cs="Arial"/>
                <w:sz w:val="24"/>
                <w:szCs w:val="24"/>
              </w:rPr>
            </w:pPr>
            <w:r w:rsidRPr="00B7753A">
              <w:rPr>
                <w:rFonts w:ascii="Arial" w:hAnsi="Arial" w:cs="Arial"/>
                <w:sz w:val="24"/>
                <w:szCs w:val="24"/>
              </w:rPr>
              <w:t>Village</w:t>
            </w:r>
          </w:p>
        </w:tc>
        <w:tc>
          <w:tcPr>
            <w:tcW w:w="483" w:type="dxa"/>
          </w:tcPr>
          <w:p w:rsidR="001761B0" w:rsidRPr="005C2962"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color w:val="5B9BD5" w:themeColor="accent5"/>
                <w:sz w:val="24"/>
                <w:szCs w:val="24"/>
              </w:rPr>
            </w:pPr>
            <w:r w:rsidRPr="005C2962">
              <w:rPr>
                <w:rFonts w:ascii="Arial" w:hAnsi="Arial" w:cs="Arial"/>
                <w:color w:val="5B9BD5" w:themeColor="accent5"/>
                <w:sz w:val="24"/>
                <w:szCs w:val="24"/>
              </w:rPr>
              <w:t>41</w:t>
            </w:r>
          </w:p>
        </w:tc>
        <w:tc>
          <w:tcPr>
            <w:tcW w:w="766" w:type="dxa"/>
          </w:tcPr>
          <w:p w:rsidR="001761B0" w:rsidRPr="00B7753A"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7753A">
              <w:rPr>
                <w:rFonts w:ascii="Arial" w:hAnsi="Arial" w:cs="Arial"/>
                <w:sz w:val="24"/>
                <w:szCs w:val="24"/>
              </w:rPr>
              <w:t>65%</w:t>
            </w:r>
          </w:p>
        </w:tc>
        <w:tc>
          <w:tcPr>
            <w:tcW w:w="534" w:type="dxa"/>
          </w:tcPr>
          <w:p w:rsidR="001761B0" w:rsidRPr="00B76095"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sz w:val="24"/>
                <w:szCs w:val="24"/>
              </w:rPr>
            </w:pPr>
            <w:r w:rsidRPr="00B76095">
              <w:rPr>
                <w:rFonts w:ascii="Arial" w:hAnsi="Arial" w:cs="Arial"/>
                <w:color w:val="ED7D31" w:themeColor="accent2"/>
                <w:sz w:val="24"/>
                <w:szCs w:val="24"/>
              </w:rPr>
              <w:t>27</w:t>
            </w:r>
          </w:p>
        </w:tc>
        <w:tc>
          <w:tcPr>
            <w:tcW w:w="709" w:type="dxa"/>
          </w:tcPr>
          <w:p w:rsidR="001761B0" w:rsidRPr="00B7753A"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7753A">
              <w:rPr>
                <w:rFonts w:ascii="Arial" w:hAnsi="Arial" w:cs="Arial"/>
                <w:sz w:val="24"/>
                <w:szCs w:val="24"/>
              </w:rPr>
              <w:t>2</w:t>
            </w:r>
            <w:r>
              <w:rPr>
                <w:rFonts w:ascii="Arial" w:hAnsi="Arial" w:cs="Arial"/>
                <w:sz w:val="24"/>
                <w:szCs w:val="24"/>
              </w:rPr>
              <w:t>%</w:t>
            </w:r>
          </w:p>
        </w:tc>
        <w:tc>
          <w:tcPr>
            <w:tcW w:w="513" w:type="dxa"/>
          </w:tcPr>
          <w:p w:rsidR="001761B0" w:rsidRPr="00B76095"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sz w:val="24"/>
                <w:szCs w:val="24"/>
              </w:rPr>
            </w:pPr>
            <w:r w:rsidRPr="00B76095">
              <w:rPr>
                <w:rFonts w:ascii="Arial" w:hAnsi="Arial" w:cs="Arial"/>
                <w:color w:val="ED7D31" w:themeColor="accent2"/>
                <w:sz w:val="24"/>
                <w:szCs w:val="24"/>
              </w:rPr>
              <w:t>1</w:t>
            </w:r>
          </w:p>
        </w:tc>
        <w:tc>
          <w:tcPr>
            <w:tcW w:w="800" w:type="dxa"/>
          </w:tcPr>
          <w:p w:rsidR="001761B0" w:rsidRPr="00B7753A"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7753A">
              <w:rPr>
                <w:rFonts w:ascii="Arial" w:hAnsi="Arial" w:cs="Arial"/>
                <w:sz w:val="24"/>
                <w:szCs w:val="24"/>
              </w:rPr>
              <w:t>12%</w:t>
            </w:r>
          </w:p>
        </w:tc>
        <w:tc>
          <w:tcPr>
            <w:tcW w:w="564" w:type="dxa"/>
          </w:tcPr>
          <w:p w:rsidR="001761B0" w:rsidRPr="00B76095"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sz w:val="24"/>
                <w:szCs w:val="24"/>
              </w:rPr>
            </w:pPr>
            <w:r w:rsidRPr="00B76095">
              <w:rPr>
                <w:rFonts w:ascii="Arial" w:hAnsi="Arial" w:cs="Arial"/>
                <w:color w:val="ED7D31" w:themeColor="accent2"/>
                <w:sz w:val="24"/>
                <w:szCs w:val="24"/>
              </w:rPr>
              <w:t>5</w:t>
            </w:r>
          </w:p>
        </w:tc>
        <w:tc>
          <w:tcPr>
            <w:tcW w:w="914" w:type="dxa"/>
          </w:tcPr>
          <w:p w:rsidR="001761B0" w:rsidRPr="00B7753A"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7753A">
              <w:rPr>
                <w:rFonts w:ascii="Arial" w:hAnsi="Arial" w:cs="Arial"/>
                <w:sz w:val="24"/>
                <w:szCs w:val="24"/>
              </w:rPr>
              <w:t>10%</w:t>
            </w:r>
          </w:p>
        </w:tc>
        <w:tc>
          <w:tcPr>
            <w:tcW w:w="636" w:type="dxa"/>
          </w:tcPr>
          <w:p w:rsidR="001761B0" w:rsidRPr="00B76095"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sz w:val="24"/>
                <w:szCs w:val="24"/>
              </w:rPr>
            </w:pPr>
            <w:r w:rsidRPr="00B76095">
              <w:rPr>
                <w:rFonts w:ascii="Arial" w:hAnsi="Arial" w:cs="Arial"/>
                <w:color w:val="ED7D31" w:themeColor="accent2"/>
                <w:sz w:val="24"/>
                <w:szCs w:val="24"/>
              </w:rPr>
              <w:t>4</w:t>
            </w:r>
          </w:p>
        </w:tc>
        <w:tc>
          <w:tcPr>
            <w:tcW w:w="742" w:type="dxa"/>
          </w:tcPr>
          <w:p w:rsidR="001761B0" w:rsidRPr="00B7753A"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7753A">
              <w:rPr>
                <w:rFonts w:ascii="Arial" w:hAnsi="Arial" w:cs="Arial"/>
                <w:sz w:val="24"/>
                <w:szCs w:val="24"/>
              </w:rPr>
              <w:t>7%</w:t>
            </w:r>
          </w:p>
        </w:tc>
        <w:tc>
          <w:tcPr>
            <w:tcW w:w="375" w:type="dxa"/>
          </w:tcPr>
          <w:p w:rsidR="001761B0" w:rsidRPr="00B76095"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sz w:val="24"/>
                <w:szCs w:val="24"/>
              </w:rPr>
            </w:pPr>
            <w:r w:rsidRPr="00B76095">
              <w:rPr>
                <w:rFonts w:ascii="Arial" w:hAnsi="Arial" w:cs="Arial"/>
                <w:color w:val="ED7D31" w:themeColor="accent2"/>
                <w:sz w:val="24"/>
                <w:szCs w:val="24"/>
              </w:rPr>
              <w:t>3</w:t>
            </w:r>
          </w:p>
        </w:tc>
        <w:tc>
          <w:tcPr>
            <w:tcW w:w="584" w:type="dxa"/>
          </w:tcPr>
          <w:p w:rsidR="001761B0" w:rsidRPr="00B7753A"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7753A">
              <w:rPr>
                <w:rFonts w:ascii="Arial" w:hAnsi="Arial" w:cs="Arial"/>
                <w:sz w:val="24"/>
                <w:szCs w:val="24"/>
              </w:rPr>
              <w:t>2%</w:t>
            </w:r>
          </w:p>
        </w:tc>
        <w:tc>
          <w:tcPr>
            <w:tcW w:w="399" w:type="dxa"/>
          </w:tcPr>
          <w:p w:rsidR="001761B0" w:rsidRPr="00B76095"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sz w:val="24"/>
                <w:szCs w:val="24"/>
              </w:rPr>
            </w:pPr>
            <w:r w:rsidRPr="00B76095">
              <w:rPr>
                <w:rFonts w:ascii="Arial" w:hAnsi="Arial" w:cs="Arial"/>
                <w:color w:val="ED7D31" w:themeColor="accent2"/>
                <w:sz w:val="24"/>
                <w:szCs w:val="24"/>
              </w:rPr>
              <w:t>1</w:t>
            </w:r>
          </w:p>
        </w:tc>
      </w:tr>
      <w:tr w:rsidR="001761B0" w:rsidRPr="00B7753A" w:rsidTr="002476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90" w:type="dxa"/>
          </w:tcPr>
          <w:p w:rsidR="001761B0" w:rsidRPr="00B7753A" w:rsidRDefault="001761B0" w:rsidP="001761B0">
            <w:pPr>
              <w:spacing w:line="252" w:lineRule="auto"/>
              <w:rPr>
                <w:rFonts w:ascii="Arial" w:hAnsi="Arial" w:cs="Arial"/>
                <w:sz w:val="24"/>
                <w:szCs w:val="24"/>
              </w:rPr>
            </w:pPr>
          </w:p>
        </w:tc>
        <w:tc>
          <w:tcPr>
            <w:tcW w:w="483" w:type="dxa"/>
          </w:tcPr>
          <w:p w:rsidR="001761B0" w:rsidRPr="00B7753A"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c>
          <w:tcPr>
            <w:tcW w:w="766" w:type="dxa"/>
          </w:tcPr>
          <w:p w:rsidR="001761B0" w:rsidRPr="00B7753A"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c>
          <w:tcPr>
            <w:tcW w:w="534" w:type="dxa"/>
          </w:tcPr>
          <w:p w:rsidR="001761B0" w:rsidRPr="005C2962"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color w:val="5B9BD5" w:themeColor="accent5"/>
                <w:sz w:val="24"/>
                <w:szCs w:val="24"/>
              </w:rPr>
            </w:pPr>
            <w:r w:rsidRPr="005C2962">
              <w:rPr>
                <w:rFonts w:ascii="Arial" w:hAnsi="Arial" w:cs="Arial"/>
                <w:color w:val="5B9BD5" w:themeColor="accent5"/>
                <w:sz w:val="24"/>
                <w:szCs w:val="24"/>
              </w:rPr>
              <w:t>47</w:t>
            </w:r>
          </w:p>
        </w:tc>
        <w:tc>
          <w:tcPr>
            <w:tcW w:w="709" w:type="dxa"/>
          </w:tcPr>
          <w:p w:rsidR="001761B0" w:rsidRPr="005C2962"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color w:val="5B9BD5" w:themeColor="accent5"/>
                <w:sz w:val="24"/>
                <w:szCs w:val="24"/>
              </w:rPr>
            </w:pPr>
          </w:p>
        </w:tc>
        <w:tc>
          <w:tcPr>
            <w:tcW w:w="513" w:type="dxa"/>
          </w:tcPr>
          <w:p w:rsidR="001761B0" w:rsidRPr="005C2962"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color w:val="5B9BD5" w:themeColor="accent5"/>
                <w:sz w:val="24"/>
                <w:szCs w:val="24"/>
              </w:rPr>
            </w:pPr>
            <w:r w:rsidRPr="005C2962">
              <w:rPr>
                <w:rFonts w:ascii="Arial" w:hAnsi="Arial" w:cs="Arial"/>
                <w:color w:val="5B9BD5" w:themeColor="accent5"/>
                <w:sz w:val="24"/>
                <w:szCs w:val="24"/>
              </w:rPr>
              <w:t>14</w:t>
            </w:r>
          </w:p>
        </w:tc>
        <w:tc>
          <w:tcPr>
            <w:tcW w:w="800" w:type="dxa"/>
          </w:tcPr>
          <w:p w:rsidR="001761B0" w:rsidRPr="005C2962"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color w:val="5B9BD5" w:themeColor="accent5"/>
                <w:sz w:val="24"/>
                <w:szCs w:val="24"/>
              </w:rPr>
            </w:pPr>
          </w:p>
        </w:tc>
        <w:tc>
          <w:tcPr>
            <w:tcW w:w="564" w:type="dxa"/>
          </w:tcPr>
          <w:p w:rsidR="001761B0" w:rsidRPr="005C2962"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color w:val="5B9BD5" w:themeColor="accent5"/>
                <w:sz w:val="24"/>
                <w:szCs w:val="24"/>
              </w:rPr>
            </w:pPr>
            <w:r w:rsidRPr="005C2962">
              <w:rPr>
                <w:rFonts w:ascii="Arial" w:hAnsi="Arial" w:cs="Arial"/>
                <w:color w:val="5B9BD5" w:themeColor="accent5"/>
                <w:sz w:val="24"/>
                <w:szCs w:val="24"/>
              </w:rPr>
              <w:t>10</w:t>
            </w:r>
          </w:p>
        </w:tc>
        <w:tc>
          <w:tcPr>
            <w:tcW w:w="914" w:type="dxa"/>
          </w:tcPr>
          <w:p w:rsidR="001761B0" w:rsidRPr="005C2962"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color w:val="5B9BD5" w:themeColor="accent5"/>
                <w:sz w:val="24"/>
                <w:szCs w:val="24"/>
              </w:rPr>
            </w:pPr>
          </w:p>
        </w:tc>
        <w:tc>
          <w:tcPr>
            <w:tcW w:w="636" w:type="dxa"/>
          </w:tcPr>
          <w:p w:rsidR="001761B0" w:rsidRPr="005C2962"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color w:val="5B9BD5" w:themeColor="accent5"/>
                <w:sz w:val="24"/>
                <w:szCs w:val="24"/>
              </w:rPr>
            </w:pPr>
            <w:r w:rsidRPr="005C2962">
              <w:rPr>
                <w:rFonts w:ascii="Arial" w:hAnsi="Arial" w:cs="Arial"/>
                <w:color w:val="5B9BD5" w:themeColor="accent5"/>
                <w:sz w:val="24"/>
                <w:szCs w:val="24"/>
              </w:rPr>
              <w:t>11</w:t>
            </w:r>
          </w:p>
        </w:tc>
        <w:tc>
          <w:tcPr>
            <w:tcW w:w="742" w:type="dxa"/>
          </w:tcPr>
          <w:p w:rsidR="001761B0" w:rsidRPr="005C2962"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color w:val="5B9BD5" w:themeColor="accent5"/>
                <w:sz w:val="24"/>
                <w:szCs w:val="24"/>
              </w:rPr>
            </w:pPr>
          </w:p>
        </w:tc>
        <w:tc>
          <w:tcPr>
            <w:tcW w:w="375" w:type="dxa"/>
          </w:tcPr>
          <w:p w:rsidR="001761B0" w:rsidRPr="005C2962"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color w:val="5B9BD5" w:themeColor="accent5"/>
                <w:sz w:val="24"/>
                <w:szCs w:val="24"/>
              </w:rPr>
            </w:pPr>
            <w:r w:rsidRPr="005C2962">
              <w:rPr>
                <w:rFonts w:ascii="Arial" w:hAnsi="Arial" w:cs="Arial"/>
                <w:color w:val="5B9BD5" w:themeColor="accent5"/>
                <w:sz w:val="24"/>
                <w:szCs w:val="24"/>
              </w:rPr>
              <w:t>5</w:t>
            </w:r>
          </w:p>
        </w:tc>
        <w:tc>
          <w:tcPr>
            <w:tcW w:w="584" w:type="dxa"/>
          </w:tcPr>
          <w:p w:rsidR="001761B0" w:rsidRPr="005C2962"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color w:val="5B9BD5" w:themeColor="accent5"/>
                <w:sz w:val="24"/>
                <w:szCs w:val="24"/>
              </w:rPr>
            </w:pPr>
          </w:p>
        </w:tc>
        <w:tc>
          <w:tcPr>
            <w:tcW w:w="399" w:type="dxa"/>
          </w:tcPr>
          <w:p w:rsidR="001761B0" w:rsidRPr="005C2962"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color w:val="5B9BD5" w:themeColor="accent5"/>
                <w:sz w:val="24"/>
                <w:szCs w:val="24"/>
              </w:rPr>
            </w:pPr>
            <w:r w:rsidRPr="005C2962">
              <w:rPr>
                <w:rFonts w:ascii="Arial" w:hAnsi="Arial" w:cs="Arial"/>
                <w:color w:val="5B9BD5" w:themeColor="accent5"/>
                <w:sz w:val="24"/>
                <w:szCs w:val="24"/>
              </w:rPr>
              <w:t>1</w:t>
            </w:r>
          </w:p>
        </w:tc>
      </w:tr>
    </w:tbl>
    <w:p w:rsidR="001761B0" w:rsidRDefault="00B2273B" w:rsidP="00B2273B">
      <w:pPr>
        <w:pStyle w:val="Caption"/>
        <w:rPr>
          <w:rFonts w:ascii="Arial" w:eastAsia="Calibri" w:hAnsi="Arial" w:cs="Arial"/>
          <w:b w:val="0"/>
          <w:sz w:val="22"/>
          <w:szCs w:val="22"/>
        </w:rPr>
      </w:pPr>
      <w:bookmarkStart w:id="94" w:name="_Toc39258927"/>
      <w:r w:rsidRPr="00B2273B">
        <w:rPr>
          <w:rFonts w:ascii="Arial" w:hAnsi="Arial" w:cs="Arial"/>
          <w:b w:val="0"/>
          <w:sz w:val="22"/>
          <w:szCs w:val="22"/>
        </w:rPr>
        <w:t>table 4.</w:t>
      </w:r>
      <w:r w:rsidRPr="00B2273B">
        <w:rPr>
          <w:rFonts w:ascii="Arial" w:hAnsi="Arial" w:cs="Arial"/>
          <w:b w:val="0"/>
          <w:sz w:val="22"/>
          <w:szCs w:val="22"/>
        </w:rPr>
        <w:fldChar w:fldCharType="begin"/>
      </w:r>
      <w:r w:rsidRPr="00B2273B">
        <w:rPr>
          <w:rFonts w:ascii="Arial" w:hAnsi="Arial" w:cs="Arial"/>
          <w:b w:val="0"/>
          <w:sz w:val="22"/>
          <w:szCs w:val="22"/>
        </w:rPr>
        <w:instrText xml:space="preserve"> SEQ table_4 \* ARABIC </w:instrText>
      </w:r>
      <w:r w:rsidRPr="00B2273B">
        <w:rPr>
          <w:rFonts w:ascii="Arial" w:hAnsi="Arial" w:cs="Arial"/>
          <w:b w:val="0"/>
          <w:sz w:val="22"/>
          <w:szCs w:val="22"/>
        </w:rPr>
        <w:fldChar w:fldCharType="separate"/>
      </w:r>
      <w:r w:rsidR="00883CC8">
        <w:rPr>
          <w:rFonts w:ascii="Arial" w:hAnsi="Arial" w:cs="Arial"/>
          <w:b w:val="0"/>
          <w:noProof/>
          <w:sz w:val="22"/>
          <w:szCs w:val="22"/>
        </w:rPr>
        <w:t>14</w:t>
      </w:r>
      <w:r w:rsidRPr="00B2273B">
        <w:rPr>
          <w:rFonts w:ascii="Arial" w:hAnsi="Arial" w:cs="Arial"/>
          <w:b w:val="0"/>
          <w:sz w:val="22"/>
          <w:szCs w:val="22"/>
        </w:rPr>
        <w:fldChar w:fldCharType="end"/>
      </w:r>
      <w:r w:rsidR="00247664" w:rsidRPr="00B2273B">
        <w:rPr>
          <w:rFonts w:ascii="Arial" w:eastAsia="Calibri" w:hAnsi="Arial" w:cs="Arial"/>
          <w:b w:val="0"/>
          <w:sz w:val="22"/>
          <w:szCs w:val="22"/>
        </w:rPr>
        <w:t xml:space="preserve"> location and dissuasions for wildlife gardening</w:t>
      </w:r>
      <w:bookmarkEnd w:id="94"/>
    </w:p>
    <w:tbl>
      <w:tblPr>
        <w:tblStyle w:val="PlainTable1"/>
        <w:tblW w:w="0" w:type="auto"/>
        <w:tblLook w:val="04A0" w:firstRow="1" w:lastRow="0" w:firstColumn="1" w:lastColumn="0" w:noHBand="0" w:noVBand="1"/>
      </w:tblPr>
      <w:tblGrid>
        <w:gridCol w:w="1037"/>
        <w:gridCol w:w="1123"/>
        <w:gridCol w:w="1015"/>
        <w:gridCol w:w="1640"/>
        <w:gridCol w:w="1701"/>
        <w:gridCol w:w="992"/>
        <w:gridCol w:w="851"/>
        <w:gridCol w:w="657"/>
      </w:tblGrid>
      <w:tr w:rsidR="001761B0" w:rsidTr="005E7BF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37" w:type="dxa"/>
          </w:tcPr>
          <w:p w:rsidR="001761B0" w:rsidRDefault="001761B0" w:rsidP="001761B0">
            <w:pPr>
              <w:rPr>
                <w:rFonts w:ascii="Arial" w:hAnsi="Arial" w:cs="Arial"/>
                <w:sz w:val="24"/>
                <w:szCs w:val="24"/>
              </w:rPr>
            </w:pPr>
          </w:p>
        </w:tc>
        <w:tc>
          <w:tcPr>
            <w:tcW w:w="1123" w:type="dxa"/>
          </w:tcPr>
          <w:p w:rsidR="001761B0" w:rsidRDefault="001761B0" w:rsidP="001761B0">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Nothing</w:t>
            </w:r>
          </w:p>
        </w:tc>
        <w:tc>
          <w:tcPr>
            <w:tcW w:w="1015" w:type="dxa"/>
          </w:tcPr>
          <w:p w:rsidR="001761B0" w:rsidRDefault="001761B0" w:rsidP="001761B0">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Pests</w:t>
            </w:r>
          </w:p>
        </w:tc>
        <w:tc>
          <w:tcPr>
            <w:tcW w:w="1640" w:type="dxa"/>
          </w:tcPr>
          <w:p w:rsidR="001761B0" w:rsidRDefault="005E7BFE" w:rsidP="001761B0">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Won’t make a difference</w:t>
            </w:r>
          </w:p>
        </w:tc>
        <w:tc>
          <w:tcPr>
            <w:tcW w:w="1701" w:type="dxa"/>
          </w:tcPr>
          <w:p w:rsidR="001761B0" w:rsidRDefault="001761B0" w:rsidP="001761B0">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Neighbours</w:t>
            </w:r>
          </w:p>
        </w:tc>
        <w:tc>
          <w:tcPr>
            <w:tcW w:w="992" w:type="dxa"/>
          </w:tcPr>
          <w:p w:rsidR="001761B0" w:rsidRDefault="001761B0" w:rsidP="001761B0">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Untidy</w:t>
            </w:r>
          </w:p>
        </w:tc>
        <w:tc>
          <w:tcPr>
            <w:tcW w:w="851" w:type="dxa"/>
          </w:tcPr>
          <w:p w:rsidR="001761B0" w:rsidRDefault="001761B0" w:rsidP="001761B0">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Don’t Care</w:t>
            </w:r>
          </w:p>
        </w:tc>
        <w:tc>
          <w:tcPr>
            <w:tcW w:w="657" w:type="dxa"/>
          </w:tcPr>
          <w:p w:rsidR="001761B0" w:rsidRDefault="001761B0" w:rsidP="001761B0">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p>
        </w:tc>
      </w:tr>
      <w:tr w:rsidR="001761B0" w:rsidTr="005E7B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37" w:type="dxa"/>
          </w:tcPr>
          <w:p w:rsidR="001761B0" w:rsidRDefault="001761B0" w:rsidP="001761B0">
            <w:pPr>
              <w:rPr>
                <w:rFonts w:ascii="Arial" w:hAnsi="Arial" w:cs="Arial"/>
                <w:sz w:val="24"/>
                <w:szCs w:val="24"/>
              </w:rPr>
            </w:pPr>
            <w:r>
              <w:rPr>
                <w:rFonts w:ascii="Arial" w:hAnsi="Arial" w:cs="Arial"/>
                <w:sz w:val="24"/>
                <w:szCs w:val="24"/>
              </w:rPr>
              <w:t>Urban</w:t>
            </w:r>
          </w:p>
        </w:tc>
        <w:tc>
          <w:tcPr>
            <w:tcW w:w="1123" w:type="dxa"/>
          </w:tcPr>
          <w:p w:rsidR="001761B0"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20</w:t>
            </w:r>
          </w:p>
        </w:tc>
        <w:tc>
          <w:tcPr>
            <w:tcW w:w="1015" w:type="dxa"/>
          </w:tcPr>
          <w:p w:rsidR="001761B0"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13</w:t>
            </w:r>
          </w:p>
        </w:tc>
        <w:tc>
          <w:tcPr>
            <w:tcW w:w="1640" w:type="dxa"/>
          </w:tcPr>
          <w:p w:rsidR="001761B0"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5</w:t>
            </w:r>
          </w:p>
        </w:tc>
        <w:tc>
          <w:tcPr>
            <w:tcW w:w="1701" w:type="dxa"/>
          </w:tcPr>
          <w:p w:rsidR="001761B0"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7</w:t>
            </w:r>
          </w:p>
        </w:tc>
        <w:tc>
          <w:tcPr>
            <w:tcW w:w="992" w:type="dxa"/>
          </w:tcPr>
          <w:p w:rsidR="001761B0"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2</w:t>
            </w:r>
          </w:p>
        </w:tc>
        <w:tc>
          <w:tcPr>
            <w:tcW w:w="851" w:type="dxa"/>
          </w:tcPr>
          <w:p w:rsidR="001761B0"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c>
          <w:tcPr>
            <w:tcW w:w="657" w:type="dxa"/>
          </w:tcPr>
          <w:p w:rsidR="001761B0" w:rsidRPr="00547EDA"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sz w:val="24"/>
                <w:szCs w:val="24"/>
              </w:rPr>
            </w:pPr>
            <w:r w:rsidRPr="00547EDA">
              <w:rPr>
                <w:rFonts w:ascii="Arial" w:hAnsi="Arial" w:cs="Arial"/>
                <w:color w:val="ED7D31" w:themeColor="accent2"/>
                <w:sz w:val="24"/>
                <w:szCs w:val="24"/>
              </w:rPr>
              <w:t>47</w:t>
            </w:r>
          </w:p>
        </w:tc>
      </w:tr>
      <w:tr w:rsidR="001761B0" w:rsidTr="005E7BFE">
        <w:tc>
          <w:tcPr>
            <w:cnfStyle w:val="001000000000" w:firstRow="0" w:lastRow="0" w:firstColumn="1" w:lastColumn="0" w:oddVBand="0" w:evenVBand="0" w:oddHBand="0" w:evenHBand="0" w:firstRowFirstColumn="0" w:firstRowLastColumn="0" w:lastRowFirstColumn="0" w:lastRowLastColumn="0"/>
            <w:tcW w:w="1037" w:type="dxa"/>
          </w:tcPr>
          <w:p w:rsidR="001761B0" w:rsidRDefault="001761B0" w:rsidP="001761B0">
            <w:pPr>
              <w:rPr>
                <w:rFonts w:ascii="Arial" w:hAnsi="Arial" w:cs="Arial"/>
                <w:sz w:val="24"/>
                <w:szCs w:val="24"/>
              </w:rPr>
            </w:pPr>
            <w:r>
              <w:rPr>
                <w:rFonts w:ascii="Arial" w:hAnsi="Arial" w:cs="Arial"/>
                <w:sz w:val="24"/>
                <w:szCs w:val="24"/>
              </w:rPr>
              <w:t>Rural</w:t>
            </w:r>
          </w:p>
        </w:tc>
        <w:tc>
          <w:tcPr>
            <w:tcW w:w="1123" w:type="dxa"/>
          </w:tcPr>
          <w:p w:rsidR="001761B0" w:rsidRDefault="001761B0" w:rsidP="001761B0">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27</w:t>
            </w:r>
          </w:p>
        </w:tc>
        <w:tc>
          <w:tcPr>
            <w:tcW w:w="1015" w:type="dxa"/>
          </w:tcPr>
          <w:p w:rsidR="001761B0" w:rsidRDefault="001761B0" w:rsidP="001761B0">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1</w:t>
            </w:r>
          </w:p>
        </w:tc>
        <w:tc>
          <w:tcPr>
            <w:tcW w:w="1640" w:type="dxa"/>
          </w:tcPr>
          <w:p w:rsidR="001761B0" w:rsidRDefault="001761B0" w:rsidP="001761B0">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5</w:t>
            </w:r>
          </w:p>
        </w:tc>
        <w:tc>
          <w:tcPr>
            <w:tcW w:w="1701" w:type="dxa"/>
          </w:tcPr>
          <w:p w:rsidR="001761B0" w:rsidRDefault="001761B0" w:rsidP="001761B0">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4</w:t>
            </w:r>
          </w:p>
        </w:tc>
        <w:tc>
          <w:tcPr>
            <w:tcW w:w="992" w:type="dxa"/>
          </w:tcPr>
          <w:p w:rsidR="001761B0" w:rsidRDefault="001761B0" w:rsidP="001761B0">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3</w:t>
            </w:r>
          </w:p>
        </w:tc>
        <w:tc>
          <w:tcPr>
            <w:tcW w:w="851" w:type="dxa"/>
          </w:tcPr>
          <w:p w:rsidR="001761B0" w:rsidRDefault="001761B0" w:rsidP="001761B0">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1</w:t>
            </w:r>
          </w:p>
        </w:tc>
        <w:tc>
          <w:tcPr>
            <w:tcW w:w="657" w:type="dxa"/>
          </w:tcPr>
          <w:p w:rsidR="001761B0" w:rsidRPr="00547EDA" w:rsidRDefault="001761B0" w:rsidP="001761B0">
            <w:pPr>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sz w:val="24"/>
                <w:szCs w:val="24"/>
              </w:rPr>
            </w:pPr>
            <w:r w:rsidRPr="00547EDA">
              <w:rPr>
                <w:rFonts w:ascii="Arial" w:hAnsi="Arial" w:cs="Arial"/>
                <w:color w:val="ED7D31" w:themeColor="accent2"/>
                <w:sz w:val="24"/>
                <w:szCs w:val="24"/>
              </w:rPr>
              <w:t>41</w:t>
            </w:r>
          </w:p>
        </w:tc>
      </w:tr>
      <w:tr w:rsidR="001761B0" w:rsidTr="005E7B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37" w:type="dxa"/>
          </w:tcPr>
          <w:p w:rsidR="001761B0" w:rsidRDefault="001761B0" w:rsidP="001761B0">
            <w:pPr>
              <w:rPr>
                <w:rFonts w:ascii="Arial" w:hAnsi="Arial" w:cs="Arial"/>
                <w:sz w:val="24"/>
                <w:szCs w:val="24"/>
              </w:rPr>
            </w:pPr>
          </w:p>
        </w:tc>
        <w:tc>
          <w:tcPr>
            <w:tcW w:w="1123" w:type="dxa"/>
          </w:tcPr>
          <w:p w:rsidR="001761B0" w:rsidRPr="00547EDA"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sz w:val="24"/>
                <w:szCs w:val="24"/>
              </w:rPr>
            </w:pPr>
            <w:r w:rsidRPr="00547EDA">
              <w:rPr>
                <w:rFonts w:ascii="Arial" w:hAnsi="Arial" w:cs="Arial"/>
                <w:color w:val="ED7D31" w:themeColor="accent2"/>
                <w:sz w:val="24"/>
                <w:szCs w:val="24"/>
              </w:rPr>
              <w:t>47</w:t>
            </w:r>
          </w:p>
        </w:tc>
        <w:tc>
          <w:tcPr>
            <w:tcW w:w="1015" w:type="dxa"/>
          </w:tcPr>
          <w:p w:rsidR="001761B0" w:rsidRPr="00547EDA"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sz w:val="24"/>
                <w:szCs w:val="24"/>
              </w:rPr>
            </w:pPr>
            <w:r w:rsidRPr="00547EDA">
              <w:rPr>
                <w:rFonts w:ascii="Arial" w:hAnsi="Arial" w:cs="Arial"/>
                <w:color w:val="ED7D31" w:themeColor="accent2"/>
                <w:sz w:val="24"/>
                <w:szCs w:val="24"/>
              </w:rPr>
              <w:t>14</w:t>
            </w:r>
          </w:p>
        </w:tc>
        <w:tc>
          <w:tcPr>
            <w:tcW w:w="1640" w:type="dxa"/>
          </w:tcPr>
          <w:p w:rsidR="001761B0" w:rsidRPr="00547EDA"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sz w:val="24"/>
                <w:szCs w:val="24"/>
              </w:rPr>
            </w:pPr>
            <w:r w:rsidRPr="00547EDA">
              <w:rPr>
                <w:rFonts w:ascii="Arial" w:hAnsi="Arial" w:cs="Arial"/>
                <w:color w:val="ED7D31" w:themeColor="accent2"/>
                <w:sz w:val="24"/>
                <w:szCs w:val="24"/>
              </w:rPr>
              <w:t>10</w:t>
            </w:r>
          </w:p>
        </w:tc>
        <w:tc>
          <w:tcPr>
            <w:tcW w:w="1701" w:type="dxa"/>
          </w:tcPr>
          <w:p w:rsidR="001761B0" w:rsidRPr="00547EDA"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sz w:val="24"/>
                <w:szCs w:val="24"/>
              </w:rPr>
            </w:pPr>
            <w:r w:rsidRPr="00547EDA">
              <w:rPr>
                <w:rFonts w:ascii="Arial" w:hAnsi="Arial" w:cs="Arial"/>
                <w:color w:val="ED7D31" w:themeColor="accent2"/>
                <w:sz w:val="24"/>
                <w:szCs w:val="24"/>
              </w:rPr>
              <w:t>11</w:t>
            </w:r>
          </w:p>
        </w:tc>
        <w:tc>
          <w:tcPr>
            <w:tcW w:w="992" w:type="dxa"/>
          </w:tcPr>
          <w:p w:rsidR="001761B0" w:rsidRPr="00547EDA"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sz w:val="24"/>
                <w:szCs w:val="24"/>
              </w:rPr>
            </w:pPr>
            <w:r w:rsidRPr="00547EDA">
              <w:rPr>
                <w:rFonts w:ascii="Arial" w:hAnsi="Arial" w:cs="Arial"/>
                <w:color w:val="ED7D31" w:themeColor="accent2"/>
                <w:sz w:val="24"/>
                <w:szCs w:val="24"/>
              </w:rPr>
              <w:t>5</w:t>
            </w:r>
          </w:p>
        </w:tc>
        <w:tc>
          <w:tcPr>
            <w:tcW w:w="851" w:type="dxa"/>
          </w:tcPr>
          <w:p w:rsidR="001761B0" w:rsidRPr="00547EDA"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sz w:val="24"/>
                <w:szCs w:val="24"/>
              </w:rPr>
            </w:pPr>
            <w:r w:rsidRPr="00547EDA">
              <w:rPr>
                <w:rFonts w:ascii="Arial" w:hAnsi="Arial" w:cs="Arial"/>
                <w:color w:val="ED7D31" w:themeColor="accent2"/>
                <w:sz w:val="24"/>
                <w:szCs w:val="24"/>
              </w:rPr>
              <w:t>1</w:t>
            </w:r>
          </w:p>
        </w:tc>
        <w:tc>
          <w:tcPr>
            <w:tcW w:w="657" w:type="dxa"/>
          </w:tcPr>
          <w:p w:rsidR="001761B0" w:rsidRPr="00547EDA"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sz w:val="24"/>
                <w:szCs w:val="24"/>
              </w:rPr>
            </w:pPr>
            <w:r w:rsidRPr="00547EDA">
              <w:rPr>
                <w:rFonts w:ascii="Arial" w:hAnsi="Arial" w:cs="Arial"/>
                <w:color w:val="ED7D31" w:themeColor="accent2"/>
                <w:sz w:val="24"/>
                <w:szCs w:val="24"/>
              </w:rPr>
              <w:t>88</w:t>
            </w:r>
          </w:p>
        </w:tc>
      </w:tr>
    </w:tbl>
    <w:p w:rsidR="00247664" w:rsidRPr="00B2273B" w:rsidRDefault="00B2273B" w:rsidP="00B2273B">
      <w:pPr>
        <w:pStyle w:val="Caption"/>
        <w:rPr>
          <w:rFonts w:ascii="Arial" w:eastAsia="Calibri" w:hAnsi="Arial" w:cs="Arial"/>
          <w:b w:val="0"/>
          <w:sz w:val="22"/>
          <w:szCs w:val="22"/>
        </w:rPr>
      </w:pPr>
      <w:bookmarkStart w:id="95" w:name="_Toc39258928"/>
      <w:r w:rsidRPr="00B2273B">
        <w:rPr>
          <w:rFonts w:ascii="Arial" w:hAnsi="Arial" w:cs="Arial"/>
          <w:b w:val="0"/>
          <w:sz w:val="22"/>
          <w:szCs w:val="22"/>
        </w:rPr>
        <w:t>table 4.</w:t>
      </w:r>
      <w:r w:rsidRPr="00B2273B">
        <w:rPr>
          <w:rFonts w:ascii="Arial" w:hAnsi="Arial" w:cs="Arial"/>
          <w:b w:val="0"/>
          <w:sz w:val="22"/>
          <w:szCs w:val="22"/>
        </w:rPr>
        <w:fldChar w:fldCharType="begin"/>
      </w:r>
      <w:r w:rsidRPr="00B2273B">
        <w:rPr>
          <w:rFonts w:ascii="Arial" w:hAnsi="Arial" w:cs="Arial"/>
          <w:b w:val="0"/>
          <w:sz w:val="22"/>
          <w:szCs w:val="22"/>
        </w:rPr>
        <w:instrText xml:space="preserve"> SEQ table_4 \* ARABIC </w:instrText>
      </w:r>
      <w:r w:rsidRPr="00B2273B">
        <w:rPr>
          <w:rFonts w:ascii="Arial" w:hAnsi="Arial" w:cs="Arial"/>
          <w:b w:val="0"/>
          <w:sz w:val="22"/>
          <w:szCs w:val="22"/>
        </w:rPr>
        <w:fldChar w:fldCharType="separate"/>
      </w:r>
      <w:r w:rsidR="00883CC8">
        <w:rPr>
          <w:rFonts w:ascii="Arial" w:hAnsi="Arial" w:cs="Arial"/>
          <w:b w:val="0"/>
          <w:noProof/>
          <w:sz w:val="22"/>
          <w:szCs w:val="22"/>
        </w:rPr>
        <w:t>15</w:t>
      </w:r>
      <w:r w:rsidRPr="00B2273B">
        <w:rPr>
          <w:rFonts w:ascii="Arial" w:hAnsi="Arial" w:cs="Arial"/>
          <w:b w:val="0"/>
          <w:sz w:val="22"/>
          <w:szCs w:val="22"/>
        </w:rPr>
        <w:fldChar w:fldCharType="end"/>
      </w:r>
      <w:r w:rsidR="00247664" w:rsidRPr="00B2273B">
        <w:rPr>
          <w:rFonts w:ascii="Arial" w:eastAsia="Calibri" w:hAnsi="Arial" w:cs="Arial"/>
          <w:b w:val="0"/>
          <w:sz w:val="22"/>
          <w:szCs w:val="22"/>
        </w:rPr>
        <w:t xml:space="preserve"> location and dis</w:t>
      </w:r>
      <w:r w:rsidR="001C208D" w:rsidRPr="00B2273B">
        <w:rPr>
          <w:rFonts w:ascii="Arial" w:eastAsia="Calibri" w:hAnsi="Arial" w:cs="Arial"/>
          <w:b w:val="0"/>
          <w:sz w:val="22"/>
          <w:szCs w:val="22"/>
        </w:rPr>
        <w:t>suasions for wildlife gardening</w:t>
      </w:r>
      <w:bookmarkEnd w:id="95"/>
    </w:p>
    <w:p w:rsidR="001C208D" w:rsidRDefault="001C208D" w:rsidP="001C208D">
      <w:pPr>
        <w:pStyle w:val="Heading2"/>
        <w:rPr>
          <w:rFonts w:ascii="Arial" w:eastAsia="Calibri" w:hAnsi="Arial" w:cs="Arial"/>
          <w:sz w:val="24"/>
          <w:szCs w:val="24"/>
        </w:rPr>
      </w:pPr>
      <w:bookmarkStart w:id="96" w:name="_Toc39428755"/>
      <w:r>
        <w:rPr>
          <w:rFonts w:ascii="Arial" w:eastAsia="Calibri" w:hAnsi="Arial" w:cs="Arial"/>
          <w:sz w:val="24"/>
          <w:szCs w:val="24"/>
        </w:rPr>
        <w:t>4.7 unwelcome garden wildlife</w:t>
      </w:r>
      <w:bookmarkEnd w:id="96"/>
    </w:p>
    <w:p w:rsidR="005C2962" w:rsidRDefault="005C2962" w:rsidP="005C2962">
      <w:pPr>
        <w:tabs>
          <w:tab w:val="left" w:pos="1050"/>
        </w:tabs>
        <w:spacing w:after="0"/>
        <w:rPr>
          <w:rFonts w:ascii="Arial" w:eastAsia="Calibri" w:hAnsi="Arial" w:cs="Arial"/>
          <w:sz w:val="24"/>
          <w:szCs w:val="24"/>
        </w:rPr>
      </w:pPr>
      <w:r>
        <w:rPr>
          <w:rFonts w:ascii="Arial" w:eastAsia="Calibri" w:hAnsi="Arial" w:cs="Arial"/>
          <w:sz w:val="24"/>
          <w:szCs w:val="24"/>
        </w:rPr>
        <w:t>Changing attitudes about unwelcome garden wildlife is more difficult to overcome, as perceptions of wildlife vary greatly as can be seen in fig 4.10.</w:t>
      </w:r>
    </w:p>
    <w:p w:rsidR="001761B0" w:rsidRPr="00E86A22" w:rsidRDefault="001761B0" w:rsidP="001761B0">
      <w:pPr>
        <w:tabs>
          <w:tab w:val="left" w:pos="1050"/>
        </w:tabs>
        <w:spacing w:after="0"/>
        <w:rPr>
          <w:rFonts w:ascii="Arial" w:eastAsia="Calibri" w:hAnsi="Arial" w:cs="Arial"/>
          <w:sz w:val="24"/>
          <w:szCs w:val="24"/>
        </w:rPr>
      </w:pPr>
      <w:r>
        <w:rPr>
          <w:rFonts w:ascii="Arial" w:eastAsia="Calibri" w:hAnsi="Arial" w:cs="Arial"/>
          <w:sz w:val="24"/>
          <w:szCs w:val="24"/>
        </w:rPr>
        <w:tab/>
      </w:r>
    </w:p>
    <w:p w:rsidR="001761B0" w:rsidRDefault="001761B0" w:rsidP="001761B0">
      <w:pPr>
        <w:spacing w:after="0"/>
        <w:rPr>
          <w:rFonts w:ascii="Arial" w:eastAsia="Calibri" w:hAnsi="Arial" w:cs="Arial"/>
          <w:sz w:val="24"/>
          <w:szCs w:val="24"/>
        </w:rPr>
      </w:pPr>
      <w:r w:rsidRPr="00B7753A">
        <w:rPr>
          <w:rFonts w:ascii="Arial" w:hAnsi="Arial" w:cs="Arial"/>
          <w:noProof/>
          <w:sz w:val="24"/>
          <w:szCs w:val="24"/>
          <w:lang w:eastAsia="en-GB"/>
        </w:rPr>
        <w:drawing>
          <wp:inline distT="0" distB="0" distL="0" distR="0" wp14:anchorId="45F84F0F" wp14:editId="61FDCBC3">
            <wp:extent cx="5731510" cy="3172632"/>
            <wp:effectExtent l="0" t="0" r="2540" b="889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1761B0" w:rsidRPr="007E0D58" w:rsidRDefault="007E0D58" w:rsidP="007E0D58">
      <w:pPr>
        <w:pStyle w:val="Caption"/>
        <w:rPr>
          <w:rFonts w:ascii="Arial" w:eastAsia="Calibri" w:hAnsi="Arial" w:cs="Arial"/>
          <w:b w:val="0"/>
          <w:i/>
          <w:sz w:val="22"/>
          <w:szCs w:val="22"/>
        </w:rPr>
      </w:pPr>
      <w:bookmarkStart w:id="97" w:name="_Toc39257008"/>
      <w:bookmarkStart w:id="98" w:name="_Toc39257067"/>
      <w:r w:rsidRPr="007E0D58">
        <w:rPr>
          <w:rFonts w:ascii="Arial" w:hAnsi="Arial" w:cs="Arial"/>
          <w:b w:val="0"/>
          <w:sz w:val="22"/>
          <w:szCs w:val="22"/>
        </w:rPr>
        <w:t>figure 4.</w:t>
      </w:r>
      <w:r w:rsidRPr="007E0D58">
        <w:rPr>
          <w:rFonts w:ascii="Arial" w:hAnsi="Arial" w:cs="Arial"/>
          <w:b w:val="0"/>
          <w:sz w:val="22"/>
          <w:szCs w:val="22"/>
        </w:rPr>
        <w:fldChar w:fldCharType="begin"/>
      </w:r>
      <w:r w:rsidRPr="007E0D58">
        <w:rPr>
          <w:rFonts w:ascii="Arial" w:hAnsi="Arial" w:cs="Arial"/>
          <w:b w:val="0"/>
          <w:sz w:val="22"/>
          <w:szCs w:val="22"/>
        </w:rPr>
        <w:instrText xml:space="preserve"> SEQ figure_4 \* ARABIC </w:instrText>
      </w:r>
      <w:r w:rsidRPr="007E0D58">
        <w:rPr>
          <w:rFonts w:ascii="Arial" w:hAnsi="Arial" w:cs="Arial"/>
          <w:b w:val="0"/>
          <w:sz w:val="22"/>
          <w:szCs w:val="22"/>
        </w:rPr>
        <w:fldChar w:fldCharType="separate"/>
      </w:r>
      <w:r w:rsidR="00883CC8">
        <w:rPr>
          <w:rFonts w:ascii="Arial" w:hAnsi="Arial" w:cs="Arial"/>
          <w:b w:val="0"/>
          <w:noProof/>
          <w:sz w:val="22"/>
          <w:szCs w:val="22"/>
        </w:rPr>
        <w:t>10</w:t>
      </w:r>
      <w:r w:rsidRPr="007E0D58">
        <w:rPr>
          <w:rFonts w:ascii="Arial" w:hAnsi="Arial" w:cs="Arial"/>
          <w:b w:val="0"/>
          <w:sz w:val="22"/>
          <w:szCs w:val="22"/>
        </w:rPr>
        <w:fldChar w:fldCharType="end"/>
      </w:r>
      <w:r w:rsidR="001C208D" w:rsidRPr="007E0D58">
        <w:rPr>
          <w:rFonts w:ascii="Arial" w:eastAsia="Calibri" w:hAnsi="Arial" w:cs="Arial"/>
          <w:b w:val="0"/>
          <w:i/>
          <w:sz w:val="22"/>
          <w:szCs w:val="22"/>
        </w:rPr>
        <w:t xml:space="preserve"> Unwelcome wildlife</w:t>
      </w:r>
      <w:bookmarkEnd w:id="97"/>
      <w:bookmarkEnd w:id="98"/>
    </w:p>
    <w:p w:rsidR="001761B0" w:rsidRDefault="001761B0" w:rsidP="001761B0">
      <w:pPr>
        <w:spacing w:after="0"/>
        <w:rPr>
          <w:rFonts w:ascii="Arial" w:eastAsia="Calibri" w:hAnsi="Arial" w:cs="Arial"/>
          <w:sz w:val="24"/>
          <w:szCs w:val="24"/>
        </w:rPr>
      </w:pPr>
      <w:r>
        <w:rPr>
          <w:rFonts w:ascii="Arial" w:eastAsia="Calibri" w:hAnsi="Arial" w:cs="Arial"/>
          <w:sz w:val="24"/>
          <w:szCs w:val="24"/>
        </w:rPr>
        <w:t>Respondents could choose as many options as they wished, the ‘other’ option consisted mostly of ‘rats’ or none’. Rats wer</w:t>
      </w:r>
      <w:r w:rsidR="00FE32AA">
        <w:rPr>
          <w:rFonts w:ascii="Arial" w:eastAsia="Calibri" w:hAnsi="Arial" w:cs="Arial"/>
          <w:sz w:val="24"/>
          <w:szCs w:val="24"/>
        </w:rPr>
        <w:t>e not included as it was</w:t>
      </w:r>
      <w:r>
        <w:rPr>
          <w:rFonts w:ascii="Arial" w:eastAsia="Calibri" w:hAnsi="Arial" w:cs="Arial"/>
          <w:sz w:val="24"/>
          <w:szCs w:val="24"/>
        </w:rPr>
        <w:t xml:space="preserve"> assumed that they would be fairly universally unwelcome, perhaps a ‘none’ column could have been included but the intent was to discover which species were most widely considered as pests rather than the percentage of the sample who would be worried about attracting pests as this had already been established (fig </w:t>
      </w:r>
      <w:r w:rsidR="00547EDA">
        <w:rPr>
          <w:rFonts w:ascii="Arial" w:eastAsia="Calibri" w:hAnsi="Arial" w:cs="Arial"/>
          <w:sz w:val="24"/>
          <w:szCs w:val="24"/>
        </w:rPr>
        <w:t>4.</w:t>
      </w:r>
      <w:r>
        <w:rPr>
          <w:rFonts w:ascii="Arial" w:eastAsia="Calibri" w:hAnsi="Arial" w:cs="Arial"/>
          <w:sz w:val="24"/>
          <w:szCs w:val="24"/>
        </w:rPr>
        <w:t xml:space="preserve">9). </w:t>
      </w:r>
    </w:p>
    <w:p w:rsidR="001761B0" w:rsidRDefault="001761B0" w:rsidP="001761B0">
      <w:pPr>
        <w:spacing w:after="0"/>
        <w:rPr>
          <w:rFonts w:ascii="Arial" w:eastAsia="Calibri" w:hAnsi="Arial" w:cs="Arial"/>
          <w:sz w:val="24"/>
          <w:szCs w:val="24"/>
        </w:rPr>
      </w:pPr>
    </w:p>
    <w:p w:rsidR="001761B0" w:rsidRDefault="001761B0" w:rsidP="001761B0">
      <w:pPr>
        <w:spacing w:after="0"/>
        <w:rPr>
          <w:rFonts w:ascii="Arial" w:eastAsia="Calibri" w:hAnsi="Arial" w:cs="Arial"/>
          <w:sz w:val="24"/>
          <w:szCs w:val="24"/>
        </w:rPr>
      </w:pPr>
      <w:r>
        <w:rPr>
          <w:rFonts w:ascii="Arial" w:eastAsia="Calibri" w:hAnsi="Arial" w:cs="Arial"/>
          <w:sz w:val="24"/>
          <w:szCs w:val="24"/>
        </w:rPr>
        <w:t>Analysing this data is complicated</w:t>
      </w:r>
      <w:r w:rsidR="005E7BFE">
        <w:rPr>
          <w:rFonts w:ascii="Arial" w:eastAsia="Calibri" w:hAnsi="Arial" w:cs="Arial"/>
          <w:sz w:val="24"/>
          <w:szCs w:val="24"/>
        </w:rPr>
        <w:t>,</w:t>
      </w:r>
      <w:r>
        <w:rPr>
          <w:rFonts w:ascii="Arial" w:eastAsia="Calibri" w:hAnsi="Arial" w:cs="Arial"/>
          <w:sz w:val="24"/>
          <w:szCs w:val="24"/>
        </w:rPr>
        <w:t xml:space="preserve"> as interact</w:t>
      </w:r>
      <w:r w:rsidR="005E7BFE">
        <w:rPr>
          <w:rFonts w:ascii="Arial" w:eastAsia="Calibri" w:hAnsi="Arial" w:cs="Arial"/>
          <w:sz w:val="24"/>
          <w:szCs w:val="24"/>
        </w:rPr>
        <w:t xml:space="preserve">ions between species </w:t>
      </w:r>
      <w:r>
        <w:rPr>
          <w:rFonts w:ascii="Arial" w:eastAsia="Calibri" w:hAnsi="Arial" w:cs="Arial"/>
          <w:sz w:val="24"/>
          <w:szCs w:val="24"/>
        </w:rPr>
        <w:t>must be considered. 26 respondents said that no species would be unwelcome in their garden (see appendix, table 5). However if the 26 respondents who wouldn’t want foxes in their garden put up solid fences to keep them out, they are likely to create barriers within the corridor limiting the hedgehog</w:t>
      </w:r>
      <w:r w:rsidR="00247664">
        <w:rPr>
          <w:rFonts w:ascii="Arial" w:eastAsia="Calibri" w:hAnsi="Arial" w:cs="Arial"/>
          <w:sz w:val="24"/>
          <w:szCs w:val="24"/>
        </w:rPr>
        <w:t>’</w:t>
      </w:r>
      <w:r>
        <w:rPr>
          <w:rFonts w:ascii="Arial" w:eastAsia="Calibri" w:hAnsi="Arial" w:cs="Arial"/>
          <w:sz w:val="24"/>
          <w:szCs w:val="24"/>
        </w:rPr>
        <w:t>s potential range. Similarly whilst only 3 resp</w:t>
      </w:r>
      <w:r w:rsidR="00247664">
        <w:rPr>
          <w:rFonts w:ascii="Arial" w:eastAsia="Calibri" w:hAnsi="Arial" w:cs="Arial"/>
          <w:sz w:val="24"/>
          <w:szCs w:val="24"/>
        </w:rPr>
        <w:t>ondents wouldn’t welcome hedgehogs</w:t>
      </w:r>
      <w:r>
        <w:rPr>
          <w:rFonts w:ascii="Arial" w:eastAsia="Calibri" w:hAnsi="Arial" w:cs="Arial"/>
          <w:sz w:val="24"/>
          <w:szCs w:val="24"/>
        </w:rPr>
        <w:t xml:space="preserve"> into their garden, if some gardeners were using slug pellets in their gardens this could undo any work in other gardens to provide for them</w:t>
      </w:r>
      <w:r w:rsidR="005E7BFE">
        <w:rPr>
          <w:rFonts w:ascii="Arial" w:eastAsia="Calibri" w:hAnsi="Arial" w:cs="Arial"/>
          <w:sz w:val="24"/>
          <w:szCs w:val="24"/>
        </w:rPr>
        <w:t>,</w:t>
      </w:r>
      <w:r>
        <w:rPr>
          <w:rFonts w:ascii="Arial" w:eastAsia="Calibri" w:hAnsi="Arial" w:cs="Arial"/>
          <w:sz w:val="24"/>
          <w:szCs w:val="24"/>
        </w:rPr>
        <w:t xml:space="preserve"> by both removing prey and introducing poisoned prey into the food-chain. Moles were the least popular, this is not surprising but needs addressing as a conservation objective. The mole is a universally unwelcome visitor, in gardens, fields or sports grounds, consequently it is vital that in wild land where they cause no problems that they are not persecuted. This has relevance for this research for the planning of larger patches of habitat within the ecosystem, moles would not be targeted for conservation except indirectly through the improvement of soil ecosystems, but must be tolerated wherever possible. Mice are the least popular visitor after moles which is very likely because people generally assume that all mice are house-mice, changing people’s opinion will b</w:t>
      </w:r>
      <w:r w:rsidR="00247664">
        <w:rPr>
          <w:rFonts w:ascii="Arial" w:eastAsia="Calibri" w:hAnsi="Arial" w:cs="Arial"/>
          <w:sz w:val="24"/>
          <w:szCs w:val="24"/>
        </w:rPr>
        <w:t>e difficult and many people may</w:t>
      </w:r>
      <w:r>
        <w:rPr>
          <w:rFonts w:ascii="Arial" w:eastAsia="Calibri" w:hAnsi="Arial" w:cs="Arial"/>
          <w:sz w:val="24"/>
          <w:szCs w:val="24"/>
        </w:rPr>
        <w:t xml:space="preserve"> not want to feed birds in their gardens because it is </w:t>
      </w:r>
      <w:r w:rsidR="005E7BFE">
        <w:rPr>
          <w:rFonts w:ascii="Arial" w:eastAsia="Calibri" w:hAnsi="Arial" w:cs="Arial"/>
          <w:sz w:val="24"/>
          <w:szCs w:val="24"/>
        </w:rPr>
        <w:t>likely to attract vermin. Table 4.1</w:t>
      </w:r>
      <w:r>
        <w:rPr>
          <w:rFonts w:ascii="Arial" w:eastAsia="Calibri" w:hAnsi="Arial" w:cs="Arial"/>
          <w:sz w:val="24"/>
          <w:szCs w:val="24"/>
        </w:rPr>
        <w:t xml:space="preserve">5 Shows that only 1 rural respondent out of 41 would be concerned about attracting pests into their garden, further research would be beneficial to explore the reasons behind different perceptions of ‘pests’ in urban and rural areas. </w:t>
      </w:r>
    </w:p>
    <w:p w:rsidR="001761B0" w:rsidRDefault="001761B0" w:rsidP="001761B0">
      <w:pPr>
        <w:spacing w:after="0"/>
        <w:rPr>
          <w:rFonts w:ascii="Arial" w:eastAsia="Calibri" w:hAnsi="Arial" w:cs="Arial"/>
          <w:sz w:val="24"/>
          <w:szCs w:val="24"/>
        </w:rPr>
      </w:pPr>
    </w:p>
    <w:p w:rsidR="001761B0" w:rsidRDefault="001761B0" w:rsidP="001761B0">
      <w:pPr>
        <w:spacing w:after="0"/>
        <w:rPr>
          <w:rFonts w:ascii="Arial" w:eastAsia="Calibri" w:hAnsi="Arial" w:cs="Arial"/>
          <w:sz w:val="24"/>
          <w:szCs w:val="24"/>
        </w:rPr>
      </w:pPr>
      <w:r>
        <w:rPr>
          <w:rFonts w:ascii="Arial" w:eastAsia="Calibri" w:hAnsi="Arial" w:cs="Arial"/>
          <w:sz w:val="24"/>
          <w:szCs w:val="24"/>
        </w:rPr>
        <w:t>Hedgehogs should be a primary conservation goal for three reasons, firstly they are ‘almost’ universally popular, and as discussed in chapter 2, they can be treated as an umbrella species as their range and requirements are complimentary to many co-occurring species. Finally, they are an endangered species being championed</w:t>
      </w:r>
      <w:r w:rsidR="00D1678B">
        <w:rPr>
          <w:rFonts w:ascii="Arial" w:eastAsia="Calibri" w:hAnsi="Arial" w:cs="Arial"/>
          <w:sz w:val="24"/>
          <w:szCs w:val="24"/>
        </w:rPr>
        <w:t xml:space="preserve"> as a flagship species</w:t>
      </w:r>
      <w:r>
        <w:rPr>
          <w:rFonts w:ascii="Arial" w:eastAsia="Calibri" w:hAnsi="Arial" w:cs="Arial"/>
          <w:sz w:val="24"/>
          <w:szCs w:val="24"/>
        </w:rPr>
        <w:t xml:space="preserve"> by m</w:t>
      </w:r>
      <w:r w:rsidR="00D1678B">
        <w:rPr>
          <w:rFonts w:ascii="Arial" w:eastAsia="Calibri" w:hAnsi="Arial" w:cs="Arial"/>
          <w:sz w:val="24"/>
          <w:szCs w:val="24"/>
        </w:rPr>
        <w:t xml:space="preserve">any environmental organisations </w:t>
      </w:r>
      <w:r>
        <w:rPr>
          <w:rFonts w:ascii="Arial" w:eastAsia="Calibri" w:hAnsi="Arial" w:cs="Arial"/>
          <w:sz w:val="24"/>
          <w:szCs w:val="24"/>
        </w:rPr>
        <w:t xml:space="preserve">who could be useful partners to promote this urban wildlife gardening strategy.    </w:t>
      </w:r>
    </w:p>
    <w:p w:rsidR="001761B0" w:rsidRDefault="001761B0" w:rsidP="001761B0">
      <w:pPr>
        <w:spacing w:after="0"/>
        <w:rPr>
          <w:rFonts w:ascii="Arial" w:eastAsia="Calibri" w:hAnsi="Arial" w:cs="Arial"/>
          <w:sz w:val="24"/>
          <w:szCs w:val="24"/>
        </w:rPr>
      </w:pPr>
    </w:p>
    <w:p w:rsidR="001761B0" w:rsidRPr="001C208D" w:rsidRDefault="001C208D" w:rsidP="001C208D">
      <w:pPr>
        <w:pStyle w:val="Heading2"/>
        <w:rPr>
          <w:rFonts w:ascii="Arial" w:eastAsia="Calibri" w:hAnsi="Arial" w:cs="Arial"/>
          <w:sz w:val="24"/>
          <w:szCs w:val="24"/>
        </w:rPr>
      </w:pPr>
      <w:bookmarkStart w:id="99" w:name="_Toc39428756"/>
      <w:r>
        <w:rPr>
          <w:rFonts w:ascii="Arial" w:eastAsia="Calibri" w:hAnsi="Arial" w:cs="Arial"/>
          <w:sz w:val="24"/>
          <w:szCs w:val="24"/>
        </w:rPr>
        <w:t xml:space="preserve">4.8 </w:t>
      </w:r>
      <w:r w:rsidR="001761B0" w:rsidRPr="001C208D">
        <w:rPr>
          <w:rFonts w:ascii="Arial" w:eastAsia="Calibri" w:hAnsi="Arial" w:cs="Arial"/>
          <w:sz w:val="24"/>
          <w:szCs w:val="24"/>
        </w:rPr>
        <w:t>Green Infrastructure</w:t>
      </w:r>
      <w:bookmarkEnd w:id="99"/>
    </w:p>
    <w:p w:rsidR="001761B0" w:rsidRDefault="001761B0" w:rsidP="001761B0">
      <w:pPr>
        <w:spacing w:after="0"/>
        <w:rPr>
          <w:rFonts w:ascii="Arial" w:eastAsia="Calibri" w:hAnsi="Arial" w:cs="Arial"/>
          <w:sz w:val="24"/>
          <w:szCs w:val="24"/>
        </w:rPr>
      </w:pPr>
      <w:r>
        <w:rPr>
          <w:rFonts w:ascii="Arial" w:eastAsia="Calibri" w:hAnsi="Arial" w:cs="Arial"/>
          <w:sz w:val="24"/>
          <w:szCs w:val="24"/>
        </w:rPr>
        <w:t>The final three questions in the</w:t>
      </w:r>
      <w:r w:rsidR="00FE32AA">
        <w:rPr>
          <w:rFonts w:ascii="Arial" w:eastAsia="Calibri" w:hAnsi="Arial" w:cs="Arial"/>
          <w:sz w:val="24"/>
          <w:szCs w:val="24"/>
        </w:rPr>
        <w:t xml:space="preserve"> survey</w:t>
      </w:r>
      <w:r>
        <w:rPr>
          <w:rFonts w:ascii="Arial" w:eastAsia="Calibri" w:hAnsi="Arial" w:cs="Arial"/>
          <w:sz w:val="24"/>
          <w:szCs w:val="24"/>
        </w:rPr>
        <w:t xml:space="preserve"> investigated the public perceptions of green infrastructure to ass</w:t>
      </w:r>
      <w:r w:rsidR="001B0908">
        <w:rPr>
          <w:rFonts w:ascii="Arial" w:eastAsia="Calibri" w:hAnsi="Arial" w:cs="Arial"/>
          <w:sz w:val="24"/>
          <w:szCs w:val="24"/>
        </w:rPr>
        <w:t>ess its potential for contributing to</w:t>
      </w:r>
      <w:r>
        <w:rPr>
          <w:rFonts w:ascii="Arial" w:eastAsia="Calibri" w:hAnsi="Arial" w:cs="Arial"/>
          <w:sz w:val="24"/>
          <w:szCs w:val="24"/>
        </w:rPr>
        <w:t xml:space="preserve"> an urban ecological network. The researcher decided that it was not feasible for this research to investigate this topic in any more depth. However the following data is useful for </w:t>
      </w:r>
      <w:r w:rsidR="001B0908">
        <w:rPr>
          <w:rFonts w:ascii="Arial" w:eastAsia="Calibri" w:hAnsi="Arial" w:cs="Arial"/>
          <w:sz w:val="24"/>
          <w:szCs w:val="24"/>
        </w:rPr>
        <w:t xml:space="preserve">managing the </w:t>
      </w:r>
      <w:r>
        <w:rPr>
          <w:rFonts w:ascii="Arial" w:eastAsia="Calibri" w:hAnsi="Arial" w:cs="Arial"/>
          <w:sz w:val="24"/>
          <w:szCs w:val="24"/>
        </w:rPr>
        <w:t>de</w:t>
      </w:r>
      <w:r w:rsidR="001B0908">
        <w:rPr>
          <w:rFonts w:ascii="Arial" w:eastAsia="Calibri" w:hAnsi="Arial" w:cs="Arial"/>
          <w:sz w:val="24"/>
          <w:szCs w:val="24"/>
        </w:rPr>
        <w:t>sign of the network,</w:t>
      </w:r>
      <w:r>
        <w:rPr>
          <w:rFonts w:ascii="Arial" w:eastAsia="Calibri" w:hAnsi="Arial" w:cs="Arial"/>
          <w:sz w:val="24"/>
          <w:szCs w:val="24"/>
        </w:rPr>
        <w:t xml:space="preserve"> and for identifying useful future research. </w:t>
      </w:r>
    </w:p>
    <w:p w:rsidR="001761B0" w:rsidRDefault="001761B0" w:rsidP="001761B0">
      <w:pPr>
        <w:spacing w:after="0"/>
        <w:rPr>
          <w:rFonts w:ascii="Arial" w:eastAsia="Calibri" w:hAnsi="Arial" w:cs="Arial"/>
          <w:sz w:val="24"/>
          <w:szCs w:val="24"/>
        </w:rPr>
      </w:pPr>
    </w:p>
    <w:p w:rsidR="001761B0" w:rsidRDefault="001761B0" w:rsidP="001761B0">
      <w:pPr>
        <w:spacing w:after="0"/>
        <w:rPr>
          <w:rFonts w:ascii="Arial" w:eastAsia="Calibri" w:hAnsi="Arial" w:cs="Arial"/>
          <w:sz w:val="24"/>
          <w:szCs w:val="24"/>
        </w:rPr>
      </w:pPr>
      <w:r>
        <w:rPr>
          <w:rFonts w:ascii="Arial" w:eastAsia="Calibri" w:hAnsi="Arial" w:cs="Arial"/>
          <w:sz w:val="24"/>
          <w:szCs w:val="24"/>
        </w:rPr>
        <w:t xml:space="preserve">Fig 11 shows that there is overwhelming support for the use of Green infrastructure for providing ecosystem services.   </w:t>
      </w:r>
    </w:p>
    <w:p w:rsidR="001761B0" w:rsidRDefault="001761B0" w:rsidP="001761B0">
      <w:pPr>
        <w:spacing w:after="0"/>
        <w:rPr>
          <w:rFonts w:ascii="Arial" w:eastAsia="Calibri" w:hAnsi="Arial" w:cs="Arial"/>
          <w:sz w:val="24"/>
          <w:szCs w:val="24"/>
        </w:rPr>
      </w:pPr>
    </w:p>
    <w:p w:rsidR="001761B0" w:rsidRPr="007B57BD" w:rsidRDefault="001761B0" w:rsidP="001761B0">
      <w:pPr>
        <w:spacing w:after="0"/>
        <w:rPr>
          <w:rFonts w:ascii="Arial" w:eastAsia="Calibri" w:hAnsi="Arial" w:cs="Arial"/>
          <w:sz w:val="24"/>
          <w:szCs w:val="24"/>
        </w:rPr>
      </w:pPr>
    </w:p>
    <w:p w:rsidR="001761B0" w:rsidRDefault="001761B0" w:rsidP="001B0908">
      <w:pPr>
        <w:tabs>
          <w:tab w:val="left" w:pos="2640"/>
        </w:tabs>
        <w:spacing w:after="0"/>
        <w:rPr>
          <w:rFonts w:ascii="Arial" w:hAnsi="Arial" w:cs="Arial"/>
          <w:sz w:val="24"/>
          <w:szCs w:val="24"/>
        </w:rPr>
      </w:pPr>
      <w:r>
        <w:rPr>
          <w:rFonts w:ascii="Arial" w:hAnsi="Arial" w:cs="Arial"/>
          <w:noProof/>
          <w:sz w:val="24"/>
          <w:szCs w:val="24"/>
          <w:lang w:eastAsia="en-GB"/>
        </w:rPr>
        <w:drawing>
          <wp:inline distT="0" distB="0" distL="0" distR="0" wp14:anchorId="607EE575" wp14:editId="7F35AFBD">
            <wp:extent cx="5667375" cy="3038475"/>
            <wp:effectExtent l="0" t="0" r="0" b="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1761B0" w:rsidRPr="005C2962" w:rsidRDefault="007E0D58" w:rsidP="007E0D58">
      <w:pPr>
        <w:pStyle w:val="Caption"/>
        <w:rPr>
          <w:rFonts w:ascii="Arial" w:hAnsi="Arial" w:cs="Arial"/>
          <w:b w:val="0"/>
          <w:sz w:val="22"/>
          <w:szCs w:val="22"/>
        </w:rPr>
      </w:pPr>
      <w:bookmarkStart w:id="100" w:name="_Toc39257009"/>
      <w:bookmarkStart w:id="101" w:name="_Toc39257068"/>
      <w:r w:rsidRPr="005C2962">
        <w:rPr>
          <w:rFonts w:ascii="Arial" w:hAnsi="Arial" w:cs="Arial"/>
          <w:b w:val="0"/>
          <w:sz w:val="22"/>
          <w:szCs w:val="22"/>
        </w:rPr>
        <w:t>figure 4.</w:t>
      </w:r>
      <w:r w:rsidRPr="005C2962">
        <w:rPr>
          <w:rFonts w:ascii="Arial" w:hAnsi="Arial" w:cs="Arial"/>
          <w:b w:val="0"/>
          <w:sz w:val="22"/>
          <w:szCs w:val="22"/>
        </w:rPr>
        <w:fldChar w:fldCharType="begin"/>
      </w:r>
      <w:r w:rsidRPr="005C2962">
        <w:rPr>
          <w:rFonts w:ascii="Arial" w:hAnsi="Arial" w:cs="Arial"/>
          <w:b w:val="0"/>
          <w:sz w:val="22"/>
          <w:szCs w:val="22"/>
        </w:rPr>
        <w:instrText xml:space="preserve"> SEQ figure_4 \* ARABIC </w:instrText>
      </w:r>
      <w:r w:rsidRPr="005C2962">
        <w:rPr>
          <w:rFonts w:ascii="Arial" w:hAnsi="Arial" w:cs="Arial"/>
          <w:b w:val="0"/>
          <w:sz w:val="22"/>
          <w:szCs w:val="22"/>
        </w:rPr>
        <w:fldChar w:fldCharType="separate"/>
      </w:r>
      <w:r w:rsidR="00883CC8" w:rsidRPr="005C2962">
        <w:rPr>
          <w:rFonts w:ascii="Arial" w:hAnsi="Arial" w:cs="Arial"/>
          <w:b w:val="0"/>
          <w:noProof/>
          <w:sz w:val="22"/>
          <w:szCs w:val="22"/>
        </w:rPr>
        <w:t>11</w:t>
      </w:r>
      <w:r w:rsidRPr="005C2962">
        <w:rPr>
          <w:rFonts w:ascii="Arial" w:hAnsi="Arial" w:cs="Arial"/>
          <w:b w:val="0"/>
          <w:sz w:val="22"/>
          <w:szCs w:val="22"/>
        </w:rPr>
        <w:fldChar w:fldCharType="end"/>
      </w:r>
      <w:r w:rsidRPr="005C2962">
        <w:rPr>
          <w:rFonts w:ascii="Arial" w:hAnsi="Arial" w:cs="Arial"/>
          <w:b w:val="0"/>
          <w:sz w:val="22"/>
          <w:szCs w:val="22"/>
        </w:rPr>
        <w:t xml:space="preserve"> </w:t>
      </w:r>
      <w:r w:rsidR="001B0908" w:rsidRPr="005C2962">
        <w:rPr>
          <w:rFonts w:ascii="Arial" w:hAnsi="Arial" w:cs="Arial"/>
          <w:b w:val="0"/>
          <w:sz w:val="22"/>
          <w:szCs w:val="22"/>
        </w:rPr>
        <w:t>Support for Green Infr</w:t>
      </w:r>
      <w:r w:rsidR="001C208D" w:rsidRPr="005C2962">
        <w:rPr>
          <w:rFonts w:ascii="Arial" w:hAnsi="Arial" w:cs="Arial"/>
          <w:b w:val="0"/>
          <w:sz w:val="22"/>
          <w:szCs w:val="22"/>
        </w:rPr>
        <w:t>astructure</w:t>
      </w:r>
      <w:bookmarkEnd w:id="100"/>
      <w:bookmarkEnd w:id="101"/>
    </w:p>
    <w:p w:rsidR="005C2962" w:rsidRPr="005C2962" w:rsidRDefault="005C2962" w:rsidP="005C2962"/>
    <w:tbl>
      <w:tblPr>
        <w:tblStyle w:val="PlainTable1"/>
        <w:tblW w:w="0" w:type="auto"/>
        <w:tblLook w:val="04A0" w:firstRow="1" w:lastRow="0" w:firstColumn="1" w:lastColumn="0" w:noHBand="0" w:noVBand="1"/>
      </w:tblPr>
      <w:tblGrid>
        <w:gridCol w:w="961"/>
        <w:gridCol w:w="328"/>
        <w:gridCol w:w="617"/>
        <w:gridCol w:w="439"/>
        <w:gridCol w:w="617"/>
        <w:gridCol w:w="439"/>
        <w:gridCol w:w="617"/>
        <w:gridCol w:w="439"/>
        <w:gridCol w:w="617"/>
        <w:gridCol w:w="439"/>
        <w:gridCol w:w="617"/>
        <w:gridCol w:w="328"/>
        <w:gridCol w:w="617"/>
        <w:gridCol w:w="328"/>
        <w:gridCol w:w="617"/>
        <w:gridCol w:w="328"/>
        <w:gridCol w:w="617"/>
      </w:tblGrid>
      <w:tr w:rsidR="001761B0" w:rsidTr="001B0908">
        <w:trPr>
          <w:cnfStyle w:val="100000000000" w:firstRow="1" w:lastRow="0" w:firstColumn="0" w:lastColumn="0" w:oddVBand="0" w:evenVBand="0" w:oddHBand="0" w:evenHBand="0" w:firstRowFirstColumn="0" w:firstRowLastColumn="0" w:lastRowFirstColumn="0" w:lastRowLastColumn="0"/>
          <w:trHeight w:val="1255"/>
        </w:trPr>
        <w:tc>
          <w:tcPr>
            <w:cnfStyle w:val="001000000000" w:firstRow="0" w:lastRow="0" w:firstColumn="1" w:lastColumn="0" w:oddVBand="0" w:evenVBand="0" w:oddHBand="0" w:evenHBand="0" w:firstRowFirstColumn="0" w:firstRowLastColumn="0" w:lastRowFirstColumn="0" w:lastRowLastColumn="0"/>
            <w:tcW w:w="961" w:type="dxa"/>
          </w:tcPr>
          <w:p w:rsidR="001761B0" w:rsidRPr="001C30C7" w:rsidRDefault="001761B0" w:rsidP="001761B0">
            <w:pPr>
              <w:rPr>
                <w:rFonts w:ascii="Arial" w:hAnsi="Arial" w:cs="Arial"/>
                <w:b w:val="0"/>
              </w:rPr>
            </w:pPr>
          </w:p>
        </w:tc>
        <w:tc>
          <w:tcPr>
            <w:tcW w:w="945" w:type="dxa"/>
            <w:gridSpan w:val="2"/>
            <w:textDirection w:val="btLr"/>
            <w:hideMark/>
          </w:tcPr>
          <w:p w:rsidR="001761B0" w:rsidRDefault="001761B0" w:rsidP="001761B0">
            <w:pPr>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Aesthetics</w:t>
            </w:r>
          </w:p>
        </w:tc>
        <w:tc>
          <w:tcPr>
            <w:tcW w:w="1056" w:type="dxa"/>
            <w:gridSpan w:val="2"/>
            <w:textDirection w:val="btLr"/>
            <w:hideMark/>
          </w:tcPr>
          <w:p w:rsidR="001761B0" w:rsidRDefault="001761B0" w:rsidP="001761B0">
            <w:pPr>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Well-being</w:t>
            </w:r>
          </w:p>
        </w:tc>
        <w:tc>
          <w:tcPr>
            <w:tcW w:w="1056" w:type="dxa"/>
            <w:gridSpan w:val="2"/>
            <w:textDirection w:val="btLr"/>
            <w:hideMark/>
          </w:tcPr>
          <w:p w:rsidR="001761B0" w:rsidRDefault="001761B0" w:rsidP="001761B0">
            <w:pPr>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Recreational </w:t>
            </w:r>
          </w:p>
          <w:p w:rsidR="001761B0" w:rsidRDefault="001761B0" w:rsidP="001761B0">
            <w:pPr>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Benefits</w:t>
            </w:r>
          </w:p>
        </w:tc>
        <w:tc>
          <w:tcPr>
            <w:tcW w:w="1056" w:type="dxa"/>
            <w:gridSpan w:val="2"/>
            <w:textDirection w:val="btLr"/>
            <w:hideMark/>
          </w:tcPr>
          <w:p w:rsidR="001761B0" w:rsidRDefault="001761B0" w:rsidP="001761B0">
            <w:pPr>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Pollution remediation</w:t>
            </w:r>
          </w:p>
        </w:tc>
        <w:tc>
          <w:tcPr>
            <w:tcW w:w="1056" w:type="dxa"/>
            <w:gridSpan w:val="2"/>
            <w:textDirection w:val="btLr"/>
            <w:hideMark/>
          </w:tcPr>
          <w:p w:rsidR="001761B0" w:rsidRDefault="001761B0" w:rsidP="001761B0">
            <w:pPr>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Wildlife</w:t>
            </w:r>
          </w:p>
          <w:p w:rsidR="001761B0" w:rsidRDefault="001761B0" w:rsidP="001761B0">
            <w:pPr>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Habitat</w:t>
            </w:r>
          </w:p>
        </w:tc>
        <w:tc>
          <w:tcPr>
            <w:tcW w:w="945" w:type="dxa"/>
            <w:gridSpan w:val="2"/>
            <w:textDirection w:val="btLr"/>
            <w:hideMark/>
          </w:tcPr>
          <w:p w:rsidR="001761B0" w:rsidRDefault="001761B0" w:rsidP="001761B0">
            <w:pPr>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Carbon </w:t>
            </w:r>
          </w:p>
          <w:p w:rsidR="001761B0" w:rsidRDefault="001761B0" w:rsidP="001761B0">
            <w:pPr>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Sequestration</w:t>
            </w:r>
          </w:p>
        </w:tc>
        <w:tc>
          <w:tcPr>
            <w:tcW w:w="945" w:type="dxa"/>
            <w:gridSpan w:val="2"/>
            <w:textDirection w:val="btLr"/>
            <w:hideMark/>
          </w:tcPr>
          <w:p w:rsidR="001761B0" w:rsidRDefault="001761B0" w:rsidP="001761B0">
            <w:pPr>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Flood Control</w:t>
            </w:r>
          </w:p>
        </w:tc>
        <w:tc>
          <w:tcPr>
            <w:tcW w:w="945" w:type="dxa"/>
            <w:gridSpan w:val="2"/>
            <w:textDirection w:val="btLr"/>
            <w:hideMark/>
          </w:tcPr>
          <w:p w:rsidR="001761B0" w:rsidRDefault="001761B0" w:rsidP="001761B0">
            <w:pPr>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Somewhere</w:t>
            </w:r>
          </w:p>
          <w:p w:rsidR="001761B0" w:rsidRDefault="001761B0" w:rsidP="001761B0">
            <w:pPr>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For children</w:t>
            </w:r>
          </w:p>
          <w:p w:rsidR="001761B0" w:rsidRDefault="001761B0" w:rsidP="001761B0">
            <w:pPr>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To play</w:t>
            </w:r>
          </w:p>
        </w:tc>
      </w:tr>
      <w:tr w:rsidR="001C30C7" w:rsidTr="001B09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1" w:type="dxa"/>
            <w:hideMark/>
          </w:tcPr>
          <w:p w:rsidR="001761B0" w:rsidRPr="001C30C7" w:rsidRDefault="001761B0" w:rsidP="001761B0">
            <w:pPr>
              <w:rPr>
                <w:rFonts w:ascii="Arial" w:hAnsi="Arial" w:cs="Arial"/>
                <w:b w:val="0"/>
              </w:rPr>
            </w:pPr>
            <w:r w:rsidRPr="001C30C7">
              <w:rPr>
                <w:rFonts w:ascii="Arial" w:hAnsi="Arial" w:cs="Arial"/>
                <w:b w:val="0"/>
              </w:rPr>
              <w:t>City Centre</w:t>
            </w:r>
          </w:p>
        </w:tc>
        <w:tc>
          <w:tcPr>
            <w:tcW w:w="328" w:type="dxa"/>
            <w:hideMark/>
          </w:tcPr>
          <w:p w:rsidR="001761B0" w:rsidRPr="00487D9C"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rPr>
            </w:pPr>
            <w:r w:rsidRPr="00487D9C">
              <w:rPr>
                <w:rFonts w:ascii="Arial" w:hAnsi="Arial" w:cs="Arial"/>
                <w:color w:val="ED7D31" w:themeColor="accent2"/>
              </w:rPr>
              <w:t>3</w:t>
            </w:r>
          </w:p>
        </w:tc>
        <w:tc>
          <w:tcPr>
            <w:tcW w:w="617" w:type="dxa"/>
            <w:hideMark/>
          </w:tcPr>
          <w:p w:rsidR="001761B0"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30%</w:t>
            </w:r>
          </w:p>
        </w:tc>
        <w:tc>
          <w:tcPr>
            <w:tcW w:w="439" w:type="dxa"/>
            <w:hideMark/>
          </w:tcPr>
          <w:p w:rsidR="001761B0" w:rsidRPr="00487D9C"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rPr>
            </w:pPr>
            <w:r w:rsidRPr="00487D9C">
              <w:rPr>
                <w:rFonts w:ascii="Arial" w:hAnsi="Arial" w:cs="Arial"/>
                <w:color w:val="ED7D31" w:themeColor="accent2"/>
              </w:rPr>
              <w:t>7</w:t>
            </w:r>
          </w:p>
        </w:tc>
        <w:tc>
          <w:tcPr>
            <w:tcW w:w="617" w:type="dxa"/>
            <w:hideMark/>
          </w:tcPr>
          <w:p w:rsidR="001761B0"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70%</w:t>
            </w:r>
          </w:p>
        </w:tc>
        <w:tc>
          <w:tcPr>
            <w:tcW w:w="439" w:type="dxa"/>
            <w:hideMark/>
          </w:tcPr>
          <w:p w:rsidR="001761B0" w:rsidRPr="00487D9C"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rPr>
            </w:pPr>
            <w:r w:rsidRPr="00487D9C">
              <w:rPr>
                <w:rFonts w:ascii="Arial" w:hAnsi="Arial" w:cs="Arial"/>
                <w:color w:val="ED7D31" w:themeColor="accent2"/>
              </w:rPr>
              <w:t>3</w:t>
            </w:r>
          </w:p>
        </w:tc>
        <w:tc>
          <w:tcPr>
            <w:tcW w:w="617" w:type="dxa"/>
            <w:hideMark/>
          </w:tcPr>
          <w:p w:rsidR="001761B0"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30%</w:t>
            </w:r>
          </w:p>
        </w:tc>
        <w:tc>
          <w:tcPr>
            <w:tcW w:w="439" w:type="dxa"/>
            <w:hideMark/>
          </w:tcPr>
          <w:p w:rsidR="001761B0" w:rsidRPr="00487D9C"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rPr>
            </w:pPr>
            <w:r w:rsidRPr="00487D9C">
              <w:rPr>
                <w:rFonts w:ascii="Arial" w:hAnsi="Arial" w:cs="Arial"/>
                <w:color w:val="ED7D31" w:themeColor="accent2"/>
              </w:rPr>
              <w:t>4</w:t>
            </w:r>
          </w:p>
        </w:tc>
        <w:tc>
          <w:tcPr>
            <w:tcW w:w="617" w:type="dxa"/>
            <w:hideMark/>
          </w:tcPr>
          <w:p w:rsidR="001761B0"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40%</w:t>
            </w:r>
          </w:p>
        </w:tc>
        <w:tc>
          <w:tcPr>
            <w:tcW w:w="439" w:type="dxa"/>
            <w:hideMark/>
          </w:tcPr>
          <w:p w:rsidR="001761B0" w:rsidRPr="00487D9C"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rPr>
            </w:pPr>
            <w:r w:rsidRPr="00487D9C">
              <w:rPr>
                <w:rFonts w:ascii="Arial" w:hAnsi="Arial" w:cs="Arial"/>
                <w:color w:val="ED7D31" w:themeColor="accent2"/>
              </w:rPr>
              <w:t>7</w:t>
            </w:r>
          </w:p>
        </w:tc>
        <w:tc>
          <w:tcPr>
            <w:tcW w:w="617" w:type="dxa"/>
            <w:hideMark/>
          </w:tcPr>
          <w:p w:rsidR="001761B0"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70%</w:t>
            </w:r>
          </w:p>
        </w:tc>
        <w:tc>
          <w:tcPr>
            <w:tcW w:w="328" w:type="dxa"/>
            <w:hideMark/>
          </w:tcPr>
          <w:p w:rsidR="001761B0" w:rsidRPr="00487D9C"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rPr>
            </w:pPr>
            <w:r w:rsidRPr="00487D9C">
              <w:rPr>
                <w:rFonts w:ascii="Arial" w:hAnsi="Arial" w:cs="Arial"/>
                <w:color w:val="ED7D31" w:themeColor="accent2"/>
              </w:rPr>
              <w:t>1</w:t>
            </w:r>
          </w:p>
        </w:tc>
        <w:tc>
          <w:tcPr>
            <w:tcW w:w="617" w:type="dxa"/>
            <w:hideMark/>
          </w:tcPr>
          <w:p w:rsidR="001761B0"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10%</w:t>
            </w:r>
          </w:p>
        </w:tc>
        <w:tc>
          <w:tcPr>
            <w:tcW w:w="328" w:type="dxa"/>
            <w:hideMark/>
          </w:tcPr>
          <w:p w:rsidR="001761B0" w:rsidRPr="00487D9C"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rPr>
            </w:pPr>
            <w:r w:rsidRPr="00487D9C">
              <w:rPr>
                <w:rFonts w:ascii="Arial" w:hAnsi="Arial" w:cs="Arial"/>
                <w:color w:val="ED7D31" w:themeColor="accent2"/>
              </w:rPr>
              <w:t>1</w:t>
            </w:r>
          </w:p>
        </w:tc>
        <w:tc>
          <w:tcPr>
            <w:tcW w:w="617" w:type="dxa"/>
            <w:hideMark/>
          </w:tcPr>
          <w:p w:rsidR="001761B0"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10%</w:t>
            </w:r>
          </w:p>
        </w:tc>
        <w:tc>
          <w:tcPr>
            <w:tcW w:w="328" w:type="dxa"/>
            <w:hideMark/>
          </w:tcPr>
          <w:p w:rsidR="001761B0" w:rsidRPr="00487D9C"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rPr>
            </w:pPr>
            <w:r w:rsidRPr="00487D9C">
              <w:rPr>
                <w:rFonts w:ascii="Arial" w:hAnsi="Arial" w:cs="Arial"/>
                <w:color w:val="ED7D31" w:themeColor="accent2"/>
              </w:rPr>
              <w:t>4</w:t>
            </w:r>
          </w:p>
        </w:tc>
        <w:tc>
          <w:tcPr>
            <w:tcW w:w="617" w:type="dxa"/>
            <w:hideMark/>
          </w:tcPr>
          <w:p w:rsidR="001761B0"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40%</w:t>
            </w:r>
          </w:p>
        </w:tc>
      </w:tr>
      <w:tr w:rsidR="001761B0" w:rsidTr="001B0908">
        <w:tc>
          <w:tcPr>
            <w:cnfStyle w:val="001000000000" w:firstRow="0" w:lastRow="0" w:firstColumn="1" w:lastColumn="0" w:oddVBand="0" w:evenVBand="0" w:oddHBand="0" w:evenHBand="0" w:firstRowFirstColumn="0" w:firstRowLastColumn="0" w:lastRowFirstColumn="0" w:lastRowLastColumn="0"/>
            <w:tcW w:w="961" w:type="dxa"/>
            <w:hideMark/>
          </w:tcPr>
          <w:p w:rsidR="001761B0" w:rsidRPr="001C30C7" w:rsidRDefault="001761B0" w:rsidP="001761B0">
            <w:pPr>
              <w:rPr>
                <w:rFonts w:ascii="Arial" w:hAnsi="Arial" w:cs="Arial"/>
                <w:b w:val="0"/>
              </w:rPr>
            </w:pPr>
            <w:r w:rsidRPr="001C30C7">
              <w:rPr>
                <w:rFonts w:ascii="Arial" w:hAnsi="Arial" w:cs="Arial"/>
                <w:b w:val="0"/>
              </w:rPr>
              <w:t>Inner City</w:t>
            </w:r>
          </w:p>
        </w:tc>
        <w:tc>
          <w:tcPr>
            <w:tcW w:w="328" w:type="dxa"/>
            <w:hideMark/>
          </w:tcPr>
          <w:p w:rsidR="001761B0" w:rsidRPr="00487D9C" w:rsidRDefault="001761B0" w:rsidP="001761B0">
            <w:pPr>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rPr>
            </w:pPr>
            <w:r w:rsidRPr="00487D9C">
              <w:rPr>
                <w:rFonts w:ascii="Arial" w:hAnsi="Arial" w:cs="Arial"/>
                <w:color w:val="ED7D31" w:themeColor="accent2"/>
              </w:rPr>
              <w:t>2</w:t>
            </w:r>
          </w:p>
        </w:tc>
        <w:tc>
          <w:tcPr>
            <w:tcW w:w="617" w:type="dxa"/>
            <w:hideMark/>
          </w:tcPr>
          <w:p w:rsidR="001761B0" w:rsidRDefault="001761B0" w:rsidP="001761B0">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10%</w:t>
            </w:r>
          </w:p>
        </w:tc>
        <w:tc>
          <w:tcPr>
            <w:tcW w:w="439" w:type="dxa"/>
            <w:hideMark/>
          </w:tcPr>
          <w:p w:rsidR="001761B0" w:rsidRPr="00487D9C" w:rsidRDefault="001761B0" w:rsidP="001761B0">
            <w:pPr>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rPr>
            </w:pPr>
            <w:r w:rsidRPr="00487D9C">
              <w:rPr>
                <w:rFonts w:ascii="Arial" w:hAnsi="Arial" w:cs="Arial"/>
                <w:color w:val="ED7D31" w:themeColor="accent2"/>
              </w:rPr>
              <w:t>14</w:t>
            </w:r>
          </w:p>
        </w:tc>
        <w:tc>
          <w:tcPr>
            <w:tcW w:w="617" w:type="dxa"/>
            <w:hideMark/>
          </w:tcPr>
          <w:p w:rsidR="001761B0" w:rsidRDefault="001761B0" w:rsidP="001761B0">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70%</w:t>
            </w:r>
          </w:p>
        </w:tc>
        <w:tc>
          <w:tcPr>
            <w:tcW w:w="439" w:type="dxa"/>
            <w:hideMark/>
          </w:tcPr>
          <w:p w:rsidR="001761B0" w:rsidRPr="00487D9C" w:rsidRDefault="001761B0" w:rsidP="001761B0">
            <w:pPr>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rPr>
            </w:pPr>
            <w:r w:rsidRPr="00487D9C">
              <w:rPr>
                <w:rFonts w:ascii="Arial" w:hAnsi="Arial" w:cs="Arial"/>
                <w:color w:val="ED7D31" w:themeColor="accent2"/>
              </w:rPr>
              <w:t>8</w:t>
            </w:r>
          </w:p>
        </w:tc>
        <w:tc>
          <w:tcPr>
            <w:tcW w:w="617" w:type="dxa"/>
            <w:hideMark/>
          </w:tcPr>
          <w:p w:rsidR="001761B0" w:rsidRDefault="001761B0" w:rsidP="001761B0">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40%</w:t>
            </w:r>
          </w:p>
        </w:tc>
        <w:tc>
          <w:tcPr>
            <w:tcW w:w="439" w:type="dxa"/>
            <w:hideMark/>
          </w:tcPr>
          <w:p w:rsidR="001761B0" w:rsidRPr="00487D9C" w:rsidRDefault="001761B0" w:rsidP="001761B0">
            <w:pPr>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rPr>
            </w:pPr>
            <w:r w:rsidRPr="00487D9C">
              <w:rPr>
                <w:rFonts w:ascii="Arial" w:hAnsi="Arial" w:cs="Arial"/>
                <w:color w:val="ED7D31" w:themeColor="accent2"/>
              </w:rPr>
              <w:t>12</w:t>
            </w:r>
          </w:p>
        </w:tc>
        <w:tc>
          <w:tcPr>
            <w:tcW w:w="617" w:type="dxa"/>
            <w:hideMark/>
          </w:tcPr>
          <w:p w:rsidR="001761B0" w:rsidRDefault="001761B0" w:rsidP="001761B0">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60%</w:t>
            </w:r>
          </w:p>
        </w:tc>
        <w:tc>
          <w:tcPr>
            <w:tcW w:w="439" w:type="dxa"/>
            <w:hideMark/>
          </w:tcPr>
          <w:p w:rsidR="001761B0" w:rsidRPr="00487D9C" w:rsidRDefault="001761B0" w:rsidP="001761B0">
            <w:pPr>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rPr>
            </w:pPr>
            <w:r w:rsidRPr="00487D9C">
              <w:rPr>
                <w:rFonts w:ascii="Arial" w:hAnsi="Arial" w:cs="Arial"/>
                <w:color w:val="ED7D31" w:themeColor="accent2"/>
              </w:rPr>
              <w:t>13</w:t>
            </w:r>
          </w:p>
        </w:tc>
        <w:tc>
          <w:tcPr>
            <w:tcW w:w="617" w:type="dxa"/>
            <w:hideMark/>
          </w:tcPr>
          <w:p w:rsidR="001761B0" w:rsidRDefault="001761B0" w:rsidP="001761B0">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65%</w:t>
            </w:r>
          </w:p>
        </w:tc>
        <w:tc>
          <w:tcPr>
            <w:tcW w:w="328" w:type="dxa"/>
            <w:hideMark/>
          </w:tcPr>
          <w:p w:rsidR="001761B0" w:rsidRPr="00487D9C" w:rsidRDefault="001761B0" w:rsidP="001761B0">
            <w:pPr>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rPr>
            </w:pPr>
            <w:r w:rsidRPr="00487D9C">
              <w:rPr>
                <w:rFonts w:ascii="Arial" w:hAnsi="Arial" w:cs="Arial"/>
                <w:color w:val="ED7D31" w:themeColor="accent2"/>
              </w:rPr>
              <w:t>5</w:t>
            </w:r>
          </w:p>
        </w:tc>
        <w:tc>
          <w:tcPr>
            <w:tcW w:w="617" w:type="dxa"/>
            <w:hideMark/>
          </w:tcPr>
          <w:p w:rsidR="001761B0" w:rsidRDefault="001761B0" w:rsidP="001761B0">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25%</w:t>
            </w:r>
          </w:p>
        </w:tc>
        <w:tc>
          <w:tcPr>
            <w:tcW w:w="328" w:type="dxa"/>
            <w:hideMark/>
          </w:tcPr>
          <w:p w:rsidR="001761B0" w:rsidRPr="00487D9C" w:rsidRDefault="001761B0" w:rsidP="001761B0">
            <w:pPr>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rPr>
            </w:pPr>
            <w:r w:rsidRPr="00487D9C">
              <w:rPr>
                <w:rFonts w:ascii="Arial" w:hAnsi="Arial" w:cs="Arial"/>
                <w:color w:val="ED7D31" w:themeColor="accent2"/>
              </w:rPr>
              <w:t>1</w:t>
            </w:r>
          </w:p>
        </w:tc>
        <w:tc>
          <w:tcPr>
            <w:tcW w:w="617" w:type="dxa"/>
            <w:hideMark/>
          </w:tcPr>
          <w:p w:rsidR="001761B0" w:rsidRDefault="001761B0" w:rsidP="001761B0">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5%</w:t>
            </w:r>
          </w:p>
        </w:tc>
        <w:tc>
          <w:tcPr>
            <w:tcW w:w="328" w:type="dxa"/>
            <w:hideMark/>
          </w:tcPr>
          <w:p w:rsidR="001761B0" w:rsidRPr="00487D9C" w:rsidRDefault="001761B0" w:rsidP="001761B0">
            <w:pPr>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rPr>
            </w:pPr>
            <w:r w:rsidRPr="00487D9C">
              <w:rPr>
                <w:rFonts w:ascii="Arial" w:hAnsi="Arial" w:cs="Arial"/>
                <w:color w:val="ED7D31" w:themeColor="accent2"/>
              </w:rPr>
              <w:t>5</w:t>
            </w:r>
          </w:p>
        </w:tc>
        <w:tc>
          <w:tcPr>
            <w:tcW w:w="617" w:type="dxa"/>
            <w:hideMark/>
          </w:tcPr>
          <w:p w:rsidR="001761B0" w:rsidRDefault="001761B0" w:rsidP="001761B0">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25%</w:t>
            </w:r>
          </w:p>
        </w:tc>
      </w:tr>
      <w:tr w:rsidR="001C30C7" w:rsidTr="001B09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1" w:type="dxa"/>
            <w:hideMark/>
          </w:tcPr>
          <w:p w:rsidR="001761B0" w:rsidRPr="001C30C7" w:rsidRDefault="001761B0" w:rsidP="001761B0">
            <w:pPr>
              <w:rPr>
                <w:rFonts w:ascii="Arial" w:hAnsi="Arial" w:cs="Arial"/>
                <w:b w:val="0"/>
              </w:rPr>
            </w:pPr>
            <w:r w:rsidRPr="001C30C7">
              <w:rPr>
                <w:rFonts w:ascii="Arial" w:hAnsi="Arial" w:cs="Arial"/>
                <w:b w:val="0"/>
              </w:rPr>
              <w:t>Suburbs</w:t>
            </w:r>
          </w:p>
        </w:tc>
        <w:tc>
          <w:tcPr>
            <w:tcW w:w="328" w:type="dxa"/>
            <w:hideMark/>
          </w:tcPr>
          <w:p w:rsidR="001761B0" w:rsidRPr="00487D9C"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rPr>
            </w:pPr>
            <w:r w:rsidRPr="00487D9C">
              <w:rPr>
                <w:rFonts w:ascii="Arial" w:hAnsi="Arial" w:cs="Arial"/>
                <w:color w:val="ED7D31" w:themeColor="accent2"/>
              </w:rPr>
              <w:t>2</w:t>
            </w:r>
          </w:p>
        </w:tc>
        <w:tc>
          <w:tcPr>
            <w:tcW w:w="617" w:type="dxa"/>
            <w:hideMark/>
          </w:tcPr>
          <w:p w:rsidR="001761B0"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14%</w:t>
            </w:r>
          </w:p>
        </w:tc>
        <w:tc>
          <w:tcPr>
            <w:tcW w:w="439" w:type="dxa"/>
            <w:hideMark/>
          </w:tcPr>
          <w:p w:rsidR="001761B0" w:rsidRPr="00487D9C"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rPr>
            </w:pPr>
            <w:r w:rsidRPr="00487D9C">
              <w:rPr>
                <w:rFonts w:ascii="Arial" w:hAnsi="Arial" w:cs="Arial"/>
                <w:color w:val="ED7D31" w:themeColor="accent2"/>
              </w:rPr>
              <w:t>6</w:t>
            </w:r>
          </w:p>
        </w:tc>
        <w:tc>
          <w:tcPr>
            <w:tcW w:w="617" w:type="dxa"/>
            <w:hideMark/>
          </w:tcPr>
          <w:p w:rsidR="001761B0"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43%</w:t>
            </w:r>
          </w:p>
        </w:tc>
        <w:tc>
          <w:tcPr>
            <w:tcW w:w="439" w:type="dxa"/>
            <w:hideMark/>
          </w:tcPr>
          <w:p w:rsidR="001761B0" w:rsidRPr="00487D9C"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rPr>
            </w:pPr>
            <w:r w:rsidRPr="00487D9C">
              <w:rPr>
                <w:rFonts w:ascii="Arial" w:hAnsi="Arial" w:cs="Arial"/>
                <w:color w:val="ED7D31" w:themeColor="accent2"/>
              </w:rPr>
              <w:t>10</w:t>
            </w:r>
          </w:p>
        </w:tc>
        <w:tc>
          <w:tcPr>
            <w:tcW w:w="617" w:type="dxa"/>
            <w:hideMark/>
          </w:tcPr>
          <w:p w:rsidR="001761B0"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71%</w:t>
            </w:r>
          </w:p>
        </w:tc>
        <w:tc>
          <w:tcPr>
            <w:tcW w:w="439" w:type="dxa"/>
            <w:hideMark/>
          </w:tcPr>
          <w:p w:rsidR="001761B0" w:rsidRPr="00487D9C"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rPr>
            </w:pPr>
            <w:r w:rsidRPr="00487D9C">
              <w:rPr>
                <w:rFonts w:ascii="Arial" w:hAnsi="Arial" w:cs="Arial"/>
                <w:color w:val="ED7D31" w:themeColor="accent2"/>
              </w:rPr>
              <w:t>4</w:t>
            </w:r>
          </w:p>
        </w:tc>
        <w:tc>
          <w:tcPr>
            <w:tcW w:w="617" w:type="dxa"/>
            <w:hideMark/>
          </w:tcPr>
          <w:p w:rsidR="001761B0"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29%</w:t>
            </w:r>
          </w:p>
        </w:tc>
        <w:tc>
          <w:tcPr>
            <w:tcW w:w="439" w:type="dxa"/>
            <w:hideMark/>
          </w:tcPr>
          <w:p w:rsidR="001761B0" w:rsidRPr="00487D9C"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rPr>
            </w:pPr>
            <w:r w:rsidRPr="00487D9C">
              <w:rPr>
                <w:rFonts w:ascii="Arial" w:hAnsi="Arial" w:cs="Arial"/>
                <w:color w:val="ED7D31" w:themeColor="accent2"/>
              </w:rPr>
              <w:t>10</w:t>
            </w:r>
          </w:p>
        </w:tc>
        <w:tc>
          <w:tcPr>
            <w:tcW w:w="617" w:type="dxa"/>
            <w:hideMark/>
          </w:tcPr>
          <w:p w:rsidR="001761B0"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71%</w:t>
            </w:r>
          </w:p>
        </w:tc>
        <w:tc>
          <w:tcPr>
            <w:tcW w:w="328" w:type="dxa"/>
            <w:hideMark/>
          </w:tcPr>
          <w:p w:rsidR="001761B0" w:rsidRPr="00487D9C"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rPr>
            </w:pPr>
            <w:r w:rsidRPr="00487D9C">
              <w:rPr>
                <w:rFonts w:ascii="Arial" w:hAnsi="Arial" w:cs="Arial"/>
                <w:color w:val="ED7D31" w:themeColor="accent2"/>
              </w:rPr>
              <w:t>4</w:t>
            </w:r>
          </w:p>
        </w:tc>
        <w:tc>
          <w:tcPr>
            <w:tcW w:w="617" w:type="dxa"/>
            <w:hideMark/>
          </w:tcPr>
          <w:p w:rsidR="001761B0"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29%</w:t>
            </w:r>
          </w:p>
        </w:tc>
        <w:tc>
          <w:tcPr>
            <w:tcW w:w="328" w:type="dxa"/>
            <w:hideMark/>
          </w:tcPr>
          <w:p w:rsidR="001761B0" w:rsidRPr="00487D9C"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rPr>
            </w:pPr>
            <w:r w:rsidRPr="00487D9C">
              <w:rPr>
                <w:rFonts w:ascii="Arial" w:hAnsi="Arial" w:cs="Arial"/>
                <w:color w:val="ED7D31" w:themeColor="accent2"/>
              </w:rPr>
              <w:t>1</w:t>
            </w:r>
          </w:p>
        </w:tc>
        <w:tc>
          <w:tcPr>
            <w:tcW w:w="617" w:type="dxa"/>
            <w:hideMark/>
          </w:tcPr>
          <w:p w:rsidR="001761B0"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7%</w:t>
            </w:r>
          </w:p>
        </w:tc>
        <w:tc>
          <w:tcPr>
            <w:tcW w:w="328" w:type="dxa"/>
            <w:hideMark/>
          </w:tcPr>
          <w:p w:rsidR="001761B0" w:rsidRPr="00487D9C"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rPr>
            </w:pPr>
            <w:r w:rsidRPr="00487D9C">
              <w:rPr>
                <w:rFonts w:ascii="Arial" w:hAnsi="Arial" w:cs="Arial"/>
                <w:color w:val="ED7D31" w:themeColor="accent2"/>
              </w:rPr>
              <w:t>4</w:t>
            </w:r>
          </w:p>
        </w:tc>
        <w:tc>
          <w:tcPr>
            <w:tcW w:w="617" w:type="dxa"/>
            <w:hideMark/>
          </w:tcPr>
          <w:p w:rsidR="001761B0"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29%</w:t>
            </w:r>
          </w:p>
        </w:tc>
      </w:tr>
      <w:tr w:rsidR="001761B0" w:rsidTr="001B0908">
        <w:tc>
          <w:tcPr>
            <w:cnfStyle w:val="001000000000" w:firstRow="0" w:lastRow="0" w:firstColumn="1" w:lastColumn="0" w:oddVBand="0" w:evenVBand="0" w:oddHBand="0" w:evenHBand="0" w:firstRowFirstColumn="0" w:firstRowLastColumn="0" w:lastRowFirstColumn="0" w:lastRowLastColumn="0"/>
            <w:tcW w:w="961" w:type="dxa"/>
            <w:hideMark/>
          </w:tcPr>
          <w:p w:rsidR="001761B0" w:rsidRPr="001C30C7" w:rsidRDefault="001761B0" w:rsidP="001761B0">
            <w:pPr>
              <w:rPr>
                <w:rFonts w:ascii="Arial" w:hAnsi="Arial" w:cs="Arial"/>
                <w:b w:val="0"/>
              </w:rPr>
            </w:pPr>
            <w:r w:rsidRPr="001C30C7">
              <w:rPr>
                <w:rFonts w:ascii="Arial" w:hAnsi="Arial" w:cs="Arial"/>
                <w:b w:val="0"/>
              </w:rPr>
              <w:t>Village</w:t>
            </w:r>
          </w:p>
        </w:tc>
        <w:tc>
          <w:tcPr>
            <w:tcW w:w="328" w:type="dxa"/>
            <w:hideMark/>
          </w:tcPr>
          <w:p w:rsidR="001761B0" w:rsidRPr="00487D9C" w:rsidRDefault="001761B0" w:rsidP="001761B0">
            <w:pPr>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rPr>
            </w:pPr>
            <w:r w:rsidRPr="00487D9C">
              <w:rPr>
                <w:rFonts w:ascii="Arial" w:hAnsi="Arial" w:cs="Arial"/>
                <w:color w:val="ED7D31" w:themeColor="accent2"/>
              </w:rPr>
              <w:t>2</w:t>
            </w:r>
          </w:p>
        </w:tc>
        <w:tc>
          <w:tcPr>
            <w:tcW w:w="617" w:type="dxa"/>
            <w:hideMark/>
          </w:tcPr>
          <w:p w:rsidR="001761B0" w:rsidRDefault="001761B0" w:rsidP="001761B0">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6%</w:t>
            </w:r>
          </w:p>
        </w:tc>
        <w:tc>
          <w:tcPr>
            <w:tcW w:w="439" w:type="dxa"/>
            <w:hideMark/>
          </w:tcPr>
          <w:p w:rsidR="001761B0" w:rsidRPr="00487D9C" w:rsidRDefault="001761B0" w:rsidP="001761B0">
            <w:pPr>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rPr>
            </w:pPr>
            <w:r w:rsidRPr="00487D9C">
              <w:rPr>
                <w:rFonts w:ascii="Arial" w:hAnsi="Arial" w:cs="Arial"/>
                <w:color w:val="ED7D31" w:themeColor="accent2"/>
              </w:rPr>
              <w:t>23</w:t>
            </w:r>
          </w:p>
        </w:tc>
        <w:tc>
          <w:tcPr>
            <w:tcW w:w="617" w:type="dxa"/>
            <w:hideMark/>
          </w:tcPr>
          <w:p w:rsidR="001761B0" w:rsidRDefault="001761B0" w:rsidP="001761B0">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68%</w:t>
            </w:r>
          </w:p>
        </w:tc>
        <w:tc>
          <w:tcPr>
            <w:tcW w:w="439" w:type="dxa"/>
            <w:hideMark/>
          </w:tcPr>
          <w:p w:rsidR="001761B0" w:rsidRPr="00487D9C" w:rsidRDefault="001761B0" w:rsidP="001761B0">
            <w:pPr>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rPr>
            </w:pPr>
            <w:r w:rsidRPr="00487D9C">
              <w:rPr>
                <w:rFonts w:ascii="Arial" w:hAnsi="Arial" w:cs="Arial"/>
                <w:color w:val="ED7D31" w:themeColor="accent2"/>
              </w:rPr>
              <w:t>13</w:t>
            </w:r>
          </w:p>
        </w:tc>
        <w:tc>
          <w:tcPr>
            <w:tcW w:w="617" w:type="dxa"/>
            <w:hideMark/>
          </w:tcPr>
          <w:p w:rsidR="001761B0" w:rsidRDefault="001761B0" w:rsidP="001761B0">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38%</w:t>
            </w:r>
          </w:p>
        </w:tc>
        <w:tc>
          <w:tcPr>
            <w:tcW w:w="439" w:type="dxa"/>
            <w:hideMark/>
          </w:tcPr>
          <w:p w:rsidR="001761B0" w:rsidRPr="00487D9C" w:rsidRDefault="001761B0" w:rsidP="001761B0">
            <w:pPr>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rPr>
            </w:pPr>
            <w:r w:rsidRPr="00487D9C">
              <w:rPr>
                <w:rFonts w:ascii="Arial" w:hAnsi="Arial" w:cs="Arial"/>
                <w:color w:val="ED7D31" w:themeColor="accent2"/>
              </w:rPr>
              <w:t>10</w:t>
            </w:r>
          </w:p>
        </w:tc>
        <w:tc>
          <w:tcPr>
            <w:tcW w:w="617" w:type="dxa"/>
            <w:hideMark/>
          </w:tcPr>
          <w:p w:rsidR="001761B0" w:rsidRDefault="001761B0" w:rsidP="001761B0">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29%</w:t>
            </w:r>
          </w:p>
        </w:tc>
        <w:tc>
          <w:tcPr>
            <w:tcW w:w="439" w:type="dxa"/>
            <w:hideMark/>
          </w:tcPr>
          <w:p w:rsidR="001761B0" w:rsidRPr="00487D9C" w:rsidRDefault="001761B0" w:rsidP="001761B0">
            <w:pPr>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rPr>
            </w:pPr>
            <w:r w:rsidRPr="00487D9C">
              <w:rPr>
                <w:rFonts w:ascii="Arial" w:hAnsi="Arial" w:cs="Arial"/>
                <w:color w:val="ED7D31" w:themeColor="accent2"/>
              </w:rPr>
              <w:t>29</w:t>
            </w:r>
          </w:p>
        </w:tc>
        <w:tc>
          <w:tcPr>
            <w:tcW w:w="617" w:type="dxa"/>
            <w:hideMark/>
          </w:tcPr>
          <w:p w:rsidR="001761B0" w:rsidRDefault="001761B0" w:rsidP="001761B0">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85%</w:t>
            </w:r>
          </w:p>
        </w:tc>
        <w:tc>
          <w:tcPr>
            <w:tcW w:w="328" w:type="dxa"/>
            <w:hideMark/>
          </w:tcPr>
          <w:p w:rsidR="001761B0" w:rsidRPr="00487D9C" w:rsidRDefault="001761B0" w:rsidP="001761B0">
            <w:pPr>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rPr>
            </w:pPr>
            <w:r w:rsidRPr="00487D9C">
              <w:rPr>
                <w:rFonts w:ascii="Arial" w:hAnsi="Arial" w:cs="Arial"/>
                <w:color w:val="ED7D31" w:themeColor="accent2"/>
              </w:rPr>
              <w:t>8</w:t>
            </w:r>
          </w:p>
        </w:tc>
        <w:tc>
          <w:tcPr>
            <w:tcW w:w="617" w:type="dxa"/>
            <w:hideMark/>
          </w:tcPr>
          <w:p w:rsidR="001761B0" w:rsidRDefault="001761B0" w:rsidP="001761B0">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23%</w:t>
            </w:r>
          </w:p>
        </w:tc>
        <w:tc>
          <w:tcPr>
            <w:tcW w:w="328" w:type="dxa"/>
            <w:hideMark/>
          </w:tcPr>
          <w:p w:rsidR="001761B0" w:rsidRPr="00487D9C" w:rsidRDefault="001761B0" w:rsidP="001761B0">
            <w:pPr>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rPr>
            </w:pPr>
            <w:r w:rsidRPr="00487D9C">
              <w:rPr>
                <w:rFonts w:ascii="Arial" w:hAnsi="Arial" w:cs="Arial"/>
                <w:color w:val="ED7D31" w:themeColor="accent2"/>
              </w:rPr>
              <w:t>3</w:t>
            </w:r>
          </w:p>
        </w:tc>
        <w:tc>
          <w:tcPr>
            <w:tcW w:w="617" w:type="dxa"/>
            <w:hideMark/>
          </w:tcPr>
          <w:p w:rsidR="001761B0" w:rsidRDefault="001761B0" w:rsidP="001761B0">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9%</w:t>
            </w:r>
          </w:p>
        </w:tc>
        <w:tc>
          <w:tcPr>
            <w:tcW w:w="328" w:type="dxa"/>
            <w:hideMark/>
          </w:tcPr>
          <w:p w:rsidR="001761B0" w:rsidRPr="00487D9C" w:rsidRDefault="001761B0" w:rsidP="001761B0">
            <w:pPr>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rPr>
            </w:pPr>
            <w:r w:rsidRPr="00487D9C">
              <w:rPr>
                <w:rFonts w:ascii="Arial" w:hAnsi="Arial" w:cs="Arial"/>
                <w:color w:val="ED7D31" w:themeColor="accent2"/>
              </w:rPr>
              <w:t>9</w:t>
            </w:r>
          </w:p>
        </w:tc>
        <w:tc>
          <w:tcPr>
            <w:tcW w:w="617" w:type="dxa"/>
            <w:hideMark/>
          </w:tcPr>
          <w:p w:rsidR="001761B0" w:rsidRDefault="001761B0" w:rsidP="001761B0">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26%</w:t>
            </w:r>
          </w:p>
        </w:tc>
      </w:tr>
    </w:tbl>
    <w:p w:rsidR="001761B0" w:rsidRPr="00B2273B" w:rsidRDefault="00B2273B" w:rsidP="00B2273B">
      <w:pPr>
        <w:pStyle w:val="Caption"/>
        <w:rPr>
          <w:rFonts w:ascii="Arial" w:hAnsi="Arial" w:cs="Arial"/>
          <w:b w:val="0"/>
          <w:sz w:val="22"/>
          <w:szCs w:val="22"/>
        </w:rPr>
      </w:pPr>
      <w:bookmarkStart w:id="102" w:name="_Toc39258929"/>
      <w:r w:rsidRPr="00B2273B">
        <w:rPr>
          <w:rFonts w:ascii="Arial" w:hAnsi="Arial" w:cs="Arial"/>
          <w:b w:val="0"/>
          <w:sz w:val="22"/>
          <w:szCs w:val="22"/>
        </w:rPr>
        <w:t>table 4.</w:t>
      </w:r>
      <w:r w:rsidRPr="00B2273B">
        <w:rPr>
          <w:rFonts w:ascii="Arial" w:hAnsi="Arial" w:cs="Arial"/>
          <w:b w:val="0"/>
          <w:sz w:val="22"/>
          <w:szCs w:val="22"/>
        </w:rPr>
        <w:fldChar w:fldCharType="begin"/>
      </w:r>
      <w:r w:rsidRPr="00B2273B">
        <w:rPr>
          <w:rFonts w:ascii="Arial" w:hAnsi="Arial" w:cs="Arial"/>
          <w:b w:val="0"/>
          <w:sz w:val="22"/>
          <w:szCs w:val="22"/>
        </w:rPr>
        <w:instrText xml:space="preserve"> SEQ table_4 \* ARABIC </w:instrText>
      </w:r>
      <w:r w:rsidRPr="00B2273B">
        <w:rPr>
          <w:rFonts w:ascii="Arial" w:hAnsi="Arial" w:cs="Arial"/>
          <w:b w:val="0"/>
          <w:sz w:val="22"/>
          <w:szCs w:val="22"/>
        </w:rPr>
        <w:fldChar w:fldCharType="separate"/>
      </w:r>
      <w:r w:rsidR="00883CC8">
        <w:rPr>
          <w:rFonts w:ascii="Arial" w:hAnsi="Arial" w:cs="Arial"/>
          <w:b w:val="0"/>
          <w:noProof/>
          <w:sz w:val="22"/>
          <w:szCs w:val="22"/>
        </w:rPr>
        <w:t>16</w:t>
      </w:r>
      <w:r w:rsidRPr="00B2273B">
        <w:rPr>
          <w:rFonts w:ascii="Arial" w:hAnsi="Arial" w:cs="Arial"/>
          <w:b w:val="0"/>
          <w:sz w:val="22"/>
          <w:szCs w:val="22"/>
        </w:rPr>
        <w:fldChar w:fldCharType="end"/>
      </w:r>
      <w:r w:rsidR="001B0908" w:rsidRPr="00B2273B">
        <w:rPr>
          <w:rFonts w:ascii="Arial" w:hAnsi="Arial" w:cs="Arial"/>
          <w:b w:val="0"/>
          <w:sz w:val="22"/>
          <w:szCs w:val="22"/>
        </w:rPr>
        <w:t xml:space="preserve"> location and</w:t>
      </w:r>
      <w:r w:rsidR="001C208D" w:rsidRPr="00B2273B">
        <w:rPr>
          <w:rFonts w:ascii="Arial" w:hAnsi="Arial" w:cs="Arial"/>
          <w:b w:val="0"/>
          <w:sz w:val="22"/>
          <w:szCs w:val="22"/>
        </w:rPr>
        <w:t xml:space="preserve"> benefits of public green space</w:t>
      </w:r>
      <w:bookmarkEnd w:id="102"/>
    </w:p>
    <w:p w:rsidR="001761B0" w:rsidRDefault="001761B0" w:rsidP="001761B0">
      <w:pPr>
        <w:spacing w:after="0"/>
        <w:rPr>
          <w:rFonts w:ascii="Arial" w:hAnsi="Arial" w:cs="Arial"/>
          <w:sz w:val="24"/>
          <w:szCs w:val="24"/>
        </w:rPr>
      </w:pPr>
      <w:r w:rsidRPr="00487D9C">
        <w:rPr>
          <w:rFonts w:ascii="Arial" w:hAnsi="Arial" w:cs="Arial"/>
          <w:sz w:val="24"/>
          <w:szCs w:val="24"/>
        </w:rPr>
        <w:t>Respo</w:t>
      </w:r>
      <w:r>
        <w:rPr>
          <w:rFonts w:ascii="Arial" w:hAnsi="Arial" w:cs="Arial"/>
          <w:sz w:val="24"/>
          <w:szCs w:val="24"/>
        </w:rPr>
        <w:t xml:space="preserve">ndents were asked to choose what they believed were the three most important reasons for increasing the amount of public green space, </w:t>
      </w:r>
      <w:r w:rsidRPr="00487D9C">
        <w:rPr>
          <w:rFonts w:ascii="Arial" w:hAnsi="Arial" w:cs="Arial"/>
          <w:sz w:val="24"/>
          <w:szCs w:val="24"/>
        </w:rPr>
        <w:t>21 Respondents chose more than three options, many choosing al</w:t>
      </w:r>
      <w:r>
        <w:rPr>
          <w:rFonts w:ascii="Arial" w:hAnsi="Arial" w:cs="Arial"/>
          <w:sz w:val="24"/>
          <w:szCs w:val="24"/>
        </w:rPr>
        <w:t>l of the</w:t>
      </w:r>
      <w:r w:rsidR="005C2962">
        <w:rPr>
          <w:rFonts w:ascii="Arial" w:hAnsi="Arial" w:cs="Arial"/>
          <w:sz w:val="24"/>
          <w:szCs w:val="24"/>
        </w:rPr>
        <w:t>m, these results were discarded for the analysis.</w:t>
      </w:r>
    </w:p>
    <w:p w:rsidR="000404A6" w:rsidRDefault="000404A6" w:rsidP="001761B0">
      <w:pPr>
        <w:spacing w:after="0"/>
        <w:rPr>
          <w:rFonts w:ascii="Arial" w:hAnsi="Arial" w:cs="Arial"/>
          <w:sz w:val="24"/>
          <w:szCs w:val="24"/>
        </w:rPr>
      </w:pPr>
    </w:p>
    <w:p w:rsidR="001761B0" w:rsidRDefault="001761B0" w:rsidP="001761B0">
      <w:pPr>
        <w:spacing w:after="0"/>
        <w:rPr>
          <w:rFonts w:ascii="Arial" w:hAnsi="Arial" w:cs="Arial"/>
          <w:sz w:val="24"/>
          <w:szCs w:val="24"/>
        </w:rPr>
      </w:pPr>
      <w:r>
        <w:rPr>
          <w:noProof/>
          <w:lang w:eastAsia="en-GB"/>
        </w:rPr>
        <w:drawing>
          <wp:inline distT="0" distB="0" distL="0" distR="0" wp14:anchorId="49A3D7A0" wp14:editId="2D93F99B">
            <wp:extent cx="5619750" cy="2743200"/>
            <wp:effectExtent l="0" t="0" r="0" b="0"/>
            <wp:docPr id="17"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1B0908" w:rsidRPr="007E0D58" w:rsidRDefault="007E0D58" w:rsidP="007E0D58">
      <w:pPr>
        <w:pStyle w:val="Caption"/>
        <w:rPr>
          <w:rFonts w:ascii="Arial" w:hAnsi="Arial" w:cs="Arial"/>
          <w:b w:val="0"/>
          <w:i/>
          <w:sz w:val="22"/>
          <w:szCs w:val="22"/>
        </w:rPr>
      </w:pPr>
      <w:bookmarkStart w:id="103" w:name="_Toc39257010"/>
      <w:bookmarkStart w:id="104" w:name="_Toc39257069"/>
      <w:r w:rsidRPr="007E0D58">
        <w:rPr>
          <w:rFonts w:ascii="Arial" w:hAnsi="Arial" w:cs="Arial"/>
          <w:b w:val="0"/>
          <w:sz w:val="22"/>
          <w:szCs w:val="22"/>
        </w:rPr>
        <w:t>figure 4.</w:t>
      </w:r>
      <w:r w:rsidRPr="007E0D58">
        <w:rPr>
          <w:rFonts w:ascii="Arial" w:hAnsi="Arial" w:cs="Arial"/>
          <w:b w:val="0"/>
          <w:sz w:val="22"/>
          <w:szCs w:val="22"/>
        </w:rPr>
        <w:fldChar w:fldCharType="begin"/>
      </w:r>
      <w:r w:rsidRPr="007E0D58">
        <w:rPr>
          <w:rFonts w:ascii="Arial" w:hAnsi="Arial" w:cs="Arial"/>
          <w:b w:val="0"/>
          <w:sz w:val="22"/>
          <w:szCs w:val="22"/>
        </w:rPr>
        <w:instrText xml:space="preserve"> SEQ figure_4 \* ARABIC </w:instrText>
      </w:r>
      <w:r w:rsidRPr="007E0D58">
        <w:rPr>
          <w:rFonts w:ascii="Arial" w:hAnsi="Arial" w:cs="Arial"/>
          <w:b w:val="0"/>
          <w:sz w:val="22"/>
          <w:szCs w:val="22"/>
        </w:rPr>
        <w:fldChar w:fldCharType="separate"/>
      </w:r>
      <w:r w:rsidR="00883CC8">
        <w:rPr>
          <w:rFonts w:ascii="Arial" w:hAnsi="Arial" w:cs="Arial"/>
          <w:b w:val="0"/>
          <w:noProof/>
          <w:sz w:val="22"/>
          <w:szCs w:val="22"/>
        </w:rPr>
        <w:t>12</w:t>
      </w:r>
      <w:r w:rsidRPr="007E0D58">
        <w:rPr>
          <w:rFonts w:ascii="Arial" w:hAnsi="Arial" w:cs="Arial"/>
          <w:b w:val="0"/>
          <w:sz w:val="22"/>
          <w:szCs w:val="22"/>
        </w:rPr>
        <w:fldChar w:fldCharType="end"/>
      </w:r>
      <w:r w:rsidR="001C208D" w:rsidRPr="007E0D58">
        <w:rPr>
          <w:rFonts w:ascii="Arial" w:hAnsi="Arial" w:cs="Arial"/>
          <w:b w:val="0"/>
          <w:i/>
          <w:sz w:val="22"/>
          <w:szCs w:val="22"/>
        </w:rPr>
        <w:t xml:space="preserve"> benefits of green space</w:t>
      </w:r>
      <w:bookmarkEnd w:id="103"/>
      <w:bookmarkEnd w:id="104"/>
    </w:p>
    <w:p w:rsidR="001761B0" w:rsidRPr="00487D9C" w:rsidRDefault="001761B0" w:rsidP="001761B0">
      <w:pPr>
        <w:spacing w:after="0"/>
        <w:rPr>
          <w:rFonts w:ascii="Arial" w:hAnsi="Arial" w:cs="Arial"/>
          <w:sz w:val="24"/>
          <w:szCs w:val="24"/>
        </w:rPr>
      </w:pPr>
    </w:p>
    <w:p w:rsidR="001761B0" w:rsidRDefault="001761B0" w:rsidP="001761B0">
      <w:pPr>
        <w:spacing w:after="0"/>
        <w:rPr>
          <w:rFonts w:ascii="Arial" w:hAnsi="Arial" w:cs="Arial"/>
          <w:sz w:val="24"/>
          <w:szCs w:val="24"/>
        </w:rPr>
      </w:pPr>
      <w:r>
        <w:rPr>
          <w:rFonts w:ascii="Arial" w:hAnsi="Arial" w:cs="Arial"/>
          <w:sz w:val="24"/>
          <w:szCs w:val="24"/>
        </w:rPr>
        <w:t>Wildlife habitat was the most popular option in each demographic, this may be influenced by the topic of the questionnaire and be slightly higher than expected.</w:t>
      </w:r>
    </w:p>
    <w:p w:rsidR="001761B0" w:rsidRDefault="001761B0" w:rsidP="001761B0">
      <w:pPr>
        <w:spacing w:after="0"/>
        <w:rPr>
          <w:rFonts w:ascii="Arial" w:hAnsi="Arial" w:cs="Arial"/>
          <w:sz w:val="24"/>
          <w:szCs w:val="24"/>
        </w:rPr>
      </w:pPr>
    </w:p>
    <w:p w:rsidR="001761B0" w:rsidRDefault="001761B0" w:rsidP="001761B0">
      <w:pPr>
        <w:spacing w:after="0"/>
        <w:rPr>
          <w:rFonts w:ascii="Arial" w:hAnsi="Arial" w:cs="Arial"/>
          <w:sz w:val="24"/>
          <w:szCs w:val="24"/>
        </w:rPr>
      </w:pPr>
      <w:r>
        <w:rPr>
          <w:rFonts w:ascii="Arial" w:hAnsi="Arial" w:cs="Arial"/>
          <w:sz w:val="24"/>
          <w:szCs w:val="24"/>
        </w:rPr>
        <w:t>Pollution remediation is higher in urban areas which would be expected.</w:t>
      </w:r>
    </w:p>
    <w:p w:rsidR="003641A4" w:rsidRDefault="003641A4" w:rsidP="001761B0">
      <w:pPr>
        <w:tabs>
          <w:tab w:val="left" w:pos="2640"/>
        </w:tabs>
        <w:rPr>
          <w:rFonts w:ascii="Arial" w:hAnsi="Arial" w:cs="Arial"/>
          <w:sz w:val="24"/>
          <w:szCs w:val="24"/>
        </w:rPr>
      </w:pPr>
    </w:p>
    <w:p w:rsidR="003641A4" w:rsidRDefault="003641A4" w:rsidP="001761B0">
      <w:pPr>
        <w:tabs>
          <w:tab w:val="left" w:pos="2640"/>
        </w:tabs>
        <w:rPr>
          <w:rFonts w:ascii="Arial" w:hAnsi="Arial" w:cs="Arial"/>
          <w:sz w:val="24"/>
          <w:szCs w:val="24"/>
        </w:rPr>
      </w:pPr>
    </w:p>
    <w:p w:rsidR="001761B0" w:rsidRDefault="001C208D" w:rsidP="001C208D">
      <w:pPr>
        <w:pStyle w:val="Heading2"/>
        <w:rPr>
          <w:rFonts w:ascii="Arial" w:hAnsi="Arial" w:cs="Arial"/>
          <w:sz w:val="24"/>
          <w:szCs w:val="24"/>
        </w:rPr>
      </w:pPr>
      <w:bookmarkStart w:id="105" w:name="_Toc39428757"/>
      <w:r>
        <w:rPr>
          <w:rFonts w:ascii="Arial" w:hAnsi="Arial" w:cs="Arial"/>
          <w:sz w:val="24"/>
          <w:szCs w:val="24"/>
        </w:rPr>
        <w:t>4.9 Where would you garden for wildlife?</w:t>
      </w:r>
      <w:bookmarkEnd w:id="105"/>
    </w:p>
    <w:p w:rsidR="001761B0" w:rsidRDefault="001761B0" w:rsidP="001B0908">
      <w:pPr>
        <w:tabs>
          <w:tab w:val="left" w:pos="2640"/>
        </w:tabs>
        <w:spacing w:after="0"/>
        <w:rPr>
          <w:rFonts w:ascii="Arial" w:hAnsi="Arial" w:cs="Arial"/>
          <w:sz w:val="24"/>
          <w:szCs w:val="24"/>
        </w:rPr>
      </w:pPr>
      <w:r>
        <w:rPr>
          <w:noProof/>
          <w:lang w:eastAsia="en-GB"/>
        </w:rPr>
        <w:drawing>
          <wp:inline distT="0" distB="0" distL="0" distR="0" wp14:anchorId="20DB790A" wp14:editId="1EBF4449">
            <wp:extent cx="5486400" cy="32004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1B0908" w:rsidRPr="007E0D58" w:rsidRDefault="007E0D58" w:rsidP="007E0D58">
      <w:pPr>
        <w:pStyle w:val="Caption"/>
        <w:rPr>
          <w:rFonts w:ascii="Arial" w:hAnsi="Arial" w:cs="Arial"/>
          <w:b w:val="0"/>
          <w:i/>
          <w:sz w:val="22"/>
          <w:szCs w:val="22"/>
        </w:rPr>
      </w:pPr>
      <w:bookmarkStart w:id="106" w:name="_Toc39257011"/>
      <w:bookmarkStart w:id="107" w:name="_Toc39257070"/>
      <w:r w:rsidRPr="007E0D58">
        <w:rPr>
          <w:rFonts w:ascii="Arial" w:hAnsi="Arial" w:cs="Arial"/>
          <w:b w:val="0"/>
          <w:sz w:val="22"/>
          <w:szCs w:val="22"/>
        </w:rPr>
        <w:t>figure 4.</w:t>
      </w:r>
      <w:r w:rsidRPr="007E0D58">
        <w:rPr>
          <w:rFonts w:ascii="Arial" w:hAnsi="Arial" w:cs="Arial"/>
          <w:b w:val="0"/>
          <w:sz w:val="22"/>
          <w:szCs w:val="22"/>
        </w:rPr>
        <w:fldChar w:fldCharType="begin"/>
      </w:r>
      <w:r w:rsidRPr="007E0D58">
        <w:rPr>
          <w:rFonts w:ascii="Arial" w:hAnsi="Arial" w:cs="Arial"/>
          <w:b w:val="0"/>
          <w:sz w:val="22"/>
          <w:szCs w:val="22"/>
        </w:rPr>
        <w:instrText xml:space="preserve"> SEQ figure_4 \* ARABIC </w:instrText>
      </w:r>
      <w:r w:rsidRPr="007E0D58">
        <w:rPr>
          <w:rFonts w:ascii="Arial" w:hAnsi="Arial" w:cs="Arial"/>
          <w:b w:val="0"/>
          <w:sz w:val="22"/>
          <w:szCs w:val="22"/>
        </w:rPr>
        <w:fldChar w:fldCharType="separate"/>
      </w:r>
      <w:r w:rsidR="00883CC8">
        <w:rPr>
          <w:rFonts w:ascii="Arial" w:hAnsi="Arial" w:cs="Arial"/>
          <w:b w:val="0"/>
          <w:noProof/>
          <w:sz w:val="22"/>
          <w:szCs w:val="22"/>
        </w:rPr>
        <w:t>13</w:t>
      </w:r>
      <w:r w:rsidRPr="007E0D58">
        <w:rPr>
          <w:rFonts w:ascii="Arial" w:hAnsi="Arial" w:cs="Arial"/>
          <w:b w:val="0"/>
          <w:sz w:val="22"/>
          <w:szCs w:val="22"/>
        </w:rPr>
        <w:fldChar w:fldCharType="end"/>
      </w:r>
      <w:r w:rsidR="001C208D" w:rsidRPr="007E0D58">
        <w:rPr>
          <w:rFonts w:ascii="Arial" w:hAnsi="Arial" w:cs="Arial"/>
          <w:b w:val="0"/>
          <w:i/>
          <w:sz w:val="22"/>
          <w:szCs w:val="22"/>
        </w:rPr>
        <w:t xml:space="preserve"> front garden vs back garden</w:t>
      </w:r>
      <w:bookmarkEnd w:id="106"/>
      <w:bookmarkEnd w:id="107"/>
    </w:p>
    <w:p w:rsidR="001761B0" w:rsidRDefault="001761B0" w:rsidP="001761B0">
      <w:pPr>
        <w:tabs>
          <w:tab w:val="left" w:pos="2640"/>
        </w:tabs>
        <w:rPr>
          <w:rFonts w:ascii="Arial" w:hAnsi="Arial" w:cs="Arial"/>
          <w:sz w:val="24"/>
          <w:szCs w:val="24"/>
        </w:rPr>
      </w:pPr>
    </w:p>
    <w:p w:rsidR="001761B0" w:rsidRDefault="00DA46B1" w:rsidP="001761B0">
      <w:pPr>
        <w:spacing w:after="0"/>
        <w:rPr>
          <w:rFonts w:ascii="Arial" w:hAnsi="Arial" w:cs="Arial"/>
          <w:sz w:val="24"/>
          <w:szCs w:val="24"/>
        </w:rPr>
      </w:pPr>
      <w:r>
        <w:rPr>
          <w:rFonts w:ascii="Arial" w:hAnsi="Arial" w:cs="Arial"/>
          <w:sz w:val="24"/>
          <w:szCs w:val="24"/>
        </w:rPr>
        <w:t>Only 26% of respondents would use their front garden</w:t>
      </w:r>
      <w:r w:rsidR="001761B0">
        <w:rPr>
          <w:rFonts w:ascii="Arial" w:hAnsi="Arial" w:cs="Arial"/>
          <w:sz w:val="24"/>
          <w:szCs w:val="24"/>
        </w:rPr>
        <w:t>. Possible reasons could be</w:t>
      </w:r>
    </w:p>
    <w:p w:rsidR="001761B0" w:rsidRDefault="001761B0" w:rsidP="00E36A69">
      <w:pPr>
        <w:numPr>
          <w:ilvl w:val="0"/>
          <w:numId w:val="6"/>
        </w:numPr>
        <w:spacing w:after="0"/>
        <w:rPr>
          <w:rFonts w:ascii="Arial" w:hAnsi="Arial" w:cs="Arial"/>
          <w:sz w:val="24"/>
          <w:szCs w:val="24"/>
        </w:rPr>
      </w:pPr>
      <w:r>
        <w:rPr>
          <w:rFonts w:ascii="Arial" w:hAnsi="Arial" w:cs="Arial"/>
          <w:sz w:val="24"/>
          <w:szCs w:val="24"/>
        </w:rPr>
        <w:t xml:space="preserve">Front gardens are </w:t>
      </w:r>
      <w:r w:rsidR="003641A4">
        <w:rPr>
          <w:rFonts w:ascii="Arial" w:hAnsi="Arial" w:cs="Arial"/>
          <w:sz w:val="24"/>
          <w:szCs w:val="24"/>
        </w:rPr>
        <w:t xml:space="preserve">often </w:t>
      </w:r>
      <w:r>
        <w:rPr>
          <w:rFonts w:ascii="Arial" w:hAnsi="Arial" w:cs="Arial"/>
          <w:sz w:val="24"/>
          <w:szCs w:val="24"/>
        </w:rPr>
        <w:t>used for parking</w:t>
      </w:r>
    </w:p>
    <w:p w:rsidR="001761B0" w:rsidRDefault="001761B0" w:rsidP="00E36A69">
      <w:pPr>
        <w:numPr>
          <w:ilvl w:val="0"/>
          <w:numId w:val="6"/>
        </w:numPr>
        <w:spacing w:after="0"/>
        <w:rPr>
          <w:rFonts w:ascii="Arial" w:hAnsi="Arial" w:cs="Arial"/>
          <w:sz w:val="24"/>
          <w:szCs w:val="24"/>
        </w:rPr>
      </w:pPr>
      <w:r>
        <w:rPr>
          <w:rFonts w:ascii="Arial" w:hAnsi="Arial" w:cs="Arial"/>
          <w:sz w:val="24"/>
          <w:szCs w:val="24"/>
        </w:rPr>
        <w:t>Conforming to ‘norms of neatness’ is more likely to be an influencing factor, peop</w:t>
      </w:r>
      <w:r w:rsidR="003641A4">
        <w:rPr>
          <w:rFonts w:ascii="Arial" w:hAnsi="Arial" w:cs="Arial"/>
          <w:sz w:val="24"/>
          <w:szCs w:val="24"/>
        </w:rPr>
        <w:t>le will be less concerned in</w:t>
      </w:r>
      <w:r>
        <w:rPr>
          <w:rFonts w:ascii="Arial" w:hAnsi="Arial" w:cs="Arial"/>
          <w:sz w:val="24"/>
          <w:szCs w:val="24"/>
        </w:rPr>
        <w:t xml:space="preserve"> back garden</w:t>
      </w:r>
      <w:r w:rsidR="003641A4">
        <w:rPr>
          <w:rFonts w:ascii="Arial" w:hAnsi="Arial" w:cs="Arial"/>
          <w:sz w:val="24"/>
          <w:szCs w:val="24"/>
        </w:rPr>
        <w:t>s</w:t>
      </w:r>
      <w:r>
        <w:rPr>
          <w:rFonts w:ascii="Arial" w:hAnsi="Arial" w:cs="Arial"/>
          <w:sz w:val="24"/>
          <w:szCs w:val="24"/>
        </w:rPr>
        <w:t xml:space="preserve"> which are usually fairly private.</w:t>
      </w:r>
    </w:p>
    <w:p w:rsidR="001761B0" w:rsidRDefault="001761B0" w:rsidP="00E36A69">
      <w:pPr>
        <w:numPr>
          <w:ilvl w:val="0"/>
          <w:numId w:val="6"/>
        </w:numPr>
        <w:spacing w:after="0"/>
        <w:rPr>
          <w:rFonts w:ascii="Arial" w:hAnsi="Arial" w:cs="Arial"/>
          <w:sz w:val="24"/>
          <w:szCs w:val="24"/>
        </w:rPr>
      </w:pPr>
      <w:r>
        <w:rPr>
          <w:rFonts w:ascii="Arial" w:hAnsi="Arial" w:cs="Arial"/>
          <w:sz w:val="24"/>
          <w:szCs w:val="24"/>
        </w:rPr>
        <w:t>Front gardens are ‘too small’</w:t>
      </w:r>
    </w:p>
    <w:p w:rsidR="001761B0" w:rsidRDefault="001761B0" w:rsidP="001761B0">
      <w:pPr>
        <w:spacing w:after="0"/>
        <w:rPr>
          <w:rFonts w:ascii="Arial" w:hAnsi="Arial" w:cs="Arial"/>
          <w:sz w:val="24"/>
          <w:szCs w:val="24"/>
        </w:rPr>
      </w:pPr>
    </w:p>
    <w:p w:rsidR="00DA46B1" w:rsidRDefault="001761B0" w:rsidP="00DA46B1">
      <w:pPr>
        <w:spacing w:after="0"/>
        <w:rPr>
          <w:rFonts w:ascii="Arial" w:hAnsi="Arial" w:cs="Arial"/>
          <w:sz w:val="24"/>
          <w:szCs w:val="24"/>
        </w:rPr>
      </w:pPr>
      <w:r>
        <w:rPr>
          <w:rFonts w:ascii="Arial" w:hAnsi="Arial" w:cs="Arial"/>
          <w:sz w:val="24"/>
          <w:szCs w:val="24"/>
        </w:rPr>
        <w:t>As discussed in chapter 2, the increasing trend to pave front gardens for parking is creating problems with increased run-off. Although flood control was not a popular benefit</w:t>
      </w:r>
      <w:r w:rsidR="00446271">
        <w:rPr>
          <w:rFonts w:ascii="Arial" w:hAnsi="Arial" w:cs="Arial"/>
          <w:sz w:val="24"/>
          <w:szCs w:val="24"/>
        </w:rPr>
        <w:t xml:space="preserve"> of Green infrastructure (fig 4.12</w:t>
      </w:r>
      <w:r>
        <w:rPr>
          <w:rFonts w:ascii="Arial" w:hAnsi="Arial" w:cs="Arial"/>
          <w:sz w:val="24"/>
          <w:szCs w:val="24"/>
        </w:rPr>
        <w:t>), in inner city areas there is the potential to combine green infrastructure such as bio-swales</w:t>
      </w:r>
      <w:r w:rsidR="00091576">
        <w:rPr>
          <w:rFonts w:ascii="Arial" w:hAnsi="Arial" w:cs="Arial"/>
          <w:sz w:val="24"/>
          <w:szCs w:val="24"/>
        </w:rPr>
        <w:t xml:space="preserve"> </w:t>
      </w:r>
      <w:r w:rsidR="00DA46B1">
        <w:rPr>
          <w:rFonts w:ascii="Arial" w:hAnsi="Arial" w:cs="Arial"/>
          <w:sz w:val="24"/>
          <w:szCs w:val="24"/>
        </w:rPr>
        <w:t xml:space="preserve">(a vegetated trench or low lying area to absorb storm-water runoff, see </w:t>
      </w:r>
      <w:r w:rsidR="00DA46B1" w:rsidRPr="00BB064D">
        <w:rPr>
          <w:rFonts w:ascii="Arial" w:hAnsi="Arial" w:cs="Arial"/>
          <w:sz w:val="24"/>
          <w:szCs w:val="24"/>
        </w:rPr>
        <w:t>appendix</w:t>
      </w:r>
      <w:r w:rsidR="00DA46B1">
        <w:rPr>
          <w:rFonts w:ascii="Arial" w:hAnsi="Arial" w:cs="Arial"/>
          <w:sz w:val="24"/>
          <w:szCs w:val="24"/>
        </w:rPr>
        <w:t>,</w:t>
      </w:r>
      <w:r w:rsidR="00DA46B1" w:rsidRPr="00BB064D">
        <w:rPr>
          <w:rFonts w:ascii="Arial" w:hAnsi="Arial" w:cs="Arial"/>
          <w:sz w:val="24"/>
          <w:szCs w:val="24"/>
        </w:rPr>
        <w:t xml:space="preserve"> </w:t>
      </w:r>
      <w:r w:rsidR="00DA46B1">
        <w:rPr>
          <w:rFonts w:ascii="Arial" w:hAnsi="Arial" w:cs="Arial"/>
          <w:sz w:val="24"/>
          <w:szCs w:val="24"/>
        </w:rPr>
        <w:t xml:space="preserve">fig </w:t>
      </w:r>
      <w:r w:rsidR="00DA46B1" w:rsidRPr="00BB064D">
        <w:rPr>
          <w:rFonts w:ascii="Arial" w:hAnsi="Arial" w:cs="Arial"/>
          <w:sz w:val="24"/>
          <w:szCs w:val="24"/>
        </w:rPr>
        <w:t>1)</w:t>
      </w:r>
      <w:r>
        <w:rPr>
          <w:rFonts w:ascii="Arial" w:hAnsi="Arial" w:cs="Arial"/>
          <w:sz w:val="24"/>
          <w:szCs w:val="24"/>
        </w:rPr>
        <w:t>, street trees and pollin</w:t>
      </w:r>
      <w:r w:rsidR="005D2086">
        <w:rPr>
          <w:rFonts w:ascii="Arial" w:hAnsi="Arial" w:cs="Arial"/>
          <w:sz w:val="24"/>
          <w:szCs w:val="24"/>
        </w:rPr>
        <w:t xml:space="preserve">ator pathways with front garden </w:t>
      </w:r>
      <w:r>
        <w:rPr>
          <w:rFonts w:ascii="Arial" w:hAnsi="Arial" w:cs="Arial"/>
          <w:sz w:val="24"/>
          <w:szCs w:val="24"/>
        </w:rPr>
        <w:t>improvement scheme</w:t>
      </w:r>
      <w:r w:rsidR="005D2086">
        <w:rPr>
          <w:rFonts w:ascii="Arial" w:hAnsi="Arial" w:cs="Arial"/>
          <w:sz w:val="24"/>
          <w:szCs w:val="24"/>
        </w:rPr>
        <w:t xml:space="preserve">s, selling flood control as an additional ecosystem service.   </w:t>
      </w:r>
    </w:p>
    <w:p w:rsidR="00003B18" w:rsidRDefault="00003B18" w:rsidP="00DA46B1">
      <w:pPr>
        <w:spacing w:after="0"/>
        <w:rPr>
          <w:rFonts w:ascii="Arial" w:hAnsi="Arial" w:cs="Arial"/>
          <w:sz w:val="24"/>
          <w:szCs w:val="24"/>
        </w:rPr>
      </w:pPr>
    </w:p>
    <w:p w:rsidR="00DA46B1" w:rsidRDefault="00DA46B1" w:rsidP="001761B0">
      <w:pPr>
        <w:tabs>
          <w:tab w:val="left" w:pos="2640"/>
        </w:tabs>
        <w:spacing w:after="0"/>
        <w:rPr>
          <w:rFonts w:ascii="Arial" w:hAnsi="Arial" w:cs="Arial"/>
          <w:sz w:val="24"/>
          <w:szCs w:val="24"/>
        </w:rPr>
      </w:pPr>
    </w:p>
    <w:p w:rsidR="001761B0" w:rsidRPr="00883CC8" w:rsidRDefault="001761B0" w:rsidP="001761B0">
      <w:pPr>
        <w:tabs>
          <w:tab w:val="left" w:pos="2640"/>
        </w:tabs>
        <w:spacing w:after="0"/>
        <w:rPr>
          <w:rFonts w:ascii="Arial" w:hAnsi="Arial" w:cs="Arial"/>
          <w:sz w:val="24"/>
          <w:szCs w:val="24"/>
        </w:rPr>
      </w:pPr>
      <w:r w:rsidRPr="00883CC8">
        <w:rPr>
          <w:rFonts w:ascii="Arial" w:hAnsi="Arial" w:cs="Arial"/>
          <w:sz w:val="24"/>
          <w:szCs w:val="24"/>
        </w:rPr>
        <w:t>Survey 2</w:t>
      </w:r>
      <w:r w:rsidR="001004C5">
        <w:rPr>
          <w:rFonts w:ascii="Arial" w:hAnsi="Arial" w:cs="Arial"/>
          <w:sz w:val="24"/>
          <w:szCs w:val="24"/>
        </w:rPr>
        <w:t xml:space="preserve"> (appendix, page 90)</w:t>
      </w:r>
    </w:p>
    <w:p w:rsidR="001761B0" w:rsidRDefault="001761B0" w:rsidP="001C30C7">
      <w:pPr>
        <w:tabs>
          <w:tab w:val="left" w:pos="2640"/>
        </w:tabs>
        <w:spacing w:after="0"/>
        <w:rPr>
          <w:rFonts w:ascii="Arial" w:hAnsi="Arial" w:cs="Arial"/>
          <w:sz w:val="24"/>
          <w:szCs w:val="24"/>
        </w:rPr>
      </w:pPr>
      <w:r>
        <w:rPr>
          <w:rFonts w:ascii="Arial" w:hAnsi="Arial" w:cs="Arial"/>
          <w:sz w:val="24"/>
          <w:szCs w:val="24"/>
        </w:rPr>
        <w:t>The aim of this survey was to investigate the role that exposure to nature at a young age has on the environmental empathy of adults in considera</w:t>
      </w:r>
      <w:r w:rsidR="00DA46B1">
        <w:rPr>
          <w:rFonts w:ascii="Arial" w:hAnsi="Arial" w:cs="Arial"/>
          <w:sz w:val="24"/>
          <w:szCs w:val="24"/>
        </w:rPr>
        <w:t>tion of the following statements</w:t>
      </w:r>
      <w:r w:rsidR="001C30C7">
        <w:rPr>
          <w:rFonts w:ascii="Arial" w:hAnsi="Arial" w:cs="Arial"/>
          <w:sz w:val="24"/>
          <w:szCs w:val="24"/>
        </w:rPr>
        <w:t>.</w:t>
      </w:r>
    </w:p>
    <w:p w:rsidR="001C30C7" w:rsidRDefault="001C30C7" w:rsidP="001C30C7">
      <w:pPr>
        <w:tabs>
          <w:tab w:val="left" w:pos="2640"/>
        </w:tabs>
        <w:spacing w:after="0"/>
        <w:rPr>
          <w:rFonts w:ascii="Arial" w:hAnsi="Arial" w:cs="Arial"/>
          <w:sz w:val="24"/>
          <w:szCs w:val="24"/>
        </w:rPr>
      </w:pPr>
    </w:p>
    <w:p w:rsidR="001761B0" w:rsidRDefault="001761B0" w:rsidP="001761B0">
      <w:pPr>
        <w:spacing w:after="0"/>
        <w:rPr>
          <w:rFonts w:ascii="Arial" w:hAnsi="Arial" w:cs="Arial"/>
          <w:i/>
          <w:sz w:val="24"/>
          <w:szCs w:val="24"/>
        </w:rPr>
      </w:pPr>
      <w:r>
        <w:rPr>
          <w:rFonts w:ascii="Arial" w:hAnsi="Arial" w:cs="Arial"/>
          <w:i/>
          <w:sz w:val="24"/>
          <w:szCs w:val="24"/>
        </w:rPr>
        <w:t>In urban areas ‘nature deficit disorder’ is likely to be inherent, particularly in younger people who have had little interaction with nature.</w:t>
      </w:r>
    </w:p>
    <w:p w:rsidR="001761B0" w:rsidRDefault="001761B0" w:rsidP="001761B0">
      <w:pPr>
        <w:spacing w:after="0"/>
        <w:rPr>
          <w:rFonts w:ascii="Arial" w:hAnsi="Arial" w:cs="Arial"/>
          <w:i/>
          <w:sz w:val="24"/>
          <w:szCs w:val="24"/>
        </w:rPr>
      </w:pPr>
    </w:p>
    <w:p w:rsidR="00DA46B1" w:rsidRDefault="001761B0" w:rsidP="00DA46B1">
      <w:pPr>
        <w:tabs>
          <w:tab w:val="left" w:pos="2640"/>
        </w:tabs>
        <w:rPr>
          <w:rFonts w:ascii="Arial" w:hAnsi="Arial" w:cs="Arial"/>
          <w:i/>
          <w:sz w:val="24"/>
          <w:szCs w:val="24"/>
        </w:rPr>
      </w:pPr>
      <w:r>
        <w:rPr>
          <w:rFonts w:ascii="Arial" w:hAnsi="Arial" w:cs="Arial"/>
          <w:i/>
          <w:sz w:val="24"/>
          <w:szCs w:val="24"/>
        </w:rPr>
        <w:t xml:space="preserve">Better environmental education will return the population to a state of biophilia       </w:t>
      </w:r>
    </w:p>
    <w:p w:rsidR="00003B18" w:rsidRDefault="00003B18" w:rsidP="00DA46B1">
      <w:pPr>
        <w:pStyle w:val="Heading3"/>
        <w:rPr>
          <w:rFonts w:ascii="Arial" w:hAnsi="Arial" w:cs="Arial"/>
        </w:rPr>
      </w:pPr>
    </w:p>
    <w:p w:rsidR="00003B18" w:rsidRDefault="00003B18" w:rsidP="00DA46B1">
      <w:pPr>
        <w:pStyle w:val="Heading3"/>
        <w:rPr>
          <w:rFonts w:ascii="Arial" w:hAnsi="Arial" w:cs="Arial"/>
        </w:rPr>
      </w:pPr>
    </w:p>
    <w:p w:rsidR="001761B0" w:rsidRPr="00DA46B1" w:rsidRDefault="001C208D" w:rsidP="00DA46B1">
      <w:pPr>
        <w:pStyle w:val="Heading3"/>
        <w:rPr>
          <w:rFonts w:ascii="Arial" w:hAnsi="Arial" w:cs="Arial"/>
          <w:i/>
        </w:rPr>
      </w:pPr>
      <w:bookmarkStart w:id="108" w:name="_Toc39428758"/>
      <w:r>
        <w:rPr>
          <w:rFonts w:ascii="Arial" w:hAnsi="Arial" w:cs="Arial"/>
        </w:rPr>
        <w:t>4.10 Disconnect with nature</w:t>
      </w:r>
      <w:bookmarkEnd w:id="108"/>
    </w:p>
    <w:p w:rsidR="001761B0" w:rsidRDefault="001761B0" w:rsidP="001761B0">
      <w:pPr>
        <w:tabs>
          <w:tab w:val="left" w:pos="2640"/>
        </w:tabs>
        <w:rPr>
          <w:rFonts w:ascii="Arial" w:hAnsi="Arial" w:cs="Arial"/>
          <w:sz w:val="24"/>
          <w:szCs w:val="24"/>
        </w:rPr>
      </w:pPr>
      <w:r>
        <w:rPr>
          <w:rFonts w:ascii="Arial" w:hAnsi="Arial" w:cs="Arial"/>
          <w:sz w:val="24"/>
          <w:szCs w:val="24"/>
        </w:rPr>
        <w:t>S</w:t>
      </w:r>
      <w:r w:rsidR="00446271">
        <w:rPr>
          <w:rFonts w:ascii="Arial" w:hAnsi="Arial" w:cs="Arial"/>
          <w:sz w:val="24"/>
          <w:szCs w:val="24"/>
        </w:rPr>
        <w:t xml:space="preserve">urvey 1 has found </w:t>
      </w:r>
      <w:r>
        <w:rPr>
          <w:rFonts w:ascii="Arial" w:hAnsi="Arial" w:cs="Arial"/>
          <w:sz w:val="24"/>
          <w:szCs w:val="24"/>
        </w:rPr>
        <w:t xml:space="preserve">a far higher degree of concern for wildlife than the researcher expected, although this does not widely manifest itself in the environmental </w:t>
      </w:r>
      <w:r w:rsidR="00A32B1E">
        <w:rPr>
          <w:rFonts w:ascii="Arial" w:hAnsi="Arial" w:cs="Arial"/>
          <w:sz w:val="24"/>
          <w:szCs w:val="24"/>
        </w:rPr>
        <w:t>behaviour of the general public</w:t>
      </w:r>
      <w:r>
        <w:rPr>
          <w:rFonts w:ascii="Arial" w:hAnsi="Arial" w:cs="Arial"/>
          <w:sz w:val="24"/>
          <w:szCs w:val="24"/>
        </w:rPr>
        <w:t>. There was also no evidence of less empat</w:t>
      </w:r>
      <w:r w:rsidR="003641A4">
        <w:rPr>
          <w:rFonts w:ascii="Arial" w:hAnsi="Arial" w:cs="Arial"/>
          <w:sz w:val="24"/>
          <w:szCs w:val="24"/>
        </w:rPr>
        <w:t>hy with nature in urban areas. However, t</w:t>
      </w:r>
      <w:r>
        <w:rPr>
          <w:rFonts w:ascii="Arial" w:hAnsi="Arial" w:cs="Arial"/>
          <w:sz w:val="24"/>
          <w:szCs w:val="24"/>
        </w:rPr>
        <w:t>he results of survey 2 overwhelmingly validated the assertion that there is an increasing disconnect with na</w:t>
      </w:r>
      <w:r w:rsidR="00446271">
        <w:rPr>
          <w:rFonts w:ascii="Arial" w:hAnsi="Arial" w:cs="Arial"/>
          <w:sz w:val="24"/>
          <w:szCs w:val="24"/>
        </w:rPr>
        <w:t>ture among young children (fig 4.1</w:t>
      </w:r>
      <w:r>
        <w:rPr>
          <w:rFonts w:ascii="Arial" w:hAnsi="Arial" w:cs="Arial"/>
          <w:sz w:val="24"/>
          <w:szCs w:val="24"/>
        </w:rPr>
        <w:t>4), with 96% of teachers believing this to be the case.</w:t>
      </w:r>
    </w:p>
    <w:p w:rsidR="001761B0" w:rsidRDefault="001761B0" w:rsidP="001B0908">
      <w:pPr>
        <w:tabs>
          <w:tab w:val="left" w:pos="2640"/>
        </w:tabs>
        <w:spacing w:after="0"/>
        <w:rPr>
          <w:rFonts w:ascii="Arial" w:hAnsi="Arial" w:cs="Arial"/>
          <w:sz w:val="24"/>
          <w:szCs w:val="24"/>
        </w:rPr>
      </w:pPr>
      <w:r>
        <w:rPr>
          <w:rFonts w:ascii="Arial" w:hAnsi="Arial" w:cs="Arial"/>
          <w:noProof/>
          <w:sz w:val="24"/>
          <w:szCs w:val="24"/>
          <w:lang w:eastAsia="en-GB"/>
        </w:rPr>
        <w:drawing>
          <wp:inline distT="0" distB="0" distL="0" distR="0" wp14:anchorId="2AAB5B38" wp14:editId="0AD73DC0">
            <wp:extent cx="5486400" cy="2647950"/>
            <wp:effectExtent l="0" t="0" r="0" b="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1B0908" w:rsidRPr="007E0D58" w:rsidRDefault="007E0D58" w:rsidP="007E0D58">
      <w:pPr>
        <w:pStyle w:val="Caption"/>
        <w:rPr>
          <w:rFonts w:ascii="Arial" w:hAnsi="Arial" w:cs="Arial"/>
          <w:b w:val="0"/>
          <w:i/>
          <w:sz w:val="22"/>
          <w:szCs w:val="22"/>
        </w:rPr>
      </w:pPr>
      <w:bookmarkStart w:id="109" w:name="_Toc39257012"/>
      <w:bookmarkStart w:id="110" w:name="_Toc39257071"/>
      <w:r w:rsidRPr="007E0D58">
        <w:rPr>
          <w:rFonts w:ascii="Arial" w:hAnsi="Arial" w:cs="Arial"/>
          <w:b w:val="0"/>
          <w:sz w:val="22"/>
          <w:szCs w:val="22"/>
        </w:rPr>
        <w:t>figure 4.</w:t>
      </w:r>
      <w:r w:rsidRPr="007E0D58">
        <w:rPr>
          <w:rFonts w:ascii="Arial" w:hAnsi="Arial" w:cs="Arial"/>
          <w:b w:val="0"/>
          <w:sz w:val="22"/>
          <w:szCs w:val="22"/>
        </w:rPr>
        <w:fldChar w:fldCharType="begin"/>
      </w:r>
      <w:r w:rsidRPr="007E0D58">
        <w:rPr>
          <w:rFonts w:ascii="Arial" w:hAnsi="Arial" w:cs="Arial"/>
          <w:b w:val="0"/>
          <w:sz w:val="22"/>
          <w:szCs w:val="22"/>
        </w:rPr>
        <w:instrText xml:space="preserve"> SEQ figure_4 \* ARABIC </w:instrText>
      </w:r>
      <w:r w:rsidRPr="007E0D58">
        <w:rPr>
          <w:rFonts w:ascii="Arial" w:hAnsi="Arial" w:cs="Arial"/>
          <w:b w:val="0"/>
          <w:sz w:val="22"/>
          <w:szCs w:val="22"/>
        </w:rPr>
        <w:fldChar w:fldCharType="separate"/>
      </w:r>
      <w:r w:rsidR="00883CC8">
        <w:rPr>
          <w:rFonts w:ascii="Arial" w:hAnsi="Arial" w:cs="Arial"/>
          <w:b w:val="0"/>
          <w:noProof/>
          <w:sz w:val="22"/>
          <w:szCs w:val="22"/>
        </w:rPr>
        <w:t>14</w:t>
      </w:r>
      <w:r w:rsidRPr="007E0D58">
        <w:rPr>
          <w:rFonts w:ascii="Arial" w:hAnsi="Arial" w:cs="Arial"/>
          <w:b w:val="0"/>
          <w:sz w:val="22"/>
          <w:szCs w:val="22"/>
        </w:rPr>
        <w:fldChar w:fldCharType="end"/>
      </w:r>
      <w:r w:rsidR="001B0908" w:rsidRPr="007E0D58">
        <w:rPr>
          <w:rFonts w:ascii="Arial" w:hAnsi="Arial" w:cs="Arial"/>
          <w:b w:val="0"/>
          <w:i/>
          <w:sz w:val="22"/>
          <w:szCs w:val="22"/>
        </w:rPr>
        <w:t xml:space="preserve"> Disconnect with n</w:t>
      </w:r>
      <w:r w:rsidR="001C208D" w:rsidRPr="007E0D58">
        <w:rPr>
          <w:rFonts w:ascii="Arial" w:hAnsi="Arial" w:cs="Arial"/>
          <w:b w:val="0"/>
          <w:i/>
          <w:sz w:val="22"/>
          <w:szCs w:val="22"/>
        </w:rPr>
        <w:t>ature</w:t>
      </w:r>
      <w:bookmarkEnd w:id="109"/>
      <w:bookmarkEnd w:id="110"/>
    </w:p>
    <w:p w:rsidR="00DA46B1" w:rsidRDefault="001761B0" w:rsidP="00DA46B1">
      <w:pPr>
        <w:tabs>
          <w:tab w:val="left" w:pos="2640"/>
        </w:tabs>
        <w:rPr>
          <w:rFonts w:ascii="Arial" w:hAnsi="Arial" w:cs="Arial"/>
          <w:sz w:val="24"/>
          <w:szCs w:val="24"/>
        </w:rPr>
      </w:pPr>
      <w:r>
        <w:rPr>
          <w:rFonts w:ascii="Arial" w:hAnsi="Arial" w:cs="Arial"/>
          <w:sz w:val="24"/>
          <w:szCs w:val="24"/>
        </w:rPr>
        <w:t xml:space="preserve">Fig </w:t>
      </w:r>
      <w:r w:rsidR="00446271">
        <w:rPr>
          <w:rFonts w:ascii="Arial" w:hAnsi="Arial" w:cs="Arial"/>
          <w:sz w:val="24"/>
          <w:szCs w:val="24"/>
        </w:rPr>
        <w:t>4.</w:t>
      </w:r>
      <w:r>
        <w:rPr>
          <w:rFonts w:ascii="Arial" w:hAnsi="Arial" w:cs="Arial"/>
          <w:sz w:val="24"/>
          <w:szCs w:val="24"/>
        </w:rPr>
        <w:t xml:space="preserve">15 shows that only seven respondents thought that a lack of green space could be a contributing factor, with 80% believing that children are disinclined to leave their computer games to go outside. 69% believed that parents didn’t feel safe letting their children out alone and 35% that parents have little interest in nature. These results are consistent with findings in chapter 2 that it is ‘orientation rather than opportunity alone’ that motivated residents to spend time in urban green spaces, with 40 % of the sample population in a study by Lin et al, </w:t>
      </w:r>
      <w:r w:rsidR="00446271">
        <w:rPr>
          <w:rFonts w:ascii="Arial" w:hAnsi="Arial" w:cs="Arial"/>
          <w:sz w:val="24"/>
          <w:szCs w:val="24"/>
        </w:rPr>
        <w:t>(</w:t>
      </w:r>
      <w:r>
        <w:rPr>
          <w:rFonts w:ascii="Arial" w:hAnsi="Arial" w:cs="Arial"/>
          <w:sz w:val="24"/>
          <w:szCs w:val="24"/>
        </w:rPr>
        <w:t>2013</w:t>
      </w:r>
      <w:r w:rsidR="00446271">
        <w:rPr>
          <w:rFonts w:ascii="Arial" w:hAnsi="Arial" w:cs="Arial"/>
          <w:sz w:val="24"/>
          <w:szCs w:val="24"/>
        </w:rPr>
        <w:t>)</w:t>
      </w:r>
      <w:r>
        <w:rPr>
          <w:rFonts w:ascii="Arial" w:hAnsi="Arial" w:cs="Arial"/>
          <w:sz w:val="24"/>
          <w:szCs w:val="24"/>
        </w:rPr>
        <w:t xml:space="preserve"> saying that they did not use local parks. </w:t>
      </w:r>
      <w:r w:rsidR="00E92573">
        <w:rPr>
          <w:rFonts w:ascii="Arial" w:hAnsi="Arial" w:cs="Arial"/>
          <w:sz w:val="24"/>
          <w:szCs w:val="24"/>
        </w:rPr>
        <w:t xml:space="preserve">Fig </w:t>
      </w:r>
      <w:r w:rsidR="00446271">
        <w:rPr>
          <w:rFonts w:ascii="Arial" w:hAnsi="Arial" w:cs="Arial"/>
          <w:sz w:val="24"/>
          <w:szCs w:val="24"/>
        </w:rPr>
        <w:t>4.</w:t>
      </w:r>
      <w:r w:rsidR="00E92573">
        <w:rPr>
          <w:rFonts w:ascii="Arial" w:hAnsi="Arial" w:cs="Arial"/>
          <w:sz w:val="24"/>
          <w:szCs w:val="24"/>
        </w:rPr>
        <w:t xml:space="preserve">12 shows that only 41% of respondents considered ‘somewhere for children to play to be an important reason for the provision of public green space. </w:t>
      </w:r>
      <w:r>
        <w:rPr>
          <w:rFonts w:ascii="Arial" w:hAnsi="Arial" w:cs="Arial"/>
          <w:sz w:val="24"/>
          <w:szCs w:val="24"/>
        </w:rPr>
        <w:t xml:space="preserve">These answers indicate that providing green space is not sufficient, encouraging children and their parents to use this green space is the challenge if returning the population to state of biophilia is to be achieved. </w:t>
      </w:r>
    </w:p>
    <w:p w:rsidR="00E92573" w:rsidRDefault="001761B0" w:rsidP="00003B18">
      <w:pPr>
        <w:tabs>
          <w:tab w:val="left" w:pos="2640"/>
        </w:tabs>
        <w:spacing w:after="0"/>
        <w:rPr>
          <w:rFonts w:ascii="Arial" w:hAnsi="Arial" w:cs="Arial"/>
          <w:sz w:val="24"/>
          <w:szCs w:val="24"/>
        </w:rPr>
      </w:pPr>
      <w:r>
        <w:rPr>
          <w:rFonts w:ascii="Arial" w:hAnsi="Arial" w:cs="Arial"/>
          <w:noProof/>
          <w:sz w:val="24"/>
          <w:szCs w:val="24"/>
          <w:lang w:eastAsia="en-GB"/>
        </w:rPr>
        <w:drawing>
          <wp:inline distT="0" distB="0" distL="0" distR="0" wp14:anchorId="7E68B062" wp14:editId="1143A44E">
            <wp:extent cx="5676900" cy="2771775"/>
            <wp:effectExtent l="0" t="0" r="0" b="0"/>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003B18" w:rsidRDefault="007E0D58" w:rsidP="00003B18">
      <w:pPr>
        <w:pStyle w:val="Caption"/>
        <w:rPr>
          <w:rFonts w:ascii="Arial" w:hAnsi="Arial" w:cs="Arial"/>
          <w:b w:val="0"/>
          <w:i/>
          <w:sz w:val="22"/>
          <w:szCs w:val="22"/>
        </w:rPr>
      </w:pPr>
      <w:bookmarkStart w:id="111" w:name="_Toc39257013"/>
      <w:bookmarkStart w:id="112" w:name="_Toc39257072"/>
      <w:r w:rsidRPr="007E0D58">
        <w:rPr>
          <w:rFonts w:ascii="Arial" w:hAnsi="Arial" w:cs="Arial"/>
          <w:b w:val="0"/>
          <w:sz w:val="22"/>
          <w:szCs w:val="22"/>
        </w:rPr>
        <w:t>figure 4.</w:t>
      </w:r>
      <w:r w:rsidRPr="007E0D58">
        <w:rPr>
          <w:rFonts w:ascii="Arial" w:hAnsi="Arial" w:cs="Arial"/>
          <w:b w:val="0"/>
          <w:sz w:val="22"/>
          <w:szCs w:val="22"/>
        </w:rPr>
        <w:fldChar w:fldCharType="begin"/>
      </w:r>
      <w:r w:rsidRPr="007E0D58">
        <w:rPr>
          <w:rFonts w:ascii="Arial" w:hAnsi="Arial" w:cs="Arial"/>
          <w:b w:val="0"/>
          <w:sz w:val="22"/>
          <w:szCs w:val="22"/>
        </w:rPr>
        <w:instrText xml:space="preserve"> SEQ figure_4 \* ARABIC </w:instrText>
      </w:r>
      <w:r w:rsidRPr="007E0D58">
        <w:rPr>
          <w:rFonts w:ascii="Arial" w:hAnsi="Arial" w:cs="Arial"/>
          <w:b w:val="0"/>
          <w:sz w:val="22"/>
          <w:szCs w:val="22"/>
        </w:rPr>
        <w:fldChar w:fldCharType="separate"/>
      </w:r>
      <w:r w:rsidR="00883CC8">
        <w:rPr>
          <w:rFonts w:ascii="Arial" w:hAnsi="Arial" w:cs="Arial"/>
          <w:b w:val="0"/>
          <w:noProof/>
          <w:sz w:val="22"/>
          <w:szCs w:val="22"/>
        </w:rPr>
        <w:t>15</w:t>
      </w:r>
      <w:r w:rsidRPr="007E0D58">
        <w:rPr>
          <w:rFonts w:ascii="Arial" w:hAnsi="Arial" w:cs="Arial"/>
          <w:b w:val="0"/>
          <w:sz w:val="22"/>
          <w:szCs w:val="22"/>
        </w:rPr>
        <w:fldChar w:fldCharType="end"/>
      </w:r>
      <w:r w:rsidR="00E92573" w:rsidRPr="007E0D58">
        <w:rPr>
          <w:rFonts w:ascii="Arial" w:hAnsi="Arial" w:cs="Arial"/>
          <w:b w:val="0"/>
          <w:i/>
          <w:sz w:val="22"/>
          <w:szCs w:val="22"/>
        </w:rPr>
        <w:t xml:space="preserve"> Reasons that childr</w:t>
      </w:r>
      <w:r w:rsidRPr="007E0D58">
        <w:rPr>
          <w:rFonts w:ascii="Arial" w:hAnsi="Arial" w:cs="Arial"/>
          <w:b w:val="0"/>
          <w:i/>
          <w:sz w:val="22"/>
          <w:szCs w:val="22"/>
        </w:rPr>
        <w:t>en are disconnected with nature</w:t>
      </w:r>
      <w:bookmarkEnd w:id="111"/>
      <w:bookmarkEnd w:id="112"/>
      <w:r w:rsidR="00003B18">
        <w:rPr>
          <w:rFonts w:ascii="Arial" w:hAnsi="Arial" w:cs="Arial"/>
          <w:b w:val="0"/>
          <w:i/>
          <w:sz w:val="22"/>
          <w:szCs w:val="22"/>
        </w:rPr>
        <w:t xml:space="preserve">  </w:t>
      </w:r>
    </w:p>
    <w:p w:rsidR="00884187" w:rsidRDefault="00884187" w:rsidP="001761B0">
      <w:pPr>
        <w:tabs>
          <w:tab w:val="left" w:pos="2640"/>
        </w:tabs>
        <w:rPr>
          <w:rFonts w:ascii="Arial" w:hAnsi="Arial" w:cs="Arial"/>
          <w:sz w:val="24"/>
          <w:szCs w:val="24"/>
        </w:rPr>
      </w:pPr>
    </w:p>
    <w:p w:rsidR="00884187" w:rsidRDefault="001C208D" w:rsidP="001C208D">
      <w:pPr>
        <w:pStyle w:val="Heading2"/>
        <w:rPr>
          <w:rFonts w:ascii="Arial" w:hAnsi="Arial" w:cs="Arial"/>
          <w:sz w:val="24"/>
          <w:szCs w:val="24"/>
        </w:rPr>
      </w:pPr>
      <w:bookmarkStart w:id="113" w:name="_Toc39428759"/>
      <w:r>
        <w:rPr>
          <w:rFonts w:ascii="Arial" w:hAnsi="Arial" w:cs="Arial"/>
          <w:sz w:val="24"/>
          <w:szCs w:val="24"/>
        </w:rPr>
        <w:t>4.11 environmental education?</w:t>
      </w:r>
      <w:bookmarkEnd w:id="113"/>
    </w:p>
    <w:p w:rsidR="001761B0" w:rsidRDefault="00884187" w:rsidP="003216FA">
      <w:pPr>
        <w:tabs>
          <w:tab w:val="left" w:pos="2640"/>
        </w:tabs>
        <w:spacing w:after="0"/>
        <w:rPr>
          <w:rFonts w:ascii="Arial" w:hAnsi="Arial" w:cs="Arial"/>
          <w:sz w:val="24"/>
          <w:szCs w:val="24"/>
        </w:rPr>
      </w:pPr>
      <w:r>
        <w:rPr>
          <w:rFonts w:ascii="Arial" w:hAnsi="Arial" w:cs="Arial"/>
          <w:noProof/>
          <w:sz w:val="24"/>
          <w:szCs w:val="24"/>
          <w:lang w:eastAsia="en-GB"/>
        </w:rPr>
        <w:drawing>
          <wp:inline distT="0" distB="0" distL="0" distR="0" wp14:anchorId="34E89A3B" wp14:editId="5A718A52">
            <wp:extent cx="5486400" cy="3200400"/>
            <wp:effectExtent l="0" t="0" r="0" b="0"/>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3216FA" w:rsidRPr="00DE1DF5" w:rsidRDefault="00DE1DF5" w:rsidP="00DE1DF5">
      <w:pPr>
        <w:pStyle w:val="Caption"/>
        <w:rPr>
          <w:rFonts w:ascii="Arial" w:hAnsi="Arial" w:cs="Arial"/>
          <w:b w:val="0"/>
          <w:i/>
          <w:sz w:val="22"/>
          <w:szCs w:val="22"/>
        </w:rPr>
      </w:pPr>
      <w:bookmarkStart w:id="114" w:name="_Toc39257014"/>
      <w:bookmarkStart w:id="115" w:name="_Toc39257073"/>
      <w:r w:rsidRPr="00DE1DF5">
        <w:rPr>
          <w:rFonts w:ascii="Arial" w:hAnsi="Arial" w:cs="Arial"/>
          <w:b w:val="0"/>
          <w:sz w:val="22"/>
          <w:szCs w:val="22"/>
        </w:rPr>
        <w:t>figure 4.</w:t>
      </w:r>
      <w:r w:rsidRPr="00DE1DF5">
        <w:rPr>
          <w:rFonts w:ascii="Arial" w:hAnsi="Arial" w:cs="Arial"/>
          <w:b w:val="0"/>
          <w:sz w:val="22"/>
          <w:szCs w:val="22"/>
        </w:rPr>
        <w:fldChar w:fldCharType="begin"/>
      </w:r>
      <w:r w:rsidRPr="00DE1DF5">
        <w:rPr>
          <w:rFonts w:ascii="Arial" w:hAnsi="Arial" w:cs="Arial"/>
          <w:b w:val="0"/>
          <w:sz w:val="22"/>
          <w:szCs w:val="22"/>
        </w:rPr>
        <w:instrText xml:space="preserve"> SEQ figure_4 \* ARABIC </w:instrText>
      </w:r>
      <w:r w:rsidRPr="00DE1DF5">
        <w:rPr>
          <w:rFonts w:ascii="Arial" w:hAnsi="Arial" w:cs="Arial"/>
          <w:b w:val="0"/>
          <w:sz w:val="22"/>
          <w:szCs w:val="22"/>
        </w:rPr>
        <w:fldChar w:fldCharType="separate"/>
      </w:r>
      <w:r w:rsidR="00883CC8">
        <w:rPr>
          <w:rFonts w:ascii="Arial" w:hAnsi="Arial" w:cs="Arial"/>
          <w:b w:val="0"/>
          <w:noProof/>
          <w:sz w:val="22"/>
          <w:szCs w:val="22"/>
        </w:rPr>
        <w:t>16</w:t>
      </w:r>
      <w:r w:rsidRPr="00DE1DF5">
        <w:rPr>
          <w:rFonts w:ascii="Arial" w:hAnsi="Arial" w:cs="Arial"/>
          <w:b w:val="0"/>
          <w:sz w:val="22"/>
          <w:szCs w:val="22"/>
        </w:rPr>
        <w:fldChar w:fldCharType="end"/>
      </w:r>
      <w:r w:rsidR="001C208D" w:rsidRPr="00DE1DF5">
        <w:rPr>
          <w:rFonts w:ascii="Arial" w:hAnsi="Arial" w:cs="Arial"/>
          <w:b w:val="0"/>
          <w:i/>
          <w:sz w:val="22"/>
          <w:szCs w:val="22"/>
        </w:rPr>
        <w:t xml:space="preserve"> Environmental education</w:t>
      </w:r>
      <w:bookmarkEnd w:id="114"/>
      <w:bookmarkEnd w:id="115"/>
    </w:p>
    <w:p w:rsidR="001761B0" w:rsidRDefault="003216FA" w:rsidP="003216FA">
      <w:pPr>
        <w:tabs>
          <w:tab w:val="left" w:pos="2640"/>
        </w:tabs>
        <w:spacing w:after="0"/>
        <w:rPr>
          <w:rFonts w:ascii="Arial" w:hAnsi="Arial" w:cs="Arial"/>
          <w:sz w:val="24"/>
          <w:szCs w:val="24"/>
        </w:rPr>
      </w:pPr>
      <w:r>
        <w:rPr>
          <w:rFonts w:ascii="Arial" w:hAnsi="Arial" w:cs="Arial"/>
          <w:sz w:val="24"/>
          <w:szCs w:val="24"/>
        </w:rPr>
        <w:t xml:space="preserve">Figures </w:t>
      </w:r>
      <w:r w:rsidR="00446271">
        <w:rPr>
          <w:rFonts w:ascii="Arial" w:hAnsi="Arial" w:cs="Arial"/>
          <w:sz w:val="24"/>
          <w:szCs w:val="24"/>
        </w:rPr>
        <w:t>4.</w:t>
      </w:r>
      <w:r>
        <w:rPr>
          <w:rFonts w:ascii="Arial" w:hAnsi="Arial" w:cs="Arial"/>
          <w:sz w:val="24"/>
          <w:szCs w:val="24"/>
        </w:rPr>
        <w:t xml:space="preserve">16 and </w:t>
      </w:r>
      <w:r w:rsidR="00446271">
        <w:rPr>
          <w:rFonts w:ascii="Arial" w:hAnsi="Arial" w:cs="Arial"/>
          <w:sz w:val="24"/>
          <w:szCs w:val="24"/>
        </w:rPr>
        <w:t>4.</w:t>
      </w:r>
      <w:r>
        <w:rPr>
          <w:rFonts w:ascii="Arial" w:hAnsi="Arial" w:cs="Arial"/>
          <w:sz w:val="24"/>
          <w:szCs w:val="24"/>
        </w:rPr>
        <w:t>17 show that the vast majority of teachers that took part in the survey feel that there is not enough environmental education, and that regular exposure to nature provides benefits to children with behavioural or attention problems.</w:t>
      </w:r>
    </w:p>
    <w:p w:rsidR="001761B0" w:rsidRDefault="001761B0" w:rsidP="001761B0">
      <w:pPr>
        <w:tabs>
          <w:tab w:val="left" w:pos="2640"/>
        </w:tabs>
        <w:rPr>
          <w:rFonts w:ascii="Arial" w:hAnsi="Arial" w:cs="Arial"/>
          <w:sz w:val="24"/>
          <w:szCs w:val="24"/>
        </w:rPr>
      </w:pPr>
    </w:p>
    <w:p w:rsidR="001761B0" w:rsidRDefault="001761B0" w:rsidP="003216FA">
      <w:pPr>
        <w:tabs>
          <w:tab w:val="left" w:pos="2640"/>
        </w:tabs>
        <w:spacing w:after="0"/>
        <w:rPr>
          <w:rFonts w:ascii="Arial" w:hAnsi="Arial" w:cs="Arial"/>
          <w:sz w:val="24"/>
          <w:szCs w:val="24"/>
        </w:rPr>
      </w:pPr>
      <w:r>
        <w:rPr>
          <w:rFonts w:ascii="Arial" w:hAnsi="Arial" w:cs="Arial"/>
          <w:noProof/>
          <w:sz w:val="24"/>
          <w:szCs w:val="24"/>
          <w:lang w:eastAsia="en-GB"/>
        </w:rPr>
        <w:drawing>
          <wp:inline distT="0" distB="0" distL="0" distR="0" wp14:anchorId="144B80D5" wp14:editId="2F9A31F6">
            <wp:extent cx="5486400" cy="3200400"/>
            <wp:effectExtent l="0" t="0" r="0" b="0"/>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3216FA" w:rsidRPr="00DE1DF5" w:rsidRDefault="00DE1DF5" w:rsidP="00DE1DF5">
      <w:pPr>
        <w:pStyle w:val="Caption"/>
        <w:rPr>
          <w:rFonts w:ascii="Arial" w:hAnsi="Arial" w:cs="Arial"/>
          <w:b w:val="0"/>
          <w:i/>
          <w:sz w:val="22"/>
          <w:szCs w:val="22"/>
        </w:rPr>
      </w:pPr>
      <w:bookmarkStart w:id="116" w:name="_Toc39257015"/>
      <w:bookmarkStart w:id="117" w:name="_Toc39257074"/>
      <w:r w:rsidRPr="00DE1DF5">
        <w:rPr>
          <w:rFonts w:ascii="Arial" w:hAnsi="Arial" w:cs="Arial"/>
          <w:b w:val="0"/>
          <w:sz w:val="22"/>
          <w:szCs w:val="22"/>
        </w:rPr>
        <w:t>figure 4.</w:t>
      </w:r>
      <w:r w:rsidRPr="00DE1DF5">
        <w:rPr>
          <w:rFonts w:ascii="Arial" w:hAnsi="Arial" w:cs="Arial"/>
          <w:b w:val="0"/>
          <w:sz w:val="22"/>
          <w:szCs w:val="22"/>
        </w:rPr>
        <w:fldChar w:fldCharType="begin"/>
      </w:r>
      <w:r w:rsidRPr="00DE1DF5">
        <w:rPr>
          <w:rFonts w:ascii="Arial" w:hAnsi="Arial" w:cs="Arial"/>
          <w:b w:val="0"/>
          <w:sz w:val="22"/>
          <w:szCs w:val="22"/>
        </w:rPr>
        <w:instrText xml:space="preserve"> SEQ figure_4 \* ARABIC </w:instrText>
      </w:r>
      <w:r w:rsidRPr="00DE1DF5">
        <w:rPr>
          <w:rFonts w:ascii="Arial" w:hAnsi="Arial" w:cs="Arial"/>
          <w:b w:val="0"/>
          <w:sz w:val="22"/>
          <w:szCs w:val="22"/>
        </w:rPr>
        <w:fldChar w:fldCharType="separate"/>
      </w:r>
      <w:r w:rsidR="00883CC8">
        <w:rPr>
          <w:rFonts w:ascii="Arial" w:hAnsi="Arial" w:cs="Arial"/>
          <w:b w:val="0"/>
          <w:noProof/>
          <w:sz w:val="22"/>
          <w:szCs w:val="22"/>
        </w:rPr>
        <w:t>17</w:t>
      </w:r>
      <w:r w:rsidRPr="00DE1DF5">
        <w:rPr>
          <w:rFonts w:ascii="Arial" w:hAnsi="Arial" w:cs="Arial"/>
          <w:b w:val="0"/>
          <w:sz w:val="22"/>
          <w:szCs w:val="22"/>
        </w:rPr>
        <w:fldChar w:fldCharType="end"/>
      </w:r>
      <w:r w:rsidR="001C208D" w:rsidRPr="00DE1DF5">
        <w:rPr>
          <w:rFonts w:ascii="Arial" w:hAnsi="Arial" w:cs="Arial"/>
          <w:b w:val="0"/>
          <w:i/>
          <w:sz w:val="22"/>
          <w:szCs w:val="22"/>
        </w:rPr>
        <w:t xml:space="preserve"> Benefits of nature</w:t>
      </w:r>
      <w:bookmarkEnd w:id="116"/>
      <w:bookmarkEnd w:id="117"/>
    </w:p>
    <w:p w:rsidR="003216FA" w:rsidRDefault="003216FA" w:rsidP="003216FA">
      <w:pPr>
        <w:tabs>
          <w:tab w:val="left" w:pos="2640"/>
        </w:tabs>
        <w:spacing w:after="0"/>
        <w:rPr>
          <w:rFonts w:ascii="Arial" w:hAnsi="Arial" w:cs="Arial"/>
          <w:sz w:val="24"/>
          <w:szCs w:val="24"/>
        </w:rPr>
      </w:pPr>
    </w:p>
    <w:p w:rsidR="00003B18" w:rsidRDefault="00003B18" w:rsidP="003216FA">
      <w:pPr>
        <w:tabs>
          <w:tab w:val="left" w:pos="2640"/>
        </w:tabs>
        <w:spacing w:after="0"/>
        <w:rPr>
          <w:rFonts w:ascii="Arial" w:hAnsi="Arial" w:cs="Arial"/>
          <w:sz w:val="24"/>
          <w:szCs w:val="24"/>
        </w:rPr>
      </w:pPr>
    </w:p>
    <w:p w:rsidR="003216FA" w:rsidRDefault="00E65958" w:rsidP="00446271">
      <w:pPr>
        <w:pStyle w:val="Heading2"/>
        <w:rPr>
          <w:rFonts w:ascii="Arial" w:hAnsi="Arial" w:cs="Arial"/>
          <w:sz w:val="24"/>
          <w:szCs w:val="24"/>
        </w:rPr>
      </w:pPr>
      <w:bookmarkStart w:id="118" w:name="_Toc39428760"/>
      <w:r>
        <w:rPr>
          <w:rFonts w:ascii="Arial" w:hAnsi="Arial" w:cs="Arial"/>
          <w:sz w:val="24"/>
          <w:szCs w:val="24"/>
        </w:rPr>
        <w:t>4.12 Qualitative Data</w:t>
      </w:r>
      <w:bookmarkEnd w:id="118"/>
    </w:p>
    <w:p w:rsidR="001761B0" w:rsidRDefault="001761B0" w:rsidP="001761B0">
      <w:pPr>
        <w:tabs>
          <w:tab w:val="left" w:pos="2640"/>
        </w:tabs>
        <w:rPr>
          <w:rFonts w:ascii="Arial" w:hAnsi="Arial" w:cs="Arial"/>
          <w:sz w:val="24"/>
          <w:szCs w:val="24"/>
        </w:rPr>
      </w:pPr>
      <w:r>
        <w:rPr>
          <w:rFonts w:ascii="Arial" w:hAnsi="Arial" w:cs="Arial"/>
          <w:sz w:val="24"/>
          <w:szCs w:val="24"/>
        </w:rPr>
        <w:t>The final 5 questions are tabulated below with an overview of the responses.</w:t>
      </w:r>
    </w:p>
    <w:tbl>
      <w:tblPr>
        <w:tblStyle w:val="TableGrid"/>
        <w:tblW w:w="0" w:type="auto"/>
        <w:tblLook w:val="04A0" w:firstRow="1" w:lastRow="0" w:firstColumn="1" w:lastColumn="0" w:noHBand="0" w:noVBand="1"/>
      </w:tblPr>
      <w:tblGrid>
        <w:gridCol w:w="4508"/>
        <w:gridCol w:w="4508"/>
      </w:tblGrid>
      <w:tr w:rsidR="001761B0" w:rsidTr="00884187">
        <w:tc>
          <w:tcPr>
            <w:tcW w:w="4508" w:type="dxa"/>
          </w:tcPr>
          <w:p w:rsidR="001761B0" w:rsidRPr="00AE1DC9" w:rsidRDefault="001761B0" w:rsidP="001761B0">
            <w:pPr>
              <w:tabs>
                <w:tab w:val="left" w:pos="2640"/>
              </w:tabs>
              <w:rPr>
                <w:rFonts w:ascii="Arial" w:hAnsi="Arial" w:cs="Arial"/>
                <w:sz w:val="24"/>
                <w:szCs w:val="24"/>
              </w:rPr>
            </w:pPr>
            <w:r>
              <w:rPr>
                <w:rFonts w:ascii="Arial" w:hAnsi="Arial" w:cs="Arial"/>
                <w:sz w:val="24"/>
                <w:szCs w:val="24"/>
              </w:rPr>
              <w:t>Question</w:t>
            </w:r>
          </w:p>
        </w:tc>
        <w:tc>
          <w:tcPr>
            <w:tcW w:w="4508" w:type="dxa"/>
          </w:tcPr>
          <w:p w:rsidR="001761B0" w:rsidRDefault="001761B0" w:rsidP="001761B0">
            <w:pPr>
              <w:tabs>
                <w:tab w:val="left" w:pos="2640"/>
              </w:tabs>
              <w:rPr>
                <w:rFonts w:ascii="Arial" w:hAnsi="Arial" w:cs="Arial"/>
                <w:sz w:val="24"/>
                <w:szCs w:val="24"/>
              </w:rPr>
            </w:pPr>
            <w:r>
              <w:rPr>
                <w:rFonts w:ascii="Arial" w:hAnsi="Arial" w:cs="Arial"/>
                <w:sz w:val="24"/>
                <w:szCs w:val="24"/>
              </w:rPr>
              <w:t>Overview</w:t>
            </w:r>
          </w:p>
        </w:tc>
      </w:tr>
      <w:tr w:rsidR="001761B0" w:rsidTr="00884187">
        <w:tc>
          <w:tcPr>
            <w:tcW w:w="4508" w:type="dxa"/>
          </w:tcPr>
          <w:p w:rsidR="001761B0" w:rsidRPr="00AE1DC9" w:rsidRDefault="001761B0" w:rsidP="001761B0">
            <w:pPr>
              <w:tabs>
                <w:tab w:val="left" w:pos="2640"/>
              </w:tabs>
              <w:rPr>
                <w:rFonts w:ascii="Arial" w:hAnsi="Arial" w:cs="Arial"/>
              </w:rPr>
            </w:pPr>
            <w:r w:rsidRPr="00AE1DC9">
              <w:rPr>
                <w:rFonts w:ascii="Arial" w:hAnsi="Arial" w:cs="Arial"/>
              </w:rPr>
              <w:t>Do you believe that it is likely that knowledge and understanding of nature at an early age will instil a greater environmental awareness/appreciation in later life?</w:t>
            </w:r>
          </w:p>
        </w:tc>
        <w:tc>
          <w:tcPr>
            <w:tcW w:w="4508" w:type="dxa"/>
          </w:tcPr>
          <w:p w:rsidR="001761B0" w:rsidRPr="00AE1DC9" w:rsidRDefault="001761B0" w:rsidP="001761B0">
            <w:pPr>
              <w:tabs>
                <w:tab w:val="left" w:pos="2640"/>
              </w:tabs>
              <w:rPr>
                <w:rFonts w:ascii="Arial" w:hAnsi="Arial" w:cs="Arial"/>
              </w:rPr>
            </w:pPr>
            <w:r w:rsidRPr="00AE1DC9">
              <w:rPr>
                <w:rFonts w:ascii="Arial" w:hAnsi="Arial" w:cs="Arial"/>
              </w:rPr>
              <w:t>Only one respondent answered no, with the view (which was a caveat of some other replies) that it must be continued throughout education and reinforced at home.</w:t>
            </w:r>
          </w:p>
        </w:tc>
      </w:tr>
      <w:tr w:rsidR="001761B0" w:rsidTr="00884187">
        <w:tc>
          <w:tcPr>
            <w:tcW w:w="4508" w:type="dxa"/>
          </w:tcPr>
          <w:p w:rsidR="001761B0" w:rsidRPr="00AE1DC9" w:rsidRDefault="001761B0" w:rsidP="001761B0">
            <w:pPr>
              <w:tabs>
                <w:tab w:val="left" w:pos="2640"/>
              </w:tabs>
              <w:rPr>
                <w:rFonts w:ascii="Arial" w:hAnsi="Arial" w:cs="Arial"/>
              </w:rPr>
            </w:pPr>
            <w:r w:rsidRPr="00AE1DC9">
              <w:rPr>
                <w:rFonts w:ascii="Arial" w:hAnsi="Arial" w:cs="Arial"/>
              </w:rPr>
              <w:t>Do you believe that it would be beneficial to include more hands on (outdoor) lessons in geography and the sciences and alternative P.E. options?</w:t>
            </w:r>
          </w:p>
        </w:tc>
        <w:tc>
          <w:tcPr>
            <w:tcW w:w="4508" w:type="dxa"/>
          </w:tcPr>
          <w:p w:rsidR="001761B0" w:rsidRPr="00AE1DC9" w:rsidRDefault="001761B0" w:rsidP="001761B0">
            <w:pPr>
              <w:tabs>
                <w:tab w:val="left" w:pos="2640"/>
              </w:tabs>
              <w:rPr>
                <w:rFonts w:ascii="Arial" w:hAnsi="Arial" w:cs="Arial"/>
              </w:rPr>
            </w:pPr>
            <w:r>
              <w:rPr>
                <w:rFonts w:ascii="Arial" w:hAnsi="Arial" w:cs="Arial"/>
              </w:rPr>
              <w:t xml:space="preserve">Every respondent said yes, but with many pointing out that it was not practically possible within the current curriculum. </w:t>
            </w:r>
          </w:p>
        </w:tc>
      </w:tr>
      <w:tr w:rsidR="001761B0" w:rsidTr="00884187">
        <w:tc>
          <w:tcPr>
            <w:tcW w:w="4508" w:type="dxa"/>
          </w:tcPr>
          <w:p w:rsidR="001761B0" w:rsidRPr="00AE1DC9" w:rsidRDefault="001761B0" w:rsidP="001761B0">
            <w:pPr>
              <w:tabs>
                <w:tab w:val="left" w:pos="2640"/>
              </w:tabs>
              <w:rPr>
                <w:rFonts w:ascii="Arial" w:hAnsi="Arial" w:cs="Arial"/>
              </w:rPr>
            </w:pPr>
            <w:r w:rsidRPr="00AE1DC9">
              <w:rPr>
                <w:rFonts w:ascii="Arial" w:hAnsi="Arial" w:cs="Arial"/>
              </w:rPr>
              <w:t>Do you think that it would be more beneficial to concentrate efforts on education ‘in’ the environment for primary age children?</w:t>
            </w:r>
          </w:p>
        </w:tc>
        <w:tc>
          <w:tcPr>
            <w:tcW w:w="4508" w:type="dxa"/>
          </w:tcPr>
          <w:p w:rsidR="001761B0" w:rsidRPr="005F31CF" w:rsidRDefault="001761B0" w:rsidP="001761B0">
            <w:pPr>
              <w:tabs>
                <w:tab w:val="left" w:pos="2640"/>
              </w:tabs>
              <w:rPr>
                <w:rFonts w:ascii="Arial" w:hAnsi="Arial" w:cs="Arial"/>
              </w:rPr>
            </w:pPr>
            <w:r>
              <w:rPr>
                <w:rFonts w:ascii="Arial" w:hAnsi="Arial" w:cs="Arial"/>
              </w:rPr>
              <w:t>15 out of 76 responses said no, as the message gets lost as they leave primary school.</w:t>
            </w:r>
          </w:p>
        </w:tc>
      </w:tr>
      <w:tr w:rsidR="001761B0" w:rsidTr="00884187">
        <w:tc>
          <w:tcPr>
            <w:tcW w:w="4508" w:type="dxa"/>
          </w:tcPr>
          <w:p w:rsidR="001761B0" w:rsidRPr="00AE1DC9" w:rsidRDefault="001761B0" w:rsidP="001761B0">
            <w:pPr>
              <w:tabs>
                <w:tab w:val="left" w:pos="2640"/>
              </w:tabs>
              <w:rPr>
                <w:rFonts w:ascii="Arial" w:hAnsi="Arial" w:cs="Arial"/>
              </w:rPr>
            </w:pPr>
            <w:r w:rsidRPr="00AE1DC9">
              <w:rPr>
                <w:rFonts w:ascii="Arial" w:hAnsi="Arial" w:cs="Arial"/>
              </w:rPr>
              <w:t xml:space="preserve">Do you believe that a farm/nature reserve/woodland with classroom facilities available to all local schools be a useful facility, for use in a formal qualification as mentioned in 7, for use in traditional lessons such as geography or biology and for teaching early years </w:t>
            </w:r>
            <w:r w:rsidR="00F123C4">
              <w:rPr>
                <w:rFonts w:ascii="Arial" w:hAnsi="Arial" w:cs="Arial"/>
              </w:rPr>
              <w:t>pupils about the natural world/</w:t>
            </w:r>
            <w:r w:rsidRPr="00AE1DC9">
              <w:rPr>
                <w:rFonts w:ascii="Arial" w:hAnsi="Arial" w:cs="Arial"/>
              </w:rPr>
              <w:t xml:space="preserve">where their food comes from </w:t>
            </w:r>
            <w:r>
              <w:rPr>
                <w:rFonts w:ascii="Arial" w:hAnsi="Arial" w:cs="Arial"/>
              </w:rPr>
              <w:t>etc.</w:t>
            </w:r>
            <w:r w:rsidRPr="00AE1DC9">
              <w:rPr>
                <w:rFonts w:ascii="Arial" w:hAnsi="Arial" w:cs="Arial"/>
              </w:rPr>
              <w:t>?</w:t>
            </w:r>
          </w:p>
        </w:tc>
        <w:tc>
          <w:tcPr>
            <w:tcW w:w="4508" w:type="dxa"/>
          </w:tcPr>
          <w:p w:rsidR="001761B0" w:rsidRPr="006A218A" w:rsidRDefault="001761B0" w:rsidP="001761B0">
            <w:pPr>
              <w:tabs>
                <w:tab w:val="left" w:pos="2640"/>
              </w:tabs>
              <w:rPr>
                <w:rFonts w:ascii="Arial" w:hAnsi="Arial" w:cs="Arial"/>
              </w:rPr>
            </w:pPr>
            <w:r w:rsidRPr="006A218A">
              <w:rPr>
                <w:rFonts w:ascii="Arial" w:hAnsi="Arial" w:cs="Arial"/>
              </w:rPr>
              <w:t>Every respondent answered yes, but many mentioned issues of cost and logistical issues of taking children out of school.</w:t>
            </w:r>
          </w:p>
        </w:tc>
      </w:tr>
      <w:tr w:rsidR="001761B0" w:rsidRPr="00F123C4" w:rsidTr="00884187">
        <w:tc>
          <w:tcPr>
            <w:tcW w:w="4508" w:type="dxa"/>
          </w:tcPr>
          <w:p w:rsidR="001761B0" w:rsidRPr="00AE1DC9" w:rsidRDefault="001761B0" w:rsidP="001761B0">
            <w:pPr>
              <w:tabs>
                <w:tab w:val="left" w:pos="2640"/>
              </w:tabs>
              <w:rPr>
                <w:rFonts w:ascii="Arial" w:hAnsi="Arial" w:cs="Arial"/>
              </w:rPr>
            </w:pPr>
            <w:r w:rsidRPr="00AE1DC9">
              <w:rPr>
                <w:rFonts w:ascii="Arial" w:hAnsi="Arial" w:cs="Arial"/>
              </w:rPr>
              <w:t>Do you have any comments based upon your knowledge and experience within education that you feel may be useful?</w:t>
            </w:r>
          </w:p>
        </w:tc>
        <w:tc>
          <w:tcPr>
            <w:tcW w:w="4508" w:type="dxa"/>
          </w:tcPr>
          <w:p w:rsidR="001761B0" w:rsidRPr="00F123C4" w:rsidRDefault="001761B0" w:rsidP="001761B0">
            <w:pPr>
              <w:tabs>
                <w:tab w:val="left" w:pos="2640"/>
              </w:tabs>
              <w:rPr>
                <w:rFonts w:ascii="Arial" w:hAnsi="Arial" w:cs="Arial"/>
              </w:rPr>
            </w:pPr>
            <w:r w:rsidRPr="00F123C4">
              <w:rPr>
                <w:rFonts w:ascii="Arial" w:hAnsi="Arial" w:cs="Arial"/>
              </w:rPr>
              <w:t>All respondents were in favour of more outdo</w:t>
            </w:r>
            <w:r w:rsidR="00F123C4">
              <w:rPr>
                <w:rFonts w:ascii="Arial" w:hAnsi="Arial" w:cs="Arial"/>
              </w:rPr>
              <w:t>or education, the common theme wa</w:t>
            </w:r>
            <w:r w:rsidRPr="00F123C4">
              <w:rPr>
                <w:rFonts w:ascii="Arial" w:hAnsi="Arial" w:cs="Arial"/>
              </w:rPr>
              <w:t>s that within the constraints of an exam focused system it is difficult. At primary level there are a lot of initiatives, particularly in schools that have high numbers of pupils with ‘emotional problems’.</w:t>
            </w:r>
          </w:p>
        </w:tc>
      </w:tr>
    </w:tbl>
    <w:p w:rsidR="001761B0" w:rsidRDefault="001761B0" w:rsidP="001761B0">
      <w:pPr>
        <w:tabs>
          <w:tab w:val="left" w:pos="2640"/>
        </w:tabs>
        <w:rPr>
          <w:rFonts w:ascii="Arial" w:hAnsi="Arial" w:cs="Arial"/>
          <w:sz w:val="24"/>
          <w:szCs w:val="24"/>
        </w:rPr>
      </w:pPr>
    </w:p>
    <w:p w:rsidR="001761B0" w:rsidRDefault="001761B0" w:rsidP="001761B0">
      <w:pPr>
        <w:tabs>
          <w:tab w:val="left" w:pos="2640"/>
        </w:tabs>
        <w:rPr>
          <w:rFonts w:ascii="Arial" w:hAnsi="Arial" w:cs="Arial"/>
          <w:sz w:val="24"/>
          <w:szCs w:val="24"/>
        </w:rPr>
      </w:pPr>
      <w:r>
        <w:rPr>
          <w:rFonts w:ascii="Arial" w:hAnsi="Arial" w:cs="Arial"/>
          <w:sz w:val="24"/>
          <w:szCs w:val="24"/>
        </w:rPr>
        <w:t>All qualitative answers were divided into themes, the most commonly mentioned pros and cons for increasing the amount of environmental education, and using the outdoors more frequently for traditional subje</w:t>
      </w:r>
      <w:r w:rsidR="003A7C97">
        <w:rPr>
          <w:rFonts w:ascii="Arial" w:hAnsi="Arial" w:cs="Arial"/>
          <w:sz w:val="24"/>
          <w:szCs w:val="24"/>
        </w:rPr>
        <w:t>cts have been collated in table 18</w:t>
      </w:r>
      <w:r>
        <w:rPr>
          <w:rFonts w:ascii="Arial" w:hAnsi="Arial" w:cs="Arial"/>
          <w:sz w:val="24"/>
          <w:szCs w:val="24"/>
        </w:rPr>
        <w:t xml:space="preserve"> (Benefits shaded green and constraints red).</w:t>
      </w:r>
    </w:p>
    <w:p w:rsidR="001761B0" w:rsidRPr="00796AC0" w:rsidRDefault="001761B0" w:rsidP="001761B0">
      <w:pPr>
        <w:tabs>
          <w:tab w:val="left" w:pos="2640"/>
        </w:tabs>
        <w:spacing w:after="0"/>
        <w:rPr>
          <w:rFonts w:ascii="Arial" w:hAnsi="Arial" w:cs="Arial"/>
          <w:i/>
          <w:sz w:val="24"/>
          <w:szCs w:val="24"/>
        </w:rPr>
      </w:pPr>
    </w:p>
    <w:tbl>
      <w:tblPr>
        <w:tblStyle w:val="TableGrid"/>
        <w:tblW w:w="0" w:type="auto"/>
        <w:tblLook w:val="04A0" w:firstRow="1" w:lastRow="0" w:firstColumn="1" w:lastColumn="0" w:noHBand="0" w:noVBand="1"/>
      </w:tblPr>
      <w:tblGrid>
        <w:gridCol w:w="4508"/>
        <w:gridCol w:w="4508"/>
      </w:tblGrid>
      <w:tr w:rsidR="001761B0" w:rsidTr="001761B0">
        <w:tc>
          <w:tcPr>
            <w:tcW w:w="4508" w:type="dxa"/>
            <w:shd w:val="clear" w:color="auto" w:fill="FFFFFF" w:themeFill="background1"/>
          </w:tcPr>
          <w:p w:rsidR="001761B0" w:rsidRDefault="001761B0" w:rsidP="001761B0">
            <w:pPr>
              <w:tabs>
                <w:tab w:val="left" w:pos="2640"/>
              </w:tabs>
              <w:rPr>
                <w:rFonts w:ascii="Arial" w:hAnsi="Arial" w:cs="Arial"/>
                <w:sz w:val="24"/>
                <w:szCs w:val="24"/>
              </w:rPr>
            </w:pPr>
            <w:r>
              <w:rPr>
                <w:rFonts w:ascii="Arial" w:hAnsi="Arial" w:cs="Arial"/>
                <w:sz w:val="24"/>
                <w:szCs w:val="24"/>
              </w:rPr>
              <w:t>Issue</w:t>
            </w:r>
          </w:p>
        </w:tc>
        <w:tc>
          <w:tcPr>
            <w:tcW w:w="4508" w:type="dxa"/>
          </w:tcPr>
          <w:p w:rsidR="001761B0" w:rsidRDefault="001761B0" w:rsidP="001761B0">
            <w:pPr>
              <w:tabs>
                <w:tab w:val="left" w:pos="2640"/>
              </w:tabs>
              <w:rPr>
                <w:rFonts w:ascii="Arial" w:hAnsi="Arial" w:cs="Arial"/>
                <w:sz w:val="24"/>
                <w:szCs w:val="24"/>
              </w:rPr>
            </w:pPr>
            <w:r>
              <w:rPr>
                <w:rFonts w:ascii="Arial" w:hAnsi="Arial" w:cs="Arial"/>
                <w:sz w:val="24"/>
                <w:szCs w:val="24"/>
              </w:rPr>
              <w:t>Number of mentions</w:t>
            </w:r>
          </w:p>
        </w:tc>
      </w:tr>
      <w:tr w:rsidR="001761B0" w:rsidTr="001761B0">
        <w:tc>
          <w:tcPr>
            <w:tcW w:w="4508" w:type="dxa"/>
            <w:shd w:val="clear" w:color="auto" w:fill="C00000"/>
          </w:tcPr>
          <w:p w:rsidR="001761B0" w:rsidRDefault="001761B0" w:rsidP="001761B0">
            <w:pPr>
              <w:tabs>
                <w:tab w:val="left" w:pos="2640"/>
              </w:tabs>
              <w:rPr>
                <w:rFonts w:ascii="Arial" w:hAnsi="Arial" w:cs="Arial"/>
                <w:sz w:val="24"/>
                <w:szCs w:val="24"/>
              </w:rPr>
            </w:pPr>
            <w:r>
              <w:rPr>
                <w:rFonts w:ascii="Arial" w:hAnsi="Arial" w:cs="Arial"/>
                <w:sz w:val="24"/>
                <w:szCs w:val="24"/>
              </w:rPr>
              <w:t>Cost</w:t>
            </w:r>
          </w:p>
        </w:tc>
        <w:tc>
          <w:tcPr>
            <w:tcW w:w="4508" w:type="dxa"/>
          </w:tcPr>
          <w:p w:rsidR="001761B0" w:rsidRDefault="001761B0" w:rsidP="001761B0">
            <w:pPr>
              <w:tabs>
                <w:tab w:val="left" w:pos="2640"/>
              </w:tabs>
              <w:rPr>
                <w:rFonts w:ascii="Arial" w:hAnsi="Arial" w:cs="Arial"/>
                <w:sz w:val="24"/>
                <w:szCs w:val="24"/>
              </w:rPr>
            </w:pPr>
            <w:r>
              <w:rPr>
                <w:rFonts w:ascii="Arial" w:hAnsi="Arial" w:cs="Arial"/>
                <w:sz w:val="24"/>
                <w:szCs w:val="24"/>
              </w:rPr>
              <w:t>6</w:t>
            </w:r>
          </w:p>
        </w:tc>
      </w:tr>
      <w:tr w:rsidR="001761B0" w:rsidTr="001761B0">
        <w:tc>
          <w:tcPr>
            <w:tcW w:w="4508" w:type="dxa"/>
            <w:shd w:val="clear" w:color="auto" w:fill="C00000"/>
          </w:tcPr>
          <w:p w:rsidR="001761B0" w:rsidRDefault="001761B0" w:rsidP="001761B0">
            <w:pPr>
              <w:tabs>
                <w:tab w:val="left" w:pos="2640"/>
              </w:tabs>
              <w:rPr>
                <w:rFonts w:ascii="Arial" w:hAnsi="Arial" w:cs="Arial"/>
                <w:sz w:val="24"/>
                <w:szCs w:val="24"/>
              </w:rPr>
            </w:pPr>
            <w:r>
              <w:rPr>
                <w:rFonts w:ascii="Arial" w:hAnsi="Arial" w:cs="Arial"/>
                <w:sz w:val="24"/>
                <w:szCs w:val="24"/>
              </w:rPr>
              <w:t>Logistics</w:t>
            </w:r>
          </w:p>
        </w:tc>
        <w:tc>
          <w:tcPr>
            <w:tcW w:w="4508" w:type="dxa"/>
          </w:tcPr>
          <w:p w:rsidR="001761B0" w:rsidRDefault="001761B0" w:rsidP="001761B0">
            <w:pPr>
              <w:tabs>
                <w:tab w:val="left" w:pos="2640"/>
              </w:tabs>
              <w:rPr>
                <w:rFonts w:ascii="Arial" w:hAnsi="Arial" w:cs="Arial"/>
                <w:sz w:val="24"/>
                <w:szCs w:val="24"/>
              </w:rPr>
            </w:pPr>
            <w:r>
              <w:rPr>
                <w:rFonts w:ascii="Arial" w:hAnsi="Arial" w:cs="Arial"/>
                <w:sz w:val="24"/>
                <w:szCs w:val="24"/>
              </w:rPr>
              <w:t>6</w:t>
            </w:r>
          </w:p>
        </w:tc>
      </w:tr>
      <w:tr w:rsidR="001761B0" w:rsidTr="001761B0">
        <w:tc>
          <w:tcPr>
            <w:tcW w:w="4508" w:type="dxa"/>
            <w:shd w:val="clear" w:color="auto" w:fill="C00000"/>
          </w:tcPr>
          <w:p w:rsidR="001761B0" w:rsidRDefault="001761B0" w:rsidP="001761B0">
            <w:pPr>
              <w:tabs>
                <w:tab w:val="left" w:pos="2640"/>
              </w:tabs>
              <w:rPr>
                <w:rFonts w:ascii="Arial" w:hAnsi="Arial" w:cs="Arial"/>
                <w:sz w:val="24"/>
                <w:szCs w:val="24"/>
              </w:rPr>
            </w:pPr>
            <w:r>
              <w:rPr>
                <w:rFonts w:ascii="Arial" w:hAnsi="Arial" w:cs="Arial"/>
                <w:sz w:val="24"/>
                <w:szCs w:val="24"/>
              </w:rPr>
              <w:t>Time constraints</w:t>
            </w:r>
          </w:p>
        </w:tc>
        <w:tc>
          <w:tcPr>
            <w:tcW w:w="4508" w:type="dxa"/>
          </w:tcPr>
          <w:p w:rsidR="001761B0" w:rsidRDefault="001761B0" w:rsidP="001761B0">
            <w:pPr>
              <w:tabs>
                <w:tab w:val="left" w:pos="2640"/>
              </w:tabs>
              <w:rPr>
                <w:rFonts w:ascii="Arial" w:hAnsi="Arial" w:cs="Arial"/>
                <w:sz w:val="24"/>
                <w:szCs w:val="24"/>
              </w:rPr>
            </w:pPr>
            <w:r>
              <w:rPr>
                <w:rFonts w:ascii="Arial" w:hAnsi="Arial" w:cs="Arial"/>
                <w:sz w:val="24"/>
                <w:szCs w:val="24"/>
              </w:rPr>
              <w:t>19</w:t>
            </w:r>
          </w:p>
        </w:tc>
      </w:tr>
      <w:tr w:rsidR="001761B0" w:rsidTr="001761B0">
        <w:tc>
          <w:tcPr>
            <w:tcW w:w="4508" w:type="dxa"/>
            <w:shd w:val="clear" w:color="auto" w:fill="00B050"/>
          </w:tcPr>
          <w:p w:rsidR="001761B0" w:rsidRDefault="001761B0" w:rsidP="001761B0">
            <w:pPr>
              <w:tabs>
                <w:tab w:val="left" w:pos="2640"/>
              </w:tabs>
              <w:rPr>
                <w:rFonts w:ascii="Arial" w:hAnsi="Arial" w:cs="Arial"/>
                <w:sz w:val="24"/>
                <w:szCs w:val="24"/>
              </w:rPr>
            </w:pPr>
            <w:r>
              <w:rPr>
                <w:rFonts w:ascii="Arial" w:hAnsi="Arial" w:cs="Arial"/>
                <w:sz w:val="24"/>
                <w:szCs w:val="24"/>
              </w:rPr>
              <w:t>Beneficial for children who struggle academically</w:t>
            </w:r>
          </w:p>
        </w:tc>
        <w:tc>
          <w:tcPr>
            <w:tcW w:w="4508" w:type="dxa"/>
          </w:tcPr>
          <w:p w:rsidR="001761B0" w:rsidRDefault="001761B0" w:rsidP="001761B0">
            <w:pPr>
              <w:tabs>
                <w:tab w:val="left" w:pos="2640"/>
              </w:tabs>
              <w:rPr>
                <w:rFonts w:ascii="Arial" w:hAnsi="Arial" w:cs="Arial"/>
                <w:sz w:val="24"/>
                <w:szCs w:val="24"/>
              </w:rPr>
            </w:pPr>
            <w:r>
              <w:rPr>
                <w:rFonts w:ascii="Arial" w:hAnsi="Arial" w:cs="Arial"/>
                <w:sz w:val="24"/>
                <w:szCs w:val="24"/>
              </w:rPr>
              <w:t>29</w:t>
            </w:r>
          </w:p>
        </w:tc>
      </w:tr>
      <w:tr w:rsidR="001761B0" w:rsidTr="001761B0">
        <w:tc>
          <w:tcPr>
            <w:tcW w:w="4508" w:type="dxa"/>
            <w:shd w:val="clear" w:color="auto" w:fill="00B050"/>
          </w:tcPr>
          <w:p w:rsidR="001761B0" w:rsidRDefault="001761B0" w:rsidP="001761B0">
            <w:pPr>
              <w:tabs>
                <w:tab w:val="left" w:pos="2640"/>
              </w:tabs>
              <w:rPr>
                <w:rFonts w:ascii="Arial" w:hAnsi="Arial" w:cs="Arial"/>
                <w:sz w:val="24"/>
                <w:szCs w:val="24"/>
              </w:rPr>
            </w:pPr>
            <w:r>
              <w:rPr>
                <w:rFonts w:ascii="Arial" w:hAnsi="Arial" w:cs="Arial"/>
                <w:sz w:val="24"/>
                <w:szCs w:val="24"/>
              </w:rPr>
              <w:t>Health and well-being</w:t>
            </w:r>
          </w:p>
        </w:tc>
        <w:tc>
          <w:tcPr>
            <w:tcW w:w="4508" w:type="dxa"/>
          </w:tcPr>
          <w:p w:rsidR="001761B0" w:rsidRDefault="001761B0" w:rsidP="001761B0">
            <w:pPr>
              <w:tabs>
                <w:tab w:val="left" w:pos="2640"/>
              </w:tabs>
              <w:rPr>
                <w:rFonts w:ascii="Arial" w:hAnsi="Arial" w:cs="Arial"/>
                <w:sz w:val="24"/>
                <w:szCs w:val="24"/>
              </w:rPr>
            </w:pPr>
            <w:r>
              <w:rPr>
                <w:rFonts w:ascii="Arial" w:hAnsi="Arial" w:cs="Arial"/>
                <w:sz w:val="24"/>
                <w:szCs w:val="24"/>
              </w:rPr>
              <w:t>6</w:t>
            </w:r>
          </w:p>
        </w:tc>
      </w:tr>
      <w:tr w:rsidR="001761B0" w:rsidTr="001761B0">
        <w:tc>
          <w:tcPr>
            <w:tcW w:w="4508" w:type="dxa"/>
            <w:shd w:val="clear" w:color="auto" w:fill="00B050"/>
          </w:tcPr>
          <w:p w:rsidR="001761B0" w:rsidRDefault="00765FAF" w:rsidP="001761B0">
            <w:pPr>
              <w:tabs>
                <w:tab w:val="left" w:pos="2640"/>
              </w:tabs>
              <w:rPr>
                <w:rFonts w:ascii="Arial" w:hAnsi="Arial" w:cs="Arial"/>
                <w:sz w:val="24"/>
                <w:szCs w:val="24"/>
              </w:rPr>
            </w:pPr>
            <w:r>
              <w:rPr>
                <w:rFonts w:ascii="Arial" w:hAnsi="Arial" w:cs="Arial"/>
                <w:sz w:val="24"/>
                <w:szCs w:val="24"/>
              </w:rPr>
              <w:t>New curriculum may</w:t>
            </w:r>
            <w:r w:rsidR="001761B0">
              <w:rPr>
                <w:rFonts w:ascii="Arial" w:hAnsi="Arial" w:cs="Arial"/>
                <w:sz w:val="24"/>
                <w:szCs w:val="24"/>
              </w:rPr>
              <w:t xml:space="preserve"> address issues</w:t>
            </w:r>
          </w:p>
        </w:tc>
        <w:tc>
          <w:tcPr>
            <w:tcW w:w="4508" w:type="dxa"/>
          </w:tcPr>
          <w:p w:rsidR="001761B0" w:rsidRDefault="001761B0" w:rsidP="001761B0">
            <w:pPr>
              <w:tabs>
                <w:tab w:val="left" w:pos="2640"/>
              </w:tabs>
              <w:rPr>
                <w:rFonts w:ascii="Arial" w:hAnsi="Arial" w:cs="Arial"/>
                <w:sz w:val="24"/>
                <w:szCs w:val="24"/>
              </w:rPr>
            </w:pPr>
            <w:r>
              <w:rPr>
                <w:rFonts w:ascii="Arial" w:hAnsi="Arial" w:cs="Arial"/>
                <w:sz w:val="24"/>
                <w:szCs w:val="24"/>
              </w:rPr>
              <w:t>9</w:t>
            </w:r>
          </w:p>
        </w:tc>
      </w:tr>
      <w:tr w:rsidR="001761B0" w:rsidTr="001761B0">
        <w:tc>
          <w:tcPr>
            <w:tcW w:w="4508" w:type="dxa"/>
            <w:shd w:val="clear" w:color="auto" w:fill="00B050"/>
          </w:tcPr>
          <w:p w:rsidR="001761B0" w:rsidRDefault="001761B0" w:rsidP="001761B0">
            <w:pPr>
              <w:tabs>
                <w:tab w:val="left" w:pos="2640"/>
              </w:tabs>
              <w:rPr>
                <w:rFonts w:ascii="Arial" w:hAnsi="Arial" w:cs="Arial"/>
                <w:sz w:val="24"/>
                <w:szCs w:val="24"/>
              </w:rPr>
            </w:pPr>
            <w:r>
              <w:rPr>
                <w:rFonts w:ascii="Arial" w:hAnsi="Arial" w:cs="Arial"/>
                <w:sz w:val="24"/>
                <w:szCs w:val="24"/>
              </w:rPr>
              <w:t>Eco-clubs and forest schools are useful</w:t>
            </w:r>
          </w:p>
        </w:tc>
        <w:tc>
          <w:tcPr>
            <w:tcW w:w="4508" w:type="dxa"/>
          </w:tcPr>
          <w:p w:rsidR="001761B0" w:rsidRDefault="001761B0" w:rsidP="001761B0">
            <w:pPr>
              <w:tabs>
                <w:tab w:val="left" w:pos="2640"/>
              </w:tabs>
              <w:rPr>
                <w:rFonts w:ascii="Arial" w:hAnsi="Arial" w:cs="Arial"/>
                <w:sz w:val="24"/>
                <w:szCs w:val="24"/>
              </w:rPr>
            </w:pPr>
            <w:r>
              <w:rPr>
                <w:rFonts w:ascii="Arial" w:hAnsi="Arial" w:cs="Arial"/>
                <w:sz w:val="24"/>
                <w:szCs w:val="24"/>
              </w:rPr>
              <w:t>8</w:t>
            </w:r>
          </w:p>
        </w:tc>
      </w:tr>
      <w:tr w:rsidR="001761B0" w:rsidTr="001761B0">
        <w:tc>
          <w:tcPr>
            <w:tcW w:w="4508" w:type="dxa"/>
            <w:shd w:val="clear" w:color="auto" w:fill="C00000"/>
          </w:tcPr>
          <w:p w:rsidR="001761B0" w:rsidRDefault="003A7C97" w:rsidP="003A7C97">
            <w:pPr>
              <w:tabs>
                <w:tab w:val="left" w:pos="2640"/>
              </w:tabs>
              <w:rPr>
                <w:rFonts w:ascii="Arial" w:hAnsi="Arial" w:cs="Arial"/>
                <w:sz w:val="24"/>
                <w:szCs w:val="24"/>
              </w:rPr>
            </w:pPr>
            <w:r>
              <w:rPr>
                <w:rFonts w:ascii="Arial" w:hAnsi="Arial" w:cs="Arial"/>
                <w:sz w:val="24"/>
                <w:szCs w:val="24"/>
              </w:rPr>
              <w:t>Doesn’t continue after primary school</w:t>
            </w:r>
          </w:p>
        </w:tc>
        <w:tc>
          <w:tcPr>
            <w:tcW w:w="4508" w:type="dxa"/>
          </w:tcPr>
          <w:p w:rsidR="001761B0" w:rsidRDefault="001761B0" w:rsidP="001761B0">
            <w:pPr>
              <w:tabs>
                <w:tab w:val="left" w:pos="2640"/>
              </w:tabs>
              <w:rPr>
                <w:rFonts w:ascii="Arial" w:hAnsi="Arial" w:cs="Arial"/>
                <w:sz w:val="24"/>
                <w:szCs w:val="24"/>
              </w:rPr>
            </w:pPr>
            <w:r>
              <w:rPr>
                <w:rFonts w:ascii="Arial" w:hAnsi="Arial" w:cs="Arial"/>
                <w:sz w:val="24"/>
                <w:szCs w:val="24"/>
              </w:rPr>
              <w:t>5</w:t>
            </w:r>
          </w:p>
        </w:tc>
      </w:tr>
      <w:tr w:rsidR="001761B0" w:rsidTr="001761B0">
        <w:tc>
          <w:tcPr>
            <w:tcW w:w="4508" w:type="dxa"/>
            <w:shd w:val="clear" w:color="auto" w:fill="C00000"/>
          </w:tcPr>
          <w:p w:rsidR="001761B0" w:rsidRDefault="001761B0" w:rsidP="001761B0">
            <w:pPr>
              <w:tabs>
                <w:tab w:val="left" w:pos="2640"/>
              </w:tabs>
              <w:rPr>
                <w:rFonts w:ascii="Arial" w:hAnsi="Arial" w:cs="Arial"/>
                <w:sz w:val="24"/>
                <w:szCs w:val="24"/>
              </w:rPr>
            </w:pPr>
            <w:r>
              <w:rPr>
                <w:rFonts w:ascii="Arial" w:hAnsi="Arial" w:cs="Arial"/>
                <w:sz w:val="24"/>
                <w:szCs w:val="24"/>
              </w:rPr>
              <w:t>Message isn’t reinforced by parents</w:t>
            </w:r>
          </w:p>
        </w:tc>
        <w:tc>
          <w:tcPr>
            <w:tcW w:w="4508" w:type="dxa"/>
          </w:tcPr>
          <w:p w:rsidR="001761B0" w:rsidRDefault="001761B0" w:rsidP="001761B0">
            <w:pPr>
              <w:tabs>
                <w:tab w:val="left" w:pos="2640"/>
              </w:tabs>
              <w:rPr>
                <w:rFonts w:ascii="Arial" w:hAnsi="Arial" w:cs="Arial"/>
                <w:sz w:val="24"/>
                <w:szCs w:val="24"/>
              </w:rPr>
            </w:pPr>
            <w:r>
              <w:rPr>
                <w:rFonts w:ascii="Arial" w:hAnsi="Arial" w:cs="Arial"/>
                <w:sz w:val="24"/>
                <w:szCs w:val="24"/>
              </w:rPr>
              <w:t>4</w:t>
            </w:r>
          </w:p>
        </w:tc>
      </w:tr>
    </w:tbl>
    <w:p w:rsidR="00796AC0" w:rsidRPr="00B2273B" w:rsidRDefault="00B2273B" w:rsidP="00B2273B">
      <w:pPr>
        <w:pStyle w:val="Caption"/>
        <w:rPr>
          <w:rFonts w:ascii="Arial" w:hAnsi="Arial" w:cs="Arial"/>
          <w:b w:val="0"/>
          <w:sz w:val="22"/>
          <w:szCs w:val="22"/>
        </w:rPr>
      </w:pPr>
      <w:bookmarkStart w:id="119" w:name="_Toc39258930"/>
      <w:r w:rsidRPr="00B2273B">
        <w:rPr>
          <w:rFonts w:ascii="Arial" w:hAnsi="Arial" w:cs="Arial"/>
          <w:b w:val="0"/>
          <w:sz w:val="22"/>
          <w:szCs w:val="22"/>
        </w:rPr>
        <w:t>table 4.</w:t>
      </w:r>
      <w:r w:rsidRPr="00B2273B">
        <w:rPr>
          <w:rFonts w:ascii="Arial" w:hAnsi="Arial" w:cs="Arial"/>
          <w:b w:val="0"/>
          <w:sz w:val="22"/>
          <w:szCs w:val="22"/>
        </w:rPr>
        <w:fldChar w:fldCharType="begin"/>
      </w:r>
      <w:r w:rsidRPr="00B2273B">
        <w:rPr>
          <w:rFonts w:ascii="Arial" w:hAnsi="Arial" w:cs="Arial"/>
          <w:b w:val="0"/>
          <w:sz w:val="22"/>
          <w:szCs w:val="22"/>
        </w:rPr>
        <w:instrText xml:space="preserve"> SEQ table_4 \* ARABIC </w:instrText>
      </w:r>
      <w:r w:rsidRPr="00B2273B">
        <w:rPr>
          <w:rFonts w:ascii="Arial" w:hAnsi="Arial" w:cs="Arial"/>
          <w:b w:val="0"/>
          <w:sz w:val="22"/>
          <w:szCs w:val="22"/>
        </w:rPr>
        <w:fldChar w:fldCharType="separate"/>
      </w:r>
      <w:r w:rsidR="00883CC8">
        <w:rPr>
          <w:rFonts w:ascii="Arial" w:hAnsi="Arial" w:cs="Arial"/>
          <w:b w:val="0"/>
          <w:noProof/>
          <w:sz w:val="22"/>
          <w:szCs w:val="22"/>
        </w:rPr>
        <w:t>17</w:t>
      </w:r>
      <w:r w:rsidRPr="00B2273B">
        <w:rPr>
          <w:rFonts w:ascii="Arial" w:hAnsi="Arial" w:cs="Arial"/>
          <w:b w:val="0"/>
          <w:sz w:val="22"/>
          <w:szCs w:val="22"/>
        </w:rPr>
        <w:fldChar w:fldCharType="end"/>
      </w:r>
      <w:r w:rsidR="00796AC0" w:rsidRPr="00B2273B">
        <w:rPr>
          <w:rFonts w:ascii="Arial" w:hAnsi="Arial" w:cs="Arial"/>
          <w:b w:val="0"/>
          <w:sz w:val="22"/>
          <w:szCs w:val="22"/>
        </w:rPr>
        <w:t xml:space="preserve"> Pros and cons of increased outdoor l</w:t>
      </w:r>
      <w:r w:rsidR="00E65958" w:rsidRPr="00B2273B">
        <w:rPr>
          <w:rFonts w:ascii="Arial" w:hAnsi="Arial" w:cs="Arial"/>
          <w:b w:val="0"/>
          <w:sz w:val="22"/>
          <w:szCs w:val="22"/>
        </w:rPr>
        <w:t>earning</w:t>
      </w:r>
      <w:bookmarkEnd w:id="119"/>
    </w:p>
    <w:p w:rsidR="00796AC0" w:rsidRDefault="00796AC0" w:rsidP="001761B0">
      <w:pPr>
        <w:tabs>
          <w:tab w:val="left" w:pos="2640"/>
        </w:tabs>
        <w:rPr>
          <w:rFonts w:ascii="Arial" w:hAnsi="Arial" w:cs="Arial"/>
          <w:sz w:val="24"/>
          <w:szCs w:val="24"/>
        </w:rPr>
      </w:pPr>
    </w:p>
    <w:p w:rsidR="005D669B" w:rsidRDefault="001761B0" w:rsidP="00F123C4">
      <w:pPr>
        <w:tabs>
          <w:tab w:val="left" w:pos="2640"/>
        </w:tabs>
        <w:spacing w:after="0"/>
        <w:rPr>
          <w:rFonts w:ascii="Arial" w:hAnsi="Arial" w:cs="Arial"/>
          <w:sz w:val="24"/>
          <w:szCs w:val="24"/>
        </w:rPr>
      </w:pPr>
      <w:r>
        <w:rPr>
          <w:rFonts w:ascii="Arial" w:hAnsi="Arial" w:cs="Arial"/>
          <w:sz w:val="24"/>
          <w:szCs w:val="24"/>
        </w:rPr>
        <w:t xml:space="preserve">The strong message from these results is that spending time in nature is hugely beneficial for children, providing practical learning tools and being particularly advantageous for children with learning or behavioural difficulties. Lessons do not need to be focused on nature or environmental issues, as they will be a by-product of </w:t>
      </w:r>
    </w:p>
    <w:p w:rsidR="001761B0" w:rsidRDefault="005D669B" w:rsidP="00F123C4">
      <w:pPr>
        <w:tabs>
          <w:tab w:val="left" w:pos="2640"/>
        </w:tabs>
        <w:spacing w:after="0"/>
        <w:rPr>
          <w:rFonts w:ascii="Arial" w:hAnsi="Arial" w:cs="Arial"/>
          <w:sz w:val="24"/>
          <w:szCs w:val="24"/>
        </w:rPr>
      </w:pPr>
      <w:r>
        <w:rPr>
          <w:rFonts w:ascii="Arial" w:hAnsi="Arial" w:cs="Arial"/>
          <w:sz w:val="24"/>
          <w:szCs w:val="24"/>
        </w:rPr>
        <w:t>p</w:t>
      </w:r>
      <w:r w:rsidR="001761B0">
        <w:rPr>
          <w:rFonts w:ascii="Arial" w:hAnsi="Arial" w:cs="Arial"/>
          <w:sz w:val="24"/>
          <w:szCs w:val="24"/>
        </w:rPr>
        <w:t>ractical outdoor lessons such as biology or geography. Many primary schools have eco-clubs and there is increasing use of forest schools, but these are not currently creating a connection with nature t</w:t>
      </w:r>
      <w:r w:rsidR="00F123C4">
        <w:rPr>
          <w:rFonts w:ascii="Arial" w:hAnsi="Arial" w:cs="Arial"/>
          <w:sz w:val="24"/>
          <w:szCs w:val="24"/>
        </w:rPr>
        <w:t xml:space="preserve">hat carries on into later life. </w:t>
      </w:r>
      <w:r w:rsidR="009F6BC1">
        <w:rPr>
          <w:rFonts w:ascii="Arial" w:hAnsi="Arial" w:cs="Arial"/>
          <w:sz w:val="24"/>
          <w:szCs w:val="24"/>
        </w:rPr>
        <w:t xml:space="preserve"> </w:t>
      </w:r>
      <w:r w:rsidR="001761B0">
        <w:rPr>
          <w:rFonts w:ascii="Arial" w:hAnsi="Arial" w:cs="Arial"/>
          <w:sz w:val="24"/>
          <w:szCs w:val="24"/>
        </w:rPr>
        <w:t xml:space="preserve">The clear message is that this kind of change cannot happen within the current education system, with no space in the teaching week and all of the focus on exam results.   </w:t>
      </w:r>
    </w:p>
    <w:p w:rsidR="001761B0" w:rsidRDefault="001761B0" w:rsidP="001761B0">
      <w:pPr>
        <w:tabs>
          <w:tab w:val="left" w:pos="2640"/>
        </w:tabs>
        <w:rPr>
          <w:rFonts w:ascii="Arial" w:hAnsi="Arial" w:cs="Arial"/>
          <w:sz w:val="24"/>
          <w:szCs w:val="24"/>
        </w:rPr>
      </w:pPr>
    </w:p>
    <w:p w:rsidR="001761B0" w:rsidRDefault="001761B0" w:rsidP="001761B0">
      <w:pPr>
        <w:tabs>
          <w:tab w:val="left" w:pos="2640"/>
        </w:tabs>
        <w:rPr>
          <w:rFonts w:ascii="Arial" w:hAnsi="Arial" w:cs="Arial"/>
          <w:sz w:val="24"/>
          <w:szCs w:val="24"/>
        </w:rPr>
      </w:pPr>
    </w:p>
    <w:p w:rsidR="00E65958" w:rsidRDefault="00E65958" w:rsidP="001761B0">
      <w:pPr>
        <w:tabs>
          <w:tab w:val="left" w:pos="2640"/>
        </w:tabs>
        <w:rPr>
          <w:rFonts w:ascii="Arial" w:hAnsi="Arial" w:cs="Arial"/>
          <w:sz w:val="24"/>
          <w:szCs w:val="24"/>
        </w:rPr>
      </w:pPr>
    </w:p>
    <w:p w:rsidR="00E65958" w:rsidRDefault="00E65958" w:rsidP="001761B0">
      <w:pPr>
        <w:tabs>
          <w:tab w:val="left" w:pos="2640"/>
        </w:tabs>
        <w:rPr>
          <w:rFonts w:ascii="Arial" w:hAnsi="Arial" w:cs="Arial"/>
          <w:sz w:val="24"/>
          <w:szCs w:val="24"/>
        </w:rPr>
      </w:pPr>
    </w:p>
    <w:p w:rsidR="00E65958" w:rsidRDefault="00E65958" w:rsidP="001761B0">
      <w:pPr>
        <w:tabs>
          <w:tab w:val="left" w:pos="2640"/>
        </w:tabs>
        <w:rPr>
          <w:rFonts w:ascii="Arial" w:hAnsi="Arial" w:cs="Arial"/>
          <w:sz w:val="24"/>
          <w:szCs w:val="24"/>
        </w:rPr>
      </w:pPr>
    </w:p>
    <w:p w:rsidR="00E65958" w:rsidRDefault="00E65958" w:rsidP="001761B0">
      <w:pPr>
        <w:tabs>
          <w:tab w:val="left" w:pos="2640"/>
        </w:tabs>
        <w:rPr>
          <w:rFonts w:ascii="Arial" w:hAnsi="Arial" w:cs="Arial"/>
          <w:sz w:val="24"/>
          <w:szCs w:val="24"/>
        </w:rPr>
      </w:pPr>
    </w:p>
    <w:p w:rsidR="009F6BC1" w:rsidRDefault="009F6BC1" w:rsidP="001761B0">
      <w:pPr>
        <w:tabs>
          <w:tab w:val="left" w:pos="2640"/>
        </w:tabs>
        <w:rPr>
          <w:rFonts w:ascii="Arial" w:hAnsi="Arial" w:cs="Arial"/>
          <w:sz w:val="24"/>
          <w:szCs w:val="24"/>
        </w:rPr>
      </w:pPr>
    </w:p>
    <w:p w:rsidR="009F6BC1" w:rsidRDefault="009F6BC1" w:rsidP="001761B0">
      <w:pPr>
        <w:tabs>
          <w:tab w:val="left" w:pos="2640"/>
        </w:tabs>
        <w:rPr>
          <w:rFonts w:ascii="Arial" w:hAnsi="Arial" w:cs="Arial"/>
          <w:sz w:val="24"/>
          <w:szCs w:val="24"/>
        </w:rPr>
      </w:pPr>
    </w:p>
    <w:p w:rsidR="009F6BC1" w:rsidRDefault="009F6BC1" w:rsidP="001761B0">
      <w:pPr>
        <w:tabs>
          <w:tab w:val="left" w:pos="2640"/>
        </w:tabs>
        <w:rPr>
          <w:rFonts w:ascii="Arial" w:hAnsi="Arial" w:cs="Arial"/>
          <w:sz w:val="24"/>
          <w:szCs w:val="24"/>
        </w:rPr>
      </w:pPr>
    </w:p>
    <w:p w:rsidR="009F6BC1" w:rsidRDefault="009F6BC1" w:rsidP="001761B0">
      <w:pPr>
        <w:tabs>
          <w:tab w:val="left" w:pos="2640"/>
        </w:tabs>
        <w:rPr>
          <w:rFonts w:ascii="Arial" w:hAnsi="Arial" w:cs="Arial"/>
          <w:sz w:val="24"/>
          <w:szCs w:val="24"/>
        </w:rPr>
      </w:pPr>
    </w:p>
    <w:p w:rsidR="009F6BC1" w:rsidRDefault="009F6BC1" w:rsidP="001761B0">
      <w:pPr>
        <w:tabs>
          <w:tab w:val="left" w:pos="2640"/>
        </w:tabs>
        <w:rPr>
          <w:rFonts w:ascii="Arial" w:hAnsi="Arial" w:cs="Arial"/>
          <w:sz w:val="24"/>
          <w:szCs w:val="24"/>
        </w:rPr>
      </w:pPr>
    </w:p>
    <w:p w:rsidR="009F6BC1" w:rsidRDefault="009F6BC1" w:rsidP="001761B0">
      <w:pPr>
        <w:tabs>
          <w:tab w:val="left" w:pos="2640"/>
        </w:tabs>
        <w:rPr>
          <w:rFonts w:ascii="Arial" w:hAnsi="Arial" w:cs="Arial"/>
          <w:sz w:val="24"/>
          <w:szCs w:val="24"/>
        </w:rPr>
      </w:pPr>
    </w:p>
    <w:p w:rsidR="009F6BC1" w:rsidRDefault="009F6BC1" w:rsidP="001761B0">
      <w:pPr>
        <w:tabs>
          <w:tab w:val="left" w:pos="2640"/>
        </w:tabs>
        <w:rPr>
          <w:rFonts w:ascii="Arial" w:hAnsi="Arial" w:cs="Arial"/>
          <w:sz w:val="24"/>
          <w:szCs w:val="24"/>
        </w:rPr>
      </w:pPr>
    </w:p>
    <w:p w:rsidR="009F6BC1" w:rsidRDefault="009F6BC1" w:rsidP="001761B0">
      <w:pPr>
        <w:tabs>
          <w:tab w:val="left" w:pos="2640"/>
        </w:tabs>
        <w:rPr>
          <w:rFonts w:ascii="Arial" w:hAnsi="Arial" w:cs="Arial"/>
          <w:sz w:val="24"/>
          <w:szCs w:val="24"/>
        </w:rPr>
      </w:pPr>
    </w:p>
    <w:p w:rsidR="009F6BC1" w:rsidRDefault="009F6BC1" w:rsidP="001761B0">
      <w:pPr>
        <w:tabs>
          <w:tab w:val="left" w:pos="2640"/>
        </w:tabs>
        <w:rPr>
          <w:rFonts w:ascii="Arial" w:hAnsi="Arial" w:cs="Arial"/>
          <w:sz w:val="24"/>
          <w:szCs w:val="24"/>
        </w:rPr>
      </w:pPr>
    </w:p>
    <w:p w:rsidR="009F6BC1" w:rsidRDefault="009F6BC1" w:rsidP="001761B0">
      <w:pPr>
        <w:tabs>
          <w:tab w:val="left" w:pos="2640"/>
        </w:tabs>
        <w:rPr>
          <w:rFonts w:ascii="Arial" w:hAnsi="Arial" w:cs="Arial"/>
          <w:sz w:val="24"/>
          <w:szCs w:val="24"/>
        </w:rPr>
      </w:pPr>
    </w:p>
    <w:p w:rsidR="009F6BC1" w:rsidRDefault="009F6BC1" w:rsidP="001761B0">
      <w:pPr>
        <w:tabs>
          <w:tab w:val="left" w:pos="2640"/>
        </w:tabs>
        <w:rPr>
          <w:rFonts w:ascii="Arial" w:hAnsi="Arial" w:cs="Arial"/>
          <w:sz w:val="24"/>
          <w:szCs w:val="24"/>
        </w:rPr>
      </w:pPr>
    </w:p>
    <w:p w:rsidR="009F6BC1" w:rsidRDefault="009F6BC1" w:rsidP="001761B0">
      <w:pPr>
        <w:tabs>
          <w:tab w:val="left" w:pos="2640"/>
        </w:tabs>
        <w:rPr>
          <w:rFonts w:ascii="Arial" w:hAnsi="Arial" w:cs="Arial"/>
          <w:sz w:val="24"/>
          <w:szCs w:val="24"/>
        </w:rPr>
      </w:pPr>
    </w:p>
    <w:p w:rsidR="00E65958" w:rsidRDefault="00E65958" w:rsidP="001761B0">
      <w:pPr>
        <w:tabs>
          <w:tab w:val="left" w:pos="2640"/>
        </w:tabs>
        <w:rPr>
          <w:rFonts w:ascii="Arial" w:hAnsi="Arial" w:cs="Arial"/>
          <w:sz w:val="24"/>
          <w:szCs w:val="24"/>
        </w:rPr>
      </w:pPr>
    </w:p>
    <w:p w:rsidR="00E65958" w:rsidRDefault="00E65958" w:rsidP="001761B0">
      <w:pPr>
        <w:tabs>
          <w:tab w:val="left" w:pos="2640"/>
        </w:tabs>
        <w:rPr>
          <w:rFonts w:ascii="Arial" w:hAnsi="Arial" w:cs="Arial"/>
          <w:sz w:val="24"/>
          <w:szCs w:val="24"/>
        </w:rPr>
      </w:pPr>
    </w:p>
    <w:p w:rsidR="001761B0" w:rsidRDefault="001761B0" w:rsidP="001761B0">
      <w:pPr>
        <w:tabs>
          <w:tab w:val="left" w:pos="2640"/>
        </w:tabs>
        <w:rPr>
          <w:rFonts w:ascii="Arial" w:hAnsi="Arial" w:cs="Arial"/>
          <w:sz w:val="24"/>
          <w:szCs w:val="24"/>
        </w:rPr>
      </w:pPr>
    </w:p>
    <w:p w:rsidR="00B4199C" w:rsidRDefault="00B4199C" w:rsidP="00B4199C">
      <w:pPr>
        <w:pStyle w:val="Heading1"/>
        <w:rPr>
          <w:rFonts w:ascii="Arial" w:eastAsiaTheme="minorHAnsi" w:hAnsi="Arial" w:cs="Arial"/>
          <w:sz w:val="24"/>
          <w:szCs w:val="24"/>
        </w:rPr>
      </w:pPr>
      <w:bookmarkStart w:id="120" w:name="_Toc39428761"/>
      <w:r>
        <w:rPr>
          <w:rFonts w:ascii="Arial" w:eastAsiaTheme="minorHAnsi" w:hAnsi="Arial" w:cs="Arial"/>
          <w:sz w:val="24"/>
          <w:szCs w:val="24"/>
        </w:rPr>
        <w:t>Chapter 5</w:t>
      </w:r>
      <w:bookmarkEnd w:id="120"/>
    </w:p>
    <w:p w:rsidR="00933670" w:rsidRDefault="00E65958" w:rsidP="00B4199C">
      <w:pPr>
        <w:pStyle w:val="Heading1"/>
        <w:rPr>
          <w:rFonts w:ascii="Arial" w:eastAsia="Times New Roman" w:hAnsi="Arial" w:cs="Arial"/>
          <w:sz w:val="24"/>
          <w:szCs w:val="24"/>
        </w:rPr>
      </w:pPr>
      <w:bookmarkStart w:id="121" w:name="_Toc39428762"/>
      <w:r w:rsidRPr="00E65958">
        <w:rPr>
          <w:rFonts w:ascii="Arial" w:eastAsiaTheme="minorHAnsi" w:hAnsi="Arial" w:cs="Arial"/>
          <w:sz w:val="24"/>
          <w:szCs w:val="24"/>
        </w:rPr>
        <w:t>5</w:t>
      </w:r>
      <w:r>
        <w:rPr>
          <w:rFonts w:ascii="Arial" w:eastAsiaTheme="minorHAnsi" w:hAnsi="Arial" w:cs="Arial"/>
          <w:sz w:val="24"/>
          <w:szCs w:val="24"/>
        </w:rPr>
        <w:t xml:space="preserve"> </w:t>
      </w:r>
      <w:r w:rsidR="00881ABF" w:rsidRPr="00E65958">
        <w:rPr>
          <w:rFonts w:ascii="Arial" w:eastAsiaTheme="minorHAnsi" w:hAnsi="Arial" w:cs="Arial"/>
          <w:sz w:val="24"/>
          <w:szCs w:val="24"/>
        </w:rPr>
        <w:t>Conclusions and recommendations</w:t>
      </w:r>
      <w:bookmarkEnd w:id="121"/>
    </w:p>
    <w:p w:rsidR="004E66A6" w:rsidRDefault="00933670" w:rsidP="00881ABF">
      <w:pPr>
        <w:spacing w:after="0"/>
        <w:rPr>
          <w:rFonts w:ascii="Arial" w:eastAsia="Times New Roman" w:hAnsi="Arial" w:cs="Arial"/>
          <w:sz w:val="24"/>
          <w:szCs w:val="24"/>
        </w:rPr>
      </w:pPr>
      <w:r>
        <w:rPr>
          <w:rFonts w:ascii="Arial" w:eastAsia="Times New Roman" w:hAnsi="Arial" w:cs="Arial"/>
          <w:sz w:val="24"/>
          <w:szCs w:val="24"/>
        </w:rPr>
        <w:t xml:space="preserve">This chapter will </w:t>
      </w:r>
      <w:r w:rsidR="003B3020">
        <w:rPr>
          <w:rFonts w:ascii="Arial" w:eastAsia="Times New Roman" w:hAnsi="Arial" w:cs="Arial"/>
          <w:sz w:val="24"/>
          <w:szCs w:val="24"/>
        </w:rPr>
        <w:t xml:space="preserve">briefly </w:t>
      </w:r>
      <w:r>
        <w:rPr>
          <w:rFonts w:ascii="Arial" w:eastAsia="Times New Roman" w:hAnsi="Arial" w:cs="Arial"/>
          <w:sz w:val="24"/>
          <w:szCs w:val="24"/>
        </w:rPr>
        <w:t>review</w:t>
      </w:r>
      <w:r w:rsidR="00B4199C">
        <w:rPr>
          <w:rFonts w:ascii="Arial" w:eastAsia="Times New Roman" w:hAnsi="Arial" w:cs="Arial"/>
          <w:sz w:val="24"/>
          <w:szCs w:val="24"/>
        </w:rPr>
        <w:t xml:space="preserve"> this dissertation</w:t>
      </w:r>
      <w:r w:rsidR="003B3020">
        <w:rPr>
          <w:rFonts w:ascii="Arial" w:eastAsia="Times New Roman" w:hAnsi="Arial" w:cs="Arial"/>
          <w:sz w:val="24"/>
          <w:szCs w:val="24"/>
        </w:rPr>
        <w:t>,</w:t>
      </w:r>
      <w:r w:rsidR="004E66A6">
        <w:rPr>
          <w:rFonts w:ascii="Arial" w:eastAsia="Times New Roman" w:hAnsi="Arial" w:cs="Arial"/>
          <w:sz w:val="24"/>
          <w:szCs w:val="24"/>
        </w:rPr>
        <w:t xml:space="preserve"> then present an outline of a strategy for an urban ecological network</w:t>
      </w:r>
      <w:r>
        <w:rPr>
          <w:rFonts w:ascii="Arial" w:eastAsia="Times New Roman" w:hAnsi="Arial" w:cs="Arial"/>
          <w:sz w:val="24"/>
          <w:szCs w:val="24"/>
        </w:rPr>
        <w:t xml:space="preserve"> </w:t>
      </w:r>
      <w:r w:rsidR="003B3020">
        <w:rPr>
          <w:rFonts w:ascii="Arial" w:eastAsia="Times New Roman" w:hAnsi="Arial" w:cs="Arial"/>
          <w:sz w:val="24"/>
          <w:szCs w:val="24"/>
        </w:rPr>
        <w:t>in consideration of its findings. Finally providing recommendations for future research.</w:t>
      </w:r>
    </w:p>
    <w:p w:rsidR="000D43D2" w:rsidRDefault="000D43D2" w:rsidP="00881ABF">
      <w:pPr>
        <w:spacing w:after="0"/>
        <w:rPr>
          <w:rFonts w:ascii="Arial" w:eastAsia="Times New Roman" w:hAnsi="Arial" w:cs="Arial"/>
          <w:sz w:val="24"/>
          <w:szCs w:val="24"/>
        </w:rPr>
      </w:pPr>
    </w:p>
    <w:p w:rsidR="000F1525" w:rsidRPr="000F1525" w:rsidRDefault="000D43D2" w:rsidP="000F1525">
      <w:pPr>
        <w:spacing w:after="0"/>
        <w:rPr>
          <w:rFonts w:ascii="Arial" w:eastAsia="Times New Roman" w:hAnsi="Arial" w:cs="Arial"/>
          <w:sz w:val="24"/>
          <w:szCs w:val="24"/>
        </w:rPr>
      </w:pPr>
      <w:r w:rsidRPr="000F1525">
        <w:rPr>
          <w:rFonts w:ascii="Arial" w:eastAsia="Times New Roman" w:hAnsi="Arial" w:cs="Arial"/>
          <w:sz w:val="24"/>
          <w:szCs w:val="24"/>
        </w:rPr>
        <w:t>Urbanisation is a major cause of habitat loss</w:t>
      </w:r>
      <w:r>
        <w:rPr>
          <w:rFonts w:ascii="Arial" w:eastAsia="Times New Roman" w:hAnsi="Arial" w:cs="Arial"/>
          <w:sz w:val="24"/>
          <w:szCs w:val="24"/>
        </w:rPr>
        <w:t>,</w:t>
      </w:r>
      <w:r w:rsidRPr="000F1525">
        <w:rPr>
          <w:rFonts w:ascii="Arial" w:eastAsia="Times New Roman" w:hAnsi="Arial" w:cs="Arial"/>
          <w:sz w:val="24"/>
          <w:szCs w:val="24"/>
        </w:rPr>
        <w:t xml:space="preserve"> and </w:t>
      </w:r>
      <w:r>
        <w:rPr>
          <w:rFonts w:ascii="Arial" w:eastAsia="Times New Roman" w:hAnsi="Arial" w:cs="Arial"/>
          <w:sz w:val="24"/>
          <w:szCs w:val="24"/>
        </w:rPr>
        <w:t xml:space="preserve">the </w:t>
      </w:r>
      <w:r w:rsidRPr="000F1525">
        <w:rPr>
          <w:rFonts w:ascii="Arial" w:eastAsia="Times New Roman" w:hAnsi="Arial" w:cs="Arial"/>
          <w:sz w:val="24"/>
          <w:szCs w:val="24"/>
        </w:rPr>
        <w:t>fragmentation o</w:t>
      </w:r>
      <w:r>
        <w:rPr>
          <w:rFonts w:ascii="Arial" w:eastAsia="Times New Roman" w:hAnsi="Arial" w:cs="Arial"/>
          <w:sz w:val="24"/>
          <w:szCs w:val="24"/>
        </w:rPr>
        <w:t>f much of the remaining habitat,</w:t>
      </w:r>
      <w:r w:rsidRPr="000F1525">
        <w:rPr>
          <w:rFonts w:ascii="Arial" w:eastAsia="Times New Roman" w:hAnsi="Arial" w:cs="Arial"/>
          <w:sz w:val="24"/>
          <w:szCs w:val="24"/>
        </w:rPr>
        <w:t xml:space="preserve"> but urban areas are ironically key for the future of many wildlife species. Primarily because of the amount of land they cover and the potential to create habitat which now rarely exi</w:t>
      </w:r>
      <w:r w:rsidR="00B540A1">
        <w:rPr>
          <w:rFonts w:ascii="Arial" w:eastAsia="Times New Roman" w:hAnsi="Arial" w:cs="Arial"/>
          <w:sz w:val="24"/>
          <w:szCs w:val="24"/>
        </w:rPr>
        <w:t>s</w:t>
      </w:r>
      <w:r w:rsidRPr="000F1525">
        <w:rPr>
          <w:rFonts w:ascii="Arial" w:eastAsia="Times New Roman" w:hAnsi="Arial" w:cs="Arial"/>
          <w:sz w:val="24"/>
          <w:szCs w:val="24"/>
        </w:rPr>
        <w:t xml:space="preserve">ts </w:t>
      </w:r>
      <w:r>
        <w:rPr>
          <w:rFonts w:ascii="Arial" w:eastAsia="Times New Roman" w:hAnsi="Arial" w:cs="Arial"/>
          <w:sz w:val="24"/>
          <w:szCs w:val="24"/>
        </w:rPr>
        <w:t xml:space="preserve">in the wider rural environment. </w:t>
      </w:r>
      <w:r w:rsidRPr="000F1525">
        <w:rPr>
          <w:rFonts w:ascii="Arial" w:eastAsia="Times New Roman" w:hAnsi="Arial" w:cs="Arial"/>
          <w:sz w:val="24"/>
          <w:szCs w:val="24"/>
        </w:rPr>
        <w:t xml:space="preserve">Support of conservation goals is also widely believed to be dependent </w:t>
      </w:r>
      <w:r w:rsidR="00B540A1">
        <w:rPr>
          <w:rFonts w:ascii="Arial" w:eastAsia="Times New Roman" w:hAnsi="Arial" w:cs="Arial"/>
          <w:sz w:val="24"/>
          <w:szCs w:val="24"/>
        </w:rPr>
        <w:t>up</w:t>
      </w:r>
      <w:r w:rsidRPr="000F1525">
        <w:rPr>
          <w:rFonts w:ascii="Arial" w:eastAsia="Times New Roman" w:hAnsi="Arial" w:cs="Arial"/>
          <w:sz w:val="24"/>
          <w:szCs w:val="24"/>
        </w:rPr>
        <w:t>on the direct experiences with nature of the growing urban population</w:t>
      </w:r>
      <w:r>
        <w:rPr>
          <w:rFonts w:ascii="Arial" w:eastAsia="Times New Roman" w:hAnsi="Arial" w:cs="Arial"/>
          <w:sz w:val="24"/>
          <w:szCs w:val="24"/>
        </w:rPr>
        <w:t>.  This dissertation re</w:t>
      </w:r>
      <w:r w:rsidR="00B540A1">
        <w:rPr>
          <w:rFonts w:ascii="Arial" w:eastAsia="Times New Roman" w:hAnsi="Arial" w:cs="Arial"/>
          <w:sz w:val="24"/>
          <w:szCs w:val="24"/>
        </w:rPr>
        <w:t>viewed the current research on e</w:t>
      </w:r>
      <w:r w:rsidR="000F1525" w:rsidRPr="000F1525">
        <w:rPr>
          <w:rFonts w:ascii="Arial" w:eastAsia="Times New Roman" w:hAnsi="Arial" w:cs="Arial"/>
          <w:sz w:val="24"/>
          <w:szCs w:val="24"/>
        </w:rPr>
        <w:t xml:space="preserve">cological corridors, habitat fragmentation and wildlife gardening, </w:t>
      </w:r>
      <w:r w:rsidR="00820AC3">
        <w:rPr>
          <w:rFonts w:ascii="Arial" w:eastAsia="Times New Roman" w:hAnsi="Arial" w:cs="Arial"/>
          <w:sz w:val="24"/>
          <w:szCs w:val="24"/>
        </w:rPr>
        <w:t xml:space="preserve">creating a </w:t>
      </w:r>
      <w:r w:rsidR="003B3020">
        <w:rPr>
          <w:rFonts w:ascii="Arial" w:eastAsia="Times New Roman" w:hAnsi="Arial" w:cs="Arial"/>
          <w:sz w:val="24"/>
          <w:szCs w:val="24"/>
        </w:rPr>
        <w:t>foundation</w:t>
      </w:r>
      <w:r w:rsidR="00820AC3">
        <w:rPr>
          <w:rFonts w:ascii="Arial" w:eastAsia="Times New Roman" w:hAnsi="Arial" w:cs="Arial"/>
          <w:sz w:val="24"/>
          <w:szCs w:val="24"/>
        </w:rPr>
        <w:t xml:space="preserve"> </w:t>
      </w:r>
      <w:r w:rsidR="00C13F30">
        <w:rPr>
          <w:rFonts w:ascii="Arial" w:eastAsia="Times New Roman" w:hAnsi="Arial" w:cs="Arial"/>
          <w:sz w:val="24"/>
          <w:szCs w:val="24"/>
        </w:rPr>
        <w:t>of ecolog</w:t>
      </w:r>
      <w:r w:rsidR="00820AC3">
        <w:rPr>
          <w:rFonts w:ascii="Arial" w:eastAsia="Times New Roman" w:hAnsi="Arial" w:cs="Arial"/>
          <w:sz w:val="24"/>
          <w:szCs w:val="24"/>
        </w:rPr>
        <w:t>ical knowledge to i</w:t>
      </w:r>
      <w:r>
        <w:rPr>
          <w:rFonts w:ascii="Arial" w:eastAsia="Times New Roman" w:hAnsi="Arial" w:cs="Arial"/>
          <w:sz w:val="24"/>
          <w:szCs w:val="24"/>
        </w:rPr>
        <w:t xml:space="preserve">nform the planning of an urban ecological network. </w:t>
      </w:r>
      <w:r w:rsidR="000F1525" w:rsidRPr="000F1525">
        <w:rPr>
          <w:rFonts w:ascii="Arial" w:eastAsia="Times New Roman" w:hAnsi="Arial" w:cs="Arial"/>
          <w:sz w:val="24"/>
          <w:szCs w:val="24"/>
        </w:rPr>
        <w:t>The relation</w:t>
      </w:r>
      <w:r w:rsidR="00B4199C">
        <w:rPr>
          <w:rFonts w:ascii="Arial" w:eastAsia="Times New Roman" w:hAnsi="Arial" w:cs="Arial"/>
          <w:sz w:val="24"/>
          <w:szCs w:val="24"/>
        </w:rPr>
        <w:t>ship between ecological theory</w:t>
      </w:r>
      <w:r w:rsidR="000F1525" w:rsidRPr="000F1525">
        <w:rPr>
          <w:rFonts w:ascii="Arial" w:eastAsia="Times New Roman" w:hAnsi="Arial" w:cs="Arial"/>
          <w:sz w:val="24"/>
          <w:szCs w:val="24"/>
        </w:rPr>
        <w:t>, public perception and social norm dynamics was then assessed to frame the primary research, with a principal goal of obtaining the information necessary</w:t>
      </w:r>
      <w:r>
        <w:rPr>
          <w:rFonts w:ascii="Arial" w:eastAsia="Times New Roman" w:hAnsi="Arial" w:cs="Arial"/>
          <w:sz w:val="24"/>
          <w:szCs w:val="24"/>
        </w:rPr>
        <w:t xml:space="preserve"> to effectively</w:t>
      </w:r>
      <w:r w:rsidR="000F1525" w:rsidRPr="000F1525">
        <w:rPr>
          <w:rFonts w:ascii="Arial" w:eastAsia="Times New Roman" w:hAnsi="Arial" w:cs="Arial"/>
          <w:sz w:val="24"/>
          <w:szCs w:val="24"/>
        </w:rPr>
        <w:t xml:space="preserve"> incorpo</w:t>
      </w:r>
      <w:r>
        <w:rPr>
          <w:rFonts w:ascii="Arial" w:eastAsia="Times New Roman" w:hAnsi="Arial" w:cs="Arial"/>
          <w:sz w:val="24"/>
          <w:szCs w:val="24"/>
        </w:rPr>
        <w:t xml:space="preserve">rate </w:t>
      </w:r>
      <w:r w:rsidR="000F1525" w:rsidRPr="000F1525">
        <w:rPr>
          <w:rFonts w:ascii="Arial" w:eastAsia="Times New Roman" w:hAnsi="Arial" w:cs="Arial"/>
          <w:sz w:val="24"/>
          <w:szCs w:val="24"/>
        </w:rPr>
        <w:t>private gardens as wildlife corridors, designed and managed in consideration of public perceptions and motivations and therefore more li</w:t>
      </w:r>
      <w:r w:rsidR="00B4199C">
        <w:rPr>
          <w:rFonts w:ascii="Arial" w:eastAsia="Times New Roman" w:hAnsi="Arial" w:cs="Arial"/>
          <w:sz w:val="24"/>
          <w:szCs w:val="24"/>
        </w:rPr>
        <w:t>kely to succeed. Pot</w:t>
      </w:r>
      <w:r w:rsidR="000F1525" w:rsidRPr="000F1525">
        <w:rPr>
          <w:rFonts w:ascii="Arial" w:eastAsia="Times New Roman" w:hAnsi="Arial" w:cs="Arial"/>
          <w:sz w:val="24"/>
          <w:szCs w:val="24"/>
        </w:rPr>
        <w:t>ential methods of raising levels of environmental conc</w:t>
      </w:r>
      <w:r w:rsidR="00B4199C">
        <w:rPr>
          <w:rFonts w:ascii="Arial" w:eastAsia="Times New Roman" w:hAnsi="Arial" w:cs="Arial"/>
          <w:sz w:val="24"/>
          <w:szCs w:val="24"/>
        </w:rPr>
        <w:t xml:space="preserve">ern were investigated </w:t>
      </w:r>
      <w:r w:rsidR="00BF789A">
        <w:rPr>
          <w:rFonts w:ascii="Arial" w:eastAsia="Times New Roman" w:hAnsi="Arial" w:cs="Arial"/>
          <w:sz w:val="24"/>
          <w:szCs w:val="24"/>
        </w:rPr>
        <w:t xml:space="preserve">to highlight future research possibilities and to create a strategy that can strengthen over time. </w:t>
      </w:r>
    </w:p>
    <w:p w:rsidR="000F1525" w:rsidRPr="000F1525" w:rsidRDefault="000F1525" w:rsidP="000F1525">
      <w:pPr>
        <w:spacing w:after="0"/>
        <w:rPr>
          <w:rFonts w:ascii="Arial" w:eastAsia="Times New Roman" w:hAnsi="Arial" w:cs="Arial"/>
          <w:sz w:val="24"/>
          <w:szCs w:val="24"/>
        </w:rPr>
      </w:pPr>
    </w:p>
    <w:p w:rsidR="000F1525" w:rsidRDefault="00885714" w:rsidP="000F1525">
      <w:pPr>
        <w:spacing w:after="0"/>
        <w:rPr>
          <w:rFonts w:ascii="Arial" w:eastAsia="Times New Roman" w:hAnsi="Arial" w:cs="Arial"/>
          <w:sz w:val="24"/>
          <w:szCs w:val="24"/>
        </w:rPr>
      </w:pPr>
      <w:r>
        <w:rPr>
          <w:rFonts w:ascii="Arial" w:eastAsia="Times New Roman" w:hAnsi="Arial" w:cs="Arial"/>
          <w:sz w:val="24"/>
          <w:szCs w:val="24"/>
        </w:rPr>
        <w:t>This research</w:t>
      </w:r>
      <w:r w:rsidR="000F1525" w:rsidRPr="000F1525">
        <w:rPr>
          <w:rFonts w:ascii="Arial" w:eastAsia="Times New Roman" w:hAnsi="Arial" w:cs="Arial"/>
          <w:sz w:val="24"/>
          <w:szCs w:val="24"/>
        </w:rPr>
        <w:t xml:space="preserve"> has achieved its aims and objectives, although many of the findings contradicted the researcher’s expectations, and limitations in the research methods produced some data that was not useful to the research. Even the disappointments have identified new avenues of research in an area with a scarcity of scientific data and a need for applied practical research. </w:t>
      </w:r>
    </w:p>
    <w:p w:rsidR="00820AC3" w:rsidRDefault="00820AC3" w:rsidP="000F1525">
      <w:pPr>
        <w:spacing w:after="0"/>
        <w:rPr>
          <w:rFonts w:ascii="Arial" w:eastAsia="Times New Roman" w:hAnsi="Arial" w:cs="Arial"/>
          <w:sz w:val="24"/>
          <w:szCs w:val="24"/>
        </w:rPr>
      </w:pPr>
    </w:p>
    <w:p w:rsidR="000F1525" w:rsidRPr="000F1525" w:rsidRDefault="008F2F0F" w:rsidP="00D162E5">
      <w:pPr>
        <w:pStyle w:val="Heading2"/>
        <w:rPr>
          <w:rFonts w:ascii="Arial" w:eastAsia="Times New Roman" w:hAnsi="Arial" w:cs="Arial"/>
          <w:sz w:val="24"/>
          <w:szCs w:val="24"/>
        </w:rPr>
      </w:pPr>
      <w:bookmarkStart w:id="122" w:name="_Toc39428763"/>
      <w:r>
        <w:rPr>
          <w:rFonts w:ascii="Arial" w:eastAsia="Times New Roman" w:hAnsi="Arial" w:cs="Arial"/>
          <w:sz w:val="24"/>
          <w:szCs w:val="24"/>
        </w:rPr>
        <w:t>5.2</w:t>
      </w:r>
      <w:r w:rsidR="000F1525" w:rsidRPr="000F1525">
        <w:rPr>
          <w:rFonts w:ascii="Arial" w:eastAsia="Times New Roman" w:hAnsi="Arial" w:cs="Arial"/>
          <w:sz w:val="24"/>
          <w:szCs w:val="24"/>
        </w:rPr>
        <w:t xml:space="preserve"> Results</w:t>
      </w:r>
      <w:bookmarkEnd w:id="122"/>
    </w:p>
    <w:p w:rsidR="000F1525" w:rsidRPr="000F1525" w:rsidRDefault="000F1525" w:rsidP="000F1525">
      <w:pPr>
        <w:spacing w:after="0"/>
        <w:rPr>
          <w:rFonts w:ascii="Arial" w:eastAsia="Times New Roman" w:hAnsi="Arial" w:cs="Arial"/>
          <w:sz w:val="24"/>
          <w:szCs w:val="24"/>
        </w:rPr>
      </w:pPr>
      <w:r w:rsidRPr="000F1525">
        <w:rPr>
          <w:rFonts w:ascii="Arial" w:eastAsia="Times New Roman" w:hAnsi="Arial" w:cs="Arial"/>
          <w:sz w:val="24"/>
          <w:szCs w:val="24"/>
        </w:rPr>
        <w:t>Chapter 2 established that viewing urban ecosystems in terms of meta-populations or meta-communities is especially pertinent</w:t>
      </w:r>
      <w:r w:rsidR="00D162E5">
        <w:rPr>
          <w:rFonts w:ascii="Arial" w:eastAsia="Times New Roman" w:hAnsi="Arial" w:cs="Arial"/>
          <w:sz w:val="24"/>
          <w:szCs w:val="24"/>
        </w:rPr>
        <w:t>,</w:t>
      </w:r>
      <w:r w:rsidRPr="000F1525">
        <w:rPr>
          <w:rFonts w:ascii="Arial" w:eastAsia="Times New Roman" w:hAnsi="Arial" w:cs="Arial"/>
          <w:sz w:val="24"/>
          <w:szCs w:val="24"/>
        </w:rPr>
        <w:t xml:space="preserve"> as they are inherently composed of disparate habitats both in size and quality. This research has expectedly found that the human urban population is equally varied in their habits and opinions, making managing wildlife corridors of private gardens especially difficult. Goddard et al’s </w:t>
      </w:r>
      <w:r w:rsidR="00D162E5">
        <w:rPr>
          <w:rFonts w:ascii="Arial" w:eastAsia="Times New Roman" w:hAnsi="Arial" w:cs="Arial"/>
          <w:sz w:val="24"/>
          <w:szCs w:val="24"/>
        </w:rPr>
        <w:t>(</w:t>
      </w:r>
      <w:r w:rsidRPr="000F1525">
        <w:rPr>
          <w:rFonts w:ascii="Arial" w:eastAsia="Times New Roman" w:hAnsi="Arial" w:cs="Arial"/>
          <w:sz w:val="24"/>
          <w:szCs w:val="24"/>
        </w:rPr>
        <w:t>2009</w:t>
      </w:r>
      <w:r w:rsidR="00D162E5">
        <w:rPr>
          <w:rFonts w:ascii="Arial" w:eastAsia="Times New Roman" w:hAnsi="Arial" w:cs="Arial"/>
          <w:sz w:val="24"/>
          <w:szCs w:val="24"/>
        </w:rPr>
        <w:t>)</w:t>
      </w:r>
      <w:r w:rsidRPr="000F1525">
        <w:rPr>
          <w:rFonts w:ascii="Arial" w:eastAsia="Times New Roman" w:hAnsi="Arial" w:cs="Arial"/>
          <w:sz w:val="24"/>
          <w:szCs w:val="24"/>
        </w:rPr>
        <w:t xml:space="preserve"> observation of the outcome of many small scale decisions potentially being detrimental to overall biodiversity in urban landscapes</w:t>
      </w:r>
      <w:r w:rsidR="00D162E5">
        <w:rPr>
          <w:rFonts w:ascii="Arial" w:eastAsia="Times New Roman" w:hAnsi="Arial" w:cs="Arial"/>
          <w:sz w:val="24"/>
          <w:szCs w:val="24"/>
        </w:rPr>
        <w:t>,</w:t>
      </w:r>
      <w:r w:rsidRPr="000F1525">
        <w:rPr>
          <w:rFonts w:ascii="Arial" w:eastAsia="Times New Roman" w:hAnsi="Arial" w:cs="Arial"/>
          <w:sz w:val="24"/>
          <w:szCs w:val="24"/>
        </w:rPr>
        <w:t xml:space="preserve"> is one driver </w:t>
      </w:r>
      <w:r w:rsidR="00C17C0A">
        <w:rPr>
          <w:rFonts w:ascii="Arial" w:eastAsia="Times New Roman" w:hAnsi="Arial" w:cs="Arial"/>
          <w:sz w:val="24"/>
          <w:szCs w:val="24"/>
        </w:rPr>
        <w:t>for</w:t>
      </w:r>
      <w:r w:rsidRPr="000F1525">
        <w:rPr>
          <w:rFonts w:ascii="Arial" w:eastAsia="Times New Roman" w:hAnsi="Arial" w:cs="Arial"/>
          <w:sz w:val="24"/>
          <w:szCs w:val="24"/>
        </w:rPr>
        <w:t xml:space="preserve"> creating a coordinated wildlife corridor, the other is to create a feeling of community ownership and override </w:t>
      </w:r>
      <w:r w:rsidR="00C17C0A">
        <w:rPr>
          <w:rFonts w:ascii="Arial" w:eastAsia="Times New Roman" w:hAnsi="Arial" w:cs="Arial"/>
          <w:sz w:val="24"/>
          <w:szCs w:val="24"/>
        </w:rPr>
        <w:t xml:space="preserve">negative </w:t>
      </w:r>
      <w:r w:rsidRPr="000F1525">
        <w:rPr>
          <w:rFonts w:ascii="Arial" w:eastAsia="Times New Roman" w:hAnsi="Arial" w:cs="Arial"/>
          <w:sz w:val="24"/>
          <w:szCs w:val="24"/>
        </w:rPr>
        <w:t>social norms, pushing wildlife gardening over the tipping point (Nyborg et al, 2016) into becoming a socially acceptable norm. The assumption that people will be more willing to change their habits if they are considered social or community norms is validated by this research, with only 10% of respondents being unwilling to change their behaviour if they were part of a strategic plan for a wildlife conservation corridor. Harnessing the power of local shared norms can make wildlife gardening</w:t>
      </w:r>
      <w:r w:rsidR="005931BD">
        <w:rPr>
          <w:rFonts w:ascii="Arial" w:eastAsia="Times New Roman" w:hAnsi="Arial" w:cs="Arial"/>
          <w:sz w:val="24"/>
          <w:szCs w:val="24"/>
        </w:rPr>
        <w:t xml:space="preserve"> not only acceptable</w:t>
      </w:r>
      <w:r w:rsidR="00D162E5">
        <w:rPr>
          <w:rFonts w:ascii="Arial" w:eastAsia="Times New Roman" w:hAnsi="Arial" w:cs="Arial"/>
          <w:sz w:val="24"/>
          <w:szCs w:val="24"/>
        </w:rPr>
        <w:t>,</w:t>
      </w:r>
      <w:r w:rsidR="005931BD">
        <w:rPr>
          <w:rFonts w:ascii="Arial" w:eastAsia="Times New Roman" w:hAnsi="Arial" w:cs="Arial"/>
          <w:sz w:val="24"/>
          <w:szCs w:val="24"/>
        </w:rPr>
        <w:t xml:space="preserve"> but the prevalent behaviour.</w:t>
      </w:r>
    </w:p>
    <w:p w:rsidR="000F1525" w:rsidRPr="000F1525" w:rsidRDefault="000F1525" w:rsidP="000F1525">
      <w:pPr>
        <w:spacing w:after="0"/>
        <w:rPr>
          <w:rFonts w:ascii="Arial" w:eastAsia="Times New Roman" w:hAnsi="Arial" w:cs="Arial"/>
          <w:sz w:val="24"/>
          <w:szCs w:val="24"/>
        </w:rPr>
      </w:pPr>
    </w:p>
    <w:p w:rsidR="000F1525" w:rsidRDefault="00C17C0A" w:rsidP="000F1525">
      <w:pPr>
        <w:spacing w:after="0"/>
        <w:rPr>
          <w:rFonts w:ascii="Arial" w:eastAsia="Times New Roman" w:hAnsi="Arial" w:cs="Arial"/>
          <w:sz w:val="24"/>
          <w:szCs w:val="24"/>
        </w:rPr>
      </w:pPr>
      <w:r>
        <w:rPr>
          <w:rFonts w:ascii="Arial" w:eastAsia="Times New Roman" w:hAnsi="Arial" w:cs="Arial"/>
          <w:sz w:val="24"/>
          <w:szCs w:val="24"/>
        </w:rPr>
        <w:t>The concept of trophic cascades is useful when viewing the urban ecosystem with humans at the top of the food chain. The success of the ecological network as a whole is depen</w:t>
      </w:r>
      <w:r w:rsidR="00B540A1">
        <w:rPr>
          <w:rFonts w:ascii="Arial" w:eastAsia="Times New Roman" w:hAnsi="Arial" w:cs="Arial"/>
          <w:sz w:val="24"/>
          <w:szCs w:val="24"/>
        </w:rPr>
        <w:t>dent on the human meta-population</w:t>
      </w:r>
      <w:r>
        <w:rPr>
          <w:rFonts w:ascii="Arial" w:eastAsia="Times New Roman" w:hAnsi="Arial" w:cs="Arial"/>
          <w:sz w:val="24"/>
          <w:szCs w:val="24"/>
        </w:rPr>
        <w:t>.</w:t>
      </w:r>
      <w:r w:rsidR="000C5AFE">
        <w:rPr>
          <w:rFonts w:ascii="Arial" w:eastAsia="Times New Roman" w:hAnsi="Arial" w:cs="Arial"/>
          <w:sz w:val="24"/>
          <w:szCs w:val="24"/>
        </w:rPr>
        <w:t xml:space="preserve"> </w:t>
      </w:r>
      <w:r w:rsidR="000F1525" w:rsidRPr="000F1525">
        <w:rPr>
          <w:rFonts w:ascii="Arial" w:eastAsia="Times New Roman" w:hAnsi="Arial" w:cs="Arial"/>
          <w:sz w:val="24"/>
          <w:szCs w:val="24"/>
        </w:rPr>
        <w:t>A complication of</w:t>
      </w:r>
      <w:r w:rsidR="00B540A1">
        <w:rPr>
          <w:rFonts w:ascii="Arial" w:eastAsia="Times New Roman" w:hAnsi="Arial" w:cs="Arial"/>
          <w:sz w:val="24"/>
          <w:szCs w:val="24"/>
        </w:rPr>
        <w:t xml:space="preserve"> managing human meta-populations</w:t>
      </w:r>
      <w:r w:rsidR="000F1525" w:rsidRPr="000F1525">
        <w:rPr>
          <w:rFonts w:ascii="Arial" w:eastAsia="Times New Roman" w:hAnsi="Arial" w:cs="Arial"/>
          <w:sz w:val="24"/>
          <w:szCs w:val="24"/>
        </w:rPr>
        <w:t xml:space="preserve"> is the potential variance in attitude and behaviour created by location, economic status, education and formative ex</w:t>
      </w:r>
      <w:r w:rsidR="00BF789A">
        <w:rPr>
          <w:rFonts w:ascii="Arial" w:eastAsia="Times New Roman" w:hAnsi="Arial" w:cs="Arial"/>
          <w:sz w:val="24"/>
          <w:szCs w:val="24"/>
        </w:rPr>
        <w:t>periences. This research has ass</w:t>
      </w:r>
      <w:r w:rsidR="000F1525" w:rsidRPr="000F1525">
        <w:rPr>
          <w:rFonts w:ascii="Arial" w:eastAsia="Times New Roman" w:hAnsi="Arial" w:cs="Arial"/>
          <w:sz w:val="24"/>
          <w:szCs w:val="24"/>
        </w:rPr>
        <w:t>essed many of these issues</w:t>
      </w:r>
      <w:r w:rsidR="00BF789A">
        <w:rPr>
          <w:rFonts w:ascii="Arial" w:eastAsia="Times New Roman" w:hAnsi="Arial" w:cs="Arial"/>
          <w:sz w:val="24"/>
          <w:szCs w:val="24"/>
        </w:rPr>
        <w:t>,</w:t>
      </w:r>
      <w:r w:rsidR="000F1525" w:rsidRPr="000F1525">
        <w:rPr>
          <w:rFonts w:ascii="Arial" w:eastAsia="Times New Roman" w:hAnsi="Arial" w:cs="Arial"/>
          <w:sz w:val="24"/>
          <w:szCs w:val="24"/>
        </w:rPr>
        <w:t xml:space="preserve"> however there are many areas for future research that are currently lacking in knowledge. For example if it was found that less affluent areas participated far less in wildlife gardening (validating the ‘luxury effect’, Grove, Locke and O’Ne</w:t>
      </w:r>
      <w:r w:rsidR="00B540A1">
        <w:rPr>
          <w:rFonts w:ascii="Arial" w:eastAsia="Times New Roman" w:hAnsi="Arial" w:cs="Arial"/>
          <w:sz w:val="24"/>
          <w:szCs w:val="24"/>
        </w:rPr>
        <w:t xml:space="preserve">il-Dunne, 2014), then this </w:t>
      </w:r>
      <w:r w:rsidR="000F1525" w:rsidRPr="000F1525">
        <w:rPr>
          <w:rFonts w:ascii="Arial" w:eastAsia="Times New Roman" w:hAnsi="Arial" w:cs="Arial"/>
          <w:sz w:val="24"/>
          <w:szCs w:val="24"/>
        </w:rPr>
        <w:t>population of humans would not be contributing to the cumulative act</w:t>
      </w:r>
      <w:r w:rsidR="00B540A1">
        <w:rPr>
          <w:rFonts w:ascii="Arial" w:eastAsia="Times New Roman" w:hAnsi="Arial" w:cs="Arial"/>
          <w:sz w:val="24"/>
          <w:szCs w:val="24"/>
        </w:rPr>
        <w:t>ions of the meta-population</w:t>
      </w:r>
      <w:r w:rsidR="000F1525" w:rsidRPr="000F1525">
        <w:rPr>
          <w:rFonts w:ascii="Arial" w:eastAsia="Times New Roman" w:hAnsi="Arial" w:cs="Arial"/>
          <w:sz w:val="24"/>
          <w:szCs w:val="24"/>
        </w:rPr>
        <w:t xml:space="preserve"> and potentially create a gap in the connectivity of the system. Urban delimitations were not found to have a meaningful effect on attitude, but the limited garden size correlating with increasing density of urban areas will require more reliance on public green space and imaginative use of green infrastructure</w:t>
      </w:r>
      <w:r w:rsidR="008F2F0F">
        <w:rPr>
          <w:rFonts w:ascii="Arial" w:eastAsia="Times New Roman" w:hAnsi="Arial" w:cs="Arial"/>
          <w:sz w:val="24"/>
          <w:szCs w:val="24"/>
        </w:rPr>
        <w:t>.</w:t>
      </w:r>
    </w:p>
    <w:p w:rsidR="008F2F0F" w:rsidRPr="000F1525" w:rsidRDefault="008F2F0F" w:rsidP="000F1525">
      <w:pPr>
        <w:spacing w:after="0"/>
        <w:rPr>
          <w:rFonts w:ascii="Arial" w:eastAsia="Times New Roman" w:hAnsi="Arial" w:cs="Arial"/>
          <w:sz w:val="24"/>
          <w:szCs w:val="24"/>
        </w:rPr>
      </w:pPr>
    </w:p>
    <w:p w:rsidR="000F1525" w:rsidRPr="000F1525" w:rsidRDefault="000F1525" w:rsidP="000F1525">
      <w:pPr>
        <w:spacing w:after="0"/>
        <w:rPr>
          <w:rFonts w:ascii="Arial" w:eastAsia="Times New Roman" w:hAnsi="Arial" w:cs="Arial"/>
          <w:sz w:val="24"/>
          <w:szCs w:val="24"/>
        </w:rPr>
      </w:pPr>
      <w:r w:rsidRPr="000F1525">
        <w:rPr>
          <w:rFonts w:ascii="Arial" w:eastAsia="Times New Roman" w:hAnsi="Arial" w:cs="Arial"/>
          <w:sz w:val="24"/>
          <w:szCs w:val="24"/>
        </w:rPr>
        <w:t>To create</w:t>
      </w:r>
      <w:r w:rsidR="005931BD">
        <w:rPr>
          <w:rFonts w:ascii="Arial" w:eastAsia="Times New Roman" w:hAnsi="Arial" w:cs="Arial"/>
          <w:sz w:val="24"/>
          <w:szCs w:val="24"/>
        </w:rPr>
        <w:t xml:space="preserve"> effective corridors there need</w:t>
      </w:r>
      <w:r w:rsidRPr="000F1525">
        <w:rPr>
          <w:rFonts w:ascii="Arial" w:eastAsia="Times New Roman" w:hAnsi="Arial" w:cs="Arial"/>
          <w:sz w:val="24"/>
          <w:szCs w:val="24"/>
        </w:rPr>
        <w:t xml:space="preserve"> to be as many gardeners participating as possible, across the breadth of the network. The number of respondents who were concerned about declines in wildlife populations was far higher than expected, and whilst levels of gardening enthusiasm varied, the number of respondents who would be willing to participate in wildlife gardening within a wildlife corridor was positive. However, the plan must find ways to ‘engage the unengaged’ (Shaw, Miller and Wescott, 2013). </w:t>
      </w:r>
    </w:p>
    <w:p w:rsidR="000F1525" w:rsidRPr="000F1525" w:rsidRDefault="000F1525" w:rsidP="000F1525">
      <w:pPr>
        <w:spacing w:after="0"/>
        <w:rPr>
          <w:rFonts w:ascii="Arial" w:eastAsia="Times New Roman" w:hAnsi="Arial" w:cs="Arial"/>
          <w:sz w:val="24"/>
          <w:szCs w:val="24"/>
        </w:rPr>
      </w:pPr>
    </w:p>
    <w:p w:rsidR="000F1525" w:rsidRPr="000F1525" w:rsidRDefault="000F1525" w:rsidP="000F1525">
      <w:pPr>
        <w:spacing w:after="0"/>
        <w:rPr>
          <w:rFonts w:ascii="Arial" w:eastAsia="Times New Roman" w:hAnsi="Arial" w:cs="Arial"/>
          <w:sz w:val="24"/>
          <w:szCs w:val="24"/>
        </w:rPr>
      </w:pPr>
      <w:r w:rsidRPr="000F1525">
        <w:rPr>
          <w:rFonts w:ascii="Arial" w:eastAsia="Times New Roman" w:hAnsi="Arial" w:cs="Arial"/>
          <w:sz w:val="24"/>
          <w:szCs w:val="24"/>
        </w:rPr>
        <w:t>Increasing examples of the ‘exti</w:t>
      </w:r>
      <w:r w:rsidR="001B6CC8">
        <w:rPr>
          <w:rFonts w:ascii="Arial" w:eastAsia="Times New Roman" w:hAnsi="Arial" w:cs="Arial"/>
          <w:sz w:val="24"/>
          <w:szCs w:val="24"/>
        </w:rPr>
        <w:t>nction of experience’ are intuitively</w:t>
      </w:r>
      <w:r w:rsidRPr="000F1525">
        <w:rPr>
          <w:rFonts w:ascii="Arial" w:eastAsia="Times New Roman" w:hAnsi="Arial" w:cs="Arial"/>
          <w:sz w:val="24"/>
          <w:szCs w:val="24"/>
        </w:rPr>
        <w:t xml:space="preserve"> intertwined with increasing urbanisation. As the urban population’s direct experiences with nature diminish, so does their affinity with nature and consequently their support of conservation actions. However this research does not unequivocally suppor</w:t>
      </w:r>
      <w:r w:rsidR="001B6CC8">
        <w:rPr>
          <w:rFonts w:ascii="Arial" w:eastAsia="Times New Roman" w:hAnsi="Arial" w:cs="Arial"/>
          <w:sz w:val="24"/>
          <w:szCs w:val="24"/>
        </w:rPr>
        <w:t>t this widely believed and instinctive</w:t>
      </w:r>
      <w:r w:rsidRPr="000F1525">
        <w:rPr>
          <w:rFonts w:ascii="Arial" w:eastAsia="Times New Roman" w:hAnsi="Arial" w:cs="Arial"/>
          <w:sz w:val="24"/>
          <w:szCs w:val="24"/>
        </w:rPr>
        <w:t xml:space="preserve"> theory, wildlife concern was higher among rural born residents but not conclusively enough to validate a theory of nature deficit disorder</w:t>
      </w:r>
      <w:r w:rsidR="0005768D">
        <w:rPr>
          <w:rFonts w:ascii="Arial" w:eastAsia="Times New Roman" w:hAnsi="Arial" w:cs="Arial"/>
          <w:sz w:val="24"/>
          <w:szCs w:val="24"/>
        </w:rPr>
        <w:t xml:space="preserve"> (although it was identified that surveying a larger sample of rural-born residents would be necessary to test this result)</w:t>
      </w:r>
      <w:r w:rsidRPr="000F1525">
        <w:rPr>
          <w:rFonts w:ascii="Arial" w:eastAsia="Times New Roman" w:hAnsi="Arial" w:cs="Arial"/>
          <w:sz w:val="24"/>
          <w:szCs w:val="24"/>
        </w:rPr>
        <w:t xml:space="preserve">. Perhaps looking at the quality of experience would be more useful. The majority of respondents in survey 2 believed that children are less connected with nature, not because they do not have access to green space, but because they do not use it, either because they prefer to stay indoors playing computer games or because their parents felt unsafe to let them play out of doors alone. This statistic didn’t vary between urban and rural areas, indicating that the problem is cultural rather than solely due to location. This validates the theory that it is ‘orientation rather than opportunity alone’ that motivates people to spend time in nature. </w:t>
      </w:r>
    </w:p>
    <w:p w:rsidR="000F1525" w:rsidRPr="000F1525" w:rsidRDefault="000F1525" w:rsidP="000F1525">
      <w:pPr>
        <w:spacing w:after="0"/>
        <w:rPr>
          <w:rFonts w:ascii="Arial" w:eastAsia="Times New Roman" w:hAnsi="Arial" w:cs="Arial"/>
          <w:sz w:val="24"/>
          <w:szCs w:val="24"/>
        </w:rPr>
      </w:pPr>
    </w:p>
    <w:p w:rsidR="000F1525" w:rsidRPr="000F1525" w:rsidRDefault="00C22FB5" w:rsidP="000F1525">
      <w:pPr>
        <w:spacing w:after="0"/>
        <w:rPr>
          <w:rFonts w:ascii="Arial" w:eastAsia="Times New Roman" w:hAnsi="Arial" w:cs="Arial"/>
          <w:sz w:val="24"/>
          <w:szCs w:val="24"/>
        </w:rPr>
      </w:pPr>
      <w:r>
        <w:rPr>
          <w:rFonts w:ascii="Arial" w:eastAsia="Times New Roman" w:hAnsi="Arial" w:cs="Arial"/>
          <w:sz w:val="24"/>
          <w:szCs w:val="24"/>
        </w:rPr>
        <w:t>This clearly indicates</w:t>
      </w:r>
      <w:r w:rsidR="000F1525" w:rsidRPr="000F1525">
        <w:rPr>
          <w:rFonts w:ascii="Arial" w:eastAsia="Times New Roman" w:hAnsi="Arial" w:cs="Arial"/>
          <w:sz w:val="24"/>
          <w:szCs w:val="24"/>
        </w:rPr>
        <w:t xml:space="preserve"> that for wild</w:t>
      </w:r>
      <w:r>
        <w:rPr>
          <w:rFonts w:ascii="Arial" w:eastAsia="Times New Roman" w:hAnsi="Arial" w:cs="Arial"/>
          <w:sz w:val="24"/>
          <w:szCs w:val="24"/>
        </w:rPr>
        <w:t>life gardening to be a sustainable and</w:t>
      </w:r>
      <w:r w:rsidR="000F1525" w:rsidRPr="000F1525">
        <w:rPr>
          <w:rFonts w:ascii="Arial" w:eastAsia="Times New Roman" w:hAnsi="Arial" w:cs="Arial"/>
          <w:sz w:val="24"/>
          <w:szCs w:val="24"/>
        </w:rPr>
        <w:t xml:space="preserve"> functional part of urban ecosystems, more needs to be done than creation of a strategy for residents already likely to be predisposed to help wildlife. Provision of more public green space will not be sufficient to increase connection with nature.</w:t>
      </w:r>
    </w:p>
    <w:p w:rsidR="000F1525" w:rsidRPr="000F1525" w:rsidRDefault="000F1525" w:rsidP="000F1525">
      <w:pPr>
        <w:rPr>
          <w:rFonts w:ascii="Arial" w:eastAsia="Times New Roman" w:hAnsi="Arial" w:cs="Arial"/>
          <w:sz w:val="24"/>
          <w:szCs w:val="24"/>
        </w:rPr>
      </w:pPr>
    </w:p>
    <w:p w:rsidR="000F1525" w:rsidRPr="000F1525" w:rsidRDefault="000F1525" w:rsidP="000F1525">
      <w:pPr>
        <w:spacing w:after="0"/>
        <w:rPr>
          <w:rFonts w:ascii="Arial" w:eastAsia="Times New Roman" w:hAnsi="Arial" w:cs="Arial"/>
          <w:sz w:val="24"/>
          <w:szCs w:val="24"/>
        </w:rPr>
      </w:pPr>
      <w:r w:rsidRPr="000F1525">
        <w:rPr>
          <w:rFonts w:ascii="Arial" w:eastAsia="Times New Roman" w:hAnsi="Arial" w:cs="Arial"/>
          <w:sz w:val="24"/>
          <w:szCs w:val="24"/>
        </w:rPr>
        <w:t>The final plan is designed to be utilitarian but without ignoring species interactions, to avoid the potential of inadvertent ecological problems, such as trophic cascades, bottlen</w:t>
      </w:r>
      <w:r w:rsidR="008C07D8">
        <w:rPr>
          <w:rFonts w:ascii="Arial" w:eastAsia="Times New Roman" w:hAnsi="Arial" w:cs="Arial"/>
          <w:sz w:val="24"/>
          <w:szCs w:val="24"/>
        </w:rPr>
        <w:t>ecks or ecological sinks/traps</w:t>
      </w:r>
      <w:r w:rsidRPr="000F1525">
        <w:rPr>
          <w:rFonts w:ascii="Arial" w:eastAsia="Times New Roman" w:hAnsi="Arial" w:cs="Arial"/>
          <w:sz w:val="24"/>
          <w:szCs w:val="24"/>
        </w:rPr>
        <w:t xml:space="preserve">. Boitani et al’s </w:t>
      </w:r>
      <w:r w:rsidR="007233EB">
        <w:rPr>
          <w:rFonts w:ascii="Arial" w:eastAsia="Times New Roman" w:hAnsi="Arial" w:cs="Arial"/>
          <w:sz w:val="24"/>
          <w:szCs w:val="24"/>
        </w:rPr>
        <w:t>(</w:t>
      </w:r>
      <w:r w:rsidRPr="000F1525">
        <w:rPr>
          <w:rFonts w:ascii="Arial" w:eastAsia="Times New Roman" w:hAnsi="Arial" w:cs="Arial"/>
          <w:sz w:val="24"/>
          <w:szCs w:val="24"/>
        </w:rPr>
        <w:t>2007</w:t>
      </w:r>
      <w:r w:rsidR="007233EB">
        <w:rPr>
          <w:rFonts w:ascii="Arial" w:eastAsia="Times New Roman" w:hAnsi="Arial" w:cs="Arial"/>
          <w:sz w:val="24"/>
          <w:szCs w:val="24"/>
        </w:rPr>
        <w:t>)</w:t>
      </w:r>
      <w:r w:rsidRPr="000F1525">
        <w:rPr>
          <w:rFonts w:ascii="Arial" w:eastAsia="Times New Roman" w:hAnsi="Arial" w:cs="Arial"/>
          <w:sz w:val="24"/>
          <w:szCs w:val="24"/>
        </w:rPr>
        <w:t xml:space="preserve"> critique of ecological corridors</w:t>
      </w:r>
      <w:r w:rsidR="007233EB">
        <w:rPr>
          <w:rFonts w:ascii="Arial" w:eastAsia="Times New Roman" w:hAnsi="Arial" w:cs="Arial"/>
          <w:sz w:val="24"/>
          <w:szCs w:val="24"/>
        </w:rPr>
        <w:t>,</w:t>
      </w:r>
      <w:r w:rsidRPr="000F1525">
        <w:rPr>
          <w:rFonts w:ascii="Arial" w:eastAsia="Times New Roman" w:hAnsi="Arial" w:cs="Arial"/>
          <w:sz w:val="24"/>
          <w:szCs w:val="24"/>
        </w:rPr>
        <w:t xml:space="preserve"> asserted that they oversimplify ‘complex ecological concepts and that there is only information available for a handful of species</w:t>
      </w:r>
      <w:r w:rsidR="007233EB">
        <w:rPr>
          <w:rFonts w:ascii="Arial" w:eastAsia="Times New Roman" w:hAnsi="Arial" w:cs="Arial"/>
          <w:sz w:val="24"/>
          <w:szCs w:val="24"/>
        </w:rPr>
        <w:t>’</w:t>
      </w:r>
      <w:r w:rsidRPr="000F1525">
        <w:rPr>
          <w:rFonts w:ascii="Arial" w:eastAsia="Times New Roman" w:hAnsi="Arial" w:cs="Arial"/>
          <w:sz w:val="24"/>
          <w:szCs w:val="24"/>
        </w:rPr>
        <w:t>, however there is not a great deal of evidence supporting criticisms of ecological corridors, and the studies that have been carried out do not focus on urban ecosystems, which highlights an opportunity for further research.</w:t>
      </w:r>
    </w:p>
    <w:p w:rsidR="000F1525" w:rsidRDefault="000F1525" w:rsidP="000F1525">
      <w:pPr>
        <w:spacing w:after="0"/>
        <w:rPr>
          <w:rFonts w:ascii="Arial" w:eastAsia="Times New Roman" w:hAnsi="Arial" w:cs="Arial"/>
          <w:sz w:val="24"/>
          <w:szCs w:val="24"/>
        </w:rPr>
      </w:pPr>
    </w:p>
    <w:p w:rsidR="000C5AFE" w:rsidRDefault="005B3207" w:rsidP="00684BEE">
      <w:pPr>
        <w:spacing w:after="0"/>
        <w:rPr>
          <w:rFonts w:ascii="Arial" w:eastAsia="Times New Roman" w:hAnsi="Arial" w:cs="Arial"/>
          <w:sz w:val="24"/>
          <w:szCs w:val="24"/>
        </w:rPr>
      </w:pPr>
      <w:r>
        <w:rPr>
          <w:rFonts w:ascii="Arial" w:eastAsia="Times New Roman" w:hAnsi="Arial" w:cs="Arial"/>
          <w:sz w:val="24"/>
          <w:szCs w:val="24"/>
        </w:rPr>
        <w:t>The lack of data, suitable modelling techniques and scientific knowledge of urban ecological corridors, present an opportunity to create a strategy designed to grow and improve over time</w:t>
      </w:r>
      <w:r w:rsidR="00364E02">
        <w:rPr>
          <w:rFonts w:ascii="Arial" w:eastAsia="Times New Roman" w:hAnsi="Arial" w:cs="Arial"/>
          <w:sz w:val="24"/>
          <w:szCs w:val="24"/>
        </w:rPr>
        <w:t>.</w:t>
      </w:r>
      <w:r>
        <w:rPr>
          <w:rFonts w:ascii="Arial" w:eastAsia="Times New Roman" w:hAnsi="Arial" w:cs="Arial"/>
          <w:sz w:val="24"/>
          <w:szCs w:val="24"/>
        </w:rPr>
        <w:t xml:space="preserve"> </w:t>
      </w:r>
      <w:r w:rsidR="00364E02">
        <w:rPr>
          <w:rFonts w:ascii="Arial" w:eastAsia="Times New Roman" w:hAnsi="Arial" w:cs="Arial"/>
          <w:sz w:val="24"/>
          <w:szCs w:val="24"/>
        </w:rPr>
        <w:t>Utilising the best knowledge available and supplementing it through constant monitoring, combining citizen science with regular ecological surveys.</w:t>
      </w:r>
    </w:p>
    <w:p w:rsidR="007233EB" w:rsidRDefault="007233EB" w:rsidP="00684BEE">
      <w:pPr>
        <w:spacing w:after="0"/>
        <w:rPr>
          <w:rFonts w:ascii="Arial" w:eastAsia="Times New Roman" w:hAnsi="Arial" w:cs="Arial"/>
          <w:sz w:val="24"/>
          <w:szCs w:val="24"/>
        </w:rPr>
      </w:pPr>
    </w:p>
    <w:p w:rsidR="007233EB" w:rsidRDefault="007233EB" w:rsidP="00684BEE">
      <w:pPr>
        <w:spacing w:after="0"/>
        <w:rPr>
          <w:rFonts w:ascii="Arial" w:eastAsia="Times New Roman" w:hAnsi="Arial" w:cs="Arial"/>
          <w:sz w:val="24"/>
          <w:szCs w:val="24"/>
        </w:rPr>
      </w:pPr>
    </w:p>
    <w:p w:rsidR="007233EB" w:rsidRDefault="007233EB" w:rsidP="00684BEE">
      <w:pPr>
        <w:spacing w:after="0"/>
        <w:rPr>
          <w:rFonts w:ascii="Arial" w:eastAsia="Times New Roman" w:hAnsi="Arial" w:cs="Arial"/>
          <w:sz w:val="24"/>
          <w:szCs w:val="24"/>
        </w:rPr>
      </w:pPr>
    </w:p>
    <w:p w:rsidR="007233EB" w:rsidRDefault="007233EB" w:rsidP="00684BEE">
      <w:pPr>
        <w:spacing w:after="0"/>
        <w:rPr>
          <w:rFonts w:ascii="Arial" w:eastAsia="Times New Roman" w:hAnsi="Arial" w:cs="Arial"/>
          <w:sz w:val="24"/>
          <w:szCs w:val="24"/>
        </w:rPr>
      </w:pPr>
    </w:p>
    <w:p w:rsidR="007233EB" w:rsidRDefault="007233EB" w:rsidP="00684BEE">
      <w:pPr>
        <w:spacing w:after="0"/>
        <w:rPr>
          <w:rFonts w:ascii="Arial" w:eastAsiaTheme="minorHAnsi" w:hAnsi="Arial" w:cs="Arial"/>
          <w:sz w:val="24"/>
          <w:szCs w:val="24"/>
        </w:rPr>
      </w:pPr>
    </w:p>
    <w:p w:rsidR="000C5AFE" w:rsidRDefault="000C5AFE" w:rsidP="00684BEE">
      <w:pPr>
        <w:spacing w:after="0"/>
        <w:rPr>
          <w:rFonts w:ascii="Arial" w:eastAsiaTheme="minorHAnsi" w:hAnsi="Arial" w:cs="Arial"/>
          <w:sz w:val="24"/>
          <w:szCs w:val="24"/>
        </w:rPr>
      </w:pPr>
    </w:p>
    <w:p w:rsidR="000C5AFE" w:rsidRDefault="000C5AFE" w:rsidP="00684BEE">
      <w:pPr>
        <w:spacing w:after="0"/>
        <w:rPr>
          <w:rFonts w:ascii="Arial" w:eastAsiaTheme="minorHAnsi" w:hAnsi="Arial" w:cs="Arial"/>
          <w:sz w:val="24"/>
          <w:szCs w:val="24"/>
        </w:rPr>
      </w:pPr>
    </w:p>
    <w:p w:rsidR="000C5AFE" w:rsidRDefault="000C5AFE" w:rsidP="00684BEE">
      <w:pPr>
        <w:spacing w:after="0"/>
        <w:rPr>
          <w:rFonts w:ascii="Arial" w:eastAsiaTheme="minorHAnsi" w:hAnsi="Arial" w:cs="Arial"/>
          <w:sz w:val="24"/>
          <w:szCs w:val="24"/>
        </w:rPr>
      </w:pPr>
    </w:p>
    <w:p w:rsidR="000C5AFE" w:rsidRDefault="000C5AFE" w:rsidP="00684BEE">
      <w:pPr>
        <w:spacing w:after="0"/>
        <w:rPr>
          <w:rFonts w:ascii="Arial" w:eastAsiaTheme="minorHAnsi" w:hAnsi="Arial" w:cs="Arial"/>
          <w:sz w:val="24"/>
          <w:szCs w:val="24"/>
        </w:rPr>
      </w:pPr>
    </w:p>
    <w:p w:rsidR="000C5AFE" w:rsidRDefault="000C5AFE" w:rsidP="00684BEE">
      <w:pPr>
        <w:spacing w:after="0"/>
        <w:rPr>
          <w:rFonts w:ascii="Arial" w:eastAsiaTheme="minorHAnsi" w:hAnsi="Arial" w:cs="Arial"/>
          <w:sz w:val="24"/>
          <w:szCs w:val="24"/>
        </w:rPr>
      </w:pPr>
    </w:p>
    <w:p w:rsidR="000C5AFE" w:rsidRDefault="000C5AFE" w:rsidP="00684BEE">
      <w:pPr>
        <w:spacing w:after="0"/>
        <w:rPr>
          <w:rFonts w:ascii="Arial" w:eastAsiaTheme="minorHAnsi" w:hAnsi="Arial" w:cs="Arial"/>
          <w:sz w:val="24"/>
          <w:szCs w:val="24"/>
        </w:rPr>
      </w:pPr>
    </w:p>
    <w:tbl>
      <w:tblPr>
        <w:tblW w:w="5000" w:type="pct"/>
        <w:jc w:val="center"/>
        <w:tblBorders>
          <w:insideV w:val="single" w:sz="12" w:space="0" w:color="ED7D31"/>
        </w:tblBorders>
        <w:tblCellMar>
          <w:top w:w="1296" w:type="dxa"/>
          <w:left w:w="360" w:type="dxa"/>
          <w:bottom w:w="1296" w:type="dxa"/>
          <w:right w:w="360" w:type="dxa"/>
        </w:tblCellMar>
        <w:tblLook w:val="04A0" w:firstRow="1" w:lastRow="0" w:firstColumn="1" w:lastColumn="0" w:noHBand="0" w:noVBand="1"/>
      </w:tblPr>
      <w:tblGrid>
        <w:gridCol w:w="5820"/>
        <w:gridCol w:w="3206"/>
      </w:tblGrid>
      <w:tr w:rsidR="002C0209" w:rsidRPr="002C0209" w:rsidTr="000D3126">
        <w:trPr>
          <w:trHeight w:val="12454"/>
          <w:jc w:val="center"/>
        </w:trPr>
        <w:tc>
          <w:tcPr>
            <w:tcW w:w="2568" w:type="pct"/>
            <w:vAlign w:val="center"/>
          </w:tcPr>
          <w:p w:rsidR="002C0209" w:rsidRPr="002C0209" w:rsidRDefault="002C0209" w:rsidP="008F2F0F">
            <w:pPr>
              <w:pStyle w:val="Heading1"/>
              <w:rPr>
                <w:rFonts w:ascii="Calibri" w:eastAsia="Calibri" w:hAnsi="Calibri" w:cs="Times New Roman"/>
              </w:rPr>
            </w:pPr>
            <w:bookmarkStart w:id="123" w:name="_Toc39341201"/>
            <w:bookmarkStart w:id="124" w:name="_Toc39386296"/>
            <w:bookmarkStart w:id="125" w:name="_Toc39428764"/>
            <w:r w:rsidRPr="002C0209">
              <w:rPr>
                <w:rFonts w:ascii="Calibri" w:eastAsia="Calibri" w:hAnsi="Calibri" w:cs="Times New Roman"/>
                <w:noProof/>
                <w:lang w:eastAsia="en-GB"/>
              </w:rPr>
              <w:drawing>
                <wp:inline distT="0" distB="0" distL="0" distR="0" wp14:anchorId="3F739962" wp14:editId="50D00DE1">
                  <wp:extent cx="3238500" cy="2869565"/>
                  <wp:effectExtent l="0" t="0" r="0" b="698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244072" cy="2874502"/>
                          </a:xfrm>
                          <a:prstGeom prst="rect">
                            <a:avLst/>
                          </a:prstGeom>
                        </pic:spPr>
                      </pic:pic>
                    </a:graphicData>
                  </a:graphic>
                </wp:inline>
              </w:drawing>
            </w:r>
            <w:bookmarkEnd w:id="123"/>
            <w:bookmarkEnd w:id="124"/>
            <w:bookmarkEnd w:id="125"/>
          </w:p>
          <w:bookmarkStart w:id="126" w:name="_Toc39428765" w:displacedByCustomXml="next"/>
          <w:sdt>
            <w:sdtPr>
              <w:rPr>
                <w:rFonts w:ascii="Times New Roman" w:hAnsi="Times New Roman" w:cs="Times New Roman"/>
                <w:caps/>
                <w:color w:val="191919" w:themeColor="text1" w:themeTint="E6"/>
                <w:sz w:val="48"/>
                <w:szCs w:val="48"/>
                <w:lang w:val="en-US"/>
              </w:rPr>
              <w:alias w:val="Title"/>
              <w:tag w:val=""/>
              <w:id w:val="-1879692615"/>
              <w:dataBinding w:prefixMappings="xmlns:ns0='http://purl.org/dc/elements/1.1/' xmlns:ns1='http://schemas.openxmlformats.org/package/2006/metadata/core-properties' " w:xpath="/ns1:coreProperties[1]/ns0:title[1]" w:storeItemID="{6C3C8BC8-F283-45AE-878A-BAB7291924A1}"/>
              <w:text/>
            </w:sdtPr>
            <w:sdtContent>
              <w:p w:rsidR="002C0209" w:rsidRPr="002C0209" w:rsidRDefault="002C0209" w:rsidP="008F2F0F">
                <w:pPr>
                  <w:pStyle w:val="Heading1"/>
                  <w:rPr>
                    <w:rFonts w:ascii="Calibri" w:eastAsia="Times New Roman" w:hAnsi="Calibri" w:cs="Times New Roman"/>
                    <w:caps/>
                    <w:color w:val="191919"/>
                    <w:sz w:val="72"/>
                    <w:szCs w:val="72"/>
                    <w:lang w:val="en-US"/>
                  </w:rPr>
                </w:pPr>
                <w:r w:rsidRPr="002C0209">
                  <w:rPr>
                    <w:rFonts w:ascii="Times New Roman" w:hAnsi="Times New Roman" w:cs="Times New Roman"/>
                    <w:caps/>
                    <w:color w:val="191919" w:themeColor="text1" w:themeTint="E6"/>
                    <w:sz w:val="48"/>
                    <w:szCs w:val="48"/>
                    <w:lang w:val="en-US"/>
                  </w:rPr>
                  <w:t>URBAN ECOLOGICAL CORRIDOR</w:t>
                </w:r>
              </w:p>
            </w:sdtContent>
          </w:sdt>
          <w:bookmarkEnd w:id="126" w:displacedByCustomXml="prev"/>
          <w:sdt>
            <w:sdtPr>
              <w:rPr>
                <w:rFonts w:ascii="Calibri" w:eastAsia="Calibri" w:hAnsi="Calibri" w:cs="Times New Roman"/>
                <w:color w:val="000000"/>
                <w:sz w:val="24"/>
                <w:szCs w:val="24"/>
              </w:rPr>
              <w:alias w:val="Subtitle"/>
              <w:tag w:val=""/>
              <w:id w:val="1534375250"/>
              <w:showingPlcHdr/>
              <w:dataBinding w:prefixMappings="xmlns:ns0='http://purl.org/dc/elements/1.1/' xmlns:ns1='http://schemas.openxmlformats.org/package/2006/metadata/core-properties' " w:xpath="/ns1:coreProperties[1]/ns0:subject[1]" w:storeItemID="{6C3C8BC8-F283-45AE-878A-BAB7291924A1}"/>
              <w:text/>
            </w:sdtPr>
            <w:sdtContent>
              <w:p w:rsidR="002C0209" w:rsidRPr="002C0209" w:rsidRDefault="002C0209" w:rsidP="008F2F0F">
                <w:pPr>
                  <w:pStyle w:val="Heading1"/>
                  <w:rPr>
                    <w:rFonts w:ascii="Calibri" w:eastAsia="Calibri" w:hAnsi="Calibri" w:cs="Times New Roman"/>
                    <w:sz w:val="24"/>
                    <w:szCs w:val="24"/>
                  </w:rPr>
                </w:pPr>
                <w:r>
                  <w:rPr>
                    <w:rFonts w:ascii="Calibri" w:eastAsia="Calibri" w:hAnsi="Calibri" w:cs="Times New Roman"/>
                    <w:color w:val="000000"/>
                    <w:sz w:val="24"/>
                    <w:szCs w:val="24"/>
                  </w:rPr>
                  <w:t xml:space="preserve">     </w:t>
                </w:r>
              </w:p>
            </w:sdtContent>
          </w:sdt>
        </w:tc>
        <w:tc>
          <w:tcPr>
            <w:tcW w:w="2432" w:type="pct"/>
            <w:vAlign w:val="center"/>
          </w:tcPr>
          <w:p w:rsidR="002C0209" w:rsidRDefault="002C0209" w:rsidP="008F2F0F">
            <w:pPr>
              <w:pStyle w:val="Heading1"/>
              <w:rPr>
                <w:caps/>
                <w:color w:val="ED7D31" w:themeColor="accent2"/>
                <w:sz w:val="26"/>
                <w:szCs w:val="26"/>
              </w:rPr>
            </w:pPr>
          </w:p>
          <w:sdt>
            <w:sdtPr>
              <w:rPr>
                <w:color w:val="000000" w:themeColor="text1"/>
              </w:rPr>
              <w:alias w:val="Abstract"/>
              <w:tag w:val=""/>
              <w:id w:val="903718652"/>
              <w:showingPlcHdr/>
              <w:dataBinding w:prefixMappings="xmlns:ns0='http://schemas.microsoft.com/office/2006/coverPageProps' " w:xpath="/ns0:CoverPageProperties[1]/ns0:Abstract[1]" w:storeItemID="{55AF091B-3C7A-41E3-B477-F2FDAA23CFDA}"/>
              <w:text/>
            </w:sdtPr>
            <w:sdtContent>
              <w:p w:rsidR="002C0209" w:rsidRDefault="000D3126" w:rsidP="008F2F0F">
                <w:pPr>
                  <w:pStyle w:val="Heading1"/>
                  <w:rPr>
                    <w:color w:val="000000" w:themeColor="text1"/>
                  </w:rPr>
                </w:pPr>
                <w:r>
                  <w:rPr>
                    <w:color w:val="000000" w:themeColor="text1"/>
                  </w:rPr>
                  <w:t xml:space="preserve">     </w:t>
                </w:r>
              </w:p>
            </w:sdtContent>
          </w:sdt>
          <w:p w:rsidR="002C0209" w:rsidRDefault="002C0209" w:rsidP="008F2F0F">
            <w:pPr>
              <w:pStyle w:val="Heading1"/>
              <w:rPr>
                <w:color w:val="ED7D31" w:themeColor="accent2"/>
                <w:sz w:val="26"/>
                <w:szCs w:val="26"/>
              </w:rPr>
            </w:pPr>
          </w:p>
          <w:p w:rsidR="002C0209" w:rsidRPr="002C0209" w:rsidRDefault="002C0209" w:rsidP="008F2F0F">
            <w:pPr>
              <w:pStyle w:val="Heading1"/>
              <w:rPr>
                <w:rFonts w:ascii="Calibri" w:eastAsia="Times New Roman" w:hAnsi="Calibri" w:cs="Times New Roman"/>
                <w:caps/>
                <w:color w:val="ED7D31"/>
                <w:sz w:val="26"/>
                <w:szCs w:val="26"/>
                <w:lang w:val="en-US"/>
              </w:rPr>
            </w:pPr>
          </w:p>
          <w:sdt>
            <w:sdtPr>
              <w:rPr>
                <w:rFonts w:ascii="Calibri" w:eastAsia="Times New Roman" w:hAnsi="Calibri" w:cs="Times New Roman"/>
                <w:caps/>
                <w:color w:val="ED7D31"/>
                <w:sz w:val="26"/>
                <w:szCs w:val="26"/>
              </w:rPr>
              <w:alias w:val="Abstract"/>
              <w:tag w:val=""/>
              <w:id w:val="116883172"/>
              <w:showingPlcHdr/>
              <w:dataBinding w:prefixMappings="xmlns:ns0='http://schemas.microsoft.com/office/2006/coverPageProps' " w:xpath="/ns0:CoverPageProperties[1]/ns0:Abstract[1]" w:storeItemID="{55AF091B-3C7A-41E3-B477-F2FDAA23CFDA}"/>
              <w:text/>
            </w:sdtPr>
            <w:sdtContent>
              <w:p w:rsidR="002C0209" w:rsidRPr="002C0209" w:rsidRDefault="000D3126" w:rsidP="008F2F0F">
                <w:pPr>
                  <w:pStyle w:val="Heading1"/>
                  <w:rPr>
                    <w:rFonts w:ascii="Calibri" w:eastAsia="Times New Roman" w:hAnsi="Calibri" w:cs="Times New Roman"/>
                    <w:caps/>
                    <w:color w:val="ED7D31"/>
                    <w:sz w:val="26"/>
                    <w:szCs w:val="26"/>
                  </w:rPr>
                </w:pPr>
                <w:r>
                  <w:rPr>
                    <w:rFonts w:ascii="Calibri" w:eastAsia="Times New Roman" w:hAnsi="Calibri" w:cs="Times New Roman"/>
                    <w:caps/>
                    <w:color w:val="ED7D31"/>
                    <w:sz w:val="26"/>
                    <w:szCs w:val="26"/>
                  </w:rPr>
                  <w:t xml:space="preserve">     </w:t>
                </w:r>
              </w:p>
            </w:sdtContent>
          </w:sdt>
          <w:p w:rsidR="002C0209" w:rsidRPr="002C0209" w:rsidRDefault="002C0209" w:rsidP="008F2F0F">
            <w:pPr>
              <w:pStyle w:val="Heading1"/>
              <w:rPr>
                <w:rFonts w:ascii="Calibri" w:eastAsia="Times New Roman" w:hAnsi="Calibri" w:cs="Times New Roman"/>
                <w:caps/>
                <w:color w:val="ED7D31"/>
                <w:sz w:val="26"/>
                <w:szCs w:val="26"/>
                <w:lang w:val="en-US"/>
              </w:rPr>
            </w:pPr>
          </w:p>
          <w:p w:rsidR="002C0209" w:rsidRPr="002C0209" w:rsidRDefault="002C0209" w:rsidP="008F2F0F">
            <w:pPr>
              <w:pStyle w:val="Heading1"/>
              <w:rPr>
                <w:rFonts w:ascii="Calibri" w:eastAsia="Times New Roman" w:hAnsi="Calibri" w:cs="Times New Roman"/>
                <w:caps/>
                <w:color w:val="ED7D31"/>
                <w:sz w:val="26"/>
                <w:szCs w:val="26"/>
                <w:lang w:val="en-US"/>
              </w:rPr>
            </w:pPr>
          </w:p>
          <w:sdt>
            <w:sdtPr>
              <w:rPr>
                <w:rFonts w:ascii="Calibri" w:eastAsia="Times New Roman" w:hAnsi="Calibri" w:cs="Times New Roman"/>
                <w:caps/>
                <w:color w:val="ED7D31"/>
                <w:sz w:val="26"/>
                <w:szCs w:val="26"/>
              </w:rPr>
              <w:alias w:val="Abstract"/>
              <w:tag w:val=""/>
              <w:id w:val="1225877359"/>
              <w:showingPlcHdr/>
              <w:dataBinding w:prefixMappings="xmlns:ns0='http://schemas.microsoft.com/office/2006/coverPageProps' " w:xpath="/ns0:CoverPageProperties[1]/ns0:Abstract[1]" w:storeItemID="{55AF091B-3C7A-41E3-B477-F2FDAA23CFDA}"/>
              <w:text/>
            </w:sdtPr>
            <w:sdtContent>
              <w:p w:rsidR="002C0209" w:rsidRPr="002C0209" w:rsidRDefault="000D3126" w:rsidP="008F2F0F">
                <w:pPr>
                  <w:pStyle w:val="Heading1"/>
                  <w:rPr>
                    <w:rFonts w:ascii="Calibri" w:eastAsia="Times New Roman" w:hAnsi="Calibri" w:cs="Times New Roman"/>
                    <w:caps/>
                    <w:color w:val="ED7D31"/>
                    <w:sz w:val="26"/>
                    <w:szCs w:val="26"/>
                  </w:rPr>
                </w:pPr>
                <w:r>
                  <w:rPr>
                    <w:rFonts w:ascii="Calibri" w:eastAsia="Times New Roman" w:hAnsi="Calibri" w:cs="Times New Roman"/>
                    <w:caps/>
                    <w:color w:val="ED7D31"/>
                    <w:sz w:val="26"/>
                    <w:szCs w:val="26"/>
                  </w:rPr>
                  <w:t xml:space="preserve">     </w:t>
                </w:r>
              </w:p>
            </w:sdtContent>
          </w:sdt>
          <w:p w:rsidR="002C0209" w:rsidRPr="002C0209" w:rsidRDefault="002C0209" w:rsidP="008F2F0F">
            <w:pPr>
              <w:pStyle w:val="Heading1"/>
              <w:rPr>
                <w:rFonts w:ascii="Calibri" w:eastAsia="Times New Roman" w:hAnsi="Calibri" w:cs="Times New Roman"/>
                <w:caps/>
                <w:color w:val="ED7D31"/>
                <w:sz w:val="26"/>
                <w:szCs w:val="26"/>
                <w:lang w:val="en-US"/>
              </w:rPr>
            </w:pPr>
          </w:p>
          <w:p w:rsidR="002C0209" w:rsidRPr="002C0209" w:rsidRDefault="002C0209" w:rsidP="008F2F0F">
            <w:pPr>
              <w:pStyle w:val="Heading1"/>
              <w:rPr>
                <w:rFonts w:ascii="Calibri" w:eastAsia="Times New Roman" w:hAnsi="Calibri" w:cs="Times New Roman"/>
                <w:caps/>
                <w:color w:val="ED7D31"/>
                <w:sz w:val="26"/>
                <w:szCs w:val="26"/>
                <w:lang w:val="en-US"/>
              </w:rPr>
            </w:pPr>
            <w:bookmarkStart w:id="127" w:name="_Toc39340978"/>
            <w:bookmarkStart w:id="128" w:name="_Toc39341203"/>
            <w:bookmarkStart w:id="129" w:name="_Toc39428766"/>
            <w:r>
              <w:rPr>
                <w:rFonts w:ascii="Calibri" w:eastAsia="Times New Roman" w:hAnsi="Calibri" w:cs="Times New Roman"/>
                <w:caps/>
                <w:color w:val="ED7D31"/>
                <w:sz w:val="26"/>
                <w:szCs w:val="26"/>
                <w:lang w:val="en-US"/>
              </w:rPr>
              <w:t>Brief Outline for an urb</w:t>
            </w:r>
            <w:r w:rsidR="008C07D8">
              <w:rPr>
                <w:rFonts w:ascii="Calibri" w:eastAsia="Times New Roman" w:hAnsi="Calibri" w:cs="Times New Roman"/>
                <w:caps/>
                <w:color w:val="ED7D31"/>
                <w:sz w:val="26"/>
                <w:szCs w:val="26"/>
                <w:lang w:val="en-US"/>
              </w:rPr>
              <w:t>a</w:t>
            </w:r>
            <w:r>
              <w:rPr>
                <w:rFonts w:ascii="Calibri" w:eastAsia="Times New Roman" w:hAnsi="Calibri" w:cs="Times New Roman"/>
                <w:caps/>
                <w:color w:val="ED7D31"/>
                <w:sz w:val="26"/>
                <w:szCs w:val="26"/>
                <w:lang w:val="en-US"/>
              </w:rPr>
              <w:t>n ecological network incorporationg private gardens as wildlife corridors.</w:t>
            </w:r>
            <w:bookmarkEnd w:id="127"/>
            <w:bookmarkEnd w:id="128"/>
            <w:bookmarkEnd w:id="129"/>
          </w:p>
          <w:sdt>
            <w:sdtPr>
              <w:rPr>
                <w:rFonts w:ascii="Calibri" w:eastAsia="Calibri" w:hAnsi="Calibri" w:cs="Times New Roman"/>
                <w:color w:val="000000"/>
              </w:rPr>
              <w:alias w:val="Abstract"/>
              <w:tag w:val=""/>
              <w:id w:val="1782924283"/>
              <w:showingPlcHdr/>
              <w:dataBinding w:prefixMappings="xmlns:ns0='http://schemas.microsoft.com/office/2006/coverPageProps' " w:xpath="/ns0:CoverPageProperties[1]/ns0:Abstract[1]" w:storeItemID="{55AF091B-3C7A-41E3-B477-F2FDAA23CFDA}"/>
              <w:text/>
            </w:sdtPr>
            <w:sdtContent>
              <w:p w:rsidR="002C0209" w:rsidRPr="008F2F0F" w:rsidRDefault="000D3126" w:rsidP="008F2F0F">
                <w:pPr>
                  <w:pStyle w:val="Heading1"/>
                  <w:rPr>
                    <w:rFonts w:ascii="Calibri" w:eastAsia="Calibri" w:hAnsi="Calibri" w:cs="Times New Roman"/>
                    <w:color w:val="000000"/>
                  </w:rPr>
                </w:pPr>
                <w:r>
                  <w:rPr>
                    <w:rFonts w:ascii="Calibri" w:eastAsia="Calibri" w:hAnsi="Calibri" w:cs="Times New Roman"/>
                    <w:color w:val="000000"/>
                  </w:rPr>
                  <w:t xml:space="preserve">     </w:t>
                </w:r>
              </w:p>
            </w:sdtContent>
          </w:sdt>
        </w:tc>
      </w:tr>
    </w:tbl>
    <w:tbl>
      <w:tblPr>
        <w:tblStyle w:val="TableGrid"/>
        <w:tblW w:w="0" w:type="auto"/>
        <w:tblLook w:val="04A0" w:firstRow="1" w:lastRow="0" w:firstColumn="1" w:lastColumn="0" w:noHBand="0" w:noVBand="1"/>
      </w:tblPr>
      <w:tblGrid>
        <w:gridCol w:w="9016"/>
      </w:tblGrid>
      <w:tr w:rsidR="000F1525" w:rsidTr="003C7D06">
        <w:tc>
          <w:tcPr>
            <w:tcW w:w="9016" w:type="dxa"/>
            <w:tcBorders>
              <w:top w:val="nil"/>
              <w:left w:val="nil"/>
              <w:bottom w:val="nil"/>
              <w:right w:val="nil"/>
            </w:tcBorders>
            <w:shd w:val="clear" w:color="auto" w:fill="70AD47" w:themeFill="accent6"/>
          </w:tcPr>
          <w:p w:rsidR="000F1525" w:rsidRPr="00A76AC8" w:rsidRDefault="000F1525" w:rsidP="008F2F0F">
            <w:pPr>
              <w:pStyle w:val="Heading2"/>
              <w:outlineLvl w:val="1"/>
              <w:rPr>
                <w:rFonts w:ascii="Arial" w:hAnsi="Arial" w:cs="Arial"/>
                <w:sz w:val="24"/>
                <w:szCs w:val="24"/>
              </w:rPr>
            </w:pPr>
            <w:bookmarkStart w:id="130" w:name="_Toc39428767"/>
            <w:r w:rsidRPr="00A76AC8">
              <w:rPr>
                <w:rFonts w:ascii="Arial" w:hAnsi="Arial" w:cs="Arial"/>
                <w:sz w:val="24"/>
                <w:szCs w:val="24"/>
              </w:rPr>
              <w:t>Surveys</w:t>
            </w:r>
            <w:bookmarkEnd w:id="130"/>
          </w:p>
        </w:tc>
      </w:tr>
    </w:tbl>
    <w:p w:rsidR="000F1525" w:rsidRPr="00477C41" w:rsidRDefault="000F1525" w:rsidP="000F1525">
      <w:pPr>
        <w:spacing w:after="0"/>
        <w:rPr>
          <w:rFonts w:ascii="Arial" w:hAnsi="Arial" w:cs="Arial"/>
          <w:sz w:val="24"/>
          <w:szCs w:val="24"/>
        </w:rPr>
      </w:pPr>
      <w:r>
        <w:rPr>
          <w:rFonts w:ascii="Arial" w:hAnsi="Arial" w:cs="Arial"/>
          <w:sz w:val="24"/>
          <w:szCs w:val="24"/>
        </w:rPr>
        <w:t xml:space="preserve">Before any strategy can be devised it will be necessary to have a geographical and ecological knowledge of the urban ecosystem, so there will be a requirement for: </w:t>
      </w:r>
    </w:p>
    <w:p w:rsidR="000F1525" w:rsidRDefault="000F1525" w:rsidP="00E36A69">
      <w:pPr>
        <w:pStyle w:val="ListParagraph"/>
        <w:numPr>
          <w:ilvl w:val="0"/>
          <w:numId w:val="11"/>
        </w:numPr>
        <w:spacing w:after="0"/>
        <w:rPr>
          <w:rFonts w:ascii="Arial" w:hAnsi="Arial" w:cs="Arial"/>
          <w:sz w:val="24"/>
          <w:szCs w:val="24"/>
        </w:rPr>
      </w:pPr>
      <w:r w:rsidRPr="00C605B7">
        <w:rPr>
          <w:rFonts w:ascii="Arial" w:hAnsi="Arial" w:cs="Arial"/>
          <w:b/>
          <w:sz w:val="24"/>
          <w:szCs w:val="24"/>
        </w:rPr>
        <w:t>Landscape scale ecological surveys</w:t>
      </w:r>
      <w:r>
        <w:rPr>
          <w:rFonts w:ascii="Arial" w:hAnsi="Arial" w:cs="Arial"/>
          <w:sz w:val="24"/>
          <w:szCs w:val="24"/>
        </w:rPr>
        <w:t xml:space="preserve"> of all significant green space within the urban area, identifying species populations and habitat type, size and quality</w:t>
      </w:r>
      <w:r w:rsidR="00C605B7">
        <w:rPr>
          <w:rFonts w:ascii="Arial" w:hAnsi="Arial" w:cs="Arial"/>
          <w:sz w:val="24"/>
          <w:szCs w:val="24"/>
        </w:rPr>
        <w:t xml:space="preserve">. </w:t>
      </w:r>
      <w:r>
        <w:rPr>
          <w:rFonts w:ascii="Arial" w:hAnsi="Arial" w:cs="Arial"/>
          <w:sz w:val="24"/>
          <w:szCs w:val="24"/>
        </w:rPr>
        <w:t xml:space="preserve"> </w:t>
      </w:r>
      <w:r w:rsidR="00C605B7">
        <w:rPr>
          <w:rFonts w:ascii="Arial" w:eastAsia="Calibri" w:hAnsi="Arial" w:cs="Arial"/>
          <w:sz w:val="24"/>
          <w:szCs w:val="24"/>
        </w:rPr>
        <w:t xml:space="preserve">Identified in chapter 2 as an essential starting point (McHugh and Thompson, 2011), and providing the necessary knowledge to create a </w:t>
      </w:r>
      <w:r w:rsidR="00C605B7" w:rsidRPr="000F1525">
        <w:rPr>
          <w:rFonts w:ascii="Arial" w:eastAsia="Times New Roman" w:hAnsi="Arial" w:cs="Arial"/>
          <w:sz w:val="24"/>
          <w:szCs w:val="24"/>
        </w:rPr>
        <w:t xml:space="preserve">context specific strategy </w:t>
      </w:r>
      <w:r w:rsidR="00C605B7" w:rsidRPr="000F1525">
        <w:rPr>
          <w:rFonts w:ascii="Arial" w:eastAsia="Calibri" w:hAnsi="Arial" w:cs="Arial"/>
          <w:sz w:val="24"/>
          <w:szCs w:val="24"/>
        </w:rPr>
        <w:t>(Gippoliti and Corrado, 2017)</w:t>
      </w:r>
      <w:r w:rsidR="00C605B7">
        <w:rPr>
          <w:rFonts w:ascii="Arial" w:eastAsia="Times New Roman" w:hAnsi="Arial" w:cs="Arial"/>
          <w:sz w:val="24"/>
          <w:szCs w:val="24"/>
        </w:rPr>
        <w:t>.</w:t>
      </w:r>
    </w:p>
    <w:p w:rsidR="0074423B" w:rsidRPr="0027106F" w:rsidRDefault="000F1525" w:rsidP="00E36A69">
      <w:pPr>
        <w:pStyle w:val="ListParagraph"/>
        <w:numPr>
          <w:ilvl w:val="0"/>
          <w:numId w:val="11"/>
        </w:numPr>
        <w:spacing w:after="0"/>
        <w:rPr>
          <w:rFonts w:ascii="Arial" w:hAnsi="Arial" w:cs="Arial"/>
          <w:sz w:val="24"/>
          <w:szCs w:val="24"/>
        </w:rPr>
      </w:pPr>
      <w:r w:rsidRPr="00C605B7">
        <w:rPr>
          <w:rFonts w:ascii="Arial" w:hAnsi="Arial" w:cs="Arial"/>
          <w:b/>
          <w:sz w:val="24"/>
          <w:szCs w:val="24"/>
        </w:rPr>
        <w:t>Survey of surrounding rural area</w:t>
      </w:r>
      <w:r>
        <w:rPr>
          <w:rFonts w:ascii="Arial" w:hAnsi="Arial" w:cs="Arial"/>
          <w:sz w:val="24"/>
          <w:szCs w:val="24"/>
        </w:rPr>
        <w:t xml:space="preserve">, identifying habitat type and quality, </w:t>
      </w:r>
      <w:r w:rsidR="0074423B">
        <w:rPr>
          <w:rFonts w:ascii="Arial" w:hAnsi="Arial" w:cs="Arial"/>
          <w:sz w:val="24"/>
          <w:szCs w:val="24"/>
        </w:rPr>
        <w:t xml:space="preserve">existing </w:t>
      </w:r>
      <w:r>
        <w:rPr>
          <w:rFonts w:ascii="Arial" w:hAnsi="Arial" w:cs="Arial"/>
          <w:sz w:val="24"/>
          <w:szCs w:val="24"/>
        </w:rPr>
        <w:t>speci</w:t>
      </w:r>
      <w:r w:rsidR="0074423B">
        <w:rPr>
          <w:rFonts w:ascii="Arial" w:hAnsi="Arial" w:cs="Arial"/>
          <w:sz w:val="24"/>
          <w:szCs w:val="24"/>
        </w:rPr>
        <w:t>es and size of populations. To create sustainable, genetically diverse meta-communities, it will be necessary to export/import individuals between rural and urban population</w:t>
      </w:r>
      <w:r w:rsidR="007E2AE6">
        <w:rPr>
          <w:rFonts w:ascii="Arial" w:hAnsi="Arial" w:cs="Arial"/>
          <w:sz w:val="24"/>
          <w:szCs w:val="24"/>
        </w:rPr>
        <w:t xml:space="preserve">s as well as between </w:t>
      </w:r>
      <w:r w:rsidR="0074423B">
        <w:rPr>
          <w:rFonts w:ascii="Arial" w:hAnsi="Arial" w:cs="Arial"/>
          <w:sz w:val="24"/>
          <w:szCs w:val="24"/>
        </w:rPr>
        <w:t xml:space="preserve">populations within the </w:t>
      </w:r>
      <w:r w:rsidR="0074423B" w:rsidRPr="0027106F">
        <w:rPr>
          <w:rFonts w:ascii="Arial" w:hAnsi="Arial" w:cs="Arial"/>
          <w:sz w:val="24"/>
          <w:szCs w:val="24"/>
        </w:rPr>
        <w:t xml:space="preserve">urban ecosystem </w:t>
      </w:r>
      <w:r w:rsidR="0074423B" w:rsidRPr="0027106F">
        <w:rPr>
          <w:rFonts w:ascii="Arial" w:eastAsiaTheme="minorHAnsi" w:hAnsi="Arial" w:cs="Arial"/>
          <w:sz w:val="24"/>
          <w:szCs w:val="24"/>
        </w:rPr>
        <w:t xml:space="preserve">(Vimal, Mathevet and Thompson, 2012). </w:t>
      </w:r>
      <w:r w:rsidR="0074423B" w:rsidRPr="0027106F">
        <w:rPr>
          <w:rFonts w:ascii="Arial" w:hAnsi="Arial" w:cs="Arial"/>
          <w:sz w:val="24"/>
          <w:szCs w:val="24"/>
        </w:rPr>
        <w:t xml:space="preserve">  </w:t>
      </w:r>
    </w:p>
    <w:p w:rsidR="0027106F" w:rsidRPr="0027106F" w:rsidRDefault="000F1525" w:rsidP="00E36A69">
      <w:pPr>
        <w:pStyle w:val="ListParagraph"/>
        <w:numPr>
          <w:ilvl w:val="0"/>
          <w:numId w:val="11"/>
        </w:numPr>
        <w:spacing w:after="0"/>
        <w:rPr>
          <w:rFonts w:ascii="Arial" w:hAnsi="Arial" w:cs="Arial"/>
          <w:sz w:val="24"/>
          <w:szCs w:val="24"/>
        </w:rPr>
      </w:pPr>
      <w:r w:rsidRPr="0027106F">
        <w:rPr>
          <w:rFonts w:ascii="Arial" w:hAnsi="Arial" w:cs="Arial"/>
          <w:b/>
          <w:sz w:val="24"/>
          <w:szCs w:val="24"/>
        </w:rPr>
        <w:t>GIS mapping</w:t>
      </w:r>
      <w:r w:rsidR="007E2AE6">
        <w:rPr>
          <w:rFonts w:ascii="Arial" w:hAnsi="Arial" w:cs="Arial"/>
          <w:b/>
          <w:sz w:val="24"/>
          <w:szCs w:val="24"/>
        </w:rPr>
        <w:t>,</w:t>
      </w:r>
      <w:r w:rsidRPr="0027106F">
        <w:rPr>
          <w:rFonts w:ascii="Arial" w:hAnsi="Arial" w:cs="Arial"/>
          <w:b/>
          <w:sz w:val="24"/>
          <w:szCs w:val="24"/>
        </w:rPr>
        <w:t xml:space="preserve"> identifying potential corridors</w:t>
      </w:r>
      <w:r w:rsidRPr="0027106F">
        <w:rPr>
          <w:rFonts w:ascii="Arial" w:hAnsi="Arial" w:cs="Arial"/>
          <w:sz w:val="24"/>
          <w:szCs w:val="24"/>
        </w:rPr>
        <w:t xml:space="preserve">, opportunities for increasing the amount of public </w:t>
      </w:r>
      <w:r w:rsidR="001C16B4" w:rsidRPr="0027106F">
        <w:rPr>
          <w:rFonts w:ascii="Arial" w:hAnsi="Arial" w:cs="Arial"/>
          <w:sz w:val="24"/>
          <w:szCs w:val="24"/>
        </w:rPr>
        <w:t>green space, potential barriers and</w:t>
      </w:r>
      <w:r w:rsidRPr="0027106F">
        <w:rPr>
          <w:rFonts w:ascii="Arial" w:hAnsi="Arial" w:cs="Arial"/>
          <w:sz w:val="24"/>
          <w:szCs w:val="24"/>
        </w:rPr>
        <w:t xml:space="preserve"> opportunit</w:t>
      </w:r>
      <w:r w:rsidR="0074423B" w:rsidRPr="0027106F">
        <w:rPr>
          <w:rFonts w:ascii="Arial" w:hAnsi="Arial" w:cs="Arial"/>
          <w:sz w:val="24"/>
          <w:szCs w:val="24"/>
        </w:rPr>
        <w:t>ies for e</w:t>
      </w:r>
      <w:r w:rsidR="00364E02">
        <w:rPr>
          <w:rFonts w:ascii="Arial" w:hAnsi="Arial" w:cs="Arial"/>
          <w:sz w:val="24"/>
          <w:szCs w:val="24"/>
        </w:rPr>
        <w:t>ngineered g</w:t>
      </w:r>
      <w:r w:rsidR="001E0015">
        <w:rPr>
          <w:rFonts w:ascii="Arial" w:hAnsi="Arial" w:cs="Arial"/>
          <w:sz w:val="24"/>
          <w:szCs w:val="24"/>
        </w:rPr>
        <w:t>reen Infrastructure</w:t>
      </w:r>
      <w:r w:rsidR="0074423B" w:rsidRPr="0027106F">
        <w:rPr>
          <w:rFonts w:ascii="Arial" w:hAnsi="Arial" w:cs="Arial"/>
          <w:sz w:val="24"/>
          <w:szCs w:val="24"/>
        </w:rPr>
        <w:t xml:space="preserve"> solutions</w:t>
      </w:r>
      <w:r w:rsidR="0027106F" w:rsidRPr="0027106F">
        <w:rPr>
          <w:rFonts w:ascii="Arial" w:hAnsi="Arial" w:cs="Arial"/>
          <w:sz w:val="24"/>
          <w:szCs w:val="24"/>
        </w:rPr>
        <w:t>.</w:t>
      </w:r>
    </w:p>
    <w:p w:rsidR="0027106F" w:rsidRDefault="0027106F" w:rsidP="0027106F">
      <w:pPr>
        <w:pStyle w:val="ListParagraph"/>
        <w:spacing w:after="0"/>
        <w:rPr>
          <w:rFonts w:ascii="Arial" w:hAnsi="Arial" w:cs="Arial"/>
          <w:sz w:val="24"/>
          <w:szCs w:val="24"/>
        </w:rPr>
      </w:pPr>
    </w:p>
    <w:p w:rsidR="0027106F" w:rsidRPr="0027106F" w:rsidRDefault="0027106F" w:rsidP="0027106F">
      <w:pPr>
        <w:pStyle w:val="ListParagraph"/>
        <w:spacing w:after="0"/>
        <w:rPr>
          <w:rFonts w:ascii="Arial" w:hAnsi="Arial" w:cs="Arial"/>
          <w:sz w:val="24"/>
          <w:szCs w:val="24"/>
        </w:rPr>
      </w:pPr>
      <w:r>
        <w:rPr>
          <w:rFonts w:ascii="Arial" w:hAnsi="Arial" w:cs="Arial"/>
          <w:sz w:val="24"/>
          <w:szCs w:val="24"/>
        </w:rPr>
        <w:t xml:space="preserve">This will </w:t>
      </w:r>
      <w:r w:rsidR="001E0015">
        <w:rPr>
          <w:rFonts w:ascii="Arial" w:hAnsi="Arial" w:cs="Arial"/>
          <w:sz w:val="24"/>
          <w:szCs w:val="24"/>
        </w:rPr>
        <w:t xml:space="preserve">not only </w:t>
      </w:r>
      <w:r>
        <w:rPr>
          <w:rFonts w:ascii="Arial" w:hAnsi="Arial" w:cs="Arial"/>
          <w:sz w:val="24"/>
          <w:szCs w:val="24"/>
        </w:rPr>
        <w:t>identify potential corridors but also their quality.</w:t>
      </w:r>
      <w:r w:rsidR="00EF5231">
        <w:rPr>
          <w:rFonts w:ascii="Arial" w:hAnsi="Arial" w:cs="Arial"/>
          <w:sz w:val="24"/>
          <w:szCs w:val="24"/>
        </w:rPr>
        <w:t xml:space="preserve"> Prospective</w:t>
      </w:r>
      <w:r>
        <w:rPr>
          <w:rFonts w:ascii="Arial" w:hAnsi="Arial" w:cs="Arial"/>
          <w:sz w:val="24"/>
          <w:szCs w:val="24"/>
        </w:rPr>
        <w:t xml:space="preserve"> corridors consisting mainly of small gardens will </w:t>
      </w:r>
      <w:r w:rsidR="00EF5231">
        <w:rPr>
          <w:rFonts w:ascii="Arial" w:hAnsi="Arial" w:cs="Arial"/>
          <w:sz w:val="24"/>
          <w:szCs w:val="24"/>
        </w:rPr>
        <w:t xml:space="preserve">have limited habitat potential in individual gardens, and this research has established that there is less gardening enthusiasm among residents with small gardens. This arms planners with the knowledge needed to target residents with appropriate strategies, e.g. a small garden </w:t>
      </w:r>
      <w:r w:rsidR="001E0015">
        <w:rPr>
          <w:rFonts w:ascii="Arial" w:hAnsi="Arial" w:cs="Arial"/>
          <w:sz w:val="24"/>
          <w:szCs w:val="24"/>
        </w:rPr>
        <w:t>owner who dislikes gardening may be happy to leave a wild area of garden.</w:t>
      </w:r>
    </w:p>
    <w:p w:rsidR="0034588B" w:rsidRPr="00E80714" w:rsidRDefault="0034588B" w:rsidP="00E80714">
      <w:pPr>
        <w:spacing w:after="0"/>
        <w:ind w:left="360"/>
        <w:rPr>
          <w:rFonts w:ascii="Arial" w:hAnsi="Arial" w:cs="Arial"/>
          <w:sz w:val="24"/>
          <w:szCs w:val="24"/>
          <w:highlight w:val="yellow"/>
        </w:rPr>
      </w:pPr>
    </w:p>
    <w:p w:rsidR="0074423B" w:rsidRPr="0074423B" w:rsidRDefault="0074423B" w:rsidP="0074423B">
      <w:pPr>
        <w:spacing w:after="0"/>
        <w:rPr>
          <w:rFonts w:ascii="Arial" w:hAnsi="Arial" w:cs="Arial"/>
          <w:sz w:val="24"/>
          <w:szCs w:val="24"/>
        </w:rPr>
      </w:pPr>
    </w:p>
    <w:tbl>
      <w:tblPr>
        <w:tblStyle w:val="TableGrid"/>
        <w:tblW w:w="0" w:type="auto"/>
        <w:tblLook w:val="04A0" w:firstRow="1" w:lastRow="0" w:firstColumn="1" w:lastColumn="0" w:noHBand="0" w:noVBand="1"/>
      </w:tblPr>
      <w:tblGrid>
        <w:gridCol w:w="9016"/>
      </w:tblGrid>
      <w:tr w:rsidR="000F1525" w:rsidTr="003C7D06">
        <w:tc>
          <w:tcPr>
            <w:tcW w:w="9016" w:type="dxa"/>
            <w:tcBorders>
              <w:top w:val="nil"/>
              <w:left w:val="nil"/>
              <w:bottom w:val="nil"/>
              <w:right w:val="nil"/>
            </w:tcBorders>
            <w:shd w:val="clear" w:color="auto" w:fill="70AD47" w:themeFill="accent6"/>
          </w:tcPr>
          <w:p w:rsidR="000F1525" w:rsidRPr="00A76AC8" w:rsidRDefault="000F1525" w:rsidP="008F2F0F">
            <w:pPr>
              <w:pStyle w:val="Heading2"/>
              <w:outlineLvl w:val="1"/>
              <w:rPr>
                <w:rFonts w:ascii="Arial" w:hAnsi="Arial" w:cs="Arial"/>
                <w:sz w:val="24"/>
                <w:szCs w:val="24"/>
              </w:rPr>
            </w:pPr>
            <w:bookmarkStart w:id="131" w:name="_Toc39428768"/>
            <w:r w:rsidRPr="00A76AC8">
              <w:rPr>
                <w:rFonts w:ascii="Arial" w:hAnsi="Arial" w:cs="Arial"/>
                <w:sz w:val="24"/>
                <w:szCs w:val="24"/>
              </w:rPr>
              <w:t>Dynamic map</w:t>
            </w:r>
            <w:bookmarkEnd w:id="131"/>
          </w:p>
        </w:tc>
      </w:tr>
    </w:tbl>
    <w:p w:rsidR="000F1525" w:rsidRDefault="007233EB" w:rsidP="000F1525">
      <w:pPr>
        <w:spacing w:after="0"/>
        <w:rPr>
          <w:rFonts w:ascii="Arial" w:hAnsi="Arial" w:cs="Arial"/>
          <w:sz w:val="24"/>
          <w:szCs w:val="24"/>
        </w:rPr>
      </w:pPr>
      <w:r>
        <w:rPr>
          <w:rFonts w:ascii="Arial" w:hAnsi="Arial" w:cs="Arial"/>
          <w:sz w:val="24"/>
          <w:szCs w:val="24"/>
        </w:rPr>
        <w:t xml:space="preserve">Using the information from the surveys, a dynamic map of the entire ecosystem will be created. This will be available </w:t>
      </w:r>
      <w:r w:rsidR="001E0015" w:rsidRPr="00DF0B2E">
        <w:rPr>
          <w:rFonts w:ascii="Arial" w:hAnsi="Arial" w:cs="Arial"/>
          <w:sz w:val="24"/>
          <w:szCs w:val="24"/>
        </w:rPr>
        <w:t xml:space="preserve">on a </w:t>
      </w:r>
      <w:r>
        <w:rPr>
          <w:rFonts w:ascii="Arial" w:hAnsi="Arial" w:cs="Arial"/>
          <w:sz w:val="24"/>
          <w:szCs w:val="24"/>
        </w:rPr>
        <w:t xml:space="preserve">website with a downloadable app, </w:t>
      </w:r>
      <w:r w:rsidR="001E0015" w:rsidRPr="00DF0B2E">
        <w:rPr>
          <w:rFonts w:ascii="Arial" w:hAnsi="Arial" w:cs="Arial"/>
          <w:sz w:val="24"/>
          <w:szCs w:val="24"/>
        </w:rPr>
        <w:t>allow</w:t>
      </w:r>
      <w:r>
        <w:rPr>
          <w:rFonts w:ascii="Arial" w:hAnsi="Arial" w:cs="Arial"/>
          <w:sz w:val="24"/>
          <w:szCs w:val="24"/>
        </w:rPr>
        <w:t>ing</w:t>
      </w:r>
      <w:r w:rsidR="001E0015" w:rsidRPr="00DF0B2E">
        <w:rPr>
          <w:rFonts w:ascii="Arial" w:hAnsi="Arial" w:cs="Arial"/>
          <w:sz w:val="24"/>
          <w:szCs w:val="24"/>
        </w:rPr>
        <w:t xml:space="preserve"> a large amount of information to be provided </w:t>
      </w:r>
      <w:r w:rsidR="001E0015">
        <w:rPr>
          <w:rFonts w:ascii="Arial" w:hAnsi="Arial" w:cs="Arial"/>
          <w:sz w:val="24"/>
          <w:szCs w:val="24"/>
        </w:rPr>
        <w:t xml:space="preserve">to gardeners, </w:t>
      </w:r>
      <w:r>
        <w:rPr>
          <w:rFonts w:ascii="Arial" w:hAnsi="Arial" w:cs="Arial"/>
          <w:sz w:val="24"/>
          <w:szCs w:val="24"/>
        </w:rPr>
        <w:t>but also facilitating</w:t>
      </w:r>
      <w:r w:rsidR="001E0015" w:rsidRPr="00DF0B2E">
        <w:rPr>
          <w:rFonts w:ascii="Arial" w:hAnsi="Arial" w:cs="Arial"/>
          <w:sz w:val="24"/>
          <w:szCs w:val="24"/>
        </w:rPr>
        <w:t xml:space="preserve"> the citizen science aspect of the projec</w:t>
      </w:r>
      <w:r w:rsidR="00C95892">
        <w:rPr>
          <w:rFonts w:ascii="Arial" w:hAnsi="Arial" w:cs="Arial"/>
          <w:sz w:val="24"/>
          <w:szCs w:val="24"/>
        </w:rPr>
        <w:t>t</w:t>
      </w:r>
      <w:r w:rsidR="001E0015">
        <w:rPr>
          <w:rFonts w:ascii="Arial" w:hAnsi="Arial" w:cs="Arial"/>
          <w:sz w:val="24"/>
          <w:szCs w:val="24"/>
        </w:rPr>
        <w:t xml:space="preserve">. </w:t>
      </w:r>
      <w:r>
        <w:rPr>
          <w:rFonts w:ascii="Arial" w:hAnsi="Arial" w:cs="Arial"/>
          <w:sz w:val="24"/>
          <w:szCs w:val="24"/>
        </w:rPr>
        <w:t>It will:</w:t>
      </w:r>
    </w:p>
    <w:p w:rsidR="004C2B6F" w:rsidRPr="004C2B6F" w:rsidRDefault="007233EB" w:rsidP="00E36A69">
      <w:pPr>
        <w:pStyle w:val="ListParagraph"/>
        <w:numPr>
          <w:ilvl w:val="0"/>
          <w:numId w:val="12"/>
        </w:numPr>
        <w:spacing w:after="0"/>
        <w:rPr>
          <w:rFonts w:ascii="Arial" w:hAnsi="Arial" w:cs="Arial"/>
          <w:sz w:val="24"/>
          <w:szCs w:val="24"/>
        </w:rPr>
      </w:pPr>
      <w:r>
        <w:rPr>
          <w:rFonts w:ascii="Arial" w:hAnsi="Arial" w:cs="Arial"/>
          <w:sz w:val="24"/>
          <w:szCs w:val="24"/>
        </w:rPr>
        <w:t xml:space="preserve">Allow </w:t>
      </w:r>
      <w:r w:rsidR="000F1525" w:rsidRPr="004C2B6F">
        <w:rPr>
          <w:rFonts w:ascii="Arial" w:hAnsi="Arial" w:cs="Arial"/>
          <w:sz w:val="24"/>
          <w:szCs w:val="24"/>
        </w:rPr>
        <w:t>residents to be able to view their own contribution, and the neighbourhood/community level contribution</w:t>
      </w:r>
      <w:r w:rsidR="004C2B6F" w:rsidRPr="004C2B6F">
        <w:rPr>
          <w:rFonts w:ascii="Arial" w:hAnsi="Arial" w:cs="Arial"/>
          <w:sz w:val="24"/>
          <w:szCs w:val="24"/>
        </w:rPr>
        <w:t>. 26% of respondents in survey 1 said that they would be discouraged from wildlife gardening because they think it is untidy and neighbours will disapprove, or because they do not think that it will make a difference. Being able to see the actions of neighbours and the wider community can develop local norms, i.e. shared norms resulting from shared spatial environment, and create a sense of community ownership and collaboration</w:t>
      </w:r>
      <w:r w:rsidR="00A54AB2">
        <w:rPr>
          <w:rFonts w:ascii="Arial" w:hAnsi="Arial" w:cs="Arial"/>
          <w:sz w:val="24"/>
          <w:szCs w:val="24"/>
        </w:rPr>
        <w:t>. This is corroborated by the high number of respondents who said that they would positively change their behaviour if part of a strategic wildlife corridor.</w:t>
      </w:r>
    </w:p>
    <w:p w:rsidR="000F1525" w:rsidRDefault="003F1306" w:rsidP="00E36A69">
      <w:pPr>
        <w:pStyle w:val="ListParagraph"/>
        <w:numPr>
          <w:ilvl w:val="0"/>
          <w:numId w:val="12"/>
        </w:numPr>
        <w:spacing w:after="0"/>
        <w:rPr>
          <w:rFonts w:ascii="Arial" w:hAnsi="Arial" w:cs="Arial"/>
          <w:sz w:val="24"/>
          <w:szCs w:val="24"/>
        </w:rPr>
      </w:pPr>
      <w:r w:rsidRPr="00EC4E91">
        <w:rPr>
          <w:rFonts w:ascii="Arial" w:hAnsi="Arial" w:cs="Arial"/>
          <w:sz w:val="24"/>
          <w:szCs w:val="24"/>
        </w:rPr>
        <w:t>H</w:t>
      </w:r>
      <w:r w:rsidR="00A327C7" w:rsidRPr="00EC4E91">
        <w:rPr>
          <w:rFonts w:ascii="Arial" w:hAnsi="Arial" w:cs="Arial"/>
          <w:sz w:val="24"/>
          <w:szCs w:val="24"/>
        </w:rPr>
        <w:t>ave a greater effect than</w:t>
      </w:r>
      <w:r w:rsidR="00BE169E" w:rsidRPr="00EC4E91">
        <w:rPr>
          <w:rFonts w:ascii="Arial" w:hAnsi="Arial" w:cs="Arial"/>
          <w:sz w:val="24"/>
          <w:szCs w:val="24"/>
        </w:rPr>
        <w:t xml:space="preserve"> wildlife certification schemes, overriding </w:t>
      </w:r>
      <w:r w:rsidR="004F2734" w:rsidRPr="00EC4E91">
        <w:rPr>
          <w:rFonts w:ascii="Arial" w:hAnsi="Arial" w:cs="Arial"/>
          <w:sz w:val="24"/>
          <w:szCs w:val="24"/>
        </w:rPr>
        <w:t>negative proscriptive injunc</w:t>
      </w:r>
      <w:r w:rsidR="007E2AE6">
        <w:rPr>
          <w:rFonts w:ascii="Arial" w:hAnsi="Arial" w:cs="Arial"/>
          <w:sz w:val="24"/>
          <w:szCs w:val="24"/>
        </w:rPr>
        <w:t>tive norms</w:t>
      </w:r>
      <w:r w:rsidR="00583946">
        <w:rPr>
          <w:rFonts w:ascii="Arial" w:hAnsi="Arial" w:cs="Arial"/>
          <w:sz w:val="24"/>
          <w:szCs w:val="24"/>
        </w:rPr>
        <w:t xml:space="preserve">. </w:t>
      </w:r>
      <w:r w:rsidR="0049269B" w:rsidRPr="00EC4E91">
        <w:rPr>
          <w:rFonts w:ascii="Arial" w:hAnsi="Arial" w:cs="Arial"/>
          <w:sz w:val="24"/>
          <w:szCs w:val="24"/>
        </w:rPr>
        <w:t>Social norms were found to be affected by pride as much as guilt, if a sense of individual and cumulative achievement can be garnered then pride in being part of the</w:t>
      </w:r>
      <w:r w:rsidR="001E0015" w:rsidRPr="00EC4E91">
        <w:rPr>
          <w:rFonts w:ascii="Arial" w:hAnsi="Arial" w:cs="Arial"/>
          <w:sz w:val="24"/>
          <w:szCs w:val="24"/>
        </w:rPr>
        <w:t xml:space="preserve"> wildlife corridor and guilt of</w:t>
      </w:r>
      <w:r w:rsidR="0049269B" w:rsidRPr="00EC4E91">
        <w:rPr>
          <w:rFonts w:ascii="Arial" w:hAnsi="Arial" w:cs="Arial"/>
          <w:sz w:val="24"/>
          <w:szCs w:val="24"/>
        </w:rPr>
        <w:t xml:space="preserve"> not participating can push wildlife gardening over the tipping point into being the ‘normal’ behaviour.</w:t>
      </w:r>
      <w:r w:rsidR="004F2734" w:rsidRPr="00EC4E91">
        <w:rPr>
          <w:rFonts w:ascii="Arial" w:hAnsi="Arial" w:cs="Arial"/>
          <w:sz w:val="24"/>
          <w:szCs w:val="24"/>
        </w:rPr>
        <w:t xml:space="preserve">  </w:t>
      </w:r>
    </w:p>
    <w:p w:rsidR="00EC4E91" w:rsidRDefault="00EC4E91" w:rsidP="00EC4E91">
      <w:pPr>
        <w:pStyle w:val="ListParagraph"/>
        <w:spacing w:after="0"/>
        <w:ind w:left="780"/>
        <w:rPr>
          <w:rFonts w:ascii="Arial" w:hAnsi="Arial" w:cs="Arial"/>
          <w:sz w:val="24"/>
          <w:szCs w:val="24"/>
        </w:rPr>
      </w:pPr>
    </w:p>
    <w:tbl>
      <w:tblPr>
        <w:tblStyle w:val="TableGrid"/>
        <w:tblW w:w="0" w:type="auto"/>
        <w:tblLook w:val="04A0" w:firstRow="1" w:lastRow="0" w:firstColumn="1" w:lastColumn="0" w:noHBand="0" w:noVBand="1"/>
      </w:tblPr>
      <w:tblGrid>
        <w:gridCol w:w="9016"/>
      </w:tblGrid>
      <w:tr w:rsidR="000F1525" w:rsidTr="003C7D06">
        <w:tc>
          <w:tcPr>
            <w:tcW w:w="9016" w:type="dxa"/>
            <w:tcBorders>
              <w:top w:val="nil"/>
              <w:left w:val="nil"/>
              <w:bottom w:val="nil"/>
              <w:right w:val="nil"/>
            </w:tcBorders>
            <w:shd w:val="clear" w:color="auto" w:fill="70AD47" w:themeFill="accent6"/>
          </w:tcPr>
          <w:p w:rsidR="000F1525" w:rsidRPr="00A76AC8" w:rsidRDefault="000F1525" w:rsidP="008F2F0F">
            <w:pPr>
              <w:pStyle w:val="Heading2"/>
              <w:outlineLvl w:val="1"/>
              <w:rPr>
                <w:rFonts w:ascii="Arial" w:hAnsi="Arial" w:cs="Arial"/>
                <w:sz w:val="24"/>
                <w:szCs w:val="24"/>
              </w:rPr>
            </w:pPr>
            <w:bookmarkStart w:id="132" w:name="_Toc39428769"/>
            <w:r w:rsidRPr="00A76AC8">
              <w:rPr>
                <w:rFonts w:ascii="Arial" w:hAnsi="Arial" w:cs="Arial"/>
                <w:sz w:val="24"/>
                <w:szCs w:val="24"/>
              </w:rPr>
              <w:t>Monitoring</w:t>
            </w:r>
            <w:bookmarkEnd w:id="132"/>
          </w:p>
        </w:tc>
      </w:tr>
    </w:tbl>
    <w:p w:rsidR="00DD2DC1" w:rsidRDefault="00DD2DC1" w:rsidP="000F1525">
      <w:pPr>
        <w:spacing w:after="0"/>
        <w:rPr>
          <w:rFonts w:ascii="Arial" w:hAnsi="Arial" w:cs="Arial"/>
          <w:sz w:val="24"/>
          <w:szCs w:val="24"/>
        </w:rPr>
      </w:pPr>
      <w:r>
        <w:rPr>
          <w:rFonts w:ascii="Arial" w:eastAsiaTheme="minorHAnsi" w:hAnsi="Arial" w:cs="Arial"/>
          <w:sz w:val="24"/>
          <w:szCs w:val="24"/>
        </w:rPr>
        <w:t xml:space="preserve">In a recent literature review, Lynch 2018 found that within the last ten years there have been no studies examining the on the ground results of corridor projects. Chapter 2 identified both a lack of species data and a scarcity of research into the functionality of urban wildlife corridors. Chapter 4 then highlighted the many variables that need to be considered. </w:t>
      </w:r>
      <w:r w:rsidR="00C76B7A">
        <w:rPr>
          <w:rFonts w:ascii="Arial" w:eastAsiaTheme="minorHAnsi" w:hAnsi="Arial" w:cs="Arial"/>
          <w:sz w:val="24"/>
          <w:szCs w:val="24"/>
        </w:rPr>
        <w:t xml:space="preserve">There was no strong correlation between gardening enthusiasm and wildlife concern, and the type and number of wildlife gardening activities in which respondents were prepared to engage varied. </w:t>
      </w:r>
    </w:p>
    <w:p w:rsidR="00BF57B3" w:rsidRDefault="00BF57B3" w:rsidP="00E80714">
      <w:pPr>
        <w:spacing w:after="0"/>
        <w:rPr>
          <w:rFonts w:ascii="Arial" w:hAnsi="Arial" w:cs="Arial"/>
          <w:sz w:val="24"/>
          <w:szCs w:val="24"/>
        </w:rPr>
      </w:pPr>
    </w:p>
    <w:p w:rsidR="00C1089E" w:rsidRDefault="003F2183" w:rsidP="00E80714">
      <w:pPr>
        <w:spacing w:after="0"/>
        <w:rPr>
          <w:rFonts w:ascii="Arial" w:hAnsi="Arial" w:cs="Arial"/>
          <w:sz w:val="24"/>
          <w:szCs w:val="24"/>
        </w:rPr>
      </w:pPr>
      <w:r w:rsidRPr="00624E41">
        <w:rPr>
          <w:rFonts w:ascii="Arial" w:hAnsi="Arial" w:cs="Arial"/>
          <w:sz w:val="24"/>
          <w:szCs w:val="24"/>
        </w:rPr>
        <w:t>Steg and Keizer</w:t>
      </w:r>
      <w:r>
        <w:rPr>
          <w:rFonts w:ascii="Arial" w:hAnsi="Arial" w:cs="Arial"/>
          <w:sz w:val="24"/>
          <w:szCs w:val="24"/>
        </w:rPr>
        <w:t xml:space="preserve">’s </w:t>
      </w:r>
      <w:r w:rsidR="00C95892">
        <w:rPr>
          <w:rFonts w:ascii="Arial" w:hAnsi="Arial" w:cs="Arial"/>
          <w:sz w:val="24"/>
          <w:szCs w:val="24"/>
        </w:rPr>
        <w:t>(</w:t>
      </w:r>
      <w:r>
        <w:rPr>
          <w:rFonts w:ascii="Arial" w:hAnsi="Arial" w:cs="Arial"/>
          <w:sz w:val="24"/>
          <w:szCs w:val="24"/>
        </w:rPr>
        <w:t>2013</w:t>
      </w:r>
      <w:r w:rsidR="00C95892">
        <w:rPr>
          <w:rFonts w:ascii="Arial" w:hAnsi="Arial" w:cs="Arial"/>
          <w:sz w:val="24"/>
          <w:szCs w:val="24"/>
        </w:rPr>
        <w:t>)</w:t>
      </w:r>
      <w:r>
        <w:rPr>
          <w:rFonts w:ascii="Arial" w:hAnsi="Arial" w:cs="Arial"/>
          <w:sz w:val="24"/>
          <w:szCs w:val="24"/>
        </w:rPr>
        <w:t xml:space="preserve"> assertion, that people with a ‘str</w:t>
      </w:r>
      <w:r w:rsidR="00C95892">
        <w:rPr>
          <w:rFonts w:ascii="Arial" w:hAnsi="Arial" w:cs="Arial"/>
          <w:sz w:val="24"/>
          <w:szCs w:val="24"/>
        </w:rPr>
        <w:t>ong environmental self-identity</w:t>
      </w:r>
      <w:r w:rsidR="00583946">
        <w:rPr>
          <w:rFonts w:ascii="Arial" w:hAnsi="Arial" w:cs="Arial"/>
          <w:sz w:val="24"/>
          <w:szCs w:val="24"/>
        </w:rPr>
        <w:t>,</w:t>
      </w:r>
      <w:r>
        <w:rPr>
          <w:rFonts w:ascii="Arial" w:hAnsi="Arial" w:cs="Arial"/>
          <w:sz w:val="24"/>
          <w:szCs w:val="24"/>
        </w:rPr>
        <w:t xml:space="preserve"> will engage in environmentally friendly behaviour without any external incentives</w:t>
      </w:r>
      <w:r w:rsidR="00C95892">
        <w:rPr>
          <w:rFonts w:ascii="Arial" w:hAnsi="Arial" w:cs="Arial"/>
          <w:sz w:val="24"/>
          <w:szCs w:val="24"/>
        </w:rPr>
        <w:t>’</w:t>
      </w:r>
      <w:r w:rsidR="00583946">
        <w:rPr>
          <w:rFonts w:ascii="Arial" w:hAnsi="Arial" w:cs="Arial"/>
          <w:sz w:val="24"/>
          <w:szCs w:val="24"/>
        </w:rPr>
        <w:t>,</w:t>
      </w:r>
      <w:r w:rsidR="00BF57B3">
        <w:rPr>
          <w:rFonts w:ascii="Arial" w:hAnsi="Arial" w:cs="Arial"/>
          <w:sz w:val="24"/>
          <w:szCs w:val="24"/>
        </w:rPr>
        <w:t xml:space="preserve"> was not consistent with the results of this research. </w:t>
      </w:r>
      <w:r w:rsidR="00DF65F6">
        <w:rPr>
          <w:rFonts w:ascii="Arial" w:hAnsi="Arial" w:cs="Arial"/>
          <w:sz w:val="24"/>
          <w:szCs w:val="24"/>
        </w:rPr>
        <w:t xml:space="preserve">Although 90% of suburban respondents professed concern for wildlife, this did not translate into a willingness to participate in wildlife gardening activities that are perceived to be labour intensive or untidy, such as </w:t>
      </w:r>
      <w:r w:rsidR="00463797">
        <w:rPr>
          <w:rFonts w:ascii="Arial" w:hAnsi="Arial" w:cs="Arial"/>
          <w:sz w:val="24"/>
          <w:szCs w:val="24"/>
        </w:rPr>
        <w:t xml:space="preserve">creating a wildflower meadow. Whether this is a result of normative behaviour, gardening enthusiasm or a lack of knowledge is difficult to establish. </w:t>
      </w:r>
    </w:p>
    <w:p w:rsidR="00463797" w:rsidRDefault="00463797" w:rsidP="00E80714">
      <w:pPr>
        <w:spacing w:after="0"/>
        <w:rPr>
          <w:rFonts w:ascii="Arial" w:hAnsi="Arial" w:cs="Arial"/>
          <w:sz w:val="24"/>
          <w:szCs w:val="24"/>
        </w:rPr>
      </w:pPr>
    </w:p>
    <w:p w:rsidR="00463797" w:rsidRDefault="00B068FC" w:rsidP="00E80714">
      <w:pPr>
        <w:spacing w:after="0"/>
        <w:rPr>
          <w:rFonts w:ascii="Arial" w:hAnsi="Arial" w:cs="Arial"/>
          <w:sz w:val="24"/>
          <w:szCs w:val="24"/>
        </w:rPr>
      </w:pPr>
      <w:r>
        <w:rPr>
          <w:rFonts w:ascii="Arial" w:hAnsi="Arial" w:cs="Arial"/>
          <w:sz w:val="24"/>
          <w:szCs w:val="24"/>
        </w:rPr>
        <w:t>Urban wildlife corridors</w:t>
      </w:r>
      <w:r w:rsidR="00463797">
        <w:rPr>
          <w:rFonts w:ascii="Arial" w:hAnsi="Arial" w:cs="Arial"/>
          <w:sz w:val="24"/>
          <w:szCs w:val="24"/>
        </w:rPr>
        <w:t xml:space="preserve"> tha</w:t>
      </w:r>
      <w:r>
        <w:rPr>
          <w:rFonts w:ascii="Arial" w:hAnsi="Arial" w:cs="Arial"/>
          <w:sz w:val="24"/>
          <w:szCs w:val="24"/>
        </w:rPr>
        <w:t>t are</w:t>
      </w:r>
      <w:r w:rsidR="00463797">
        <w:rPr>
          <w:rFonts w:ascii="Arial" w:hAnsi="Arial" w:cs="Arial"/>
          <w:sz w:val="24"/>
          <w:szCs w:val="24"/>
        </w:rPr>
        <w:t xml:space="preserve"> well plann</w:t>
      </w:r>
      <w:r>
        <w:rPr>
          <w:rFonts w:ascii="Arial" w:hAnsi="Arial" w:cs="Arial"/>
          <w:sz w:val="24"/>
          <w:szCs w:val="24"/>
        </w:rPr>
        <w:t>ed and self-reporting will provide continuous data about the level of participation and the types of gardening activities employed by residents, which can be analysed to discover differences in behaviour across urban delimitations and measured against the variables used in this research. As well as building up ecological knowledge of the functionality of wildlife corridors.</w:t>
      </w:r>
    </w:p>
    <w:p w:rsidR="00463797" w:rsidRDefault="00463797" w:rsidP="00E80714">
      <w:pPr>
        <w:spacing w:after="0"/>
        <w:rPr>
          <w:rFonts w:ascii="Arial" w:hAnsi="Arial" w:cs="Arial"/>
          <w:sz w:val="24"/>
          <w:szCs w:val="24"/>
        </w:rPr>
      </w:pPr>
    </w:p>
    <w:p w:rsidR="00BF57B3" w:rsidRDefault="00B068FC" w:rsidP="00BF57B3">
      <w:pPr>
        <w:spacing w:after="0"/>
        <w:rPr>
          <w:rFonts w:ascii="Arial" w:eastAsia="Calibri" w:hAnsi="Arial" w:cs="Arial"/>
          <w:sz w:val="24"/>
          <w:szCs w:val="24"/>
        </w:rPr>
      </w:pPr>
      <w:r>
        <w:rPr>
          <w:rFonts w:ascii="Arial" w:eastAsia="Calibri" w:hAnsi="Arial" w:cs="Arial"/>
          <w:sz w:val="24"/>
          <w:szCs w:val="24"/>
        </w:rPr>
        <w:t xml:space="preserve">Grafius et al, </w:t>
      </w:r>
      <w:r w:rsidR="00F75CFC">
        <w:rPr>
          <w:rFonts w:ascii="Arial" w:eastAsia="Calibri" w:hAnsi="Arial" w:cs="Arial"/>
          <w:sz w:val="24"/>
          <w:szCs w:val="24"/>
        </w:rPr>
        <w:t>(</w:t>
      </w:r>
      <w:r>
        <w:rPr>
          <w:rFonts w:ascii="Arial" w:eastAsia="Calibri" w:hAnsi="Arial" w:cs="Arial"/>
          <w:sz w:val="24"/>
          <w:szCs w:val="24"/>
        </w:rPr>
        <w:t>2017</w:t>
      </w:r>
      <w:r w:rsidR="00F75CFC">
        <w:rPr>
          <w:rFonts w:ascii="Arial" w:eastAsia="Calibri" w:hAnsi="Arial" w:cs="Arial"/>
          <w:sz w:val="24"/>
          <w:szCs w:val="24"/>
        </w:rPr>
        <w:t>)</w:t>
      </w:r>
      <w:r>
        <w:rPr>
          <w:rFonts w:ascii="Arial" w:eastAsia="Calibri" w:hAnsi="Arial" w:cs="Arial"/>
          <w:sz w:val="24"/>
          <w:szCs w:val="24"/>
        </w:rPr>
        <w:t xml:space="preserve">, highlighted a major limitation being that </w:t>
      </w:r>
      <w:r w:rsidR="00BF57B3" w:rsidRPr="000F1525">
        <w:rPr>
          <w:rFonts w:ascii="Arial" w:eastAsia="Calibri" w:hAnsi="Arial" w:cs="Arial"/>
          <w:sz w:val="24"/>
          <w:szCs w:val="24"/>
        </w:rPr>
        <w:t>the process of gathering data to validate the connectivity of ecological corridors is complex and</w:t>
      </w:r>
      <w:r>
        <w:rPr>
          <w:rFonts w:ascii="Arial" w:eastAsia="Calibri" w:hAnsi="Arial" w:cs="Arial"/>
          <w:sz w:val="24"/>
          <w:szCs w:val="24"/>
        </w:rPr>
        <w:t xml:space="preserve"> expensive</w:t>
      </w:r>
      <w:r w:rsidR="00BF57B3" w:rsidRPr="000F1525">
        <w:rPr>
          <w:rFonts w:ascii="Arial" w:eastAsia="Calibri" w:hAnsi="Arial" w:cs="Arial"/>
          <w:sz w:val="24"/>
          <w:szCs w:val="24"/>
        </w:rPr>
        <w:t>, meaning that there is little specific data to guide planners or to validate the concept.</w:t>
      </w:r>
      <w:r>
        <w:rPr>
          <w:rFonts w:ascii="Arial" w:eastAsia="Calibri" w:hAnsi="Arial" w:cs="Arial"/>
          <w:sz w:val="24"/>
          <w:szCs w:val="24"/>
        </w:rPr>
        <w:t xml:space="preserve"> Creating a system that facilitate</w:t>
      </w:r>
      <w:r w:rsidR="00BC1422">
        <w:rPr>
          <w:rFonts w:ascii="Arial" w:eastAsia="Calibri" w:hAnsi="Arial" w:cs="Arial"/>
          <w:sz w:val="24"/>
          <w:szCs w:val="24"/>
        </w:rPr>
        <w:t>s</w:t>
      </w:r>
      <w:r>
        <w:rPr>
          <w:rFonts w:ascii="Arial" w:eastAsia="Calibri" w:hAnsi="Arial" w:cs="Arial"/>
          <w:sz w:val="24"/>
          <w:szCs w:val="24"/>
        </w:rPr>
        <w:t xml:space="preserve"> the use of citizen science, combined with </w:t>
      </w:r>
      <w:r w:rsidR="00F4084D">
        <w:rPr>
          <w:rFonts w:ascii="Arial" w:eastAsia="Calibri" w:hAnsi="Arial" w:cs="Arial"/>
          <w:sz w:val="24"/>
          <w:szCs w:val="24"/>
        </w:rPr>
        <w:t>regular ecological surveys can overcome these issues (for urban networks).</w:t>
      </w:r>
      <w:r w:rsidR="00BF57B3" w:rsidRPr="000F1525">
        <w:rPr>
          <w:rFonts w:ascii="Arial" w:eastAsia="Calibri" w:hAnsi="Arial" w:cs="Arial"/>
          <w:sz w:val="24"/>
          <w:szCs w:val="24"/>
        </w:rPr>
        <w:t xml:space="preserve"> </w:t>
      </w:r>
    </w:p>
    <w:p w:rsidR="00E80714" w:rsidRDefault="00E80714" w:rsidP="000F1525">
      <w:pPr>
        <w:spacing w:after="0"/>
        <w:rPr>
          <w:rFonts w:ascii="Arial" w:hAnsi="Arial" w:cs="Arial"/>
          <w:sz w:val="24"/>
          <w:szCs w:val="24"/>
        </w:rPr>
      </w:pPr>
    </w:p>
    <w:p w:rsidR="000C5AB9" w:rsidRDefault="004305CB" w:rsidP="000F1525">
      <w:pPr>
        <w:spacing w:after="0"/>
        <w:rPr>
          <w:rFonts w:ascii="Arial" w:hAnsi="Arial" w:cs="Arial"/>
          <w:sz w:val="24"/>
          <w:szCs w:val="24"/>
        </w:rPr>
      </w:pPr>
      <w:r>
        <w:rPr>
          <w:rFonts w:ascii="Arial" w:hAnsi="Arial" w:cs="Arial"/>
          <w:sz w:val="24"/>
          <w:szCs w:val="24"/>
        </w:rPr>
        <w:t xml:space="preserve">The enthusiasm of the public to participate in citizen science projects is well proven, in 2018, 482,915 recordings of bees were submitted to the ‘great British bee count’, 73% of these sightings were made in gardens </w:t>
      </w:r>
      <w:r w:rsidRPr="004305CB">
        <w:rPr>
          <w:rFonts w:ascii="Arial" w:hAnsi="Arial" w:cs="Arial"/>
          <w:sz w:val="24"/>
          <w:szCs w:val="24"/>
        </w:rPr>
        <w:t>(Wignall, Alton and Ratnieks, 2019)</w:t>
      </w:r>
      <w:r w:rsidR="00F75CFC">
        <w:rPr>
          <w:rFonts w:ascii="Arial" w:hAnsi="Arial" w:cs="Arial"/>
          <w:sz w:val="24"/>
          <w:szCs w:val="24"/>
        </w:rPr>
        <w:t>.</w:t>
      </w:r>
    </w:p>
    <w:p w:rsidR="000F1525" w:rsidRDefault="00AD3644" w:rsidP="00BC1422">
      <w:pPr>
        <w:spacing w:after="0"/>
        <w:rPr>
          <w:rFonts w:ascii="Arial" w:hAnsi="Arial" w:cs="Arial"/>
          <w:sz w:val="24"/>
          <w:szCs w:val="24"/>
        </w:rPr>
      </w:pPr>
      <w:r>
        <w:rPr>
          <w:rFonts w:ascii="Arial" w:eastAsia="Calibri" w:hAnsi="Arial" w:cs="Arial"/>
          <w:sz w:val="24"/>
          <w:szCs w:val="24"/>
        </w:rPr>
        <w:t>In January 2020, nearly half a million people participated in the RSPB’s annual bird count (</w:t>
      </w:r>
      <w:r w:rsidRPr="00AD3644">
        <w:rPr>
          <w:rFonts w:ascii="Arial" w:eastAsiaTheme="minorHAnsi" w:hAnsi="Arial" w:cs="Arial"/>
          <w:sz w:val="24"/>
          <w:szCs w:val="24"/>
        </w:rPr>
        <w:t>The RSPB. 2020</w:t>
      </w:r>
      <w:r>
        <w:rPr>
          <w:rFonts w:ascii="Arial" w:eastAsiaTheme="minorHAnsi" w:hAnsi="Arial" w:cs="Arial"/>
          <w:sz w:val="24"/>
          <w:szCs w:val="24"/>
        </w:rPr>
        <w:t>, (2))</w:t>
      </w:r>
      <w:r w:rsidR="00BC1422">
        <w:rPr>
          <w:rFonts w:ascii="Arial" w:eastAsiaTheme="minorHAnsi" w:hAnsi="Arial" w:cs="Arial"/>
          <w:sz w:val="24"/>
          <w:szCs w:val="24"/>
        </w:rPr>
        <w:t xml:space="preserve">. These initiatives and many others </w:t>
      </w:r>
      <w:r w:rsidR="00675B0A">
        <w:rPr>
          <w:rFonts w:ascii="Arial" w:hAnsi="Arial" w:cs="Arial"/>
          <w:sz w:val="24"/>
          <w:szCs w:val="24"/>
        </w:rPr>
        <w:t>are facilitated through the use of smart apps</w:t>
      </w:r>
      <w:r w:rsidR="00BC1422">
        <w:rPr>
          <w:rFonts w:ascii="Arial" w:hAnsi="Arial" w:cs="Arial"/>
          <w:sz w:val="24"/>
          <w:szCs w:val="24"/>
        </w:rPr>
        <w:t>, which will also be adopted for this project.</w:t>
      </w:r>
    </w:p>
    <w:p w:rsidR="00BC1422" w:rsidRDefault="00BC1422" w:rsidP="00BC1422">
      <w:pPr>
        <w:spacing w:after="0"/>
        <w:rPr>
          <w:rFonts w:ascii="Arial" w:hAnsi="Arial" w:cs="Arial"/>
          <w:sz w:val="24"/>
          <w:szCs w:val="24"/>
        </w:rPr>
      </w:pPr>
    </w:p>
    <w:p w:rsidR="00583946" w:rsidRDefault="00583946" w:rsidP="00BC1422">
      <w:pPr>
        <w:spacing w:after="0"/>
        <w:rPr>
          <w:rFonts w:ascii="Arial" w:hAnsi="Arial" w:cs="Arial"/>
          <w:sz w:val="24"/>
          <w:szCs w:val="24"/>
        </w:rPr>
      </w:pPr>
    </w:p>
    <w:p w:rsidR="00583946" w:rsidRDefault="00583946" w:rsidP="00BC1422">
      <w:pPr>
        <w:spacing w:after="0"/>
        <w:rPr>
          <w:rFonts w:ascii="Arial" w:hAnsi="Arial" w:cs="Arial"/>
          <w:sz w:val="24"/>
          <w:szCs w:val="24"/>
        </w:rPr>
      </w:pPr>
    </w:p>
    <w:p w:rsidR="00583946" w:rsidRDefault="00583946" w:rsidP="00BC1422">
      <w:pPr>
        <w:spacing w:after="0"/>
        <w:rPr>
          <w:rFonts w:ascii="Arial" w:hAnsi="Arial" w:cs="Arial"/>
          <w:sz w:val="24"/>
          <w:szCs w:val="24"/>
        </w:rPr>
      </w:pPr>
    </w:p>
    <w:tbl>
      <w:tblPr>
        <w:tblStyle w:val="TableGrid"/>
        <w:tblW w:w="0" w:type="auto"/>
        <w:tblLook w:val="04A0" w:firstRow="1" w:lastRow="0" w:firstColumn="1" w:lastColumn="0" w:noHBand="0" w:noVBand="1"/>
      </w:tblPr>
      <w:tblGrid>
        <w:gridCol w:w="9016"/>
      </w:tblGrid>
      <w:tr w:rsidR="000F1525" w:rsidTr="003C7D06">
        <w:tc>
          <w:tcPr>
            <w:tcW w:w="9016" w:type="dxa"/>
            <w:tcBorders>
              <w:top w:val="nil"/>
              <w:left w:val="nil"/>
              <w:bottom w:val="nil"/>
              <w:right w:val="nil"/>
            </w:tcBorders>
            <w:shd w:val="clear" w:color="auto" w:fill="70AD47" w:themeFill="accent6"/>
          </w:tcPr>
          <w:p w:rsidR="000F1525" w:rsidRPr="00A76AC8" w:rsidRDefault="000F1525" w:rsidP="008F2F0F">
            <w:pPr>
              <w:pStyle w:val="Heading2"/>
              <w:outlineLvl w:val="1"/>
              <w:rPr>
                <w:rFonts w:ascii="Arial" w:hAnsi="Arial" w:cs="Arial"/>
                <w:sz w:val="24"/>
                <w:szCs w:val="24"/>
              </w:rPr>
            </w:pPr>
            <w:bookmarkStart w:id="133" w:name="_Toc39428770"/>
            <w:r w:rsidRPr="00A76AC8">
              <w:rPr>
                <w:rFonts w:ascii="Arial" w:hAnsi="Arial" w:cs="Arial"/>
                <w:sz w:val="24"/>
                <w:szCs w:val="24"/>
              </w:rPr>
              <w:t>App</w:t>
            </w:r>
            <w:bookmarkEnd w:id="133"/>
          </w:p>
        </w:tc>
      </w:tr>
    </w:tbl>
    <w:p w:rsidR="000F1525" w:rsidRPr="00DF0B2E" w:rsidRDefault="000F1525" w:rsidP="000F1525">
      <w:pPr>
        <w:spacing w:after="0"/>
        <w:rPr>
          <w:rFonts w:ascii="Arial" w:hAnsi="Arial" w:cs="Arial"/>
          <w:sz w:val="24"/>
          <w:szCs w:val="24"/>
        </w:rPr>
      </w:pPr>
      <w:r w:rsidRPr="00DF0B2E">
        <w:rPr>
          <w:rFonts w:ascii="Arial" w:hAnsi="Arial" w:cs="Arial"/>
          <w:sz w:val="24"/>
          <w:szCs w:val="24"/>
        </w:rPr>
        <w:t>User input</w:t>
      </w:r>
    </w:p>
    <w:p w:rsidR="000F1525" w:rsidRPr="00DF0B2E" w:rsidRDefault="000F1525" w:rsidP="00E36A69">
      <w:pPr>
        <w:numPr>
          <w:ilvl w:val="0"/>
          <w:numId w:val="7"/>
        </w:numPr>
        <w:spacing w:after="0"/>
        <w:contextualSpacing/>
        <w:rPr>
          <w:rFonts w:ascii="Arial" w:hAnsi="Arial" w:cs="Arial"/>
          <w:sz w:val="24"/>
          <w:szCs w:val="24"/>
        </w:rPr>
      </w:pPr>
      <w:r w:rsidRPr="00DF0B2E">
        <w:rPr>
          <w:rFonts w:ascii="Arial" w:hAnsi="Arial" w:cs="Arial"/>
          <w:sz w:val="24"/>
          <w:szCs w:val="24"/>
        </w:rPr>
        <w:t>Provide info of wildlife gardening activities and biodiversity features, which can be updated at any time</w:t>
      </w:r>
    </w:p>
    <w:p w:rsidR="000F1525" w:rsidRDefault="00BC1422" w:rsidP="00E36A69">
      <w:pPr>
        <w:numPr>
          <w:ilvl w:val="0"/>
          <w:numId w:val="7"/>
        </w:numPr>
        <w:spacing w:after="0"/>
        <w:contextualSpacing/>
        <w:rPr>
          <w:rFonts w:ascii="Arial" w:hAnsi="Arial" w:cs="Arial"/>
          <w:sz w:val="24"/>
          <w:szCs w:val="24"/>
        </w:rPr>
      </w:pPr>
      <w:r>
        <w:rPr>
          <w:rFonts w:ascii="Arial" w:hAnsi="Arial" w:cs="Arial"/>
          <w:sz w:val="24"/>
          <w:szCs w:val="24"/>
        </w:rPr>
        <w:t>P</w:t>
      </w:r>
      <w:r w:rsidR="000F1525" w:rsidRPr="00DF0B2E">
        <w:rPr>
          <w:rFonts w:ascii="Arial" w:hAnsi="Arial" w:cs="Arial"/>
          <w:sz w:val="24"/>
          <w:szCs w:val="24"/>
        </w:rPr>
        <w:t xml:space="preserve">rovide species observations </w:t>
      </w:r>
    </w:p>
    <w:p w:rsidR="000F1525" w:rsidRPr="00DF0B2E" w:rsidRDefault="000F1525" w:rsidP="00E36A69">
      <w:pPr>
        <w:numPr>
          <w:ilvl w:val="0"/>
          <w:numId w:val="7"/>
        </w:numPr>
        <w:spacing w:after="0"/>
        <w:contextualSpacing/>
        <w:rPr>
          <w:rFonts w:ascii="Arial" w:hAnsi="Arial" w:cs="Arial"/>
          <w:sz w:val="24"/>
          <w:szCs w:val="24"/>
        </w:rPr>
      </w:pPr>
      <w:r w:rsidRPr="00FA1328">
        <w:rPr>
          <w:rFonts w:ascii="Arial" w:hAnsi="Arial" w:cs="Arial"/>
          <w:sz w:val="24"/>
          <w:szCs w:val="24"/>
        </w:rPr>
        <w:t>Community/neighbourhood groups can be established</w:t>
      </w:r>
    </w:p>
    <w:p w:rsidR="000F1525" w:rsidRPr="00DF0B2E" w:rsidRDefault="000F1525" w:rsidP="000F1525">
      <w:pPr>
        <w:spacing w:after="0"/>
        <w:rPr>
          <w:rFonts w:ascii="Arial" w:hAnsi="Arial" w:cs="Arial"/>
          <w:sz w:val="24"/>
          <w:szCs w:val="24"/>
        </w:rPr>
      </w:pPr>
      <w:r w:rsidRPr="00DF0B2E">
        <w:rPr>
          <w:rFonts w:ascii="Arial" w:hAnsi="Arial" w:cs="Arial"/>
          <w:sz w:val="24"/>
          <w:szCs w:val="24"/>
        </w:rPr>
        <w:t>App output</w:t>
      </w:r>
    </w:p>
    <w:p w:rsidR="000F1525" w:rsidRPr="00DF0B2E" w:rsidRDefault="000F1525" w:rsidP="00E36A69">
      <w:pPr>
        <w:numPr>
          <w:ilvl w:val="0"/>
          <w:numId w:val="8"/>
        </w:numPr>
        <w:spacing w:after="0"/>
        <w:contextualSpacing/>
        <w:rPr>
          <w:rFonts w:ascii="Arial" w:hAnsi="Arial" w:cs="Arial"/>
          <w:sz w:val="24"/>
          <w:szCs w:val="24"/>
        </w:rPr>
      </w:pPr>
      <w:r w:rsidRPr="00DF0B2E">
        <w:rPr>
          <w:rFonts w:ascii="Arial" w:hAnsi="Arial" w:cs="Arial"/>
          <w:sz w:val="24"/>
          <w:szCs w:val="24"/>
        </w:rPr>
        <w:t>Uploads individual garden information to dynamic map</w:t>
      </w:r>
    </w:p>
    <w:p w:rsidR="000F1525" w:rsidRPr="00DF0B2E" w:rsidRDefault="000F1525" w:rsidP="00E36A69">
      <w:pPr>
        <w:numPr>
          <w:ilvl w:val="0"/>
          <w:numId w:val="8"/>
        </w:numPr>
        <w:spacing w:after="0"/>
        <w:contextualSpacing/>
        <w:rPr>
          <w:rFonts w:ascii="Arial" w:hAnsi="Arial" w:cs="Arial"/>
          <w:sz w:val="24"/>
          <w:szCs w:val="24"/>
        </w:rPr>
      </w:pPr>
      <w:r w:rsidRPr="00DF0B2E">
        <w:rPr>
          <w:rFonts w:ascii="Arial" w:hAnsi="Arial" w:cs="Arial"/>
          <w:sz w:val="24"/>
          <w:szCs w:val="24"/>
        </w:rPr>
        <w:t>Provides ecologists and environmental planners with up to date information about the entire network</w:t>
      </w:r>
    </w:p>
    <w:p w:rsidR="000F1525" w:rsidRPr="00DF0B2E" w:rsidRDefault="000F1525" w:rsidP="00E36A69">
      <w:pPr>
        <w:numPr>
          <w:ilvl w:val="0"/>
          <w:numId w:val="8"/>
        </w:numPr>
        <w:spacing w:after="0"/>
        <w:contextualSpacing/>
        <w:rPr>
          <w:rFonts w:ascii="Arial" w:hAnsi="Arial" w:cs="Arial"/>
          <w:sz w:val="24"/>
          <w:szCs w:val="24"/>
        </w:rPr>
      </w:pPr>
      <w:r w:rsidRPr="00DF0B2E">
        <w:rPr>
          <w:rFonts w:ascii="Arial" w:hAnsi="Arial" w:cs="Arial"/>
          <w:sz w:val="24"/>
          <w:szCs w:val="24"/>
        </w:rPr>
        <w:t>Provides gardeners with information, e.g. i</w:t>
      </w:r>
      <w:r>
        <w:rPr>
          <w:rFonts w:ascii="Arial" w:hAnsi="Arial" w:cs="Arial"/>
          <w:sz w:val="24"/>
          <w:szCs w:val="24"/>
        </w:rPr>
        <w:t xml:space="preserve">ncreases in species populations, </w:t>
      </w:r>
    </w:p>
    <w:p w:rsidR="000F1525" w:rsidRPr="00DF0B2E" w:rsidRDefault="000F1525" w:rsidP="000F1525">
      <w:pPr>
        <w:spacing w:after="0"/>
        <w:rPr>
          <w:rFonts w:ascii="Arial" w:hAnsi="Arial" w:cs="Arial"/>
          <w:sz w:val="24"/>
          <w:szCs w:val="24"/>
        </w:rPr>
      </w:pPr>
      <w:r w:rsidRPr="00DF0B2E">
        <w:rPr>
          <w:rFonts w:ascii="Arial" w:hAnsi="Arial" w:cs="Arial"/>
          <w:sz w:val="24"/>
          <w:szCs w:val="24"/>
        </w:rPr>
        <w:t>Benefits</w:t>
      </w:r>
    </w:p>
    <w:p w:rsidR="000F1525" w:rsidRDefault="000F1525" w:rsidP="00E36A69">
      <w:pPr>
        <w:numPr>
          <w:ilvl w:val="0"/>
          <w:numId w:val="9"/>
        </w:numPr>
        <w:spacing w:after="0"/>
        <w:contextualSpacing/>
        <w:rPr>
          <w:rFonts w:ascii="Arial" w:hAnsi="Arial" w:cs="Arial"/>
          <w:sz w:val="24"/>
          <w:szCs w:val="24"/>
        </w:rPr>
      </w:pPr>
      <w:r w:rsidRPr="00DF0B2E">
        <w:rPr>
          <w:rFonts w:ascii="Arial" w:hAnsi="Arial" w:cs="Arial"/>
          <w:sz w:val="24"/>
          <w:szCs w:val="24"/>
        </w:rPr>
        <w:t>Gardeners should feel a sense of community ownership, they can see that the network is successful and by extension their actions are worthwhile</w:t>
      </w:r>
    </w:p>
    <w:p w:rsidR="000F1525" w:rsidRDefault="000F1525" w:rsidP="00E36A69">
      <w:pPr>
        <w:numPr>
          <w:ilvl w:val="0"/>
          <w:numId w:val="9"/>
        </w:numPr>
        <w:spacing w:after="0"/>
        <w:contextualSpacing/>
        <w:rPr>
          <w:rFonts w:ascii="Arial" w:hAnsi="Arial" w:cs="Arial"/>
          <w:sz w:val="24"/>
          <w:szCs w:val="24"/>
        </w:rPr>
      </w:pPr>
      <w:r>
        <w:rPr>
          <w:rFonts w:ascii="Arial" w:hAnsi="Arial" w:cs="Arial"/>
          <w:sz w:val="24"/>
          <w:szCs w:val="24"/>
        </w:rPr>
        <w:t xml:space="preserve">Environmental planners receive real time developments, allowing the system to evolve efficiently and providing </w:t>
      </w:r>
      <w:r w:rsidR="003372F9">
        <w:rPr>
          <w:rFonts w:ascii="Arial" w:hAnsi="Arial" w:cs="Arial"/>
          <w:sz w:val="24"/>
          <w:szCs w:val="24"/>
        </w:rPr>
        <w:t>‘</w:t>
      </w:r>
      <w:r>
        <w:rPr>
          <w:rFonts w:ascii="Arial" w:hAnsi="Arial" w:cs="Arial"/>
          <w:sz w:val="24"/>
          <w:szCs w:val="24"/>
        </w:rPr>
        <w:t>a wealth of scientific data over time.</w:t>
      </w:r>
    </w:p>
    <w:p w:rsidR="000F1525" w:rsidRDefault="000F1525" w:rsidP="000F1525">
      <w:pPr>
        <w:spacing w:after="0"/>
        <w:contextualSpacing/>
        <w:rPr>
          <w:rFonts w:ascii="Arial" w:hAnsi="Arial" w:cs="Arial"/>
          <w:sz w:val="24"/>
          <w:szCs w:val="24"/>
        </w:rPr>
      </w:pPr>
    </w:p>
    <w:p w:rsidR="00280566" w:rsidRDefault="00BC1422" w:rsidP="000F1525">
      <w:pPr>
        <w:spacing w:after="0"/>
        <w:contextualSpacing/>
        <w:rPr>
          <w:rFonts w:ascii="Arial" w:hAnsi="Arial" w:cs="Arial"/>
          <w:sz w:val="24"/>
          <w:szCs w:val="24"/>
        </w:rPr>
      </w:pPr>
      <w:r>
        <w:rPr>
          <w:rFonts w:ascii="Arial" w:hAnsi="Arial" w:cs="Arial"/>
          <w:sz w:val="24"/>
          <w:szCs w:val="24"/>
        </w:rPr>
        <w:t>E</w:t>
      </w:r>
      <w:r w:rsidR="000F1525">
        <w:rPr>
          <w:rFonts w:ascii="Arial" w:hAnsi="Arial" w:cs="Arial"/>
          <w:sz w:val="24"/>
          <w:szCs w:val="24"/>
        </w:rPr>
        <w:t>cological surveys will be conducted annually</w:t>
      </w:r>
      <w:r>
        <w:rPr>
          <w:rFonts w:ascii="Arial" w:hAnsi="Arial" w:cs="Arial"/>
          <w:sz w:val="24"/>
          <w:szCs w:val="24"/>
        </w:rPr>
        <w:t xml:space="preserve"> if possible to monitor changes</w:t>
      </w:r>
      <w:r w:rsidR="000F1525">
        <w:rPr>
          <w:rFonts w:ascii="Arial" w:hAnsi="Arial" w:cs="Arial"/>
          <w:sz w:val="24"/>
          <w:szCs w:val="24"/>
        </w:rPr>
        <w:t xml:space="preserve"> in the overall network.</w:t>
      </w:r>
    </w:p>
    <w:p w:rsidR="00F75CFC" w:rsidRDefault="00F75CFC" w:rsidP="000F1525">
      <w:pPr>
        <w:spacing w:after="0"/>
        <w:contextualSpacing/>
        <w:rPr>
          <w:rFonts w:ascii="Arial" w:hAnsi="Arial" w:cs="Arial"/>
          <w:sz w:val="24"/>
          <w:szCs w:val="24"/>
        </w:rPr>
      </w:pPr>
    </w:p>
    <w:p w:rsidR="000F1525" w:rsidRDefault="00583946" w:rsidP="000F1525">
      <w:pPr>
        <w:spacing w:after="0"/>
        <w:contextualSpacing/>
        <w:rPr>
          <w:rFonts w:ascii="Arial" w:hAnsi="Arial" w:cs="Arial"/>
          <w:sz w:val="24"/>
          <w:szCs w:val="24"/>
        </w:rPr>
      </w:pPr>
      <w:r>
        <w:rPr>
          <w:rFonts w:ascii="Arial" w:hAnsi="Arial" w:cs="Arial"/>
          <w:sz w:val="24"/>
          <w:szCs w:val="24"/>
        </w:rPr>
        <w:t>This app is developed from the ‘Gartenapp’ (</w:t>
      </w:r>
      <w:r w:rsidRPr="00FE474D">
        <w:rPr>
          <w:rStyle w:val="selectable"/>
          <w:rFonts w:ascii="Arial" w:hAnsi="Arial" w:cs="Arial"/>
          <w:color w:val="000000"/>
          <w:sz w:val="24"/>
          <w:szCs w:val="24"/>
        </w:rPr>
        <w:t>Schneider, Strohbach, App, M</w:t>
      </w:r>
      <w:r w:rsidR="00343793">
        <w:rPr>
          <w:rStyle w:val="selectable"/>
          <w:rFonts w:ascii="Arial" w:hAnsi="Arial" w:cs="Arial"/>
          <w:color w:val="000000"/>
          <w:sz w:val="24"/>
          <w:szCs w:val="24"/>
        </w:rPr>
        <w:t xml:space="preserve">. and Schröder, B. </w:t>
      </w:r>
      <w:r w:rsidRPr="00FE474D">
        <w:rPr>
          <w:rStyle w:val="selectable"/>
          <w:rFonts w:ascii="Arial" w:hAnsi="Arial" w:cs="Arial"/>
          <w:color w:val="000000"/>
          <w:sz w:val="24"/>
          <w:szCs w:val="24"/>
        </w:rPr>
        <w:t>2019)</w:t>
      </w:r>
      <w:r w:rsidR="00343793">
        <w:rPr>
          <w:rStyle w:val="selectable"/>
          <w:rFonts w:ascii="Arial" w:hAnsi="Arial" w:cs="Arial"/>
          <w:color w:val="000000"/>
          <w:sz w:val="24"/>
          <w:szCs w:val="24"/>
        </w:rPr>
        <w:t xml:space="preserve">, and will </w:t>
      </w:r>
      <w:r w:rsidR="00B37A9A">
        <w:rPr>
          <w:rStyle w:val="selectable"/>
          <w:rFonts w:ascii="Arial" w:hAnsi="Arial" w:cs="Arial"/>
          <w:color w:val="000000"/>
          <w:sz w:val="24"/>
          <w:szCs w:val="24"/>
        </w:rPr>
        <w:t>suffer from the same deficiencies. Primarily that u</w:t>
      </w:r>
      <w:r w:rsidR="00280566">
        <w:rPr>
          <w:rFonts w:ascii="Arial" w:hAnsi="Arial" w:cs="Arial"/>
          <w:sz w:val="24"/>
          <w:szCs w:val="24"/>
        </w:rPr>
        <w:t xml:space="preserve">se of the app is </w:t>
      </w:r>
      <w:r w:rsidR="00BC1422">
        <w:rPr>
          <w:rFonts w:ascii="Arial" w:hAnsi="Arial" w:cs="Arial"/>
          <w:sz w:val="24"/>
          <w:szCs w:val="24"/>
        </w:rPr>
        <w:t>reliant upon voluntary participation of residents</w:t>
      </w:r>
      <w:r w:rsidR="0092181E">
        <w:rPr>
          <w:rFonts w:ascii="Arial" w:hAnsi="Arial" w:cs="Arial"/>
          <w:sz w:val="24"/>
          <w:szCs w:val="24"/>
        </w:rPr>
        <w:t>, and will be ineffective if the number of users is low.</w:t>
      </w:r>
      <w:r w:rsidR="00B37A9A">
        <w:rPr>
          <w:rFonts w:ascii="Arial" w:hAnsi="Arial" w:cs="Arial"/>
          <w:sz w:val="24"/>
          <w:szCs w:val="24"/>
        </w:rPr>
        <w:t xml:space="preserve"> </w:t>
      </w:r>
      <w:r w:rsidR="00E539BA">
        <w:rPr>
          <w:rFonts w:ascii="Arial" w:hAnsi="Arial" w:cs="Arial"/>
          <w:sz w:val="24"/>
          <w:szCs w:val="24"/>
        </w:rPr>
        <w:t xml:space="preserve">However, within the strategy, the app can be an important motivational tool as well as an invaluable guide for environmental planners. </w:t>
      </w:r>
    </w:p>
    <w:p w:rsidR="0092181E" w:rsidRDefault="0092181E" w:rsidP="000F1525">
      <w:pPr>
        <w:spacing w:after="0"/>
        <w:contextualSpacing/>
        <w:rPr>
          <w:rFonts w:ascii="Arial" w:hAnsi="Arial" w:cs="Arial"/>
          <w:sz w:val="24"/>
          <w:szCs w:val="24"/>
        </w:rPr>
      </w:pPr>
    </w:p>
    <w:p w:rsidR="00BC1422" w:rsidRPr="00DF0B2E" w:rsidRDefault="00BC1422" w:rsidP="000F1525">
      <w:pPr>
        <w:spacing w:after="0"/>
        <w:contextualSpacing/>
        <w:rPr>
          <w:rFonts w:ascii="Arial" w:hAnsi="Arial" w:cs="Arial"/>
          <w:sz w:val="24"/>
          <w:szCs w:val="24"/>
        </w:rPr>
      </w:pPr>
    </w:p>
    <w:tbl>
      <w:tblPr>
        <w:tblStyle w:val="TableGrid"/>
        <w:tblW w:w="0" w:type="auto"/>
        <w:tblLook w:val="04A0" w:firstRow="1" w:lastRow="0" w:firstColumn="1" w:lastColumn="0" w:noHBand="0" w:noVBand="1"/>
      </w:tblPr>
      <w:tblGrid>
        <w:gridCol w:w="9016"/>
      </w:tblGrid>
      <w:tr w:rsidR="000F1525" w:rsidRPr="00A76AC8" w:rsidTr="003C7D06">
        <w:tc>
          <w:tcPr>
            <w:tcW w:w="9016" w:type="dxa"/>
            <w:tcBorders>
              <w:top w:val="nil"/>
              <w:left w:val="nil"/>
              <w:bottom w:val="nil"/>
              <w:right w:val="nil"/>
            </w:tcBorders>
            <w:shd w:val="clear" w:color="auto" w:fill="70AD47" w:themeFill="accent6"/>
          </w:tcPr>
          <w:p w:rsidR="000F1525" w:rsidRPr="00A76AC8" w:rsidRDefault="000F1525" w:rsidP="008F2F0F">
            <w:pPr>
              <w:pStyle w:val="Heading2"/>
              <w:outlineLvl w:val="1"/>
              <w:rPr>
                <w:rFonts w:ascii="Arial" w:hAnsi="Arial" w:cs="Arial"/>
                <w:sz w:val="24"/>
                <w:szCs w:val="24"/>
              </w:rPr>
            </w:pPr>
            <w:bookmarkStart w:id="134" w:name="_Toc39428771"/>
            <w:r w:rsidRPr="00A76AC8">
              <w:rPr>
                <w:rFonts w:ascii="Arial" w:hAnsi="Arial" w:cs="Arial"/>
                <w:sz w:val="24"/>
                <w:szCs w:val="24"/>
              </w:rPr>
              <w:t>Individual wildlife garden plans</w:t>
            </w:r>
            <w:bookmarkEnd w:id="134"/>
          </w:p>
        </w:tc>
      </w:tr>
    </w:tbl>
    <w:p w:rsidR="00D00B13" w:rsidRPr="00D00B13" w:rsidRDefault="00D00B13" w:rsidP="005931BD">
      <w:pPr>
        <w:spacing w:after="0"/>
        <w:rPr>
          <w:rFonts w:ascii="Arial" w:hAnsi="Arial" w:cs="Arial"/>
          <w:sz w:val="24"/>
          <w:szCs w:val="24"/>
        </w:rPr>
      </w:pPr>
      <w:r w:rsidRPr="00A76AC8">
        <w:rPr>
          <w:rFonts w:ascii="Arial" w:hAnsi="Arial" w:cs="Arial"/>
          <w:sz w:val="24"/>
          <w:szCs w:val="24"/>
        </w:rPr>
        <w:t>For</w:t>
      </w:r>
      <w:r w:rsidRPr="00DF0B2E">
        <w:rPr>
          <w:rFonts w:ascii="Arial" w:hAnsi="Arial" w:cs="Arial"/>
          <w:sz w:val="24"/>
          <w:szCs w:val="24"/>
        </w:rPr>
        <w:t xml:space="preserve"> the strategy to be sustainable it must be designed within parameters of convenience to the garden owners. A range of garden plans will be availabl</w:t>
      </w:r>
      <w:r>
        <w:rPr>
          <w:rFonts w:ascii="Arial" w:hAnsi="Arial" w:cs="Arial"/>
          <w:sz w:val="24"/>
          <w:szCs w:val="24"/>
        </w:rPr>
        <w:t>e on the website</w:t>
      </w:r>
      <w:r w:rsidRPr="00DF0B2E">
        <w:rPr>
          <w:rFonts w:ascii="Arial" w:hAnsi="Arial" w:cs="Arial"/>
          <w:sz w:val="24"/>
          <w:szCs w:val="24"/>
        </w:rPr>
        <w:t xml:space="preserve"> providing options for gardeners </w:t>
      </w:r>
      <w:r w:rsidR="00F75CFC">
        <w:rPr>
          <w:rFonts w:ascii="Arial" w:hAnsi="Arial" w:cs="Arial"/>
          <w:sz w:val="24"/>
          <w:szCs w:val="24"/>
        </w:rPr>
        <w:t>at every scale of enthusiasm and for</w:t>
      </w:r>
      <w:r w:rsidRPr="00DF0B2E">
        <w:rPr>
          <w:rFonts w:ascii="Arial" w:hAnsi="Arial" w:cs="Arial"/>
          <w:sz w:val="24"/>
          <w:szCs w:val="24"/>
        </w:rPr>
        <w:t xml:space="preserve"> all garden sizes. Including minimal options such as ‘plant a tree’ or feed the birds.</w:t>
      </w:r>
    </w:p>
    <w:p w:rsidR="00D00B13" w:rsidRDefault="00D00B13" w:rsidP="005931BD">
      <w:pPr>
        <w:spacing w:after="0"/>
        <w:rPr>
          <w:rFonts w:ascii="Arial" w:eastAsia="Times New Roman" w:hAnsi="Arial" w:cs="Arial"/>
          <w:sz w:val="24"/>
          <w:szCs w:val="24"/>
        </w:rPr>
      </w:pPr>
    </w:p>
    <w:p w:rsidR="005931BD" w:rsidRDefault="005931BD" w:rsidP="005931BD">
      <w:pPr>
        <w:spacing w:after="0"/>
        <w:rPr>
          <w:rFonts w:ascii="Arial" w:eastAsia="Times New Roman" w:hAnsi="Arial" w:cs="Arial"/>
          <w:sz w:val="24"/>
          <w:szCs w:val="24"/>
        </w:rPr>
      </w:pPr>
      <w:r w:rsidRPr="000F1525">
        <w:rPr>
          <w:rFonts w:ascii="Arial" w:eastAsia="Times New Roman" w:hAnsi="Arial" w:cs="Arial"/>
          <w:sz w:val="24"/>
          <w:szCs w:val="24"/>
        </w:rPr>
        <w:t>Encouraging participation at any level of input will be important. The number of wildlife gardening activities that respondents were happy to engage in varied greatly, and it is as important to encourage an unconvinced resident to plant one tree as it is to encourage a complete wildl</w:t>
      </w:r>
      <w:r>
        <w:rPr>
          <w:rFonts w:ascii="Arial" w:eastAsia="Times New Roman" w:hAnsi="Arial" w:cs="Arial"/>
          <w:sz w:val="24"/>
          <w:szCs w:val="24"/>
        </w:rPr>
        <w:t>ife garden at the opposite end o</w:t>
      </w:r>
      <w:r w:rsidRPr="000F1525">
        <w:rPr>
          <w:rFonts w:ascii="Arial" w:eastAsia="Times New Roman" w:hAnsi="Arial" w:cs="Arial"/>
          <w:sz w:val="24"/>
          <w:szCs w:val="24"/>
        </w:rPr>
        <w:t xml:space="preserve">f the scale. At the landscape level each small action is important, both as an immediate habitat improvement and as a means to increasing the connection with nature for the gardener.  </w:t>
      </w:r>
    </w:p>
    <w:p w:rsidR="003F2183" w:rsidRDefault="003F2183" w:rsidP="005931BD">
      <w:pPr>
        <w:spacing w:after="0"/>
        <w:rPr>
          <w:rFonts w:ascii="Arial" w:eastAsia="Times New Roman" w:hAnsi="Arial" w:cs="Arial"/>
          <w:sz w:val="24"/>
          <w:szCs w:val="24"/>
        </w:rPr>
      </w:pPr>
    </w:p>
    <w:p w:rsidR="003F2183" w:rsidRPr="000F1525" w:rsidRDefault="003F2183" w:rsidP="005931BD">
      <w:pPr>
        <w:spacing w:after="0"/>
        <w:rPr>
          <w:rFonts w:ascii="Arial" w:eastAsia="Times New Roman" w:hAnsi="Arial" w:cs="Arial"/>
          <w:sz w:val="24"/>
          <w:szCs w:val="24"/>
        </w:rPr>
      </w:pPr>
      <w:r>
        <w:rPr>
          <w:rFonts w:ascii="Arial" w:eastAsia="Times New Roman" w:hAnsi="Arial" w:cs="Arial"/>
          <w:sz w:val="24"/>
          <w:szCs w:val="24"/>
        </w:rPr>
        <w:t>The three most labour intensive wildlife gardening activities were also the least popular choices, this could be addressed by providing plans, as many of these respondents would be</w:t>
      </w:r>
      <w:r w:rsidR="00B37A9A">
        <w:rPr>
          <w:rFonts w:ascii="Arial" w:eastAsia="Times New Roman" w:hAnsi="Arial" w:cs="Arial"/>
          <w:sz w:val="24"/>
          <w:szCs w:val="24"/>
        </w:rPr>
        <w:t xml:space="preserve"> unaware of the practicalities.</w:t>
      </w:r>
    </w:p>
    <w:p w:rsidR="005931BD" w:rsidRDefault="005931BD" w:rsidP="000F1525">
      <w:pPr>
        <w:spacing w:after="0"/>
        <w:rPr>
          <w:rFonts w:ascii="Arial" w:hAnsi="Arial" w:cs="Arial"/>
          <w:sz w:val="24"/>
          <w:szCs w:val="24"/>
        </w:rPr>
      </w:pPr>
    </w:p>
    <w:p w:rsidR="003260C2" w:rsidRDefault="0027106F" w:rsidP="000F1525">
      <w:pPr>
        <w:spacing w:after="0"/>
        <w:rPr>
          <w:rFonts w:ascii="Arial" w:hAnsi="Arial" w:cs="Arial"/>
          <w:sz w:val="24"/>
          <w:szCs w:val="24"/>
        </w:rPr>
      </w:pPr>
      <w:r>
        <w:rPr>
          <w:rFonts w:ascii="Arial" w:hAnsi="Arial" w:cs="Arial"/>
          <w:sz w:val="24"/>
          <w:szCs w:val="24"/>
        </w:rPr>
        <w:t xml:space="preserve">Different levels of enthusiasm must be targeted with appropriate plans. A resident who has no interest in gardening and is not concerned about having a tidy garden (but has high environmental concern) may be happy to leave a wild area of garden, and might be glad of the excuse of it being a strategically planned wildlife garden.  </w:t>
      </w:r>
      <w:r w:rsidR="003260C2">
        <w:rPr>
          <w:rFonts w:ascii="Arial" w:hAnsi="Arial" w:cs="Arial"/>
          <w:sz w:val="24"/>
          <w:szCs w:val="24"/>
        </w:rPr>
        <w:t xml:space="preserve"> </w:t>
      </w:r>
    </w:p>
    <w:p w:rsidR="000F1525" w:rsidRDefault="000F1525" w:rsidP="000F1525">
      <w:pPr>
        <w:spacing w:after="0"/>
        <w:rPr>
          <w:rFonts w:ascii="Arial" w:hAnsi="Arial" w:cs="Arial"/>
          <w:sz w:val="24"/>
          <w:szCs w:val="24"/>
        </w:rPr>
      </w:pPr>
    </w:p>
    <w:p w:rsidR="00673093" w:rsidRDefault="00673093" w:rsidP="000F1525">
      <w:pPr>
        <w:rPr>
          <w:rFonts w:ascii="Arial" w:hAnsi="Arial" w:cs="Arial"/>
          <w:sz w:val="24"/>
          <w:szCs w:val="24"/>
        </w:rPr>
      </w:pPr>
      <w:r>
        <w:rPr>
          <w:rFonts w:ascii="Arial" w:hAnsi="Arial" w:cs="Arial"/>
          <w:sz w:val="24"/>
          <w:szCs w:val="24"/>
        </w:rPr>
        <w:t>Rather than attempt to coordinate habitat types pr</w:t>
      </w:r>
      <w:r w:rsidR="00F75CFC">
        <w:rPr>
          <w:rFonts w:ascii="Arial" w:hAnsi="Arial" w:cs="Arial"/>
          <w:sz w:val="24"/>
          <w:szCs w:val="24"/>
        </w:rPr>
        <w:t>ovided within corridors, it could</w:t>
      </w:r>
      <w:r>
        <w:rPr>
          <w:rFonts w:ascii="Arial" w:hAnsi="Arial" w:cs="Arial"/>
          <w:sz w:val="24"/>
          <w:szCs w:val="24"/>
        </w:rPr>
        <w:t xml:space="preserve"> be more effective to maximise the overall area of habitat by t</w:t>
      </w:r>
      <w:r w:rsidR="00E539BA">
        <w:rPr>
          <w:rFonts w:ascii="Arial" w:hAnsi="Arial" w:cs="Arial"/>
          <w:sz w:val="24"/>
          <w:szCs w:val="24"/>
        </w:rPr>
        <w:t xml:space="preserve">ailoring plans to gardeners as long as </w:t>
      </w:r>
      <w:r>
        <w:rPr>
          <w:rFonts w:ascii="Arial" w:hAnsi="Arial" w:cs="Arial"/>
          <w:sz w:val="24"/>
          <w:szCs w:val="24"/>
        </w:rPr>
        <w:t>connectivity</w:t>
      </w:r>
      <w:r w:rsidR="00E539BA">
        <w:rPr>
          <w:rFonts w:ascii="Arial" w:hAnsi="Arial" w:cs="Arial"/>
          <w:sz w:val="24"/>
          <w:szCs w:val="24"/>
        </w:rPr>
        <w:t xml:space="preserve"> is maximised</w:t>
      </w:r>
      <w:r w:rsidR="00F75CFC">
        <w:rPr>
          <w:rFonts w:ascii="Arial" w:hAnsi="Arial" w:cs="Arial"/>
          <w:sz w:val="24"/>
          <w:szCs w:val="24"/>
        </w:rPr>
        <w:t>,</w:t>
      </w:r>
      <w:r>
        <w:rPr>
          <w:rFonts w:ascii="Arial" w:hAnsi="Arial" w:cs="Arial"/>
          <w:sz w:val="24"/>
          <w:szCs w:val="24"/>
        </w:rPr>
        <w:t xml:space="preserve"> then monitoring the effectiveness. Ersoy, Jorgenson and Warren, </w:t>
      </w:r>
      <w:r w:rsidR="00B37A9A">
        <w:rPr>
          <w:rFonts w:ascii="Arial" w:hAnsi="Arial" w:cs="Arial"/>
          <w:sz w:val="24"/>
          <w:szCs w:val="24"/>
        </w:rPr>
        <w:t>(</w:t>
      </w:r>
      <w:r>
        <w:rPr>
          <w:rFonts w:ascii="Arial" w:hAnsi="Arial" w:cs="Arial"/>
          <w:sz w:val="24"/>
          <w:szCs w:val="24"/>
        </w:rPr>
        <w:t>2019) concluded that a mix of land cover provides the greatest benefit for multi-species, mimicking the variety of natural habitats.</w:t>
      </w:r>
    </w:p>
    <w:tbl>
      <w:tblPr>
        <w:tblStyle w:val="TableGrid"/>
        <w:tblW w:w="0" w:type="auto"/>
        <w:tblLook w:val="04A0" w:firstRow="1" w:lastRow="0" w:firstColumn="1" w:lastColumn="0" w:noHBand="0" w:noVBand="1"/>
      </w:tblPr>
      <w:tblGrid>
        <w:gridCol w:w="9016"/>
      </w:tblGrid>
      <w:tr w:rsidR="003B20C6" w:rsidTr="003B20C6">
        <w:tc>
          <w:tcPr>
            <w:tcW w:w="9016" w:type="dxa"/>
            <w:shd w:val="clear" w:color="auto" w:fill="70AD47" w:themeFill="accent6"/>
          </w:tcPr>
          <w:p w:rsidR="003B20C6" w:rsidRPr="00DF0B2E" w:rsidRDefault="003B20C6" w:rsidP="008F2F0F">
            <w:pPr>
              <w:pStyle w:val="Heading3"/>
              <w:outlineLvl w:val="2"/>
              <w:rPr>
                <w:rFonts w:ascii="Arial" w:hAnsi="Arial" w:cs="Arial"/>
              </w:rPr>
            </w:pPr>
            <w:bookmarkStart w:id="135" w:name="_Toc39428772"/>
            <w:r>
              <w:rPr>
                <w:rFonts w:ascii="Arial" w:hAnsi="Arial" w:cs="Arial"/>
              </w:rPr>
              <w:t>Example: Front garden</w:t>
            </w:r>
            <w:bookmarkEnd w:id="135"/>
          </w:p>
        </w:tc>
      </w:tr>
      <w:tr w:rsidR="003B20C6" w:rsidTr="003B20C6">
        <w:tc>
          <w:tcPr>
            <w:tcW w:w="9016" w:type="dxa"/>
          </w:tcPr>
          <w:p w:rsidR="003B20C6" w:rsidRPr="00DF0B2E" w:rsidRDefault="005E44FB" w:rsidP="003B20C6">
            <w:pPr>
              <w:spacing w:line="252" w:lineRule="auto"/>
              <w:rPr>
                <w:rFonts w:ascii="Arial" w:hAnsi="Arial" w:cs="Arial"/>
                <w:sz w:val="24"/>
                <w:szCs w:val="24"/>
              </w:rPr>
            </w:pPr>
            <w:r>
              <w:rPr>
                <w:rFonts w:ascii="Arial" w:hAnsi="Arial" w:cs="Arial"/>
                <w:sz w:val="24"/>
                <w:szCs w:val="24"/>
              </w:rPr>
              <w:t>In areas where</w:t>
            </w:r>
            <w:r w:rsidR="003B20C6" w:rsidRPr="00DF0B2E">
              <w:rPr>
                <w:rFonts w:ascii="Arial" w:hAnsi="Arial" w:cs="Arial"/>
                <w:sz w:val="24"/>
                <w:szCs w:val="24"/>
              </w:rPr>
              <w:t xml:space="preserve"> parking is a problem and most front gardens </w:t>
            </w:r>
            <w:r w:rsidR="00D8086C">
              <w:rPr>
                <w:rFonts w:ascii="Arial" w:hAnsi="Arial" w:cs="Arial"/>
                <w:sz w:val="24"/>
                <w:szCs w:val="24"/>
              </w:rPr>
              <w:t>have been paved over, one</w:t>
            </w:r>
            <w:r w:rsidR="003B20C6" w:rsidRPr="00DF0B2E">
              <w:rPr>
                <w:rFonts w:ascii="Arial" w:hAnsi="Arial" w:cs="Arial"/>
                <w:sz w:val="24"/>
                <w:szCs w:val="24"/>
              </w:rPr>
              <w:t xml:space="preserve"> option would be </w:t>
            </w:r>
            <w:r>
              <w:rPr>
                <w:rFonts w:ascii="Arial" w:hAnsi="Arial" w:cs="Arial"/>
                <w:sz w:val="24"/>
                <w:szCs w:val="24"/>
              </w:rPr>
              <w:t>to:</w:t>
            </w:r>
          </w:p>
          <w:p w:rsidR="003B20C6" w:rsidRDefault="00053AC5" w:rsidP="00E36A69">
            <w:pPr>
              <w:numPr>
                <w:ilvl w:val="0"/>
                <w:numId w:val="14"/>
              </w:numPr>
              <w:spacing w:line="252" w:lineRule="auto"/>
              <w:rPr>
                <w:rFonts w:ascii="Arial" w:hAnsi="Arial" w:cs="Arial"/>
                <w:sz w:val="24"/>
                <w:szCs w:val="24"/>
              </w:rPr>
            </w:pPr>
            <w:r>
              <w:rPr>
                <w:rFonts w:ascii="Arial" w:hAnsi="Arial" w:cs="Arial"/>
                <w:sz w:val="24"/>
                <w:szCs w:val="24"/>
              </w:rPr>
              <w:t xml:space="preserve">Replace walls/fences with </w:t>
            </w:r>
            <w:r w:rsidR="003B20C6" w:rsidRPr="00DF0B2E">
              <w:rPr>
                <w:rFonts w:ascii="Arial" w:hAnsi="Arial" w:cs="Arial"/>
                <w:sz w:val="24"/>
                <w:szCs w:val="24"/>
              </w:rPr>
              <w:t>Hedges</w:t>
            </w:r>
            <w:r>
              <w:rPr>
                <w:rFonts w:ascii="Arial" w:hAnsi="Arial" w:cs="Arial"/>
                <w:sz w:val="24"/>
                <w:szCs w:val="24"/>
              </w:rPr>
              <w:t>: Creating</w:t>
            </w:r>
            <w:r w:rsidR="003B20C6" w:rsidRPr="00DF0B2E">
              <w:rPr>
                <w:rFonts w:ascii="Arial" w:hAnsi="Arial" w:cs="Arial"/>
                <w:sz w:val="24"/>
                <w:szCs w:val="24"/>
              </w:rPr>
              <w:t xml:space="preserve"> habitat, food-source, cover for small burrowing mammals etc</w:t>
            </w:r>
            <w:r>
              <w:rPr>
                <w:rFonts w:ascii="Arial" w:hAnsi="Arial" w:cs="Arial"/>
                <w:sz w:val="24"/>
                <w:szCs w:val="24"/>
              </w:rPr>
              <w:t>.</w:t>
            </w:r>
          </w:p>
          <w:p w:rsidR="003B20C6" w:rsidRPr="00053AC5" w:rsidRDefault="00D8086C" w:rsidP="00E36A69">
            <w:pPr>
              <w:pStyle w:val="ListParagraph"/>
              <w:numPr>
                <w:ilvl w:val="0"/>
                <w:numId w:val="14"/>
              </w:numPr>
              <w:rPr>
                <w:rFonts w:ascii="Arial" w:hAnsi="Arial" w:cs="Arial"/>
                <w:sz w:val="24"/>
                <w:szCs w:val="24"/>
              </w:rPr>
            </w:pPr>
            <w:r>
              <w:rPr>
                <w:rFonts w:ascii="Arial" w:hAnsi="Arial" w:cs="Arial"/>
                <w:sz w:val="24"/>
                <w:szCs w:val="24"/>
              </w:rPr>
              <w:t>A green driveway</w:t>
            </w:r>
            <w:r w:rsidR="003E7AAE">
              <w:rPr>
                <w:rFonts w:ascii="Arial" w:hAnsi="Arial" w:cs="Arial"/>
                <w:color w:val="000000"/>
                <w:shd w:val="clear" w:color="auto" w:fill="FFFFFF"/>
              </w:rPr>
              <w:t xml:space="preserve"> </w:t>
            </w:r>
            <w:r w:rsidR="003E7AAE" w:rsidRPr="003E7AAE">
              <w:rPr>
                <w:rFonts w:ascii="Arial" w:hAnsi="Arial" w:cs="Arial"/>
                <w:color w:val="000000"/>
                <w:sz w:val="24"/>
                <w:szCs w:val="24"/>
                <w:shd w:val="clear" w:color="auto" w:fill="FFFFFF"/>
              </w:rPr>
              <w:t>(McAllister, 2020</w:t>
            </w:r>
            <w:r w:rsidR="00F75CFC">
              <w:rPr>
                <w:rFonts w:ascii="Arial" w:hAnsi="Arial" w:cs="Arial"/>
                <w:color w:val="000000"/>
                <w:sz w:val="24"/>
                <w:szCs w:val="24"/>
                <w:shd w:val="clear" w:color="auto" w:fill="FFFFFF"/>
              </w:rPr>
              <w:t>;</w:t>
            </w:r>
            <w:r>
              <w:rPr>
                <w:rFonts w:ascii="Arial" w:hAnsi="Arial" w:cs="Arial"/>
                <w:color w:val="000000"/>
                <w:sz w:val="24"/>
                <w:szCs w:val="24"/>
                <w:shd w:val="clear" w:color="auto" w:fill="FFFFFF"/>
              </w:rPr>
              <w:t xml:space="preserve"> </w:t>
            </w:r>
            <w:r w:rsidRPr="00D8086C">
              <w:rPr>
                <w:rFonts w:ascii="Arial" w:eastAsiaTheme="minorHAnsi" w:hAnsi="Arial" w:cs="Arial"/>
                <w:sz w:val="24"/>
                <w:szCs w:val="24"/>
              </w:rPr>
              <w:t>Drivewayexpert.co.uk. 2020</w:t>
            </w:r>
            <w:r>
              <w:rPr>
                <w:rFonts w:ascii="Arial" w:eastAsiaTheme="minorHAnsi" w:hAnsi="Arial" w:cs="Arial"/>
                <w:sz w:val="24"/>
                <w:szCs w:val="24"/>
              </w:rPr>
              <w:t xml:space="preserve">) </w:t>
            </w:r>
            <w:r w:rsidR="003B20C6" w:rsidRPr="00053AC5">
              <w:rPr>
                <w:rFonts w:ascii="Arial" w:hAnsi="Arial" w:cs="Arial"/>
                <w:sz w:val="24"/>
                <w:szCs w:val="24"/>
              </w:rPr>
              <w:t>will reduce runoff,</w:t>
            </w:r>
            <w:r w:rsidR="00053AC5" w:rsidRPr="00053AC5">
              <w:rPr>
                <w:rFonts w:ascii="Arial" w:hAnsi="Arial" w:cs="Arial"/>
                <w:sz w:val="24"/>
                <w:szCs w:val="24"/>
              </w:rPr>
              <w:t xml:space="preserve"> and allow the exchange o</w:t>
            </w:r>
            <w:r w:rsidR="003B20C6" w:rsidRPr="00053AC5">
              <w:rPr>
                <w:rFonts w:ascii="Arial" w:hAnsi="Arial" w:cs="Arial"/>
                <w:sz w:val="24"/>
                <w:szCs w:val="24"/>
              </w:rPr>
              <w:t>f gas, water and nutrients between the soil and the atmosphere</w:t>
            </w:r>
            <w:r w:rsidR="00053AC5" w:rsidRPr="00053AC5">
              <w:rPr>
                <w:rFonts w:ascii="Arial" w:hAnsi="Arial" w:cs="Arial"/>
                <w:sz w:val="24"/>
                <w:szCs w:val="24"/>
              </w:rPr>
              <w:t xml:space="preserve">, </w:t>
            </w:r>
            <w:r w:rsidR="00F75CFC">
              <w:rPr>
                <w:rFonts w:ascii="Arial" w:hAnsi="Arial" w:cs="Arial"/>
                <w:color w:val="000000"/>
                <w:sz w:val="24"/>
                <w:szCs w:val="24"/>
                <w:shd w:val="clear" w:color="auto" w:fill="FFFFFF"/>
              </w:rPr>
              <w:t>(Li et al</w:t>
            </w:r>
            <w:r w:rsidR="00053AC5" w:rsidRPr="00053AC5">
              <w:rPr>
                <w:rFonts w:ascii="Arial" w:hAnsi="Arial" w:cs="Arial"/>
                <w:color w:val="000000"/>
                <w:sz w:val="24"/>
                <w:szCs w:val="24"/>
                <w:shd w:val="clear" w:color="auto" w:fill="FFFFFF"/>
              </w:rPr>
              <w:t>, 2017)</w:t>
            </w:r>
            <w:r w:rsidR="00F75CFC">
              <w:rPr>
                <w:rFonts w:ascii="Arial" w:hAnsi="Arial" w:cs="Arial"/>
                <w:sz w:val="24"/>
                <w:szCs w:val="24"/>
              </w:rPr>
              <w:t>.</w:t>
            </w:r>
            <w:r w:rsidR="003B20C6" w:rsidRPr="00053AC5">
              <w:rPr>
                <w:rFonts w:ascii="Arial" w:hAnsi="Arial" w:cs="Arial"/>
                <w:sz w:val="24"/>
                <w:szCs w:val="24"/>
              </w:rPr>
              <w:t xml:space="preserve"> </w:t>
            </w:r>
            <w:r w:rsidR="00F75CFC">
              <w:rPr>
                <w:rFonts w:ascii="Arial" w:hAnsi="Arial" w:cs="Arial"/>
                <w:sz w:val="24"/>
                <w:szCs w:val="24"/>
              </w:rPr>
              <w:t>I</w:t>
            </w:r>
            <w:r w:rsidR="003B20C6" w:rsidRPr="00053AC5">
              <w:rPr>
                <w:rFonts w:ascii="Arial" w:hAnsi="Arial" w:cs="Arial"/>
                <w:sz w:val="24"/>
                <w:szCs w:val="24"/>
              </w:rPr>
              <w:t>ncreasing Co2 absorption and cooling, and allow</w:t>
            </w:r>
            <w:r w:rsidR="00053AC5" w:rsidRPr="00053AC5">
              <w:rPr>
                <w:rFonts w:ascii="Arial" w:hAnsi="Arial" w:cs="Arial"/>
                <w:sz w:val="24"/>
                <w:szCs w:val="24"/>
              </w:rPr>
              <w:t>ing</w:t>
            </w:r>
            <w:r w:rsidR="003B20C6" w:rsidRPr="00053AC5">
              <w:rPr>
                <w:rFonts w:ascii="Arial" w:hAnsi="Arial" w:cs="Arial"/>
                <w:sz w:val="24"/>
                <w:szCs w:val="24"/>
              </w:rPr>
              <w:t xml:space="preserve"> the soil ecosystems to survive, consequently providing food for birds etc.</w:t>
            </w:r>
          </w:p>
          <w:p w:rsidR="00053AC5" w:rsidRPr="00053AC5" w:rsidRDefault="00053AC5" w:rsidP="00053AC5">
            <w:pPr>
              <w:spacing w:line="252" w:lineRule="auto"/>
              <w:rPr>
                <w:rFonts w:ascii="Arial" w:hAnsi="Arial" w:cs="Arial"/>
                <w:sz w:val="24"/>
                <w:szCs w:val="24"/>
              </w:rPr>
            </w:pPr>
          </w:p>
          <w:p w:rsidR="003B20C6" w:rsidRPr="00DF0B2E" w:rsidRDefault="003B20C6" w:rsidP="003B20C6">
            <w:pPr>
              <w:spacing w:line="252" w:lineRule="auto"/>
              <w:rPr>
                <w:rFonts w:ascii="Arial" w:hAnsi="Arial" w:cs="Arial"/>
                <w:sz w:val="24"/>
                <w:szCs w:val="24"/>
              </w:rPr>
            </w:pPr>
            <w:r w:rsidRPr="00DF0B2E">
              <w:rPr>
                <w:rFonts w:ascii="Arial" w:hAnsi="Arial" w:cs="Arial"/>
                <w:sz w:val="24"/>
                <w:szCs w:val="24"/>
              </w:rPr>
              <w:t xml:space="preserve">The results of questions 19 and16 would indicate that there is a good chance </w:t>
            </w:r>
            <w:r>
              <w:rPr>
                <w:rFonts w:ascii="Arial" w:hAnsi="Arial" w:cs="Arial"/>
                <w:sz w:val="24"/>
                <w:szCs w:val="24"/>
              </w:rPr>
              <w:t xml:space="preserve">of </w:t>
            </w:r>
            <w:r w:rsidRPr="00DF0B2E">
              <w:rPr>
                <w:rFonts w:ascii="Arial" w:hAnsi="Arial" w:cs="Arial"/>
                <w:sz w:val="24"/>
                <w:szCs w:val="24"/>
              </w:rPr>
              <w:t xml:space="preserve">such proposals being supported not just by individual gardeners but by the wider community/neighbourhood. </w:t>
            </w:r>
          </w:p>
          <w:p w:rsidR="003B20C6" w:rsidRPr="00DF0B2E" w:rsidRDefault="003B20C6" w:rsidP="00E36A69">
            <w:pPr>
              <w:numPr>
                <w:ilvl w:val="0"/>
                <w:numId w:val="15"/>
              </w:numPr>
              <w:spacing w:line="252" w:lineRule="auto"/>
              <w:rPr>
                <w:rFonts w:ascii="Arial" w:hAnsi="Arial" w:cs="Arial"/>
                <w:sz w:val="24"/>
                <w:szCs w:val="24"/>
              </w:rPr>
            </w:pPr>
            <w:r w:rsidRPr="00DF0B2E">
              <w:rPr>
                <w:rFonts w:ascii="Arial" w:hAnsi="Arial" w:cs="Arial"/>
                <w:sz w:val="24"/>
                <w:szCs w:val="24"/>
              </w:rPr>
              <w:t>95% of respondents said that they would be supportive of GI to provide ecosystem services such as flood control.</w:t>
            </w:r>
          </w:p>
          <w:p w:rsidR="003B20C6" w:rsidRPr="00DF0B2E" w:rsidRDefault="003B20C6" w:rsidP="00E36A69">
            <w:pPr>
              <w:numPr>
                <w:ilvl w:val="0"/>
                <w:numId w:val="15"/>
              </w:numPr>
              <w:spacing w:line="252" w:lineRule="auto"/>
              <w:rPr>
                <w:rFonts w:ascii="Arial" w:hAnsi="Arial" w:cs="Arial"/>
                <w:sz w:val="24"/>
                <w:szCs w:val="24"/>
              </w:rPr>
            </w:pPr>
            <w:r w:rsidRPr="00DF0B2E">
              <w:rPr>
                <w:rFonts w:ascii="Arial" w:hAnsi="Arial" w:cs="Arial"/>
                <w:sz w:val="24"/>
                <w:szCs w:val="24"/>
              </w:rPr>
              <w:t>Only 10% of respondents said that they would be unlikely to improve their garden for wildlife if they were part of a strategic plan for a wildlife corridor.</w:t>
            </w:r>
          </w:p>
          <w:p w:rsidR="003B20C6" w:rsidRDefault="003B20C6" w:rsidP="003B20C6">
            <w:pPr>
              <w:spacing w:line="252" w:lineRule="auto"/>
              <w:rPr>
                <w:rFonts w:ascii="Arial" w:hAnsi="Arial" w:cs="Arial"/>
                <w:sz w:val="24"/>
                <w:szCs w:val="24"/>
              </w:rPr>
            </w:pPr>
            <w:r w:rsidRPr="00DF0B2E">
              <w:rPr>
                <w:rFonts w:ascii="Arial" w:hAnsi="Arial" w:cs="Arial"/>
                <w:sz w:val="24"/>
                <w:szCs w:val="24"/>
              </w:rPr>
              <w:t xml:space="preserve">This would suggest that if a strategic plan was proposed combining wildlife </w:t>
            </w:r>
            <w:r w:rsidR="00D8086C">
              <w:rPr>
                <w:rFonts w:ascii="Arial" w:hAnsi="Arial" w:cs="Arial"/>
                <w:sz w:val="24"/>
                <w:szCs w:val="24"/>
              </w:rPr>
              <w:t>gardening and ecosystem service provision</w:t>
            </w:r>
            <w:r w:rsidRPr="00DF0B2E">
              <w:rPr>
                <w:rFonts w:ascii="Arial" w:hAnsi="Arial" w:cs="Arial"/>
                <w:sz w:val="24"/>
                <w:szCs w:val="24"/>
              </w:rPr>
              <w:t xml:space="preserve"> it would</w:t>
            </w:r>
            <w:r w:rsidR="00D8086C">
              <w:rPr>
                <w:rFonts w:ascii="Arial" w:hAnsi="Arial" w:cs="Arial"/>
                <w:sz w:val="24"/>
                <w:szCs w:val="24"/>
              </w:rPr>
              <w:t xml:space="preserve"> be widely accepted. This plan</w:t>
            </w:r>
            <w:r w:rsidR="00E539BA">
              <w:rPr>
                <w:rFonts w:ascii="Arial" w:hAnsi="Arial" w:cs="Arial"/>
                <w:sz w:val="24"/>
                <w:szCs w:val="24"/>
              </w:rPr>
              <w:t xml:space="preserve"> could also incorporate public g</w:t>
            </w:r>
            <w:r w:rsidR="00D8086C">
              <w:rPr>
                <w:rFonts w:ascii="Arial" w:hAnsi="Arial" w:cs="Arial"/>
                <w:sz w:val="24"/>
                <w:szCs w:val="24"/>
              </w:rPr>
              <w:t>reen infrastructure</w:t>
            </w:r>
            <w:r w:rsidRPr="00DF0B2E">
              <w:rPr>
                <w:rFonts w:ascii="Arial" w:hAnsi="Arial" w:cs="Arial"/>
                <w:sz w:val="24"/>
                <w:szCs w:val="24"/>
              </w:rPr>
              <w:t xml:space="preserve"> initiatives </w:t>
            </w:r>
            <w:r w:rsidR="00D8086C">
              <w:rPr>
                <w:rFonts w:ascii="Arial" w:hAnsi="Arial" w:cs="Arial"/>
                <w:sz w:val="24"/>
                <w:szCs w:val="24"/>
              </w:rPr>
              <w:t>where appropriate, such as bio-swales</w:t>
            </w:r>
            <w:r w:rsidR="00170D11">
              <w:rPr>
                <w:rFonts w:ascii="Arial" w:hAnsi="Arial" w:cs="Arial"/>
                <w:sz w:val="24"/>
                <w:szCs w:val="24"/>
              </w:rPr>
              <w:t xml:space="preserve"> (a vegetated trench or low lying area to absorb storm-water runoff, see </w:t>
            </w:r>
            <w:r w:rsidR="00170D11" w:rsidRPr="00BB064D">
              <w:rPr>
                <w:rFonts w:ascii="Arial" w:hAnsi="Arial" w:cs="Arial"/>
                <w:sz w:val="24"/>
                <w:szCs w:val="24"/>
              </w:rPr>
              <w:t>appendix</w:t>
            </w:r>
            <w:r w:rsidR="00BB064D">
              <w:rPr>
                <w:rFonts w:ascii="Arial" w:hAnsi="Arial" w:cs="Arial"/>
                <w:sz w:val="24"/>
                <w:szCs w:val="24"/>
              </w:rPr>
              <w:t>,</w:t>
            </w:r>
            <w:r w:rsidR="00170D11" w:rsidRPr="00BB064D">
              <w:rPr>
                <w:rFonts w:ascii="Arial" w:hAnsi="Arial" w:cs="Arial"/>
                <w:sz w:val="24"/>
                <w:szCs w:val="24"/>
              </w:rPr>
              <w:t xml:space="preserve"> </w:t>
            </w:r>
            <w:r w:rsidR="00BB064D">
              <w:rPr>
                <w:rFonts w:ascii="Arial" w:hAnsi="Arial" w:cs="Arial"/>
                <w:sz w:val="24"/>
                <w:szCs w:val="24"/>
              </w:rPr>
              <w:t xml:space="preserve">fig </w:t>
            </w:r>
            <w:r w:rsidR="00BB064D" w:rsidRPr="00BB064D">
              <w:rPr>
                <w:rFonts w:ascii="Arial" w:hAnsi="Arial" w:cs="Arial"/>
                <w:sz w:val="24"/>
                <w:szCs w:val="24"/>
              </w:rPr>
              <w:t>1</w:t>
            </w:r>
            <w:r w:rsidR="00170D11" w:rsidRPr="00BB064D">
              <w:rPr>
                <w:rFonts w:ascii="Arial" w:hAnsi="Arial" w:cs="Arial"/>
                <w:sz w:val="24"/>
                <w:szCs w:val="24"/>
              </w:rPr>
              <w:t>)</w:t>
            </w:r>
            <w:r w:rsidR="005E44FB" w:rsidRPr="00BB064D">
              <w:rPr>
                <w:rFonts w:ascii="Arial" w:hAnsi="Arial" w:cs="Arial"/>
                <w:sz w:val="24"/>
                <w:szCs w:val="24"/>
              </w:rPr>
              <w:t>,</w:t>
            </w:r>
            <w:r w:rsidR="00D8086C" w:rsidRPr="00BB064D">
              <w:rPr>
                <w:rFonts w:ascii="Arial" w:hAnsi="Arial" w:cs="Arial"/>
                <w:sz w:val="24"/>
                <w:szCs w:val="24"/>
              </w:rPr>
              <w:t xml:space="preserve"> street</w:t>
            </w:r>
            <w:r w:rsidR="00D8086C">
              <w:rPr>
                <w:rFonts w:ascii="Arial" w:hAnsi="Arial" w:cs="Arial"/>
                <w:sz w:val="24"/>
                <w:szCs w:val="24"/>
              </w:rPr>
              <w:t xml:space="preserve"> trees or</w:t>
            </w:r>
            <w:r w:rsidRPr="00DF0B2E">
              <w:rPr>
                <w:rFonts w:ascii="Arial" w:hAnsi="Arial" w:cs="Arial"/>
                <w:sz w:val="24"/>
                <w:szCs w:val="24"/>
              </w:rPr>
              <w:t xml:space="preserve"> pollinator corridors. On streets where parking is a big problem ther</w:t>
            </w:r>
            <w:r w:rsidR="00170D11">
              <w:rPr>
                <w:rFonts w:ascii="Arial" w:hAnsi="Arial" w:cs="Arial"/>
                <w:sz w:val="24"/>
                <w:szCs w:val="24"/>
              </w:rPr>
              <w:t>e may be no space for this type of green infrastructure</w:t>
            </w:r>
            <w:r w:rsidRPr="00DF0B2E">
              <w:rPr>
                <w:rFonts w:ascii="Arial" w:hAnsi="Arial" w:cs="Arial"/>
                <w:sz w:val="24"/>
                <w:szCs w:val="24"/>
              </w:rPr>
              <w:t xml:space="preserve">, making the use of gardens more important. </w:t>
            </w:r>
          </w:p>
          <w:p w:rsidR="00170D11" w:rsidRDefault="00170D11" w:rsidP="003B20C6">
            <w:pPr>
              <w:spacing w:line="252" w:lineRule="auto"/>
              <w:rPr>
                <w:rFonts w:ascii="Arial" w:hAnsi="Arial" w:cs="Arial"/>
                <w:sz w:val="24"/>
                <w:szCs w:val="24"/>
              </w:rPr>
            </w:pPr>
          </w:p>
          <w:p w:rsidR="00170D11" w:rsidRPr="00DF0B2E" w:rsidRDefault="00170D11" w:rsidP="003B20C6">
            <w:pPr>
              <w:spacing w:line="252" w:lineRule="auto"/>
              <w:rPr>
                <w:rFonts w:ascii="Arial" w:hAnsi="Arial" w:cs="Arial"/>
                <w:sz w:val="24"/>
                <w:szCs w:val="24"/>
              </w:rPr>
            </w:pPr>
            <w:r>
              <w:rPr>
                <w:rFonts w:ascii="Arial" w:hAnsi="Arial" w:cs="Arial"/>
                <w:sz w:val="24"/>
                <w:szCs w:val="24"/>
              </w:rPr>
              <w:t xml:space="preserve">Flood prevention was the least popular choice for the importance of public green space in question 18, however with </w:t>
            </w:r>
            <w:r w:rsidR="00487AAB">
              <w:rPr>
                <w:rFonts w:ascii="Arial" w:hAnsi="Arial" w:cs="Arial"/>
                <w:sz w:val="24"/>
                <w:szCs w:val="24"/>
              </w:rPr>
              <w:t xml:space="preserve">flooding in the UK becoming a more regular problem it shouldn’t be difficult to persuade residents of the benefits. </w:t>
            </w:r>
          </w:p>
          <w:p w:rsidR="003B20C6" w:rsidRPr="00DF0B2E" w:rsidRDefault="003B20C6" w:rsidP="003B20C6">
            <w:pPr>
              <w:spacing w:line="252" w:lineRule="auto"/>
              <w:rPr>
                <w:rFonts w:ascii="Arial" w:hAnsi="Arial" w:cs="Arial"/>
                <w:sz w:val="24"/>
                <w:szCs w:val="24"/>
              </w:rPr>
            </w:pPr>
            <w:r w:rsidRPr="00DF0B2E">
              <w:rPr>
                <w:rFonts w:ascii="Arial" w:hAnsi="Arial" w:cs="Arial"/>
                <w:sz w:val="24"/>
                <w:szCs w:val="24"/>
              </w:rPr>
              <w:t>Pollution remediation was chosen by 60% of inner city residents so this could be harnessed to improve public perception of the be</w:t>
            </w:r>
            <w:r w:rsidR="00E539BA">
              <w:rPr>
                <w:rFonts w:ascii="Arial" w:hAnsi="Arial" w:cs="Arial"/>
                <w:sz w:val="24"/>
                <w:szCs w:val="24"/>
              </w:rPr>
              <w:t>nefits of increasing vegetation.</w:t>
            </w:r>
          </w:p>
          <w:p w:rsidR="003B20C6" w:rsidRDefault="003B20C6" w:rsidP="00053AC5">
            <w:pPr>
              <w:rPr>
                <w:rFonts w:ascii="Arial" w:hAnsi="Arial" w:cs="Arial"/>
                <w:sz w:val="24"/>
                <w:szCs w:val="24"/>
              </w:rPr>
            </w:pPr>
          </w:p>
        </w:tc>
      </w:tr>
    </w:tbl>
    <w:p w:rsidR="003B20C6" w:rsidRDefault="003B20C6" w:rsidP="000F1525">
      <w:pPr>
        <w:rPr>
          <w:rFonts w:ascii="Arial" w:hAnsi="Arial" w:cs="Arial"/>
          <w:sz w:val="24"/>
          <w:szCs w:val="24"/>
        </w:rPr>
      </w:pPr>
    </w:p>
    <w:p w:rsidR="000F1525" w:rsidRPr="00DF0B2E" w:rsidRDefault="00487AAB" w:rsidP="000F1525">
      <w:pPr>
        <w:rPr>
          <w:rFonts w:ascii="Arial" w:hAnsi="Arial" w:cs="Arial"/>
          <w:sz w:val="24"/>
          <w:szCs w:val="24"/>
        </w:rPr>
      </w:pPr>
      <w:r>
        <w:rPr>
          <w:rFonts w:ascii="Arial" w:hAnsi="Arial" w:cs="Arial"/>
          <w:sz w:val="24"/>
          <w:szCs w:val="24"/>
        </w:rPr>
        <w:t>An important consideration is the choice of plant cover for engineered green infrastructure, as due to the specific requirements of plants, (e.g. in bio-swales to be able to tolerate waterlogging but also dry conditions, similarly for green roofs, and also the ability to tolerate pollution), non-native species are often chosen, which will provide ecosystem services such as carbon sequestration and temperature regulation but are likely</w:t>
      </w:r>
      <w:r w:rsidR="00B37A9A">
        <w:rPr>
          <w:rFonts w:ascii="Arial" w:hAnsi="Arial" w:cs="Arial"/>
          <w:sz w:val="24"/>
          <w:szCs w:val="24"/>
        </w:rPr>
        <w:t xml:space="preserve"> to be less useful for wildlife</w:t>
      </w:r>
      <w:r>
        <w:rPr>
          <w:rFonts w:ascii="Arial" w:hAnsi="Arial" w:cs="Arial"/>
          <w:sz w:val="24"/>
          <w:szCs w:val="24"/>
        </w:rPr>
        <w:t>.</w:t>
      </w:r>
    </w:p>
    <w:tbl>
      <w:tblPr>
        <w:tblStyle w:val="TableGrid"/>
        <w:tblW w:w="0" w:type="auto"/>
        <w:tblLook w:val="04A0" w:firstRow="1" w:lastRow="0" w:firstColumn="1" w:lastColumn="0" w:noHBand="0" w:noVBand="1"/>
      </w:tblPr>
      <w:tblGrid>
        <w:gridCol w:w="9016"/>
      </w:tblGrid>
      <w:tr w:rsidR="000F1525" w:rsidRPr="00A76AC8" w:rsidTr="003C7D06">
        <w:tc>
          <w:tcPr>
            <w:tcW w:w="9016" w:type="dxa"/>
            <w:tcBorders>
              <w:top w:val="nil"/>
              <w:left w:val="nil"/>
              <w:bottom w:val="nil"/>
              <w:right w:val="nil"/>
            </w:tcBorders>
            <w:shd w:val="clear" w:color="auto" w:fill="70AD47" w:themeFill="accent6"/>
          </w:tcPr>
          <w:p w:rsidR="000F1525" w:rsidRPr="00A76AC8" w:rsidRDefault="000F1525" w:rsidP="008F2F0F">
            <w:pPr>
              <w:pStyle w:val="Heading2"/>
              <w:outlineLvl w:val="1"/>
              <w:rPr>
                <w:rFonts w:ascii="Arial" w:hAnsi="Arial" w:cs="Arial"/>
                <w:sz w:val="24"/>
                <w:szCs w:val="24"/>
              </w:rPr>
            </w:pPr>
            <w:bookmarkStart w:id="136" w:name="_Toc39428773"/>
            <w:r w:rsidRPr="00A76AC8">
              <w:rPr>
                <w:rFonts w:ascii="Arial" w:hAnsi="Arial" w:cs="Arial"/>
                <w:sz w:val="24"/>
                <w:szCs w:val="24"/>
              </w:rPr>
              <w:t>Promotion</w:t>
            </w:r>
            <w:bookmarkEnd w:id="136"/>
          </w:p>
        </w:tc>
      </w:tr>
    </w:tbl>
    <w:p w:rsidR="000F1525" w:rsidRDefault="00785541" w:rsidP="000F1525">
      <w:pPr>
        <w:spacing w:after="0"/>
        <w:rPr>
          <w:rFonts w:ascii="Arial" w:hAnsi="Arial" w:cs="Arial"/>
          <w:sz w:val="24"/>
          <w:szCs w:val="24"/>
        </w:rPr>
      </w:pPr>
      <w:r w:rsidRPr="00A76AC8">
        <w:rPr>
          <w:rFonts w:ascii="Arial" w:hAnsi="Arial" w:cs="Arial"/>
          <w:sz w:val="24"/>
          <w:szCs w:val="24"/>
        </w:rPr>
        <w:t>T</w:t>
      </w:r>
      <w:r>
        <w:rPr>
          <w:rFonts w:ascii="Arial" w:hAnsi="Arial" w:cs="Arial"/>
          <w:sz w:val="24"/>
          <w:szCs w:val="24"/>
        </w:rPr>
        <w:t>o increase awareness and maximise participation levels, there will be collaboration with.</w:t>
      </w:r>
    </w:p>
    <w:p w:rsidR="000F1525" w:rsidRDefault="000F1525" w:rsidP="00E36A69">
      <w:pPr>
        <w:pStyle w:val="ListParagraph"/>
        <w:numPr>
          <w:ilvl w:val="0"/>
          <w:numId w:val="13"/>
        </w:numPr>
        <w:spacing w:after="0"/>
        <w:rPr>
          <w:rFonts w:ascii="Arial" w:hAnsi="Arial" w:cs="Arial"/>
          <w:sz w:val="24"/>
          <w:szCs w:val="24"/>
        </w:rPr>
      </w:pPr>
      <w:r>
        <w:rPr>
          <w:rFonts w:ascii="Arial" w:hAnsi="Arial" w:cs="Arial"/>
          <w:sz w:val="24"/>
          <w:szCs w:val="24"/>
        </w:rPr>
        <w:t xml:space="preserve">Community groups </w:t>
      </w:r>
    </w:p>
    <w:p w:rsidR="000F1525" w:rsidRDefault="000F1525" w:rsidP="00E36A69">
      <w:pPr>
        <w:pStyle w:val="ListParagraph"/>
        <w:numPr>
          <w:ilvl w:val="0"/>
          <w:numId w:val="13"/>
        </w:numPr>
        <w:spacing w:after="0"/>
        <w:rPr>
          <w:rFonts w:ascii="Arial" w:hAnsi="Arial" w:cs="Arial"/>
          <w:sz w:val="24"/>
          <w:szCs w:val="24"/>
        </w:rPr>
      </w:pPr>
      <w:r>
        <w:rPr>
          <w:rFonts w:ascii="Arial" w:hAnsi="Arial" w:cs="Arial"/>
          <w:sz w:val="24"/>
          <w:szCs w:val="24"/>
        </w:rPr>
        <w:t>Local wildlife groups</w:t>
      </w:r>
    </w:p>
    <w:p w:rsidR="000F1525" w:rsidRDefault="000F1525" w:rsidP="00E36A69">
      <w:pPr>
        <w:pStyle w:val="ListParagraph"/>
        <w:numPr>
          <w:ilvl w:val="0"/>
          <w:numId w:val="13"/>
        </w:numPr>
        <w:spacing w:after="0"/>
        <w:rPr>
          <w:rFonts w:ascii="Arial" w:hAnsi="Arial" w:cs="Arial"/>
          <w:sz w:val="24"/>
          <w:szCs w:val="24"/>
        </w:rPr>
      </w:pPr>
      <w:r>
        <w:rPr>
          <w:rFonts w:ascii="Arial" w:hAnsi="Arial" w:cs="Arial"/>
          <w:sz w:val="24"/>
          <w:szCs w:val="24"/>
        </w:rPr>
        <w:t>Wildlife charities (hopefully gain</w:t>
      </w:r>
      <w:r w:rsidR="00785541">
        <w:rPr>
          <w:rFonts w:ascii="Arial" w:hAnsi="Arial" w:cs="Arial"/>
          <w:sz w:val="24"/>
          <w:szCs w:val="24"/>
        </w:rPr>
        <w:t>ing</w:t>
      </w:r>
      <w:r>
        <w:rPr>
          <w:rFonts w:ascii="Arial" w:hAnsi="Arial" w:cs="Arial"/>
          <w:sz w:val="24"/>
          <w:szCs w:val="24"/>
        </w:rPr>
        <w:t xml:space="preserve"> support from wildlife charities that currently promote wildlife gardening such as the bumblebe</w:t>
      </w:r>
      <w:r w:rsidR="00E74744">
        <w:rPr>
          <w:rFonts w:ascii="Arial" w:hAnsi="Arial" w:cs="Arial"/>
          <w:sz w:val="24"/>
          <w:szCs w:val="24"/>
        </w:rPr>
        <w:t xml:space="preserve">e conservation trust </w:t>
      </w:r>
      <w:r w:rsidR="002506F6">
        <w:rPr>
          <w:rFonts w:ascii="Arial" w:hAnsi="Arial" w:cs="Arial"/>
          <w:sz w:val="24"/>
          <w:szCs w:val="24"/>
        </w:rPr>
        <w:t>and RSPB</w:t>
      </w:r>
      <w:r w:rsidR="00785541">
        <w:rPr>
          <w:rFonts w:ascii="Arial" w:hAnsi="Arial" w:cs="Arial"/>
          <w:sz w:val="24"/>
          <w:szCs w:val="24"/>
        </w:rPr>
        <w:t>)</w:t>
      </w:r>
      <w:r>
        <w:rPr>
          <w:rFonts w:ascii="Arial" w:hAnsi="Arial" w:cs="Arial"/>
          <w:sz w:val="24"/>
          <w:szCs w:val="24"/>
        </w:rPr>
        <w:t>.</w:t>
      </w:r>
    </w:p>
    <w:p w:rsidR="000F1525" w:rsidRDefault="000F1525" w:rsidP="00E36A69">
      <w:pPr>
        <w:pStyle w:val="ListParagraph"/>
        <w:numPr>
          <w:ilvl w:val="0"/>
          <w:numId w:val="13"/>
        </w:numPr>
        <w:spacing w:after="0"/>
        <w:rPr>
          <w:rFonts w:ascii="Arial" w:hAnsi="Arial" w:cs="Arial"/>
          <w:sz w:val="24"/>
          <w:szCs w:val="24"/>
        </w:rPr>
      </w:pPr>
      <w:r>
        <w:rPr>
          <w:rFonts w:ascii="Arial" w:hAnsi="Arial" w:cs="Arial"/>
          <w:sz w:val="24"/>
          <w:szCs w:val="24"/>
        </w:rPr>
        <w:t>Schools</w:t>
      </w:r>
    </w:p>
    <w:p w:rsidR="000F1525" w:rsidRDefault="000F1525" w:rsidP="00E36A69">
      <w:pPr>
        <w:pStyle w:val="ListParagraph"/>
        <w:numPr>
          <w:ilvl w:val="0"/>
          <w:numId w:val="13"/>
        </w:numPr>
        <w:spacing w:after="0"/>
        <w:rPr>
          <w:rFonts w:ascii="Arial" w:hAnsi="Arial" w:cs="Arial"/>
          <w:sz w:val="24"/>
          <w:szCs w:val="24"/>
        </w:rPr>
      </w:pPr>
      <w:r>
        <w:rPr>
          <w:rFonts w:ascii="Arial" w:hAnsi="Arial" w:cs="Arial"/>
          <w:sz w:val="24"/>
          <w:szCs w:val="24"/>
        </w:rPr>
        <w:t>City farms</w:t>
      </w:r>
    </w:p>
    <w:p w:rsidR="00F455C2" w:rsidRDefault="000F1525" w:rsidP="00E36A69">
      <w:pPr>
        <w:pStyle w:val="ListParagraph"/>
        <w:numPr>
          <w:ilvl w:val="0"/>
          <w:numId w:val="13"/>
        </w:numPr>
        <w:spacing w:after="0"/>
        <w:rPr>
          <w:rFonts w:ascii="Arial" w:hAnsi="Arial" w:cs="Arial"/>
          <w:sz w:val="24"/>
          <w:szCs w:val="24"/>
        </w:rPr>
      </w:pPr>
      <w:r>
        <w:rPr>
          <w:rFonts w:ascii="Arial" w:hAnsi="Arial" w:cs="Arial"/>
          <w:sz w:val="24"/>
          <w:szCs w:val="24"/>
        </w:rPr>
        <w:t>Community allotments/Gardens</w:t>
      </w:r>
    </w:p>
    <w:p w:rsidR="008011F6" w:rsidRDefault="008011F6" w:rsidP="008011F6">
      <w:pPr>
        <w:spacing w:after="0"/>
        <w:rPr>
          <w:rFonts w:ascii="Arial" w:hAnsi="Arial" w:cs="Arial"/>
          <w:sz w:val="24"/>
          <w:szCs w:val="24"/>
        </w:rPr>
      </w:pPr>
    </w:p>
    <w:p w:rsidR="008011F6" w:rsidRPr="008011F6" w:rsidRDefault="008011F6" w:rsidP="008011F6">
      <w:pPr>
        <w:spacing w:after="0"/>
        <w:rPr>
          <w:rFonts w:ascii="Arial" w:hAnsi="Arial" w:cs="Arial"/>
          <w:sz w:val="24"/>
          <w:szCs w:val="24"/>
        </w:rPr>
      </w:pPr>
    </w:p>
    <w:p w:rsidR="003B20C6" w:rsidRDefault="003B20C6" w:rsidP="000F1525">
      <w:pPr>
        <w:spacing w:after="0"/>
        <w:rPr>
          <w:rFonts w:ascii="Arial" w:hAnsi="Arial" w:cs="Arial"/>
          <w:sz w:val="24"/>
          <w:szCs w:val="24"/>
        </w:rPr>
      </w:pPr>
    </w:p>
    <w:tbl>
      <w:tblPr>
        <w:tblStyle w:val="TableGrid"/>
        <w:tblW w:w="0" w:type="auto"/>
        <w:tblLook w:val="04A0" w:firstRow="1" w:lastRow="0" w:firstColumn="1" w:lastColumn="0" w:noHBand="0" w:noVBand="1"/>
      </w:tblPr>
      <w:tblGrid>
        <w:gridCol w:w="9016"/>
      </w:tblGrid>
      <w:tr w:rsidR="003B20C6" w:rsidRPr="00DF0B2E" w:rsidTr="003B20C6">
        <w:tc>
          <w:tcPr>
            <w:tcW w:w="9016" w:type="dxa"/>
            <w:shd w:val="clear" w:color="auto" w:fill="70AD47" w:themeFill="accent6"/>
          </w:tcPr>
          <w:p w:rsidR="003B20C6" w:rsidRPr="00A76AC8" w:rsidRDefault="003B20C6" w:rsidP="008F2F0F">
            <w:pPr>
              <w:pStyle w:val="Heading3"/>
              <w:outlineLvl w:val="2"/>
              <w:rPr>
                <w:rFonts w:ascii="Arial" w:hAnsi="Arial" w:cs="Arial"/>
              </w:rPr>
            </w:pPr>
            <w:bookmarkStart w:id="137" w:name="_Toc39428774"/>
            <w:r w:rsidRPr="00A76AC8">
              <w:rPr>
                <w:rFonts w:ascii="Arial" w:hAnsi="Arial" w:cs="Arial"/>
              </w:rPr>
              <w:t>Example</w:t>
            </w:r>
            <w:r w:rsidR="00951796" w:rsidRPr="00A76AC8">
              <w:rPr>
                <w:rFonts w:ascii="Arial" w:hAnsi="Arial" w:cs="Arial"/>
              </w:rPr>
              <w:t>:</w:t>
            </w:r>
            <w:r w:rsidRPr="00A76AC8">
              <w:rPr>
                <w:rFonts w:ascii="Arial" w:hAnsi="Arial" w:cs="Arial"/>
              </w:rPr>
              <w:t xml:space="preserve"> Utilising Flagship species</w:t>
            </w:r>
            <w:bookmarkEnd w:id="137"/>
          </w:p>
        </w:tc>
      </w:tr>
      <w:tr w:rsidR="003B20C6" w:rsidRPr="00DF0B2E" w:rsidTr="003260C2">
        <w:tc>
          <w:tcPr>
            <w:tcW w:w="9016" w:type="dxa"/>
          </w:tcPr>
          <w:p w:rsidR="003B20C6" w:rsidRDefault="00785541" w:rsidP="003260C2">
            <w:pPr>
              <w:spacing w:line="252" w:lineRule="auto"/>
              <w:rPr>
                <w:rFonts w:ascii="Arial" w:hAnsi="Arial" w:cs="Arial"/>
                <w:sz w:val="24"/>
                <w:szCs w:val="24"/>
              </w:rPr>
            </w:pPr>
            <w:r>
              <w:rPr>
                <w:rFonts w:ascii="Arial" w:hAnsi="Arial" w:cs="Arial"/>
                <w:sz w:val="24"/>
                <w:szCs w:val="24"/>
              </w:rPr>
              <w:t>Chapter 2 highlighted the benefits of utilising flagship species to promote conservation goals. Hedgehogs were identified</w:t>
            </w:r>
            <w:r w:rsidR="00BB064D">
              <w:rPr>
                <w:rFonts w:ascii="Arial" w:hAnsi="Arial" w:cs="Arial"/>
                <w:sz w:val="24"/>
                <w:szCs w:val="24"/>
              </w:rPr>
              <w:t>,</w:t>
            </w:r>
            <w:r>
              <w:rPr>
                <w:rFonts w:ascii="Arial" w:hAnsi="Arial" w:cs="Arial"/>
                <w:sz w:val="24"/>
                <w:szCs w:val="24"/>
              </w:rPr>
              <w:t xml:space="preserve"> as</w:t>
            </w:r>
            <w:r w:rsidR="003B20C6">
              <w:rPr>
                <w:rFonts w:ascii="Arial" w:hAnsi="Arial" w:cs="Arial"/>
                <w:sz w:val="24"/>
                <w:szCs w:val="24"/>
              </w:rPr>
              <w:t xml:space="preserve"> populations are now stronger in urban areas, possible reasons are less predation by badgers, more food and shelter</w:t>
            </w:r>
            <w:r w:rsidR="00B37A9A">
              <w:rPr>
                <w:rFonts w:ascii="Arial" w:hAnsi="Arial" w:cs="Arial"/>
                <w:sz w:val="24"/>
                <w:szCs w:val="24"/>
              </w:rPr>
              <w:t>,</w:t>
            </w:r>
            <w:r w:rsidR="003B20C6">
              <w:rPr>
                <w:rFonts w:ascii="Arial" w:hAnsi="Arial" w:cs="Arial"/>
                <w:sz w:val="24"/>
                <w:szCs w:val="24"/>
              </w:rPr>
              <w:t xml:space="preserve"> and milder climate</w:t>
            </w:r>
            <w:r w:rsidR="003B20C6" w:rsidRPr="00DF0B2E">
              <w:rPr>
                <w:rFonts w:ascii="Arial" w:hAnsi="Arial" w:cs="Arial"/>
                <w:sz w:val="24"/>
                <w:szCs w:val="24"/>
              </w:rPr>
              <w:t xml:space="preserve">, </w:t>
            </w:r>
            <w:r w:rsidR="003B20C6" w:rsidRPr="00D30930">
              <w:rPr>
                <w:rFonts w:ascii="Arial" w:hAnsi="Arial" w:cs="Arial"/>
                <w:color w:val="000000"/>
                <w:sz w:val="24"/>
                <w:szCs w:val="24"/>
                <w:shd w:val="clear" w:color="auto" w:fill="FFFFFF"/>
              </w:rPr>
              <w:t>(Braaker, Kormann, Bontadina and Obrist, 2017)</w:t>
            </w:r>
            <w:r w:rsidR="003B20C6">
              <w:rPr>
                <w:rFonts w:ascii="Arial" w:hAnsi="Arial" w:cs="Arial"/>
                <w:sz w:val="24"/>
                <w:szCs w:val="24"/>
              </w:rPr>
              <w:t xml:space="preserve"> but they frequently travel up to 1500km a night so need good connectivity. </w:t>
            </w:r>
            <w:r w:rsidR="002910CA">
              <w:rPr>
                <w:rFonts w:ascii="Arial" w:hAnsi="Arial" w:cs="Arial"/>
                <w:sz w:val="24"/>
                <w:szCs w:val="24"/>
              </w:rPr>
              <w:t>U</w:t>
            </w:r>
            <w:r w:rsidR="003B20C6" w:rsidRPr="00DF0B2E">
              <w:rPr>
                <w:rFonts w:ascii="Arial" w:hAnsi="Arial" w:cs="Arial"/>
                <w:sz w:val="24"/>
                <w:szCs w:val="24"/>
              </w:rPr>
              <w:t>rban habitat coul</w:t>
            </w:r>
            <w:r w:rsidR="00776DEE">
              <w:rPr>
                <w:rFonts w:ascii="Arial" w:hAnsi="Arial" w:cs="Arial"/>
                <w:sz w:val="24"/>
                <w:szCs w:val="24"/>
              </w:rPr>
              <w:t>d be a refuge</w:t>
            </w:r>
            <w:r>
              <w:rPr>
                <w:rFonts w:ascii="Arial" w:hAnsi="Arial" w:cs="Arial"/>
                <w:sz w:val="24"/>
                <w:szCs w:val="24"/>
              </w:rPr>
              <w:t>, and this research has shown that hedgehogs are a popular species. They are also an umbrella species, as their requirements overlap with those of many other species.</w:t>
            </w:r>
          </w:p>
          <w:p w:rsidR="003B20C6" w:rsidRDefault="003B20C6" w:rsidP="00785541">
            <w:pPr>
              <w:rPr>
                <w:rFonts w:ascii="Arial" w:hAnsi="Arial" w:cs="Arial"/>
                <w:sz w:val="24"/>
                <w:szCs w:val="24"/>
              </w:rPr>
            </w:pPr>
          </w:p>
          <w:p w:rsidR="00785541" w:rsidRPr="00DF0B2E" w:rsidRDefault="00785541" w:rsidP="00785541">
            <w:pPr>
              <w:rPr>
                <w:rFonts w:ascii="Arial" w:hAnsi="Arial" w:cs="Arial"/>
                <w:sz w:val="24"/>
                <w:szCs w:val="24"/>
              </w:rPr>
            </w:pPr>
            <w:r>
              <w:rPr>
                <w:rFonts w:ascii="Arial" w:hAnsi="Arial" w:cs="Arial"/>
                <w:sz w:val="24"/>
                <w:szCs w:val="24"/>
              </w:rPr>
              <w:t>Peregrine Falcons are another species whose success in urban areas is a contrast to their struggles in their natural environment (Allen, 2020). Whilst they are not an umbrella species, they can be useful as a flagship species, highlighting success stories and engendering a sense of pride in the urban communities where they are thriving.</w:t>
            </w:r>
          </w:p>
        </w:tc>
      </w:tr>
    </w:tbl>
    <w:p w:rsidR="003B20C6" w:rsidRDefault="003B20C6" w:rsidP="000F1525">
      <w:pPr>
        <w:spacing w:after="0"/>
        <w:rPr>
          <w:rFonts w:ascii="Arial" w:hAnsi="Arial" w:cs="Arial"/>
          <w:sz w:val="24"/>
          <w:szCs w:val="24"/>
        </w:rPr>
      </w:pPr>
    </w:p>
    <w:p w:rsidR="00776DEE" w:rsidRDefault="00776DEE" w:rsidP="000F1525">
      <w:pPr>
        <w:spacing w:after="0"/>
        <w:rPr>
          <w:rFonts w:ascii="Arial" w:hAnsi="Arial" w:cs="Arial"/>
          <w:sz w:val="24"/>
          <w:szCs w:val="24"/>
        </w:rPr>
      </w:pPr>
    </w:p>
    <w:p w:rsidR="0057301F" w:rsidRDefault="0057301F" w:rsidP="000F1525">
      <w:pPr>
        <w:spacing w:after="0"/>
        <w:rPr>
          <w:rFonts w:ascii="Arial" w:hAnsi="Arial" w:cs="Arial"/>
          <w:sz w:val="24"/>
          <w:szCs w:val="24"/>
        </w:rPr>
      </w:pPr>
    </w:p>
    <w:p w:rsidR="00B37A9A" w:rsidRDefault="00B37A9A" w:rsidP="000F1525">
      <w:pPr>
        <w:spacing w:after="0"/>
        <w:rPr>
          <w:rFonts w:ascii="Arial" w:hAnsi="Arial" w:cs="Arial"/>
          <w:sz w:val="24"/>
          <w:szCs w:val="24"/>
        </w:rPr>
      </w:pPr>
    </w:p>
    <w:p w:rsidR="008011F6" w:rsidRDefault="008011F6" w:rsidP="000F1525">
      <w:pPr>
        <w:spacing w:after="0"/>
        <w:rPr>
          <w:rFonts w:ascii="Arial" w:hAnsi="Arial" w:cs="Arial"/>
          <w:sz w:val="24"/>
          <w:szCs w:val="24"/>
        </w:rPr>
      </w:pPr>
    </w:p>
    <w:p w:rsidR="008011F6" w:rsidRDefault="008011F6" w:rsidP="000F1525">
      <w:pPr>
        <w:spacing w:after="0"/>
        <w:rPr>
          <w:rFonts w:ascii="Arial" w:hAnsi="Arial" w:cs="Arial"/>
          <w:sz w:val="24"/>
          <w:szCs w:val="24"/>
        </w:rPr>
      </w:pPr>
    </w:p>
    <w:p w:rsidR="00B37A9A" w:rsidRDefault="00B37A9A" w:rsidP="000F1525">
      <w:pPr>
        <w:spacing w:after="0"/>
        <w:rPr>
          <w:rFonts w:ascii="Arial" w:hAnsi="Arial" w:cs="Arial"/>
          <w:sz w:val="24"/>
          <w:szCs w:val="24"/>
        </w:rPr>
      </w:pPr>
    </w:p>
    <w:p w:rsidR="00B37A9A" w:rsidRDefault="00B37A9A" w:rsidP="000F1525">
      <w:pPr>
        <w:spacing w:after="0"/>
        <w:rPr>
          <w:rFonts w:ascii="Arial" w:hAnsi="Arial" w:cs="Arial"/>
          <w:sz w:val="24"/>
          <w:szCs w:val="24"/>
        </w:rPr>
      </w:pPr>
    </w:p>
    <w:tbl>
      <w:tblPr>
        <w:tblStyle w:val="TableGrid"/>
        <w:tblW w:w="0" w:type="auto"/>
        <w:tblLook w:val="04A0" w:firstRow="1" w:lastRow="0" w:firstColumn="1" w:lastColumn="0" w:noHBand="0" w:noVBand="1"/>
      </w:tblPr>
      <w:tblGrid>
        <w:gridCol w:w="9016"/>
      </w:tblGrid>
      <w:tr w:rsidR="00951796" w:rsidTr="00951796">
        <w:tc>
          <w:tcPr>
            <w:tcW w:w="9016" w:type="dxa"/>
            <w:shd w:val="clear" w:color="auto" w:fill="70AD47" w:themeFill="accent6"/>
          </w:tcPr>
          <w:p w:rsidR="00951796" w:rsidRPr="00A76AC8" w:rsidRDefault="00F150B6" w:rsidP="008F2F0F">
            <w:pPr>
              <w:pStyle w:val="Heading3"/>
              <w:outlineLvl w:val="2"/>
              <w:rPr>
                <w:rFonts w:ascii="Arial" w:hAnsi="Arial" w:cs="Arial"/>
              </w:rPr>
            </w:pPr>
            <w:r>
              <w:rPr>
                <w:rFonts w:ascii="Arial" w:hAnsi="Arial" w:cs="Arial"/>
                <w:b/>
              </w:rPr>
              <w:t xml:space="preserve"> </w:t>
            </w:r>
            <w:bookmarkStart w:id="138" w:name="_Toc39428775"/>
            <w:r w:rsidR="00551BC0" w:rsidRPr="00A76AC8">
              <w:rPr>
                <w:rFonts w:ascii="Arial" w:hAnsi="Arial" w:cs="Arial"/>
              </w:rPr>
              <w:t>Example: Schools</w:t>
            </w:r>
            <w:bookmarkEnd w:id="138"/>
          </w:p>
        </w:tc>
      </w:tr>
      <w:tr w:rsidR="00951796" w:rsidTr="00951796">
        <w:tc>
          <w:tcPr>
            <w:tcW w:w="9016" w:type="dxa"/>
          </w:tcPr>
          <w:p w:rsidR="00951796" w:rsidRPr="00951796" w:rsidRDefault="00951796" w:rsidP="00951796">
            <w:pPr>
              <w:rPr>
                <w:rFonts w:ascii="Arial" w:hAnsi="Arial" w:cs="Arial"/>
                <w:sz w:val="24"/>
                <w:szCs w:val="24"/>
              </w:rPr>
            </w:pPr>
            <w:r w:rsidRPr="00951796">
              <w:rPr>
                <w:rFonts w:ascii="Arial" w:hAnsi="Arial" w:cs="Arial"/>
                <w:sz w:val="24"/>
                <w:szCs w:val="24"/>
              </w:rPr>
              <w:t>The number of children in a household was not found to have any consequential effect on the likelihood of respondents to engage in wildlife gardening activities. However, involving schools within the catchment of the network should mean that households with young children would increase their positive activity and also be keen to monitor, report and receive updates.</w:t>
            </w:r>
          </w:p>
          <w:p w:rsidR="00951796" w:rsidRDefault="00951796" w:rsidP="00951796">
            <w:pPr>
              <w:rPr>
                <w:rFonts w:ascii="Arial" w:hAnsi="Arial" w:cs="Arial"/>
                <w:sz w:val="24"/>
                <w:szCs w:val="24"/>
              </w:rPr>
            </w:pPr>
          </w:p>
          <w:p w:rsidR="00951796" w:rsidRPr="00951796" w:rsidRDefault="00F150B6" w:rsidP="00951796">
            <w:pPr>
              <w:rPr>
                <w:rFonts w:ascii="Arial" w:hAnsi="Arial" w:cs="Arial"/>
                <w:sz w:val="24"/>
                <w:szCs w:val="24"/>
              </w:rPr>
            </w:pPr>
            <w:r>
              <w:rPr>
                <w:rFonts w:ascii="Arial" w:hAnsi="Arial" w:cs="Arial"/>
                <w:sz w:val="24"/>
                <w:szCs w:val="24"/>
              </w:rPr>
              <w:t>This will also develop a knowledge and understanding of nature in children, and could address the effects of a lack of interest i</w:t>
            </w:r>
            <w:r w:rsidR="00BB064D">
              <w:rPr>
                <w:rFonts w:ascii="Arial" w:hAnsi="Arial" w:cs="Arial"/>
                <w:sz w:val="24"/>
                <w:szCs w:val="24"/>
              </w:rPr>
              <w:t>n nature among</w:t>
            </w:r>
            <w:r>
              <w:rPr>
                <w:rFonts w:ascii="Arial" w:hAnsi="Arial" w:cs="Arial"/>
                <w:sz w:val="24"/>
                <w:szCs w:val="24"/>
              </w:rPr>
              <w:t xml:space="preserve"> parent’s, which was considered by most respondents in survey 2 to be a contributing factor for a growing disconnect with nature among children.</w:t>
            </w:r>
          </w:p>
          <w:p w:rsidR="00951796" w:rsidRPr="00951796" w:rsidRDefault="00951796" w:rsidP="00951796">
            <w:pPr>
              <w:rPr>
                <w:rFonts w:ascii="Arial" w:hAnsi="Arial" w:cs="Arial"/>
                <w:sz w:val="24"/>
                <w:szCs w:val="24"/>
              </w:rPr>
            </w:pPr>
          </w:p>
          <w:p w:rsidR="00951796" w:rsidRPr="00951796" w:rsidRDefault="00951796" w:rsidP="00951796">
            <w:pPr>
              <w:rPr>
                <w:rFonts w:ascii="Arial" w:hAnsi="Arial" w:cs="Arial"/>
                <w:sz w:val="24"/>
                <w:szCs w:val="24"/>
              </w:rPr>
            </w:pPr>
          </w:p>
          <w:p w:rsidR="00951796" w:rsidRPr="00951796" w:rsidRDefault="00951796" w:rsidP="00951796">
            <w:pPr>
              <w:rPr>
                <w:rFonts w:ascii="Arial" w:hAnsi="Arial" w:cs="Arial"/>
                <w:sz w:val="24"/>
                <w:szCs w:val="24"/>
              </w:rPr>
            </w:pPr>
            <w:r w:rsidRPr="00951796">
              <w:rPr>
                <w:rFonts w:ascii="Arial" w:hAnsi="Arial" w:cs="Arial"/>
                <w:sz w:val="24"/>
                <w:szCs w:val="24"/>
              </w:rPr>
              <w:t>Local schools could help by:</w:t>
            </w:r>
          </w:p>
          <w:p w:rsidR="00951796" w:rsidRPr="00951796" w:rsidRDefault="00951796" w:rsidP="00E36A69">
            <w:pPr>
              <w:numPr>
                <w:ilvl w:val="0"/>
                <w:numId w:val="10"/>
              </w:numPr>
              <w:rPr>
                <w:rFonts w:ascii="Arial" w:hAnsi="Arial" w:cs="Arial"/>
                <w:sz w:val="24"/>
                <w:szCs w:val="24"/>
              </w:rPr>
            </w:pPr>
            <w:r w:rsidRPr="00951796">
              <w:rPr>
                <w:rFonts w:ascii="Arial" w:hAnsi="Arial" w:cs="Arial"/>
                <w:sz w:val="24"/>
                <w:szCs w:val="24"/>
              </w:rPr>
              <w:t>Doing school projects about wildlife gardening/local wildlife</w:t>
            </w:r>
          </w:p>
          <w:p w:rsidR="00951796" w:rsidRPr="00951796" w:rsidRDefault="00951796" w:rsidP="00E36A69">
            <w:pPr>
              <w:numPr>
                <w:ilvl w:val="0"/>
                <w:numId w:val="10"/>
              </w:numPr>
              <w:rPr>
                <w:rFonts w:ascii="Arial" w:hAnsi="Arial" w:cs="Arial"/>
                <w:sz w:val="24"/>
                <w:szCs w:val="24"/>
              </w:rPr>
            </w:pPr>
            <w:r w:rsidRPr="00951796">
              <w:rPr>
                <w:rFonts w:ascii="Arial" w:hAnsi="Arial" w:cs="Arial"/>
                <w:sz w:val="24"/>
                <w:szCs w:val="24"/>
              </w:rPr>
              <w:t xml:space="preserve">Learning about the wildlife within the </w:t>
            </w:r>
            <w:r w:rsidR="00F150B6">
              <w:rPr>
                <w:rFonts w:ascii="Arial" w:hAnsi="Arial" w:cs="Arial"/>
                <w:sz w:val="24"/>
                <w:szCs w:val="24"/>
              </w:rPr>
              <w:t>town/</w:t>
            </w:r>
            <w:r w:rsidRPr="00951796">
              <w:rPr>
                <w:rFonts w:ascii="Arial" w:hAnsi="Arial" w:cs="Arial"/>
                <w:sz w:val="24"/>
                <w:szCs w:val="24"/>
              </w:rPr>
              <w:t>city</w:t>
            </w:r>
          </w:p>
          <w:p w:rsidR="00951796" w:rsidRPr="00951796" w:rsidRDefault="00951796" w:rsidP="00E36A69">
            <w:pPr>
              <w:numPr>
                <w:ilvl w:val="0"/>
                <w:numId w:val="10"/>
              </w:numPr>
              <w:rPr>
                <w:rFonts w:ascii="Arial" w:hAnsi="Arial" w:cs="Arial"/>
                <w:sz w:val="24"/>
                <w:szCs w:val="24"/>
              </w:rPr>
            </w:pPr>
            <w:r w:rsidRPr="00951796">
              <w:rPr>
                <w:rFonts w:ascii="Arial" w:hAnsi="Arial" w:cs="Arial"/>
                <w:sz w:val="24"/>
                <w:szCs w:val="24"/>
              </w:rPr>
              <w:t>Creating a school wildlife garden or nature reserve</w:t>
            </w:r>
          </w:p>
          <w:p w:rsidR="00951796" w:rsidRPr="00951796" w:rsidRDefault="00951796" w:rsidP="00E36A69">
            <w:pPr>
              <w:numPr>
                <w:ilvl w:val="0"/>
                <w:numId w:val="10"/>
              </w:numPr>
              <w:rPr>
                <w:rFonts w:ascii="Arial" w:hAnsi="Arial" w:cs="Arial"/>
                <w:sz w:val="24"/>
                <w:szCs w:val="24"/>
              </w:rPr>
            </w:pPr>
            <w:r w:rsidRPr="00951796">
              <w:rPr>
                <w:rFonts w:ascii="Arial" w:hAnsi="Arial" w:cs="Arial"/>
                <w:sz w:val="24"/>
                <w:szCs w:val="24"/>
              </w:rPr>
              <w:t>Using the dynamic map to monitor the school, their area and the entire urban area’s progress</w:t>
            </w:r>
          </w:p>
          <w:p w:rsidR="00951796" w:rsidRDefault="00951796" w:rsidP="000F1525">
            <w:pPr>
              <w:rPr>
                <w:rFonts w:ascii="Arial" w:hAnsi="Arial" w:cs="Arial"/>
                <w:sz w:val="24"/>
                <w:szCs w:val="24"/>
              </w:rPr>
            </w:pPr>
          </w:p>
        </w:tc>
      </w:tr>
    </w:tbl>
    <w:p w:rsidR="0057301F" w:rsidRDefault="0057301F" w:rsidP="000F1525">
      <w:pPr>
        <w:spacing w:after="0"/>
        <w:rPr>
          <w:rFonts w:ascii="Arial" w:hAnsi="Arial" w:cs="Arial"/>
          <w:sz w:val="24"/>
          <w:szCs w:val="24"/>
        </w:rPr>
      </w:pPr>
    </w:p>
    <w:p w:rsidR="005931BD" w:rsidRDefault="005931BD" w:rsidP="000F1525">
      <w:pPr>
        <w:spacing w:after="0"/>
        <w:rPr>
          <w:rFonts w:ascii="Arial" w:hAnsi="Arial" w:cs="Arial"/>
          <w:sz w:val="24"/>
          <w:szCs w:val="24"/>
        </w:rPr>
      </w:pPr>
    </w:p>
    <w:p w:rsidR="005931BD" w:rsidRDefault="005931BD" w:rsidP="000F1525">
      <w:pPr>
        <w:spacing w:after="0"/>
        <w:rPr>
          <w:rFonts w:ascii="Arial" w:hAnsi="Arial" w:cs="Arial"/>
          <w:sz w:val="24"/>
          <w:szCs w:val="24"/>
        </w:rPr>
      </w:pPr>
    </w:p>
    <w:p w:rsidR="002910CA" w:rsidRDefault="00785541" w:rsidP="000F1525">
      <w:pPr>
        <w:spacing w:after="0"/>
        <w:rPr>
          <w:rFonts w:ascii="Arial" w:hAnsi="Arial" w:cs="Arial"/>
          <w:sz w:val="24"/>
          <w:szCs w:val="24"/>
        </w:rPr>
      </w:pPr>
      <w:r>
        <w:rPr>
          <w:rFonts w:ascii="Arial" w:hAnsi="Arial" w:cs="Arial"/>
          <w:sz w:val="24"/>
          <w:szCs w:val="24"/>
        </w:rPr>
        <w:t xml:space="preserve"> </w:t>
      </w:r>
    </w:p>
    <w:tbl>
      <w:tblPr>
        <w:tblStyle w:val="TableGrid"/>
        <w:tblW w:w="0" w:type="auto"/>
        <w:tblLook w:val="04A0" w:firstRow="1" w:lastRow="0" w:firstColumn="1" w:lastColumn="0" w:noHBand="0" w:noVBand="1"/>
      </w:tblPr>
      <w:tblGrid>
        <w:gridCol w:w="9016"/>
      </w:tblGrid>
      <w:tr w:rsidR="00E74744" w:rsidTr="00E74744">
        <w:tc>
          <w:tcPr>
            <w:tcW w:w="9016" w:type="dxa"/>
            <w:tcBorders>
              <w:top w:val="nil"/>
              <w:left w:val="nil"/>
              <w:bottom w:val="nil"/>
              <w:right w:val="nil"/>
            </w:tcBorders>
            <w:shd w:val="clear" w:color="auto" w:fill="70AD47" w:themeFill="accent6"/>
          </w:tcPr>
          <w:p w:rsidR="00E74744" w:rsidRPr="00A76AC8" w:rsidRDefault="00E74744" w:rsidP="008F2F0F">
            <w:pPr>
              <w:pStyle w:val="Heading2"/>
              <w:outlineLvl w:val="1"/>
              <w:rPr>
                <w:rFonts w:ascii="Arial" w:hAnsi="Arial" w:cs="Arial"/>
                <w:sz w:val="24"/>
                <w:szCs w:val="24"/>
              </w:rPr>
            </w:pPr>
            <w:bookmarkStart w:id="139" w:name="_Toc39428776"/>
            <w:r w:rsidRPr="00A76AC8">
              <w:rPr>
                <w:rFonts w:ascii="Arial" w:hAnsi="Arial" w:cs="Arial"/>
                <w:sz w:val="24"/>
                <w:szCs w:val="24"/>
              </w:rPr>
              <w:t>Quality of Experience</w:t>
            </w:r>
            <w:bookmarkEnd w:id="139"/>
          </w:p>
        </w:tc>
      </w:tr>
    </w:tbl>
    <w:p w:rsidR="00E74744" w:rsidRDefault="00E74744" w:rsidP="000F1525">
      <w:pPr>
        <w:spacing w:after="0"/>
        <w:rPr>
          <w:rFonts w:ascii="Arial" w:hAnsi="Arial" w:cs="Arial"/>
          <w:sz w:val="24"/>
          <w:szCs w:val="24"/>
        </w:rPr>
      </w:pPr>
    </w:p>
    <w:p w:rsidR="008A0C05" w:rsidRDefault="00F150B6" w:rsidP="000F1525">
      <w:pPr>
        <w:spacing w:after="0"/>
        <w:rPr>
          <w:rFonts w:ascii="Arial" w:hAnsi="Arial" w:cs="Arial"/>
          <w:sz w:val="24"/>
          <w:szCs w:val="24"/>
        </w:rPr>
      </w:pPr>
      <w:r>
        <w:rPr>
          <w:rFonts w:ascii="Arial" w:hAnsi="Arial" w:cs="Arial"/>
          <w:sz w:val="24"/>
          <w:szCs w:val="24"/>
        </w:rPr>
        <w:t>Survey 2 concluded</w:t>
      </w:r>
      <w:r w:rsidR="008A0C05">
        <w:rPr>
          <w:rFonts w:ascii="Arial" w:hAnsi="Arial" w:cs="Arial"/>
          <w:sz w:val="24"/>
          <w:szCs w:val="24"/>
        </w:rPr>
        <w:t xml:space="preserve"> that lack of gr</w:t>
      </w:r>
      <w:r>
        <w:rPr>
          <w:rFonts w:ascii="Arial" w:hAnsi="Arial" w:cs="Arial"/>
          <w:sz w:val="24"/>
          <w:szCs w:val="24"/>
        </w:rPr>
        <w:t>een space isn’t a strong factor influencing the lack of interaction with nature. This was corroborated by</w:t>
      </w:r>
      <w:r w:rsidR="008A0C05">
        <w:rPr>
          <w:rFonts w:ascii="Arial" w:hAnsi="Arial" w:cs="Arial"/>
          <w:sz w:val="24"/>
          <w:szCs w:val="24"/>
        </w:rPr>
        <w:t xml:space="preserve"> survey 1</w:t>
      </w:r>
      <w:r>
        <w:rPr>
          <w:rFonts w:ascii="Arial" w:hAnsi="Arial" w:cs="Arial"/>
          <w:sz w:val="24"/>
          <w:szCs w:val="24"/>
        </w:rPr>
        <w:t xml:space="preserve">, where </w:t>
      </w:r>
      <w:r w:rsidR="008A0C05">
        <w:rPr>
          <w:rFonts w:ascii="Arial" w:hAnsi="Arial" w:cs="Arial"/>
          <w:sz w:val="24"/>
          <w:szCs w:val="24"/>
        </w:rPr>
        <w:t xml:space="preserve">only 41% of respondents considered </w:t>
      </w:r>
      <w:r w:rsidR="00551BC0">
        <w:rPr>
          <w:rFonts w:ascii="Arial" w:hAnsi="Arial" w:cs="Arial"/>
          <w:sz w:val="24"/>
          <w:szCs w:val="24"/>
        </w:rPr>
        <w:t>‘</w:t>
      </w:r>
      <w:r w:rsidR="008A0C05">
        <w:rPr>
          <w:rFonts w:ascii="Arial" w:hAnsi="Arial" w:cs="Arial"/>
          <w:sz w:val="24"/>
          <w:szCs w:val="24"/>
        </w:rPr>
        <w:t>somewhere for children to play</w:t>
      </w:r>
      <w:r w:rsidR="00551BC0">
        <w:rPr>
          <w:rFonts w:ascii="Arial" w:hAnsi="Arial" w:cs="Arial"/>
          <w:sz w:val="24"/>
          <w:szCs w:val="24"/>
        </w:rPr>
        <w:t>’</w:t>
      </w:r>
      <w:r w:rsidR="008A0C05">
        <w:rPr>
          <w:rFonts w:ascii="Arial" w:hAnsi="Arial" w:cs="Arial"/>
          <w:sz w:val="24"/>
          <w:szCs w:val="24"/>
        </w:rPr>
        <w:t xml:space="preserve"> </w:t>
      </w:r>
      <w:r>
        <w:rPr>
          <w:rFonts w:ascii="Arial" w:hAnsi="Arial" w:cs="Arial"/>
          <w:sz w:val="24"/>
          <w:szCs w:val="24"/>
        </w:rPr>
        <w:t>to be an important reason for the provision of public green space. This reinforces the study by Lin et al, 2013, which concluded that it was ‘orientation rather than opportunity alone’ which influences urban resident’s use of public green space.</w:t>
      </w:r>
    </w:p>
    <w:p w:rsidR="008A0C05" w:rsidRDefault="008A0C05" w:rsidP="000F1525">
      <w:pPr>
        <w:spacing w:after="0"/>
        <w:rPr>
          <w:rFonts w:ascii="Arial" w:hAnsi="Arial" w:cs="Arial"/>
          <w:sz w:val="24"/>
          <w:szCs w:val="24"/>
        </w:rPr>
      </w:pPr>
    </w:p>
    <w:p w:rsidR="00551BC0" w:rsidRDefault="00776DEE" w:rsidP="000F1525">
      <w:pPr>
        <w:spacing w:after="0"/>
        <w:rPr>
          <w:rFonts w:ascii="Arial" w:hAnsi="Arial" w:cs="Arial"/>
          <w:sz w:val="24"/>
          <w:szCs w:val="24"/>
        </w:rPr>
      </w:pPr>
      <w:r>
        <w:rPr>
          <w:rFonts w:ascii="Arial" w:eastAsiaTheme="minorHAnsi" w:hAnsi="Arial" w:cs="Arial"/>
          <w:sz w:val="24"/>
          <w:szCs w:val="24"/>
        </w:rPr>
        <w:t>‘</w:t>
      </w:r>
      <w:r w:rsidR="00551BC0" w:rsidRPr="00776DEE">
        <w:rPr>
          <w:rFonts w:ascii="Arial" w:eastAsiaTheme="minorHAnsi" w:hAnsi="Arial" w:cs="Arial"/>
          <w:i/>
          <w:sz w:val="24"/>
          <w:szCs w:val="24"/>
        </w:rPr>
        <w:t>Human beings are unlikely to protect what they do not love, and cannot love what they do not know</w:t>
      </w:r>
      <w:r w:rsidRPr="00776DEE">
        <w:rPr>
          <w:rFonts w:ascii="Arial" w:eastAsiaTheme="minorHAnsi" w:hAnsi="Arial" w:cs="Arial"/>
          <w:i/>
          <w:sz w:val="24"/>
          <w:szCs w:val="24"/>
        </w:rPr>
        <w:t>’</w:t>
      </w:r>
      <w:r w:rsidR="00551BC0">
        <w:rPr>
          <w:rFonts w:ascii="Arial" w:eastAsiaTheme="minorHAnsi" w:hAnsi="Arial" w:cs="Arial"/>
          <w:sz w:val="24"/>
          <w:szCs w:val="24"/>
        </w:rPr>
        <w:t xml:space="preserve"> (Gould, 1991)</w:t>
      </w:r>
      <w:r w:rsidR="00766117">
        <w:rPr>
          <w:rFonts w:ascii="Arial" w:eastAsiaTheme="minorHAnsi" w:hAnsi="Arial" w:cs="Arial"/>
          <w:sz w:val="24"/>
          <w:szCs w:val="24"/>
        </w:rPr>
        <w:t xml:space="preserve">, therefore stimulating </w:t>
      </w:r>
      <w:r w:rsidR="00551BC0">
        <w:rPr>
          <w:rFonts w:ascii="Arial" w:eastAsiaTheme="minorHAnsi" w:hAnsi="Arial" w:cs="Arial"/>
          <w:sz w:val="24"/>
          <w:szCs w:val="24"/>
        </w:rPr>
        <w:t xml:space="preserve">a love of nature through </w:t>
      </w:r>
      <w:r w:rsidR="00766117">
        <w:rPr>
          <w:rFonts w:ascii="Arial" w:eastAsiaTheme="minorHAnsi" w:hAnsi="Arial" w:cs="Arial"/>
          <w:sz w:val="24"/>
          <w:szCs w:val="24"/>
        </w:rPr>
        <w:t>creating op</w:t>
      </w:r>
      <w:r w:rsidR="008011F6">
        <w:rPr>
          <w:rFonts w:ascii="Arial" w:eastAsiaTheme="minorHAnsi" w:hAnsi="Arial" w:cs="Arial"/>
          <w:sz w:val="24"/>
          <w:szCs w:val="24"/>
        </w:rPr>
        <w:t xml:space="preserve">portunities to use and </w:t>
      </w:r>
      <w:r w:rsidR="00766117">
        <w:rPr>
          <w:rFonts w:ascii="Arial" w:eastAsiaTheme="minorHAnsi" w:hAnsi="Arial" w:cs="Arial"/>
          <w:sz w:val="24"/>
          <w:szCs w:val="24"/>
        </w:rPr>
        <w:t xml:space="preserve">understand nature will be necessary. </w:t>
      </w:r>
    </w:p>
    <w:p w:rsidR="00E74744" w:rsidRDefault="00E74744" w:rsidP="000F1525">
      <w:pPr>
        <w:spacing w:after="0"/>
        <w:rPr>
          <w:rFonts w:ascii="Arial" w:hAnsi="Arial" w:cs="Arial"/>
          <w:sz w:val="24"/>
          <w:szCs w:val="24"/>
        </w:rPr>
      </w:pPr>
    </w:p>
    <w:p w:rsidR="009F3E1F" w:rsidRDefault="009F3E1F" w:rsidP="00381185">
      <w:pPr>
        <w:spacing w:after="0"/>
        <w:rPr>
          <w:rFonts w:ascii="Arial" w:hAnsi="Arial" w:cs="Arial"/>
          <w:sz w:val="24"/>
          <w:szCs w:val="24"/>
        </w:rPr>
      </w:pPr>
      <w:r>
        <w:rPr>
          <w:rFonts w:ascii="Arial" w:hAnsi="Arial" w:cs="Arial"/>
          <w:sz w:val="24"/>
          <w:szCs w:val="24"/>
        </w:rPr>
        <w:t>Incorporating mindfulness and well-being, (</w:t>
      </w:r>
      <w:r w:rsidR="00E64AED">
        <w:rPr>
          <w:rFonts w:ascii="Arial" w:eastAsiaTheme="minorHAnsi" w:hAnsi="Arial" w:cs="Arial"/>
          <w:i/>
          <w:iCs/>
          <w:sz w:val="24"/>
          <w:szCs w:val="24"/>
        </w:rPr>
        <w:t>Nhsforest,</w:t>
      </w:r>
      <w:r>
        <w:rPr>
          <w:rFonts w:ascii="Arial" w:eastAsiaTheme="minorHAnsi" w:hAnsi="Arial" w:cs="Arial"/>
          <w:sz w:val="24"/>
          <w:szCs w:val="24"/>
        </w:rPr>
        <w:t xml:space="preserve"> 2020; </w:t>
      </w:r>
      <w:r w:rsidR="00E64AED">
        <w:rPr>
          <w:rFonts w:ascii="Arial" w:hAnsi="Arial" w:cs="Arial"/>
          <w:sz w:val="24"/>
          <w:szCs w:val="24"/>
        </w:rPr>
        <w:t>Coedlleol,</w:t>
      </w:r>
      <w:r w:rsidRPr="00DF339B">
        <w:rPr>
          <w:rFonts w:ascii="Arial" w:hAnsi="Arial" w:cs="Arial"/>
          <w:sz w:val="24"/>
          <w:szCs w:val="24"/>
        </w:rPr>
        <w:t xml:space="preserve"> 2020</w:t>
      </w:r>
      <w:r>
        <w:rPr>
          <w:rFonts w:ascii="Arial" w:hAnsi="Arial" w:cs="Arial"/>
          <w:sz w:val="24"/>
          <w:szCs w:val="24"/>
        </w:rPr>
        <w:t>). Fitness groups or woodland crafts are all</w:t>
      </w:r>
      <w:r w:rsidR="00E64AED">
        <w:rPr>
          <w:rFonts w:ascii="Arial" w:hAnsi="Arial" w:cs="Arial"/>
          <w:sz w:val="24"/>
          <w:szCs w:val="24"/>
        </w:rPr>
        <w:t xml:space="preserve"> current examples of increasing the quality of experience with nature that can be developed. </w:t>
      </w:r>
      <w:r>
        <w:rPr>
          <w:rFonts w:ascii="Arial" w:hAnsi="Arial" w:cs="Arial"/>
          <w:sz w:val="24"/>
          <w:szCs w:val="24"/>
        </w:rPr>
        <w:t xml:space="preserve"> </w:t>
      </w:r>
      <w:r w:rsidR="00E64AED">
        <w:rPr>
          <w:rFonts w:ascii="Arial" w:hAnsi="Arial" w:cs="Arial"/>
          <w:sz w:val="24"/>
          <w:szCs w:val="24"/>
        </w:rPr>
        <w:t xml:space="preserve"> </w:t>
      </w:r>
    </w:p>
    <w:p w:rsidR="009F3E1F" w:rsidRDefault="009F3E1F" w:rsidP="00381185">
      <w:pPr>
        <w:spacing w:after="0"/>
        <w:rPr>
          <w:rFonts w:ascii="Arial" w:hAnsi="Arial" w:cs="Arial"/>
          <w:sz w:val="24"/>
          <w:szCs w:val="24"/>
        </w:rPr>
      </w:pPr>
    </w:p>
    <w:p w:rsidR="00381185" w:rsidRPr="00DF0B2E" w:rsidRDefault="00381185" w:rsidP="00381185">
      <w:pPr>
        <w:spacing w:after="0"/>
        <w:rPr>
          <w:rFonts w:ascii="Arial" w:hAnsi="Arial" w:cs="Arial"/>
          <w:sz w:val="24"/>
          <w:szCs w:val="24"/>
        </w:rPr>
      </w:pPr>
    </w:p>
    <w:p w:rsidR="00E74744" w:rsidRDefault="00E74744" w:rsidP="000F1525">
      <w:pPr>
        <w:spacing w:after="0"/>
        <w:rPr>
          <w:rFonts w:ascii="Arial" w:hAnsi="Arial" w:cs="Arial"/>
          <w:sz w:val="24"/>
          <w:szCs w:val="24"/>
        </w:rPr>
      </w:pPr>
    </w:p>
    <w:tbl>
      <w:tblPr>
        <w:tblStyle w:val="TableGrid"/>
        <w:tblW w:w="0" w:type="auto"/>
        <w:tblLook w:val="04A0" w:firstRow="1" w:lastRow="0" w:firstColumn="1" w:lastColumn="0" w:noHBand="0" w:noVBand="1"/>
      </w:tblPr>
      <w:tblGrid>
        <w:gridCol w:w="9016"/>
      </w:tblGrid>
      <w:tr w:rsidR="007B7A6A" w:rsidTr="007B7A6A">
        <w:tc>
          <w:tcPr>
            <w:tcW w:w="9016" w:type="dxa"/>
            <w:tcBorders>
              <w:top w:val="nil"/>
              <w:left w:val="nil"/>
              <w:bottom w:val="nil"/>
              <w:right w:val="nil"/>
            </w:tcBorders>
            <w:shd w:val="clear" w:color="auto" w:fill="70AD47" w:themeFill="accent6"/>
          </w:tcPr>
          <w:p w:rsidR="007B7A6A" w:rsidRDefault="007B7A6A" w:rsidP="000F1525">
            <w:pPr>
              <w:rPr>
                <w:rFonts w:ascii="Arial" w:hAnsi="Arial" w:cs="Arial"/>
                <w:sz w:val="24"/>
                <w:szCs w:val="24"/>
              </w:rPr>
            </w:pPr>
          </w:p>
        </w:tc>
      </w:tr>
    </w:tbl>
    <w:p w:rsidR="008852A4" w:rsidRDefault="008852A4" w:rsidP="000F1525">
      <w:pPr>
        <w:spacing w:after="0"/>
        <w:rPr>
          <w:rFonts w:ascii="Arial" w:hAnsi="Arial" w:cs="Arial"/>
          <w:sz w:val="24"/>
          <w:szCs w:val="24"/>
        </w:rPr>
      </w:pPr>
    </w:p>
    <w:p w:rsidR="000F1525" w:rsidRPr="00DF0B2E" w:rsidRDefault="000F1525" w:rsidP="000F1525">
      <w:pPr>
        <w:spacing w:after="0"/>
        <w:rPr>
          <w:rFonts w:ascii="Arial" w:hAnsi="Arial" w:cs="Arial"/>
          <w:sz w:val="24"/>
          <w:szCs w:val="24"/>
        </w:rPr>
      </w:pPr>
    </w:p>
    <w:p w:rsidR="000F1525" w:rsidRPr="00DF0B2E" w:rsidRDefault="000F1525" w:rsidP="000F1525">
      <w:pPr>
        <w:spacing w:after="0"/>
        <w:rPr>
          <w:rFonts w:ascii="Arial" w:hAnsi="Arial" w:cs="Arial"/>
          <w:sz w:val="24"/>
          <w:szCs w:val="24"/>
        </w:rPr>
      </w:pPr>
    </w:p>
    <w:p w:rsidR="00B33C33" w:rsidRPr="008F2F0F" w:rsidRDefault="008F2F0F" w:rsidP="008F2F0F">
      <w:pPr>
        <w:pStyle w:val="Heading2"/>
        <w:rPr>
          <w:rFonts w:ascii="Arial" w:eastAsiaTheme="minorHAnsi" w:hAnsi="Arial" w:cs="Arial"/>
          <w:sz w:val="24"/>
          <w:szCs w:val="24"/>
        </w:rPr>
      </w:pPr>
      <w:bookmarkStart w:id="140" w:name="_Toc39428777"/>
      <w:r w:rsidRPr="008F2F0F">
        <w:rPr>
          <w:rFonts w:ascii="Arial" w:eastAsiaTheme="minorHAnsi" w:hAnsi="Arial" w:cs="Arial"/>
          <w:sz w:val="24"/>
          <w:szCs w:val="24"/>
        </w:rPr>
        <w:t xml:space="preserve">5.3 </w:t>
      </w:r>
      <w:r w:rsidR="00A32B1E" w:rsidRPr="008F2F0F">
        <w:rPr>
          <w:rFonts w:ascii="Arial" w:eastAsiaTheme="minorHAnsi" w:hAnsi="Arial" w:cs="Arial"/>
          <w:sz w:val="24"/>
          <w:szCs w:val="24"/>
        </w:rPr>
        <w:t>Nature Deficit Disorder</w:t>
      </w:r>
      <w:bookmarkEnd w:id="140"/>
    </w:p>
    <w:p w:rsidR="007C243D" w:rsidRDefault="00A32B1E" w:rsidP="00A32B1E">
      <w:pPr>
        <w:spacing w:after="0"/>
        <w:rPr>
          <w:rFonts w:ascii="Arial" w:hAnsi="Arial" w:cs="Arial"/>
          <w:sz w:val="24"/>
          <w:szCs w:val="24"/>
        </w:rPr>
      </w:pPr>
      <w:r>
        <w:rPr>
          <w:rFonts w:ascii="Arial" w:hAnsi="Arial" w:cs="Arial"/>
          <w:sz w:val="24"/>
          <w:szCs w:val="24"/>
        </w:rPr>
        <w:t>The results of survey 2 overwhelmingly validated the assertion that there is an increasing disconnect with nature among young children, with 96% of teachers believing this to be the case. 98% believed that spending time in nature is hugely beneficial for children, providing practical learning tools and being particularly advantageous for children with learn</w:t>
      </w:r>
      <w:r w:rsidR="007C243D">
        <w:rPr>
          <w:rFonts w:ascii="Arial" w:hAnsi="Arial" w:cs="Arial"/>
          <w:sz w:val="24"/>
          <w:szCs w:val="24"/>
        </w:rPr>
        <w:t>ing or behavioural difficulties, and 86% believe that there is a need for more environmental education.</w:t>
      </w:r>
    </w:p>
    <w:p w:rsidR="007C243D" w:rsidRDefault="007C243D" w:rsidP="00A32B1E">
      <w:pPr>
        <w:spacing w:after="0"/>
        <w:rPr>
          <w:rFonts w:ascii="Arial" w:hAnsi="Arial" w:cs="Arial"/>
          <w:sz w:val="24"/>
          <w:szCs w:val="24"/>
        </w:rPr>
      </w:pPr>
    </w:p>
    <w:p w:rsidR="007C243D" w:rsidRDefault="007C243D" w:rsidP="00A32B1E">
      <w:pPr>
        <w:spacing w:after="0"/>
        <w:rPr>
          <w:rFonts w:ascii="Arial" w:hAnsi="Arial" w:cs="Arial"/>
          <w:sz w:val="24"/>
          <w:szCs w:val="24"/>
        </w:rPr>
      </w:pPr>
      <w:r>
        <w:rPr>
          <w:rFonts w:ascii="Arial" w:hAnsi="Arial" w:cs="Arial"/>
          <w:sz w:val="24"/>
          <w:szCs w:val="24"/>
        </w:rPr>
        <w:t>Within the constraints of this dissertation, this was valuable information, validating theories of nature deficit disorder, the importance of the message being reinforced by parents and the need for quality of experience as well as quantity, with only 9% of respondents believing that a lack of green space is a factor for children spending less time in nature.</w:t>
      </w:r>
    </w:p>
    <w:p w:rsidR="007C243D" w:rsidRDefault="007C243D" w:rsidP="00A32B1E">
      <w:pPr>
        <w:spacing w:after="0"/>
        <w:rPr>
          <w:rFonts w:ascii="Arial" w:hAnsi="Arial" w:cs="Arial"/>
          <w:sz w:val="24"/>
          <w:szCs w:val="24"/>
        </w:rPr>
      </w:pPr>
    </w:p>
    <w:p w:rsidR="00A32B1E" w:rsidRDefault="007C243D" w:rsidP="00A32B1E">
      <w:pPr>
        <w:spacing w:after="0"/>
        <w:rPr>
          <w:rFonts w:ascii="Arial" w:hAnsi="Arial" w:cs="Arial"/>
          <w:sz w:val="24"/>
          <w:szCs w:val="24"/>
        </w:rPr>
      </w:pPr>
      <w:r>
        <w:rPr>
          <w:rFonts w:ascii="Arial" w:hAnsi="Arial" w:cs="Arial"/>
          <w:sz w:val="24"/>
          <w:szCs w:val="24"/>
        </w:rPr>
        <w:t>The conclusion of this research is that there is a need to refocus the education</w:t>
      </w:r>
      <w:r w:rsidR="007B7A6A">
        <w:rPr>
          <w:rFonts w:ascii="Arial" w:hAnsi="Arial" w:cs="Arial"/>
          <w:sz w:val="24"/>
          <w:szCs w:val="24"/>
        </w:rPr>
        <w:t xml:space="preserve"> system but with the clear message that this kind of change cannot happen within the current structure, with no space in the teaching week and all of the focus on exam results.</w:t>
      </w:r>
      <w:r>
        <w:rPr>
          <w:rFonts w:ascii="Arial" w:hAnsi="Arial" w:cs="Arial"/>
          <w:sz w:val="24"/>
          <w:szCs w:val="24"/>
        </w:rPr>
        <w:t xml:space="preserve"> A greater environmental connection can be a by</w:t>
      </w:r>
      <w:r w:rsidR="007B7A6A">
        <w:rPr>
          <w:rFonts w:ascii="Arial" w:hAnsi="Arial" w:cs="Arial"/>
          <w:sz w:val="24"/>
          <w:szCs w:val="24"/>
        </w:rPr>
        <w:t>-</w:t>
      </w:r>
      <w:r>
        <w:rPr>
          <w:rFonts w:ascii="Arial" w:hAnsi="Arial" w:cs="Arial"/>
          <w:sz w:val="24"/>
          <w:szCs w:val="24"/>
        </w:rPr>
        <w:t xml:space="preserve">product of </w:t>
      </w:r>
      <w:r w:rsidR="007B7A6A">
        <w:rPr>
          <w:rFonts w:ascii="Arial" w:hAnsi="Arial" w:cs="Arial"/>
          <w:sz w:val="24"/>
          <w:szCs w:val="24"/>
        </w:rPr>
        <w:t>a more enlightened approach to teaching traditional subjects, which would be a particular benefit to pupils with attention disorders and behavioural problems, who struggle to learn in a traditional classroom setting.</w:t>
      </w:r>
    </w:p>
    <w:p w:rsidR="001B3226" w:rsidRDefault="001B3226" w:rsidP="00A32B1E">
      <w:pPr>
        <w:spacing w:after="0"/>
        <w:rPr>
          <w:rFonts w:ascii="Arial" w:hAnsi="Arial" w:cs="Arial"/>
          <w:sz w:val="24"/>
          <w:szCs w:val="24"/>
        </w:rPr>
      </w:pPr>
    </w:p>
    <w:p w:rsidR="001B3226" w:rsidRDefault="001B3226" w:rsidP="00A32B1E">
      <w:pPr>
        <w:spacing w:after="0"/>
        <w:rPr>
          <w:rFonts w:ascii="Arial" w:hAnsi="Arial" w:cs="Arial"/>
          <w:sz w:val="24"/>
          <w:szCs w:val="24"/>
        </w:rPr>
      </w:pPr>
      <w:r>
        <w:rPr>
          <w:rFonts w:ascii="Arial" w:hAnsi="Arial" w:cs="Arial"/>
          <w:sz w:val="24"/>
          <w:szCs w:val="24"/>
        </w:rPr>
        <w:t>A starting point for research would be a more extensive and focused survey, which would inform interviews with teachers, pupils and management, to establish where change is needed, and identify areas where this change can be practically (and financially) implemented).</w:t>
      </w:r>
    </w:p>
    <w:p w:rsidR="00A32B1E" w:rsidRDefault="00A32B1E" w:rsidP="00684BEE">
      <w:pPr>
        <w:spacing w:after="0"/>
        <w:rPr>
          <w:rFonts w:ascii="Arial" w:hAnsi="Arial" w:cs="Arial"/>
          <w:sz w:val="24"/>
          <w:szCs w:val="24"/>
        </w:rPr>
      </w:pPr>
    </w:p>
    <w:p w:rsidR="00A32B1E" w:rsidRPr="00A32B1E" w:rsidRDefault="00A32B1E" w:rsidP="00684BEE">
      <w:pPr>
        <w:spacing w:after="0"/>
        <w:rPr>
          <w:rFonts w:ascii="Arial" w:eastAsiaTheme="minorHAnsi" w:hAnsi="Arial" w:cs="Arial"/>
          <w:b/>
          <w:sz w:val="24"/>
          <w:szCs w:val="24"/>
        </w:rPr>
      </w:pPr>
    </w:p>
    <w:p w:rsidR="00B33C33" w:rsidRDefault="00B33C33" w:rsidP="00684BEE">
      <w:pPr>
        <w:spacing w:after="0"/>
        <w:rPr>
          <w:rFonts w:ascii="Arial" w:eastAsiaTheme="minorHAnsi" w:hAnsi="Arial" w:cs="Arial"/>
          <w:sz w:val="24"/>
          <w:szCs w:val="24"/>
        </w:rPr>
      </w:pPr>
    </w:p>
    <w:p w:rsidR="00B33C33" w:rsidRDefault="008F2F0F" w:rsidP="008011F6">
      <w:pPr>
        <w:pStyle w:val="Heading2"/>
        <w:rPr>
          <w:rFonts w:ascii="Arial" w:eastAsia="Times New Roman" w:hAnsi="Arial" w:cs="Arial"/>
          <w:sz w:val="24"/>
          <w:szCs w:val="24"/>
        </w:rPr>
      </w:pPr>
      <w:bookmarkStart w:id="141" w:name="_Toc39428778"/>
      <w:r w:rsidRPr="008F2F0F">
        <w:rPr>
          <w:rFonts w:ascii="Arial" w:eastAsia="Times New Roman" w:hAnsi="Arial" w:cs="Arial"/>
          <w:sz w:val="24"/>
          <w:szCs w:val="24"/>
        </w:rPr>
        <w:t xml:space="preserve">5.4 </w:t>
      </w:r>
      <w:r w:rsidR="00B33C33" w:rsidRPr="008F2F0F">
        <w:rPr>
          <w:rFonts w:ascii="Arial" w:eastAsia="Times New Roman" w:hAnsi="Arial" w:cs="Arial"/>
          <w:sz w:val="24"/>
          <w:szCs w:val="24"/>
        </w:rPr>
        <w:t>Focus for future research</w:t>
      </w:r>
      <w:bookmarkEnd w:id="141"/>
      <w:r w:rsidR="00B33C33" w:rsidRPr="008F2F0F">
        <w:rPr>
          <w:rFonts w:ascii="Arial" w:eastAsia="Times New Roman" w:hAnsi="Arial" w:cs="Arial"/>
          <w:sz w:val="24"/>
          <w:szCs w:val="24"/>
        </w:rPr>
        <w:t xml:space="preserve"> </w:t>
      </w:r>
    </w:p>
    <w:p w:rsidR="00B33C33" w:rsidRDefault="00617638" w:rsidP="00B33C33">
      <w:pPr>
        <w:spacing w:after="0"/>
        <w:rPr>
          <w:rFonts w:ascii="Arial" w:eastAsia="Times New Roman" w:hAnsi="Arial" w:cs="Arial"/>
          <w:sz w:val="24"/>
          <w:szCs w:val="24"/>
        </w:rPr>
      </w:pPr>
      <w:r>
        <w:rPr>
          <w:rFonts w:ascii="Arial" w:eastAsia="Times New Roman" w:hAnsi="Arial" w:cs="Arial"/>
          <w:sz w:val="24"/>
          <w:szCs w:val="24"/>
        </w:rPr>
        <w:t>This dissertation has identified other areas that would benefit from research</w:t>
      </w:r>
      <w:r w:rsidR="00B33C33" w:rsidRPr="000F1525">
        <w:rPr>
          <w:rFonts w:ascii="Arial" w:eastAsia="Times New Roman" w:hAnsi="Arial" w:cs="Arial"/>
          <w:sz w:val="24"/>
          <w:szCs w:val="24"/>
        </w:rPr>
        <w:t>. A larger, more focused study into environmental concern along a rural-urban gradient, concentrating on the effects of formative exposure levels to nature would provide scientifi</w:t>
      </w:r>
      <w:r>
        <w:rPr>
          <w:rFonts w:ascii="Arial" w:eastAsia="Times New Roman" w:hAnsi="Arial" w:cs="Arial"/>
          <w:sz w:val="24"/>
          <w:szCs w:val="24"/>
        </w:rPr>
        <w:t>c backing to what are currently unproved theories</w:t>
      </w:r>
      <w:r w:rsidR="008D4374">
        <w:rPr>
          <w:rFonts w:ascii="Arial" w:eastAsia="Times New Roman" w:hAnsi="Arial" w:cs="Arial"/>
          <w:sz w:val="24"/>
          <w:szCs w:val="24"/>
        </w:rPr>
        <w:t xml:space="preserve"> of nature deficit disorder and extinction of experience</w:t>
      </w:r>
      <w:r>
        <w:rPr>
          <w:rFonts w:ascii="Arial" w:eastAsia="Times New Roman" w:hAnsi="Arial" w:cs="Arial"/>
          <w:sz w:val="24"/>
          <w:szCs w:val="24"/>
        </w:rPr>
        <w:t>, and be useful to the research opportunity into benefits of environmental education identified above</w:t>
      </w:r>
      <w:r w:rsidR="00B33C33" w:rsidRPr="000F1525">
        <w:rPr>
          <w:rFonts w:ascii="Arial" w:eastAsia="Times New Roman" w:hAnsi="Arial" w:cs="Arial"/>
          <w:sz w:val="24"/>
          <w:szCs w:val="24"/>
        </w:rPr>
        <w:t>. Effects of wealth on behaviour and the specific underlying reasons would also benef</w:t>
      </w:r>
      <w:r>
        <w:rPr>
          <w:rFonts w:ascii="Arial" w:eastAsia="Times New Roman" w:hAnsi="Arial" w:cs="Arial"/>
          <w:sz w:val="24"/>
          <w:szCs w:val="24"/>
        </w:rPr>
        <w:t>it urban environmental planners, providing more information to explain differences in wildlife gardening enthusiasm and concern for wildlife.</w:t>
      </w:r>
    </w:p>
    <w:p w:rsidR="008F2F0F" w:rsidRDefault="008F2F0F" w:rsidP="00B33C33">
      <w:pPr>
        <w:spacing w:after="0"/>
        <w:rPr>
          <w:rFonts w:ascii="Arial" w:eastAsia="Times New Roman" w:hAnsi="Arial" w:cs="Arial"/>
          <w:sz w:val="24"/>
          <w:szCs w:val="24"/>
        </w:rPr>
      </w:pPr>
    </w:p>
    <w:p w:rsidR="008011F6" w:rsidRDefault="008011F6" w:rsidP="00B33C33">
      <w:pPr>
        <w:spacing w:after="0"/>
        <w:rPr>
          <w:rFonts w:ascii="Arial" w:eastAsia="Times New Roman" w:hAnsi="Arial" w:cs="Arial"/>
          <w:sz w:val="24"/>
          <w:szCs w:val="24"/>
        </w:rPr>
      </w:pPr>
    </w:p>
    <w:p w:rsidR="008011F6" w:rsidRDefault="008011F6" w:rsidP="00B33C33">
      <w:pPr>
        <w:spacing w:after="0"/>
        <w:rPr>
          <w:rFonts w:ascii="Arial" w:eastAsia="Times New Roman" w:hAnsi="Arial" w:cs="Arial"/>
          <w:sz w:val="24"/>
          <w:szCs w:val="24"/>
        </w:rPr>
      </w:pPr>
    </w:p>
    <w:p w:rsidR="008011F6" w:rsidRPr="000F1525" w:rsidRDefault="008011F6" w:rsidP="00B33C33">
      <w:pPr>
        <w:spacing w:after="0"/>
        <w:rPr>
          <w:rFonts w:ascii="Arial" w:eastAsia="Times New Roman" w:hAnsi="Arial" w:cs="Arial"/>
          <w:sz w:val="24"/>
          <w:szCs w:val="24"/>
        </w:rPr>
      </w:pPr>
    </w:p>
    <w:p w:rsidR="00B33C33" w:rsidRPr="008F2F0F" w:rsidRDefault="008F2F0F" w:rsidP="008F2F0F">
      <w:pPr>
        <w:pStyle w:val="Heading2"/>
        <w:rPr>
          <w:rFonts w:ascii="Arial" w:eastAsia="Times New Roman" w:hAnsi="Arial" w:cs="Arial"/>
          <w:sz w:val="24"/>
          <w:szCs w:val="24"/>
        </w:rPr>
      </w:pPr>
      <w:bookmarkStart w:id="142" w:name="_Toc39428779"/>
      <w:r w:rsidRPr="008F2F0F">
        <w:rPr>
          <w:rFonts w:ascii="Arial" w:eastAsia="Times New Roman" w:hAnsi="Arial" w:cs="Arial"/>
          <w:sz w:val="24"/>
          <w:szCs w:val="24"/>
        </w:rPr>
        <w:t xml:space="preserve">5.5 </w:t>
      </w:r>
      <w:r w:rsidR="007B7A6A" w:rsidRPr="008F2F0F">
        <w:rPr>
          <w:rFonts w:ascii="Arial" w:eastAsia="Times New Roman" w:hAnsi="Arial" w:cs="Arial"/>
          <w:sz w:val="24"/>
          <w:szCs w:val="24"/>
        </w:rPr>
        <w:t>Future development</w:t>
      </w:r>
      <w:bookmarkEnd w:id="142"/>
    </w:p>
    <w:p w:rsidR="00E65958" w:rsidRDefault="008D4374" w:rsidP="007B7A6A">
      <w:pPr>
        <w:spacing w:after="0"/>
        <w:rPr>
          <w:rFonts w:ascii="Arial" w:hAnsi="Arial" w:cs="Arial"/>
          <w:sz w:val="24"/>
          <w:szCs w:val="24"/>
        </w:rPr>
      </w:pPr>
      <w:r>
        <w:rPr>
          <w:rFonts w:ascii="Arial" w:hAnsi="Arial" w:cs="Arial"/>
          <w:sz w:val="24"/>
          <w:szCs w:val="24"/>
        </w:rPr>
        <w:t>The potential of large green infrastructure projects fell outside of the parameters of this research but will be a key aspect of successful urban ecosystems.</w:t>
      </w:r>
    </w:p>
    <w:p w:rsidR="00E65958" w:rsidRDefault="00E65958" w:rsidP="007B7A6A">
      <w:pPr>
        <w:spacing w:after="0"/>
        <w:rPr>
          <w:rFonts w:ascii="Arial" w:hAnsi="Arial" w:cs="Arial"/>
          <w:sz w:val="24"/>
          <w:szCs w:val="24"/>
        </w:rPr>
      </w:pPr>
    </w:p>
    <w:p w:rsidR="00E65958" w:rsidRDefault="00E65958" w:rsidP="007B7A6A">
      <w:pPr>
        <w:spacing w:after="0"/>
        <w:rPr>
          <w:rFonts w:ascii="Arial" w:hAnsi="Arial" w:cs="Arial"/>
          <w:sz w:val="24"/>
          <w:szCs w:val="24"/>
        </w:rPr>
      </w:pPr>
    </w:p>
    <w:tbl>
      <w:tblPr>
        <w:tblStyle w:val="TableGrid1"/>
        <w:tblW w:w="0" w:type="auto"/>
        <w:tblLook w:val="04A0" w:firstRow="1" w:lastRow="0" w:firstColumn="1" w:lastColumn="0" w:noHBand="0" w:noVBand="1"/>
      </w:tblPr>
      <w:tblGrid>
        <w:gridCol w:w="9016"/>
      </w:tblGrid>
      <w:tr w:rsidR="007B7A6A" w:rsidRPr="0057301F" w:rsidTr="00973B64">
        <w:tc>
          <w:tcPr>
            <w:tcW w:w="9016" w:type="dxa"/>
            <w:shd w:val="clear" w:color="auto" w:fill="70AD47" w:themeFill="accent6"/>
          </w:tcPr>
          <w:p w:rsidR="007B7A6A" w:rsidRPr="0057301F" w:rsidRDefault="007B7A6A" w:rsidP="00973B64">
            <w:pPr>
              <w:tabs>
                <w:tab w:val="left" w:pos="6135"/>
              </w:tabs>
              <w:rPr>
                <w:rFonts w:ascii="Arial" w:eastAsia="Times New Roman" w:hAnsi="Arial" w:cs="Arial"/>
                <w:sz w:val="24"/>
                <w:szCs w:val="24"/>
              </w:rPr>
            </w:pPr>
            <w:r w:rsidRPr="0057301F">
              <w:rPr>
                <w:rFonts w:ascii="Arial" w:eastAsia="Times New Roman" w:hAnsi="Arial" w:cs="Arial"/>
                <w:b/>
                <w:sz w:val="24"/>
                <w:szCs w:val="24"/>
              </w:rPr>
              <w:t>e.g. Commercial/Industrial Buildings</w:t>
            </w:r>
            <w:r>
              <w:rPr>
                <w:rFonts w:ascii="Arial" w:eastAsia="Times New Roman" w:hAnsi="Arial" w:cs="Arial"/>
                <w:b/>
                <w:sz w:val="24"/>
                <w:szCs w:val="24"/>
              </w:rPr>
              <w:tab/>
            </w:r>
          </w:p>
        </w:tc>
      </w:tr>
      <w:tr w:rsidR="007B7A6A" w:rsidRPr="0057301F" w:rsidTr="00973B64">
        <w:tc>
          <w:tcPr>
            <w:tcW w:w="9016" w:type="dxa"/>
          </w:tcPr>
          <w:p w:rsidR="007B7A6A" w:rsidRPr="0057301F" w:rsidRDefault="007B7A6A" w:rsidP="00973B64">
            <w:pPr>
              <w:rPr>
                <w:rFonts w:ascii="Arial" w:eastAsia="Times New Roman" w:hAnsi="Arial" w:cs="Arial"/>
                <w:sz w:val="24"/>
                <w:szCs w:val="24"/>
              </w:rPr>
            </w:pPr>
          </w:p>
          <w:p w:rsidR="00E93453" w:rsidRDefault="008D4374" w:rsidP="00973B64">
            <w:pPr>
              <w:rPr>
                <w:rFonts w:ascii="Arial" w:eastAsia="Times New Roman" w:hAnsi="Arial" w:cs="Arial"/>
                <w:sz w:val="24"/>
                <w:szCs w:val="24"/>
              </w:rPr>
            </w:pPr>
            <w:r>
              <w:rPr>
                <w:rFonts w:ascii="Arial" w:eastAsia="Times New Roman" w:hAnsi="Arial" w:cs="Arial"/>
                <w:sz w:val="24"/>
                <w:szCs w:val="24"/>
              </w:rPr>
              <w:t>Legislation for including g</w:t>
            </w:r>
            <w:r w:rsidR="007B7A6A" w:rsidRPr="0057301F">
              <w:rPr>
                <w:rFonts w:ascii="Arial" w:eastAsia="Times New Roman" w:hAnsi="Arial" w:cs="Arial"/>
                <w:sz w:val="24"/>
                <w:szCs w:val="24"/>
              </w:rPr>
              <w:t>reen roofs</w:t>
            </w:r>
            <w:r>
              <w:rPr>
                <w:rFonts w:ascii="Arial" w:eastAsia="Times New Roman" w:hAnsi="Arial" w:cs="Arial"/>
                <w:sz w:val="24"/>
                <w:szCs w:val="24"/>
              </w:rPr>
              <w:t xml:space="preserve"> on new commercial buildings such as the New York tax abatement scheme </w:t>
            </w:r>
            <w:r w:rsidR="00E93453">
              <w:rPr>
                <w:rFonts w:ascii="Arial" w:eastAsia="Times New Roman" w:hAnsi="Arial" w:cs="Arial"/>
                <w:sz w:val="24"/>
                <w:szCs w:val="24"/>
              </w:rPr>
              <w:t>(Urbanstrong,</w:t>
            </w:r>
            <w:r w:rsidR="00E93453" w:rsidRPr="00E93453">
              <w:rPr>
                <w:rFonts w:ascii="Arial" w:eastAsia="Times New Roman" w:hAnsi="Arial" w:cs="Arial"/>
                <w:sz w:val="24"/>
                <w:szCs w:val="24"/>
              </w:rPr>
              <w:t xml:space="preserve"> 2020</w:t>
            </w:r>
            <w:r w:rsidR="00E93453">
              <w:rPr>
                <w:rFonts w:ascii="Arial" w:eastAsia="Times New Roman" w:hAnsi="Arial" w:cs="Arial"/>
                <w:sz w:val="24"/>
                <w:szCs w:val="24"/>
              </w:rPr>
              <w:t>).</w:t>
            </w:r>
          </w:p>
          <w:p w:rsidR="00E93453" w:rsidRDefault="00E93453" w:rsidP="00973B64">
            <w:pPr>
              <w:rPr>
                <w:rFonts w:ascii="Arial" w:eastAsia="Times New Roman" w:hAnsi="Arial" w:cs="Arial"/>
                <w:sz w:val="24"/>
                <w:szCs w:val="24"/>
              </w:rPr>
            </w:pPr>
          </w:p>
          <w:p w:rsidR="007B7A6A" w:rsidRPr="0057301F" w:rsidRDefault="008D4374" w:rsidP="00E93453">
            <w:pPr>
              <w:rPr>
                <w:rFonts w:ascii="Arial" w:eastAsia="Times New Roman" w:hAnsi="Arial" w:cs="Arial"/>
                <w:sz w:val="24"/>
                <w:szCs w:val="24"/>
              </w:rPr>
            </w:pPr>
            <w:r>
              <w:rPr>
                <w:rFonts w:ascii="Arial" w:eastAsia="Times New Roman" w:hAnsi="Arial" w:cs="Arial"/>
                <w:sz w:val="24"/>
                <w:szCs w:val="24"/>
              </w:rPr>
              <w:t xml:space="preserve">Utilising commercial buildings for urban agriculture will not only have benefits to biodiversity and the environment, but will provide jobs which will connect local people to the food that they eat and reduce the burden on land needed for traditional agriculture </w:t>
            </w:r>
            <w:r w:rsidR="00E93453">
              <w:rPr>
                <w:rFonts w:ascii="Arial" w:eastAsia="Times New Roman" w:hAnsi="Arial" w:cs="Arial"/>
                <w:sz w:val="24"/>
                <w:szCs w:val="24"/>
              </w:rPr>
              <w:t>(Brooklyn Grange,</w:t>
            </w:r>
            <w:r w:rsidR="00E93453" w:rsidRPr="00E93453">
              <w:rPr>
                <w:rFonts w:ascii="Arial" w:eastAsia="Times New Roman" w:hAnsi="Arial" w:cs="Arial"/>
                <w:sz w:val="24"/>
                <w:szCs w:val="24"/>
              </w:rPr>
              <w:t xml:space="preserve"> 2020</w:t>
            </w:r>
            <w:r w:rsidR="00E93453">
              <w:rPr>
                <w:rFonts w:ascii="Arial" w:eastAsia="Times New Roman" w:hAnsi="Arial" w:cs="Arial"/>
                <w:sz w:val="24"/>
                <w:szCs w:val="24"/>
              </w:rPr>
              <w:t>; appendix, fig 2)</w:t>
            </w:r>
          </w:p>
        </w:tc>
      </w:tr>
    </w:tbl>
    <w:p w:rsidR="00B33C33" w:rsidRPr="000F1525" w:rsidRDefault="00B33C33" w:rsidP="00B33C33">
      <w:pPr>
        <w:spacing w:after="0"/>
        <w:rPr>
          <w:rFonts w:ascii="Arial" w:eastAsia="Times New Roman" w:hAnsi="Arial" w:cs="Arial"/>
          <w:sz w:val="24"/>
          <w:szCs w:val="24"/>
        </w:rPr>
      </w:pPr>
    </w:p>
    <w:p w:rsidR="00B33C33" w:rsidRPr="000F1525" w:rsidRDefault="00B33C33" w:rsidP="00B33C33">
      <w:pPr>
        <w:spacing w:after="0"/>
        <w:rPr>
          <w:rFonts w:ascii="Arial" w:eastAsia="Times New Roman" w:hAnsi="Arial" w:cs="Arial"/>
          <w:b/>
          <w:sz w:val="24"/>
          <w:szCs w:val="24"/>
        </w:rPr>
      </w:pPr>
    </w:p>
    <w:p w:rsidR="00B33C33" w:rsidRPr="000F1525" w:rsidRDefault="008F2F0F" w:rsidP="008011F6">
      <w:pPr>
        <w:pStyle w:val="Heading2"/>
        <w:rPr>
          <w:rFonts w:ascii="Arial" w:eastAsia="Times New Roman" w:hAnsi="Arial" w:cs="Arial"/>
          <w:sz w:val="24"/>
          <w:szCs w:val="24"/>
        </w:rPr>
      </w:pPr>
      <w:bookmarkStart w:id="143" w:name="_Toc39428780"/>
      <w:r w:rsidRPr="008F2F0F">
        <w:rPr>
          <w:rFonts w:ascii="Arial" w:eastAsia="Times New Roman" w:hAnsi="Arial" w:cs="Arial"/>
          <w:sz w:val="24"/>
          <w:szCs w:val="24"/>
        </w:rPr>
        <w:t xml:space="preserve">5.6 </w:t>
      </w:r>
      <w:r w:rsidR="00B33C33" w:rsidRPr="008F2F0F">
        <w:rPr>
          <w:rFonts w:ascii="Arial" w:eastAsia="Times New Roman" w:hAnsi="Arial" w:cs="Arial"/>
          <w:sz w:val="24"/>
          <w:szCs w:val="24"/>
        </w:rPr>
        <w:t>Limitations of this research</w:t>
      </w:r>
      <w:bookmarkEnd w:id="143"/>
      <w:r w:rsidR="00B33C33" w:rsidRPr="008F2F0F">
        <w:rPr>
          <w:rFonts w:ascii="Arial" w:eastAsia="Times New Roman" w:hAnsi="Arial" w:cs="Arial"/>
          <w:sz w:val="24"/>
          <w:szCs w:val="24"/>
        </w:rPr>
        <w:t xml:space="preserve">   </w:t>
      </w:r>
      <w:r w:rsidR="00583282">
        <w:rPr>
          <w:rFonts w:ascii="Arial" w:eastAsia="Times New Roman" w:hAnsi="Arial" w:cs="Arial"/>
          <w:sz w:val="24"/>
          <w:szCs w:val="24"/>
        </w:rPr>
        <w:t xml:space="preserve"> </w:t>
      </w:r>
    </w:p>
    <w:p w:rsidR="00B33C33" w:rsidRPr="000F1525" w:rsidRDefault="0077759A" w:rsidP="003D0184">
      <w:pPr>
        <w:spacing w:after="0"/>
        <w:rPr>
          <w:rFonts w:ascii="Arial" w:eastAsia="Times New Roman" w:hAnsi="Arial" w:cs="Arial"/>
          <w:sz w:val="24"/>
          <w:szCs w:val="24"/>
        </w:rPr>
      </w:pPr>
      <w:r>
        <w:rPr>
          <w:rFonts w:ascii="Arial" w:eastAsia="Times New Roman" w:hAnsi="Arial" w:cs="Arial"/>
          <w:sz w:val="24"/>
          <w:szCs w:val="24"/>
        </w:rPr>
        <w:t>As a result of the broad scope of the primary research, for some variables (e.g. number of respondents born in rural areas) the numbers of respondents were a little low to give meaningful results</w:t>
      </w:r>
      <w:r w:rsidR="003D0184">
        <w:rPr>
          <w:rFonts w:ascii="Arial" w:eastAsia="Times New Roman" w:hAnsi="Arial" w:cs="Arial"/>
          <w:sz w:val="24"/>
          <w:szCs w:val="24"/>
        </w:rPr>
        <w:t>,</w:t>
      </w:r>
      <w:r>
        <w:rPr>
          <w:rFonts w:ascii="Arial" w:eastAsia="Times New Roman" w:hAnsi="Arial" w:cs="Arial"/>
          <w:sz w:val="24"/>
          <w:szCs w:val="24"/>
        </w:rPr>
        <w:t xml:space="preserve"> creating the opportunities for future research mentioned above. For the same reason </w:t>
      </w:r>
      <w:r w:rsidR="00B33C33" w:rsidRPr="000F1525">
        <w:rPr>
          <w:rFonts w:ascii="Arial" w:eastAsia="Times New Roman" w:hAnsi="Arial" w:cs="Arial"/>
          <w:sz w:val="24"/>
          <w:szCs w:val="24"/>
        </w:rPr>
        <w:t>it was difficult to use non-parametric statistical tests for a lot of the data.</w:t>
      </w:r>
      <w:r w:rsidR="003D0184">
        <w:rPr>
          <w:rFonts w:ascii="Arial" w:eastAsia="Times New Roman" w:hAnsi="Arial" w:cs="Arial"/>
          <w:sz w:val="24"/>
          <w:szCs w:val="24"/>
        </w:rPr>
        <w:t xml:space="preserve"> Some of the questionnaires were carried out face to face</w:t>
      </w:r>
      <w:r w:rsidR="00B33C33" w:rsidRPr="000F1525">
        <w:rPr>
          <w:rFonts w:ascii="Arial" w:eastAsia="Times New Roman" w:hAnsi="Arial" w:cs="Arial"/>
          <w:sz w:val="24"/>
          <w:szCs w:val="24"/>
        </w:rPr>
        <w:t xml:space="preserve"> which may have influenced respondents.</w:t>
      </w:r>
      <w:r w:rsidR="003D0184">
        <w:rPr>
          <w:rFonts w:ascii="Arial" w:eastAsia="Times New Roman" w:hAnsi="Arial" w:cs="Arial"/>
          <w:sz w:val="24"/>
          <w:szCs w:val="24"/>
        </w:rPr>
        <w:t xml:space="preserve"> As pointed out in chapter 4, s</w:t>
      </w:r>
      <w:r w:rsidR="00B33C33" w:rsidRPr="000F1525">
        <w:rPr>
          <w:rFonts w:ascii="Arial" w:eastAsia="Times New Roman" w:hAnsi="Arial" w:cs="Arial"/>
          <w:sz w:val="24"/>
          <w:szCs w:val="24"/>
        </w:rPr>
        <w:t>ome question wording was slightly ambiguous and could be misinterpreted</w:t>
      </w:r>
      <w:r w:rsidR="003D0184">
        <w:rPr>
          <w:rFonts w:ascii="Arial" w:eastAsia="Times New Roman" w:hAnsi="Arial" w:cs="Arial"/>
          <w:sz w:val="24"/>
          <w:szCs w:val="24"/>
        </w:rPr>
        <w:t xml:space="preserve"> (the wildlife gardening activities in which respondents would engage</w:t>
      </w:r>
      <w:r w:rsidR="00B33C33" w:rsidRPr="000F1525">
        <w:rPr>
          <w:rFonts w:ascii="Arial" w:eastAsia="Times New Roman" w:hAnsi="Arial" w:cs="Arial"/>
          <w:sz w:val="24"/>
          <w:szCs w:val="24"/>
        </w:rPr>
        <w:t xml:space="preserve"> </w:t>
      </w:r>
      <w:r w:rsidR="003D0184">
        <w:rPr>
          <w:rFonts w:ascii="Arial" w:eastAsia="Times New Roman" w:hAnsi="Arial" w:cs="Arial"/>
          <w:sz w:val="24"/>
          <w:szCs w:val="24"/>
        </w:rPr>
        <w:t xml:space="preserve">should have been less vague). </w:t>
      </w:r>
      <w:r w:rsidR="00B33C33">
        <w:rPr>
          <w:rFonts w:ascii="Arial" w:eastAsia="Times New Roman" w:hAnsi="Arial" w:cs="Arial"/>
          <w:sz w:val="24"/>
          <w:szCs w:val="24"/>
        </w:rPr>
        <w:t xml:space="preserve">An urban ecological network will also encompass fresh water (marine if coastal) habitats, but this research had to limit itself, this will need to be considered for future research, as will the surrounding countryside, </w:t>
      </w:r>
      <w:r w:rsidR="003D0184">
        <w:rPr>
          <w:rFonts w:ascii="Arial" w:eastAsia="Times New Roman" w:hAnsi="Arial" w:cs="Arial"/>
          <w:sz w:val="24"/>
          <w:szCs w:val="24"/>
        </w:rPr>
        <w:t xml:space="preserve">as this is key to maintaining </w:t>
      </w:r>
      <w:r w:rsidR="00B33C33">
        <w:rPr>
          <w:rFonts w:ascii="Arial" w:eastAsia="Times New Roman" w:hAnsi="Arial" w:cs="Arial"/>
          <w:sz w:val="24"/>
          <w:szCs w:val="24"/>
        </w:rPr>
        <w:t xml:space="preserve">genetically successful populations. Rivers and lakes/ponds/canals etc. are also important for flood water management and as particularly attractive areas of nature to the public.     </w:t>
      </w:r>
    </w:p>
    <w:p w:rsidR="00B33C33" w:rsidRDefault="00B33C33" w:rsidP="00B33C33">
      <w:pPr>
        <w:spacing w:after="0"/>
        <w:rPr>
          <w:rFonts w:ascii="Arial" w:eastAsia="Times New Roman" w:hAnsi="Arial" w:cs="Arial"/>
          <w:sz w:val="24"/>
          <w:szCs w:val="24"/>
        </w:rPr>
      </w:pPr>
    </w:p>
    <w:p w:rsidR="00CD18D4" w:rsidRDefault="00CD18D4" w:rsidP="00B33C33">
      <w:pPr>
        <w:spacing w:after="0"/>
        <w:rPr>
          <w:rFonts w:ascii="Arial" w:eastAsia="Times New Roman" w:hAnsi="Arial" w:cs="Arial"/>
          <w:sz w:val="24"/>
          <w:szCs w:val="24"/>
        </w:rPr>
      </w:pPr>
    </w:p>
    <w:p w:rsidR="00CD18D4" w:rsidRDefault="00CD18D4" w:rsidP="00B33C33">
      <w:pPr>
        <w:spacing w:after="0"/>
        <w:rPr>
          <w:rFonts w:ascii="Arial" w:eastAsia="Times New Roman" w:hAnsi="Arial" w:cs="Arial"/>
          <w:sz w:val="24"/>
          <w:szCs w:val="24"/>
        </w:rPr>
      </w:pPr>
    </w:p>
    <w:p w:rsidR="00CD18D4" w:rsidRDefault="00CD18D4" w:rsidP="00B33C33">
      <w:pPr>
        <w:spacing w:after="0"/>
        <w:rPr>
          <w:rFonts w:ascii="Arial" w:eastAsia="Times New Roman" w:hAnsi="Arial" w:cs="Arial"/>
          <w:sz w:val="24"/>
          <w:szCs w:val="24"/>
        </w:rPr>
      </w:pPr>
    </w:p>
    <w:p w:rsidR="00CD18D4" w:rsidRDefault="00CD18D4" w:rsidP="00B33C33">
      <w:pPr>
        <w:spacing w:after="0"/>
        <w:rPr>
          <w:rFonts w:ascii="Arial" w:eastAsia="Times New Roman" w:hAnsi="Arial" w:cs="Arial"/>
          <w:sz w:val="24"/>
          <w:szCs w:val="24"/>
        </w:rPr>
      </w:pPr>
    </w:p>
    <w:p w:rsidR="00CD18D4" w:rsidRDefault="00CD18D4" w:rsidP="00B33C33">
      <w:pPr>
        <w:spacing w:after="0"/>
        <w:rPr>
          <w:rFonts w:ascii="Arial" w:eastAsia="Times New Roman" w:hAnsi="Arial" w:cs="Arial"/>
          <w:sz w:val="24"/>
          <w:szCs w:val="24"/>
        </w:rPr>
      </w:pPr>
    </w:p>
    <w:p w:rsidR="00CD18D4" w:rsidRDefault="00CD18D4" w:rsidP="00B33C33">
      <w:pPr>
        <w:spacing w:after="0"/>
        <w:rPr>
          <w:rFonts w:ascii="Arial" w:eastAsia="Times New Roman" w:hAnsi="Arial" w:cs="Arial"/>
          <w:sz w:val="24"/>
          <w:szCs w:val="24"/>
        </w:rPr>
      </w:pPr>
    </w:p>
    <w:p w:rsidR="00CD18D4" w:rsidRDefault="00CD18D4" w:rsidP="00B33C33">
      <w:pPr>
        <w:spacing w:after="0"/>
        <w:rPr>
          <w:rFonts w:ascii="Arial" w:eastAsia="Times New Roman" w:hAnsi="Arial" w:cs="Arial"/>
          <w:sz w:val="24"/>
          <w:szCs w:val="24"/>
        </w:rPr>
      </w:pPr>
    </w:p>
    <w:p w:rsidR="00CD18D4" w:rsidRDefault="00CD18D4" w:rsidP="00B33C33">
      <w:pPr>
        <w:spacing w:after="0"/>
        <w:rPr>
          <w:rFonts w:ascii="Arial" w:eastAsia="Times New Roman" w:hAnsi="Arial" w:cs="Arial"/>
          <w:sz w:val="24"/>
          <w:szCs w:val="24"/>
        </w:rPr>
      </w:pPr>
    </w:p>
    <w:p w:rsidR="00CD18D4" w:rsidRDefault="00CD18D4" w:rsidP="00B33C33">
      <w:pPr>
        <w:spacing w:after="0"/>
        <w:rPr>
          <w:rFonts w:ascii="Arial" w:eastAsia="Times New Roman" w:hAnsi="Arial" w:cs="Arial"/>
          <w:sz w:val="24"/>
          <w:szCs w:val="24"/>
        </w:rPr>
      </w:pPr>
    </w:p>
    <w:p w:rsidR="00CD18D4" w:rsidRDefault="00CD18D4" w:rsidP="00B33C33">
      <w:pPr>
        <w:spacing w:after="0"/>
        <w:rPr>
          <w:rFonts w:ascii="Arial" w:eastAsia="Times New Roman" w:hAnsi="Arial" w:cs="Arial"/>
          <w:sz w:val="24"/>
          <w:szCs w:val="24"/>
        </w:rPr>
      </w:pPr>
    </w:p>
    <w:p w:rsidR="00CD18D4" w:rsidRDefault="00CD18D4" w:rsidP="00B33C33">
      <w:pPr>
        <w:spacing w:after="0"/>
        <w:rPr>
          <w:rFonts w:ascii="Arial" w:eastAsia="Times New Roman" w:hAnsi="Arial" w:cs="Arial"/>
          <w:sz w:val="24"/>
          <w:szCs w:val="24"/>
        </w:rPr>
      </w:pPr>
    </w:p>
    <w:p w:rsidR="00CD18D4" w:rsidRDefault="00CD18D4" w:rsidP="00B33C33">
      <w:pPr>
        <w:spacing w:after="0"/>
        <w:rPr>
          <w:rFonts w:ascii="Arial" w:eastAsia="Times New Roman" w:hAnsi="Arial" w:cs="Arial"/>
          <w:sz w:val="24"/>
          <w:szCs w:val="24"/>
        </w:rPr>
      </w:pPr>
    </w:p>
    <w:p w:rsidR="00CD18D4" w:rsidRPr="000F1525" w:rsidRDefault="00CD18D4" w:rsidP="00B33C33">
      <w:pPr>
        <w:spacing w:after="0"/>
        <w:rPr>
          <w:rFonts w:ascii="Arial" w:eastAsia="Times New Roman" w:hAnsi="Arial" w:cs="Arial"/>
          <w:sz w:val="24"/>
          <w:szCs w:val="24"/>
        </w:rPr>
      </w:pPr>
    </w:p>
    <w:p w:rsidR="00684BEE" w:rsidRPr="004C7D19" w:rsidRDefault="00684BEE" w:rsidP="00867331">
      <w:pPr>
        <w:pStyle w:val="Heading1"/>
        <w:rPr>
          <w:rFonts w:ascii="Arial" w:eastAsiaTheme="minorHAnsi" w:hAnsi="Arial" w:cs="Arial"/>
          <w:b/>
          <w:sz w:val="24"/>
          <w:szCs w:val="24"/>
        </w:rPr>
      </w:pPr>
      <w:bookmarkStart w:id="144" w:name="_Toc39428781"/>
      <w:r w:rsidRPr="004C7D19">
        <w:rPr>
          <w:rFonts w:ascii="Arial" w:eastAsiaTheme="minorHAnsi" w:hAnsi="Arial" w:cs="Arial"/>
          <w:sz w:val="24"/>
          <w:szCs w:val="24"/>
        </w:rPr>
        <w:t>References</w:t>
      </w:r>
      <w:bookmarkEnd w:id="144"/>
    </w:p>
    <w:p w:rsidR="00684BEE" w:rsidRDefault="00684BEE" w:rsidP="00684BEE">
      <w:pPr>
        <w:spacing w:after="0"/>
        <w:rPr>
          <w:rFonts w:ascii="Arial" w:eastAsiaTheme="minorHAnsi" w:hAnsi="Arial" w:cs="Arial"/>
          <w:sz w:val="24"/>
          <w:szCs w:val="24"/>
        </w:rPr>
      </w:pPr>
    </w:p>
    <w:p w:rsidR="00282BAE" w:rsidRDefault="00282BAE" w:rsidP="00684BEE">
      <w:pPr>
        <w:spacing w:after="0"/>
        <w:rPr>
          <w:rFonts w:ascii="Arial" w:eastAsiaTheme="minorHAnsi" w:hAnsi="Arial" w:cs="Arial"/>
          <w:sz w:val="24"/>
          <w:szCs w:val="24"/>
        </w:rPr>
      </w:pPr>
      <w:r w:rsidRPr="00282BAE">
        <w:rPr>
          <w:rFonts w:ascii="Arial" w:eastAsiaTheme="minorHAnsi" w:hAnsi="Arial" w:cs="Arial"/>
          <w:sz w:val="24"/>
          <w:szCs w:val="24"/>
        </w:rPr>
        <w:t>Allen, V. (2020). </w:t>
      </w:r>
      <w:r w:rsidRPr="00C6208B">
        <w:rPr>
          <w:rFonts w:ascii="Arial" w:eastAsiaTheme="minorHAnsi" w:hAnsi="Arial" w:cs="Arial"/>
          <w:iCs/>
          <w:sz w:val="24"/>
          <w:szCs w:val="24"/>
        </w:rPr>
        <w:t>Peregrine falcon numbers are at a record high in Britain</w:t>
      </w:r>
      <w:r w:rsidR="00694630">
        <w:rPr>
          <w:rFonts w:ascii="Arial" w:eastAsiaTheme="minorHAnsi" w:hAnsi="Arial" w:cs="Arial"/>
          <w:sz w:val="24"/>
          <w:szCs w:val="24"/>
        </w:rPr>
        <w:t>. [o</w:t>
      </w:r>
      <w:r w:rsidRPr="00282BAE">
        <w:rPr>
          <w:rFonts w:ascii="Arial" w:eastAsiaTheme="minorHAnsi" w:hAnsi="Arial" w:cs="Arial"/>
          <w:sz w:val="24"/>
          <w:szCs w:val="24"/>
        </w:rPr>
        <w:t xml:space="preserve">nline] Mail Online. Available at: </w:t>
      </w:r>
      <w:hyperlink r:id="rId29" w:history="1">
        <w:r w:rsidR="00F3585A" w:rsidRPr="00097EC7">
          <w:rPr>
            <w:rStyle w:val="Hyperlink"/>
            <w:rFonts w:ascii="Arial" w:eastAsiaTheme="minorHAnsi" w:hAnsi="Arial" w:cs="Arial"/>
            <w:sz w:val="24"/>
            <w:szCs w:val="24"/>
          </w:rPr>
          <w:t>https://www.dailymail.co.uk/news/article-5466089/Peregrine-falcon-numbers-record-high-British-towns.html</w:t>
        </w:r>
      </w:hyperlink>
      <w:r w:rsidR="00F3585A">
        <w:rPr>
          <w:rFonts w:ascii="Arial" w:eastAsiaTheme="minorHAnsi" w:hAnsi="Arial" w:cs="Arial"/>
          <w:sz w:val="24"/>
          <w:szCs w:val="24"/>
        </w:rPr>
        <w:t xml:space="preserve"> </w:t>
      </w:r>
      <w:r w:rsidRPr="00282BAE">
        <w:rPr>
          <w:rFonts w:ascii="Arial" w:eastAsiaTheme="minorHAnsi" w:hAnsi="Arial" w:cs="Arial"/>
          <w:sz w:val="24"/>
          <w:szCs w:val="24"/>
        </w:rPr>
        <w:t xml:space="preserve"> [Accessed 17 Feb. 2020].</w:t>
      </w:r>
    </w:p>
    <w:p w:rsidR="00282BAE" w:rsidRDefault="00282BAE" w:rsidP="00684BEE">
      <w:pPr>
        <w:spacing w:after="0"/>
        <w:rPr>
          <w:rFonts w:ascii="Arial" w:eastAsiaTheme="minorHAnsi" w:hAnsi="Arial" w:cs="Arial"/>
          <w:sz w:val="24"/>
          <w:szCs w:val="24"/>
        </w:rPr>
      </w:pPr>
    </w:p>
    <w:p w:rsidR="00694630" w:rsidRPr="00694630" w:rsidRDefault="00694630" w:rsidP="00684BEE">
      <w:pPr>
        <w:spacing w:after="0"/>
        <w:rPr>
          <w:rFonts w:ascii="Arial" w:eastAsiaTheme="minorHAnsi" w:hAnsi="Arial" w:cs="Arial"/>
          <w:sz w:val="24"/>
          <w:szCs w:val="24"/>
        </w:rPr>
      </w:pPr>
      <w:r w:rsidRPr="00694630">
        <w:rPr>
          <w:rFonts w:ascii="Arial" w:hAnsi="Arial" w:cs="Arial"/>
          <w:color w:val="000000"/>
          <w:sz w:val="24"/>
          <w:szCs w:val="24"/>
          <w:shd w:val="clear" w:color="auto" w:fill="FFFFFF"/>
        </w:rPr>
        <w:t>Aronson, M., La Sorte, F., Nilon, C., Katti, M., Goddard, M., Lepczyk, C., Warren, P., Williams, N., Cilliers, S., Clarkson, B., Dobbs, C., Dolan, R., Hedblom, M., Klotz, S., Kooijmans, J., Kühn, I., MacGregor-Fors, I., McDonnell, M., Mörtberg, U., Pyšek, P., Siebert, S., Sushinsky</w:t>
      </w:r>
      <w:r w:rsidR="00F3585A">
        <w:rPr>
          <w:rFonts w:ascii="Arial" w:hAnsi="Arial" w:cs="Arial"/>
          <w:color w:val="000000"/>
          <w:sz w:val="24"/>
          <w:szCs w:val="24"/>
          <w:shd w:val="clear" w:color="auto" w:fill="FFFFFF"/>
        </w:rPr>
        <w:t>, J., Werner, P. and Winter, M.</w:t>
      </w:r>
      <w:r w:rsidRPr="00694630">
        <w:rPr>
          <w:rFonts w:ascii="Arial" w:hAnsi="Arial" w:cs="Arial"/>
          <w:color w:val="000000"/>
          <w:sz w:val="24"/>
          <w:szCs w:val="24"/>
          <w:shd w:val="clear" w:color="auto" w:fill="FFFFFF"/>
        </w:rPr>
        <w:t xml:space="preserve"> </w:t>
      </w:r>
      <w:r w:rsidR="00F3585A">
        <w:rPr>
          <w:rFonts w:ascii="Arial" w:hAnsi="Arial" w:cs="Arial"/>
          <w:color w:val="000000"/>
          <w:sz w:val="24"/>
          <w:szCs w:val="24"/>
          <w:shd w:val="clear" w:color="auto" w:fill="FFFFFF"/>
        </w:rPr>
        <w:t>(</w:t>
      </w:r>
      <w:r w:rsidRPr="00694630">
        <w:rPr>
          <w:rFonts w:ascii="Arial" w:hAnsi="Arial" w:cs="Arial"/>
          <w:color w:val="000000"/>
          <w:sz w:val="24"/>
          <w:szCs w:val="24"/>
          <w:shd w:val="clear" w:color="auto" w:fill="FFFFFF"/>
        </w:rPr>
        <w:t>2014</w:t>
      </w:r>
      <w:r w:rsidR="00F3585A">
        <w:rPr>
          <w:rFonts w:ascii="Arial" w:hAnsi="Arial" w:cs="Arial"/>
          <w:color w:val="000000"/>
          <w:sz w:val="24"/>
          <w:szCs w:val="24"/>
          <w:shd w:val="clear" w:color="auto" w:fill="FFFFFF"/>
        </w:rPr>
        <w:t>)</w:t>
      </w:r>
      <w:r w:rsidRPr="00694630">
        <w:rPr>
          <w:rFonts w:ascii="Arial" w:hAnsi="Arial" w:cs="Arial"/>
          <w:color w:val="000000"/>
          <w:sz w:val="24"/>
          <w:szCs w:val="24"/>
          <w:shd w:val="clear" w:color="auto" w:fill="FFFFFF"/>
        </w:rPr>
        <w:t>. A global analysis of the impacts of urbanization on bird and plant diversity reveals key anthropogenic drivers. </w:t>
      </w:r>
      <w:r w:rsidRPr="00694630">
        <w:rPr>
          <w:rFonts w:ascii="Arial" w:hAnsi="Arial" w:cs="Arial"/>
          <w:i/>
          <w:iCs/>
          <w:color w:val="000000"/>
          <w:sz w:val="24"/>
          <w:szCs w:val="24"/>
          <w:shd w:val="clear" w:color="auto" w:fill="FFFFFF"/>
        </w:rPr>
        <w:t>Proceedings of the Royal Society B: Biological Sciences</w:t>
      </w:r>
      <w:r w:rsidR="00335C26">
        <w:rPr>
          <w:rFonts w:ascii="Arial" w:hAnsi="Arial" w:cs="Arial"/>
          <w:color w:val="000000"/>
          <w:sz w:val="24"/>
          <w:szCs w:val="24"/>
          <w:shd w:val="clear" w:color="auto" w:fill="FFFFFF"/>
        </w:rPr>
        <w:t>, 281(1780).</w:t>
      </w:r>
    </w:p>
    <w:p w:rsidR="00514B0F" w:rsidRDefault="00514B0F" w:rsidP="00684BEE">
      <w:pPr>
        <w:spacing w:after="0"/>
        <w:rPr>
          <w:rFonts w:ascii="Arial" w:eastAsiaTheme="minorHAnsi" w:hAnsi="Arial" w:cs="Arial"/>
          <w:sz w:val="24"/>
          <w:szCs w:val="24"/>
        </w:rPr>
      </w:pPr>
    </w:p>
    <w:p w:rsidR="003A7C97" w:rsidRDefault="003A7C97" w:rsidP="003A7C97">
      <w:pPr>
        <w:tabs>
          <w:tab w:val="left" w:pos="2640"/>
        </w:tabs>
        <w:rPr>
          <w:rFonts w:ascii="Arial" w:hAnsi="Arial" w:cs="Arial"/>
          <w:sz w:val="24"/>
          <w:szCs w:val="24"/>
        </w:rPr>
      </w:pPr>
      <w:r w:rsidRPr="008257FF">
        <w:rPr>
          <w:rFonts w:ascii="Arial" w:hAnsi="Arial" w:cs="Arial"/>
          <w:sz w:val="24"/>
          <w:szCs w:val="24"/>
        </w:rPr>
        <w:t>Aronson, M., Lepczyk, C., Evans, K., Goddard, M., Lerman, S., MacIv</w:t>
      </w:r>
      <w:r w:rsidR="00F3585A">
        <w:rPr>
          <w:rFonts w:ascii="Arial" w:hAnsi="Arial" w:cs="Arial"/>
          <w:sz w:val="24"/>
          <w:szCs w:val="24"/>
        </w:rPr>
        <w:t>or, J., Nilon, C. and Vargo, T.</w:t>
      </w:r>
      <w:r w:rsidRPr="008257FF">
        <w:rPr>
          <w:rFonts w:ascii="Arial" w:hAnsi="Arial" w:cs="Arial"/>
          <w:sz w:val="24"/>
          <w:szCs w:val="24"/>
        </w:rPr>
        <w:t xml:space="preserve"> </w:t>
      </w:r>
      <w:r w:rsidR="00F3585A">
        <w:rPr>
          <w:rFonts w:ascii="Arial" w:hAnsi="Arial" w:cs="Arial"/>
          <w:sz w:val="24"/>
          <w:szCs w:val="24"/>
        </w:rPr>
        <w:t>(</w:t>
      </w:r>
      <w:r w:rsidRPr="008257FF">
        <w:rPr>
          <w:rFonts w:ascii="Arial" w:hAnsi="Arial" w:cs="Arial"/>
          <w:sz w:val="24"/>
          <w:szCs w:val="24"/>
        </w:rPr>
        <w:t>2017</w:t>
      </w:r>
      <w:r w:rsidR="00F3585A">
        <w:rPr>
          <w:rFonts w:ascii="Arial" w:hAnsi="Arial" w:cs="Arial"/>
          <w:sz w:val="24"/>
          <w:szCs w:val="24"/>
        </w:rPr>
        <w:t>)</w:t>
      </w:r>
      <w:r w:rsidRPr="008257FF">
        <w:rPr>
          <w:rFonts w:ascii="Arial" w:hAnsi="Arial" w:cs="Arial"/>
          <w:sz w:val="24"/>
          <w:szCs w:val="24"/>
        </w:rPr>
        <w:t>. Biodiversity in the city: key challenges for urban green space management. </w:t>
      </w:r>
      <w:r>
        <w:rPr>
          <w:rFonts w:ascii="Arial" w:hAnsi="Arial" w:cs="Arial"/>
          <w:i/>
          <w:iCs/>
          <w:sz w:val="24"/>
          <w:szCs w:val="24"/>
        </w:rPr>
        <w:t xml:space="preserve">Frontiers in </w:t>
      </w:r>
      <w:r w:rsidRPr="008257FF">
        <w:rPr>
          <w:rFonts w:ascii="Arial" w:hAnsi="Arial" w:cs="Arial"/>
          <w:i/>
          <w:iCs/>
          <w:sz w:val="24"/>
          <w:szCs w:val="24"/>
        </w:rPr>
        <w:t>Ecology and the Environment</w:t>
      </w:r>
      <w:r w:rsidRPr="008257FF">
        <w:rPr>
          <w:rFonts w:ascii="Arial" w:hAnsi="Arial" w:cs="Arial"/>
          <w:sz w:val="24"/>
          <w:szCs w:val="24"/>
        </w:rPr>
        <w:t>, 15(4), pp.189-196.</w:t>
      </w:r>
    </w:p>
    <w:p w:rsidR="00F3585A" w:rsidRDefault="00F3585A" w:rsidP="00684BEE">
      <w:pPr>
        <w:rPr>
          <w:rFonts w:ascii="Arial" w:hAnsi="Arial" w:cs="Arial"/>
          <w:color w:val="000000"/>
          <w:sz w:val="24"/>
          <w:szCs w:val="24"/>
          <w:shd w:val="clear" w:color="auto" w:fill="FFFFFF"/>
        </w:rPr>
      </w:pPr>
      <w:r w:rsidRPr="00F3585A">
        <w:rPr>
          <w:rFonts w:ascii="Arial" w:hAnsi="Arial" w:cs="Arial"/>
          <w:color w:val="000000"/>
          <w:sz w:val="24"/>
          <w:szCs w:val="24"/>
          <w:shd w:val="clear" w:color="auto" w:fill="FFFFFF"/>
        </w:rPr>
        <w:t>Aschehoug, E., Sivakoff, F., Cayton</w:t>
      </w:r>
      <w:r>
        <w:rPr>
          <w:rFonts w:ascii="Arial" w:hAnsi="Arial" w:cs="Arial"/>
          <w:color w:val="000000"/>
          <w:sz w:val="24"/>
          <w:szCs w:val="24"/>
          <w:shd w:val="clear" w:color="auto" w:fill="FFFFFF"/>
        </w:rPr>
        <w:t>, H., Morris, W. and Haddad, N. (</w:t>
      </w:r>
      <w:r w:rsidRPr="00F3585A">
        <w:rPr>
          <w:rFonts w:ascii="Arial" w:hAnsi="Arial" w:cs="Arial"/>
          <w:color w:val="000000"/>
          <w:sz w:val="24"/>
          <w:szCs w:val="24"/>
          <w:shd w:val="clear" w:color="auto" w:fill="FFFFFF"/>
        </w:rPr>
        <w:t>2015</w:t>
      </w:r>
      <w:r>
        <w:rPr>
          <w:rFonts w:ascii="Arial" w:hAnsi="Arial" w:cs="Arial"/>
          <w:color w:val="000000"/>
          <w:sz w:val="24"/>
          <w:szCs w:val="24"/>
          <w:shd w:val="clear" w:color="auto" w:fill="FFFFFF"/>
        </w:rPr>
        <w:t>)</w:t>
      </w:r>
      <w:r w:rsidRPr="00F3585A">
        <w:rPr>
          <w:rFonts w:ascii="Arial" w:hAnsi="Arial" w:cs="Arial"/>
          <w:color w:val="000000"/>
          <w:sz w:val="24"/>
          <w:szCs w:val="24"/>
          <w:shd w:val="clear" w:color="auto" w:fill="FFFFFF"/>
        </w:rPr>
        <w:t>. Habitat restoration affects immature stages of a wetland butterfly through indirect effects on predation. </w:t>
      </w:r>
      <w:r w:rsidRPr="00F3585A">
        <w:rPr>
          <w:rFonts w:ascii="Arial" w:hAnsi="Arial" w:cs="Arial"/>
          <w:i/>
          <w:iCs/>
          <w:color w:val="000000"/>
          <w:sz w:val="24"/>
          <w:szCs w:val="24"/>
          <w:shd w:val="clear" w:color="auto" w:fill="FFFFFF"/>
        </w:rPr>
        <w:t>Ecology</w:t>
      </w:r>
      <w:r w:rsidRPr="00F3585A">
        <w:rPr>
          <w:rFonts w:ascii="Arial" w:hAnsi="Arial" w:cs="Arial"/>
          <w:color w:val="000000"/>
          <w:sz w:val="24"/>
          <w:szCs w:val="24"/>
          <w:shd w:val="clear" w:color="auto" w:fill="FFFFFF"/>
        </w:rPr>
        <w:t>, 96(7), pp.1761-1767.</w:t>
      </w:r>
    </w:p>
    <w:p w:rsidR="00331BCB" w:rsidRDefault="00331BCB" w:rsidP="00684BEE">
      <w:pPr>
        <w:rPr>
          <w:rFonts w:ascii="Arial" w:hAnsi="Arial" w:cs="Arial"/>
          <w:color w:val="000000"/>
          <w:sz w:val="24"/>
          <w:szCs w:val="24"/>
          <w:shd w:val="clear" w:color="auto" w:fill="FFFFFF"/>
        </w:rPr>
      </w:pPr>
      <w:r>
        <w:rPr>
          <w:rFonts w:ascii="Arial" w:hAnsi="Arial" w:cs="Arial"/>
          <w:color w:val="000000"/>
          <w:sz w:val="24"/>
          <w:szCs w:val="24"/>
          <w:shd w:val="clear" w:color="auto" w:fill="FFFFFF"/>
        </w:rPr>
        <w:t>Åström, J. and Pärt, T.</w:t>
      </w:r>
      <w:r w:rsidRPr="00331BCB">
        <w:rPr>
          <w:rFonts w:ascii="Arial" w:hAnsi="Arial" w:cs="Arial"/>
          <w:color w:val="000000"/>
          <w:sz w:val="24"/>
          <w:szCs w:val="24"/>
          <w:shd w:val="clear" w:color="auto" w:fill="FFFFFF"/>
        </w:rPr>
        <w:t xml:space="preserve"> </w:t>
      </w:r>
      <w:r>
        <w:rPr>
          <w:rFonts w:ascii="Arial" w:hAnsi="Arial" w:cs="Arial"/>
          <w:color w:val="000000"/>
          <w:sz w:val="24"/>
          <w:szCs w:val="24"/>
          <w:shd w:val="clear" w:color="auto" w:fill="FFFFFF"/>
        </w:rPr>
        <w:t>(</w:t>
      </w:r>
      <w:r w:rsidRPr="00331BCB">
        <w:rPr>
          <w:rFonts w:ascii="Arial" w:hAnsi="Arial" w:cs="Arial"/>
          <w:color w:val="000000"/>
          <w:sz w:val="24"/>
          <w:szCs w:val="24"/>
          <w:shd w:val="clear" w:color="auto" w:fill="FFFFFF"/>
        </w:rPr>
        <w:t>2013</w:t>
      </w:r>
      <w:r>
        <w:rPr>
          <w:rFonts w:ascii="Arial" w:hAnsi="Arial" w:cs="Arial"/>
          <w:color w:val="000000"/>
          <w:sz w:val="24"/>
          <w:szCs w:val="24"/>
          <w:shd w:val="clear" w:color="auto" w:fill="FFFFFF"/>
        </w:rPr>
        <w:t>)</w:t>
      </w:r>
      <w:r w:rsidRPr="00331BCB">
        <w:rPr>
          <w:rFonts w:ascii="Arial" w:hAnsi="Arial" w:cs="Arial"/>
          <w:color w:val="000000"/>
          <w:sz w:val="24"/>
          <w:szCs w:val="24"/>
          <w:shd w:val="clear" w:color="auto" w:fill="FFFFFF"/>
        </w:rPr>
        <w:t>. Negative and matrix-dependent effects of dispersal corridors in an experimental meta</w:t>
      </w:r>
      <w:r w:rsidR="00673093">
        <w:rPr>
          <w:rFonts w:ascii="Arial" w:hAnsi="Arial" w:cs="Arial"/>
          <w:color w:val="000000"/>
          <w:sz w:val="24"/>
          <w:szCs w:val="24"/>
          <w:shd w:val="clear" w:color="auto" w:fill="FFFFFF"/>
        </w:rPr>
        <w:t>-</w:t>
      </w:r>
      <w:r w:rsidRPr="00331BCB">
        <w:rPr>
          <w:rFonts w:ascii="Arial" w:hAnsi="Arial" w:cs="Arial"/>
          <w:color w:val="000000"/>
          <w:sz w:val="24"/>
          <w:szCs w:val="24"/>
          <w:shd w:val="clear" w:color="auto" w:fill="FFFFFF"/>
        </w:rPr>
        <w:t>community. </w:t>
      </w:r>
      <w:r w:rsidRPr="00331BCB">
        <w:rPr>
          <w:rFonts w:ascii="Arial" w:hAnsi="Arial" w:cs="Arial"/>
          <w:i/>
          <w:iCs/>
          <w:color w:val="000000"/>
          <w:sz w:val="24"/>
          <w:szCs w:val="24"/>
          <w:shd w:val="clear" w:color="auto" w:fill="FFFFFF"/>
        </w:rPr>
        <w:t>Ecology</w:t>
      </w:r>
      <w:r w:rsidRPr="00331BCB">
        <w:rPr>
          <w:rFonts w:ascii="Arial" w:hAnsi="Arial" w:cs="Arial"/>
          <w:color w:val="000000"/>
          <w:sz w:val="24"/>
          <w:szCs w:val="24"/>
          <w:shd w:val="clear" w:color="auto" w:fill="FFFFFF"/>
        </w:rPr>
        <w:t>, 94(1), pp.72-82.</w:t>
      </w:r>
    </w:p>
    <w:p w:rsidR="00B12223" w:rsidRDefault="00F3585A" w:rsidP="00684BEE">
      <w:pPr>
        <w:rPr>
          <w:rFonts w:ascii="Arial" w:eastAsiaTheme="minorHAnsi" w:hAnsi="Arial" w:cs="Arial"/>
          <w:sz w:val="24"/>
          <w:szCs w:val="24"/>
        </w:rPr>
      </w:pPr>
      <w:r w:rsidRPr="00F3585A">
        <w:rPr>
          <w:rFonts w:ascii="Arial" w:eastAsiaTheme="minorHAnsi" w:hAnsi="Arial" w:cs="Arial"/>
          <w:sz w:val="24"/>
          <w:szCs w:val="24"/>
        </w:rPr>
        <w:t xml:space="preserve">Bagchi, R., Swinfield, T., Gallery, R., Lewis, O., Gripenberg, S., </w:t>
      </w:r>
      <w:r>
        <w:rPr>
          <w:rFonts w:ascii="Arial" w:eastAsiaTheme="minorHAnsi" w:hAnsi="Arial" w:cs="Arial"/>
          <w:sz w:val="24"/>
          <w:szCs w:val="24"/>
        </w:rPr>
        <w:t>Narayan, L. and Freckleton, R. (</w:t>
      </w:r>
      <w:r w:rsidRPr="00F3585A">
        <w:rPr>
          <w:rFonts w:ascii="Arial" w:eastAsiaTheme="minorHAnsi" w:hAnsi="Arial" w:cs="Arial"/>
          <w:sz w:val="24"/>
          <w:szCs w:val="24"/>
        </w:rPr>
        <w:t>2010</w:t>
      </w:r>
      <w:r>
        <w:rPr>
          <w:rFonts w:ascii="Arial" w:eastAsiaTheme="minorHAnsi" w:hAnsi="Arial" w:cs="Arial"/>
          <w:sz w:val="24"/>
          <w:szCs w:val="24"/>
        </w:rPr>
        <w:t>)</w:t>
      </w:r>
      <w:r w:rsidRPr="00F3585A">
        <w:rPr>
          <w:rFonts w:ascii="Arial" w:eastAsiaTheme="minorHAnsi" w:hAnsi="Arial" w:cs="Arial"/>
          <w:sz w:val="24"/>
          <w:szCs w:val="24"/>
        </w:rPr>
        <w:t>. Testing the Janzen-Connell mechanism: pathogens cause overcompensating density dependence in a tropical tree. </w:t>
      </w:r>
      <w:r w:rsidRPr="00F3585A">
        <w:rPr>
          <w:rFonts w:ascii="Arial" w:eastAsiaTheme="minorHAnsi" w:hAnsi="Arial" w:cs="Arial"/>
          <w:i/>
          <w:iCs/>
          <w:sz w:val="24"/>
          <w:szCs w:val="24"/>
        </w:rPr>
        <w:t>Ecology Letters</w:t>
      </w:r>
      <w:r w:rsidRPr="00F3585A">
        <w:rPr>
          <w:rFonts w:ascii="Arial" w:eastAsiaTheme="minorHAnsi" w:hAnsi="Arial" w:cs="Arial"/>
          <w:sz w:val="24"/>
          <w:szCs w:val="24"/>
        </w:rPr>
        <w:t>, 13(10), pp.1262-1269.</w:t>
      </w:r>
    </w:p>
    <w:p w:rsidR="00B12223" w:rsidRDefault="00B12223" w:rsidP="00684BEE">
      <w:pPr>
        <w:rPr>
          <w:rFonts w:ascii="Arial" w:eastAsiaTheme="minorHAnsi" w:hAnsi="Arial" w:cs="Arial"/>
          <w:sz w:val="24"/>
          <w:szCs w:val="24"/>
        </w:rPr>
      </w:pPr>
      <w:r w:rsidRPr="00B12223">
        <w:rPr>
          <w:rFonts w:ascii="Arial" w:eastAsiaTheme="minorHAnsi" w:hAnsi="Arial" w:cs="Arial"/>
          <w:sz w:val="24"/>
          <w:szCs w:val="24"/>
        </w:rPr>
        <w:t>Baldock, K., Goddard, M., Hicks, D., Kunin, W., Mitschunas, N., Osgathorpe, L., Potts, S., Robertson, K., Scott, A., Stone, G.,</w:t>
      </w:r>
      <w:r>
        <w:rPr>
          <w:rFonts w:ascii="Arial" w:eastAsiaTheme="minorHAnsi" w:hAnsi="Arial" w:cs="Arial"/>
          <w:sz w:val="24"/>
          <w:szCs w:val="24"/>
        </w:rPr>
        <w:t xml:space="preserve"> Vaughan, I. and Memmott, J.</w:t>
      </w:r>
      <w:r w:rsidRPr="00B12223">
        <w:rPr>
          <w:rFonts w:ascii="Arial" w:eastAsiaTheme="minorHAnsi" w:hAnsi="Arial" w:cs="Arial"/>
          <w:sz w:val="24"/>
          <w:szCs w:val="24"/>
        </w:rPr>
        <w:t xml:space="preserve"> </w:t>
      </w:r>
      <w:r>
        <w:rPr>
          <w:rFonts w:ascii="Arial" w:eastAsiaTheme="minorHAnsi" w:hAnsi="Arial" w:cs="Arial"/>
          <w:sz w:val="24"/>
          <w:szCs w:val="24"/>
        </w:rPr>
        <w:t>(</w:t>
      </w:r>
      <w:r w:rsidRPr="00B12223">
        <w:rPr>
          <w:rFonts w:ascii="Arial" w:eastAsiaTheme="minorHAnsi" w:hAnsi="Arial" w:cs="Arial"/>
          <w:sz w:val="24"/>
          <w:szCs w:val="24"/>
        </w:rPr>
        <w:t>2015</w:t>
      </w:r>
      <w:r>
        <w:rPr>
          <w:rFonts w:ascii="Arial" w:eastAsiaTheme="minorHAnsi" w:hAnsi="Arial" w:cs="Arial"/>
          <w:sz w:val="24"/>
          <w:szCs w:val="24"/>
        </w:rPr>
        <w:t>)</w:t>
      </w:r>
      <w:r w:rsidRPr="00B12223">
        <w:rPr>
          <w:rFonts w:ascii="Arial" w:eastAsiaTheme="minorHAnsi" w:hAnsi="Arial" w:cs="Arial"/>
          <w:sz w:val="24"/>
          <w:szCs w:val="24"/>
        </w:rPr>
        <w:t>. Where is the UK's pollinator biodiversity? The importance of urban areas for flower-visiting insects. </w:t>
      </w:r>
      <w:r w:rsidRPr="00B12223">
        <w:rPr>
          <w:rFonts w:ascii="Arial" w:eastAsiaTheme="minorHAnsi" w:hAnsi="Arial" w:cs="Arial"/>
          <w:i/>
          <w:iCs/>
          <w:sz w:val="24"/>
          <w:szCs w:val="24"/>
        </w:rPr>
        <w:t>Proceedings of the Royal Society B: Biological Sciences</w:t>
      </w:r>
      <w:r>
        <w:rPr>
          <w:rFonts w:ascii="Arial" w:eastAsiaTheme="minorHAnsi" w:hAnsi="Arial" w:cs="Arial"/>
          <w:sz w:val="24"/>
          <w:szCs w:val="24"/>
        </w:rPr>
        <w:t>, 282(1803).</w:t>
      </w:r>
    </w:p>
    <w:p w:rsidR="00B12223" w:rsidRDefault="00B12223" w:rsidP="00684BEE">
      <w:pPr>
        <w:rPr>
          <w:rFonts w:ascii="Arial" w:eastAsiaTheme="minorHAnsi" w:hAnsi="Arial" w:cs="Arial"/>
          <w:sz w:val="24"/>
          <w:szCs w:val="24"/>
        </w:rPr>
      </w:pPr>
      <w:r w:rsidRPr="00B12223">
        <w:rPr>
          <w:rFonts w:ascii="Arial" w:eastAsiaTheme="minorHAnsi" w:hAnsi="Arial" w:cs="Arial"/>
          <w:sz w:val="24"/>
          <w:szCs w:val="24"/>
        </w:rPr>
        <w:t xml:space="preserve">Baldock, K., Goddard, M., Hicks, D., Kunin, W., Mitschunas, N., Morse, H., Osgathorpe, L., Potts, S., Robertson, K., Scott, A., Staniczenko, P., Stone, G., Vaughan, I. and Memmott, J. </w:t>
      </w:r>
      <w:r>
        <w:rPr>
          <w:rFonts w:ascii="Arial" w:eastAsiaTheme="minorHAnsi" w:hAnsi="Arial" w:cs="Arial"/>
          <w:sz w:val="24"/>
          <w:szCs w:val="24"/>
        </w:rPr>
        <w:t>(</w:t>
      </w:r>
      <w:r w:rsidRPr="00B12223">
        <w:rPr>
          <w:rFonts w:ascii="Arial" w:eastAsiaTheme="minorHAnsi" w:hAnsi="Arial" w:cs="Arial"/>
          <w:sz w:val="24"/>
          <w:szCs w:val="24"/>
        </w:rPr>
        <w:t>2019</w:t>
      </w:r>
      <w:r>
        <w:rPr>
          <w:rFonts w:ascii="Arial" w:eastAsiaTheme="minorHAnsi" w:hAnsi="Arial" w:cs="Arial"/>
          <w:sz w:val="24"/>
          <w:szCs w:val="24"/>
        </w:rPr>
        <w:t>)</w:t>
      </w:r>
      <w:r w:rsidRPr="00B12223">
        <w:rPr>
          <w:rFonts w:ascii="Arial" w:eastAsiaTheme="minorHAnsi" w:hAnsi="Arial" w:cs="Arial"/>
          <w:sz w:val="24"/>
          <w:szCs w:val="24"/>
        </w:rPr>
        <w:t>. A systems approach reveals urban pollinator hotspots and conservation opportunities. </w:t>
      </w:r>
      <w:r w:rsidRPr="00B12223">
        <w:rPr>
          <w:rFonts w:ascii="Arial" w:eastAsiaTheme="minorHAnsi" w:hAnsi="Arial" w:cs="Arial"/>
          <w:i/>
          <w:iCs/>
          <w:sz w:val="24"/>
          <w:szCs w:val="24"/>
        </w:rPr>
        <w:t>Nature Ecology &amp; Evolution</w:t>
      </w:r>
      <w:r w:rsidRPr="00B12223">
        <w:rPr>
          <w:rFonts w:ascii="Arial" w:eastAsiaTheme="minorHAnsi" w:hAnsi="Arial" w:cs="Arial"/>
          <w:sz w:val="24"/>
          <w:szCs w:val="24"/>
        </w:rPr>
        <w:t>, 3(3), pp.363-373.</w:t>
      </w:r>
    </w:p>
    <w:p w:rsidR="00D1678B" w:rsidRDefault="00D1678B" w:rsidP="00C6208B">
      <w:pPr>
        <w:spacing w:after="0"/>
        <w:rPr>
          <w:rFonts w:ascii="Arial" w:hAnsi="Arial" w:cs="Arial"/>
          <w:sz w:val="24"/>
          <w:szCs w:val="24"/>
        </w:rPr>
      </w:pPr>
      <w:r w:rsidRPr="002610B4">
        <w:rPr>
          <w:rFonts w:ascii="Arial" w:hAnsi="Arial" w:cs="Arial"/>
          <w:sz w:val="24"/>
          <w:szCs w:val="24"/>
        </w:rPr>
        <w:t>Belaire, J., Westpha</w:t>
      </w:r>
      <w:r w:rsidR="00B12223">
        <w:rPr>
          <w:rFonts w:ascii="Arial" w:hAnsi="Arial" w:cs="Arial"/>
          <w:sz w:val="24"/>
          <w:szCs w:val="24"/>
        </w:rPr>
        <w:t>l, L. and Minor, E. (</w:t>
      </w:r>
      <w:r w:rsidRPr="002610B4">
        <w:rPr>
          <w:rFonts w:ascii="Arial" w:hAnsi="Arial" w:cs="Arial"/>
          <w:sz w:val="24"/>
          <w:szCs w:val="24"/>
        </w:rPr>
        <w:t>2015</w:t>
      </w:r>
      <w:r w:rsidR="00B12223">
        <w:rPr>
          <w:rFonts w:ascii="Arial" w:hAnsi="Arial" w:cs="Arial"/>
          <w:sz w:val="24"/>
          <w:szCs w:val="24"/>
        </w:rPr>
        <w:t>)</w:t>
      </w:r>
      <w:r w:rsidRPr="002610B4">
        <w:rPr>
          <w:rFonts w:ascii="Arial" w:hAnsi="Arial" w:cs="Arial"/>
          <w:sz w:val="24"/>
          <w:szCs w:val="24"/>
        </w:rPr>
        <w:t>. Different social drivers, including perceptions of urban wildlife, explain the ecological resources in residential landscapes. </w:t>
      </w:r>
      <w:r w:rsidRPr="002610B4">
        <w:rPr>
          <w:rFonts w:ascii="Arial" w:hAnsi="Arial" w:cs="Arial"/>
          <w:i/>
          <w:iCs/>
          <w:sz w:val="24"/>
          <w:szCs w:val="24"/>
        </w:rPr>
        <w:t>Landscape Ecology</w:t>
      </w:r>
      <w:r w:rsidRPr="002610B4">
        <w:rPr>
          <w:rFonts w:ascii="Arial" w:hAnsi="Arial" w:cs="Arial"/>
          <w:sz w:val="24"/>
          <w:szCs w:val="24"/>
        </w:rPr>
        <w:t>, 31(2), pp.401-413.</w:t>
      </w:r>
    </w:p>
    <w:p w:rsidR="00C6208B" w:rsidRDefault="00C6208B" w:rsidP="00C6208B">
      <w:pPr>
        <w:spacing w:after="0"/>
        <w:rPr>
          <w:rFonts w:ascii="Arial" w:eastAsiaTheme="minorHAnsi" w:hAnsi="Arial" w:cs="Arial"/>
          <w:sz w:val="24"/>
          <w:szCs w:val="24"/>
        </w:rPr>
      </w:pPr>
    </w:p>
    <w:p w:rsidR="00AC4B7F" w:rsidRDefault="00AC4B7F" w:rsidP="00684BEE">
      <w:pPr>
        <w:rPr>
          <w:rFonts w:ascii="Arial" w:eastAsiaTheme="minorHAnsi" w:hAnsi="Arial" w:cs="Arial"/>
          <w:sz w:val="24"/>
          <w:szCs w:val="24"/>
        </w:rPr>
      </w:pPr>
      <w:r w:rsidRPr="00AC4B7F">
        <w:rPr>
          <w:rFonts w:ascii="Arial" w:eastAsiaTheme="minorHAnsi" w:hAnsi="Arial" w:cs="Arial"/>
          <w:sz w:val="24"/>
          <w:szCs w:val="24"/>
        </w:rPr>
        <w:t>Beninde, J., Veith, M. and Hochkirch, A. (2015). Biodiversity in cities needs space: a meta-analysis of factors determining intra-urban biodiversity variation. </w:t>
      </w:r>
      <w:r w:rsidRPr="00AC4B7F">
        <w:rPr>
          <w:rFonts w:ascii="Arial" w:eastAsiaTheme="minorHAnsi" w:hAnsi="Arial" w:cs="Arial"/>
          <w:i/>
          <w:iCs/>
          <w:sz w:val="24"/>
          <w:szCs w:val="24"/>
        </w:rPr>
        <w:t>Ecology Letters</w:t>
      </w:r>
      <w:r w:rsidRPr="00AC4B7F">
        <w:rPr>
          <w:rFonts w:ascii="Arial" w:eastAsiaTheme="minorHAnsi" w:hAnsi="Arial" w:cs="Arial"/>
          <w:sz w:val="24"/>
          <w:szCs w:val="24"/>
        </w:rPr>
        <w:t>, 18(6), pp.581-592.</w:t>
      </w:r>
    </w:p>
    <w:p w:rsidR="00B12223" w:rsidRPr="00684BEE" w:rsidRDefault="00B12223" w:rsidP="00684BEE">
      <w:pPr>
        <w:rPr>
          <w:rFonts w:ascii="Arial" w:eastAsiaTheme="minorHAnsi" w:hAnsi="Arial" w:cs="Arial"/>
          <w:sz w:val="24"/>
          <w:szCs w:val="24"/>
        </w:rPr>
      </w:pPr>
      <w:r w:rsidRPr="00B12223">
        <w:rPr>
          <w:rFonts w:ascii="Arial" w:eastAsiaTheme="minorHAnsi" w:hAnsi="Arial" w:cs="Arial"/>
          <w:sz w:val="24"/>
          <w:szCs w:val="24"/>
        </w:rPr>
        <w:t>B</w:t>
      </w:r>
      <w:r w:rsidR="00672EC0">
        <w:rPr>
          <w:rFonts w:ascii="Arial" w:eastAsiaTheme="minorHAnsi" w:hAnsi="Arial" w:cs="Arial"/>
          <w:sz w:val="24"/>
          <w:szCs w:val="24"/>
        </w:rPr>
        <w:t xml:space="preserve">etts, M., Forbes, G. and Diamond, A. </w:t>
      </w:r>
      <w:r>
        <w:rPr>
          <w:rFonts w:ascii="Arial" w:eastAsiaTheme="minorHAnsi" w:hAnsi="Arial" w:cs="Arial"/>
          <w:sz w:val="24"/>
          <w:szCs w:val="24"/>
        </w:rPr>
        <w:t>(</w:t>
      </w:r>
      <w:r w:rsidRPr="00B12223">
        <w:rPr>
          <w:rFonts w:ascii="Arial" w:eastAsiaTheme="minorHAnsi" w:hAnsi="Arial" w:cs="Arial"/>
          <w:sz w:val="24"/>
          <w:szCs w:val="24"/>
        </w:rPr>
        <w:t>2007</w:t>
      </w:r>
      <w:r>
        <w:rPr>
          <w:rFonts w:ascii="Arial" w:eastAsiaTheme="minorHAnsi" w:hAnsi="Arial" w:cs="Arial"/>
          <w:sz w:val="24"/>
          <w:szCs w:val="24"/>
        </w:rPr>
        <w:t>)</w:t>
      </w:r>
      <w:r w:rsidRPr="00B12223">
        <w:rPr>
          <w:rFonts w:ascii="Arial" w:eastAsiaTheme="minorHAnsi" w:hAnsi="Arial" w:cs="Arial"/>
          <w:sz w:val="24"/>
          <w:szCs w:val="24"/>
        </w:rPr>
        <w:t>. Thresholds in Songbird Occurrence in Relation to Landscape Structure. </w:t>
      </w:r>
      <w:r w:rsidRPr="00B12223">
        <w:rPr>
          <w:rFonts w:ascii="Arial" w:eastAsiaTheme="minorHAnsi" w:hAnsi="Arial" w:cs="Arial"/>
          <w:i/>
          <w:iCs/>
          <w:sz w:val="24"/>
          <w:szCs w:val="24"/>
        </w:rPr>
        <w:t>Conservation Biology</w:t>
      </w:r>
      <w:r w:rsidRPr="00B12223">
        <w:rPr>
          <w:rFonts w:ascii="Arial" w:eastAsiaTheme="minorHAnsi" w:hAnsi="Arial" w:cs="Arial"/>
          <w:sz w:val="24"/>
          <w:szCs w:val="24"/>
        </w:rPr>
        <w:t>, 21(4), pp.1046-1058.</w:t>
      </w:r>
    </w:p>
    <w:p w:rsidR="00684BEE" w:rsidRDefault="00684BEE" w:rsidP="00684BEE">
      <w:pPr>
        <w:spacing w:after="0"/>
        <w:rPr>
          <w:rFonts w:ascii="Arial" w:eastAsiaTheme="minorHAnsi" w:hAnsi="Arial" w:cs="Arial"/>
          <w:sz w:val="24"/>
          <w:szCs w:val="24"/>
        </w:rPr>
      </w:pPr>
      <w:r w:rsidRPr="00684BEE">
        <w:rPr>
          <w:rFonts w:ascii="Arial" w:eastAsiaTheme="minorHAnsi" w:hAnsi="Arial" w:cs="Arial"/>
          <w:sz w:val="24"/>
          <w:szCs w:val="24"/>
        </w:rPr>
        <w:t xml:space="preserve">Billis. M. (2018). </w:t>
      </w:r>
      <w:r w:rsidRPr="00C6208B">
        <w:rPr>
          <w:rFonts w:ascii="Arial" w:eastAsiaTheme="minorHAnsi" w:hAnsi="Arial" w:cs="Arial"/>
          <w:sz w:val="24"/>
          <w:szCs w:val="24"/>
        </w:rPr>
        <w:t>The history behind Bost</w:t>
      </w:r>
      <w:r w:rsidR="00C6208B" w:rsidRPr="00C6208B">
        <w:rPr>
          <w:rFonts w:ascii="Arial" w:eastAsiaTheme="minorHAnsi" w:hAnsi="Arial" w:cs="Arial"/>
          <w:sz w:val="24"/>
          <w:szCs w:val="24"/>
        </w:rPr>
        <w:t>on’s treasured emerald necklace</w:t>
      </w:r>
      <w:r w:rsidR="00C6208B">
        <w:rPr>
          <w:rFonts w:ascii="Arial" w:eastAsiaTheme="minorHAnsi" w:hAnsi="Arial" w:cs="Arial"/>
          <w:sz w:val="24"/>
          <w:szCs w:val="24"/>
        </w:rPr>
        <w:t xml:space="preserve">. [online] Boston magazine. Available </w:t>
      </w:r>
      <w:r w:rsidRPr="00684BEE">
        <w:rPr>
          <w:rFonts w:ascii="Arial" w:eastAsiaTheme="minorHAnsi" w:hAnsi="Arial" w:cs="Arial"/>
          <w:sz w:val="24"/>
          <w:szCs w:val="24"/>
        </w:rPr>
        <w:t xml:space="preserve">at: </w:t>
      </w:r>
      <w:hyperlink r:id="rId30" w:history="1">
        <w:r w:rsidRPr="00684BEE">
          <w:rPr>
            <w:rFonts w:ascii="Arial" w:eastAsiaTheme="minorHAnsi" w:hAnsi="Arial" w:cs="Arial"/>
            <w:color w:val="0563C1" w:themeColor="hyperlink"/>
            <w:sz w:val="24"/>
            <w:szCs w:val="24"/>
            <w:u w:val="single"/>
          </w:rPr>
          <w:t>https://www.bostonmagazine.com/property/2018/05/15/emerald-necklace-boston-history/</w:t>
        </w:r>
      </w:hyperlink>
      <w:r w:rsidRPr="00684BEE">
        <w:rPr>
          <w:rFonts w:ascii="Arial" w:eastAsiaTheme="minorHAnsi" w:hAnsi="Arial" w:cs="Arial"/>
          <w:sz w:val="24"/>
          <w:szCs w:val="24"/>
        </w:rPr>
        <w:t xml:space="preserve">  </w:t>
      </w:r>
      <w:r w:rsidR="00C6208B">
        <w:rPr>
          <w:rFonts w:ascii="Arial" w:eastAsiaTheme="minorHAnsi" w:hAnsi="Arial" w:cs="Arial"/>
          <w:sz w:val="24"/>
          <w:szCs w:val="24"/>
        </w:rPr>
        <w:t xml:space="preserve">[Accessed </w:t>
      </w:r>
      <w:r w:rsidRPr="00684BEE">
        <w:rPr>
          <w:rFonts w:ascii="Arial" w:eastAsiaTheme="minorHAnsi" w:hAnsi="Arial" w:cs="Arial"/>
          <w:sz w:val="24"/>
          <w:szCs w:val="24"/>
        </w:rPr>
        <w:t>23</w:t>
      </w:r>
      <w:r w:rsidR="00C6208B">
        <w:rPr>
          <w:rFonts w:ascii="Arial" w:eastAsiaTheme="minorHAnsi" w:hAnsi="Arial" w:cs="Arial"/>
          <w:sz w:val="24"/>
          <w:szCs w:val="24"/>
        </w:rPr>
        <w:t xml:space="preserve"> Jan. </w:t>
      </w:r>
      <w:r w:rsidRPr="00684BEE">
        <w:rPr>
          <w:rFonts w:ascii="Arial" w:eastAsiaTheme="minorHAnsi" w:hAnsi="Arial" w:cs="Arial"/>
          <w:sz w:val="24"/>
          <w:szCs w:val="24"/>
        </w:rPr>
        <w:t>2020</w:t>
      </w:r>
      <w:r w:rsidR="00C6208B">
        <w:rPr>
          <w:rFonts w:ascii="Arial" w:eastAsiaTheme="minorHAnsi" w:hAnsi="Arial" w:cs="Arial"/>
          <w:sz w:val="24"/>
          <w:szCs w:val="24"/>
        </w:rPr>
        <w:t>].</w:t>
      </w:r>
    </w:p>
    <w:p w:rsidR="00B959A9" w:rsidRDefault="00B959A9" w:rsidP="00684BEE">
      <w:pPr>
        <w:spacing w:after="0"/>
        <w:rPr>
          <w:rFonts w:ascii="Arial" w:eastAsiaTheme="minorHAnsi" w:hAnsi="Arial" w:cs="Arial"/>
          <w:sz w:val="24"/>
          <w:szCs w:val="24"/>
        </w:rPr>
      </w:pPr>
    </w:p>
    <w:p w:rsidR="00B959A9" w:rsidRPr="00684BEE" w:rsidRDefault="00B959A9" w:rsidP="00684BEE">
      <w:pPr>
        <w:spacing w:after="0"/>
        <w:rPr>
          <w:rFonts w:ascii="Arial" w:eastAsiaTheme="minorHAnsi" w:hAnsi="Arial" w:cs="Arial"/>
          <w:sz w:val="24"/>
          <w:szCs w:val="24"/>
        </w:rPr>
      </w:pPr>
      <w:r w:rsidRPr="00B959A9">
        <w:rPr>
          <w:rFonts w:ascii="Arial" w:eastAsiaTheme="minorHAnsi" w:hAnsi="Arial" w:cs="Arial"/>
          <w:sz w:val="24"/>
          <w:szCs w:val="24"/>
        </w:rPr>
        <w:t>Blaxter, l</w:t>
      </w:r>
      <w:r w:rsidR="002C1C8C">
        <w:rPr>
          <w:rFonts w:ascii="Arial" w:eastAsiaTheme="minorHAnsi" w:hAnsi="Arial" w:cs="Arial"/>
          <w:sz w:val="24"/>
          <w:szCs w:val="24"/>
        </w:rPr>
        <w:t>., Hughes, C. and Tight, M. (201</w:t>
      </w:r>
      <w:r w:rsidRPr="00B959A9">
        <w:rPr>
          <w:rFonts w:ascii="Arial" w:eastAsiaTheme="minorHAnsi" w:hAnsi="Arial" w:cs="Arial"/>
          <w:sz w:val="24"/>
          <w:szCs w:val="24"/>
        </w:rPr>
        <w:t>0). </w:t>
      </w:r>
      <w:r w:rsidRPr="00B959A9">
        <w:rPr>
          <w:rFonts w:ascii="Arial" w:eastAsiaTheme="minorHAnsi" w:hAnsi="Arial" w:cs="Arial"/>
          <w:i/>
          <w:iCs/>
          <w:sz w:val="24"/>
          <w:szCs w:val="24"/>
        </w:rPr>
        <w:t>How to Research</w:t>
      </w:r>
      <w:r w:rsidRPr="00B959A9">
        <w:rPr>
          <w:rFonts w:ascii="Arial" w:eastAsiaTheme="minorHAnsi" w:hAnsi="Arial" w:cs="Arial"/>
          <w:sz w:val="24"/>
          <w:szCs w:val="24"/>
        </w:rPr>
        <w:t xml:space="preserve">. 4th ed. Maidenhead: Open University Press, McGraw </w:t>
      </w:r>
      <w:r w:rsidRPr="002C1C8C">
        <w:rPr>
          <w:rFonts w:ascii="Arial" w:eastAsiaTheme="minorHAnsi" w:hAnsi="Arial" w:cs="Arial"/>
          <w:sz w:val="24"/>
          <w:szCs w:val="24"/>
        </w:rPr>
        <w:t>Hill</w:t>
      </w:r>
      <w:r w:rsidR="002C1C8C" w:rsidRPr="002C1C8C">
        <w:rPr>
          <w:rFonts w:ascii="Arial" w:eastAsiaTheme="minorHAnsi" w:hAnsi="Arial" w:cs="Arial"/>
          <w:sz w:val="24"/>
          <w:szCs w:val="24"/>
        </w:rPr>
        <w:t>.</w:t>
      </w:r>
    </w:p>
    <w:p w:rsidR="00684BEE" w:rsidRDefault="00684BEE" w:rsidP="00684BEE">
      <w:pPr>
        <w:spacing w:after="0"/>
        <w:rPr>
          <w:rFonts w:ascii="Arial" w:eastAsiaTheme="minorHAnsi" w:hAnsi="Arial" w:cs="Arial"/>
          <w:sz w:val="24"/>
          <w:szCs w:val="24"/>
        </w:rPr>
      </w:pPr>
    </w:p>
    <w:p w:rsidR="003338FC" w:rsidRDefault="00C6208B" w:rsidP="00684BEE">
      <w:pPr>
        <w:spacing w:after="0"/>
        <w:rPr>
          <w:rFonts w:ascii="Arial" w:eastAsiaTheme="minorHAnsi" w:hAnsi="Arial" w:cs="Arial"/>
          <w:sz w:val="24"/>
          <w:szCs w:val="24"/>
        </w:rPr>
      </w:pPr>
      <w:r>
        <w:rPr>
          <w:rFonts w:ascii="Arial" w:eastAsiaTheme="minorHAnsi" w:hAnsi="Arial" w:cs="Arial"/>
          <w:sz w:val="24"/>
          <w:szCs w:val="24"/>
        </w:rPr>
        <w:t>Boitani,</w:t>
      </w:r>
      <w:r w:rsidR="00FA5DF6">
        <w:rPr>
          <w:rFonts w:ascii="Arial" w:eastAsiaTheme="minorHAnsi" w:hAnsi="Arial" w:cs="Arial"/>
          <w:sz w:val="24"/>
          <w:szCs w:val="24"/>
        </w:rPr>
        <w:t xml:space="preserve"> L., Falcucci, A., Maiorano, L. and</w:t>
      </w:r>
      <w:r>
        <w:rPr>
          <w:rFonts w:ascii="Arial" w:eastAsiaTheme="minorHAnsi" w:hAnsi="Arial" w:cs="Arial"/>
          <w:sz w:val="24"/>
          <w:szCs w:val="24"/>
        </w:rPr>
        <w:t xml:space="preserve"> Rondinini</w:t>
      </w:r>
      <w:r w:rsidR="00FA5DF6">
        <w:rPr>
          <w:rFonts w:ascii="Arial" w:eastAsiaTheme="minorHAnsi" w:hAnsi="Arial" w:cs="Arial"/>
          <w:sz w:val="24"/>
          <w:szCs w:val="24"/>
        </w:rPr>
        <w:t xml:space="preserve">, C. </w:t>
      </w:r>
      <w:r w:rsidR="003338FC" w:rsidRPr="003338FC">
        <w:rPr>
          <w:rFonts w:ascii="Arial" w:eastAsiaTheme="minorHAnsi" w:hAnsi="Arial" w:cs="Arial"/>
          <w:sz w:val="24"/>
          <w:szCs w:val="24"/>
        </w:rPr>
        <w:t>(2007). Ecological Networks as Conceptual Frameworks or Operational Tools in Conservation. </w:t>
      </w:r>
      <w:r w:rsidR="003338FC" w:rsidRPr="003338FC">
        <w:rPr>
          <w:rFonts w:ascii="Arial" w:eastAsiaTheme="minorHAnsi" w:hAnsi="Arial" w:cs="Arial"/>
          <w:i/>
          <w:iCs/>
          <w:sz w:val="24"/>
          <w:szCs w:val="24"/>
        </w:rPr>
        <w:t>Conservation Biology</w:t>
      </w:r>
      <w:r w:rsidR="003338FC" w:rsidRPr="003338FC">
        <w:rPr>
          <w:rFonts w:ascii="Arial" w:eastAsiaTheme="minorHAnsi" w:hAnsi="Arial" w:cs="Arial"/>
          <w:sz w:val="24"/>
          <w:szCs w:val="24"/>
        </w:rPr>
        <w:t>, 21(6), pp.1414-1422.</w:t>
      </w:r>
    </w:p>
    <w:p w:rsidR="003338FC" w:rsidRPr="00684BEE" w:rsidRDefault="003338FC" w:rsidP="00684BEE">
      <w:pPr>
        <w:spacing w:after="0"/>
        <w:rPr>
          <w:rFonts w:ascii="Arial" w:eastAsiaTheme="minorHAnsi" w:hAnsi="Arial" w:cs="Arial"/>
          <w:sz w:val="24"/>
          <w:szCs w:val="24"/>
        </w:rPr>
      </w:pPr>
    </w:p>
    <w:p w:rsidR="002D784A" w:rsidRDefault="00684BEE" w:rsidP="00684BEE">
      <w:pPr>
        <w:rPr>
          <w:rFonts w:ascii="Arial" w:eastAsiaTheme="minorHAnsi" w:hAnsi="Arial" w:cs="Arial"/>
          <w:sz w:val="24"/>
          <w:szCs w:val="24"/>
        </w:rPr>
      </w:pPr>
      <w:r w:rsidRPr="00684BEE">
        <w:rPr>
          <w:rFonts w:ascii="Arial" w:eastAsiaTheme="minorHAnsi" w:hAnsi="Arial" w:cs="Arial"/>
          <w:sz w:val="24"/>
          <w:szCs w:val="24"/>
        </w:rPr>
        <w:t>Botzat, A.</w:t>
      </w:r>
      <w:r w:rsidR="00FA5DF6">
        <w:rPr>
          <w:rFonts w:ascii="Arial" w:eastAsiaTheme="minorHAnsi" w:hAnsi="Arial" w:cs="Arial"/>
          <w:sz w:val="24"/>
          <w:szCs w:val="24"/>
        </w:rPr>
        <w:t xml:space="preserve">, </w:t>
      </w:r>
      <w:r w:rsidRPr="00684BEE">
        <w:rPr>
          <w:rFonts w:ascii="Arial" w:eastAsiaTheme="minorHAnsi" w:hAnsi="Arial" w:cs="Arial"/>
          <w:sz w:val="24"/>
          <w:szCs w:val="24"/>
        </w:rPr>
        <w:t>Fischer, L</w:t>
      </w:r>
      <w:r w:rsidR="00FA5DF6">
        <w:rPr>
          <w:rFonts w:ascii="Arial" w:eastAsiaTheme="minorHAnsi" w:hAnsi="Arial" w:cs="Arial"/>
          <w:sz w:val="24"/>
          <w:szCs w:val="24"/>
        </w:rPr>
        <w:t>. and</w:t>
      </w:r>
      <w:r w:rsidRPr="00684BEE">
        <w:rPr>
          <w:rFonts w:ascii="Arial" w:eastAsiaTheme="minorHAnsi" w:hAnsi="Arial" w:cs="Arial"/>
          <w:sz w:val="24"/>
          <w:szCs w:val="24"/>
        </w:rPr>
        <w:t xml:space="preserve"> Kowarik, I. (2016). Unexploited opportunities in understanding liveable and biodiverse cities. A review on urban biodiversity perception and valuation. Global en</w:t>
      </w:r>
      <w:r w:rsidR="00FE6188">
        <w:rPr>
          <w:rFonts w:ascii="Arial" w:eastAsiaTheme="minorHAnsi" w:hAnsi="Arial" w:cs="Arial"/>
          <w:sz w:val="24"/>
          <w:szCs w:val="24"/>
        </w:rPr>
        <w:t>vironmental change, 39, pp.</w:t>
      </w:r>
      <w:r w:rsidR="00FA5DF6">
        <w:rPr>
          <w:rFonts w:ascii="Arial" w:eastAsiaTheme="minorHAnsi" w:hAnsi="Arial" w:cs="Arial"/>
          <w:sz w:val="24"/>
          <w:szCs w:val="24"/>
        </w:rPr>
        <w:t>220-233</w:t>
      </w:r>
    </w:p>
    <w:p w:rsidR="00670848" w:rsidRDefault="00670848" w:rsidP="00684BEE">
      <w:pPr>
        <w:rPr>
          <w:rFonts w:ascii="Arial" w:eastAsiaTheme="minorHAnsi" w:hAnsi="Arial" w:cs="Arial"/>
          <w:sz w:val="24"/>
          <w:szCs w:val="24"/>
        </w:rPr>
      </w:pPr>
      <w:r>
        <w:rPr>
          <w:rFonts w:ascii="Arial" w:eastAsiaTheme="minorHAnsi" w:hAnsi="Arial" w:cs="Arial"/>
          <w:sz w:val="24"/>
          <w:szCs w:val="24"/>
        </w:rPr>
        <w:t>Boyer, M. (2013)</w:t>
      </w:r>
      <w:r w:rsidRPr="00670848">
        <w:rPr>
          <w:rFonts w:ascii="Arial" w:eastAsiaTheme="minorHAnsi" w:hAnsi="Arial" w:cs="Arial"/>
          <w:sz w:val="24"/>
          <w:szCs w:val="24"/>
        </w:rPr>
        <w:t>. </w:t>
      </w:r>
      <w:r w:rsidRPr="00670848">
        <w:rPr>
          <w:rFonts w:ascii="Arial" w:eastAsiaTheme="minorHAnsi" w:hAnsi="Arial" w:cs="Arial"/>
          <w:i/>
          <w:iCs/>
          <w:sz w:val="24"/>
          <w:szCs w:val="24"/>
        </w:rPr>
        <w:t>Boston's Higher Ground Farm Will Be The Second-Biggest Rooftop Farm In The World</w:t>
      </w:r>
      <w:r w:rsidRPr="00670848">
        <w:rPr>
          <w:rFonts w:ascii="Arial" w:eastAsiaTheme="minorHAnsi" w:hAnsi="Arial" w:cs="Arial"/>
          <w:sz w:val="24"/>
          <w:szCs w:val="24"/>
        </w:rPr>
        <w:t xml:space="preserve">. [online] Inhabitat.com. Available at: </w:t>
      </w:r>
      <w:hyperlink r:id="rId31" w:history="1">
        <w:r w:rsidRPr="00BF007F">
          <w:rPr>
            <w:rStyle w:val="Hyperlink"/>
            <w:rFonts w:ascii="Arial" w:eastAsiaTheme="minorHAnsi" w:hAnsi="Arial" w:cs="Arial"/>
            <w:sz w:val="24"/>
            <w:szCs w:val="24"/>
          </w:rPr>
          <w:t>https://inhabitat.com/bostons-higher-ground-farm-will-be-the-second-biggest-rooftop-farm-in-the-world/</w:t>
        </w:r>
      </w:hyperlink>
      <w:r>
        <w:rPr>
          <w:rFonts w:ascii="Arial" w:eastAsiaTheme="minorHAnsi" w:hAnsi="Arial" w:cs="Arial"/>
          <w:sz w:val="24"/>
          <w:szCs w:val="24"/>
        </w:rPr>
        <w:t xml:space="preserve"> </w:t>
      </w:r>
      <w:r w:rsidRPr="00670848">
        <w:rPr>
          <w:rFonts w:ascii="Arial" w:eastAsiaTheme="minorHAnsi" w:hAnsi="Arial" w:cs="Arial"/>
          <w:sz w:val="24"/>
          <w:szCs w:val="24"/>
        </w:rPr>
        <w:t xml:space="preserve"> [Accessed 27 April 2020].</w:t>
      </w:r>
    </w:p>
    <w:p w:rsidR="00550299" w:rsidRDefault="00550299" w:rsidP="00684BEE">
      <w:pPr>
        <w:rPr>
          <w:rFonts w:ascii="Arial" w:eastAsiaTheme="minorHAnsi" w:hAnsi="Arial" w:cs="Arial"/>
          <w:sz w:val="24"/>
          <w:szCs w:val="24"/>
        </w:rPr>
      </w:pPr>
      <w:r w:rsidRPr="00550299">
        <w:rPr>
          <w:rFonts w:ascii="Arial" w:eastAsiaTheme="minorHAnsi" w:hAnsi="Arial" w:cs="Arial"/>
          <w:sz w:val="24"/>
          <w:szCs w:val="24"/>
        </w:rPr>
        <w:t xml:space="preserve">Braaker, S., Kormann, U., Bontadina, F. and Obrist, M., </w:t>
      </w:r>
      <w:r w:rsidR="00FA5DF6">
        <w:rPr>
          <w:rFonts w:ascii="Arial" w:eastAsiaTheme="minorHAnsi" w:hAnsi="Arial" w:cs="Arial"/>
          <w:sz w:val="24"/>
          <w:szCs w:val="24"/>
        </w:rPr>
        <w:t>(</w:t>
      </w:r>
      <w:r w:rsidRPr="00550299">
        <w:rPr>
          <w:rFonts w:ascii="Arial" w:eastAsiaTheme="minorHAnsi" w:hAnsi="Arial" w:cs="Arial"/>
          <w:sz w:val="24"/>
          <w:szCs w:val="24"/>
        </w:rPr>
        <w:t>2017</w:t>
      </w:r>
      <w:r w:rsidR="00FA5DF6">
        <w:rPr>
          <w:rFonts w:ascii="Arial" w:eastAsiaTheme="minorHAnsi" w:hAnsi="Arial" w:cs="Arial"/>
          <w:sz w:val="24"/>
          <w:szCs w:val="24"/>
        </w:rPr>
        <w:t>)</w:t>
      </w:r>
      <w:r w:rsidRPr="00550299">
        <w:rPr>
          <w:rFonts w:ascii="Arial" w:eastAsiaTheme="minorHAnsi" w:hAnsi="Arial" w:cs="Arial"/>
          <w:sz w:val="24"/>
          <w:szCs w:val="24"/>
        </w:rPr>
        <w:t>. Prediction of genetic connectivity in urban ecosystems by combining detailed movement data, genetic data and multi-path modelling. </w:t>
      </w:r>
      <w:r w:rsidRPr="00550299">
        <w:rPr>
          <w:rFonts w:ascii="Arial" w:eastAsiaTheme="minorHAnsi" w:hAnsi="Arial" w:cs="Arial"/>
          <w:i/>
          <w:iCs/>
          <w:sz w:val="24"/>
          <w:szCs w:val="24"/>
        </w:rPr>
        <w:t>Landscape and Urban Planning</w:t>
      </w:r>
      <w:r w:rsidR="00FA5DF6">
        <w:rPr>
          <w:rFonts w:ascii="Arial" w:eastAsiaTheme="minorHAnsi" w:hAnsi="Arial" w:cs="Arial"/>
          <w:sz w:val="24"/>
          <w:szCs w:val="24"/>
        </w:rPr>
        <w:t>,</w:t>
      </w:r>
      <w:r w:rsidRPr="00550299">
        <w:rPr>
          <w:rFonts w:ascii="Arial" w:eastAsiaTheme="minorHAnsi" w:hAnsi="Arial" w:cs="Arial"/>
          <w:sz w:val="24"/>
          <w:szCs w:val="24"/>
        </w:rPr>
        <w:t xml:space="preserve"> 160, pp.107-114.</w:t>
      </w:r>
    </w:p>
    <w:p w:rsidR="00D1678B" w:rsidRDefault="00FA5DF6" w:rsidP="00D1678B">
      <w:pPr>
        <w:spacing w:after="0"/>
        <w:rPr>
          <w:rFonts w:ascii="Arial" w:hAnsi="Arial" w:cs="Arial"/>
          <w:sz w:val="24"/>
          <w:szCs w:val="24"/>
        </w:rPr>
      </w:pPr>
      <w:r>
        <w:rPr>
          <w:rFonts w:ascii="Arial" w:hAnsi="Arial" w:cs="Arial"/>
          <w:sz w:val="24"/>
          <w:szCs w:val="24"/>
        </w:rPr>
        <w:t>Branton, M. and Richardson, J.</w:t>
      </w:r>
      <w:r w:rsidR="00D1678B" w:rsidRPr="00B804D2">
        <w:rPr>
          <w:rFonts w:ascii="Arial" w:hAnsi="Arial" w:cs="Arial"/>
          <w:sz w:val="24"/>
          <w:szCs w:val="24"/>
        </w:rPr>
        <w:t xml:space="preserve"> (2010). Assessing the Value of the Umbrella-Species Concept for Conservation Planning with Meta-Analysis. </w:t>
      </w:r>
      <w:r w:rsidR="00D1678B" w:rsidRPr="00B804D2">
        <w:rPr>
          <w:rFonts w:ascii="Arial" w:hAnsi="Arial" w:cs="Arial"/>
          <w:i/>
          <w:iCs/>
          <w:sz w:val="24"/>
          <w:szCs w:val="24"/>
        </w:rPr>
        <w:t>Conservation Biology</w:t>
      </w:r>
      <w:r w:rsidR="00D1678B" w:rsidRPr="00B804D2">
        <w:rPr>
          <w:rFonts w:ascii="Arial" w:hAnsi="Arial" w:cs="Arial"/>
          <w:sz w:val="24"/>
          <w:szCs w:val="24"/>
        </w:rPr>
        <w:t>, 25(1), pp.9-20.</w:t>
      </w:r>
    </w:p>
    <w:p w:rsidR="00F41D82" w:rsidRDefault="00F41D82" w:rsidP="00D1678B">
      <w:pPr>
        <w:spacing w:after="0"/>
        <w:rPr>
          <w:rFonts w:ascii="Arial" w:hAnsi="Arial" w:cs="Arial"/>
          <w:sz w:val="24"/>
          <w:szCs w:val="24"/>
        </w:rPr>
      </w:pPr>
    </w:p>
    <w:p w:rsidR="00F41D82" w:rsidRDefault="00F41D82" w:rsidP="00D1678B">
      <w:pPr>
        <w:spacing w:after="0"/>
        <w:rPr>
          <w:rFonts w:ascii="Arial" w:hAnsi="Arial" w:cs="Arial"/>
          <w:sz w:val="24"/>
          <w:szCs w:val="24"/>
        </w:rPr>
      </w:pPr>
      <w:r w:rsidRPr="00F41D82">
        <w:rPr>
          <w:rFonts w:ascii="Arial" w:hAnsi="Arial" w:cs="Arial"/>
          <w:sz w:val="24"/>
          <w:szCs w:val="24"/>
        </w:rPr>
        <w:t xml:space="preserve">Brickell, C., </w:t>
      </w:r>
      <w:r w:rsidR="00FA5DF6">
        <w:rPr>
          <w:rFonts w:ascii="Arial" w:hAnsi="Arial" w:cs="Arial"/>
          <w:sz w:val="24"/>
          <w:szCs w:val="24"/>
        </w:rPr>
        <w:t>(</w:t>
      </w:r>
      <w:r w:rsidRPr="00F41D82">
        <w:rPr>
          <w:rFonts w:ascii="Arial" w:hAnsi="Arial" w:cs="Arial"/>
          <w:sz w:val="24"/>
          <w:szCs w:val="24"/>
        </w:rPr>
        <w:t>2002</w:t>
      </w:r>
      <w:r w:rsidR="00FA5DF6">
        <w:rPr>
          <w:rFonts w:ascii="Arial" w:hAnsi="Arial" w:cs="Arial"/>
          <w:sz w:val="24"/>
          <w:szCs w:val="24"/>
        </w:rPr>
        <w:t>)</w:t>
      </w:r>
      <w:r w:rsidRPr="00F41D82">
        <w:rPr>
          <w:rFonts w:ascii="Arial" w:hAnsi="Arial" w:cs="Arial"/>
          <w:sz w:val="24"/>
          <w:szCs w:val="24"/>
        </w:rPr>
        <w:t>. </w:t>
      </w:r>
      <w:r w:rsidRPr="00F41D82">
        <w:rPr>
          <w:rFonts w:ascii="Arial" w:hAnsi="Arial" w:cs="Arial"/>
          <w:i/>
          <w:iCs/>
          <w:sz w:val="24"/>
          <w:szCs w:val="24"/>
        </w:rPr>
        <w:t>The Royal Horti</w:t>
      </w:r>
      <w:r w:rsidR="00FA5DF6">
        <w:rPr>
          <w:rFonts w:ascii="Arial" w:hAnsi="Arial" w:cs="Arial"/>
          <w:i/>
          <w:iCs/>
          <w:sz w:val="24"/>
          <w:szCs w:val="24"/>
        </w:rPr>
        <w:t>cultural Society Encyclopedia of</w:t>
      </w:r>
      <w:r w:rsidRPr="00F41D82">
        <w:rPr>
          <w:rFonts w:ascii="Arial" w:hAnsi="Arial" w:cs="Arial"/>
          <w:i/>
          <w:iCs/>
          <w:sz w:val="24"/>
          <w:szCs w:val="24"/>
        </w:rPr>
        <w:t xml:space="preserve"> Gardening</w:t>
      </w:r>
      <w:r w:rsidRPr="00F41D82">
        <w:rPr>
          <w:rFonts w:ascii="Arial" w:hAnsi="Arial" w:cs="Arial"/>
          <w:sz w:val="24"/>
          <w:szCs w:val="24"/>
        </w:rPr>
        <w:t>. 2nd ed. London: Dorling Kindersley.</w:t>
      </w:r>
    </w:p>
    <w:p w:rsidR="00E93453" w:rsidRDefault="00E93453" w:rsidP="00D1678B">
      <w:pPr>
        <w:spacing w:after="0"/>
        <w:rPr>
          <w:rFonts w:ascii="Arial" w:hAnsi="Arial" w:cs="Arial"/>
          <w:sz w:val="24"/>
          <w:szCs w:val="24"/>
        </w:rPr>
      </w:pPr>
    </w:p>
    <w:p w:rsidR="00E93453" w:rsidRDefault="00E93453" w:rsidP="00D1678B">
      <w:pPr>
        <w:spacing w:after="0"/>
        <w:rPr>
          <w:rFonts w:ascii="Arial" w:hAnsi="Arial" w:cs="Arial"/>
          <w:sz w:val="24"/>
          <w:szCs w:val="24"/>
        </w:rPr>
      </w:pPr>
      <w:r w:rsidRPr="00E93453">
        <w:rPr>
          <w:rFonts w:ascii="Arial" w:hAnsi="Arial" w:cs="Arial"/>
          <w:sz w:val="24"/>
          <w:szCs w:val="24"/>
        </w:rPr>
        <w:t>Brooklyn Grange. 2020. </w:t>
      </w:r>
      <w:r w:rsidRPr="00E93453">
        <w:rPr>
          <w:rFonts w:ascii="Arial" w:hAnsi="Arial" w:cs="Arial"/>
          <w:i/>
          <w:iCs/>
          <w:sz w:val="24"/>
          <w:szCs w:val="24"/>
        </w:rPr>
        <w:t>About Brooklyn Grange — Brooklyn Grange</w:t>
      </w:r>
      <w:r w:rsidRPr="00E93453">
        <w:rPr>
          <w:rFonts w:ascii="Arial" w:hAnsi="Arial" w:cs="Arial"/>
          <w:sz w:val="24"/>
          <w:szCs w:val="24"/>
        </w:rPr>
        <w:t xml:space="preserve">. [online] Available at: </w:t>
      </w:r>
      <w:hyperlink r:id="rId32" w:history="1">
        <w:r w:rsidRPr="00AB1C29">
          <w:rPr>
            <w:rStyle w:val="Hyperlink"/>
            <w:rFonts w:ascii="Arial" w:hAnsi="Arial" w:cs="Arial"/>
            <w:sz w:val="24"/>
            <w:szCs w:val="24"/>
          </w:rPr>
          <w:t>https://www.brooklyngrangefarm.com/about-brooklyn-grange-1</w:t>
        </w:r>
      </w:hyperlink>
      <w:r>
        <w:rPr>
          <w:rFonts w:ascii="Arial" w:hAnsi="Arial" w:cs="Arial"/>
          <w:sz w:val="24"/>
          <w:szCs w:val="24"/>
        </w:rPr>
        <w:t xml:space="preserve"> </w:t>
      </w:r>
      <w:r w:rsidRPr="00E93453">
        <w:rPr>
          <w:rFonts w:ascii="Arial" w:hAnsi="Arial" w:cs="Arial"/>
          <w:sz w:val="24"/>
          <w:szCs w:val="24"/>
        </w:rPr>
        <w:t xml:space="preserve"> [Accessed 3 May 2020].</w:t>
      </w:r>
    </w:p>
    <w:p w:rsidR="003B29F6" w:rsidRDefault="003B29F6" w:rsidP="00D1678B">
      <w:pPr>
        <w:spacing w:after="0"/>
        <w:rPr>
          <w:rFonts w:ascii="Arial" w:hAnsi="Arial" w:cs="Arial"/>
          <w:sz w:val="24"/>
          <w:szCs w:val="24"/>
        </w:rPr>
      </w:pPr>
    </w:p>
    <w:p w:rsidR="003B29F6" w:rsidRDefault="003B29F6" w:rsidP="00D1678B">
      <w:pPr>
        <w:spacing w:after="0"/>
        <w:rPr>
          <w:rFonts w:ascii="Arial" w:hAnsi="Arial" w:cs="Arial"/>
          <w:sz w:val="24"/>
          <w:szCs w:val="24"/>
        </w:rPr>
      </w:pPr>
      <w:r w:rsidRPr="003B29F6">
        <w:rPr>
          <w:rFonts w:ascii="Arial" w:hAnsi="Arial" w:cs="Arial"/>
          <w:sz w:val="24"/>
          <w:szCs w:val="24"/>
        </w:rPr>
        <w:t xml:space="preserve">Campbell-Arvai, V., </w:t>
      </w:r>
      <w:r w:rsidR="00FA5DF6">
        <w:rPr>
          <w:rFonts w:ascii="Arial" w:hAnsi="Arial" w:cs="Arial"/>
          <w:sz w:val="24"/>
          <w:szCs w:val="24"/>
        </w:rPr>
        <w:t>(</w:t>
      </w:r>
      <w:r w:rsidRPr="003B29F6">
        <w:rPr>
          <w:rFonts w:ascii="Arial" w:hAnsi="Arial" w:cs="Arial"/>
          <w:sz w:val="24"/>
          <w:szCs w:val="24"/>
        </w:rPr>
        <w:t>2018</w:t>
      </w:r>
      <w:r w:rsidR="00FA5DF6">
        <w:rPr>
          <w:rFonts w:ascii="Arial" w:hAnsi="Arial" w:cs="Arial"/>
          <w:sz w:val="24"/>
          <w:szCs w:val="24"/>
        </w:rPr>
        <w:t>)</w:t>
      </w:r>
      <w:r w:rsidRPr="003B29F6">
        <w:rPr>
          <w:rFonts w:ascii="Arial" w:hAnsi="Arial" w:cs="Arial"/>
          <w:sz w:val="24"/>
          <w:szCs w:val="24"/>
        </w:rPr>
        <w:t>. Engaging urban nature: improving our understanding of public perceptions of the role of biodiversity in cities. </w:t>
      </w:r>
      <w:r w:rsidRPr="003B29F6">
        <w:rPr>
          <w:rFonts w:ascii="Arial" w:hAnsi="Arial" w:cs="Arial"/>
          <w:i/>
          <w:iCs/>
          <w:sz w:val="24"/>
          <w:szCs w:val="24"/>
        </w:rPr>
        <w:t>Urban Ecosystems</w:t>
      </w:r>
      <w:r w:rsidRPr="003B29F6">
        <w:rPr>
          <w:rFonts w:ascii="Arial" w:hAnsi="Arial" w:cs="Arial"/>
          <w:sz w:val="24"/>
          <w:szCs w:val="24"/>
        </w:rPr>
        <w:t>, 22(2), pp.409-423.</w:t>
      </w:r>
    </w:p>
    <w:p w:rsidR="00A004D8" w:rsidRDefault="00A004D8" w:rsidP="00D1678B">
      <w:pPr>
        <w:spacing w:after="0"/>
        <w:rPr>
          <w:rFonts w:ascii="Arial" w:hAnsi="Arial" w:cs="Arial"/>
          <w:sz w:val="24"/>
          <w:szCs w:val="24"/>
        </w:rPr>
      </w:pPr>
    </w:p>
    <w:p w:rsidR="00A004D8" w:rsidRDefault="00A004D8" w:rsidP="00D1678B">
      <w:pPr>
        <w:spacing w:after="0"/>
        <w:rPr>
          <w:rFonts w:ascii="Arial" w:hAnsi="Arial" w:cs="Arial"/>
          <w:sz w:val="24"/>
          <w:szCs w:val="24"/>
        </w:rPr>
      </w:pPr>
      <w:r w:rsidRPr="00A004D8">
        <w:rPr>
          <w:rFonts w:ascii="Arial" w:hAnsi="Arial" w:cs="Arial"/>
          <w:sz w:val="24"/>
          <w:szCs w:val="24"/>
        </w:rPr>
        <w:t>Čeplová, N.</w:t>
      </w:r>
      <w:r>
        <w:rPr>
          <w:rFonts w:ascii="Arial" w:hAnsi="Arial" w:cs="Arial"/>
          <w:sz w:val="24"/>
          <w:szCs w:val="24"/>
        </w:rPr>
        <w:t>, Kalusová, V. and Lososová, Z.</w:t>
      </w:r>
      <w:r w:rsidRPr="00A004D8">
        <w:rPr>
          <w:rFonts w:ascii="Arial" w:hAnsi="Arial" w:cs="Arial"/>
          <w:sz w:val="24"/>
          <w:szCs w:val="24"/>
        </w:rPr>
        <w:t xml:space="preserve"> </w:t>
      </w:r>
      <w:r>
        <w:rPr>
          <w:rFonts w:ascii="Arial" w:hAnsi="Arial" w:cs="Arial"/>
          <w:sz w:val="24"/>
          <w:szCs w:val="24"/>
        </w:rPr>
        <w:t>(</w:t>
      </w:r>
      <w:r w:rsidRPr="00A004D8">
        <w:rPr>
          <w:rFonts w:ascii="Arial" w:hAnsi="Arial" w:cs="Arial"/>
          <w:sz w:val="24"/>
          <w:szCs w:val="24"/>
        </w:rPr>
        <w:t>2017</w:t>
      </w:r>
      <w:r>
        <w:rPr>
          <w:rFonts w:ascii="Arial" w:hAnsi="Arial" w:cs="Arial"/>
          <w:sz w:val="24"/>
          <w:szCs w:val="24"/>
        </w:rPr>
        <w:t>)</w:t>
      </w:r>
      <w:r w:rsidRPr="00A004D8">
        <w:rPr>
          <w:rFonts w:ascii="Arial" w:hAnsi="Arial" w:cs="Arial"/>
          <w:sz w:val="24"/>
          <w:szCs w:val="24"/>
        </w:rPr>
        <w:t>. Effects of settlement size, urban heat island and habitat type on urban plant biodiversity. </w:t>
      </w:r>
      <w:r w:rsidRPr="00A004D8">
        <w:rPr>
          <w:rFonts w:ascii="Arial" w:hAnsi="Arial" w:cs="Arial"/>
          <w:i/>
          <w:iCs/>
          <w:sz w:val="24"/>
          <w:szCs w:val="24"/>
        </w:rPr>
        <w:t>Landscape and Urban Planning</w:t>
      </w:r>
      <w:r w:rsidRPr="00A004D8">
        <w:rPr>
          <w:rFonts w:ascii="Arial" w:hAnsi="Arial" w:cs="Arial"/>
          <w:sz w:val="24"/>
          <w:szCs w:val="24"/>
        </w:rPr>
        <w:t>, 159, pp.15-22.</w:t>
      </w:r>
    </w:p>
    <w:p w:rsidR="00550299" w:rsidRDefault="00550299" w:rsidP="00D1678B">
      <w:pPr>
        <w:spacing w:after="0"/>
        <w:rPr>
          <w:rFonts w:ascii="Arial" w:hAnsi="Arial" w:cs="Arial"/>
          <w:sz w:val="24"/>
          <w:szCs w:val="24"/>
        </w:rPr>
      </w:pPr>
    </w:p>
    <w:p w:rsidR="002D784A" w:rsidRDefault="002D784A" w:rsidP="00684BEE">
      <w:pPr>
        <w:rPr>
          <w:rFonts w:ascii="Arial" w:eastAsiaTheme="minorHAnsi" w:hAnsi="Arial" w:cs="Arial"/>
          <w:sz w:val="24"/>
          <w:szCs w:val="24"/>
        </w:rPr>
      </w:pPr>
      <w:r w:rsidRPr="002D784A">
        <w:rPr>
          <w:rFonts w:ascii="Arial" w:eastAsiaTheme="minorHAnsi" w:hAnsi="Arial" w:cs="Arial"/>
          <w:sz w:val="24"/>
          <w:szCs w:val="24"/>
        </w:rPr>
        <w:t>Closset-Kopp, D., Wasof, S. and Decocq, G. (2020). </w:t>
      </w:r>
      <w:r w:rsidRPr="00FA5DF6">
        <w:rPr>
          <w:rFonts w:ascii="Arial" w:eastAsiaTheme="minorHAnsi" w:hAnsi="Arial" w:cs="Arial"/>
          <w:iCs/>
          <w:sz w:val="24"/>
          <w:szCs w:val="24"/>
        </w:rPr>
        <w:t>Using process-based indicator species to evaluate ecological corridors in fragmented landscapes</w:t>
      </w:r>
      <w:r w:rsidR="00FA5DF6">
        <w:rPr>
          <w:rFonts w:ascii="Arial" w:eastAsiaTheme="minorHAnsi" w:hAnsi="Arial" w:cs="Arial"/>
          <w:iCs/>
          <w:sz w:val="24"/>
          <w:szCs w:val="24"/>
        </w:rPr>
        <w:t>. Biological Conservation</w:t>
      </w:r>
      <w:r>
        <w:rPr>
          <w:rFonts w:ascii="Arial" w:eastAsiaTheme="minorHAnsi" w:hAnsi="Arial" w:cs="Arial"/>
          <w:sz w:val="24"/>
          <w:szCs w:val="24"/>
        </w:rPr>
        <w:t xml:space="preserve"> 201, </w:t>
      </w:r>
      <w:r w:rsidR="00063ACC">
        <w:rPr>
          <w:rFonts w:ascii="Arial" w:eastAsiaTheme="minorHAnsi" w:hAnsi="Arial" w:cs="Arial"/>
          <w:sz w:val="24"/>
          <w:szCs w:val="24"/>
        </w:rPr>
        <w:t>pp.</w:t>
      </w:r>
      <w:r>
        <w:rPr>
          <w:rFonts w:ascii="Arial" w:eastAsiaTheme="minorHAnsi" w:hAnsi="Arial" w:cs="Arial"/>
          <w:sz w:val="24"/>
          <w:szCs w:val="24"/>
        </w:rPr>
        <w:t>152</w:t>
      </w:r>
      <w:r w:rsidR="008A7B09">
        <w:rPr>
          <w:rFonts w:ascii="Arial" w:eastAsiaTheme="minorHAnsi" w:hAnsi="Arial" w:cs="Arial"/>
          <w:sz w:val="24"/>
          <w:szCs w:val="24"/>
        </w:rPr>
        <w:t>-159</w:t>
      </w:r>
      <w:r w:rsidRPr="002D784A">
        <w:rPr>
          <w:rFonts w:ascii="Arial" w:eastAsiaTheme="minorHAnsi" w:hAnsi="Arial" w:cs="Arial"/>
          <w:sz w:val="24"/>
          <w:szCs w:val="24"/>
        </w:rPr>
        <w:t xml:space="preserve"> </w:t>
      </w:r>
    </w:p>
    <w:p w:rsidR="00D1678B" w:rsidRDefault="00D1678B" w:rsidP="00D1678B">
      <w:pPr>
        <w:spacing w:after="0"/>
        <w:rPr>
          <w:rFonts w:ascii="Arial" w:hAnsi="Arial" w:cs="Arial"/>
          <w:sz w:val="24"/>
          <w:szCs w:val="24"/>
        </w:rPr>
      </w:pPr>
      <w:r w:rsidRPr="0038773B">
        <w:rPr>
          <w:rFonts w:ascii="Arial" w:hAnsi="Arial" w:cs="Arial"/>
          <w:sz w:val="24"/>
          <w:szCs w:val="24"/>
        </w:rPr>
        <w:t>Cimon-Morin, J</w:t>
      </w:r>
      <w:r w:rsidR="00513F4B">
        <w:rPr>
          <w:rFonts w:ascii="Arial" w:hAnsi="Arial" w:cs="Arial"/>
          <w:sz w:val="24"/>
          <w:szCs w:val="24"/>
        </w:rPr>
        <w:t>.</w:t>
      </w:r>
      <w:r w:rsidRPr="0038773B">
        <w:rPr>
          <w:rFonts w:ascii="Arial" w:hAnsi="Arial" w:cs="Arial"/>
          <w:sz w:val="24"/>
          <w:szCs w:val="24"/>
        </w:rPr>
        <w:t>, Darveau, M</w:t>
      </w:r>
      <w:r w:rsidR="00513F4B">
        <w:rPr>
          <w:rFonts w:ascii="Arial" w:hAnsi="Arial" w:cs="Arial"/>
          <w:sz w:val="24"/>
          <w:szCs w:val="24"/>
        </w:rPr>
        <w:t>.</w:t>
      </w:r>
      <w:r w:rsidRPr="0038773B">
        <w:rPr>
          <w:rFonts w:ascii="Arial" w:hAnsi="Arial" w:cs="Arial"/>
          <w:sz w:val="24"/>
          <w:szCs w:val="24"/>
        </w:rPr>
        <w:t xml:space="preserve"> &amp; Poulin, M. (2013). Fostering synergies between ecosystem services and biodiversity in co</w:t>
      </w:r>
      <w:r w:rsidR="00373DBA">
        <w:rPr>
          <w:rFonts w:ascii="Arial" w:hAnsi="Arial" w:cs="Arial"/>
          <w:sz w:val="24"/>
          <w:szCs w:val="24"/>
        </w:rPr>
        <w:t>nservation planning: a review.</w:t>
      </w:r>
      <w:r w:rsidR="00513F4B">
        <w:rPr>
          <w:rFonts w:ascii="Arial" w:hAnsi="Arial" w:cs="Arial"/>
          <w:sz w:val="24"/>
          <w:szCs w:val="24"/>
        </w:rPr>
        <w:t xml:space="preserve"> B</w:t>
      </w:r>
      <w:r w:rsidRPr="0038773B">
        <w:rPr>
          <w:rFonts w:ascii="Arial" w:hAnsi="Arial" w:cs="Arial"/>
          <w:sz w:val="24"/>
          <w:szCs w:val="24"/>
        </w:rPr>
        <w:t xml:space="preserve">iological </w:t>
      </w:r>
      <w:r w:rsidR="00513F4B">
        <w:rPr>
          <w:rFonts w:ascii="Arial" w:hAnsi="Arial" w:cs="Arial"/>
          <w:sz w:val="24"/>
          <w:szCs w:val="24"/>
        </w:rPr>
        <w:t xml:space="preserve">Conservation, 166, </w:t>
      </w:r>
      <w:r w:rsidR="00063ACC">
        <w:rPr>
          <w:rFonts w:ascii="Arial" w:hAnsi="Arial" w:cs="Arial"/>
          <w:sz w:val="24"/>
          <w:szCs w:val="24"/>
        </w:rPr>
        <w:t>pp.</w:t>
      </w:r>
      <w:r w:rsidR="00513F4B">
        <w:rPr>
          <w:rFonts w:ascii="Arial" w:hAnsi="Arial" w:cs="Arial"/>
          <w:sz w:val="24"/>
          <w:szCs w:val="24"/>
        </w:rPr>
        <w:t xml:space="preserve">144-154 </w:t>
      </w:r>
    </w:p>
    <w:p w:rsidR="00DF339B" w:rsidRDefault="00DF339B" w:rsidP="00D1678B">
      <w:pPr>
        <w:spacing w:after="0"/>
        <w:rPr>
          <w:rFonts w:ascii="Arial" w:hAnsi="Arial" w:cs="Arial"/>
          <w:sz w:val="24"/>
          <w:szCs w:val="24"/>
        </w:rPr>
      </w:pPr>
    </w:p>
    <w:p w:rsidR="00DF339B" w:rsidRDefault="00E64AED" w:rsidP="00D1678B">
      <w:pPr>
        <w:spacing w:after="0"/>
        <w:rPr>
          <w:rFonts w:ascii="Arial" w:hAnsi="Arial" w:cs="Arial"/>
          <w:sz w:val="24"/>
          <w:szCs w:val="24"/>
        </w:rPr>
      </w:pPr>
      <w:r>
        <w:rPr>
          <w:rFonts w:ascii="Arial" w:hAnsi="Arial" w:cs="Arial"/>
          <w:sz w:val="24"/>
          <w:szCs w:val="24"/>
        </w:rPr>
        <w:t>Coedlleol</w:t>
      </w:r>
      <w:r w:rsidR="00DF339B" w:rsidRPr="00DF339B">
        <w:rPr>
          <w:rFonts w:ascii="Arial" w:hAnsi="Arial" w:cs="Arial"/>
          <w:sz w:val="24"/>
          <w:szCs w:val="24"/>
        </w:rPr>
        <w:t xml:space="preserve">. </w:t>
      </w:r>
      <w:r w:rsidR="00DF339B">
        <w:rPr>
          <w:rFonts w:ascii="Arial" w:hAnsi="Arial" w:cs="Arial"/>
          <w:sz w:val="24"/>
          <w:szCs w:val="24"/>
        </w:rPr>
        <w:t>(</w:t>
      </w:r>
      <w:r w:rsidR="00DF339B" w:rsidRPr="00DF339B">
        <w:rPr>
          <w:rFonts w:ascii="Arial" w:hAnsi="Arial" w:cs="Arial"/>
          <w:sz w:val="24"/>
          <w:szCs w:val="24"/>
        </w:rPr>
        <w:t>2020</w:t>
      </w:r>
      <w:r w:rsidR="00DF339B">
        <w:rPr>
          <w:rFonts w:ascii="Arial" w:hAnsi="Arial" w:cs="Arial"/>
          <w:sz w:val="24"/>
          <w:szCs w:val="24"/>
        </w:rPr>
        <w:t>)</w:t>
      </w:r>
      <w:r w:rsidR="00DF339B" w:rsidRPr="00DF339B">
        <w:rPr>
          <w:rFonts w:ascii="Arial" w:hAnsi="Arial" w:cs="Arial"/>
          <w:sz w:val="24"/>
          <w:szCs w:val="24"/>
        </w:rPr>
        <w:t>. </w:t>
      </w:r>
      <w:r w:rsidR="00DF339B" w:rsidRPr="00DF339B">
        <w:rPr>
          <w:rFonts w:ascii="Arial" w:hAnsi="Arial" w:cs="Arial"/>
          <w:i/>
          <w:iCs/>
          <w:sz w:val="24"/>
          <w:szCs w:val="24"/>
        </w:rPr>
        <w:t>Home - Coed Lleol (Small Woods Wales)</w:t>
      </w:r>
      <w:r w:rsidR="00DF339B">
        <w:rPr>
          <w:rFonts w:ascii="Arial" w:hAnsi="Arial" w:cs="Arial"/>
          <w:i/>
          <w:iCs/>
          <w:sz w:val="24"/>
          <w:szCs w:val="24"/>
        </w:rPr>
        <w:t xml:space="preserve"> </w:t>
      </w:r>
      <w:r w:rsidR="00DF339B" w:rsidRPr="00DF339B">
        <w:rPr>
          <w:rFonts w:ascii="Arial" w:hAnsi="Arial" w:cs="Arial"/>
          <w:i/>
          <w:iCs/>
          <w:sz w:val="24"/>
          <w:szCs w:val="24"/>
        </w:rPr>
        <w:t xml:space="preserve">Coed Lleol (Small Woods Wales) | Restoring the Link </w:t>
      </w:r>
      <w:r w:rsidR="00673093" w:rsidRPr="00DF339B">
        <w:rPr>
          <w:rFonts w:ascii="Arial" w:hAnsi="Arial" w:cs="Arial"/>
          <w:i/>
          <w:iCs/>
          <w:sz w:val="24"/>
          <w:szCs w:val="24"/>
        </w:rPr>
        <w:t>between</w:t>
      </w:r>
      <w:r w:rsidR="00DF339B" w:rsidRPr="00DF339B">
        <w:rPr>
          <w:rFonts w:ascii="Arial" w:hAnsi="Arial" w:cs="Arial"/>
          <w:i/>
          <w:iCs/>
          <w:sz w:val="24"/>
          <w:szCs w:val="24"/>
        </w:rPr>
        <w:t xml:space="preserve"> People </w:t>
      </w:r>
      <w:r w:rsidR="00673093" w:rsidRPr="00DF339B">
        <w:rPr>
          <w:rFonts w:ascii="Arial" w:hAnsi="Arial" w:cs="Arial"/>
          <w:i/>
          <w:iCs/>
          <w:sz w:val="24"/>
          <w:szCs w:val="24"/>
        </w:rPr>
        <w:t>and</w:t>
      </w:r>
      <w:r w:rsidR="00DF339B" w:rsidRPr="00DF339B">
        <w:rPr>
          <w:rFonts w:ascii="Arial" w:hAnsi="Arial" w:cs="Arial"/>
          <w:i/>
          <w:iCs/>
          <w:sz w:val="24"/>
          <w:szCs w:val="24"/>
        </w:rPr>
        <w:t xml:space="preserve"> Woodlands</w:t>
      </w:r>
      <w:r w:rsidR="00DF339B" w:rsidRPr="00DF339B">
        <w:rPr>
          <w:rFonts w:ascii="Arial" w:hAnsi="Arial" w:cs="Arial"/>
          <w:sz w:val="24"/>
          <w:szCs w:val="24"/>
        </w:rPr>
        <w:t xml:space="preserve">. [online] Available at: </w:t>
      </w:r>
      <w:hyperlink r:id="rId33" w:history="1">
        <w:r w:rsidR="00DF339B" w:rsidRPr="00780382">
          <w:rPr>
            <w:rStyle w:val="Hyperlink"/>
            <w:rFonts w:ascii="Arial" w:hAnsi="Arial" w:cs="Arial"/>
            <w:sz w:val="24"/>
            <w:szCs w:val="24"/>
          </w:rPr>
          <w:t>https://www.coedlleol.org.uk/</w:t>
        </w:r>
      </w:hyperlink>
      <w:r w:rsidR="00DF339B">
        <w:rPr>
          <w:rFonts w:ascii="Arial" w:hAnsi="Arial" w:cs="Arial"/>
          <w:sz w:val="24"/>
          <w:szCs w:val="24"/>
        </w:rPr>
        <w:t xml:space="preserve"> </w:t>
      </w:r>
      <w:r w:rsidR="00DF339B" w:rsidRPr="00DF339B">
        <w:rPr>
          <w:rFonts w:ascii="Arial" w:hAnsi="Arial" w:cs="Arial"/>
          <w:sz w:val="24"/>
          <w:szCs w:val="24"/>
        </w:rPr>
        <w:t xml:space="preserve"> [Accessed 18 April 2020].</w:t>
      </w:r>
    </w:p>
    <w:p w:rsidR="00D1678B" w:rsidRDefault="00D1678B" w:rsidP="00D1678B">
      <w:pPr>
        <w:spacing w:after="0"/>
        <w:rPr>
          <w:rFonts w:ascii="Arial" w:hAnsi="Arial" w:cs="Arial"/>
          <w:sz w:val="24"/>
          <w:szCs w:val="24"/>
        </w:rPr>
      </w:pPr>
    </w:p>
    <w:p w:rsidR="00CA0A30" w:rsidRDefault="00CA0A30" w:rsidP="00684BEE">
      <w:pPr>
        <w:rPr>
          <w:rFonts w:ascii="Arial" w:eastAsiaTheme="minorHAnsi" w:hAnsi="Arial" w:cs="Arial"/>
          <w:sz w:val="24"/>
          <w:szCs w:val="24"/>
        </w:rPr>
      </w:pPr>
      <w:r w:rsidRPr="00CA0A30">
        <w:rPr>
          <w:rFonts w:ascii="Arial" w:eastAsiaTheme="minorHAnsi" w:hAnsi="Arial" w:cs="Arial"/>
          <w:sz w:val="24"/>
          <w:szCs w:val="24"/>
        </w:rPr>
        <w:t>Coisnon, T., Rous</w:t>
      </w:r>
      <w:r w:rsidR="00373DBA">
        <w:rPr>
          <w:rFonts w:ascii="Arial" w:eastAsiaTheme="minorHAnsi" w:hAnsi="Arial" w:cs="Arial"/>
          <w:sz w:val="24"/>
          <w:szCs w:val="24"/>
        </w:rPr>
        <w:t>selière, D. and Rousselière, S.</w:t>
      </w:r>
      <w:r w:rsidRPr="00CA0A30">
        <w:rPr>
          <w:rFonts w:ascii="Arial" w:eastAsiaTheme="minorHAnsi" w:hAnsi="Arial" w:cs="Arial"/>
          <w:sz w:val="24"/>
          <w:szCs w:val="24"/>
        </w:rPr>
        <w:t xml:space="preserve"> </w:t>
      </w:r>
      <w:r w:rsidR="00373DBA">
        <w:rPr>
          <w:rFonts w:ascii="Arial" w:eastAsiaTheme="minorHAnsi" w:hAnsi="Arial" w:cs="Arial"/>
          <w:sz w:val="24"/>
          <w:szCs w:val="24"/>
        </w:rPr>
        <w:t>(</w:t>
      </w:r>
      <w:r w:rsidRPr="00CA0A30">
        <w:rPr>
          <w:rFonts w:ascii="Arial" w:eastAsiaTheme="minorHAnsi" w:hAnsi="Arial" w:cs="Arial"/>
          <w:sz w:val="24"/>
          <w:szCs w:val="24"/>
        </w:rPr>
        <w:t>2019</w:t>
      </w:r>
      <w:r w:rsidR="00373DBA">
        <w:rPr>
          <w:rFonts w:ascii="Arial" w:eastAsiaTheme="minorHAnsi" w:hAnsi="Arial" w:cs="Arial"/>
          <w:sz w:val="24"/>
          <w:szCs w:val="24"/>
        </w:rPr>
        <w:t>)</w:t>
      </w:r>
      <w:r w:rsidRPr="00CA0A30">
        <w:rPr>
          <w:rFonts w:ascii="Arial" w:eastAsiaTheme="minorHAnsi" w:hAnsi="Arial" w:cs="Arial"/>
          <w:sz w:val="24"/>
          <w:szCs w:val="24"/>
        </w:rPr>
        <w:t>. Information on biodiversity and environmental behaviors: A European study of individual and institutional drivers to adopt sustainable gardening practices. </w:t>
      </w:r>
      <w:r w:rsidRPr="00CA0A30">
        <w:rPr>
          <w:rFonts w:ascii="Arial" w:eastAsiaTheme="minorHAnsi" w:hAnsi="Arial" w:cs="Arial"/>
          <w:i/>
          <w:iCs/>
          <w:sz w:val="24"/>
          <w:szCs w:val="24"/>
        </w:rPr>
        <w:t>Social Science Research</w:t>
      </w:r>
      <w:r w:rsidR="00373DBA">
        <w:rPr>
          <w:rFonts w:ascii="Arial" w:eastAsiaTheme="minorHAnsi" w:hAnsi="Arial" w:cs="Arial"/>
          <w:sz w:val="24"/>
          <w:szCs w:val="24"/>
        </w:rPr>
        <w:t>, 84.</w:t>
      </w:r>
    </w:p>
    <w:p w:rsidR="00D1678B" w:rsidRDefault="00373DBA" w:rsidP="00D1678B">
      <w:pPr>
        <w:spacing w:after="0"/>
        <w:rPr>
          <w:rFonts w:ascii="Arial" w:hAnsi="Arial" w:cs="Arial"/>
          <w:sz w:val="24"/>
          <w:szCs w:val="24"/>
        </w:rPr>
      </w:pPr>
      <w:r>
        <w:rPr>
          <w:rFonts w:ascii="Arial" w:hAnsi="Arial" w:cs="Arial"/>
          <w:sz w:val="24"/>
          <w:szCs w:val="24"/>
        </w:rPr>
        <w:t>Cooper, C.,</w:t>
      </w:r>
      <w:r w:rsidR="00D1678B" w:rsidRPr="004E08EB">
        <w:rPr>
          <w:rFonts w:ascii="Arial" w:hAnsi="Arial" w:cs="Arial"/>
          <w:sz w:val="24"/>
          <w:szCs w:val="24"/>
        </w:rPr>
        <w:t xml:space="preserve"> Dickinson,</w:t>
      </w:r>
      <w:r>
        <w:rPr>
          <w:rFonts w:ascii="Arial" w:hAnsi="Arial" w:cs="Arial"/>
          <w:sz w:val="24"/>
          <w:szCs w:val="24"/>
        </w:rPr>
        <w:t xml:space="preserve"> J.,</w:t>
      </w:r>
      <w:r w:rsidR="00D1678B" w:rsidRPr="004E08EB">
        <w:rPr>
          <w:rFonts w:ascii="Arial" w:hAnsi="Arial" w:cs="Arial"/>
          <w:sz w:val="24"/>
          <w:szCs w:val="24"/>
        </w:rPr>
        <w:t xml:space="preserve"> Phillips,</w:t>
      </w:r>
      <w:r>
        <w:rPr>
          <w:rFonts w:ascii="Arial" w:hAnsi="Arial" w:cs="Arial"/>
          <w:sz w:val="24"/>
          <w:szCs w:val="24"/>
        </w:rPr>
        <w:t xml:space="preserve"> T. and </w:t>
      </w:r>
      <w:r w:rsidRPr="004E08EB">
        <w:rPr>
          <w:rFonts w:ascii="Arial" w:hAnsi="Arial" w:cs="Arial"/>
          <w:sz w:val="24"/>
          <w:szCs w:val="24"/>
        </w:rPr>
        <w:t>Bonney</w:t>
      </w:r>
      <w:r>
        <w:rPr>
          <w:rFonts w:ascii="Arial" w:hAnsi="Arial" w:cs="Arial"/>
          <w:sz w:val="24"/>
          <w:szCs w:val="24"/>
        </w:rPr>
        <w:t>, R</w:t>
      </w:r>
      <w:r w:rsidR="00D1678B" w:rsidRPr="004E08EB">
        <w:rPr>
          <w:rFonts w:ascii="Arial" w:hAnsi="Arial" w:cs="Arial"/>
          <w:sz w:val="24"/>
          <w:szCs w:val="24"/>
        </w:rPr>
        <w:t xml:space="preserve">. </w:t>
      </w:r>
      <w:r>
        <w:rPr>
          <w:rFonts w:ascii="Arial" w:hAnsi="Arial" w:cs="Arial"/>
          <w:sz w:val="24"/>
          <w:szCs w:val="24"/>
        </w:rPr>
        <w:t>(</w:t>
      </w:r>
      <w:r w:rsidR="00D1678B" w:rsidRPr="004E08EB">
        <w:rPr>
          <w:rFonts w:ascii="Arial" w:hAnsi="Arial" w:cs="Arial"/>
          <w:sz w:val="24"/>
          <w:szCs w:val="24"/>
        </w:rPr>
        <w:t>2007</w:t>
      </w:r>
      <w:r>
        <w:rPr>
          <w:rFonts w:ascii="Arial" w:hAnsi="Arial" w:cs="Arial"/>
          <w:sz w:val="24"/>
          <w:szCs w:val="24"/>
        </w:rPr>
        <w:t>)</w:t>
      </w:r>
      <w:r w:rsidR="00D1678B" w:rsidRPr="004E08EB">
        <w:rPr>
          <w:rFonts w:ascii="Arial" w:hAnsi="Arial" w:cs="Arial"/>
          <w:sz w:val="24"/>
          <w:szCs w:val="24"/>
        </w:rPr>
        <w:t>. Citizen science as a tool for conservation in residential ecosystems. </w:t>
      </w:r>
      <w:r w:rsidR="00D1678B" w:rsidRPr="004E08EB">
        <w:rPr>
          <w:rFonts w:ascii="Arial" w:hAnsi="Arial" w:cs="Arial"/>
          <w:i/>
          <w:iCs/>
          <w:sz w:val="24"/>
          <w:szCs w:val="24"/>
        </w:rPr>
        <w:t>Ecology and Society</w:t>
      </w:r>
      <w:r w:rsidR="00C0014C" w:rsidRPr="00C0014C">
        <w:rPr>
          <w:rFonts w:ascii="Arial" w:hAnsi="Arial" w:cs="Arial"/>
          <w:sz w:val="24"/>
          <w:szCs w:val="24"/>
        </w:rPr>
        <w:t xml:space="preserve">, </w:t>
      </w:r>
      <w:r w:rsidR="00D1678B" w:rsidRPr="00C0014C">
        <w:rPr>
          <w:rFonts w:ascii="Arial" w:hAnsi="Arial" w:cs="Arial"/>
          <w:bCs/>
          <w:sz w:val="24"/>
          <w:szCs w:val="24"/>
        </w:rPr>
        <w:t>12</w:t>
      </w:r>
      <w:r w:rsidR="00FE6188">
        <w:rPr>
          <w:rFonts w:ascii="Arial" w:hAnsi="Arial" w:cs="Arial"/>
          <w:sz w:val="24"/>
          <w:szCs w:val="24"/>
        </w:rPr>
        <w:t>(2).</w:t>
      </w:r>
    </w:p>
    <w:p w:rsidR="00C0014C" w:rsidRPr="0038773B" w:rsidRDefault="00C0014C" w:rsidP="00D1678B">
      <w:pPr>
        <w:spacing w:after="0"/>
        <w:rPr>
          <w:rFonts w:ascii="Arial" w:hAnsi="Arial" w:cs="Arial"/>
          <w:sz w:val="24"/>
          <w:szCs w:val="24"/>
        </w:rPr>
      </w:pPr>
    </w:p>
    <w:p w:rsidR="0035089C" w:rsidRDefault="0035089C" w:rsidP="00684BEE">
      <w:pPr>
        <w:rPr>
          <w:rFonts w:ascii="Arial" w:eastAsiaTheme="minorHAnsi" w:hAnsi="Arial" w:cs="Arial"/>
          <w:sz w:val="24"/>
          <w:szCs w:val="24"/>
        </w:rPr>
      </w:pPr>
      <w:r w:rsidRPr="0035089C">
        <w:rPr>
          <w:rFonts w:ascii="Arial" w:eastAsiaTheme="minorHAnsi" w:hAnsi="Arial" w:cs="Arial"/>
          <w:sz w:val="24"/>
          <w:szCs w:val="24"/>
        </w:rPr>
        <w:t>Colléony, A., Prévot, A., Saint Jalme, M. an</w:t>
      </w:r>
      <w:r w:rsidR="00C0014C">
        <w:rPr>
          <w:rFonts w:ascii="Arial" w:eastAsiaTheme="minorHAnsi" w:hAnsi="Arial" w:cs="Arial"/>
          <w:sz w:val="24"/>
          <w:szCs w:val="24"/>
        </w:rPr>
        <w:t>d Clayton, S. (</w:t>
      </w:r>
      <w:r w:rsidRPr="0035089C">
        <w:rPr>
          <w:rFonts w:ascii="Arial" w:eastAsiaTheme="minorHAnsi" w:hAnsi="Arial" w:cs="Arial"/>
          <w:sz w:val="24"/>
          <w:szCs w:val="24"/>
        </w:rPr>
        <w:t>2017</w:t>
      </w:r>
      <w:r w:rsidR="00C0014C">
        <w:rPr>
          <w:rFonts w:ascii="Arial" w:eastAsiaTheme="minorHAnsi" w:hAnsi="Arial" w:cs="Arial"/>
          <w:sz w:val="24"/>
          <w:szCs w:val="24"/>
        </w:rPr>
        <w:t>)</w:t>
      </w:r>
      <w:r w:rsidRPr="0035089C">
        <w:rPr>
          <w:rFonts w:ascii="Arial" w:eastAsiaTheme="minorHAnsi" w:hAnsi="Arial" w:cs="Arial"/>
          <w:sz w:val="24"/>
          <w:szCs w:val="24"/>
        </w:rPr>
        <w:t xml:space="preserve">. What kind of landscape management can counteract the extinction of </w:t>
      </w:r>
      <w:r w:rsidR="008B261D" w:rsidRPr="0035089C">
        <w:rPr>
          <w:rFonts w:ascii="Arial" w:eastAsiaTheme="minorHAnsi" w:hAnsi="Arial" w:cs="Arial"/>
          <w:sz w:val="24"/>
          <w:szCs w:val="24"/>
        </w:rPr>
        <w:t>experience?</w:t>
      </w:r>
      <w:r w:rsidRPr="0035089C">
        <w:rPr>
          <w:rFonts w:ascii="Arial" w:eastAsiaTheme="minorHAnsi" w:hAnsi="Arial" w:cs="Arial"/>
          <w:sz w:val="24"/>
          <w:szCs w:val="24"/>
        </w:rPr>
        <w:t> </w:t>
      </w:r>
      <w:r w:rsidRPr="0035089C">
        <w:rPr>
          <w:rFonts w:ascii="Arial" w:eastAsiaTheme="minorHAnsi" w:hAnsi="Arial" w:cs="Arial"/>
          <w:i/>
          <w:iCs/>
          <w:sz w:val="24"/>
          <w:szCs w:val="24"/>
        </w:rPr>
        <w:t>Landscape and Urban Planning</w:t>
      </w:r>
      <w:r w:rsidRPr="0035089C">
        <w:rPr>
          <w:rFonts w:ascii="Arial" w:eastAsiaTheme="minorHAnsi" w:hAnsi="Arial" w:cs="Arial"/>
          <w:sz w:val="24"/>
          <w:szCs w:val="24"/>
        </w:rPr>
        <w:t>, 159, pp.23-31.</w:t>
      </w:r>
    </w:p>
    <w:p w:rsidR="008B261D" w:rsidRDefault="008B261D" w:rsidP="00684BEE">
      <w:pPr>
        <w:rPr>
          <w:rFonts w:ascii="Arial" w:eastAsiaTheme="minorHAnsi" w:hAnsi="Arial" w:cs="Arial"/>
          <w:sz w:val="24"/>
          <w:szCs w:val="24"/>
        </w:rPr>
      </w:pPr>
      <w:r w:rsidRPr="008B261D">
        <w:rPr>
          <w:rFonts w:ascii="Arial" w:eastAsiaTheme="minorHAnsi" w:hAnsi="Arial" w:cs="Arial"/>
          <w:sz w:val="24"/>
          <w:szCs w:val="24"/>
        </w:rPr>
        <w:t xml:space="preserve">Colléony, A., White, R. and Shwartz, A., </w:t>
      </w:r>
      <w:r w:rsidR="00C0014C">
        <w:rPr>
          <w:rFonts w:ascii="Arial" w:eastAsiaTheme="minorHAnsi" w:hAnsi="Arial" w:cs="Arial"/>
          <w:sz w:val="24"/>
          <w:szCs w:val="24"/>
        </w:rPr>
        <w:t>(</w:t>
      </w:r>
      <w:r w:rsidRPr="008B261D">
        <w:rPr>
          <w:rFonts w:ascii="Arial" w:eastAsiaTheme="minorHAnsi" w:hAnsi="Arial" w:cs="Arial"/>
          <w:sz w:val="24"/>
          <w:szCs w:val="24"/>
        </w:rPr>
        <w:t>2019</w:t>
      </w:r>
      <w:r w:rsidR="00C0014C">
        <w:rPr>
          <w:rFonts w:ascii="Arial" w:eastAsiaTheme="minorHAnsi" w:hAnsi="Arial" w:cs="Arial"/>
          <w:sz w:val="24"/>
          <w:szCs w:val="24"/>
        </w:rPr>
        <w:t>)</w:t>
      </w:r>
      <w:r w:rsidRPr="008B261D">
        <w:rPr>
          <w:rFonts w:ascii="Arial" w:eastAsiaTheme="minorHAnsi" w:hAnsi="Arial" w:cs="Arial"/>
          <w:sz w:val="24"/>
          <w:szCs w:val="24"/>
        </w:rPr>
        <w:t>. The influence of spending time outside on experience of nature and environmental attitudes. </w:t>
      </w:r>
      <w:r w:rsidRPr="008B261D">
        <w:rPr>
          <w:rFonts w:ascii="Arial" w:eastAsiaTheme="minorHAnsi" w:hAnsi="Arial" w:cs="Arial"/>
          <w:i/>
          <w:iCs/>
          <w:sz w:val="24"/>
          <w:szCs w:val="24"/>
        </w:rPr>
        <w:t>Landscape and Urban Planning</w:t>
      </w:r>
      <w:r w:rsidRPr="008B261D">
        <w:rPr>
          <w:rFonts w:ascii="Arial" w:eastAsiaTheme="minorHAnsi" w:hAnsi="Arial" w:cs="Arial"/>
          <w:sz w:val="24"/>
          <w:szCs w:val="24"/>
        </w:rPr>
        <w:t>, 187, pp.96-104.</w:t>
      </w:r>
    </w:p>
    <w:p w:rsidR="00684BEE" w:rsidRPr="00684BEE" w:rsidRDefault="00C0014C" w:rsidP="00684BEE">
      <w:pPr>
        <w:rPr>
          <w:rFonts w:ascii="Arial" w:eastAsiaTheme="minorHAnsi" w:hAnsi="Arial" w:cs="Arial"/>
          <w:sz w:val="24"/>
          <w:szCs w:val="24"/>
        </w:rPr>
      </w:pPr>
      <w:r>
        <w:rPr>
          <w:rFonts w:ascii="Arial" w:eastAsiaTheme="minorHAnsi" w:hAnsi="Arial" w:cs="Arial"/>
          <w:sz w:val="24"/>
          <w:szCs w:val="24"/>
        </w:rPr>
        <w:t>Comita, L</w:t>
      </w:r>
      <w:r w:rsidR="00684BEE" w:rsidRPr="00684BEE">
        <w:rPr>
          <w:rFonts w:ascii="Arial" w:eastAsiaTheme="minorHAnsi" w:hAnsi="Arial" w:cs="Arial"/>
          <w:sz w:val="24"/>
          <w:szCs w:val="24"/>
        </w:rPr>
        <w:t>.</w:t>
      </w:r>
      <w:r>
        <w:rPr>
          <w:rFonts w:ascii="Arial" w:eastAsiaTheme="minorHAnsi" w:hAnsi="Arial" w:cs="Arial"/>
          <w:sz w:val="24"/>
          <w:szCs w:val="24"/>
        </w:rPr>
        <w:t>, Queenborough, S</w:t>
      </w:r>
      <w:r w:rsidR="00684BEE" w:rsidRPr="00684BEE">
        <w:rPr>
          <w:rFonts w:ascii="Arial" w:eastAsiaTheme="minorHAnsi" w:hAnsi="Arial" w:cs="Arial"/>
          <w:sz w:val="24"/>
          <w:szCs w:val="24"/>
        </w:rPr>
        <w:t>.</w:t>
      </w:r>
      <w:r>
        <w:rPr>
          <w:rFonts w:ascii="Arial" w:eastAsiaTheme="minorHAnsi" w:hAnsi="Arial" w:cs="Arial"/>
          <w:sz w:val="24"/>
          <w:szCs w:val="24"/>
        </w:rPr>
        <w:t xml:space="preserve"> and Murphy, S. (2014). </w:t>
      </w:r>
      <w:r w:rsidR="00684BEE" w:rsidRPr="00684BEE">
        <w:rPr>
          <w:rFonts w:ascii="Arial" w:eastAsiaTheme="minorHAnsi" w:hAnsi="Arial" w:cs="Arial"/>
          <w:sz w:val="24"/>
          <w:szCs w:val="24"/>
        </w:rPr>
        <w:t>Testing predictions of the Janzen-Connell hypothesis: a meta-analysis of experimental evidence for distance and density-dependent seed and seedling surv</w:t>
      </w:r>
      <w:r>
        <w:rPr>
          <w:rFonts w:ascii="Arial" w:eastAsiaTheme="minorHAnsi" w:hAnsi="Arial" w:cs="Arial"/>
          <w:sz w:val="24"/>
          <w:szCs w:val="24"/>
        </w:rPr>
        <w:t xml:space="preserve">ival. </w:t>
      </w:r>
      <w:r w:rsidR="00684BEE" w:rsidRPr="00684BEE">
        <w:rPr>
          <w:rFonts w:ascii="Arial" w:eastAsiaTheme="minorHAnsi" w:hAnsi="Arial" w:cs="Arial"/>
          <w:sz w:val="24"/>
          <w:szCs w:val="24"/>
        </w:rPr>
        <w:t xml:space="preserve">Journal of ecology, 102, </w:t>
      </w:r>
      <w:r w:rsidR="00063ACC">
        <w:rPr>
          <w:rFonts w:ascii="Arial" w:eastAsiaTheme="minorHAnsi" w:hAnsi="Arial" w:cs="Arial"/>
          <w:sz w:val="24"/>
          <w:szCs w:val="24"/>
        </w:rPr>
        <w:t>pp.</w:t>
      </w:r>
      <w:r w:rsidR="00684BEE" w:rsidRPr="00684BEE">
        <w:rPr>
          <w:rFonts w:ascii="Arial" w:eastAsiaTheme="minorHAnsi" w:hAnsi="Arial" w:cs="Arial"/>
          <w:sz w:val="24"/>
          <w:szCs w:val="24"/>
        </w:rPr>
        <w:t>845-856</w:t>
      </w:r>
    </w:p>
    <w:p w:rsidR="00FB0D76" w:rsidRDefault="00C0014C" w:rsidP="00684BEE">
      <w:pPr>
        <w:rPr>
          <w:rFonts w:ascii="Arial" w:eastAsiaTheme="minorHAnsi" w:hAnsi="Arial" w:cs="Arial"/>
          <w:sz w:val="24"/>
          <w:szCs w:val="24"/>
        </w:rPr>
      </w:pPr>
      <w:r>
        <w:rPr>
          <w:rFonts w:ascii="Arial" w:eastAsiaTheme="minorHAnsi" w:hAnsi="Arial" w:cs="Arial"/>
          <w:sz w:val="24"/>
          <w:szCs w:val="24"/>
        </w:rPr>
        <w:t>Connell, J</w:t>
      </w:r>
      <w:r w:rsidR="00684BEE" w:rsidRPr="00684BEE">
        <w:rPr>
          <w:rFonts w:ascii="Arial" w:eastAsiaTheme="minorHAnsi" w:hAnsi="Arial" w:cs="Arial"/>
          <w:sz w:val="24"/>
          <w:szCs w:val="24"/>
        </w:rPr>
        <w:t>. (1971). On the role of natural enemies in preventing competitive exclusion in some marine animals and in rain forest trees, Proc. Adv. Study Inst. Dynami</w:t>
      </w:r>
      <w:r>
        <w:rPr>
          <w:rFonts w:ascii="Arial" w:eastAsiaTheme="minorHAnsi" w:hAnsi="Arial" w:cs="Arial"/>
          <w:sz w:val="24"/>
          <w:szCs w:val="24"/>
        </w:rPr>
        <w:t xml:space="preserve">cs Numbers population, </w:t>
      </w:r>
      <w:r w:rsidR="00063ACC">
        <w:rPr>
          <w:rFonts w:ascii="Arial" w:eastAsiaTheme="minorHAnsi" w:hAnsi="Arial" w:cs="Arial"/>
          <w:sz w:val="24"/>
          <w:szCs w:val="24"/>
        </w:rPr>
        <w:t>pp.</w:t>
      </w:r>
      <w:r>
        <w:rPr>
          <w:rFonts w:ascii="Arial" w:eastAsiaTheme="minorHAnsi" w:hAnsi="Arial" w:cs="Arial"/>
          <w:sz w:val="24"/>
          <w:szCs w:val="24"/>
        </w:rPr>
        <w:t xml:space="preserve">298-312 </w:t>
      </w:r>
    </w:p>
    <w:p w:rsidR="00B26C8D" w:rsidRDefault="00E71686" w:rsidP="00684BEE">
      <w:pPr>
        <w:rPr>
          <w:rFonts w:ascii="Arial" w:eastAsiaTheme="minorHAnsi" w:hAnsi="Arial" w:cs="Arial"/>
          <w:sz w:val="24"/>
          <w:szCs w:val="24"/>
        </w:rPr>
      </w:pPr>
      <w:r w:rsidRPr="00E71686">
        <w:rPr>
          <w:rFonts w:ascii="Arial" w:eastAsiaTheme="minorHAnsi" w:hAnsi="Arial" w:cs="Arial"/>
          <w:sz w:val="24"/>
          <w:szCs w:val="24"/>
        </w:rPr>
        <w:t>Culiber</w:t>
      </w:r>
      <w:r w:rsidR="00C0014C">
        <w:rPr>
          <w:rFonts w:ascii="Arial" w:eastAsiaTheme="minorHAnsi" w:hAnsi="Arial" w:cs="Arial"/>
          <w:sz w:val="24"/>
          <w:szCs w:val="24"/>
        </w:rPr>
        <w:t>g, B. and Elgaaied-Gambier, L. (</w:t>
      </w:r>
      <w:r w:rsidRPr="00E71686">
        <w:rPr>
          <w:rFonts w:ascii="Arial" w:eastAsiaTheme="minorHAnsi" w:hAnsi="Arial" w:cs="Arial"/>
          <w:sz w:val="24"/>
          <w:szCs w:val="24"/>
        </w:rPr>
        <w:t>2015</w:t>
      </w:r>
      <w:r w:rsidR="00C0014C">
        <w:rPr>
          <w:rFonts w:ascii="Arial" w:eastAsiaTheme="minorHAnsi" w:hAnsi="Arial" w:cs="Arial"/>
          <w:sz w:val="24"/>
          <w:szCs w:val="24"/>
        </w:rPr>
        <w:t>)</w:t>
      </w:r>
      <w:r w:rsidRPr="00E71686">
        <w:rPr>
          <w:rFonts w:ascii="Arial" w:eastAsiaTheme="minorHAnsi" w:hAnsi="Arial" w:cs="Arial"/>
          <w:sz w:val="24"/>
          <w:szCs w:val="24"/>
        </w:rPr>
        <w:t>. Going green to fit in - understanding the impact of social norms</w:t>
      </w:r>
      <w:r w:rsidR="00C0014C">
        <w:rPr>
          <w:rFonts w:ascii="Arial" w:eastAsiaTheme="minorHAnsi" w:hAnsi="Arial" w:cs="Arial"/>
          <w:sz w:val="24"/>
          <w:szCs w:val="24"/>
        </w:rPr>
        <w:t xml:space="preserve"> on pro-environmental behaviour:</w:t>
      </w:r>
      <w:r w:rsidRPr="00E71686">
        <w:rPr>
          <w:rFonts w:ascii="Arial" w:eastAsiaTheme="minorHAnsi" w:hAnsi="Arial" w:cs="Arial"/>
          <w:sz w:val="24"/>
          <w:szCs w:val="24"/>
        </w:rPr>
        <w:t xml:space="preserve"> a cross-cultural approach. </w:t>
      </w:r>
      <w:r w:rsidRPr="00C0014C">
        <w:rPr>
          <w:rFonts w:ascii="Arial" w:eastAsiaTheme="minorHAnsi" w:hAnsi="Arial" w:cs="Arial"/>
          <w:iCs/>
          <w:sz w:val="24"/>
          <w:szCs w:val="24"/>
        </w:rPr>
        <w:t>International Journal of Consumer Studies</w:t>
      </w:r>
      <w:r w:rsidRPr="00E71686">
        <w:rPr>
          <w:rFonts w:ascii="Arial" w:eastAsiaTheme="minorHAnsi" w:hAnsi="Arial" w:cs="Arial"/>
          <w:sz w:val="24"/>
          <w:szCs w:val="24"/>
        </w:rPr>
        <w:t>, 40(2), pp.179-185.</w:t>
      </w:r>
      <w:r w:rsidR="00B26C8D">
        <w:rPr>
          <w:rFonts w:ascii="Arial" w:eastAsiaTheme="minorHAnsi" w:hAnsi="Arial" w:cs="Arial"/>
          <w:sz w:val="24"/>
          <w:szCs w:val="24"/>
        </w:rPr>
        <w:t xml:space="preserve"> </w:t>
      </w:r>
    </w:p>
    <w:p w:rsidR="00684BEE" w:rsidRPr="00684BEE" w:rsidRDefault="00CB6D36" w:rsidP="00684BEE">
      <w:pPr>
        <w:rPr>
          <w:rFonts w:ascii="Arial" w:eastAsiaTheme="minorHAnsi" w:hAnsi="Arial" w:cs="Arial"/>
          <w:sz w:val="24"/>
          <w:szCs w:val="24"/>
        </w:rPr>
      </w:pPr>
      <w:r>
        <w:rPr>
          <w:rFonts w:ascii="Arial" w:eastAsiaTheme="minorHAnsi" w:hAnsi="Arial" w:cs="Arial"/>
          <w:sz w:val="24"/>
          <w:szCs w:val="24"/>
        </w:rPr>
        <w:t>Damschen, E</w:t>
      </w:r>
      <w:r w:rsidR="00684BEE" w:rsidRPr="00684BEE">
        <w:rPr>
          <w:rFonts w:ascii="Arial" w:eastAsiaTheme="minorHAnsi" w:hAnsi="Arial" w:cs="Arial"/>
          <w:sz w:val="24"/>
          <w:szCs w:val="24"/>
        </w:rPr>
        <w:t>.</w:t>
      </w:r>
      <w:r>
        <w:rPr>
          <w:rFonts w:ascii="Arial" w:eastAsiaTheme="minorHAnsi" w:hAnsi="Arial" w:cs="Arial"/>
          <w:sz w:val="24"/>
          <w:szCs w:val="24"/>
        </w:rPr>
        <w:t>, Haddad, N., Orrock, J., Tewksbury, J. and Levey, D.</w:t>
      </w:r>
      <w:r w:rsidR="00684BEE" w:rsidRPr="00684BEE">
        <w:rPr>
          <w:rFonts w:ascii="Arial" w:eastAsiaTheme="minorHAnsi" w:hAnsi="Arial" w:cs="Arial"/>
          <w:sz w:val="24"/>
          <w:szCs w:val="24"/>
        </w:rPr>
        <w:t xml:space="preserve"> (2006). Corridors increase </w:t>
      </w:r>
      <w:r w:rsidR="00C0014C">
        <w:rPr>
          <w:rFonts w:ascii="Arial" w:eastAsiaTheme="minorHAnsi" w:hAnsi="Arial" w:cs="Arial"/>
          <w:sz w:val="24"/>
          <w:szCs w:val="24"/>
        </w:rPr>
        <w:t>plant richness at large scales. Science,</w:t>
      </w:r>
      <w:r w:rsidR="00684BEE" w:rsidRPr="00684BEE">
        <w:rPr>
          <w:rFonts w:ascii="Arial" w:eastAsiaTheme="minorHAnsi" w:hAnsi="Arial" w:cs="Arial"/>
          <w:sz w:val="24"/>
          <w:szCs w:val="24"/>
        </w:rPr>
        <w:t xml:space="preserve"> Vol 313</w:t>
      </w:r>
      <w:r w:rsidR="00C0014C">
        <w:rPr>
          <w:rFonts w:ascii="Arial" w:eastAsiaTheme="minorHAnsi" w:hAnsi="Arial" w:cs="Arial"/>
          <w:sz w:val="24"/>
          <w:szCs w:val="24"/>
        </w:rPr>
        <w:t>, pp1284-1286</w:t>
      </w:r>
    </w:p>
    <w:p w:rsidR="00684BEE" w:rsidRDefault="00684BEE" w:rsidP="00684BEE">
      <w:pPr>
        <w:rPr>
          <w:rFonts w:ascii="Arial" w:eastAsiaTheme="minorHAnsi" w:hAnsi="Arial" w:cs="Arial"/>
          <w:sz w:val="24"/>
          <w:szCs w:val="24"/>
        </w:rPr>
      </w:pPr>
      <w:r w:rsidRPr="00FC5CD9">
        <w:rPr>
          <w:rFonts w:ascii="Arial" w:eastAsiaTheme="minorHAnsi" w:hAnsi="Arial" w:cs="Arial"/>
          <w:sz w:val="24"/>
          <w:szCs w:val="24"/>
        </w:rPr>
        <w:t>Darwin</w:t>
      </w:r>
      <w:r w:rsidR="00FC5CD9">
        <w:rPr>
          <w:rFonts w:ascii="Arial" w:eastAsiaTheme="minorHAnsi" w:hAnsi="Arial" w:cs="Arial"/>
          <w:sz w:val="24"/>
          <w:szCs w:val="24"/>
        </w:rPr>
        <w:t>, C. (1859). On the origin of species by means of natural selection.</w:t>
      </w:r>
      <w:r w:rsidR="00FE6188">
        <w:rPr>
          <w:rFonts w:ascii="Arial" w:eastAsiaTheme="minorHAnsi" w:hAnsi="Arial" w:cs="Arial"/>
          <w:sz w:val="24"/>
          <w:szCs w:val="24"/>
        </w:rPr>
        <w:t xml:space="preserve"> (1</w:t>
      </w:r>
      <w:r w:rsidR="00FE6188" w:rsidRPr="00FE6188">
        <w:rPr>
          <w:rFonts w:ascii="Arial" w:eastAsiaTheme="minorHAnsi" w:hAnsi="Arial" w:cs="Arial"/>
          <w:sz w:val="24"/>
          <w:szCs w:val="24"/>
          <w:vertAlign w:val="superscript"/>
        </w:rPr>
        <w:t>st</w:t>
      </w:r>
      <w:r w:rsidR="00FE6188">
        <w:rPr>
          <w:rFonts w:ascii="Arial" w:eastAsiaTheme="minorHAnsi" w:hAnsi="Arial" w:cs="Arial"/>
          <w:sz w:val="24"/>
          <w:szCs w:val="24"/>
        </w:rPr>
        <w:t xml:space="preserve"> Ed). Wordsworth Editions.</w:t>
      </w:r>
    </w:p>
    <w:p w:rsidR="00B26C8D" w:rsidRDefault="00530E28" w:rsidP="00684BEE">
      <w:pPr>
        <w:rPr>
          <w:rFonts w:ascii="Arial" w:eastAsiaTheme="minorHAnsi" w:hAnsi="Arial" w:cs="Arial"/>
          <w:sz w:val="24"/>
          <w:szCs w:val="24"/>
        </w:rPr>
      </w:pPr>
      <w:r w:rsidRPr="00530E28">
        <w:rPr>
          <w:rFonts w:ascii="Arial" w:eastAsiaTheme="minorHAnsi" w:hAnsi="Arial" w:cs="Arial"/>
          <w:sz w:val="24"/>
          <w:szCs w:val="24"/>
        </w:rPr>
        <w:t>De Montis, A., Caschili, S., Mulas, M., Modica, G., Ganciu, A., Bardi, A., Ledda, A., Dessena, L., Laudari, L. and Fichera, C. (2016). Urban–rural ecological networks for landscape planning. </w:t>
      </w:r>
      <w:r w:rsidRPr="00CB6D36">
        <w:rPr>
          <w:rFonts w:ascii="Arial" w:eastAsiaTheme="minorHAnsi" w:hAnsi="Arial" w:cs="Arial"/>
          <w:iCs/>
          <w:sz w:val="24"/>
          <w:szCs w:val="24"/>
        </w:rPr>
        <w:t>Land Use Policy</w:t>
      </w:r>
      <w:r w:rsidRPr="00530E28">
        <w:rPr>
          <w:rFonts w:ascii="Arial" w:eastAsiaTheme="minorHAnsi" w:hAnsi="Arial" w:cs="Arial"/>
          <w:sz w:val="24"/>
          <w:szCs w:val="24"/>
        </w:rPr>
        <w:t>, 50, pp.312-327.</w:t>
      </w:r>
      <w:r>
        <w:rPr>
          <w:rFonts w:ascii="Arial" w:eastAsiaTheme="minorHAnsi" w:hAnsi="Arial" w:cs="Arial"/>
          <w:sz w:val="24"/>
          <w:szCs w:val="24"/>
        </w:rPr>
        <w:t xml:space="preserve"> </w:t>
      </w:r>
    </w:p>
    <w:p w:rsidR="00684BEE" w:rsidRDefault="00684BEE" w:rsidP="00684BEE">
      <w:pPr>
        <w:rPr>
          <w:rFonts w:ascii="Arial" w:eastAsiaTheme="minorHAnsi" w:hAnsi="Arial" w:cs="Arial"/>
          <w:sz w:val="24"/>
          <w:szCs w:val="24"/>
        </w:rPr>
      </w:pPr>
      <w:r w:rsidRPr="00684BEE">
        <w:rPr>
          <w:rFonts w:ascii="Arial" w:eastAsiaTheme="minorHAnsi" w:hAnsi="Arial" w:cs="Arial"/>
          <w:sz w:val="24"/>
          <w:szCs w:val="24"/>
        </w:rPr>
        <w:t>Deniau, M.</w:t>
      </w:r>
      <w:r w:rsidR="00CB6D36">
        <w:rPr>
          <w:rFonts w:ascii="Arial" w:eastAsiaTheme="minorHAnsi" w:hAnsi="Arial" w:cs="Arial"/>
          <w:sz w:val="24"/>
          <w:szCs w:val="24"/>
        </w:rPr>
        <w:t xml:space="preserve">, Jung, V., Le Lann, C., Morra, T., Murray, P. and Prinzing, A. </w:t>
      </w:r>
      <w:r w:rsidRPr="00684BEE">
        <w:rPr>
          <w:rFonts w:ascii="Arial" w:eastAsiaTheme="minorHAnsi" w:hAnsi="Arial" w:cs="Arial"/>
          <w:sz w:val="24"/>
          <w:szCs w:val="24"/>
        </w:rPr>
        <w:t>(2017). Janzen-Connell patterns are not the result of Janzen-Connell process: Oak r</w:t>
      </w:r>
      <w:r w:rsidR="00CB6D36">
        <w:rPr>
          <w:rFonts w:ascii="Arial" w:eastAsiaTheme="minorHAnsi" w:hAnsi="Arial" w:cs="Arial"/>
          <w:sz w:val="24"/>
          <w:szCs w:val="24"/>
        </w:rPr>
        <w:t xml:space="preserve">ecruitment in temperate forests. Perspectives in plant ecology, </w:t>
      </w:r>
      <w:r w:rsidRPr="00684BEE">
        <w:rPr>
          <w:rFonts w:ascii="Arial" w:eastAsiaTheme="minorHAnsi" w:hAnsi="Arial" w:cs="Arial"/>
          <w:sz w:val="24"/>
          <w:szCs w:val="24"/>
        </w:rPr>
        <w:t xml:space="preserve">evolution and systematics, 24, </w:t>
      </w:r>
      <w:r w:rsidR="00063ACC">
        <w:rPr>
          <w:rFonts w:ascii="Arial" w:eastAsiaTheme="minorHAnsi" w:hAnsi="Arial" w:cs="Arial"/>
          <w:sz w:val="24"/>
          <w:szCs w:val="24"/>
        </w:rPr>
        <w:t>pp.</w:t>
      </w:r>
      <w:r w:rsidRPr="00684BEE">
        <w:rPr>
          <w:rFonts w:ascii="Arial" w:eastAsiaTheme="minorHAnsi" w:hAnsi="Arial" w:cs="Arial"/>
          <w:sz w:val="24"/>
          <w:szCs w:val="24"/>
        </w:rPr>
        <w:t>72-79</w:t>
      </w:r>
    </w:p>
    <w:p w:rsidR="00D92348" w:rsidRDefault="00D92348" w:rsidP="00684BEE">
      <w:pPr>
        <w:rPr>
          <w:rFonts w:ascii="Arial" w:eastAsiaTheme="minorHAnsi" w:hAnsi="Arial" w:cs="Arial"/>
          <w:sz w:val="24"/>
          <w:szCs w:val="24"/>
        </w:rPr>
      </w:pPr>
      <w:r w:rsidRPr="00D92348">
        <w:rPr>
          <w:rFonts w:ascii="Arial" w:eastAsiaTheme="minorHAnsi" w:hAnsi="Arial" w:cs="Arial"/>
          <w:sz w:val="24"/>
          <w:szCs w:val="24"/>
        </w:rPr>
        <w:t>Denscombe, M. (2014). </w:t>
      </w:r>
      <w:r w:rsidRPr="00D92348">
        <w:rPr>
          <w:rFonts w:ascii="Arial" w:eastAsiaTheme="minorHAnsi" w:hAnsi="Arial" w:cs="Arial"/>
          <w:i/>
          <w:iCs/>
          <w:sz w:val="24"/>
          <w:szCs w:val="24"/>
        </w:rPr>
        <w:t>Good Research Guide</w:t>
      </w:r>
      <w:r w:rsidRPr="00D92348">
        <w:rPr>
          <w:rFonts w:ascii="Arial" w:eastAsiaTheme="minorHAnsi" w:hAnsi="Arial" w:cs="Arial"/>
          <w:sz w:val="24"/>
          <w:szCs w:val="24"/>
        </w:rPr>
        <w:t xml:space="preserve">. 5th ed. Open University Press McGraw-Hill </w:t>
      </w:r>
      <w:r w:rsidRPr="00FC5CD9">
        <w:rPr>
          <w:rFonts w:ascii="Arial" w:eastAsiaTheme="minorHAnsi" w:hAnsi="Arial" w:cs="Arial"/>
          <w:sz w:val="24"/>
          <w:szCs w:val="24"/>
        </w:rPr>
        <w:t>Education</w:t>
      </w:r>
      <w:r w:rsidR="00FC5CD9" w:rsidRPr="00FC5CD9">
        <w:rPr>
          <w:rFonts w:ascii="Arial" w:eastAsiaTheme="minorHAnsi" w:hAnsi="Arial" w:cs="Arial"/>
          <w:sz w:val="24"/>
          <w:szCs w:val="24"/>
        </w:rPr>
        <w:t>.</w:t>
      </w:r>
    </w:p>
    <w:p w:rsidR="005B3E60" w:rsidRPr="00684BEE" w:rsidRDefault="005B3E60" w:rsidP="00684BEE">
      <w:pPr>
        <w:rPr>
          <w:rFonts w:ascii="Arial" w:eastAsiaTheme="minorHAnsi" w:hAnsi="Arial" w:cs="Arial"/>
          <w:sz w:val="24"/>
          <w:szCs w:val="24"/>
        </w:rPr>
      </w:pPr>
      <w:r w:rsidRPr="005B3E60">
        <w:rPr>
          <w:rFonts w:ascii="Arial" w:eastAsiaTheme="minorHAnsi" w:hAnsi="Arial" w:cs="Arial"/>
          <w:sz w:val="24"/>
          <w:szCs w:val="24"/>
        </w:rPr>
        <w:t>Dewaelheyns</w:t>
      </w:r>
      <w:r w:rsidR="009A121C">
        <w:rPr>
          <w:rFonts w:ascii="Arial" w:eastAsiaTheme="minorHAnsi" w:hAnsi="Arial" w:cs="Arial"/>
          <w:sz w:val="24"/>
          <w:szCs w:val="24"/>
        </w:rPr>
        <w:t>, V., Rogge, E. and Gulinck, H.</w:t>
      </w:r>
      <w:r w:rsidRPr="005B3E60">
        <w:rPr>
          <w:rFonts w:ascii="Arial" w:eastAsiaTheme="minorHAnsi" w:hAnsi="Arial" w:cs="Arial"/>
          <w:sz w:val="24"/>
          <w:szCs w:val="24"/>
        </w:rPr>
        <w:t xml:space="preserve"> </w:t>
      </w:r>
      <w:r w:rsidR="00E513E5">
        <w:rPr>
          <w:rFonts w:ascii="Arial" w:eastAsiaTheme="minorHAnsi" w:hAnsi="Arial" w:cs="Arial"/>
          <w:sz w:val="24"/>
          <w:szCs w:val="24"/>
        </w:rPr>
        <w:t>(</w:t>
      </w:r>
      <w:r w:rsidRPr="005B3E60">
        <w:rPr>
          <w:rFonts w:ascii="Arial" w:eastAsiaTheme="minorHAnsi" w:hAnsi="Arial" w:cs="Arial"/>
          <w:sz w:val="24"/>
          <w:szCs w:val="24"/>
        </w:rPr>
        <w:t>2014</w:t>
      </w:r>
      <w:r w:rsidR="00E513E5">
        <w:rPr>
          <w:rFonts w:ascii="Arial" w:eastAsiaTheme="minorHAnsi" w:hAnsi="Arial" w:cs="Arial"/>
          <w:sz w:val="24"/>
          <w:szCs w:val="24"/>
        </w:rPr>
        <w:t>)</w:t>
      </w:r>
      <w:r w:rsidRPr="005B3E60">
        <w:rPr>
          <w:rFonts w:ascii="Arial" w:eastAsiaTheme="minorHAnsi" w:hAnsi="Arial" w:cs="Arial"/>
          <w:sz w:val="24"/>
          <w:szCs w:val="24"/>
        </w:rPr>
        <w:t>. Putting domestic gardens on the agenda using empirical spatial data: The case of Flanders. </w:t>
      </w:r>
      <w:r w:rsidRPr="005B3E60">
        <w:rPr>
          <w:rFonts w:ascii="Arial" w:eastAsiaTheme="minorHAnsi" w:hAnsi="Arial" w:cs="Arial"/>
          <w:i/>
          <w:iCs/>
          <w:sz w:val="24"/>
          <w:szCs w:val="24"/>
        </w:rPr>
        <w:t>Applied Geography</w:t>
      </w:r>
      <w:r w:rsidRPr="005B3E60">
        <w:rPr>
          <w:rFonts w:ascii="Arial" w:eastAsiaTheme="minorHAnsi" w:hAnsi="Arial" w:cs="Arial"/>
          <w:sz w:val="24"/>
          <w:szCs w:val="24"/>
        </w:rPr>
        <w:t>, 50, pp.132-143.</w:t>
      </w:r>
    </w:p>
    <w:p w:rsidR="009A121C" w:rsidRDefault="009A121C" w:rsidP="00684BEE">
      <w:pPr>
        <w:rPr>
          <w:rFonts w:ascii="Arial" w:eastAsiaTheme="minorHAnsi" w:hAnsi="Arial" w:cs="Arial"/>
          <w:sz w:val="24"/>
          <w:szCs w:val="24"/>
        </w:rPr>
      </w:pPr>
      <w:r>
        <w:rPr>
          <w:rFonts w:ascii="Arial" w:eastAsiaTheme="minorHAnsi" w:hAnsi="Arial" w:cs="Arial"/>
          <w:sz w:val="24"/>
          <w:szCs w:val="24"/>
        </w:rPr>
        <w:t>Didham, R., Kapos, V. and Ewers, R.</w:t>
      </w:r>
      <w:r w:rsidR="00684BEE" w:rsidRPr="00684BEE">
        <w:rPr>
          <w:rFonts w:ascii="Arial" w:eastAsiaTheme="minorHAnsi" w:hAnsi="Arial" w:cs="Arial"/>
          <w:sz w:val="24"/>
          <w:szCs w:val="24"/>
        </w:rPr>
        <w:t xml:space="preserve"> (2011). Rethinking the conceptual foundations of habitat fragmentation</w:t>
      </w:r>
      <w:r>
        <w:rPr>
          <w:rFonts w:ascii="Arial" w:eastAsiaTheme="minorHAnsi" w:hAnsi="Arial" w:cs="Arial"/>
          <w:sz w:val="24"/>
          <w:szCs w:val="24"/>
        </w:rPr>
        <w:t xml:space="preserve"> research, Oikos, 121(2) </w:t>
      </w:r>
      <w:r w:rsidR="00063ACC">
        <w:rPr>
          <w:rFonts w:ascii="Arial" w:eastAsiaTheme="minorHAnsi" w:hAnsi="Arial" w:cs="Arial"/>
          <w:sz w:val="24"/>
          <w:szCs w:val="24"/>
        </w:rPr>
        <w:t>pp.</w:t>
      </w:r>
      <w:r>
        <w:rPr>
          <w:rFonts w:ascii="Arial" w:eastAsiaTheme="minorHAnsi" w:hAnsi="Arial" w:cs="Arial"/>
          <w:sz w:val="24"/>
          <w:szCs w:val="24"/>
        </w:rPr>
        <w:t>161-170.</w:t>
      </w:r>
    </w:p>
    <w:p w:rsidR="00D961EA" w:rsidRDefault="00D961EA" w:rsidP="00684BEE">
      <w:pPr>
        <w:rPr>
          <w:rFonts w:ascii="Arial" w:eastAsiaTheme="minorHAnsi" w:hAnsi="Arial" w:cs="Arial"/>
          <w:sz w:val="24"/>
          <w:szCs w:val="24"/>
        </w:rPr>
      </w:pPr>
      <w:r w:rsidRPr="00D961EA">
        <w:rPr>
          <w:rFonts w:ascii="Arial" w:eastAsiaTheme="minorHAnsi" w:hAnsi="Arial" w:cs="Arial"/>
          <w:sz w:val="24"/>
          <w:szCs w:val="24"/>
        </w:rPr>
        <w:t>Dilkina, B., Houtman, R., Gomes, C., Montgomery, C., McKelvey, K., Kendall, K., Graves, T.,</w:t>
      </w:r>
      <w:r w:rsidR="009A121C">
        <w:rPr>
          <w:rFonts w:ascii="Arial" w:eastAsiaTheme="minorHAnsi" w:hAnsi="Arial" w:cs="Arial"/>
          <w:sz w:val="24"/>
          <w:szCs w:val="24"/>
        </w:rPr>
        <w:t xml:space="preserve"> Bernstein, R. and Schwartz, M. (</w:t>
      </w:r>
      <w:r w:rsidRPr="00D961EA">
        <w:rPr>
          <w:rFonts w:ascii="Arial" w:eastAsiaTheme="minorHAnsi" w:hAnsi="Arial" w:cs="Arial"/>
          <w:sz w:val="24"/>
          <w:szCs w:val="24"/>
        </w:rPr>
        <w:t>2016</w:t>
      </w:r>
      <w:r w:rsidR="009A121C">
        <w:rPr>
          <w:rFonts w:ascii="Arial" w:eastAsiaTheme="minorHAnsi" w:hAnsi="Arial" w:cs="Arial"/>
          <w:sz w:val="24"/>
          <w:szCs w:val="24"/>
        </w:rPr>
        <w:t>)</w:t>
      </w:r>
      <w:r w:rsidRPr="00D961EA">
        <w:rPr>
          <w:rFonts w:ascii="Arial" w:eastAsiaTheme="minorHAnsi" w:hAnsi="Arial" w:cs="Arial"/>
          <w:sz w:val="24"/>
          <w:szCs w:val="24"/>
        </w:rPr>
        <w:t>. Trade-offs and efficiencies in optimal budget-constrained multispecies corridor networks. </w:t>
      </w:r>
      <w:r w:rsidRPr="00D961EA">
        <w:rPr>
          <w:rFonts w:ascii="Arial" w:eastAsiaTheme="minorHAnsi" w:hAnsi="Arial" w:cs="Arial"/>
          <w:i/>
          <w:iCs/>
          <w:sz w:val="24"/>
          <w:szCs w:val="24"/>
        </w:rPr>
        <w:t>Conservation Biology</w:t>
      </w:r>
      <w:r w:rsidRPr="00D961EA">
        <w:rPr>
          <w:rFonts w:ascii="Arial" w:eastAsiaTheme="minorHAnsi" w:hAnsi="Arial" w:cs="Arial"/>
          <w:sz w:val="24"/>
          <w:szCs w:val="24"/>
        </w:rPr>
        <w:t>, 31(1), pp.192-202.</w:t>
      </w:r>
    </w:p>
    <w:p w:rsidR="00D8086C" w:rsidRPr="00684BEE" w:rsidRDefault="00D8086C" w:rsidP="00684BEE">
      <w:pPr>
        <w:rPr>
          <w:rFonts w:ascii="Arial" w:eastAsiaTheme="minorHAnsi" w:hAnsi="Arial" w:cs="Arial"/>
          <w:sz w:val="24"/>
          <w:szCs w:val="24"/>
        </w:rPr>
      </w:pPr>
      <w:r w:rsidRPr="00D8086C">
        <w:rPr>
          <w:rFonts w:ascii="Arial" w:eastAsiaTheme="minorHAnsi" w:hAnsi="Arial" w:cs="Arial"/>
          <w:sz w:val="24"/>
          <w:szCs w:val="24"/>
        </w:rPr>
        <w:t xml:space="preserve">Drivewayexpert.co.uk. </w:t>
      </w:r>
      <w:r>
        <w:rPr>
          <w:rFonts w:ascii="Arial" w:eastAsiaTheme="minorHAnsi" w:hAnsi="Arial" w:cs="Arial"/>
          <w:sz w:val="24"/>
          <w:szCs w:val="24"/>
        </w:rPr>
        <w:t>(</w:t>
      </w:r>
      <w:r w:rsidRPr="00D8086C">
        <w:rPr>
          <w:rFonts w:ascii="Arial" w:eastAsiaTheme="minorHAnsi" w:hAnsi="Arial" w:cs="Arial"/>
          <w:sz w:val="24"/>
          <w:szCs w:val="24"/>
        </w:rPr>
        <w:t>2020</w:t>
      </w:r>
      <w:r>
        <w:rPr>
          <w:rFonts w:ascii="Arial" w:eastAsiaTheme="minorHAnsi" w:hAnsi="Arial" w:cs="Arial"/>
          <w:sz w:val="24"/>
          <w:szCs w:val="24"/>
        </w:rPr>
        <w:t>)</w:t>
      </w:r>
      <w:r w:rsidRPr="00D8086C">
        <w:rPr>
          <w:rFonts w:ascii="Arial" w:eastAsiaTheme="minorHAnsi" w:hAnsi="Arial" w:cs="Arial"/>
          <w:sz w:val="24"/>
          <w:szCs w:val="24"/>
        </w:rPr>
        <w:t>. </w:t>
      </w:r>
      <w:r w:rsidRPr="00D8086C">
        <w:rPr>
          <w:rFonts w:ascii="Arial" w:eastAsiaTheme="minorHAnsi" w:hAnsi="Arial" w:cs="Arial"/>
          <w:i/>
          <w:iCs/>
          <w:sz w:val="24"/>
          <w:szCs w:val="24"/>
        </w:rPr>
        <w:t>Choosing Grass Paving For Your Driveway</w:t>
      </w:r>
      <w:r w:rsidRPr="00D8086C">
        <w:rPr>
          <w:rFonts w:ascii="Arial" w:eastAsiaTheme="minorHAnsi" w:hAnsi="Arial" w:cs="Arial"/>
          <w:sz w:val="24"/>
          <w:szCs w:val="24"/>
        </w:rPr>
        <w:t xml:space="preserve">. [online] Available at: </w:t>
      </w:r>
      <w:hyperlink r:id="rId34" w:history="1">
        <w:r w:rsidRPr="00BF007F">
          <w:rPr>
            <w:rStyle w:val="Hyperlink"/>
            <w:rFonts w:ascii="Arial" w:eastAsiaTheme="minorHAnsi" w:hAnsi="Arial" w:cs="Arial"/>
            <w:sz w:val="24"/>
            <w:szCs w:val="24"/>
          </w:rPr>
          <w:t>http://www.drivewayexpert.co.uk/choosing-grass-paving-driveway.html</w:t>
        </w:r>
      </w:hyperlink>
      <w:r>
        <w:rPr>
          <w:rFonts w:ascii="Arial" w:eastAsiaTheme="minorHAnsi" w:hAnsi="Arial" w:cs="Arial"/>
          <w:sz w:val="24"/>
          <w:szCs w:val="24"/>
        </w:rPr>
        <w:t xml:space="preserve"> </w:t>
      </w:r>
      <w:r w:rsidRPr="00D8086C">
        <w:rPr>
          <w:rFonts w:ascii="Arial" w:eastAsiaTheme="minorHAnsi" w:hAnsi="Arial" w:cs="Arial"/>
          <w:sz w:val="24"/>
          <w:szCs w:val="24"/>
        </w:rPr>
        <w:t xml:space="preserve"> [Accessed 27 April 2020].</w:t>
      </w:r>
    </w:p>
    <w:p w:rsidR="00D1678B" w:rsidRDefault="009A121C" w:rsidP="00684BEE">
      <w:pPr>
        <w:rPr>
          <w:rFonts w:ascii="Arial" w:eastAsiaTheme="minorHAnsi" w:hAnsi="Arial" w:cs="Arial"/>
          <w:sz w:val="24"/>
          <w:szCs w:val="24"/>
        </w:rPr>
      </w:pPr>
      <w:r>
        <w:rPr>
          <w:rFonts w:ascii="Arial" w:eastAsiaTheme="minorHAnsi" w:hAnsi="Arial" w:cs="Arial"/>
          <w:sz w:val="24"/>
          <w:szCs w:val="24"/>
        </w:rPr>
        <w:t xml:space="preserve">Dunn, R., Gavin, M., Sanchez, C. and Solomon, J. </w:t>
      </w:r>
      <w:r w:rsidR="00684BEE" w:rsidRPr="00684BEE">
        <w:rPr>
          <w:rFonts w:ascii="Arial" w:eastAsiaTheme="minorHAnsi" w:hAnsi="Arial" w:cs="Arial"/>
          <w:sz w:val="24"/>
          <w:szCs w:val="24"/>
        </w:rPr>
        <w:t>(2006).The pigeon paradox: Dependence of glob</w:t>
      </w:r>
      <w:r>
        <w:rPr>
          <w:rFonts w:ascii="Arial" w:eastAsiaTheme="minorHAnsi" w:hAnsi="Arial" w:cs="Arial"/>
          <w:sz w:val="24"/>
          <w:szCs w:val="24"/>
        </w:rPr>
        <w:t>al conservation on urban nature.</w:t>
      </w:r>
      <w:r w:rsidR="00684BEE" w:rsidRPr="00684BEE">
        <w:rPr>
          <w:rFonts w:ascii="Arial" w:eastAsiaTheme="minorHAnsi" w:hAnsi="Arial" w:cs="Arial"/>
          <w:sz w:val="24"/>
          <w:szCs w:val="24"/>
        </w:rPr>
        <w:t xml:space="preserve"> </w:t>
      </w:r>
      <w:r>
        <w:rPr>
          <w:rFonts w:ascii="Arial" w:eastAsiaTheme="minorHAnsi" w:hAnsi="Arial" w:cs="Arial"/>
          <w:sz w:val="24"/>
          <w:szCs w:val="24"/>
        </w:rPr>
        <w:t>Conservation biology, 20(6)</w:t>
      </w:r>
      <w:r w:rsidR="00684BEE" w:rsidRPr="00684BEE">
        <w:rPr>
          <w:rFonts w:ascii="Arial" w:eastAsiaTheme="minorHAnsi" w:hAnsi="Arial" w:cs="Arial"/>
          <w:sz w:val="24"/>
          <w:szCs w:val="24"/>
        </w:rPr>
        <w:t xml:space="preserve"> </w:t>
      </w:r>
      <w:r w:rsidR="00063ACC">
        <w:rPr>
          <w:rFonts w:ascii="Arial" w:eastAsiaTheme="minorHAnsi" w:hAnsi="Arial" w:cs="Arial"/>
          <w:sz w:val="24"/>
          <w:szCs w:val="24"/>
        </w:rPr>
        <w:t xml:space="preserve">pp. </w:t>
      </w:r>
      <w:r w:rsidR="00684BEE" w:rsidRPr="00684BEE">
        <w:rPr>
          <w:rFonts w:ascii="Arial" w:eastAsiaTheme="minorHAnsi" w:hAnsi="Arial" w:cs="Arial"/>
          <w:sz w:val="24"/>
          <w:szCs w:val="24"/>
        </w:rPr>
        <w:t>1814-1816</w:t>
      </w:r>
      <w:r>
        <w:rPr>
          <w:rFonts w:ascii="Arial" w:eastAsiaTheme="minorHAnsi" w:hAnsi="Arial" w:cs="Arial"/>
          <w:sz w:val="24"/>
          <w:szCs w:val="24"/>
        </w:rPr>
        <w:t>.</w:t>
      </w:r>
    </w:p>
    <w:p w:rsidR="00170D11" w:rsidRDefault="00170D11" w:rsidP="00684BEE">
      <w:pPr>
        <w:rPr>
          <w:rFonts w:ascii="Arial" w:eastAsiaTheme="minorHAnsi" w:hAnsi="Arial" w:cs="Arial"/>
          <w:sz w:val="24"/>
          <w:szCs w:val="24"/>
        </w:rPr>
      </w:pPr>
      <w:r w:rsidRPr="00170D11">
        <w:rPr>
          <w:rFonts w:ascii="Arial" w:eastAsiaTheme="minorHAnsi" w:hAnsi="Arial" w:cs="Arial"/>
          <w:sz w:val="24"/>
          <w:szCs w:val="24"/>
        </w:rPr>
        <w:t>Dwyer, L., 2014. </w:t>
      </w:r>
      <w:r w:rsidRPr="00170D11">
        <w:rPr>
          <w:rFonts w:ascii="Arial" w:eastAsiaTheme="minorHAnsi" w:hAnsi="Arial" w:cs="Arial"/>
          <w:i/>
          <w:iCs/>
          <w:sz w:val="24"/>
          <w:szCs w:val="24"/>
        </w:rPr>
        <w:t>This Simple Change To Curbs Is Going To Make Gotham A Whole Lot Greener</w:t>
      </w:r>
      <w:r w:rsidRPr="00170D11">
        <w:rPr>
          <w:rFonts w:ascii="Arial" w:eastAsiaTheme="minorHAnsi" w:hAnsi="Arial" w:cs="Arial"/>
          <w:sz w:val="24"/>
          <w:szCs w:val="24"/>
        </w:rPr>
        <w:t xml:space="preserve">. [online] TakePart. Available at: </w:t>
      </w:r>
      <w:hyperlink r:id="rId35" w:history="1">
        <w:r w:rsidRPr="00BF007F">
          <w:rPr>
            <w:rStyle w:val="Hyperlink"/>
            <w:rFonts w:ascii="Arial" w:eastAsiaTheme="minorHAnsi" w:hAnsi="Arial" w:cs="Arial"/>
            <w:sz w:val="24"/>
            <w:szCs w:val="24"/>
          </w:rPr>
          <w:t>http://www.takepart.com/article/2014/11/14/curb-gardens-bioswale-new-york-city/</w:t>
        </w:r>
      </w:hyperlink>
      <w:r>
        <w:rPr>
          <w:rFonts w:ascii="Arial" w:eastAsiaTheme="minorHAnsi" w:hAnsi="Arial" w:cs="Arial"/>
          <w:sz w:val="24"/>
          <w:szCs w:val="24"/>
        </w:rPr>
        <w:t xml:space="preserve"> </w:t>
      </w:r>
      <w:r w:rsidRPr="00170D11">
        <w:rPr>
          <w:rFonts w:ascii="Arial" w:eastAsiaTheme="minorHAnsi" w:hAnsi="Arial" w:cs="Arial"/>
          <w:sz w:val="24"/>
          <w:szCs w:val="24"/>
        </w:rPr>
        <w:t xml:space="preserve"> [Accessed 27 April 2020].</w:t>
      </w:r>
    </w:p>
    <w:p w:rsidR="00FC5CD9" w:rsidRDefault="00FC5CD9" w:rsidP="00684BEE">
      <w:pPr>
        <w:rPr>
          <w:rFonts w:ascii="Arial" w:eastAsiaTheme="minorHAnsi" w:hAnsi="Arial" w:cs="Arial"/>
          <w:sz w:val="24"/>
          <w:szCs w:val="24"/>
        </w:rPr>
      </w:pPr>
      <w:r w:rsidRPr="00FC5CD9">
        <w:rPr>
          <w:rFonts w:ascii="Arial" w:eastAsiaTheme="minorHAnsi" w:hAnsi="Arial" w:cs="Arial"/>
          <w:sz w:val="24"/>
          <w:szCs w:val="24"/>
        </w:rPr>
        <w:t xml:space="preserve">Ec.europa.eu. </w:t>
      </w:r>
      <w:r>
        <w:rPr>
          <w:rFonts w:ascii="Arial" w:eastAsiaTheme="minorHAnsi" w:hAnsi="Arial" w:cs="Arial"/>
          <w:sz w:val="24"/>
          <w:szCs w:val="24"/>
        </w:rPr>
        <w:t>(</w:t>
      </w:r>
      <w:r w:rsidRPr="00FC5CD9">
        <w:rPr>
          <w:rFonts w:ascii="Arial" w:eastAsiaTheme="minorHAnsi" w:hAnsi="Arial" w:cs="Arial"/>
          <w:sz w:val="24"/>
          <w:szCs w:val="24"/>
        </w:rPr>
        <w:t>2020</w:t>
      </w:r>
      <w:r>
        <w:rPr>
          <w:rFonts w:ascii="Arial" w:eastAsiaTheme="minorHAnsi" w:hAnsi="Arial" w:cs="Arial"/>
          <w:sz w:val="24"/>
          <w:szCs w:val="24"/>
        </w:rPr>
        <w:t>)</w:t>
      </w:r>
      <w:r w:rsidRPr="00FC5CD9">
        <w:rPr>
          <w:rFonts w:ascii="Arial" w:eastAsiaTheme="minorHAnsi" w:hAnsi="Arial" w:cs="Arial"/>
          <w:sz w:val="24"/>
          <w:szCs w:val="24"/>
        </w:rPr>
        <w:t xml:space="preserve">. [online] Available at: </w:t>
      </w:r>
      <w:hyperlink r:id="rId36" w:history="1">
        <w:r w:rsidRPr="00097EC7">
          <w:rPr>
            <w:rStyle w:val="Hyperlink"/>
            <w:rFonts w:ascii="Arial" w:eastAsiaTheme="minorHAnsi" w:hAnsi="Arial" w:cs="Arial"/>
            <w:sz w:val="24"/>
            <w:szCs w:val="24"/>
          </w:rPr>
          <w:t>http://ec.europa.eu/environment/nature/ecosystems/docs/green_infrastructure_broc.pdf</w:t>
        </w:r>
      </w:hyperlink>
      <w:r>
        <w:rPr>
          <w:rFonts w:ascii="Arial" w:eastAsiaTheme="minorHAnsi" w:hAnsi="Arial" w:cs="Arial"/>
          <w:sz w:val="24"/>
          <w:szCs w:val="24"/>
        </w:rPr>
        <w:t xml:space="preserve"> </w:t>
      </w:r>
      <w:r w:rsidRPr="00FC5CD9">
        <w:rPr>
          <w:rFonts w:ascii="Arial" w:eastAsiaTheme="minorHAnsi" w:hAnsi="Arial" w:cs="Arial"/>
          <w:sz w:val="24"/>
          <w:szCs w:val="24"/>
        </w:rPr>
        <w:t xml:space="preserve"> [Accessed 17 April 2020].</w:t>
      </w:r>
    </w:p>
    <w:p w:rsidR="00FB7A09" w:rsidRDefault="00FB7A09" w:rsidP="00684BEE">
      <w:pPr>
        <w:rPr>
          <w:rFonts w:ascii="Arial" w:eastAsiaTheme="minorHAnsi" w:hAnsi="Arial" w:cs="Arial"/>
          <w:sz w:val="24"/>
          <w:szCs w:val="24"/>
        </w:rPr>
      </w:pPr>
      <w:r w:rsidRPr="00FB7A09">
        <w:rPr>
          <w:rFonts w:ascii="Arial" w:eastAsiaTheme="minorHAnsi" w:hAnsi="Arial" w:cs="Arial"/>
          <w:sz w:val="24"/>
          <w:szCs w:val="24"/>
        </w:rPr>
        <w:t>Eggenberger, H., Frey, D., Pellissier, L., Ghazoul, J., Fontana, S. and Moretti, M. (2019). Urban bumblebees are smaller and more phenotypically diverse than their rural counterparts. </w:t>
      </w:r>
      <w:r w:rsidRPr="009A121C">
        <w:rPr>
          <w:rFonts w:ascii="Arial" w:eastAsiaTheme="minorHAnsi" w:hAnsi="Arial" w:cs="Arial"/>
          <w:iCs/>
          <w:sz w:val="24"/>
          <w:szCs w:val="24"/>
        </w:rPr>
        <w:t>Journal of Animal Ecology</w:t>
      </w:r>
      <w:r w:rsidRPr="00FB7A09">
        <w:rPr>
          <w:rFonts w:ascii="Arial" w:eastAsiaTheme="minorHAnsi" w:hAnsi="Arial" w:cs="Arial"/>
          <w:sz w:val="24"/>
          <w:szCs w:val="24"/>
        </w:rPr>
        <w:t>, 88(10), pp.1522-1533.</w:t>
      </w:r>
      <w:r>
        <w:rPr>
          <w:rFonts w:ascii="Arial" w:eastAsiaTheme="minorHAnsi" w:hAnsi="Arial" w:cs="Arial"/>
          <w:sz w:val="24"/>
          <w:szCs w:val="24"/>
        </w:rPr>
        <w:t xml:space="preserve"> </w:t>
      </w:r>
    </w:p>
    <w:p w:rsidR="00CD5F2A" w:rsidRDefault="00CC07E5" w:rsidP="00CD5F2A">
      <w:pPr>
        <w:spacing w:after="0"/>
        <w:rPr>
          <w:rFonts w:ascii="Arial" w:hAnsi="Arial" w:cs="Arial"/>
          <w:sz w:val="24"/>
          <w:szCs w:val="24"/>
        </w:rPr>
      </w:pPr>
      <w:r>
        <w:rPr>
          <w:rFonts w:ascii="Arial" w:hAnsi="Arial" w:cs="Arial"/>
          <w:sz w:val="24"/>
          <w:szCs w:val="24"/>
        </w:rPr>
        <w:t xml:space="preserve">Emmerson, M., Morales, M., Oriate, J. and Batary, P. </w:t>
      </w:r>
      <w:r w:rsidR="00CD5F2A" w:rsidRPr="0038773B">
        <w:rPr>
          <w:rFonts w:ascii="Arial" w:hAnsi="Arial" w:cs="Arial"/>
          <w:sz w:val="24"/>
          <w:szCs w:val="24"/>
        </w:rPr>
        <w:t>(2016). How agricultural intensification affects biod</w:t>
      </w:r>
      <w:r>
        <w:rPr>
          <w:rFonts w:ascii="Arial" w:hAnsi="Arial" w:cs="Arial"/>
          <w:sz w:val="24"/>
          <w:szCs w:val="24"/>
        </w:rPr>
        <w:t>iversity and ecosystem services. A</w:t>
      </w:r>
      <w:r w:rsidR="00CD5F2A" w:rsidRPr="0038773B">
        <w:rPr>
          <w:rFonts w:ascii="Arial" w:hAnsi="Arial" w:cs="Arial"/>
          <w:sz w:val="24"/>
          <w:szCs w:val="24"/>
        </w:rPr>
        <w:t>dvan</w:t>
      </w:r>
      <w:r>
        <w:rPr>
          <w:rFonts w:ascii="Arial" w:hAnsi="Arial" w:cs="Arial"/>
          <w:sz w:val="24"/>
          <w:szCs w:val="24"/>
        </w:rPr>
        <w:t xml:space="preserve">ces in ecological research, </w:t>
      </w:r>
      <w:r w:rsidR="00CD5F2A" w:rsidRPr="0038773B">
        <w:rPr>
          <w:rFonts w:ascii="Arial" w:hAnsi="Arial" w:cs="Arial"/>
          <w:sz w:val="24"/>
          <w:szCs w:val="24"/>
        </w:rPr>
        <w:t xml:space="preserve">55, </w:t>
      </w:r>
      <w:r w:rsidR="00063ACC">
        <w:rPr>
          <w:rFonts w:ascii="Arial" w:hAnsi="Arial" w:cs="Arial"/>
          <w:sz w:val="24"/>
          <w:szCs w:val="24"/>
        </w:rPr>
        <w:t>pp.</w:t>
      </w:r>
      <w:r w:rsidR="00CD5F2A" w:rsidRPr="0038773B">
        <w:rPr>
          <w:rFonts w:ascii="Arial" w:hAnsi="Arial" w:cs="Arial"/>
          <w:sz w:val="24"/>
          <w:szCs w:val="24"/>
        </w:rPr>
        <w:t>43-97</w:t>
      </w:r>
      <w:r w:rsidR="00D00629">
        <w:rPr>
          <w:rFonts w:ascii="Arial" w:hAnsi="Arial" w:cs="Arial"/>
          <w:sz w:val="24"/>
          <w:szCs w:val="24"/>
        </w:rPr>
        <w:t>.</w:t>
      </w:r>
    </w:p>
    <w:p w:rsidR="005B05CE" w:rsidRPr="0038773B" w:rsidRDefault="005B05CE" w:rsidP="00CD5F2A">
      <w:pPr>
        <w:spacing w:after="0"/>
        <w:rPr>
          <w:rFonts w:ascii="Arial" w:hAnsi="Arial" w:cs="Arial"/>
          <w:sz w:val="24"/>
          <w:szCs w:val="24"/>
        </w:rPr>
      </w:pPr>
    </w:p>
    <w:p w:rsidR="00CD5F2A" w:rsidRDefault="005B05CE" w:rsidP="00684BEE">
      <w:pPr>
        <w:rPr>
          <w:rFonts w:ascii="Arial" w:eastAsiaTheme="minorHAnsi" w:hAnsi="Arial" w:cs="Arial"/>
          <w:sz w:val="24"/>
          <w:szCs w:val="24"/>
        </w:rPr>
      </w:pPr>
      <w:r w:rsidRPr="005B05CE">
        <w:rPr>
          <w:rFonts w:ascii="Arial" w:hAnsi="Arial" w:cs="Arial"/>
          <w:color w:val="000000"/>
          <w:sz w:val="24"/>
          <w:szCs w:val="24"/>
          <w:shd w:val="clear" w:color="auto" w:fill="FFFFFF"/>
        </w:rPr>
        <w:t>Ersoy, E.</w:t>
      </w:r>
      <w:r w:rsidR="00CC07E5">
        <w:rPr>
          <w:rFonts w:ascii="Arial" w:hAnsi="Arial" w:cs="Arial"/>
          <w:color w:val="000000"/>
          <w:sz w:val="24"/>
          <w:szCs w:val="24"/>
          <w:shd w:val="clear" w:color="auto" w:fill="FFFFFF"/>
        </w:rPr>
        <w:t>, Jorgensen, A. and Warren, P. (</w:t>
      </w:r>
      <w:r w:rsidRPr="005B05CE">
        <w:rPr>
          <w:rFonts w:ascii="Arial" w:hAnsi="Arial" w:cs="Arial"/>
          <w:color w:val="000000"/>
          <w:sz w:val="24"/>
          <w:szCs w:val="24"/>
          <w:shd w:val="clear" w:color="auto" w:fill="FFFFFF"/>
        </w:rPr>
        <w:t>2019</w:t>
      </w:r>
      <w:r w:rsidR="00CC07E5">
        <w:rPr>
          <w:rFonts w:ascii="Arial" w:hAnsi="Arial" w:cs="Arial"/>
          <w:color w:val="000000"/>
          <w:sz w:val="24"/>
          <w:szCs w:val="24"/>
          <w:shd w:val="clear" w:color="auto" w:fill="FFFFFF"/>
        </w:rPr>
        <w:t>)</w:t>
      </w:r>
      <w:r w:rsidRPr="005B05CE">
        <w:rPr>
          <w:rFonts w:ascii="Arial" w:hAnsi="Arial" w:cs="Arial"/>
          <w:color w:val="000000"/>
          <w:sz w:val="24"/>
          <w:szCs w:val="24"/>
          <w:shd w:val="clear" w:color="auto" w:fill="FFFFFF"/>
        </w:rPr>
        <w:t>. Identifying multispecies connectivity corridors and the spatial pattern of the landscape. </w:t>
      </w:r>
      <w:r w:rsidRPr="005B05CE">
        <w:rPr>
          <w:rFonts w:ascii="Arial" w:hAnsi="Arial" w:cs="Arial"/>
          <w:i/>
          <w:iCs/>
          <w:color w:val="000000"/>
          <w:sz w:val="24"/>
          <w:szCs w:val="24"/>
          <w:shd w:val="clear" w:color="auto" w:fill="FFFFFF"/>
        </w:rPr>
        <w:t>Urban Forestry &amp; Urban Greening</w:t>
      </w:r>
      <w:r w:rsidRPr="005B05CE">
        <w:rPr>
          <w:rFonts w:ascii="Arial" w:hAnsi="Arial" w:cs="Arial"/>
          <w:color w:val="000000"/>
          <w:sz w:val="24"/>
          <w:szCs w:val="24"/>
          <w:shd w:val="clear" w:color="auto" w:fill="FFFFFF"/>
        </w:rPr>
        <w:t>, 40, pp.308-322</w:t>
      </w:r>
      <w:r>
        <w:rPr>
          <w:rFonts w:ascii="Arial" w:hAnsi="Arial" w:cs="Arial"/>
          <w:color w:val="000000"/>
          <w:shd w:val="clear" w:color="auto" w:fill="FFFFFF"/>
        </w:rPr>
        <w:t>.</w:t>
      </w:r>
    </w:p>
    <w:p w:rsidR="00DF105E" w:rsidRDefault="00DF105E" w:rsidP="00684BEE">
      <w:pPr>
        <w:rPr>
          <w:rFonts w:ascii="Arial" w:eastAsiaTheme="minorHAnsi" w:hAnsi="Arial" w:cs="Arial"/>
          <w:sz w:val="24"/>
          <w:szCs w:val="24"/>
        </w:rPr>
      </w:pPr>
      <w:r w:rsidRPr="00DF105E">
        <w:rPr>
          <w:rFonts w:ascii="Arial" w:eastAsiaTheme="minorHAnsi" w:hAnsi="Arial" w:cs="Arial"/>
          <w:sz w:val="24"/>
          <w:szCs w:val="24"/>
        </w:rPr>
        <w:t>Estes, J., Terborgh, J., Brashares, J., Power, M., Berger, J., Bond, W., Carpenter, S., Essington, T., Holt, R., Jackson, J., Marquis, R., Oksanen, L., Oksanen, T., Paine, R., Pikitch, E., Ripple, W., Sandin, S., Scheffer, M., Schoener, T., Shurin, J., Sinclair, A., Soulé, M</w:t>
      </w:r>
      <w:r w:rsidR="00063ACC">
        <w:rPr>
          <w:rFonts w:ascii="Arial" w:eastAsiaTheme="minorHAnsi" w:hAnsi="Arial" w:cs="Arial"/>
          <w:sz w:val="24"/>
          <w:szCs w:val="24"/>
        </w:rPr>
        <w:t>., Virtanen, R. and Wardle, D. (</w:t>
      </w:r>
      <w:r w:rsidRPr="00DF105E">
        <w:rPr>
          <w:rFonts w:ascii="Arial" w:eastAsiaTheme="minorHAnsi" w:hAnsi="Arial" w:cs="Arial"/>
          <w:sz w:val="24"/>
          <w:szCs w:val="24"/>
        </w:rPr>
        <w:t>2011</w:t>
      </w:r>
      <w:r w:rsidR="00063ACC">
        <w:rPr>
          <w:rFonts w:ascii="Arial" w:eastAsiaTheme="minorHAnsi" w:hAnsi="Arial" w:cs="Arial"/>
          <w:sz w:val="24"/>
          <w:szCs w:val="24"/>
        </w:rPr>
        <w:t>)</w:t>
      </w:r>
      <w:r w:rsidRPr="00DF105E">
        <w:rPr>
          <w:rFonts w:ascii="Arial" w:eastAsiaTheme="minorHAnsi" w:hAnsi="Arial" w:cs="Arial"/>
          <w:sz w:val="24"/>
          <w:szCs w:val="24"/>
        </w:rPr>
        <w:t>. Trophic Downgrading of Planet Earth. </w:t>
      </w:r>
      <w:r w:rsidRPr="00DF105E">
        <w:rPr>
          <w:rFonts w:ascii="Arial" w:eastAsiaTheme="minorHAnsi" w:hAnsi="Arial" w:cs="Arial"/>
          <w:i/>
          <w:iCs/>
          <w:sz w:val="24"/>
          <w:szCs w:val="24"/>
        </w:rPr>
        <w:t>Science</w:t>
      </w:r>
      <w:r w:rsidR="00063ACC">
        <w:rPr>
          <w:rFonts w:ascii="Arial" w:eastAsiaTheme="minorHAnsi" w:hAnsi="Arial" w:cs="Arial"/>
          <w:sz w:val="24"/>
          <w:szCs w:val="24"/>
        </w:rPr>
        <w:t>, 333</w:t>
      </w:r>
      <w:r w:rsidRPr="00DF105E">
        <w:rPr>
          <w:rFonts w:ascii="Arial" w:eastAsiaTheme="minorHAnsi" w:hAnsi="Arial" w:cs="Arial"/>
          <w:sz w:val="24"/>
          <w:szCs w:val="24"/>
        </w:rPr>
        <w:t>, pp.301-306.</w:t>
      </w:r>
    </w:p>
    <w:p w:rsidR="00684BEE" w:rsidRPr="00684BEE" w:rsidRDefault="00684BEE" w:rsidP="00684BEE">
      <w:pPr>
        <w:rPr>
          <w:rFonts w:ascii="Arial" w:eastAsiaTheme="minorHAnsi" w:hAnsi="Arial" w:cs="Arial"/>
          <w:sz w:val="24"/>
          <w:szCs w:val="24"/>
        </w:rPr>
      </w:pPr>
      <w:r w:rsidRPr="00684BEE">
        <w:rPr>
          <w:rFonts w:ascii="Arial" w:eastAsiaTheme="minorHAnsi" w:hAnsi="Arial" w:cs="Arial"/>
          <w:sz w:val="24"/>
          <w:szCs w:val="24"/>
        </w:rPr>
        <w:t>Fahrig, L. (2003). Effects of habita</w:t>
      </w:r>
      <w:r w:rsidR="00063ACC">
        <w:rPr>
          <w:rFonts w:ascii="Arial" w:eastAsiaTheme="minorHAnsi" w:hAnsi="Arial" w:cs="Arial"/>
          <w:sz w:val="24"/>
          <w:szCs w:val="24"/>
        </w:rPr>
        <w:t>t fragmentation on biodiversity. T</w:t>
      </w:r>
      <w:r w:rsidRPr="00684BEE">
        <w:rPr>
          <w:rFonts w:ascii="Arial" w:eastAsiaTheme="minorHAnsi" w:hAnsi="Arial" w:cs="Arial"/>
          <w:sz w:val="24"/>
          <w:szCs w:val="24"/>
        </w:rPr>
        <w:t>he annual review of ecology, evolution, and systematics, 34</w:t>
      </w:r>
      <w:r w:rsidR="00D00629">
        <w:rPr>
          <w:rFonts w:ascii="Arial" w:eastAsiaTheme="minorHAnsi" w:hAnsi="Arial" w:cs="Arial"/>
          <w:sz w:val="24"/>
          <w:szCs w:val="24"/>
        </w:rPr>
        <w:t>,</w:t>
      </w:r>
      <w:r w:rsidRPr="00684BEE">
        <w:rPr>
          <w:rFonts w:ascii="Arial" w:eastAsiaTheme="minorHAnsi" w:hAnsi="Arial" w:cs="Arial"/>
          <w:sz w:val="24"/>
          <w:szCs w:val="24"/>
        </w:rPr>
        <w:t xml:space="preserve"> pp</w:t>
      </w:r>
      <w:r w:rsidR="00063ACC">
        <w:rPr>
          <w:rFonts w:ascii="Arial" w:eastAsiaTheme="minorHAnsi" w:hAnsi="Arial" w:cs="Arial"/>
          <w:sz w:val="24"/>
          <w:szCs w:val="24"/>
        </w:rPr>
        <w:t>.</w:t>
      </w:r>
      <w:r w:rsidRPr="00684BEE">
        <w:rPr>
          <w:rFonts w:ascii="Arial" w:eastAsiaTheme="minorHAnsi" w:hAnsi="Arial" w:cs="Arial"/>
          <w:sz w:val="24"/>
          <w:szCs w:val="24"/>
        </w:rPr>
        <w:t>487-515</w:t>
      </w:r>
      <w:r w:rsidR="00D00629">
        <w:rPr>
          <w:rFonts w:ascii="Arial" w:eastAsiaTheme="minorHAnsi" w:hAnsi="Arial" w:cs="Arial"/>
          <w:sz w:val="24"/>
          <w:szCs w:val="24"/>
        </w:rPr>
        <w:t>.</w:t>
      </w:r>
    </w:p>
    <w:p w:rsidR="00684BEE" w:rsidRPr="00684BEE" w:rsidRDefault="00684BEE" w:rsidP="00684BEE">
      <w:pPr>
        <w:rPr>
          <w:rFonts w:ascii="Arial" w:eastAsiaTheme="minorHAnsi" w:hAnsi="Arial" w:cs="Arial"/>
          <w:sz w:val="24"/>
          <w:szCs w:val="24"/>
        </w:rPr>
      </w:pPr>
      <w:r w:rsidRPr="00684BEE">
        <w:rPr>
          <w:rFonts w:ascii="Arial" w:eastAsiaTheme="minorHAnsi" w:hAnsi="Arial" w:cs="Arial"/>
          <w:sz w:val="24"/>
          <w:szCs w:val="24"/>
        </w:rPr>
        <w:t>Fahrig, L. (2013). Rethinking patch size and isolation effects:</w:t>
      </w:r>
      <w:r w:rsidR="00D00629">
        <w:rPr>
          <w:rFonts w:ascii="Arial" w:eastAsiaTheme="minorHAnsi" w:hAnsi="Arial" w:cs="Arial"/>
          <w:sz w:val="24"/>
          <w:szCs w:val="24"/>
        </w:rPr>
        <w:t xml:space="preserve"> the habitat amount hypothesis. Journal of biogeography, </w:t>
      </w:r>
      <w:r w:rsidRPr="00684BEE">
        <w:rPr>
          <w:rFonts w:ascii="Arial" w:eastAsiaTheme="minorHAnsi" w:hAnsi="Arial" w:cs="Arial"/>
          <w:sz w:val="24"/>
          <w:szCs w:val="24"/>
        </w:rPr>
        <w:t>40</w:t>
      </w:r>
      <w:r w:rsidR="00D00629">
        <w:rPr>
          <w:rFonts w:ascii="Arial" w:eastAsiaTheme="minorHAnsi" w:hAnsi="Arial" w:cs="Arial"/>
          <w:sz w:val="24"/>
          <w:szCs w:val="24"/>
        </w:rPr>
        <w:t>(9)</w:t>
      </w:r>
      <w:r w:rsidRPr="00684BEE">
        <w:rPr>
          <w:rFonts w:ascii="Arial" w:eastAsiaTheme="minorHAnsi" w:hAnsi="Arial" w:cs="Arial"/>
          <w:sz w:val="24"/>
          <w:szCs w:val="24"/>
        </w:rPr>
        <w:t xml:space="preserve">, </w:t>
      </w:r>
      <w:r w:rsidR="00D00629">
        <w:rPr>
          <w:rFonts w:ascii="Arial" w:eastAsiaTheme="minorHAnsi" w:hAnsi="Arial" w:cs="Arial"/>
          <w:sz w:val="24"/>
          <w:szCs w:val="24"/>
        </w:rPr>
        <w:t>pp.1649-1663.</w:t>
      </w:r>
    </w:p>
    <w:p w:rsidR="00684BEE" w:rsidRDefault="00684BEE" w:rsidP="00684BEE">
      <w:pPr>
        <w:rPr>
          <w:rFonts w:ascii="Arial" w:eastAsiaTheme="minorHAnsi" w:hAnsi="Arial" w:cs="Arial"/>
          <w:sz w:val="24"/>
          <w:szCs w:val="24"/>
        </w:rPr>
      </w:pPr>
      <w:r w:rsidRPr="00684BEE">
        <w:rPr>
          <w:rFonts w:ascii="Arial" w:eastAsiaTheme="minorHAnsi" w:hAnsi="Arial" w:cs="Arial"/>
          <w:sz w:val="24"/>
          <w:szCs w:val="24"/>
        </w:rPr>
        <w:t xml:space="preserve">Fahrig, L. (2017). Ecological responses </w:t>
      </w:r>
      <w:r w:rsidR="00D00629">
        <w:rPr>
          <w:rFonts w:ascii="Arial" w:eastAsiaTheme="minorHAnsi" w:hAnsi="Arial" w:cs="Arial"/>
          <w:sz w:val="24"/>
          <w:szCs w:val="24"/>
        </w:rPr>
        <w:t>to habitat fragmentation per se. T</w:t>
      </w:r>
      <w:r w:rsidRPr="00684BEE">
        <w:rPr>
          <w:rFonts w:ascii="Arial" w:eastAsiaTheme="minorHAnsi" w:hAnsi="Arial" w:cs="Arial"/>
          <w:sz w:val="24"/>
          <w:szCs w:val="24"/>
        </w:rPr>
        <w:t>he annual review of ecology, evolution, and systematics, 48, pp1-23</w:t>
      </w:r>
    </w:p>
    <w:p w:rsidR="0002216F" w:rsidRDefault="0002216F" w:rsidP="00684BEE">
      <w:pPr>
        <w:rPr>
          <w:rFonts w:ascii="Arial" w:eastAsiaTheme="minorHAnsi" w:hAnsi="Arial" w:cs="Arial"/>
          <w:sz w:val="24"/>
          <w:szCs w:val="24"/>
        </w:rPr>
      </w:pPr>
      <w:r w:rsidRPr="0002216F">
        <w:rPr>
          <w:rFonts w:ascii="Arial" w:eastAsiaTheme="minorHAnsi" w:hAnsi="Arial" w:cs="Arial"/>
          <w:sz w:val="24"/>
          <w:szCs w:val="24"/>
        </w:rPr>
        <w:t xml:space="preserve">Farrow, </w:t>
      </w:r>
      <w:r w:rsidR="00D00629">
        <w:rPr>
          <w:rFonts w:ascii="Arial" w:eastAsiaTheme="minorHAnsi" w:hAnsi="Arial" w:cs="Arial"/>
          <w:sz w:val="24"/>
          <w:szCs w:val="24"/>
        </w:rPr>
        <w:t>K., Grolleau, G. and Ibanez, L.</w:t>
      </w:r>
      <w:r w:rsidRPr="0002216F">
        <w:rPr>
          <w:rFonts w:ascii="Arial" w:eastAsiaTheme="minorHAnsi" w:hAnsi="Arial" w:cs="Arial"/>
          <w:sz w:val="24"/>
          <w:szCs w:val="24"/>
        </w:rPr>
        <w:t xml:space="preserve"> </w:t>
      </w:r>
      <w:r w:rsidR="00D00629">
        <w:rPr>
          <w:rFonts w:ascii="Arial" w:eastAsiaTheme="minorHAnsi" w:hAnsi="Arial" w:cs="Arial"/>
          <w:sz w:val="24"/>
          <w:szCs w:val="24"/>
        </w:rPr>
        <w:t>(</w:t>
      </w:r>
      <w:r w:rsidRPr="0002216F">
        <w:rPr>
          <w:rFonts w:ascii="Arial" w:eastAsiaTheme="minorHAnsi" w:hAnsi="Arial" w:cs="Arial"/>
          <w:sz w:val="24"/>
          <w:szCs w:val="24"/>
        </w:rPr>
        <w:t>2017</w:t>
      </w:r>
      <w:r w:rsidR="00D00629">
        <w:rPr>
          <w:rFonts w:ascii="Arial" w:eastAsiaTheme="minorHAnsi" w:hAnsi="Arial" w:cs="Arial"/>
          <w:sz w:val="24"/>
          <w:szCs w:val="24"/>
        </w:rPr>
        <w:t>)</w:t>
      </w:r>
      <w:r w:rsidRPr="0002216F">
        <w:rPr>
          <w:rFonts w:ascii="Arial" w:eastAsiaTheme="minorHAnsi" w:hAnsi="Arial" w:cs="Arial"/>
          <w:sz w:val="24"/>
          <w:szCs w:val="24"/>
        </w:rPr>
        <w:t>. Social Norms and Pro-environmental Behavior: A Review of the Evidence. </w:t>
      </w:r>
      <w:r w:rsidRPr="0002216F">
        <w:rPr>
          <w:rFonts w:ascii="Arial" w:eastAsiaTheme="minorHAnsi" w:hAnsi="Arial" w:cs="Arial"/>
          <w:i/>
          <w:iCs/>
          <w:sz w:val="24"/>
          <w:szCs w:val="24"/>
        </w:rPr>
        <w:t>Ecological Economics</w:t>
      </w:r>
      <w:r w:rsidRPr="0002216F">
        <w:rPr>
          <w:rFonts w:ascii="Arial" w:eastAsiaTheme="minorHAnsi" w:hAnsi="Arial" w:cs="Arial"/>
          <w:sz w:val="24"/>
          <w:szCs w:val="24"/>
        </w:rPr>
        <w:t>, 140, pp.1-13.</w:t>
      </w:r>
    </w:p>
    <w:p w:rsidR="0002216F" w:rsidRPr="0002216F" w:rsidRDefault="0002216F" w:rsidP="00684BEE">
      <w:pPr>
        <w:rPr>
          <w:rFonts w:ascii="Arial" w:eastAsiaTheme="minorHAnsi" w:hAnsi="Arial" w:cs="Arial"/>
          <w:sz w:val="24"/>
          <w:szCs w:val="24"/>
        </w:rPr>
      </w:pPr>
      <w:r w:rsidRPr="0002216F">
        <w:rPr>
          <w:rFonts w:ascii="Arial" w:hAnsi="Arial" w:cs="Arial"/>
          <w:color w:val="000000"/>
          <w:sz w:val="24"/>
          <w:szCs w:val="24"/>
          <w:shd w:val="clear" w:color="auto" w:fill="FFFFFF"/>
        </w:rPr>
        <w:t xml:space="preserve">Fisher, B. and Kerry Turner, R., </w:t>
      </w:r>
      <w:r w:rsidR="00D00629">
        <w:rPr>
          <w:rFonts w:ascii="Arial" w:hAnsi="Arial" w:cs="Arial"/>
          <w:color w:val="000000"/>
          <w:sz w:val="24"/>
          <w:szCs w:val="24"/>
          <w:shd w:val="clear" w:color="auto" w:fill="FFFFFF"/>
        </w:rPr>
        <w:t>(</w:t>
      </w:r>
      <w:r w:rsidRPr="0002216F">
        <w:rPr>
          <w:rFonts w:ascii="Arial" w:hAnsi="Arial" w:cs="Arial"/>
          <w:color w:val="000000"/>
          <w:sz w:val="24"/>
          <w:szCs w:val="24"/>
          <w:shd w:val="clear" w:color="auto" w:fill="FFFFFF"/>
        </w:rPr>
        <w:t>2008</w:t>
      </w:r>
      <w:r w:rsidR="00D00629">
        <w:rPr>
          <w:rFonts w:ascii="Arial" w:hAnsi="Arial" w:cs="Arial"/>
          <w:color w:val="000000"/>
          <w:sz w:val="24"/>
          <w:szCs w:val="24"/>
          <w:shd w:val="clear" w:color="auto" w:fill="FFFFFF"/>
        </w:rPr>
        <w:t>)</w:t>
      </w:r>
      <w:r w:rsidRPr="0002216F">
        <w:rPr>
          <w:rFonts w:ascii="Arial" w:hAnsi="Arial" w:cs="Arial"/>
          <w:color w:val="000000"/>
          <w:sz w:val="24"/>
          <w:szCs w:val="24"/>
          <w:shd w:val="clear" w:color="auto" w:fill="FFFFFF"/>
        </w:rPr>
        <w:t>. Ecosystem services: Classification for valuation. </w:t>
      </w:r>
      <w:r w:rsidRPr="0002216F">
        <w:rPr>
          <w:rFonts w:ascii="Arial" w:hAnsi="Arial" w:cs="Arial"/>
          <w:i/>
          <w:iCs/>
          <w:color w:val="000000"/>
          <w:sz w:val="24"/>
          <w:szCs w:val="24"/>
          <w:shd w:val="clear" w:color="auto" w:fill="FFFFFF"/>
        </w:rPr>
        <w:t>Biological Conservation</w:t>
      </w:r>
      <w:r w:rsidRPr="0002216F">
        <w:rPr>
          <w:rFonts w:ascii="Arial" w:hAnsi="Arial" w:cs="Arial"/>
          <w:color w:val="000000"/>
          <w:sz w:val="24"/>
          <w:szCs w:val="24"/>
          <w:shd w:val="clear" w:color="auto" w:fill="FFFFFF"/>
        </w:rPr>
        <w:t>, 141(5), pp.1167-1169.</w:t>
      </w:r>
    </w:p>
    <w:p w:rsidR="00212293" w:rsidRDefault="00212293" w:rsidP="00684BEE">
      <w:pPr>
        <w:rPr>
          <w:rFonts w:ascii="Arial" w:eastAsiaTheme="minorHAnsi" w:hAnsi="Arial" w:cs="Arial"/>
          <w:sz w:val="24"/>
          <w:szCs w:val="24"/>
        </w:rPr>
      </w:pPr>
      <w:r w:rsidRPr="00212293">
        <w:rPr>
          <w:rFonts w:ascii="Arial" w:eastAsiaTheme="minorHAnsi" w:hAnsi="Arial" w:cs="Arial"/>
          <w:sz w:val="24"/>
          <w:szCs w:val="24"/>
        </w:rPr>
        <w:t>Fletcher, R., Didham, R., Banks-Leite, C., Barlow, J., Ewers, R., Rosindell, J., Holt, R., Gonzalez, A., Pardini, R., Damschen, E., Melo, F., Ries, L., Prevedello, J., Tscharntke, T., Laurance,</w:t>
      </w:r>
      <w:r>
        <w:rPr>
          <w:rFonts w:ascii="Arial" w:eastAsiaTheme="minorHAnsi" w:hAnsi="Arial" w:cs="Arial"/>
          <w:sz w:val="24"/>
          <w:szCs w:val="24"/>
        </w:rPr>
        <w:t xml:space="preserve"> W., Lovejoy, T. and Haddad, N.</w:t>
      </w:r>
      <w:r w:rsidRPr="00212293">
        <w:rPr>
          <w:rFonts w:ascii="Arial" w:eastAsiaTheme="minorHAnsi" w:hAnsi="Arial" w:cs="Arial"/>
          <w:sz w:val="24"/>
          <w:szCs w:val="24"/>
        </w:rPr>
        <w:t xml:space="preserve"> </w:t>
      </w:r>
      <w:r>
        <w:rPr>
          <w:rFonts w:ascii="Arial" w:eastAsiaTheme="minorHAnsi" w:hAnsi="Arial" w:cs="Arial"/>
          <w:sz w:val="24"/>
          <w:szCs w:val="24"/>
        </w:rPr>
        <w:t>(</w:t>
      </w:r>
      <w:r w:rsidRPr="00212293">
        <w:rPr>
          <w:rFonts w:ascii="Arial" w:eastAsiaTheme="minorHAnsi" w:hAnsi="Arial" w:cs="Arial"/>
          <w:sz w:val="24"/>
          <w:szCs w:val="24"/>
        </w:rPr>
        <w:t>2018</w:t>
      </w:r>
      <w:r>
        <w:rPr>
          <w:rFonts w:ascii="Arial" w:eastAsiaTheme="minorHAnsi" w:hAnsi="Arial" w:cs="Arial"/>
          <w:sz w:val="24"/>
          <w:szCs w:val="24"/>
        </w:rPr>
        <w:t>)</w:t>
      </w:r>
      <w:r w:rsidRPr="00212293">
        <w:rPr>
          <w:rFonts w:ascii="Arial" w:eastAsiaTheme="minorHAnsi" w:hAnsi="Arial" w:cs="Arial"/>
          <w:sz w:val="24"/>
          <w:szCs w:val="24"/>
        </w:rPr>
        <w:t>. Is habitat fragme</w:t>
      </w:r>
      <w:r>
        <w:rPr>
          <w:rFonts w:ascii="Arial" w:eastAsiaTheme="minorHAnsi" w:hAnsi="Arial" w:cs="Arial"/>
          <w:sz w:val="24"/>
          <w:szCs w:val="24"/>
        </w:rPr>
        <w:t xml:space="preserve">ntation good for biodiversity? </w:t>
      </w:r>
      <w:r w:rsidRPr="00212293">
        <w:rPr>
          <w:rFonts w:ascii="Arial" w:eastAsiaTheme="minorHAnsi" w:hAnsi="Arial" w:cs="Arial"/>
          <w:i/>
          <w:iCs/>
          <w:sz w:val="24"/>
          <w:szCs w:val="24"/>
        </w:rPr>
        <w:t>Biological Conservation</w:t>
      </w:r>
      <w:r w:rsidRPr="00212293">
        <w:rPr>
          <w:rFonts w:ascii="Arial" w:eastAsiaTheme="minorHAnsi" w:hAnsi="Arial" w:cs="Arial"/>
          <w:sz w:val="24"/>
          <w:szCs w:val="24"/>
        </w:rPr>
        <w:t>, 226, pp.9-15.</w:t>
      </w:r>
    </w:p>
    <w:p w:rsidR="006D7EB6" w:rsidRDefault="006D7EB6" w:rsidP="00684BEE">
      <w:pPr>
        <w:rPr>
          <w:rFonts w:ascii="Arial" w:eastAsiaTheme="minorHAnsi" w:hAnsi="Arial" w:cs="Arial"/>
          <w:sz w:val="24"/>
          <w:szCs w:val="24"/>
        </w:rPr>
      </w:pPr>
      <w:r w:rsidRPr="006D7EB6">
        <w:rPr>
          <w:rFonts w:ascii="Arial" w:eastAsiaTheme="minorHAnsi" w:hAnsi="Arial" w:cs="Arial"/>
          <w:sz w:val="24"/>
          <w:szCs w:val="24"/>
        </w:rPr>
        <w:t>Fornara, F., Carrus, G.</w:t>
      </w:r>
      <w:r w:rsidR="00DB3984">
        <w:rPr>
          <w:rFonts w:ascii="Arial" w:eastAsiaTheme="minorHAnsi" w:hAnsi="Arial" w:cs="Arial"/>
          <w:sz w:val="24"/>
          <w:szCs w:val="24"/>
        </w:rPr>
        <w:t>, Passafaro, P. and Bonnes, M. (</w:t>
      </w:r>
      <w:r w:rsidRPr="006D7EB6">
        <w:rPr>
          <w:rFonts w:ascii="Arial" w:eastAsiaTheme="minorHAnsi" w:hAnsi="Arial" w:cs="Arial"/>
          <w:sz w:val="24"/>
          <w:szCs w:val="24"/>
        </w:rPr>
        <w:t>2011</w:t>
      </w:r>
      <w:r w:rsidR="00DB3984">
        <w:rPr>
          <w:rFonts w:ascii="Arial" w:eastAsiaTheme="minorHAnsi" w:hAnsi="Arial" w:cs="Arial"/>
          <w:sz w:val="24"/>
          <w:szCs w:val="24"/>
        </w:rPr>
        <w:t>)</w:t>
      </w:r>
      <w:r w:rsidRPr="006D7EB6">
        <w:rPr>
          <w:rFonts w:ascii="Arial" w:eastAsiaTheme="minorHAnsi" w:hAnsi="Arial" w:cs="Arial"/>
          <w:sz w:val="24"/>
          <w:szCs w:val="24"/>
        </w:rPr>
        <w:t>. Distinguishing the sources of normative influence on pro</w:t>
      </w:r>
      <w:r w:rsidR="004A72D5">
        <w:rPr>
          <w:rFonts w:ascii="Arial" w:eastAsiaTheme="minorHAnsi" w:hAnsi="Arial" w:cs="Arial"/>
          <w:sz w:val="24"/>
          <w:szCs w:val="24"/>
        </w:rPr>
        <w:t>-</w:t>
      </w:r>
      <w:r w:rsidRPr="006D7EB6">
        <w:rPr>
          <w:rFonts w:ascii="Arial" w:eastAsiaTheme="minorHAnsi" w:hAnsi="Arial" w:cs="Arial"/>
          <w:sz w:val="24"/>
          <w:szCs w:val="24"/>
        </w:rPr>
        <w:t>environmental behaviors. </w:t>
      </w:r>
      <w:r w:rsidRPr="006D7EB6">
        <w:rPr>
          <w:rFonts w:ascii="Arial" w:eastAsiaTheme="minorHAnsi" w:hAnsi="Arial" w:cs="Arial"/>
          <w:i/>
          <w:iCs/>
          <w:sz w:val="24"/>
          <w:szCs w:val="24"/>
        </w:rPr>
        <w:t>Group Processes &amp; Intergroup Relations</w:t>
      </w:r>
      <w:r w:rsidRPr="006D7EB6">
        <w:rPr>
          <w:rFonts w:ascii="Arial" w:eastAsiaTheme="minorHAnsi" w:hAnsi="Arial" w:cs="Arial"/>
          <w:sz w:val="24"/>
          <w:szCs w:val="24"/>
        </w:rPr>
        <w:t>, 14(5), pp.623-635.</w:t>
      </w:r>
    </w:p>
    <w:p w:rsidR="00DF616D" w:rsidRDefault="00DF616D" w:rsidP="00684BEE">
      <w:pPr>
        <w:rPr>
          <w:rFonts w:ascii="Arial" w:eastAsiaTheme="minorHAnsi" w:hAnsi="Arial" w:cs="Arial"/>
          <w:sz w:val="24"/>
          <w:szCs w:val="24"/>
        </w:rPr>
      </w:pPr>
      <w:r w:rsidRPr="00DF616D">
        <w:rPr>
          <w:rFonts w:ascii="Arial" w:eastAsiaTheme="minorHAnsi" w:hAnsi="Arial" w:cs="Arial"/>
          <w:sz w:val="24"/>
          <w:szCs w:val="24"/>
        </w:rPr>
        <w:t>Fowler, F. (2009). </w:t>
      </w:r>
      <w:r w:rsidRPr="00DF616D">
        <w:rPr>
          <w:rFonts w:ascii="Arial" w:eastAsiaTheme="minorHAnsi" w:hAnsi="Arial" w:cs="Arial"/>
          <w:i/>
          <w:iCs/>
          <w:sz w:val="24"/>
          <w:szCs w:val="24"/>
        </w:rPr>
        <w:t>Survey research methods</w:t>
      </w:r>
      <w:r w:rsidRPr="00DF616D">
        <w:rPr>
          <w:rFonts w:ascii="Arial" w:eastAsiaTheme="minorHAnsi" w:hAnsi="Arial" w:cs="Arial"/>
          <w:sz w:val="24"/>
          <w:szCs w:val="24"/>
        </w:rPr>
        <w:t>. 4th ed. Thousand Oaks, Cali</w:t>
      </w:r>
      <w:r w:rsidR="00DB3984">
        <w:rPr>
          <w:rFonts w:ascii="Arial" w:eastAsiaTheme="minorHAnsi" w:hAnsi="Arial" w:cs="Arial"/>
          <w:sz w:val="24"/>
          <w:szCs w:val="24"/>
        </w:rPr>
        <w:t>f.: Sage Publications.</w:t>
      </w:r>
    </w:p>
    <w:p w:rsidR="00CD5F2A" w:rsidRDefault="00DB3984" w:rsidP="00CD5F2A">
      <w:pPr>
        <w:spacing w:after="0"/>
        <w:rPr>
          <w:rFonts w:ascii="Arial" w:hAnsi="Arial" w:cs="Arial"/>
          <w:sz w:val="24"/>
          <w:szCs w:val="24"/>
        </w:rPr>
      </w:pPr>
      <w:r>
        <w:rPr>
          <w:rFonts w:ascii="Arial" w:hAnsi="Arial" w:cs="Arial"/>
          <w:sz w:val="24"/>
          <w:szCs w:val="24"/>
        </w:rPr>
        <w:t>Garbuzov, M. and</w:t>
      </w:r>
      <w:r w:rsidR="00CD5F2A" w:rsidRPr="0038773B">
        <w:rPr>
          <w:rFonts w:ascii="Arial" w:hAnsi="Arial" w:cs="Arial"/>
          <w:sz w:val="24"/>
          <w:szCs w:val="24"/>
        </w:rPr>
        <w:t xml:space="preserve"> Schurch, R. (2014). Eating locally: dance decoding demonstrates that urban honey bees in Brighton, UK, forage mainly in the surroundin</w:t>
      </w:r>
      <w:r>
        <w:rPr>
          <w:rFonts w:ascii="Arial" w:hAnsi="Arial" w:cs="Arial"/>
          <w:sz w:val="24"/>
          <w:szCs w:val="24"/>
        </w:rPr>
        <w:t>g urban area, Urban Ecosystems,</w:t>
      </w:r>
      <w:r w:rsidRPr="0038773B">
        <w:rPr>
          <w:rFonts w:ascii="Arial" w:hAnsi="Arial" w:cs="Arial"/>
          <w:sz w:val="24"/>
          <w:szCs w:val="24"/>
        </w:rPr>
        <w:t xml:space="preserve"> 18</w:t>
      </w:r>
      <w:r w:rsidR="00011F83">
        <w:rPr>
          <w:rFonts w:ascii="Arial" w:hAnsi="Arial" w:cs="Arial"/>
          <w:sz w:val="24"/>
          <w:szCs w:val="24"/>
        </w:rPr>
        <w:t>, pp.</w:t>
      </w:r>
      <w:r w:rsidR="00CD5F2A" w:rsidRPr="0038773B">
        <w:rPr>
          <w:rFonts w:ascii="Arial" w:hAnsi="Arial" w:cs="Arial"/>
          <w:sz w:val="24"/>
          <w:szCs w:val="24"/>
        </w:rPr>
        <w:t>411-418</w:t>
      </w:r>
    </w:p>
    <w:p w:rsidR="00CD5F2A" w:rsidRPr="00CD5F2A" w:rsidRDefault="00CD5F2A" w:rsidP="00CD5F2A">
      <w:pPr>
        <w:spacing w:after="0"/>
        <w:rPr>
          <w:rFonts w:ascii="Arial" w:hAnsi="Arial" w:cs="Arial"/>
          <w:sz w:val="24"/>
          <w:szCs w:val="24"/>
        </w:rPr>
      </w:pPr>
    </w:p>
    <w:p w:rsidR="003A7C97" w:rsidRDefault="003A7C97" w:rsidP="003A7C97">
      <w:pPr>
        <w:tabs>
          <w:tab w:val="left" w:pos="2640"/>
        </w:tabs>
        <w:rPr>
          <w:rFonts w:ascii="Arial" w:hAnsi="Arial" w:cs="Arial"/>
          <w:sz w:val="24"/>
          <w:szCs w:val="24"/>
        </w:rPr>
      </w:pPr>
      <w:r w:rsidRPr="00301C4A">
        <w:rPr>
          <w:rFonts w:ascii="Arial" w:hAnsi="Arial" w:cs="Arial"/>
          <w:sz w:val="24"/>
          <w:szCs w:val="24"/>
        </w:rPr>
        <w:t>Gaston, K., Fuller, R., Loram, A., MacDonald,</w:t>
      </w:r>
      <w:r w:rsidR="00DB3984">
        <w:rPr>
          <w:rFonts w:ascii="Arial" w:hAnsi="Arial" w:cs="Arial"/>
          <w:sz w:val="24"/>
          <w:szCs w:val="24"/>
        </w:rPr>
        <w:t xml:space="preserve"> C., Power, S. and Dempsey, N. (</w:t>
      </w:r>
      <w:r w:rsidRPr="00301C4A">
        <w:rPr>
          <w:rFonts w:ascii="Arial" w:hAnsi="Arial" w:cs="Arial"/>
          <w:sz w:val="24"/>
          <w:szCs w:val="24"/>
        </w:rPr>
        <w:t>2007</w:t>
      </w:r>
      <w:r w:rsidR="00DB3984">
        <w:rPr>
          <w:rFonts w:ascii="Arial" w:hAnsi="Arial" w:cs="Arial"/>
          <w:sz w:val="24"/>
          <w:szCs w:val="24"/>
        </w:rPr>
        <w:t>)</w:t>
      </w:r>
      <w:r w:rsidRPr="00301C4A">
        <w:rPr>
          <w:rFonts w:ascii="Arial" w:hAnsi="Arial" w:cs="Arial"/>
          <w:sz w:val="24"/>
          <w:szCs w:val="24"/>
        </w:rPr>
        <w:t>. Urban domestic gardens (XI): variation in urban wildlife gardening in the United Kingdom. </w:t>
      </w:r>
      <w:r w:rsidRPr="00DB3984">
        <w:rPr>
          <w:rFonts w:ascii="Arial" w:hAnsi="Arial" w:cs="Arial"/>
          <w:iCs/>
          <w:sz w:val="24"/>
          <w:szCs w:val="24"/>
        </w:rPr>
        <w:t>Biodiversity and Conservation</w:t>
      </w:r>
      <w:r w:rsidRPr="00301C4A">
        <w:rPr>
          <w:rFonts w:ascii="Arial" w:hAnsi="Arial" w:cs="Arial"/>
          <w:sz w:val="24"/>
          <w:szCs w:val="24"/>
        </w:rPr>
        <w:t>, 16(11), pp.3227-3238.</w:t>
      </w:r>
    </w:p>
    <w:p w:rsidR="00CD5F2A" w:rsidRDefault="00CD5F2A" w:rsidP="003A7C97">
      <w:pPr>
        <w:tabs>
          <w:tab w:val="left" w:pos="2640"/>
        </w:tabs>
        <w:rPr>
          <w:rFonts w:ascii="Arial" w:hAnsi="Arial" w:cs="Arial"/>
          <w:sz w:val="24"/>
          <w:szCs w:val="24"/>
        </w:rPr>
      </w:pPr>
      <w:r w:rsidRPr="006C096A">
        <w:rPr>
          <w:rFonts w:ascii="Arial" w:hAnsi="Arial" w:cs="Arial"/>
          <w:sz w:val="24"/>
          <w:szCs w:val="24"/>
        </w:rPr>
        <w:t>Gippoliti, S</w:t>
      </w:r>
      <w:r w:rsidR="00DB3984">
        <w:rPr>
          <w:rFonts w:ascii="Arial" w:hAnsi="Arial" w:cs="Arial"/>
          <w:sz w:val="24"/>
          <w:szCs w:val="24"/>
        </w:rPr>
        <w:t>.</w:t>
      </w:r>
      <w:r>
        <w:rPr>
          <w:rFonts w:ascii="Arial" w:hAnsi="Arial" w:cs="Arial"/>
          <w:sz w:val="24"/>
          <w:szCs w:val="24"/>
        </w:rPr>
        <w:t xml:space="preserve"> </w:t>
      </w:r>
      <w:r w:rsidR="00DB3984">
        <w:rPr>
          <w:rFonts w:ascii="Arial" w:hAnsi="Arial" w:cs="Arial"/>
          <w:sz w:val="24"/>
          <w:szCs w:val="24"/>
        </w:rPr>
        <w:t>and Corrado, B.</w:t>
      </w:r>
      <w:r w:rsidRPr="006C096A">
        <w:rPr>
          <w:rFonts w:ascii="Arial" w:hAnsi="Arial" w:cs="Arial"/>
          <w:sz w:val="24"/>
          <w:szCs w:val="24"/>
        </w:rPr>
        <w:t xml:space="preserve"> </w:t>
      </w:r>
      <w:r>
        <w:rPr>
          <w:rFonts w:ascii="Arial" w:hAnsi="Arial" w:cs="Arial"/>
          <w:sz w:val="24"/>
          <w:szCs w:val="24"/>
        </w:rPr>
        <w:t>(</w:t>
      </w:r>
      <w:r w:rsidRPr="006C096A">
        <w:rPr>
          <w:rFonts w:ascii="Arial" w:hAnsi="Arial" w:cs="Arial"/>
          <w:sz w:val="24"/>
          <w:szCs w:val="24"/>
        </w:rPr>
        <w:t>2017</w:t>
      </w:r>
      <w:r>
        <w:rPr>
          <w:rFonts w:ascii="Arial" w:hAnsi="Arial" w:cs="Arial"/>
          <w:sz w:val="24"/>
          <w:szCs w:val="24"/>
        </w:rPr>
        <w:t>). More cool than tool: Equivoques, conceptual traps and weaknesses of ecological networks in environm</w:t>
      </w:r>
      <w:r w:rsidR="00DB3984">
        <w:rPr>
          <w:rFonts w:ascii="Arial" w:hAnsi="Arial" w:cs="Arial"/>
          <w:sz w:val="24"/>
          <w:szCs w:val="24"/>
        </w:rPr>
        <w:t>ental planning and conservation.</w:t>
      </w:r>
      <w:r>
        <w:rPr>
          <w:rFonts w:ascii="Arial" w:hAnsi="Arial" w:cs="Arial"/>
          <w:sz w:val="24"/>
          <w:szCs w:val="24"/>
        </w:rPr>
        <w:t xml:space="preserve"> Land use policy, 68, </w:t>
      </w:r>
      <w:r w:rsidR="00191A79">
        <w:rPr>
          <w:rFonts w:ascii="Arial" w:hAnsi="Arial" w:cs="Arial"/>
          <w:sz w:val="24"/>
          <w:szCs w:val="24"/>
        </w:rPr>
        <w:t>pp.</w:t>
      </w:r>
      <w:r>
        <w:rPr>
          <w:rFonts w:ascii="Arial" w:hAnsi="Arial" w:cs="Arial"/>
          <w:sz w:val="24"/>
          <w:szCs w:val="24"/>
        </w:rPr>
        <w:t>686-691</w:t>
      </w:r>
      <w:r w:rsidR="00DB3984">
        <w:rPr>
          <w:rFonts w:ascii="Arial" w:hAnsi="Arial" w:cs="Arial"/>
          <w:sz w:val="24"/>
          <w:szCs w:val="24"/>
        </w:rPr>
        <w:t>.</w:t>
      </w:r>
    </w:p>
    <w:p w:rsidR="00DA4268" w:rsidRDefault="00DA4268" w:rsidP="00684BEE">
      <w:pPr>
        <w:rPr>
          <w:rFonts w:ascii="Arial" w:hAnsi="Arial" w:cs="Arial"/>
          <w:sz w:val="24"/>
          <w:szCs w:val="24"/>
        </w:rPr>
      </w:pPr>
      <w:r w:rsidRPr="00DA4268">
        <w:rPr>
          <w:rFonts w:ascii="Arial" w:hAnsi="Arial" w:cs="Arial"/>
          <w:sz w:val="24"/>
          <w:szCs w:val="24"/>
        </w:rPr>
        <w:t xml:space="preserve">Goddard, </w:t>
      </w:r>
      <w:r>
        <w:rPr>
          <w:rFonts w:ascii="Arial" w:hAnsi="Arial" w:cs="Arial"/>
          <w:sz w:val="24"/>
          <w:szCs w:val="24"/>
        </w:rPr>
        <w:t>M., Dougill, A. and Benton, T. (</w:t>
      </w:r>
      <w:r w:rsidRPr="00DA4268">
        <w:rPr>
          <w:rFonts w:ascii="Arial" w:hAnsi="Arial" w:cs="Arial"/>
          <w:sz w:val="24"/>
          <w:szCs w:val="24"/>
        </w:rPr>
        <w:t>2010</w:t>
      </w:r>
      <w:r>
        <w:rPr>
          <w:rFonts w:ascii="Arial" w:hAnsi="Arial" w:cs="Arial"/>
          <w:sz w:val="24"/>
          <w:szCs w:val="24"/>
        </w:rPr>
        <w:t>)</w:t>
      </w:r>
      <w:r w:rsidRPr="00DA4268">
        <w:rPr>
          <w:rFonts w:ascii="Arial" w:hAnsi="Arial" w:cs="Arial"/>
          <w:sz w:val="24"/>
          <w:szCs w:val="24"/>
        </w:rPr>
        <w:t>. Scaling up from gardens: biodiversity conservation in urban environments. </w:t>
      </w:r>
      <w:r w:rsidRPr="00DA4268">
        <w:rPr>
          <w:rFonts w:ascii="Arial" w:hAnsi="Arial" w:cs="Arial"/>
          <w:i/>
          <w:iCs/>
          <w:sz w:val="24"/>
          <w:szCs w:val="24"/>
        </w:rPr>
        <w:t>Trends in Ecology &amp; Evolution</w:t>
      </w:r>
      <w:r w:rsidRPr="00DA4268">
        <w:rPr>
          <w:rFonts w:ascii="Arial" w:hAnsi="Arial" w:cs="Arial"/>
          <w:sz w:val="24"/>
          <w:szCs w:val="24"/>
        </w:rPr>
        <w:t>, 25(2), pp.90-98.</w:t>
      </w:r>
    </w:p>
    <w:p w:rsidR="00756E0F" w:rsidRDefault="00756E0F" w:rsidP="00684BEE">
      <w:pPr>
        <w:rPr>
          <w:rFonts w:ascii="Arial" w:eastAsiaTheme="minorHAnsi" w:hAnsi="Arial" w:cs="Arial"/>
          <w:sz w:val="24"/>
          <w:szCs w:val="24"/>
        </w:rPr>
      </w:pPr>
      <w:r w:rsidRPr="00756E0F">
        <w:rPr>
          <w:rFonts w:ascii="Arial" w:eastAsiaTheme="minorHAnsi" w:hAnsi="Arial" w:cs="Arial"/>
          <w:sz w:val="24"/>
          <w:szCs w:val="24"/>
        </w:rPr>
        <w:t>Godd</w:t>
      </w:r>
      <w:r w:rsidR="00EA4747">
        <w:rPr>
          <w:rFonts w:ascii="Arial" w:eastAsiaTheme="minorHAnsi" w:hAnsi="Arial" w:cs="Arial"/>
          <w:sz w:val="24"/>
          <w:szCs w:val="24"/>
        </w:rPr>
        <w:t>a</w:t>
      </w:r>
      <w:r w:rsidRPr="00756E0F">
        <w:rPr>
          <w:rFonts w:ascii="Arial" w:eastAsiaTheme="minorHAnsi" w:hAnsi="Arial" w:cs="Arial"/>
          <w:sz w:val="24"/>
          <w:szCs w:val="24"/>
        </w:rPr>
        <w:t>rd, M., Dougill, A. and Benton, T. (2013). Why garden for wildlife? Social and ecological drivers, motivations and barriers for biodiversity management in residential landscapes. </w:t>
      </w:r>
      <w:r w:rsidRPr="00DB3984">
        <w:rPr>
          <w:rFonts w:ascii="Arial" w:eastAsiaTheme="minorHAnsi" w:hAnsi="Arial" w:cs="Arial"/>
          <w:iCs/>
          <w:sz w:val="24"/>
          <w:szCs w:val="24"/>
        </w:rPr>
        <w:t>Ecological Economics</w:t>
      </w:r>
      <w:r w:rsidRPr="00756E0F">
        <w:rPr>
          <w:rFonts w:ascii="Arial" w:eastAsiaTheme="minorHAnsi" w:hAnsi="Arial" w:cs="Arial"/>
          <w:sz w:val="24"/>
          <w:szCs w:val="24"/>
        </w:rPr>
        <w:t>, 86, pp.258-273.</w:t>
      </w:r>
    </w:p>
    <w:p w:rsidR="00C11F76" w:rsidRPr="00684BEE" w:rsidRDefault="00C11F76" w:rsidP="00684BEE">
      <w:pPr>
        <w:rPr>
          <w:rFonts w:ascii="Arial" w:eastAsiaTheme="minorHAnsi" w:hAnsi="Arial" w:cs="Arial"/>
          <w:sz w:val="24"/>
          <w:szCs w:val="24"/>
        </w:rPr>
      </w:pPr>
      <w:r w:rsidRPr="00C11F76">
        <w:rPr>
          <w:rFonts w:ascii="Arial" w:eastAsiaTheme="minorHAnsi" w:hAnsi="Arial" w:cs="Arial"/>
          <w:sz w:val="24"/>
          <w:szCs w:val="24"/>
        </w:rPr>
        <w:t>Goodreads.com. (2020). </w:t>
      </w:r>
      <w:r w:rsidRPr="00C11F76">
        <w:rPr>
          <w:rFonts w:ascii="Arial" w:eastAsiaTheme="minorHAnsi" w:hAnsi="Arial" w:cs="Arial"/>
          <w:i/>
          <w:iCs/>
          <w:sz w:val="24"/>
          <w:szCs w:val="24"/>
        </w:rPr>
        <w:t>A quote from Informal Sociology</w:t>
      </w:r>
      <w:r w:rsidRPr="00C11F76">
        <w:rPr>
          <w:rFonts w:ascii="Arial" w:eastAsiaTheme="minorHAnsi" w:hAnsi="Arial" w:cs="Arial"/>
          <w:sz w:val="24"/>
          <w:szCs w:val="24"/>
        </w:rPr>
        <w:t xml:space="preserve">. [online] Available at: </w:t>
      </w:r>
      <w:hyperlink r:id="rId37" w:history="1">
        <w:r w:rsidR="00212293" w:rsidRPr="00AB1C29">
          <w:rPr>
            <w:rStyle w:val="Hyperlink"/>
            <w:rFonts w:ascii="Arial" w:eastAsiaTheme="minorHAnsi" w:hAnsi="Arial" w:cs="Arial"/>
            <w:sz w:val="24"/>
            <w:szCs w:val="24"/>
          </w:rPr>
          <w:t>https://www.goodreads.com/quotes/250497-not-everything-that-can-be-counted-counts-not-everything-that</w:t>
        </w:r>
      </w:hyperlink>
      <w:r w:rsidR="00212293">
        <w:rPr>
          <w:rFonts w:ascii="Arial" w:eastAsiaTheme="minorHAnsi" w:hAnsi="Arial" w:cs="Arial"/>
          <w:sz w:val="24"/>
          <w:szCs w:val="24"/>
        </w:rPr>
        <w:t xml:space="preserve"> </w:t>
      </w:r>
      <w:r w:rsidRPr="00C11F76">
        <w:rPr>
          <w:rFonts w:ascii="Arial" w:eastAsiaTheme="minorHAnsi" w:hAnsi="Arial" w:cs="Arial"/>
          <w:sz w:val="24"/>
          <w:szCs w:val="24"/>
        </w:rPr>
        <w:t xml:space="preserve"> [Accessed 24 Feb. 2020].</w:t>
      </w:r>
    </w:p>
    <w:p w:rsidR="00684BEE" w:rsidRDefault="00DB3984" w:rsidP="00684BEE">
      <w:pPr>
        <w:rPr>
          <w:rFonts w:ascii="Arial" w:eastAsiaTheme="minorHAnsi" w:hAnsi="Arial" w:cs="Arial"/>
          <w:sz w:val="24"/>
          <w:szCs w:val="24"/>
        </w:rPr>
      </w:pPr>
      <w:r>
        <w:rPr>
          <w:rFonts w:ascii="Arial" w:eastAsiaTheme="minorHAnsi" w:hAnsi="Arial" w:cs="Arial"/>
          <w:sz w:val="24"/>
          <w:szCs w:val="24"/>
        </w:rPr>
        <w:t>Grafius, D., Corstanje, R., Siriwardena, G., Plummer, K. and Harris, K.</w:t>
      </w:r>
      <w:r w:rsidR="00684BEE" w:rsidRPr="00684BEE">
        <w:rPr>
          <w:rFonts w:ascii="Arial" w:eastAsiaTheme="minorHAnsi" w:hAnsi="Arial" w:cs="Arial"/>
          <w:sz w:val="24"/>
          <w:szCs w:val="24"/>
        </w:rPr>
        <w:t xml:space="preserve"> (2017</w:t>
      </w:r>
      <w:r w:rsidR="00191A79">
        <w:rPr>
          <w:rFonts w:ascii="Arial" w:eastAsiaTheme="minorHAnsi" w:hAnsi="Arial" w:cs="Arial"/>
          <w:sz w:val="24"/>
          <w:szCs w:val="24"/>
        </w:rPr>
        <w:t>).</w:t>
      </w:r>
      <w:r w:rsidR="00684BEE" w:rsidRPr="00684BEE">
        <w:rPr>
          <w:rFonts w:ascii="Arial" w:eastAsiaTheme="minorHAnsi" w:hAnsi="Arial" w:cs="Arial"/>
          <w:sz w:val="24"/>
          <w:szCs w:val="24"/>
        </w:rPr>
        <w:t xml:space="preserve"> A bird’s eye view: using circuit theory to study urban la</w:t>
      </w:r>
      <w:r w:rsidR="00191A79">
        <w:rPr>
          <w:rFonts w:ascii="Arial" w:eastAsiaTheme="minorHAnsi" w:hAnsi="Arial" w:cs="Arial"/>
          <w:sz w:val="24"/>
          <w:szCs w:val="24"/>
        </w:rPr>
        <w:t xml:space="preserve">ndscape connectivity for birds. </w:t>
      </w:r>
      <w:r w:rsidR="00684BEE" w:rsidRPr="00684BEE">
        <w:rPr>
          <w:rFonts w:ascii="Arial" w:eastAsiaTheme="minorHAnsi" w:hAnsi="Arial" w:cs="Arial"/>
          <w:sz w:val="24"/>
          <w:szCs w:val="24"/>
        </w:rPr>
        <w:t xml:space="preserve">Landscape ecology, 32, </w:t>
      </w:r>
      <w:r w:rsidR="00191A79">
        <w:rPr>
          <w:rFonts w:ascii="Arial" w:eastAsiaTheme="minorHAnsi" w:hAnsi="Arial" w:cs="Arial"/>
          <w:sz w:val="24"/>
          <w:szCs w:val="24"/>
        </w:rPr>
        <w:t xml:space="preserve">pp. </w:t>
      </w:r>
      <w:r w:rsidR="00684BEE" w:rsidRPr="00684BEE">
        <w:rPr>
          <w:rFonts w:ascii="Arial" w:eastAsiaTheme="minorHAnsi" w:hAnsi="Arial" w:cs="Arial"/>
          <w:sz w:val="24"/>
          <w:szCs w:val="24"/>
        </w:rPr>
        <w:t>1771-1787</w:t>
      </w:r>
      <w:r w:rsidR="00191A79">
        <w:rPr>
          <w:rFonts w:ascii="Arial" w:eastAsiaTheme="minorHAnsi" w:hAnsi="Arial" w:cs="Arial"/>
          <w:sz w:val="24"/>
          <w:szCs w:val="24"/>
        </w:rPr>
        <w:t>.</w:t>
      </w:r>
      <w:r w:rsidR="00684BEE" w:rsidRPr="00684BEE">
        <w:rPr>
          <w:rFonts w:ascii="Arial" w:eastAsiaTheme="minorHAnsi" w:hAnsi="Arial" w:cs="Arial"/>
          <w:sz w:val="24"/>
          <w:szCs w:val="24"/>
        </w:rPr>
        <w:t xml:space="preserve"> </w:t>
      </w:r>
    </w:p>
    <w:p w:rsidR="00EA4747" w:rsidRDefault="00EA4747" w:rsidP="00EA4747">
      <w:pPr>
        <w:tabs>
          <w:tab w:val="left" w:pos="2640"/>
        </w:tabs>
        <w:rPr>
          <w:rFonts w:ascii="Arial" w:hAnsi="Arial" w:cs="Arial"/>
          <w:sz w:val="24"/>
          <w:szCs w:val="24"/>
        </w:rPr>
      </w:pPr>
      <w:r w:rsidRPr="00E125AE">
        <w:rPr>
          <w:rFonts w:ascii="Arial" w:hAnsi="Arial" w:cs="Arial"/>
          <w:sz w:val="24"/>
          <w:szCs w:val="24"/>
        </w:rPr>
        <w:t>Grove, J.,</w:t>
      </w:r>
      <w:r w:rsidR="00191A79">
        <w:rPr>
          <w:rFonts w:ascii="Arial" w:hAnsi="Arial" w:cs="Arial"/>
          <w:sz w:val="24"/>
          <w:szCs w:val="24"/>
        </w:rPr>
        <w:t xml:space="preserve"> Locke, D. and O’Neil-Dunne, J.</w:t>
      </w:r>
      <w:r w:rsidRPr="00E125AE">
        <w:rPr>
          <w:rFonts w:ascii="Arial" w:hAnsi="Arial" w:cs="Arial"/>
          <w:sz w:val="24"/>
          <w:szCs w:val="24"/>
        </w:rPr>
        <w:t xml:space="preserve"> </w:t>
      </w:r>
      <w:r w:rsidR="00191A79">
        <w:rPr>
          <w:rFonts w:ascii="Arial" w:hAnsi="Arial" w:cs="Arial"/>
          <w:sz w:val="24"/>
          <w:szCs w:val="24"/>
        </w:rPr>
        <w:t>(</w:t>
      </w:r>
      <w:r w:rsidRPr="00E125AE">
        <w:rPr>
          <w:rFonts w:ascii="Arial" w:hAnsi="Arial" w:cs="Arial"/>
          <w:sz w:val="24"/>
          <w:szCs w:val="24"/>
        </w:rPr>
        <w:t>2014</w:t>
      </w:r>
      <w:r w:rsidR="00191A79">
        <w:rPr>
          <w:rFonts w:ascii="Arial" w:hAnsi="Arial" w:cs="Arial"/>
          <w:sz w:val="24"/>
          <w:szCs w:val="24"/>
        </w:rPr>
        <w:t>)</w:t>
      </w:r>
      <w:r w:rsidRPr="00E125AE">
        <w:rPr>
          <w:rFonts w:ascii="Arial" w:hAnsi="Arial" w:cs="Arial"/>
          <w:sz w:val="24"/>
          <w:szCs w:val="24"/>
        </w:rPr>
        <w:t xml:space="preserve">. An Ecology of Prestige in New York City: Examining the Relationships </w:t>
      </w:r>
      <w:r w:rsidR="00CD5F2A" w:rsidRPr="00E125AE">
        <w:rPr>
          <w:rFonts w:ascii="Arial" w:hAnsi="Arial" w:cs="Arial"/>
          <w:sz w:val="24"/>
          <w:szCs w:val="24"/>
        </w:rPr>
        <w:t>among</w:t>
      </w:r>
      <w:r w:rsidRPr="00E125AE">
        <w:rPr>
          <w:rFonts w:ascii="Arial" w:hAnsi="Arial" w:cs="Arial"/>
          <w:sz w:val="24"/>
          <w:szCs w:val="24"/>
        </w:rPr>
        <w:t xml:space="preserve"> Population Density, Socio-economic Status, Group Identity, and Residential Canopy Cover. </w:t>
      </w:r>
      <w:r w:rsidRPr="00E125AE">
        <w:rPr>
          <w:rFonts w:ascii="Arial" w:hAnsi="Arial" w:cs="Arial"/>
          <w:i/>
          <w:iCs/>
          <w:sz w:val="24"/>
          <w:szCs w:val="24"/>
        </w:rPr>
        <w:t>Environmental Management</w:t>
      </w:r>
      <w:r w:rsidRPr="00E125AE">
        <w:rPr>
          <w:rFonts w:ascii="Arial" w:hAnsi="Arial" w:cs="Arial"/>
          <w:sz w:val="24"/>
          <w:szCs w:val="24"/>
        </w:rPr>
        <w:t>, 54(3), pp.402-419.</w:t>
      </w:r>
    </w:p>
    <w:p w:rsidR="00D14523" w:rsidRDefault="00191A79" w:rsidP="00D14523">
      <w:pPr>
        <w:tabs>
          <w:tab w:val="left" w:pos="2640"/>
        </w:tabs>
        <w:rPr>
          <w:rFonts w:ascii="Arial" w:hAnsi="Arial" w:cs="Arial"/>
          <w:sz w:val="24"/>
          <w:szCs w:val="24"/>
        </w:rPr>
      </w:pPr>
      <w:r w:rsidRPr="00191A79">
        <w:rPr>
          <w:rFonts w:ascii="Arial" w:hAnsi="Arial" w:cs="Arial"/>
          <w:sz w:val="24"/>
          <w:szCs w:val="24"/>
        </w:rPr>
        <w:t xml:space="preserve">Haddad, N., Brudvig, L., Clobert, J., Davies, K., Gonzalez, A., Holt, R., Lovejoy, T., Sexton, J., Austin, M., Collins, C., Cook, W., Damschen, E., Ewers, R., Foster, B., Jenkins, C., King, A., Laurance, W., Levey, D., Margules, C., Melbourne, B., Nicholls, A., Orrock, </w:t>
      </w:r>
      <w:r>
        <w:rPr>
          <w:rFonts w:ascii="Arial" w:hAnsi="Arial" w:cs="Arial"/>
          <w:sz w:val="24"/>
          <w:szCs w:val="24"/>
        </w:rPr>
        <w:t>J., Song, D. and Townshend, J. (</w:t>
      </w:r>
      <w:r w:rsidRPr="00191A79">
        <w:rPr>
          <w:rFonts w:ascii="Arial" w:hAnsi="Arial" w:cs="Arial"/>
          <w:sz w:val="24"/>
          <w:szCs w:val="24"/>
        </w:rPr>
        <w:t>2015</w:t>
      </w:r>
      <w:r>
        <w:rPr>
          <w:rFonts w:ascii="Arial" w:hAnsi="Arial" w:cs="Arial"/>
          <w:sz w:val="24"/>
          <w:szCs w:val="24"/>
        </w:rPr>
        <w:t>)</w:t>
      </w:r>
      <w:r w:rsidRPr="00191A79">
        <w:rPr>
          <w:rFonts w:ascii="Arial" w:hAnsi="Arial" w:cs="Arial"/>
          <w:sz w:val="24"/>
          <w:szCs w:val="24"/>
        </w:rPr>
        <w:t>. Habitat fragmentation and its lasting impact on Earth’s ecosystems. </w:t>
      </w:r>
      <w:r w:rsidRPr="00191A79">
        <w:rPr>
          <w:rFonts w:ascii="Arial" w:hAnsi="Arial" w:cs="Arial"/>
          <w:i/>
          <w:iCs/>
          <w:sz w:val="24"/>
          <w:szCs w:val="24"/>
        </w:rPr>
        <w:t>Science Advances</w:t>
      </w:r>
      <w:r>
        <w:rPr>
          <w:rFonts w:ascii="Arial" w:hAnsi="Arial" w:cs="Arial"/>
          <w:sz w:val="24"/>
          <w:szCs w:val="24"/>
        </w:rPr>
        <w:t>, 1(2).</w:t>
      </w:r>
    </w:p>
    <w:p w:rsidR="00331BCB" w:rsidRDefault="00331BCB" w:rsidP="00D14523">
      <w:pPr>
        <w:tabs>
          <w:tab w:val="left" w:pos="2640"/>
        </w:tabs>
        <w:rPr>
          <w:rFonts w:ascii="Arial" w:hAnsi="Arial" w:cs="Arial"/>
          <w:sz w:val="24"/>
          <w:szCs w:val="24"/>
        </w:rPr>
      </w:pPr>
      <w:r>
        <w:rPr>
          <w:rFonts w:ascii="Arial" w:hAnsi="Arial" w:cs="Arial"/>
          <w:sz w:val="24"/>
          <w:szCs w:val="24"/>
        </w:rPr>
        <w:t>Haddad, N., Brudvig, L., Damschen, E., Evans, D., Johnson, B., Levey, D., Orrock, J., Resasco, J., Sullivan, L., Tewksbury, J., Wagner, S. and Weldon, A. (</w:t>
      </w:r>
      <w:r w:rsidRPr="00331BCB">
        <w:rPr>
          <w:rFonts w:ascii="Arial" w:hAnsi="Arial" w:cs="Arial"/>
          <w:sz w:val="24"/>
          <w:szCs w:val="24"/>
        </w:rPr>
        <w:t>2014</w:t>
      </w:r>
      <w:r>
        <w:rPr>
          <w:rFonts w:ascii="Arial" w:hAnsi="Arial" w:cs="Arial"/>
          <w:sz w:val="24"/>
          <w:szCs w:val="24"/>
        </w:rPr>
        <w:t>)</w:t>
      </w:r>
      <w:r w:rsidRPr="00331BCB">
        <w:rPr>
          <w:rFonts w:ascii="Arial" w:hAnsi="Arial" w:cs="Arial"/>
          <w:sz w:val="24"/>
          <w:szCs w:val="24"/>
        </w:rPr>
        <w:t>. Potential Negative Ecological Effects of Corridors. </w:t>
      </w:r>
      <w:r w:rsidRPr="00331BCB">
        <w:rPr>
          <w:rFonts w:ascii="Arial" w:hAnsi="Arial" w:cs="Arial"/>
          <w:i/>
          <w:iCs/>
          <w:sz w:val="24"/>
          <w:szCs w:val="24"/>
        </w:rPr>
        <w:t>Conservation Biology</w:t>
      </w:r>
      <w:r w:rsidRPr="00331BCB">
        <w:rPr>
          <w:rFonts w:ascii="Arial" w:hAnsi="Arial" w:cs="Arial"/>
          <w:sz w:val="24"/>
          <w:szCs w:val="24"/>
        </w:rPr>
        <w:t>, 28(5), pp.1178-1187.</w:t>
      </w:r>
    </w:p>
    <w:p w:rsidR="00CD5F2A" w:rsidRDefault="00D14523" w:rsidP="00D14523">
      <w:pPr>
        <w:tabs>
          <w:tab w:val="left" w:pos="2640"/>
        </w:tabs>
        <w:rPr>
          <w:rFonts w:ascii="Arial" w:hAnsi="Arial" w:cs="Arial"/>
          <w:sz w:val="24"/>
          <w:szCs w:val="24"/>
        </w:rPr>
      </w:pPr>
      <w:r>
        <w:rPr>
          <w:rFonts w:ascii="Arial" w:hAnsi="Arial" w:cs="Arial"/>
          <w:sz w:val="24"/>
          <w:szCs w:val="24"/>
        </w:rPr>
        <w:t xml:space="preserve">Haddad, N., Gonzalez, A., Brudvig, L., Burt, M., Levey, D. and Damsden, E. </w:t>
      </w:r>
      <w:r w:rsidR="00CD5F2A" w:rsidRPr="0038773B">
        <w:rPr>
          <w:rFonts w:ascii="Arial" w:hAnsi="Arial" w:cs="Arial"/>
          <w:sz w:val="24"/>
          <w:szCs w:val="24"/>
        </w:rPr>
        <w:t>(2016). Experimental evidence does not suppor</w:t>
      </w:r>
      <w:r>
        <w:rPr>
          <w:rFonts w:ascii="Arial" w:hAnsi="Arial" w:cs="Arial"/>
          <w:sz w:val="24"/>
          <w:szCs w:val="24"/>
        </w:rPr>
        <w:t>t the habitat amount hypothesis.</w:t>
      </w:r>
      <w:r w:rsidR="00CD5F2A" w:rsidRPr="0038773B">
        <w:rPr>
          <w:rFonts w:ascii="Arial" w:hAnsi="Arial" w:cs="Arial"/>
          <w:sz w:val="24"/>
          <w:szCs w:val="24"/>
        </w:rPr>
        <w:t xml:space="preserve"> Ecography, 40: </w:t>
      </w:r>
      <w:r>
        <w:rPr>
          <w:rFonts w:ascii="Arial" w:hAnsi="Arial" w:cs="Arial"/>
          <w:sz w:val="24"/>
          <w:szCs w:val="24"/>
        </w:rPr>
        <w:t>pp.</w:t>
      </w:r>
      <w:r w:rsidR="00CD5F2A" w:rsidRPr="0038773B">
        <w:rPr>
          <w:rFonts w:ascii="Arial" w:hAnsi="Arial" w:cs="Arial"/>
          <w:sz w:val="24"/>
          <w:szCs w:val="24"/>
        </w:rPr>
        <w:t>48-55</w:t>
      </w:r>
      <w:r>
        <w:rPr>
          <w:rFonts w:ascii="Arial" w:hAnsi="Arial" w:cs="Arial"/>
          <w:sz w:val="24"/>
          <w:szCs w:val="24"/>
        </w:rPr>
        <w:t>.</w:t>
      </w:r>
    </w:p>
    <w:p w:rsidR="000A25AD" w:rsidRPr="000A25AD" w:rsidRDefault="000A25AD" w:rsidP="000A25AD">
      <w:pPr>
        <w:tabs>
          <w:tab w:val="left" w:pos="2640"/>
        </w:tabs>
        <w:rPr>
          <w:rFonts w:ascii="Arial" w:hAnsi="Arial" w:cs="Arial"/>
          <w:sz w:val="24"/>
          <w:szCs w:val="24"/>
        </w:rPr>
      </w:pPr>
      <w:r w:rsidRPr="000A25AD">
        <w:rPr>
          <w:rFonts w:ascii="Arial" w:hAnsi="Arial" w:cs="Arial"/>
          <w:sz w:val="24"/>
          <w:szCs w:val="24"/>
        </w:rPr>
        <w:t>Hadley,</w:t>
      </w:r>
      <w:r>
        <w:rPr>
          <w:rFonts w:ascii="Arial" w:hAnsi="Arial" w:cs="Arial"/>
          <w:sz w:val="24"/>
          <w:szCs w:val="24"/>
        </w:rPr>
        <w:t xml:space="preserve"> S. and</w:t>
      </w:r>
      <w:r w:rsidRPr="000A25AD">
        <w:rPr>
          <w:rFonts w:ascii="Arial" w:hAnsi="Arial" w:cs="Arial"/>
          <w:sz w:val="24"/>
          <w:szCs w:val="24"/>
        </w:rPr>
        <w:t xml:space="preserve"> Betts,</w:t>
      </w:r>
      <w:r>
        <w:rPr>
          <w:rFonts w:ascii="Arial" w:hAnsi="Arial" w:cs="Arial"/>
          <w:sz w:val="24"/>
          <w:szCs w:val="24"/>
        </w:rPr>
        <w:t xml:space="preserve"> G. </w:t>
      </w:r>
      <w:r w:rsidRPr="000A25AD">
        <w:rPr>
          <w:rFonts w:ascii="Arial" w:hAnsi="Arial" w:cs="Arial"/>
          <w:sz w:val="24"/>
          <w:szCs w:val="24"/>
        </w:rPr>
        <w:t>(2016). Refocusing habitat fragmentation research using lessons from the last decade. Current Landscape ecology reports, 1, pp</w:t>
      </w:r>
      <w:r>
        <w:rPr>
          <w:rFonts w:ascii="Arial" w:hAnsi="Arial" w:cs="Arial"/>
          <w:sz w:val="24"/>
          <w:szCs w:val="24"/>
        </w:rPr>
        <w:t>.</w:t>
      </w:r>
      <w:r w:rsidRPr="000A25AD">
        <w:rPr>
          <w:rFonts w:ascii="Arial" w:hAnsi="Arial" w:cs="Arial"/>
          <w:sz w:val="24"/>
          <w:szCs w:val="24"/>
        </w:rPr>
        <w:t>55-66</w:t>
      </w:r>
      <w:r>
        <w:rPr>
          <w:rFonts w:ascii="Arial" w:hAnsi="Arial" w:cs="Arial"/>
          <w:sz w:val="24"/>
          <w:szCs w:val="24"/>
        </w:rPr>
        <w:t>.</w:t>
      </w:r>
    </w:p>
    <w:p w:rsidR="00D14523" w:rsidRDefault="00CD5F2A" w:rsidP="00684BEE">
      <w:pPr>
        <w:rPr>
          <w:rFonts w:ascii="Arial" w:hAnsi="Arial" w:cs="Arial"/>
          <w:sz w:val="24"/>
          <w:szCs w:val="24"/>
        </w:rPr>
      </w:pPr>
      <w:r>
        <w:rPr>
          <w:rFonts w:ascii="Arial" w:hAnsi="Arial" w:cs="Arial"/>
          <w:sz w:val="24"/>
          <w:szCs w:val="24"/>
        </w:rPr>
        <w:t>Hannis, A. (2011). An incomprehensible alliance: Mind, body, and responsibility in Lor</w:t>
      </w:r>
      <w:r w:rsidR="00D14523">
        <w:rPr>
          <w:rFonts w:ascii="Arial" w:hAnsi="Arial" w:cs="Arial"/>
          <w:sz w:val="24"/>
          <w:szCs w:val="24"/>
        </w:rPr>
        <w:t>d Jim, Conradiana: Lubbock, 43(</w:t>
      </w:r>
      <w:r>
        <w:rPr>
          <w:rFonts w:ascii="Arial" w:hAnsi="Arial" w:cs="Arial"/>
          <w:sz w:val="24"/>
          <w:szCs w:val="24"/>
        </w:rPr>
        <w:t>1</w:t>
      </w:r>
      <w:r w:rsidR="00D14523">
        <w:rPr>
          <w:rFonts w:ascii="Arial" w:hAnsi="Arial" w:cs="Arial"/>
          <w:sz w:val="24"/>
          <w:szCs w:val="24"/>
        </w:rPr>
        <w:t>)</w:t>
      </w:r>
      <w:r>
        <w:rPr>
          <w:rFonts w:ascii="Arial" w:hAnsi="Arial" w:cs="Arial"/>
          <w:sz w:val="24"/>
          <w:szCs w:val="24"/>
        </w:rPr>
        <w:t xml:space="preserve"> </w:t>
      </w:r>
      <w:r w:rsidR="00D14523">
        <w:rPr>
          <w:rFonts w:ascii="Arial" w:hAnsi="Arial" w:cs="Arial"/>
          <w:sz w:val="24"/>
          <w:szCs w:val="24"/>
        </w:rPr>
        <w:t>pp.</w:t>
      </w:r>
      <w:r>
        <w:rPr>
          <w:rFonts w:ascii="Arial" w:hAnsi="Arial" w:cs="Arial"/>
          <w:sz w:val="24"/>
          <w:szCs w:val="24"/>
        </w:rPr>
        <w:t xml:space="preserve">39-59, 119. </w:t>
      </w:r>
    </w:p>
    <w:p w:rsidR="00684BEE" w:rsidRDefault="00684BEE" w:rsidP="00684BEE">
      <w:pPr>
        <w:rPr>
          <w:rFonts w:ascii="Arial" w:eastAsiaTheme="minorHAnsi" w:hAnsi="Arial" w:cs="Arial"/>
          <w:sz w:val="24"/>
          <w:szCs w:val="24"/>
        </w:rPr>
      </w:pPr>
      <w:r w:rsidRPr="00684BEE">
        <w:rPr>
          <w:rFonts w:ascii="Arial" w:eastAsiaTheme="minorHAnsi" w:hAnsi="Arial" w:cs="Arial"/>
          <w:sz w:val="24"/>
          <w:szCs w:val="24"/>
        </w:rPr>
        <w:t>Hanski, I</w:t>
      </w:r>
      <w:r w:rsidR="00D14523">
        <w:rPr>
          <w:rFonts w:ascii="Arial" w:eastAsiaTheme="minorHAnsi" w:hAnsi="Arial" w:cs="Arial"/>
          <w:sz w:val="24"/>
          <w:szCs w:val="24"/>
        </w:rPr>
        <w:t>. and</w:t>
      </w:r>
      <w:r w:rsidRPr="00684BEE">
        <w:rPr>
          <w:rFonts w:ascii="Arial" w:eastAsiaTheme="minorHAnsi" w:hAnsi="Arial" w:cs="Arial"/>
          <w:sz w:val="24"/>
          <w:szCs w:val="24"/>
        </w:rPr>
        <w:t xml:space="preserve"> Gilpin, M. (1991). Meta</w:t>
      </w:r>
      <w:r w:rsidR="00D14523">
        <w:rPr>
          <w:rFonts w:ascii="Arial" w:eastAsiaTheme="minorHAnsi" w:hAnsi="Arial" w:cs="Arial"/>
          <w:sz w:val="24"/>
          <w:szCs w:val="24"/>
        </w:rPr>
        <w:t>-</w:t>
      </w:r>
      <w:r w:rsidRPr="00684BEE">
        <w:rPr>
          <w:rFonts w:ascii="Arial" w:eastAsiaTheme="minorHAnsi" w:hAnsi="Arial" w:cs="Arial"/>
          <w:sz w:val="24"/>
          <w:szCs w:val="24"/>
        </w:rPr>
        <w:t>population dynamics: brief history and conceptual domain</w:t>
      </w:r>
      <w:r w:rsidR="00D14523">
        <w:rPr>
          <w:rFonts w:ascii="Arial" w:eastAsiaTheme="minorHAnsi" w:hAnsi="Arial" w:cs="Arial"/>
          <w:sz w:val="24"/>
          <w:szCs w:val="24"/>
        </w:rPr>
        <w:t>.</w:t>
      </w:r>
      <w:r w:rsidRPr="00684BEE">
        <w:rPr>
          <w:rFonts w:ascii="Arial" w:eastAsiaTheme="minorHAnsi" w:hAnsi="Arial" w:cs="Arial"/>
          <w:sz w:val="24"/>
          <w:szCs w:val="24"/>
        </w:rPr>
        <w:t xml:space="preserve"> </w:t>
      </w:r>
      <w:r w:rsidR="00D14523">
        <w:rPr>
          <w:rFonts w:ascii="Arial" w:eastAsiaTheme="minorHAnsi" w:hAnsi="Arial" w:cs="Arial"/>
          <w:sz w:val="24"/>
          <w:szCs w:val="24"/>
        </w:rPr>
        <w:t>B</w:t>
      </w:r>
      <w:r w:rsidRPr="00684BEE">
        <w:rPr>
          <w:rFonts w:ascii="Arial" w:eastAsiaTheme="minorHAnsi" w:hAnsi="Arial" w:cs="Arial"/>
          <w:sz w:val="24"/>
          <w:szCs w:val="24"/>
        </w:rPr>
        <w:t>iological jou</w:t>
      </w:r>
      <w:r w:rsidR="00730669">
        <w:rPr>
          <w:rFonts w:ascii="Arial" w:eastAsiaTheme="minorHAnsi" w:hAnsi="Arial" w:cs="Arial"/>
          <w:sz w:val="24"/>
          <w:szCs w:val="24"/>
        </w:rPr>
        <w:t>rnal of the Li</w:t>
      </w:r>
      <w:r w:rsidR="00D14523">
        <w:rPr>
          <w:rFonts w:ascii="Arial" w:eastAsiaTheme="minorHAnsi" w:hAnsi="Arial" w:cs="Arial"/>
          <w:sz w:val="24"/>
          <w:szCs w:val="24"/>
        </w:rPr>
        <w:t>nnean society, 42,</w:t>
      </w:r>
      <w:r w:rsidRPr="00684BEE">
        <w:rPr>
          <w:rFonts w:ascii="Arial" w:eastAsiaTheme="minorHAnsi" w:hAnsi="Arial" w:cs="Arial"/>
          <w:sz w:val="24"/>
          <w:szCs w:val="24"/>
        </w:rPr>
        <w:t xml:space="preserve"> </w:t>
      </w:r>
      <w:r w:rsidR="00D14523">
        <w:rPr>
          <w:rFonts w:ascii="Arial" w:eastAsiaTheme="minorHAnsi" w:hAnsi="Arial" w:cs="Arial"/>
          <w:sz w:val="24"/>
          <w:szCs w:val="24"/>
        </w:rPr>
        <w:t>pp.</w:t>
      </w:r>
      <w:r w:rsidRPr="00684BEE">
        <w:rPr>
          <w:rFonts w:ascii="Arial" w:eastAsiaTheme="minorHAnsi" w:hAnsi="Arial" w:cs="Arial"/>
          <w:sz w:val="24"/>
          <w:szCs w:val="24"/>
        </w:rPr>
        <w:t>3-16</w:t>
      </w:r>
      <w:r w:rsidR="00730669">
        <w:rPr>
          <w:rFonts w:ascii="Arial" w:eastAsiaTheme="minorHAnsi" w:hAnsi="Arial" w:cs="Arial"/>
          <w:sz w:val="24"/>
          <w:szCs w:val="24"/>
        </w:rPr>
        <w:t>.</w:t>
      </w:r>
    </w:p>
    <w:p w:rsidR="00CD5F2A" w:rsidRDefault="00D14523" w:rsidP="00CD5F2A">
      <w:pPr>
        <w:spacing w:after="0"/>
        <w:rPr>
          <w:rFonts w:ascii="Arial" w:hAnsi="Arial" w:cs="Arial"/>
          <w:sz w:val="24"/>
          <w:szCs w:val="24"/>
        </w:rPr>
      </w:pPr>
      <w:r>
        <w:rPr>
          <w:rFonts w:ascii="Arial" w:hAnsi="Arial" w:cs="Arial"/>
          <w:sz w:val="24"/>
          <w:szCs w:val="24"/>
        </w:rPr>
        <w:t>Havens, K. and</w:t>
      </w:r>
      <w:r w:rsidR="00CD5F2A" w:rsidRPr="0038773B">
        <w:rPr>
          <w:rFonts w:ascii="Arial" w:hAnsi="Arial" w:cs="Arial"/>
          <w:sz w:val="24"/>
          <w:szCs w:val="24"/>
        </w:rPr>
        <w:t xml:space="preserve"> Vitt, P</w:t>
      </w:r>
      <w:r>
        <w:rPr>
          <w:rFonts w:ascii="Arial" w:hAnsi="Arial" w:cs="Arial"/>
          <w:sz w:val="24"/>
          <w:szCs w:val="24"/>
        </w:rPr>
        <w:t>.</w:t>
      </w:r>
      <w:r w:rsidR="00CD5F2A" w:rsidRPr="0038773B">
        <w:rPr>
          <w:rFonts w:ascii="Arial" w:hAnsi="Arial" w:cs="Arial"/>
          <w:sz w:val="24"/>
          <w:szCs w:val="24"/>
        </w:rPr>
        <w:t xml:space="preserve"> (2016</w:t>
      </w:r>
      <w:r w:rsidR="00CD5F2A" w:rsidRPr="0038773B">
        <w:rPr>
          <w:rFonts w:ascii="Arial" w:hAnsi="Arial" w:cs="Arial"/>
          <w:i/>
          <w:sz w:val="24"/>
          <w:szCs w:val="24"/>
        </w:rPr>
        <w:t xml:space="preserve">). </w:t>
      </w:r>
      <w:r w:rsidR="00CD5F2A" w:rsidRPr="0038773B">
        <w:rPr>
          <w:rFonts w:ascii="Arial" w:hAnsi="Arial" w:cs="Arial"/>
          <w:sz w:val="24"/>
          <w:szCs w:val="24"/>
        </w:rPr>
        <w:t>The importance of phenological diversity in seed mixes for pollinato</w:t>
      </w:r>
      <w:r>
        <w:rPr>
          <w:rFonts w:ascii="Arial" w:hAnsi="Arial" w:cs="Arial"/>
          <w:sz w:val="24"/>
          <w:szCs w:val="24"/>
        </w:rPr>
        <w:t>r restoration. Natural areas, 36</w:t>
      </w:r>
      <w:r w:rsidR="00CD5F2A" w:rsidRPr="0038773B">
        <w:rPr>
          <w:rFonts w:ascii="Arial" w:hAnsi="Arial" w:cs="Arial"/>
          <w:sz w:val="24"/>
          <w:szCs w:val="24"/>
        </w:rPr>
        <w:t>(4) pp</w:t>
      </w:r>
      <w:r>
        <w:rPr>
          <w:rFonts w:ascii="Arial" w:hAnsi="Arial" w:cs="Arial"/>
          <w:sz w:val="24"/>
          <w:szCs w:val="24"/>
        </w:rPr>
        <w:t>.</w:t>
      </w:r>
      <w:r w:rsidR="00CD5F2A" w:rsidRPr="0038773B">
        <w:rPr>
          <w:rFonts w:ascii="Arial" w:hAnsi="Arial" w:cs="Arial"/>
          <w:sz w:val="24"/>
          <w:szCs w:val="24"/>
        </w:rPr>
        <w:t>531-537</w:t>
      </w:r>
      <w:r>
        <w:rPr>
          <w:rFonts w:ascii="Arial" w:hAnsi="Arial" w:cs="Arial"/>
          <w:sz w:val="24"/>
          <w:szCs w:val="24"/>
        </w:rPr>
        <w:t>.</w:t>
      </w:r>
    </w:p>
    <w:p w:rsidR="00343B79" w:rsidRDefault="00343B79" w:rsidP="00CD5F2A">
      <w:pPr>
        <w:spacing w:after="0"/>
        <w:rPr>
          <w:rFonts w:ascii="Arial" w:hAnsi="Arial" w:cs="Arial"/>
          <w:sz w:val="24"/>
          <w:szCs w:val="24"/>
        </w:rPr>
      </w:pPr>
    </w:p>
    <w:p w:rsidR="00343B79" w:rsidRDefault="00343B79" w:rsidP="00CD5F2A">
      <w:pPr>
        <w:spacing w:after="0"/>
        <w:rPr>
          <w:rFonts w:ascii="Arial" w:hAnsi="Arial" w:cs="Arial"/>
          <w:sz w:val="24"/>
          <w:szCs w:val="24"/>
        </w:rPr>
      </w:pPr>
      <w:r w:rsidRPr="00343B79">
        <w:rPr>
          <w:rFonts w:ascii="Arial" w:hAnsi="Arial" w:cs="Arial"/>
          <w:sz w:val="24"/>
          <w:szCs w:val="24"/>
        </w:rPr>
        <w:t xml:space="preserve">Hawn, C., Herrmann, </w:t>
      </w:r>
      <w:r>
        <w:rPr>
          <w:rFonts w:ascii="Arial" w:hAnsi="Arial" w:cs="Arial"/>
          <w:sz w:val="24"/>
          <w:szCs w:val="24"/>
        </w:rPr>
        <w:t>J., Griffin, S. and Haddad, N. (</w:t>
      </w:r>
      <w:r w:rsidRPr="00343B79">
        <w:rPr>
          <w:rFonts w:ascii="Arial" w:hAnsi="Arial" w:cs="Arial"/>
          <w:sz w:val="24"/>
          <w:szCs w:val="24"/>
        </w:rPr>
        <w:t>2018</w:t>
      </w:r>
      <w:r>
        <w:rPr>
          <w:rFonts w:ascii="Arial" w:hAnsi="Arial" w:cs="Arial"/>
          <w:sz w:val="24"/>
          <w:szCs w:val="24"/>
        </w:rPr>
        <w:t>)</w:t>
      </w:r>
      <w:r w:rsidRPr="00343B79">
        <w:rPr>
          <w:rFonts w:ascii="Arial" w:hAnsi="Arial" w:cs="Arial"/>
          <w:sz w:val="24"/>
          <w:szCs w:val="24"/>
        </w:rPr>
        <w:t>. Connectivity increases trophic subsidies in fragmented landscapes. </w:t>
      </w:r>
      <w:r w:rsidRPr="00343B79">
        <w:rPr>
          <w:rFonts w:ascii="Arial" w:hAnsi="Arial" w:cs="Arial"/>
          <w:i/>
          <w:iCs/>
          <w:sz w:val="24"/>
          <w:szCs w:val="24"/>
        </w:rPr>
        <w:t>Ecology Letters</w:t>
      </w:r>
      <w:r w:rsidRPr="00343B79">
        <w:rPr>
          <w:rFonts w:ascii="Arial" w:hAnsi="Arial" w:cs="Arial"/>
          <w:sz w:val="24"/>
          <w:szCs w:val="24"/>
        </w:rPr>
        <w:t>, 21(11), pp.1620-1628.</w:t>
      </w:r>
    </w:p>
    <w:p w:rsidR="00D14523" w:rsidRDefault="00D14523" w:rsidP="00CD5F2A">
      <w:pPr>
        <w:spacing w:after="0"/>
        <w:rPr>
          <w:rFonts w:ascii="Arial" w:hAnsi="Arial" w:cs="Arial"/>
          <w:sz w:val="24"/>
          <w:szCs w:val="24"/>
        </w:rPr>
      </w:pPr>
    </w:p>
    <w:p w:rsidR="00CD5F2A" w:rsidRDefault="00D14523" w:rsidP="00730669">
      <w:pPr>
        <w:spacing w:after="0"/>
        <w:rPr>
          <w:rFonts w:ascii="Arial" w:hAnsi="Arial" w:cs="Arial"/>
          <w:sz w:val="24"/>
          <w:szCs w:val="24"/>
        </w:rPr>
      </w:pPr>
      <w:r>
        <w:rPr>
          <w:rFonts w:ascii="Arial" w:hAnsi="Arial" w:cs="Arial"/>
          <w:sz w:val="24"/>
          <w:szCs w:val="24"/>
        </w:rPr>
        <w:t>Hayhow, D., Eaton, M.</w:t>
      </w:r>
      <w:r w:rsidRPr="00D14523">
        <w:rPr>
          <w:rFonts w:ascii="Arial" w:hAnsi="Arial" w:cs="Arial"/>
          <w:sz w:val="24"/>
          <w:szCs w:val="24"/>
        </w:rPr>
        <w:t>, Stanbury</w:t>
      </w:r>
      <w:r>
        <w:rPr>
          <w:rFonts w:ascii="Arial" w:hAnsi="Arial" w:cs="Arial"/>
          <w:sz w:val="24"/>
          <w:szCs w:val="24"/>
        </w:rPr>
        <w:t>,</w:t>
      </w:r>
      <w:r w:rsidRPr="00D14523">
        <w:rPr>
          <w:rFonts w:ascii="Arial" w:hAnsi="Arial" w:cs="Arial"/>
          <w:sz w:val="24"/>
          <w:szCs w:val="24"/>
        </w:rPr>
        <w:t xml:space="preserve"> A</w:t>
      </w:r>
      <w:r>
        <w:rPr>
          <w:rFonts w:ascii="Arial" w:hAnsi="Arial" w:cs="Arial"/>
          <w:sz w:val="24"/>
          <w:szCs w:val="24"/>
        </w:rPr>
        <w:t>.,</w:t>
      </w:r>
      <w:r w:rsidRPr="00D14523">
        <w:rPr>
          <w:rFonts w:ascii="Arial" w:hAnsi="Arial" w:cs="Arial"/>
          <w:sz w:val="24"/>
          <w:szCs w:val="24"/>
        </w:rPr>
        <w:t xml:space="preserve"> Burns</w:t>
      </w:r>
      <w:r>
        <w:rPr>
          <w:rFonts w:ascii="Arial" w:hAnsi="Arial" w:cs="Arial"/>
          <w:sz w:val="24"/>
          <w:szCs w:val="24"/>
        </w:rPr>
        <w:t>,</w:t>
      </w:r>
      <w:r w:rsidRPr="00D14523">
        <w:rPr>
          <w:rFonts w:ascii="Arial" w:hAnsi="Arial" w:cs="Arial"/>
          <w:sz w:val="24"/>
          <w:szCs w:val="24"/>
        </w:rPr>
        <w:t xml:space="preserve"> F</w:t>
      </w:r>
      <w:r>
        <w:rPr>
          <w:rFonts w:ascii="Arial" w:hAnsi="Arial" w:cs="Arial"/>
          <w:sz w:val="24"/>
          <w:szCs w:val="24"/>
        </w:rPr>
        <w:t>.</w:t>
      </w:r>
      <w:r w:rsidRPr="00D14523">
        <w:rPr>
          <w:rFonts w:ascii="Arial" w:hAnsi="Arial" w:cs="Arial"/>
          <w:sz w:val="24"/>
          <w:szCs w:val="24"/>
        </w:rPr>
        <w:t>, Kirby</w:t>
      </w:r>
      <w:r>
        <w:rPr>
          <w:rFonts w:ascii="Arial" w:hAnsi="Arial" w:cs="Arial"/>
          <w:sz w:val="24"/>
          <w:szCs w:val="24"/>
        </w:rPr>
        <w:t>,</w:t>
      </w:r>
      <w:r w:rsidRPr="00D14523">
        <w:rPr>
          <w:rFonts w:ascii="Arial" w:hAnsi="Arial" w:cs="Arial"/>
          <w:sz w:val="24"/>
          <w:szCs w:val="24"/>
        </w:rPr>
        <w:t xml:space="preserve"> W</w:t>
      </w:r>
      <w:r>
        <w:rPr>
          <w:rFonts w:ascii="Arial" w:hAnsi="Arial" w:cs="Arial"/>
          <w:sz w:val="24"/>
          <w:szCs w:val="24"/>
        </w:rPr>
        <w:t>.,</w:t>
      </w:r>
      <w:r w:rsidRPr="00D14523">
        <w:rPr>
          <w:rFonts w:ascii="Arial" w:hAnsi="Arial" w:cs="Arial"/>
          <w:sz w:val="24"/>
          <w:szCs w:val="24"/>
        </w:rPr>
        <w:t xml:space="preserve"> Bailey</w:t>
      </w:r>
      <w:r>
        <w:rPr>
          <w:rFonts w:ascii="Arial" w:hAnsi="Arial" w:cs="Arial"/>
          <w:sz w:val="24"/>
          <w:szCs w:val="24"/>
        </w:rPr>
        <w:t>,</w:t>
      </w:r>
      <w:r w:rsidRPr="00D14523">
        <w:rPr>
          <w:rFonts w:ascii="Arial" w:hAnsi="Arial" w:cs="Arial"/>
          <w:sz w:val="24"/>
          <w:szCs w:val="24"/>
        </w:rPr>
        <w:t xml:space="preserve"> N</w:t>
      </w:r>
      <w:r w:rsidR="00730669">
        <w:rPr>
          <w:rFonts w:ascii="Arial" w:hAnsi="Arial" w:cs="Arial"/>
          <w:sz w:val="24"/>
          <w:szCs w:val="24"/>
        </w:rPr>
        <w:t>.</w:t>
      </w:r>
      <w:r w:rsidRPr="00D14523">
        <w:rPr>
          <w:rFonts w:ascii="Arial" w:hAnsi="Arial" w:cs="Arial"/>
          <w:sz w:val="24"/>
          <w:szCs w:val="24"/>
        </w:rPr>
        <w:t>, Beckmann</w:t>
      </w:r>
      <w:r w:rsidR="00730669">
        <w:rPr>
          <w:rFonts w:ascii="Arial" w:hAnsi="Arial" w:cs="Arial"/>
          <w:sz w:val="24"/>
          <w:szCs w:val="24"/>
        </w:rPr>
        <w:t>,</w:t>
      </w:r>
      <w:r w:rsidRPr="00D14523">
        <w:rPr>
          <w:rFonts w:ascii="Arial" w:hAnsi="Arial" w:cs="Arial"/>
          <w:sz w:val="24"/>
          <w:szCs w:val="24"/>
        </w:rPr>
        <w:t xml:space="preserve"> B</w:t>
      </w:r>
      <w:r w:rsidR="00730669">
        <w:rPr>
          <w:rFonts w:ascii="Arial" w:hAnsi="Arial" w:cs="Arial"/>
          <w:sz w:val="24"/>
          <w:szCs w:val="24"/>
        </w:rPr>
        <w:t>.</w:t>
      </w:r>
      <w:r w:rsidRPr="00D14523">
        <w:rPr>
          <w:rFonts w:ascii="Arial" w:hAnsi="Arial" w:cs="Arial"/>
          <w:sz w:val="24"/>
          <w:szCs w:val="24"/>
        </w:rPr>
        <w:t>, Bedford</w:t>
      </w:r>
      <w:r w:rsidR="00730669">
        <w:rPr>
          <w:rFonts w:ascii="Arial" w:hAnsi="Arial" w:cs="Arial"/>
          <w:sz w:val="24"/>
          <w:szCs w:val="24"/>
        </w:rPr>
        <w:t>,</w:t>
      </w:r>
      <w:r w:rsidRPr="00D14523">
        <w:rPr>
          <w:rFonts w:ascii="Arial" w:hAnsi="Arial" w:cs="Arial"/>
          <w:sz w:val="24"/>
          <w:szCs w:val="24"/>
        </w:rPr>
        <w:t xml:space="preserve"> J</w:t>
      </w:r>
      <w:r w:rsidR="00730669">
        <w:rPr>
          <w:rFonts w:ascii="Arial" w:hAnsi="Arial" w:cs="Arial"/>
          <w:sz w:val="24"/>
          <w:szCs w:val="24"/>
        </w:rPr>
        <w:t>.</w:t>
      </w:r>
      <w:r w:rsidRPr="00D14523">
        <w:rPr>
          <w:rFonts w:ascii="Arial" w:hAnsi="Arial" w:cs="Arial"/>
          <w:sz w:val="24"/>
          <w:szCs w:val="24"/>
        </w:rPr>
        <w:t>, Boersch-Supan</w:t>
      </w:r>
      <w:r w:rsidR="00730669">
        <w:rPr>
          <w:rFonts w:ascii="Arial" w:hAnsi="Arial" w:cs="Arial"/>
          <w:sz w:val="24"/>
          <w:szCs w:val="24"/>
        </w:rPr>
        <w:t>,</w:t>
      </w:r>
      <w:r w:rsidRPr="00D14523">
        <w:rPr>
          <w:rFonts w:ascii="Arial" w:hAnsi="Arial" w:cs="Arial"/>
          <w:sz w:val="24"/>
          <w:szCs w:val="24"/>
        </w:rPr>
        <w:t xml:space="preserve"> P</w:t>
      </w:r>
      <w:r w:rsidR="00730669">
        <w:rPr>
          <w:rFonts w:ascii="Arial" w:hAnsi="Arial" w:cs="Arial"/>
          <w:sz w:val="24"/>
          <w:szCs w:val="24"/>
        </w:rPr>
        <w:t>.,</w:t>
      </w:r>
      <w:r w:rsidRPr="00D14523">
        <w:rPr>
          <w:rFonts w:ascii="Arial" w:hAnsi="Arial" w:cs="Arial"/>
          <w:sz w:val="24"/>
          <w:szCs w:val="24"/>
        </w:rPr>
        <w:t xml:space="preserve"> Coomber</w:t>
      </w:r>
      <w:r w:rsidR="00730669">
        <w:rPr>
          <w:rFonts w:ascii="Arial" w:hAnsi="Arial" w:cs="Arial"/>
          <w:sz w:val="24"/>
          <w:szCs w:val="24"/>
        </w:rPr>
        <w:t>,</w:t>
      </w:r>
      <w:r w:rsidRPr="00D14523">
        <w:rPr>
          <w:rFonts w:ascii="Arial" w:hAnsi="Arial" w:cs="Arial"/>
          <w:sz w:val="24"/>
          <w:szCs w:val="24"/>
        </w:rPr>
        <w:t xml:space="preserve"> F</w:t>
      </w:r>
      <w:r w:rsidR="00730669">
        <w:rPr>
          <w:rFonts w:ascii="Arial" w:hAnsi="Arial" w:cs="Arial"/>
          <w:sz w:val="24"/>
          <w:szCs w:val="24"/>
        </w:rPr>
        <w:t>.</w:t>
      </w:r>
      <w:r w:rsidRPr="00D14523">
        <w:rPr>
          <w:rFonts w:ascii="Arial" w:hAnsi="Arial" w:cs="Arial"/>
          <w:sz w:val="24"/>
          <w:szCs w:val="24"/>
        </w:rPr>
        <w:t>, Dennis</w:t>
      </w:r>
      <w:r w:rsidR="00730669">
        <w:rPr>
          <w:rFonts w:ascii="Arial" w:hAnsi="Arial" w:cs="Arial"/>
          <w:sz w:val="24"/>
          <w:szCs w:val="24"/>
        </w:rPr>
        <w:t>,</w:t>
      </w:r>
      <w:r w:rsidRPr="00D14523">
        <w:rPr>
          <w:rFonts w:ascii="Arial" w:hAnsi="Arial" w:cs="Arial"/>
          <w:sz w:val="24"/>
          <w:szCs w:val="24"/>
        </w:rPr>
        <w:t xml:space="preserve"> E</w:t>
      </w:r>
      <w:r w:rsidR="00730669">
        <w:rPr>
          <w:rFonts w:ascii="Arial" w:hAnsi="Arial" w:cs="Arial"/>
          <w:sz w:val="24"/>
          <w:szCs w:val="24"/>
        </w:rPr>
        <w:t>.,</w:t>
      </w:r>
      <w:r w:rsidRPr="00D14523">
        <w:rPr>
          <w:rFonts w:ascii="Arial" w:hAnsi="Arial" w:cs="Arial"/>
          <w:sz w:val="24"/>
          <w:szCs w:val="24"/>
        </w:rPr>
        <w:t xml:space="preserve"> Dolman</w:t>
      </w:r>
      <w:r w:rsidR="00730669">
        <w:rPr>
          <w:rFonts w:ascii="Arial" w:hAnsi="Arial" w:cs="Arial"/>
          <w:sz w:val="24"/>
          <w:szCs w:val="24"/>
        </w:rPr>
        <w:t>,</w:t>
      </w:r>
      <w:r w:rsidRPr="00D14523">
        <w:rPr>
          <w:rFonts w:ascii="Arial" w:hAnsi="Arial" w:cs="Arial"/>
          <w:sz w:val="24"/>
          <w:szCs w:val="24"/>
        </w:rPr>
        <w:t xml:space="preserve"> S</w:t>
      </w:r>
      <w:r w:rsidR="00730669">
        <w:rPr>
          <w:rFonts w:ascii="Arial" w:hAnsi="Arial" w:cs="Arial"/>
          <w:sz w:val="24"/>
          <w:szCs w:val="24"/>
        </w:rPr>
        <w:t>.,</w:t>
      </w:r>
      <w:r w:rsidRPr="00D14523">
        <w:rPr>
          <w:rFonts w:ascii="Arial" w:hAnsi="Arial" w:cs="Arial"/>
          <w:sz w:val="24"/>
          <w:szCs w:val="24"/>
        </w:rPr>
        <w:t xml:space="preserve"> Dunn</w:t>
      </w:r>
      <w:r w:rsidR="00730669">
        <w:rPr>
          <w:rFonts w:ascii="Arial" w:hAnsi="Arial" w:cs="Arial"/>
          <w:sz w:val="24"/>
          <w:szCs w:val="24"/>
        </w:rPr>
        <w:t>,</w:t>
      </w:r>
      <w:r w:rsidRPr="00D14523">
        <w:rPr>
          <w:rFonts w:ascii="Arial" w:hAnsi="Arial" w:cs="Arial"/>
          <w:sz w:val="24"/>
          <w:szCs w:val="24"/>
        </w:rPr>
        <w:t xml:space="preserve"> E</w:t>
      </w:r>
      <w:r w:rsidR="00730669">
        <w:rPr>
          <w:rFonts w:ascii="Arial" w:hAnsi="Arial" w:cs="Arial"/>
          <w:sz w:val="24"/>
          <w:szCs w:val="24"/>
        </w:rPr>
        <w:t>.</w:t>
      </w:r>
      <w:r w:rsidRPr="00D14523">
        <w:rPr>
          <w:rFonts w:ascii="Arial" w:hAnsi="Arial" w:cs="Arial"/>
          <w:sz w:val="24"/>
          <w:szCs w:val="24"/>
        </w:rPr>
        <w:t>, Hall</w:t>
      </w:r>
      <w:r w:rsidR="00730669">
        <w:rPr>
          <w:rFonts w:ascii="Arial" w:hAnsi="Arial" w:cs="Arial"/>
          <w:sz w:val="24"/>
          <w:szCs w:val="24"/>
        </w:rPr>
        <w:t>,</w:t>
      </w:r>
      <w:r w:rsidRPr="00D14523">
        <w:rPr>
          <w:rFonts w:ascii="Arial" w:hAnsi="Arial" w:cs="Arial"/>
          <w:sz w:val="24"/>
          <w:szCs w:val="24"/>
        </w:rPr>
        <w:t xml:space="preserve"> J</w:t>
      </w:r>
      <w:r w:rsidR="00730669">
        <w:rPr>
          <w:rFonts w:ascii="Arial" w:hAnsi="Arial" w:cs="Arial"/>
          <w:sz w:val="24"/>
          <w:szCs w:val="24"/>
        </w:rPr>
        <w:t>.</w:t>
      </w:r>
      <w:r w:rsidRPr="00D14523">
        <w:rPr>
          <w:rFonts w:ascii="Arial" w:hAnsi="Arial" w:cs="Arial"/>
          <w:sz w:val="24"/>
          <w:szCs w:val="24"/>
        </w:rPr>
        <w:t>, Harrower</w:t>
      </w:r>
      <w:r w:rsidR="00730669">
        <w:rPr>
          <w:rFonts w:ascii="Arial" w:hAnsi="Arial" w:cs="Arial"/>
          <w:sz w:val="24"/>
          <w:szCs w:val="24"/>
        </w:rPr>
        <w:t>,</w:t>
      </w:r>
      <w:r w:rsidRPr="00D14523">
        <w:rPr>
          <w:rFonts w:ascii="Arial" w:hAnsi="Arial" w:cs="Arial"/>
          <w:sz w:val="24"/>
          <w:szCs w:val="24"/>
        </w:rPr>
        <w:t xml:space="preserve"> C</w:t>
      </w:r>
      <w:r w:rsidR="00730669">
        <w:rPr>
          <w:rFonts w:ascii="Arial" w:hAnsi="Arial" w:cs="Arial"/>
          <w:sz w:val="24"/>
          <w:szCs w:val="24"/>
        </w:rPr>
        <w:t>.</w:t>
      </w:r>
      <w:r w:rsidRPr="00D14523">
        <w:rPr>
          <w:rFonts w:ascii="Arial" w:hAnsi="Arial" w:cs="Arial"/>
          <w:sz w:val="24"/>
          <w:szCs w:val="24"/>
        </w:rPr>
        <w:t>, Hatfield</w:t>
      </w:r>
      <w:r w:rsidR="00730669">
        <w:rPr>
          <w:rFonts w:ascii="Arial" w:hAnsi="Arial" w:cs="Arial"/>
          <w:sz w:val="24"/>
          <w:szCs w:val="24"/>
        </w:rPr>
        <w:t>,</w:t>
      </w:r>
      <w:r w:rsidRPr="00D14523">
        <w:rPr>
          <w:rFonts w:ascii="Arial" w:hAnsi="Arial" w:cs="Arial"/>
          <w:sz w:val="24"/>
          <w:szCs w:val="24"/>
        </w:rPr>
        <w:t xml:space="preserve"> J</w:t>
      </w:r>
      <w:r w:rsidR="00730669">
        <w:rPr>
          <w:rFonts w:ascii="Arial" w:hAnsi="Arial" w:cs="Arial"/>
          <w:sz w:val="24"/>
          <w:szCs w:val="24"/>
        </w:rPr>
        <w:t>.,</w:t>
      </w:r>
      <w:r w:rsidRPr="00D14523">
        <w:rPr>
          <w:rFonts w:ascii="Arial" w:hAnsi="Arial" w:cs="Arial"/>
          <w:sz w:val="24"/>
          <w:szCs w:val="24"/>
        </w:rPr>
        <w:t xml:space="preserve"> Hawley</w:t>
      </w:r>
      <w:r w:rsidR="00730669">
        <w:rPr>
          <w:rFonts w:ascii="Arial" w:hAnsi="Arial" w:cs="Arial"/>
          <w:sz w:val="24"/>
          <w:szCs w:val="24"/>
        </w:rPr>
        <w:t>,</w:t>
      </w:r>
      <w:r w:rsidRPr="00D14523">
        <w:rPr>
          <w:rFonts w:ascii="Arial" w:hAnsi="Arial" w:cs="Arial"/>
          <w:sz w:val="24"/>
          <w:szCs w:val="24"/>
        </w:rPr>
        <w:t xml:space="preserve"> J</w:t>
      </w:r>
      <w:r w:rsidR="00730669">
        <w:rPr>
          <w:rFonts w:ascii="Arial" w:hAnsi="Arial" w:cs="Arial"/>
          <w:sz w:val="24"/>
          <w:szCs w:val="24"/>
        </w:rPr>
        <w:t>.</w:t>
      </w:r>
      <w:r w:rsidRPr="00D14523">
        <w:rPr>
          <w:rFonts w:ascii="Arial" w:hAnsi="Arial" w:cs="Arial"/>
          <w:sz w:val="24"/>
          <w:szCs w:val="24"/>
        </w:rPr>
        <w:t>, Haysom</w:t>
      </w:r>
      <w:r w:rsidR="00730669">
        <w:rPr>
          <w:rFonts w:ascii="Arial" w:hAnsi="Arial" w:cs="Arial"/>
          <w:sz w:val="24"/>
          <w:szCs w:val="24"/>
        </w:rPr>
        <w:t>,</w:t>
      </w:r>
      <w:r w:rsidRPr="00D14523">
        <w:rPr>
          <w:rFonts w:ascii="Arial" w:hAnsi="Arial" w:cs="Arial"/>
          <w:sz w:val="24"/>
          <w:szCs w:val="24"/>
        </w:rPr>
        <w:t xml:space="preserve"> K</w:t>
      </w:r>
      <w:r w:rsidR="00730669">
        <w:rPr>
          <w:rFonts w:ascii="Arial" w:hAnsi="Arial" w:cs="Arial"/>
          <w:sz w:val="24"/>
          <w:szCs w:val="24"/>
        </w:rPr>
        <w:t>.</w:t>
      </w:r>
      <w:r w:rsidRPr="00D14523">
        <w:rPr>
          <w:rFonts w:ascii="Arial" w:hAnsi="Arial" w:cs="Arial"/>
          <w:sz w:val="24"/>
          <w:szCs w:val="24"/>
        </w:rPr>
        <w:t>, Hughes</w:t>
      </w:r>
      <w:r w:rsidR="00730669">
        <w:rPr>
          <w:rFonts w:ascii="Arial" w:hAnsi="Arial" w:cs="Arial"/>
          <w:sz w:val="24"/>
          <w:szCs w:val="24"/>
        </w:rPr>
        <w:t>,</w:t>
      </w:r>
      <w:r w:rsidRPr="00D14523">
        <w:rPr>
          <w:rFonts w:ascii="Arial" w:hAnsi="Arial" w:cs="Arial"/>
          <w:sz w:val="24"/>
          <w:szCs w:val="24"/>
        </w:rPr>
        <w:t xml:space="preserve"> J</w:t>
      </w:r>
      <w:r w:rsidR="00730669">
        <w:rPr>
          <w:rFonts w:ascii="Arial" w:hAnsi="Arial" w:cs="Arial"/>
          <w:sz w:val="24"/>
          <w:szCs w:val="24"/>
        </w:rPr>
        <w:t>.</w:t>
      </w:r>
      <w:r w:rsidRPr="00D14523">
        <w:rPr>
          <w:rFonts w:ascii="Arial" w:hAnsi="Arial" w:cs="Arial"/>
          <w:sz w:val="24"/>
          <w:szCs w:val="24"/>
        </w:rPr>
        <w:t>, Johns</w:t>
      </w:r>
      <w:r w:rsidR="00730669">
        <w:rPr>
          <w:rFonts w:ascii="Arial" w:hAnsi="Arial" w:cs="Arial"/>
          <w:sz w:val="24"/>
          <w:szCs w:val="24"/>
        </w:rPr>
        <w:t>,</w:t>
      </w:r>
      <w:r w:rsidRPr="00D14523">
        <w:rPr>
          <w:rFonts w:ascii="Arial" w:hAnsi="Arial" w:cs="Arial"/>
          <w:sz w:val="24"/>
          <w:szCs w:val="24"/>
        </w:rPr>
        <w:t xml:space="preserve"> D</w:t>
      </w:r>
      <w:r w:rsidR="00730669">
        <w:rPr>
          <w:rFonts w:ascii="Arial" w:hAnsi="Arial" w:cs="Arial"/>
          <w:sz w:val="24"/>
          <w:szCs w:val="24"/>
        </w:rPr>
        <w:t>.,</w:t>
      </w:r>
      <w:r w:rsidRPr="00D14523">
        <w:rPr>
          <w:rFonts w:ascii="Arial" w:hAnsi="Arial" w:cs="Arial"/>
          <w:sz w:val="24"/>
          <w:szCs w:val="24"/>
        </w:rPr>
        <w:t xml:space="preserve"> Mathews</w:t>
      </w:r>
      <w:r w:rsidR="00730669">
        <w:rPr>
          <w:rFonts w:ascii="Arial" w:hAnsi="Arial" w:cs="Arial"/>
          <w:sz w:val="24"/>
          <w:szCs w:val="24"/>
        </w:rPr>
        <w:t>,</w:t>
      </w:r>
      <w:r w:rsidRPr="00D14523">
        <w:rPr>
          <w:rFonts w:ascii="Arial" w:hAnsi="Arial" w:cs="Arial"/>
          <w:sz w:val="24"/>
          <w:szCs w:val="24"/>
        </w:rPr>
        <w:t xml:space="preserve"> F</w:t>
      </w:r>
      <w:r w:rsidR="00730669">
        <w:rPr>
          <w:rFonts w:ascii="Arial" w:hAnsi="Arial" w:cs="Arial"/>
          <w:sz w:val="24"/>
          <w:szCs w:val="24"/>
        </w:rPr>
        <w:t>.</w:t>
      </w:r>
      <w:r w:rsidRPr="00D14523">
        <w:rPr>
          <w:rFonts w:ascii="Arial" w:hAnsi="Arial" w:cs="Arial"/>
          <w:sz w:val="24"/>
          <w:szCs w:val="24"/>
        </w:rPr>
        <w:t>, McQuatters-Gollop</w:t>
      </w:r>
      <w:r w:rsidR="00730669">
        <w:rPr>
          <w:rFonts w:ascii="Arial" w:hAnsi="Arial" w:cs="Arial"/>
          <w:sz w:val="24"/>
          <w:szCs w:val="24"/>
        </w:rPr>
        <w:t>,</w:t>
      </w:r>
      <w:r w:rsidRPr="00D14523">
        <w:rPr>
          <w:rFonts w:ascii="Arial" w:hAnsi="Arial" w:cs="Arial"/>
          <w:sz w:val="24"/>
          <w:szCs w:val="24"/>
        </w:rPr>
        <w:t xml:space="preserve"> A</w:t>
      </w:r>
      <w:r w:rsidR="00730669">
        <w:rPr>
          <w:rFonts w:ascii="Arial" w:hAnsi="Arial" w:cs="Arial"/>
          <w:sz w:val="24"/>
          <w:szCs w:val="24"/>
        </w:rPr>
        <w:t>.</w:t>
      </w:r>
      <w:r w:rsidRPr="00D14523">
        <w:rPr>
          <w:rFonts w:ascii="Arial" w:hAnsi="Arial" w:cs="Arial"/>
          <w:sz w:val="24"/>
          <w:szCs w:val="24"/>
        </w:rPr>
        <w:t>, Noble</w:t>
      </w:r>
      <w:r w:rsidR="00730669">
        <w:rPr>
          <w:rFonts w:ascii="Arial" w:hAnsi="Arial" w:cs="Arial"/>
          <w:sz w:val="24"/>
          <w:szCs w:val="24"/>
        </w:rPr>
        <w:t>,</w:t>
      </w:r>
      <w:r w:rsidRPr="00D14523">
        <w:rPr>
          <w:rFonts w:ascii="Arial" w:hAnsi="Arial" w:cs="Arial"/>
          <w:sz w:val="24"/>
          <w:szCs w:val="24"/>
        </w:rPr>
        <w:t xml:space="preserve"> D</w:t>
      </w:r>
      <w:r w:rsidR="00730669">
        <w:rPr>
          <w:rFonts w:ascii="Arial" w:hAnsi="Arial" w:cs="Arial"/>
          <w:sz w:val="24"/>
          <w:szCs w:val="24"/>
        </w:rPr>
        <w:t>.,</w:t>
      </w:r>
      <w:r w:rsidRPr="00D14523">
        <w:rPr>
          <w:rFonts w:ascii="Arial" w:hAnsi="Arial" w:cs="Arial"/>
          <w:sz w:val="24"/>
          <w:szCs w:val="24"/>
        </w:rPr>
        <w:t xml:space="preserve"> Outhwaite</w:t>
      </w:r>
      <w:r w:rsidR="00730669">
        <w:rPr>
          <w:rFonts w:ascii="Arial" w:hAnsi="Arial" w:cs="Arial"/>
          <w:sz w:val="24"/>
          <w:szCs w:val="24"/>
        </w:rPr>
        <w:t>,</w:t>
      </w:r>
      <w:r w:rsidRPr="00D14523">
        <w:rPr>
          <w:rFonts w:ascii="Arial" w:hAnsi="Arial" w:cs="Arial"/>
          <w:sz w:val="24"/>
          <w:szCs w:val="24"/>
        </w:rPr>
        <w:t xml:space="preserve"> C</w:t>
      </w:r>
      <w:r w:rsidR="00730669">
        <w:rPr>
          <w:rFonts w:ascii="Arial" w:hAnsi="Arial" w:cs="Arial"/>
          <w:sz w:val="24"/>
          <w:szCs w:val="24"/>
        </w:rPr>
        <w:t>.,</w:t>
      </w:r>
      <w:r w:rsidRPr="00D14523">
        <w:rPr>
          <w:rFonts w:ascii="Arial" w:hAnsi="Arial" w:cs="Arial"/>
          <w:sz w:val="24"/>
          <w:szCs w:val="24"/>
        </w:rPr>
        <w:t xml:space="preserve"> Pearce-Higgins</w:t>
      </w:r>
      <w:r w:rsidR="00730669">
        <w:rPr>
          <w:rFonts w:ascii="Arial" w:hAnsi="Arial" w:cs="Arial"/>
          <w:sz w:val="24"/>
          <w:szCs w:val="24"/>
        </w:rPr>
        <w:t>,</w:t>
      </w:r>
      <w:r w:rsidRPr="00D14523">
        <w:rPr>
          <w:rFonts w:ascii="Arial" w:hAnsi="Arial" w:cs="Arial"/>
          <w:sz w:val="24"/>
          <w:szCs w:val="24"/>
        </w:rPr>
        <w:t xml:space="preserve"> J</w:t>
      </w:r>
      <w:r w:rsidR="00730669">
        <w:rPr>
          <w:rFonts w:ascii="Arial" w:hAnsi="Arial" w:cs="Arial"/>
          <w:sz w:val="24"/>
          <w:szCs w:val="24"/>
        </w:rPr>
        <w:t>.,</w:t>
      </w:r>
      <w:r w:rsidRPr="00D14523">
        <w:rPr>
          <w:rFonts w:ascii="Arial" w:hAnsi="Arial" w:cs="Arial"/>
          <w:sz w:val="24"/>
          <w:szCs w:val="24"/>
        </w:rPr>
        <w:t xml:space="preserve"> Pescott</w:t>
      </w:r>
      <w:r w:rsidR="00730669">
        <w:rPr>
          <w:rFonts w:ascii="Arial" w:hAnsi="Arial" w:cs="Arial"/>
          <w:sz w:val="24"/>
          <w:szCs w:val="24"/>
        </w:rPr>
        <w:t>,</w:t>
      </w:r>
      <w:r w:rsidRPr="00D14523">
        <w:rPr>
          <w:rFonts w:ascii="Arial" w:hAnsi="Arial" w:cs="Arial"/>
          <w:sz w:val="24"/>
          <w:szCs w:val="24"/>
        </w:rPr>
        <w:t xml:space="preserve"> O</w:t>
      </w:r>
      <w:r w:rsidR="00730669">
        <w:rPr>
          <w:rFonts w:ascii="Arial" w:hAnsi="Arial" w:cs="Arial"/>
          <w:sz w:val="24"/>
          <w:szCs w:val="24"/>
        </w:rPr>
        <w:t>.,</w:t>
      </w:r>
      <w:r w:rsidRPr="00D14523">
        <w:rPr>
          <w:rFonts w:ascii="Arial" w:hAnsi="Arial" w:cs="Arial"/>
          <w:sz w:val="24"/>
          <w:szCs w:val="24"/>
        </w:rPr>
        <w:t xml:space="preserve"> Powney</w:t>
      </w:r>
      <w:r w:rsidR="00730669">
        <w:rPr>
          <w:rFonts w:ascii="Arial" w:hAnsi="Arial" w:cs="Arial"/>
          <w:sz w:val="24"/>
          <w:szCs w:val="24"/>
        </w:rPr>
        <w:t>,</w:t>
      </w:r>
      <w:r w:rsidRPr="00D14523">
        <w:rPr>
          <w:rFonts w:ascii="Arial" w:hAnsi="Arial" w:cs="Arial"/>
          <w:sz w:val="24"/>
          <w:szCs w:val="24"/>
        </w:rPr>
        <w:t xml:space="preserve"> G</w:t>
      </w:r>
      <w:r w:rsidR="00730669">
        <w:rPr>
          <w:rFonts w:ascii="Arial" w:hAnsi="Arial" w:cs="Arial"/>
          <w:sz w:val="24"/>
          <w:szCs w:val="24"/>
        </w:rPr>
        <w:t xml:space="preserve">. </w:t>
      </w:r>
      <w:r w:rsidRPr="00D14523">
        <w:rPr>
          <w:rFonts w:ascii="Arial" w:hAnsi="Arial" w:cs="Arial"/>
          <w:sz w:val="24"/>
          <w:szCs w:val="24"/>
        </w:rPr>
        <w:t>and Symes</w:t>
      </w:r>
      <w:r w:rsidR="00730669">
        <w:rPr>
          <w:rFonts w:ascii="Arial" w:hAnsi="Arial" w:cs="Arial"/>
          <w:sz w:val="24"/>
          <w:szCs w:val="24"/>
        </w:rPr>
        <w:t xml:space="preserve">, </w:t>
      </w:r>
      <w:r w:rsidRPr="00D14523">
        <w:rPr>
          <w:rFonts w:ascii="Arial" w:hAnsi="Arial" w:cs="Arial"/>
          <w:sz w:val="24"/>
          <w:szCs w:val="24"/>
        </w:rPr>
        <w:t>N</w:t>
      </w:r>
      <w:r w:rsidR="00730669">
        <w:rPr>
          <w:rFonts w:ascii="Arial" w:hAnsi="Arial" w:cs="Arial"/>
          <w:sz w:val="24"/>
          <w:szCs w:val="24"/>
        </w:rPr>
        <w:t xml:space="preserve">. </w:t>
      </w:r>
      <w:r w:rsidRPr="00D14523">
        <w:rPr>
          <w:rFonts w:ascii="Arial" w:hAnsi="Arial" w:cs="Arial"/>
          <w:sz w:val="24"/>
          <w:szCs w:val="24"/>
        </w:rPr>
        <w:t>(2019) The State of Nature 2019. The State of Nature partnership.</w:t>
      </w:r>
    </w:p>
    <w:p w:rsidR="00730669" w:rsidRPr="00730669" w:rsidRDefault="00730669" w:rsidP="00730669">
      <w:pPr>
        <w:spacing w:after="0"/>
        <w:rPr>
          <w:rFonts w:ascii="Arial" w:hAnsi="Arial" w:cs="Arial"/>
          <w:sz w:val="24"/>
          <w:szCs w:val="24"/>
        </w:rPr>
      </w:pPr>
    </w:p>
    <w:p w:rsidR="00CD5F2A" w:rsidRDefault="00730669" w:rsidP="00684BEE">
      <w:pPr>
        <w:rPr>
          <w:rFonts w:ascii="Arial" w:eastAsiaTheme="minorHAnsi" w:hAnsi="Arial" w:cs="Arial"/>
          <w:sz w:val="24"/>
          <w:szCs w:val="24"/>
        </w:rPr>
      </w:pPr>
      <w:r w:rsidRPr="00730669">
        <w:rPr>
          <w:rFonts w:ascii="Arial" w:eastAsiaTheme="minorHAnsi" w:hAnsi="Arial" w:cs="Arial"/>
          <w:sz w:val="24"/>
          <w:szCs w:val="24"/>
        </w:rPr>
        <w:t>Herrel,</w:t>
      </w:r>
      <w:r>
        <w:rPr>
          <w:rFonts w:ascii="Arial" w:eastAsiaTheme="minorHAnsi" w:hAnsi="Arial" w:cs="Arial"/>
          <w:sz w:val="24"/>
          <w:szCs w:val="24"/>
        </w:rPr>
        <w:t xml:space="preserve"> A.,</w:t>
      </w:r>
      <w:r w:rsidR="00B24F11">
        <w:rPr>
          <w:rFonts w:ascii="Arial" w:eastAsiaTheme="minorHAnsi" w:hAnsi="Arial" w:cs="Arial"/>
          <w:sz w:val="24"/>
          <w:szCs w:val="24"/>
        </w:rPr>
        <w:t> </w:t>
      </w:r>
      <w:r w:rsidRPr="00730669">
        <w:rPr>
          <w:rFonts w:ascii="Arial" w:eastAsiaTheme="minorHAnsi" w:hAnsi="Arial" w:cs="Arial"/>
          <w:sz w:val="24"/>
          <w:szCs w:val="24"/>
        </w:rPr>
        <w:t>Huyghe,</w:t>
      </w:r>
      <w:r>
        <w:rPr>
          <w:rFonts w:ascii="Arial" w:eastAsiaTheme="minorHAnsi" w:hAnsi="Arial" w:cs="Arial"/>
          <w:sz w:val="24"/>
          <w:szCs w:val="24"/>
        </w:rPr>
        <w:t xml:space="preserve"> K.,</w:t>
      </w:r>
      <w:r w:rsidRPr="00730669">
        <w:rPr>
          <w:rFonts w:ascii="Arial" w:eastAsiaTheme="minorHAnsi" w:hAnsi="Arial" w:cs="Arial"/>
          <w:sz w:val="24"/>
          <w:szCs w:val="24"/>
        </w:rPr>
        <w:t> Vanhooydonck</w:t>
      </w:r>
      <w:r>
        <w:rPr>
          <w:rFonts w:ascii="Arial" w:eastAsiaTheme="minorHAnsi" w:hAnsi="Arial" w:cs="Arial"/>
          <w:sz w:val="24"/>
          <w:szCs w:val="24"/>
        </w:rPr>
        <w:t xml:space="preserve">, B., </w:t>
      </w:r>
      <w:r w:rsidRPr="00730669">
        <w:rPr>
          <w:rFonts w:ascii="Arial" w:eastAsiaTheme="minorHAnsi" w:hAnsi="Arial" w:cs="Arial"/>
          <w:sz w:val="24"/>
          <w:szCs w:val="24"/>
        </w:rPr>
        <w:t>Backeljau</w:t>
      </w:r>
      <w:r>
        <w:rPr>
          <w:rFonts w:ascii="Arial" w:eastAsiaTheme="minorHAnsi" w:hAnsi="Arial" w:cs="Arial"/>
          <w:sz w:val="24"/>
          <w:szCs w:val="24"/>
        </w:rPr>
        <w:t>, T.</w:t>
      </w:r>
      <w:r w:rsidR="00B24F11">
        <w:rPr>
          <w:rFonts w:ascii="Arial" w:eastAsiaTheme="minorHAnsi" w:hAnsi="Arial" w:cs="Arial"/>
          <w:sz w:val="24"/>
          <w:szCs w:val="24"/>
        </w:rPr>
        <w:t>, </w:t>
      </w:r>
      <w:r w:rsidRPr="00730669">
        <w:rPr>
          <w:rFonts w:ascii="Arial" w:eastAsiaTheme="minorHAnsi" w:hAnsi="Arial" w:cs="Arial"/>
          <w:sz w:val="24"/>
          <w:szCs w:val="24"/>
        </w:rPr>
        <w:t>Breugelmans,</w:t>
      </w:r>
      <w:r w:rsidR="00B24F11">
        <w:rPr>
          <w:rFonts w:ascii="Arial" w:eastAsiaTheme="minorHAnsi" w:hAnsi="Arial" w:cs="Arial"/>
          <w:sz w:val="24"/>
          <w:szCs w:val="24"/>
        </w:rPr>
        <w:t xml:space="preserve"> K., </w:t>
      </w:r>
      <w:r w:rsidRPr="00730669">
        <w:rPr>
          <w:rFonts w:ascii="Arial" w:eastAsiaTheme="minorHAnsi" w:hAnsi="Arial" w:cs="Arial"/>
          <w:sz w:val="24"/>
          <w:szCs w:val="24"/>
        </w:rPr>
        <w:t>Grbac</w:t>
      </w:r>
      <w:r w:rsidR="00B24F11">
        <w:rPr>
          <w:rFonts w:ascii="Arial" w:eastAsiaTheme="minorHAnsi" w:hAnsi="Arial" w:cs="Arial"/>
          <w:sz w:val="24"/>
          <w:szCs w:val="24"/>
        </w:rPr>
        <w:t xml:space="preserve">, I., </w:t>
      </w:r>
      <w:r w:rsidRPr="00730669">
        <w:rPr>
          <w:rFonts w:ascii="Arial" w:eastAsiaTheme="minorHAnsi" w:hAnsi="Arial" w:cs="Arial"/>
          <w:sz w:val="24"/>
          <w:szCs w:val="24"/>
        </w:rPr>
        <w:t>Van Damme,</w:t>
      </w:r>
      <w:r w:rsidR="00B24F11">
        <w:rPr>
          <w:rFonts w:ascii="Arial" w:eastAsiaTheme="minorHAnsi" w:hAnsi="Arial" w:cs="Arial"/>
          <w:sz w:val="24"/>
          <w:szCs w:val="24"/>
        </w:rPr>
        <w:t xml:space="preserve"> R. and </w:t>
      </w:r>
      <w:r w:rsidRPr="00730669">
        <w:rPr>
          <w:rFonts w:ascii="Arial" w:eastAsiaTheme="minorHAnsi" w:hAnsi="Arial" w:cs="Arial"/>
          <w:sz w:val="24"/>
          <w:szCs w:val="24"/>
        </w:rPr>
        <w:t>Irschick</w:t>
      </w:r>
      <w:r w:rsidR="00B24F11">
        <w:rPr>
          <w:rFonts w:ascii="Arial" w:eastAsiaTheme="minorHAnsi" w:hAnsi="Arial" w:cs="Arial"/>
          <w:sz w:val="24"/>
          <w:szCs w:val="24"/>
        </w:rPr>
        <w:t xml:space="preserve">, D. </w:t>
      </w:r>
      <w:r w:rsidR="00CD5F2A" w:rsidRPr="00684BEE">
        <w:rPr>
          <w:rFonts w:ascii="Arial" w:eastAsiaTheme="minorHAnsi" w:hAnsi="Arial" w:cs="Arial"/>
          <w:sz w:val="24"/>
          <w:szCs w:val="24"/>
        </w:rPr>
        <w:t xml:space="preserve">(2008). Rapid large-scale evolutionary divergence in morphology and performance associated with exploitation </w:t>
      </w:r>
      <w:r w:rsidR="00B24F11">
        <w:rPr>
          <w:rFonts w:ascii="Arial" w:eastAsiaTheme="minorHAnsi" w:hAnsi="Arial" w:cs="Arial"/>
          <w:sz w:val="24"/>
          <w:szCs w:val="24"/>
        </w:rPr>
        <w:t>of a different dietary resource. P</w:t>
      </w:r>
      <w:r w:rsidR="00CD5F2A" w:rsidRPr="00684BEE">
        <w:rPr>
          <w:rFonts w:ascii="Arial" w:eastAsiaTheme="minorHAnsi" w:hAnsi="Arial" w:cs="Arial"/>
          <w:sz w:val="24"/>
          <w:szCs w:val="24"/>
        </w:rPr>
        <w:t>roceedings of the national academy of sciences, 105(12)</w:t>
      </w:r>
      <w:r w:rsidR="00B24F11">
        <w:rPr>
          <w:rFonts w:ascii="Arial" w:eastAsiaTheme="minorHAnsi" w:hAnsi="Arial" w:cs="Arial"/>
          <w:sz w:val="24"/>
          <w:szCs w:val="24"/>
        </w:rPr>
        <w:t>, pp.</w:t>
      </w:r>
      <w:r w:rsidR="00CD5F2A" w:rsidRPr="00684BEE">
        <w:rPr>
          <w:rFonts w:ascii="Arial" w:eastAsiaTheme="minorHAnsi" w:hAnsi="Arial" w:cs="Arial"/>
          <w:sz w:val="24"/>
          <w:szCs w:val="24"/>
        </w:rPr>
        <w:t>4792-4795</w:t>
      </w:r>
      <w:r w:rsidR="00011F83">
        <w:rPr>
          <w:rFonts w:ascii="Arial" w:eastAsiaTheme="minorHAnsi" w:hAnsi="Arial" w:cs="Arial"/>
          <w:sz w:val="24"/>
          <w:szCs w:val="24"/>
        </w:rPr>
        <w:t>.</w:t>
      </w:r>
    </w:p>
    <w:p w:rsidR="00BD3A6B" w:rsidRDefault="00BD3A6B" w:rsidP="00684BEE">
      <w:pPr>
        <w:rPr>
          <w:rFonts w:ascii="Arial" w:eastAsiaTheme="minorHAnsi" w:hAnsi="Arial" w:cs="Arial"/>
          <w:sz w:val="24"/>
          <w:szCs w:val="24"/>
        </w:rPr>
      </w:pPr>
      <w:r>
        <w:rPr>
          <w:rFonts w:ascii="Arial" w:eastAsiaTheme="minorHAnsi" w:hAnsi="Arial" w:cs="Arial"/>
          <w:sz w:val="24"/>
          <w:szCs w:val="24"/>
        </w:rPr>
        <w:t>Hinds, J. and Sparks, P. (</w:t>
      </w:r>
      <w:r w:rsidRPr="00BD3A6B">
        <w:rPr>
          <w:rFonts w:ascii="Arial" w:eastAsiaTheme="minorHAnsi" w:hAnsi="Arial" w:cs="Arial"/>
          <w:sz w:val="24"/>
          <w:szCs w:val="24"/>
        </w:rPr>
        <w:t>2011</w:t>
      </w:r>
      <w:r>
        <w:rPr>
          <w:rFonts w:ascii="Arial" w:eastAsiaTheme="minorHAnsi" w:hAnsi="Arial" w:cs="Arial"/>
          <w:sz w:val="24"/>
          <w:szCs w:val="24"/>
        </w:rPr>
        <w:t>)</w:t>
      </w:r>
      <w:r w:rsidRPr="00BD3A6B">
        <w:rPr>
          <w:rFonts w:ascii="Arial" w:eastAsiaTheme="minorHAnsi" w:hAnsi="Arial" w:cs="Arial"/>
          <w:sz w:val="24"/>
          <w:szCs w:val="24"/>
        </w:rPr>
        <w:t>. The Affective Quality of Human-Natural Environment Relationships. </w:t>
      </w:r>
      <w:r w:rsidRPr="00BD3A6B">
        <w:rPr>
          <w:rFonts w:ascii="Arial" w:eastAsiaTheme="minorHAnsi" w:hAnsi="Arial" w:cs="Arial"/>
          <w:i/>
          <w:iCs/>
          <w:sz w:val="24"/>
          <w:szCs w:val="24"/>
        </w:rPr>
        <w:t>Evolutionary Psychology</w:t>
      </w:r>
      <w:r>
        <w:rPr>
          <w:rFonts w:ascii="Arial" w:eastAsiaTheme="minorHAnsi" w:hAnsi="Arial" w:cs="Arial"/>
          <w:sz w:val="24"/>
          <w:szCs w:val="24"/>
        </w:rPr>
        <w:t>, 9(3).</w:t>
      </w:r>
    </w:p>
    <w:p w:rsidR="001420F8" w:rsidRDefault="001420F8" w:rsidP="001420F8">
      <w:pPr>
        <w:rPr>
          <w:rFonts w:ascii="Arial" w:eastAsiaTheme="minorHAnsi" w:hAnsi="Arial" w:cs="Arial"/>
          <w:sz w:val="24"/>
          <w:szCs w:val="24"/>
        </w:rPr>
      </w:pPr>
      <w:r w:rsidRPr="004A2215">
        <w:rPr>
          <w:rFonts w:ascii="Arial" w:eastAsiaTheme="minorHAnsi" w:hAnsi="Arial" w:cs="Arial"/>
          <w:sz w:val="24"/>
          <w:szCs w:val="24"/>
        </w:rPr>
        <w:t xml:space="preserve">Hiwwt.org.uk. </w:t>
      </w:r>
      <w:r>
        <w:rPr>
          <w:rFonts w:ascii="Arial" w:eastAsiaTheme="minorHAnsi" w:hAnsi="Arial" w:cs="Arial"/>
          <w:sz w:val="24"/>
          <w:szCs w:val="24"/>
        </w:rPr>
        <w:t>(</w:t>
      </w:r>
      <w:r w:rsidRPr="004A2215">
        <w:rPr>
          <w:rFonts w:ascii="Arial" w:eastAsiaTheme="minorHAnsi" w:hAnsi="Arial" w:cs="Arial"/>
          <w:sz w:val="24"/>
          <w:szCs w:val="24"/>
        </w:rPr>
        <w:t>2020</w:t>
      </w:r>
      <w:r>
        <w:rPr>
          <w:rFonts w:ascii="Arial" w:eastAsiaTheme="minorHAnsi" w:hAnsi="Arial" w:cs="Arial"/>
          <w:sz w:val="24"/>
          <w:szCs w:val="24"/>
        </w:rPr>
        <w:t>)</w:t>
      </w:r>
      <w:r w:rsidRPr="004A2215">
        <w:rPr>
          <w:rFonts w:ascii="Arial" w:eastAsiaTheme="minorHAnsi" w:hAnsi="Arial" w:cs="Arial"/>
          <w:sz w:val="24"/>
          <w:szCs w:val="24"/>
        </w:rPr>
        <w:t>. </w:t>
      </w:r>
      <w:r w:rsidRPr="004A2215">
        <w:rPr>
          <w:rFonts w:ascii="Arial" w:eastAsiaTheme="minorHAnsi" w:hAnsi="Arial" w:cs="Arial"/>
          <w:i/>
          <w:iCs/>
          <w:sz w:val="24"/>
          <w:szCs w:val="24"/>
        </w:rPr>
        <w:t>Wildlife Trusts</w:t>
      </w:r>
      <w:r w:rsidRPr="004A2215">
        <w:rPr>
          <w:rFonts w:ascii="Arial" w:eastAsiaTheme="minorHAnsi" w:hAnsi="Arial" w:cs="Arial"/>
          <w:sz w:val="24"/>
          <w:szCs w:val="24"/>
        </w:rPr>
        <w:t>.</w:t>
      </w:r>
      <w:r>
        <w:rPr>
          <w:rFonts w:ascii="Arial" w:eastAsiaTheme="minorHAnsi" w:hAnsi="Arial" w:cs="Arial"/>
          <w:sz w:val="24"/>
          <w:szCs w:val="24"/>
        </w:rPr>
        <w:t xml:space="preserve"> Wildlife gardening: Butterfly borders</w:t>
      </w:r>
      <w:r w:rsidRPr="004A2215">
        <w:rPr>
          <w:rFonts w:ascii="Arial" w:eastAsiaTheme="minorHAnsi" w:hAnsi="Arial" w:cs="Arial"/>
          <w:sz w:val="24"/>
          <w:szCs w:val="24"/>
        </w:rPr>
        <w:t xml:space="preserve"> [online] Available at: </w:t>
      </w:r>
      <w:hyperlink r:id="rId38" w:history="1">
        <w:r w:rsidRPr="00097EC7">
          <w:rPr>
            <w:rStyle w:val="Hyperlink"/>
            <w:rFonts w:ascii="Arial" w:eastAsiaTheme="minorHAnsi" w:hAnsi="Arial" w:cs="Arial"/>
            <w:sz w:val="24"/>
            <w:szCs w:val="24"/>
          </w:rPr>
          <w:t>https://www.hiwwt.org.uk/sites/default/files/2018-04/150318%20Wildlife%20gardening%20Butterfly%20border%20NB.pdf</w:t>
        </w:r>
      </w:hyperlink>
      <w:r>
        <w:rPr>
          <w:rFonts w:ascii="Arial" w:eastAsiaTheme="minorHAnsi" w:hAnsi="Arial" w:cs="Arial"/>
          <w:sz w:val="24"/>
          <w:szCs w:val="24"/>
        </w:rPr>
        <w:t xml:space="preserve"> </w:t>
      </w:r>
      <w:r w:rsidRPr="004A2215">
        <w:rPr>
          <w:rFonts w:ascii="Arial" w:eastAsiaTheme="minorHAnsi" w:hAnsi="Arial" w:cs="Arial"/>
          <w:sz w:val="24"/>
          <w:szCs w:val="24"/>
        </w:rPr>
        <w:t xml:space="preserve"> [Accessed 9 March 2020].</w:t>
      </w:r>
    </w:p>
    <w:p w:rsidR="00CD5F2A" w:rsidRDefault="00CD5F2A" w:rsidP="00CD5F2A">
      <w:pPr>
        <w:spacing w:after="0"/>
        <w:rPr>
          <w:rFonts w:ascii="Arial" w:hAnsi="Arial" w:cs="Arial"/>
          <w:sz w:val="24"/>
          <w:szCs w:val="24"/>
        </w:rPr>
      </w:pPr>
      <w:r w:rsidRPr="0038773B">
        <w:rPr>
          <w:rFonts w:ascii="Arial" w:hAnsi="Arial" w:cs="Arial"/>
          <w:sz w:val="24"/>
          <w:szCs w:val="24"/>
        </w:rPr>
        <w:t>Howell, P</w:t>
      </w:r>
      <w:r>
        <w:rPr>
          <w:rFonts w:ascii="Arial" w:hAnsi="Arial" w:cs="Arial"/>
          <w:sz w:val="24"/>
          <w:szCs w:val="24"/>
        </w:rPr>
        <w:t>.</w:t>
      </w:r>
      <w:r w:rsidR="00011F83">
        <w:rPr>
          <w:rFonts w:ascii="Arial" w:hAnsi="Arial" w:cs="Arial"/>
          <w:sz w:val="24"/>
          <w:szCs w:val="24"/>
        </w:rPr>
        <w:t xml:space="preserve">, Muths, E., Hossock, B., Sigafus, B. and Chandler, R. </w:t>
      </w:r>
      <w:r w:rsidRPr="0038773B">
        <w:rPr>
          <w:rFonts w:ascii="Arial" w:hAnsi="Arial" w:cs="Arial"/>
          <w:sz w:val="24"/>
          <w:szCs w:val="24"/>
        </w:rPr>
        <w:t>(2017). Increasing connectivity between meta-population ecology and landscape ecology</w:t>
      </w:r>
      <w:r>
        <w:rPr>
          <w:rFonts w:ascii="Arial" w:hAnsi="Arial" w:cs="Arial"/>
          <w:sz w:val="24"/>
          <w:szCs w:val="24"/>
        </w:rPr>
        <w:t>.</w:t>
      </w:r>
      <w:r w:rsidRPr="0038773B">
        <w:rPr>
          <w:rFonts w:ascii="Arial" w:hAnsi="Arial" w:cs="Arial"/>
          <w:sz w:val="24"/>
          <w:szCs w:val="24"/>
        </w:rPr>
        <w:t xml:space="preserve"> Ecological society of America</w:t>
      </w:r>
      <w:r w:rsidR="00011F83">
        <w:rPr>
          <w:rFonts w:ascii="Arial" w:hAnsi="Arial" w:cs="Arial"/>
          <w:sz w:val="24"/>
          <w:szCs w:val="24"/>
        </w:rPr>
        <w:t>, 99(5), 1119-1128.</w:t>
      </w:r>
      <w:r w:rsidRPr="0038773B">
        <w:rPr>
          <w:rFonts w:ascii="Arial" w:hAnsi="Arial" w:cs="Arial"/>
          <w:sz w:val="24"/>
          <w:szCs w:val="24"/>
        </w:rPr>
        <w:t xml:space="preserve"> </w:t>
      </w:r>
    </w:p>
    <w:p w:rsidR="00AF06D5" w:rsidRDefault="00AF06D5" w:rsidP="00CD5F2A">
      <w:pPr>
        <w:spacing w:after="0"/>
        <w:rPr>
          <w:rFonts w:ascii="Arial" w:hAnsi="Arial" w:cs="Arial"/>
          <w:sz w:val="24"/>
          <w:szCs w:val="24"/>
        </w:rPr>
      </w:pPr>
    </w:p>
    <w:p w:rsidR="00CD5F2A" w:rsidRDefault="00AF06D5" w:rsidP="00AF06D5">
      <w:pPr>
        <w:rPr>
          <w:rFonts w:ascii="Arial" w:hAnsi="Arial" w:cs="Arial"/>
          <w:sz w:val="24"/>
          <w:szCs w:val="24"/>
        </w:rPr>
      </w:pPr>
      <w:r>
        <w:rPr>
          <w:rFonts w:ascii="Arial" w:hAnsi="Arial" w:cs="Arial"/>
          <w:sz w:val="24"/>
          <w:szCs w:val="24"/>
        </w:rPr>
        <w:t xml:space="preserve">Hungerford, M. (1878). Molly Bawn. London. Smith, Elder and co. </w:t>
      </w:r>
    </w:p>
    <w:p w:rsidR="00CD5F2A" w:rsidRDefault="00011F83" w:rsidP="00210EF5">
      <w:pPr>
        <w:spacing w:after="0"/>
        <w:rPr>
          <w:rFonts w:ascii="Arial" w:hAnsi="Arial" w:cs="Arial"/>
          <w:sz w:val="24"/>
          <w:szCs w:val="24"/>
        </w:rPr>
      </w:pPr>
      <w:r>
        <w:rPr>
          <w:rFonts w:ascii="Arial" w:hAnsi="Arial" w:cs="Arial"/>
          <w:sz w:val="24"/>
          <w:szCs w:val="24"/>
        </w:rPr>
        <w:t xml:space="preserve">Ibanez-Alamo, J., Rubio, E, Benedetti, </w:t>
      </w:r>
      <w:r w:rsidR="00210EF5">
        <w:rPr>
          <w:rFonts w:ascii="Arial" w:hAnsi="Arial" w:cs="Arial"/>
          <w:sz w:val="24"/>
          <w:szCs w:val="24"/>
        </w:rPr>
        <w:t>Y. and Morelli, F.</w:t>
      </w:r>
      <w:r w:rsidR="00CD5F2A">
        <w:rPr>
          <w:rFonts w:ascii="Arial" w:hAnsi="Arial" w:cs="Arial"/>
          <w:sz w:val="24"/>
          <w:szCs w:val="24"/>
        </w:rPr>
        <w:t xml:space="preserve"> (2017). Global loss of avian evolutionary uniqueness in urban a</w:t>
      </w:r>
      <w:r w:rsidR="00210EF5">
        <w:rPr>
          <w:rFonts w:ascii="Arial" w:hAnsi="Arial" w:cs="Arial"/>
          <w:sz w:val="24"/>
          <w:szCs w:val="24"/>
        </w:rPr>
        <w:t>reas. Global change biology, 23(8),</w:t>
      </w:r>
      <w:r w:rsidR="00CD5F2A">
        <w:rPr>
          <w:rFonts w:ascii="Arial" w:hAnsi="Arial" w:cs="Arial"/>
          <w:sz w:val="24"/>
          <w:szCs w:val="24"/>
        </w:rPr>
        <w:t xml:space="preserve"> </w:t>
      </w:r>
      <w:r w:rsidR="00210EF5">
        <w:rPr>
          <w:rFonts w:ascii="Arial" w:hAnsi="Arial" w:cs="Arial"/>
          <w:sz w:val="24"/>
          <w:szCs w:val="24"/>
        </w:rPr>
        <w:t>pp.2990-2998.</w:t>
      </w:r>
    </w:p>
    <w:p w:rsidR="00672EC0" w:rsidRDefault="00672EC0" w:rsidP="00672EC0">
      <w:pPr>
        <w:spacing w:after="0"/>
        <w:rPr>
          <w:rFonts w:ascii="Arial" w:hAnsi="Arial" w:cs="Arial"/>
          <w:sz w:val="24"/>
          <w:szCs w:val="24"/>
        </w:rPr>
      </w:pPr>
    </w:p>
    <w:p w:rsidR="00672EC0" w:rsidRDefault="00672EC0" w:rsidP="00672EC0">
      <w:pPr>
        <w:spacing w:after="0"/>
        <w:rPr>
          <w:rFonts w:ascii="Arial" w:hAnsi="Arial" w:cs="Arial"/>
          <w:sz w:val="24"/>
          <w:szCs w:val="24"/>
        </w:rPr>
      </w:pPr>
      <w:r w:rsidRPr="00587CC5">
        <w:rPr>
          <w:rFonts w:ascii="Arial" w:hAnsi="Arial" w:cs="Arial"/>
          <w:sz w:val="24"/>
          <w:szCs w:val="24"/>
        </w:rPr>
        <w:t>Ignatieva, M., Stewart, G. and Meurk, C. (2010). Planning and design of ecological networks in urban areas. </w:t>
      </w:r>
      <w:r w:rsidRPr="00587CC5">
        <w:rPr>
          <w:rFonts w:ascii="Arial" w:hAnsi="Arial" w:cs="Arial"/>
          <w:i/>
          <w:iCs/>
          <w:sz w:val="24"/>
          <w:szCs w:val="24"/>
        </w:rPr>
        <w:t>Landscape and Ecological Engineering</w:t>
      </w:r>
      <w:r w:rsidRPr="00587CC5">
        <w:rPr>
          <w:rFonts w:ascii="Arial" w:hAnsi="Arial" w:cs="Arial"/>
          <w:sz w:val="24"/>
          <w:szCs w:val="24"/>
        </w:rPr>
        <w:t>, 7(1), pp.17-25.</w:t>
      </w:r>
    </w:p>
    <w:p w:rsidR="00830D05" w:rsidRDefault="00830D05" w:rsidP="00210EF5">
      <w:pPr>
        <w:spacing w:after="0"/>
        <w:rPr>
          <w:rFonts w:ascii="Arial" w:eastAsiaTheme="minorHAnsi" w:hAnsi="Arial" w:cs="Arial"/>
          <w:sz w:val="24"/>
          <w:szCs w:val="24"/>
        </w:rPr>
      </w:pPr>
    </w:p>
    <w:p w:rsidR="00210B4A" w:rsidRPr="00672EC0" w:rsidRDefault="00684BEE" w:rsidP="00672EC0">
      <w:pPr>
        <w:rPr>
          <w:rFonts w:ascii="Arial" w:eastAsiaTheme="minorHAnsi" w:hAnsi="Arial" w:cs="Arial"/>
          <w:sz w:val="24"/>
          <w:szCs w:val="24"/>
        </w:rPr>
      </w:pPr>
      <w:r w:rsidRPr="00684BEE">
        <w:rPr>
          <w:rFonts w:ascii="Arial" w:eastAsiaTheme="minorHAnsi" w:hAnsi="Arial" w:cs="Arial"/>
          <w:sz w:val="24"/>
          <w:szCs w:val="24"/>
        </w:rPr>
        <w:t>Im</w:t>
      </w:r>
      <w:r w:rsidR="00210EF5">
        <w:rPr>
          <w:rFonts w:ascii="Arial" w:eastAsiaTheme="minorHAnsi" w:hAnsi="Arial" w:cs="Arial"/>
          <w:sz w:val="24"/>
          <w:szCs w:val="24"/>
        </w:rPr>
        <w:t xml:space="preserve">hoff, M., Bounoua, L., Defries, R., Lawrence, W., Stutzer, D, Tucker, C. and Ricketts, T. </w:t>
      </w:r>
      <w:r w:rsidRPr="00684BEE">
        <w:rPr>
          <w:rFonts w:ascii="Arial" w:eastAsiaTheme="minorHAnsi" w:hAnsi="Arial" w:cs="Arial"/>
          <w:sz w:val="24"/>
          <w:szCs w:val="24"/>
        </w:rPr>
        <w:t>(2004). The consequences of urban land transformation on net primary productivity in the United States. Remot</w:t>
      </w:r>
      <w:r w:rsidR="00210EF5">
        <w:rPr>
          <w:rFonts w:ascii="Arial" w:eastAsiaTheme="minorHAnsi" w:hAnsi="Arial" w:cs="Arial"/>
          <w:sz w:val="24"/>
          <w:szCs w:val="24"/>
        </w:rPr>
        <w:t>e sensing of environment, 89(4)</w:t>
      </w:r>
      <w:r w:rsidRPr="00684BEE">
        <w:rPr>
          <w:rFonts w:ascii="Arial" w:eastAsiaTheme="minorHAnsi" w:hAnsi="Arial" w:cs="Arial"/>
          <w:sz w:val="24"/>
          <w:szCs w:val="24"/>
        </w:rPr>
        <w:t xml:space="preserve"> </w:t>
      </w:r>
      <w:r w:rsidR="00210EF5">
        <w:rPr>
          <w:rFonts w:ascii="Arial" w:eastAsiaTheme="minorHAnsi" w:hAnsi="Arial" w:cs="Arial"/>
          <w:sz w:val="24"/>
          <w:szCs w:val="24"/>
        </w:rPr>
        <w:t>pp.</w:t>
      </w:r>
      <w:r w:rsidRPr="00684BEE">
        <w:rPr>
          <w:rFonts w:ascii="Arial" w:eastAsiaTheme="minorHAnsi" w:hAnsi="Arial" w:cs="Arial"/>
          <w:sz w:val="24"/>
          <w:szCs w:val="24"/>
        </w:rPr>
        <w:t>434-443</w:t>
      </w:r>
      <w:r w:rsidR="00210EF5">
        <w:rPr>
          <w:rFonts w:ascii="Arial" w:eastAsiaTheme="minorHAnsi" w:hAnsi="Arial" w:cs="Arial"/>
          <w:sz w:val="24"/>
          <w:szCs w:val="24"/>
        </w:rPr>
        <w:t>.</w:t>
      </w:r>
    </w:p>
    <w:p w:rsidR="00830D05" w:rsidRDefault="00830D05" w:rsidP="00210B4A">
      <w:pPr>
        <w:spacing w:after="0"/>
        <w:rPr>
          <w:rFonts w:ascii="Arial" w:hAnsi="Arial" w:cs="Arial"/>
          <w:sz w:val="24"/>
          <w:szCs w:val="24"/>
        </w:rPr>
      </w:pPr>
      <w:r w:rsidRPr="00830D05">
        <w:rPr>
          <w:rFonts w:ascii="Arial" w:hAnsi="Arial" w:cs="Arial"/>
          <w:sz w:val="24"/>
          <w:szCs w:val="24"/>
        </w:rPr>
        <w:t>Iucn.org. 2019. </w:t>
      </w:r>
      <w:r w:rsidRPr="00830D05">
        <w:rPr>
          <w:rFonts w:ascii="Arial" w:hAnsi="Arial" w:cs="Arial"/>
          <w:i/>
          <w:iCs/>
          <w:sz w:val="24"/>
          <w:szCs w:val="24"/>
        </w:rPr>
        <w:t xml:space="preserve">Guidance </w:t>
      </w:r>
      <w:r w:rsidR="00672EC0" w:rsidRPr="00830D05">
        <w:rPr>
          <w:rFonts w:ascii="Arial" w:hAnsi="Arial" w:cs="Arial"/>
          <w:i/>
          <w:iCs/>
          <w:sz w:val="24"/>
          <w:szCs w:val="24"/>
        </w:rPr>
        <w:t>for</w:t>
      </w:r>
      <w:r w:rsidRPr="00830D05">
        <w:rPr>
          <w:rFonts w:ascii="Arial" w:hAnsi="Arial" w:cs="Arial"/>
          <w:i/>
          <w:iCs/>
          <w:sz w:val="24"/>
          <w:szCs w:val="24"/>
        </w:rPr>
        <w:t xml:space="preserve"> Safeguarding Ecological Corridors </w:t>
      </w:r>
      <w:r w:rsidR="00672EC0" w:rsidRPr="00830D05">
        <w:rPr>
          <w:rFonts w:ascii="Arial" w:hAnsi="Arial" w:cs="Arial"/>
          <w:i/>
          <w:iCs/>
          <w:sz w:val="24"/>
          <w:szCs w:val="24"/>
        </w:rPr>
        <w:t>in</w:t>
      </w:r>
      <w:r w:rsidRPr="00830D05">
        <w:rPr>
          <w:rFonts w:ascii="Arial" w:hAnsi="Arial" w:cs="Arial"/>
          <w:i/>
          <w:iCs/>
          <w:sz w:val="24"/>
          <w:szCs w:val="24"/>
        </w:rPr>
        <w:t xml:space="preserve"> </w:t>
      </w:r>
      <w:r w:rsidR="00672EC0" w:rsidRPr="00830D05">
        <w:rPr>
          <w:rFonts w:ascii="Arial" w:hAnsi="Arial" w:cs="Arial"/>
          <w:i/>
          <w:iCs/>
          <w:sz w:val="24"/>
          <w:szCs w:val="24"/>
        </w:rPr>
        <w:t>the</w:t>
      </w:r>
      <w:r w:rsidRPr="00830D05">
        <w:rPr>
          <w:rFonts w:ascii="Arial" w:hAnsi="Arial" w:cs="Arial"/>
          <w:i/>
          <w:iCs/>
          <w:sz w:val="24"/>
          <w:szCs w:val="24"/>
        </w:rPr>
        <w:t xml:space="preserve"> Context </w:t>
      </w:r>
      <w:r w:rsidR="00E6007F" w:rsidRPr="00830D05">
        <w:rPr>
          <w:rFonts w:ascii="Arial" w:hAnsi="Arial" w:cs="Arial"/>
          <w:i/>
          <w:iCs/>
          <w:sz w:val="24"/>
          <w:szCs w:val="24"/>
        </w:rPr>
        <w:t>of</w:t>
      </w:r>
      <w:r w:rsidRPr="00830D05">
        <w:rPr>
          <w:rFonts w:ascii="Arial" w:hAnsi="Arial" w:cs="Arial"/>
          <w:i/>
          <w:iCs/>
          <w:sz w:val="24"/>
          <w:szCs w:val="24"/>
        </w:rPr>
        <w:t xml:space="preserve"> Ecological Networks </w:t>
      </w:r>
      <w:r w:rsidR="00E6007F" w:rsidRPr="00830D05">
        <w:rPr>
          <w:rFonts w:ascii="Arial" w:hAnsi="Arial" w:cs="Arial"/>
          <w:i/>
          <w:iCs/>
          <w:sz w:val="24"/>
          <w:szCs w:val="24"/>
        </w:rPr>
        <w:t>for</w:t>
      </w:r>
      <w:r w:rsidRPr="00830D05">
        <w:rPr>
          <w:rFonts w:ascii="Arial" w:hAnsi="Arial" w:cs="Arial"/>
          <w:i/>
          <w:iCs/>
          <w:sz w:val="24"/>
          <w:szCs w:val="24"/>
        </w:rPr>
        <w:t xml:space="preserve"> Conservation</w:t>
      </w:r>
      <w:r w:rsidRPr="00830D05">
        <w:rPr>
          <w:rFonts w:ascii="Arial" w:hAnsi="Arial" w:cs="Arial"/>
          <w:sz w:val="24"/>
          <w:szCs w:val="24"/>
        </w:rPr>
        <w:t xml:space="preserve">. [online] Available at: </w:t>
      </w:r>
      <w:hyperlink r:id="rId39" w:history="1">
        <w:r w:rsidRPr="00780382">
          <w:rPr>
            <w:rStyle w:val="Hyperlink"/>
            <w:rFonts w:ascii="Arial" w:hAnsi="Arial" w:cs="Arial"/>
            <w:sz w:val="24"/>
            <w:szCs w:val="24"/>
          </w:rPr>
          <w:t>https://www.iucn.org/sites/dev/files/content/documents/2019_6-28_consultation_draft_safeguardingecologicalcorridorsinthecontext._.pdf</w:t>
        </w:r>
      </w:hyperlink>
      <w:r>
        <w:rPr>
          <w:rFonts w:ascii="Arial" w:hAnsi="Arial" w:cs="Arial"/>
          <w:sz w:val="24"/>
          <w:szCs w:val="24"/>
        </w:rPr>
        <w:t xml:space="preserve"> </w:t>
      </w:r>
      <w:r w:rsidRPr="00830D05">
        <w:rPr>
          <w:rFonts w:ascii="Arial" w:hAnsi="Arial" w:cs="Arial"/>
          <w:sz w:val="24"/>
          <w:szCs w:val="24"/>
        </w:rPr>
        <w:t xml:space="preserve"> [Accessed 18 April 2020].</w:t>
      </w:r>
    </w:p>
    <w:p w:rsidR="00830D05" w:rsidRDefault="00830D05" w:rsidP="00210B4A">
      <w:pPr>
        <w:spacing w:after="0"/>
        <w:rPr>
          <w:rFonts w:ascii="Arial" w:hAnsi="Arial" w:cs="Arial"/>
          <w:sz w:val="24"/>
          <w:szCs w:val="24"/>
        </w:rPr>
      </w:pPr>
    </w:p>
    <w:p w:rsidR="00684BEE" w:rsidRPr="00684BEE" w:rsidRDefault="00E50A5A" w:rsidP="00684BEE">
      <w:pPr>
        <w:rPr>
          <w:rFonts w:ascii="Arial" w:eastAsiaTheme="minorHAnsi" w:hAnsi="Arial" w:cs="Arial"/>
          <w:sz w:val="24"/>
          <w:szCs w:val="24"/>
        </w:rPr>
      </w:pPr>
      <w:r>
        <w:rPr>
          <w:rFonts w:ascii="Arial" w:hAnsi="Arial" w:cs="Arial"/>
          <w:sz w:val="24"/>
          <w:szCs w:val="24"/>
        </w:rPr>
        <w:t xml:space="preserve">Janzen, D. (1970). Herbivores and the number of tree species in tropical forests. The American naturalist, 104, 940, </w:t>
      </w:r>
      <w:r w:rsidR="0041145E">
        <w:rPr>
          <w:rFonts w:ascii="Arial" w:hAnsi="Arial" w:cs="Arial"/>
          <w:sz w:val="24"/>
          <w:szCs w:val="24"/>
        </w:rPr>
        <w:t>pp.</w:t>
      </w:r>
      <w:r>
        <w:rPr>
          <w:rFonts w:ascii="Arial" w:eastAsiaTheme="minorHAnsi" w:hAnsi="Arial" w:cs="Arial"/>
          <w:sz w:val="24"/>
          <w:szCs w:val="24"/>
        </w:rPr>
        <w:t xml:space="preserve"> 501-528.</w:t>
      </w:r>
    </w:p>
    <w:p w:rsidR="00684BEE" w:rsidRDefault="00210B4A" w:rsidP="00684BEE">
      <w:pPr>
        <w:rPr>
          <w:rFonts w:ascii="Arial" w:eastAsiaTheme="minorHAnsi" w:hAnsi="Arial" w:cs="Arial"/>
          <w:sz w:val="24"/>
          <w:szCs w:val="24"/>
        </w:rPr>
      </w:pPr>
      <w:r>
        <w:rPr>
          <w:rFonts w:ascii="Arial" w:eastAsiaTheme="minorHAnsi" w:hAnsi="Arial" w:cs="Arial"/>
          <w:sz w:val="24"/>
          <w:szCs w:val="24"/>
        </w:rPr>
        <w:t>Jaquet, C., Mouillot, D., Kulbicki, M. and Gravel, D. (</w:t>
      </w:r>
      <w:r w:rsidR="00684BEE" w:rsidRPr="00684BEE">
        <w:rPr>
          <w:rFonts w:ascii="Arial" w:eastAsiaTheme="minorHAnsi" w:hAnsi="Arial" w:cs="Arial"/>
          <w:sz w:val="24"/>
          <w:szCs w:val="24"/>
        </w:rPr>
        <w:t xml:space="preserve">2017) Extensions of island biogeography theory predict the scaling of functional trait composition </w:t>
      </w:r>
      <w:r>
        <w:rPr>
          <w:rFonts w:ascii="Arial" w:eastAsiaTheme="minorHAnsi" w:hAnsi="Arial" w:cs="Arial"/>
          <w:sz w:val="24"/>
          <w:szCs w:val="24"/>
        </w:rPr>
        <w:t>with habitat area and isolation.</w:t>
      </w:r>
      <w:r w:rsidR="00684BEE" w:rsidRPr="00684BEE">
        <w:rPr>
          <w:rFonts w:ascii="Arial" w:eastAsiaTheme="minorHAnsi" w:hAnsi="Arial" w:cs="Arial"/>
          <w:sz w:val="24"/>
          <w:szCs w:val="24"/>
        </w:rPr>
        <w:t xml:space="preserve"> Ecology letters, 20</w:t>
      </w:r>
      <w:r>
        <w:rPr>
          <w:rFonts w:ascii="Arial" w:eastAsiaTheme="minorHAnsi" w:hAnsi="Arial" w:cs="Arial"/>
          <w:sz w:val="24"/>
          <w:szCs w:val="24"/>
        </w:rPr>
        <w:t>(2)</w:t>
      </w:r>
      <w:r w:rsidR="00684BEE" w:rsidRPr="00684BEE">
        <w:rPr>
          <w:rFonts w:ascii="Arial" w:eastAsiaTheme="minorHAnsi" w:hAnsi="Arial" w:cs="Arial"/>
          <w:sz w:val="24"/>
          <w:szCs w:val="24"/>
        </w:rPr>
        <w:t>, 135-146</w:t>
      </w:r>
      <w:r>
        <w:rPr>
          <w:rFonts w:ascii="Arial" w:eastAsiaTheme="minorHAnsi" w:hAnsi="Arial" w:cs="Arial"/>
          <w:sz w:val="24"/>
          <w:szCs w:val="24"/>
        </w:rPr>
        <w:t>.</w:t>
      </w:r>
    </w:p>
    <w:p w:rsidR="008D3116" w:rsidRDefault="008D3116" w:rsidP="00684BEE">
      <w:pPr>
        <w:rPr>
          <w:rFonts w:ascii="Arial" w:eastAsiaTheme="minorHAnsi" w:hAnsi="Arial" w:cs="Arial"/>
          <w:sz w:val="24"/>
          <w:szCs w:val="24"/>
        </w:rPr>
      </w:pPr>
      <w:r w:rsidRPr="008D3116">
        <w:rPr>
          <w:rFonts w:ascii="Arial" w:eastAsiaTheme="minorHAnsi" w:hAnsi="Arial" w:cs="Arial"/>
          <w:sz w:val="24"/>
          <w:szCs w:val="24"/>
        </w:rPr>
        <w:t>Jones, S., Murphy, F., Edwards, M. and James, J. (2008). Doing things differently: advantages and disadvantages of web questionnaires. </w:t>
      </w:r>
      <w:r w:rsidRPr="00210B4A">
        <w:rPr>
          <w:rFonts w:ascii="Arial" w:eastAsiaTheme="minorHAnsi" w:hAnsi="Arial" w:cs="Arial"/>
          <w:iCs/>
          <w:sz w:val="24"/>
          <w:szCs w:val="24"/>
        </w:rPr>
        <w:t>Nurse Researcher</w:t>
      </w:r>
      <w:r w:rsidRPr="008D3116">
        <w:rPr>
          <w:rFonts w:ascii="Arial" w:eastAsiaTheme="minorHAnsi" w:hAnsi="Arial" w:cs="Arial"/>
          <w:sz w:val="24"/>
          <w:szCs w:val="24"/>
        </w:rPr>
        <w:t>, 15(4), pp.15-26.</w:t>
      </w:r>
    </w:p>
    <w:p w:rsidR="003A5AE7" w:rsidRDefault="003A5AE7" w:rsidP="00684BEE">
      <w:pPr>
        <w:rPr>
          <w:rFonts w:ascii="Arial" w:eastAsiaTheme="minorHAnsi" w:hAnsi="Arial" w:cs="Arial"/>
          <w:sz w:val="24"/>
          <w:szCs w:val="24"/>
        </w:rPr>
      </w:pPr>
      <w:r w:rsidRPr="003A5AE7">
        <w:rPr>
          <w:rFonts w:ascii="Arial" w:eastAsiaTheme="minorHAnsi" w:hAnsi="Arial" w:cs="Arial"/>
          <w:sz w:val="24"/>
          <w:szCs w:val="24"/>
        </w:rPr>
        <w:t xml:space="preserve">Kahn, A., 1966. </w:t>
      </w:r>
      <w:r w:rsidR="00210B4A">
        <w:rPr>
          <w:rFonts w:ascii="Arial" w:eastAsiaTheme="minorHAnsi" w:hAnsi="Arial" w:cs="Arial"/>
          <w:sz w:val="24"/>
          <w:szCs w:val="24"/>
        </w:rPr>
        <w:t>The tyranny of small decisions: Market failures, imperfections, and the limits of economics.</w:t>
      </w:r>
      <w:r w:rsidRPr="003A5AE7">
        <w:rPr>
          <w:rFonts w:ascii="Arial" w:eastAsiaTheme="minorHAnsi" w:hAnsi="Arial" w:cs="Arial"/>
          <w:sz w:val="24"/>
          <w:szCs w:val="24"/>
        </w:rPr>
        <w:t> </w:t>
      </w:r>
      <w:r w:rsidRPr="003A5AE7">
        <w:rPr>
          <w:rFonts w:ascii="Arial" w:eastAsiaTheme="minorHAnsi" w:hAnsi="Arial" w:cs="Arial"/>
          <w:i/>
          <w:iCs/>
          <w:sz w:val="24"/>
          <w:szCs w:val="24"/>
        </w:rPr>
        <w:t>Kyklos</w:t>
      </w:r>
      <w:r w:rsidRPr="003A5AE7">
        <w:rPr>
          <w:rFonts w:ascii="Arial" w:eastAsiaTheme="minorHAnsi" w:hAnsi="Arial" w:cs="Arial"/>
          <w:sz w:val="24"/>
          <w:szCs w:val="24"/>
        </w:rPr>
        <w:t>, 19(1), pp.23-47.</w:t>
      </w:r>
    </w:p>
    <w:p w:rsidR="000C740C" w:rsidRDefault="00210B4A" w:rsidP="006E1B9F">
      <w:pPr>
        <w:spacing w:after="0"/>
        <w:rPr>
          <w:rFonts w:ascii="Arial" w:hAnsi="Arial" w:cs="Arial"/>
          <w:sz w:val="24"/>
          <w:szCs w:val="24"/>
        </w:rPr>
      </w:pPr>
      <w:r>
        <w:rPr>
          <w:rFonts w:ascii="Arial" w:hAnsi="Arial" w:cs="Arial"/>
          <w:sz w:val="24"/>
          <w:szCs w:val="24"/>
        </w:rPr>
        <w:t>Kellert, S. and</w:t>
      </w:r>
      <w:r w:rsidR="000C740C" w:rsidRPr="00792C71">
        <w:rPr>
          <w:rFonts w:ascii="Arial" w:hAnsi="Arial" w:cs="Arial"/>
          <w:sz w:val="24"/>
          <w:szCs w:val="24"/>
        </w:rPr>
        <w:t xml:space="preserve"> Wilson, E</w:t>
      </w:r>
      <w:r>
        <w:rPr>
          <w:rFonts w:ascii="Arial" w:hAnsi="Arial" w:cs="Arial"/>
          <w:sz w:val="24"/>
          <w:szCs w:val="24"/>
        </w:rPr>
        <w:t>.</w:t>
      </w:r>
      <w:r w:rsidR="000C740C" w:rsidRPr="00792C71">
        <w:rPr>
          <w:rFonts w:ascii="Arial" w:hAnsi="Arial" w:cs="Arial"/>
          <w:sz w:val="24"/>
          <w:szCs w:val="24"/>
        </w:rPr>
        <w:t xml:space="preserve"> (1993). The Biophilia</w:t>
      </w:r>
      <w:r>
        <w:rPr>
          <w:rFonts w:ascii="Arial" w:hAnsi="Arial" w:cs="Arial"/>
          <w:sz w:val="24"/>
          <w:szCs w:val="24"/>
        </w:rPr>
        <w:t xml:space="preserve"> Hypothesis, Island press</w:t>
      </w:r>
    </w:p>
    <w:p w:rsidR="006E1B9F" w:rsidRDefault="006E1B9F" w:rsidP="006E1B9F">
      <w:pPr>
        <w:spacing w:after="0"/>
        <w:rPr>
          <w:rFonts w:ascii="Arial" w:eastAsiaTheme="minorHAnsi" w:hAnsi="Arial" w:cs="Arial"/>
          <w:sz w:val="24"/>
          <w:szCs w:val="24"/>
        </w:rPr>
      </w:pPr>
    </w:p>
    <w:p w:rsidR="006E1B9F" w:rsidRDefault="006E1B9F" w:rsidP="006E1B9F">
      <w:pPr>
        <w:spacing w:after="0"/>
        <w:rPr>
          <w:rFonts w:ascii="Arial" w:eastAsiaTheme="minorHAnsi" w:hAnsi="Arial" w:cs="Arial"/>
          <w:sz w:val="24"/>
          <w:szCs w:val="24"/>
        </w:rPr>
      </w:pPr>
      <w:r>
        <w:rPr>
          <w:rFonts w:ascii="Arial" w:eastAsiaTheme="minorHAnsi" w:hAnsi="Arial" w:cs="Arial"/>
          <w:sz w:val="24"/>
          <w:szCs w:val="24"/>
        </w:rPr>
        <w:t>King, A.., Melbourne, B., Davies, K., Nicholls, A., Austin, M., Tuff, K., Evans, M., Hardy. And Cunningham, S. (2018).</w:t>
      </w:r>
      <w:r w:rsidRPr="006E1B9F">
        <w:rPr>
          <w:rFonts w:ascii="Arial" w:eastAsiaTheme="minorHAnsi" w:hAnsi="Arial" w:cs="Arial"/>
          <w:sz w:val="24"/>
          <w:szCs w:val="24"/>
        </w:rPr>
        <w:t> Spatial and temporal variability of fragmentation effects in a long term, eucalypt forest fragmentation experiment. </w:t>
      </w:r>
      <w:r w:rsidRPr="006E1B9F">
        <w:rPr>
          <w:rFonts w:ascii="Arial" w:eastAsiaTheme="minorHAnsi" w:hAnsi="Arial" w:cs="Arial"/>
          <w:i/>
          <w:iCs/>
          <w:sz w:val="24"/>
          <w:szCs w:val="24"/>
        </w:rPr>
        <w:t>Landscape Ecol</w:t>
      </w:r>
      <w:r>
        <w:rPr>
          <w:rFonts w:ascii="Arial" w:eastAsiaTheme="minorHAnsi" w:hAnsi="Arial" w:cs="Arial"/>
          <w:i/>
          <w:iCs/>
          <w:sz w:val="24"/>
          <w:szCs w:val="24"/>
        </w:rPr>
        <w:t>ogy</w:t>
      </w:r>
      <w:r w:rsidRPr="006E1B9F">
        <w:rPr>
          <w:rFonts w:ascii="Arial" w:eastAsiaTheme="minorHAnsi" w:hAnsi="Arial" w:cs="Arial"/>
          <w:i/>
          <w:iCs/>
          <w:sz w:val="24"/>
          <w:szCs w:val="24"/>
        </w:rPr>
        <w:t>,</w:t>
      </w:r>
      <w:r w:rsidRPr="006E1B9F">
        <w:rPr>
          <w:rFonts w:ascii="Arial" w:eastAsiaTheme="minorHAnsi" w:hAnsi="Arial" w:cs="Arial"/>
          <w:sz w:val="24"/>
          <w:szCs w:val="24"/>
        </w:rPr>
        <w:t> </w:t>
      </w:r>
      <w:r w:rsidRPr="006E1B9F">
        <w:rPr>
          <w:rFonts w:ascii="Arial" w:eastAsiaTheme="minorHAnsi" w:hAnsi="Arial" w:cs="Arial"/>
          <w:bCs/>
          <w:sz w:val="24"/>
          <w:szCs w:val="24"/>
        </w:rPr>
        <w:t>33, pp.</w:t>
      </w:r>
      <w:r>
        <w:rPr>
          <w:rFonts w:ascii="Arial" w:eastAsiaTheme="minorHAnsi" w:hAnsi="Arial" w:cs="Arial"/>
          <w:b/>
          <w:bCs/>
          <w:sz w:val="24"/>
          <w:szCs w:val="24"/>
        </w:rPr>
        <w:t xml:space="preserve"> </w:t>
      </w:r>
      <w:r w:rsidRPr="006E1B9F">
        <w:rPr>
          <w:rFonts w:ascii="Arial" w:eastAsiaTheme="minorHAnsi" w:hAnsi="Arial" w:cs="Arial"/>
          <w:sz w:val="24"/>
          <w:szCs w:val="24"/>
        </w:rPr>
        <w:t>609–623</w:t>
      </w:r>
      <w:r>
        <w:rPr>
          <w:rFonts w:ascii="Arial" w:eastAsiaTheme="minorHAnsi" w:hAnsi="Arial" w:cs="Arial"/>
          <w:sz w:val="24"/>
          <w:szCs w:val="24"/>
        </w:rPr>
        <w:t>.</w:t>
      </w:r>
    </w:p>
    <w:p w:rsidR="006E1B9F" w:rsidRPr="00684BEE" w:rsidRDefault="006E1B9F" w:rsidP="006E1B9F">
      <w:pPr>
        <w:spacing w:after="0"/>
        <w:rPr>
          <w:rFonts w:ascii="Arial" w:eastAsiaTheme="minorHAnsi" w:hAnsi="Arial" w:cs="Arial"/>
          <w:sz w:val="24"/>
          <w:szCs w:val="24"/>
        </w:rPr>
      </w:pPr>
    </w:p>
    <w:p w:rsidR="00684BEE" w:rsidRDefault="006E1B9F" w:rsidP="00684BEE">
      <w:pPr>
        <w:rPr>
          <w:rFonts w:ascii="Arial" w:eastAsiaTheme="minorHAnsi" w:hAnsi="Arial" w:cs="Arial"/>
          <w:sz w:val="24"/>
          <w:szCs w:val="24"/>
        </w:rPr>
      </w:pPr>
      <w:r>
        <w:rPr>
          <w:rFonts w:ascii="Arial" w:eastAsiaTheme="minorHAnsi" w:hAnsi="Arial" w:cs="Arial"/>
          <w:sz w:val="24"/>
          <w:szCs w:val="24"/>
        </w:rPr>
        <w:t>Kittleston, P</w:t>
      </w:r>
      <w:r w:rsidR="00684BEE" w:rsidRPr="00684BEE">
        <w:rPr>
          <w:rFonts w:ascii="Arial" w:eastAsiaTheme="minorHAnsi" w:hAnsi="Arial" w:cs="Arial"/>
          <w:sz w:val="24"/>
          <w:szCs w:val="24"/>
        </w:rPr>
        <w:t>.</w:t>
      </w:r>
      <w:r>
        <w:rPr>
          <w:rFonts w:ascii="Arial" w:eastAsiaTheme="minorHAnsi" w:hAnsi="Arial" w:cs="Arial"/>
          <w:sz w:val="24"/>
          <w:szCs w:val="24"/>
        </w:rPr>
        <w:t>, Wagenis, S., Nielsen, R., Qasi, S., Howe, M., Kiefer, G. and Shaw.</w:t>
      </w:r>
      <w:r w:rsidR="00684BEE" w:rsidRPr="00684BEE">
        <w:rPr>
          <w:rFonts w:ascii="Arial" w:eastAsiaTheme="minorHAnsi" w:hAnsi="Arial" w:cs="Arial"/>
          <w:sz w:val="24"/>
          <w:szCs w:val="24"/>
        </w:rPr>
        <w:t xml:space="preserve"> (2015). How functional traits, herbivory, and genetic diversity interact in </w:t>
      </w:r>
      <w:r w:rsidR="00684BEE" w:rsidRPr="00684BEE">
        <w:rPr>
          <w:rFonts w:ascii="Arial" w:eastAsiaTheme="minorHAnsi" w:hAnsi="Arial" w:cs="Arial"/>
          <w:i/>
          <w:sz w:val="24"/>
          <w:szCs w:val="24"/>
        </w:rPr>
        <w:t>Echinacea</w:t>
      </w:r>
      <w:r w:rsidR="00684BEE" w:rsidRPr="00684BEE">
        <w:rPr>
          <w:rFonts w:ascii="Arial" w:eastAsiaTheme="minorHAnsi" w:hAnsi="Arial" w:cs="Arial"/>
          <w:sz w:val="24"/>
          <w:szCs w:val="24"/>
        </w:rPr>
        <w:t xml:space="preserve">: implications for fragmented populations, Ecology, 96 (7), </w:t>
      </w:r>
      <w:r>
        <w:rPr>
          <w:rFonts w:ascii="Arial" w:eastAsiaTheme="minorHAnsi" w:hAnsi="Arial" w:cs="Arial"/>
          <w:sz w:val="24"/>
          <w:szCs w:val="24"/>
        </w:rPr>
        <w:t>pp.</w:t>
      </w:r>
      <w:r w:rsidR="00684BEE" w:rsidRPr="00684BEE">
        <w:rPr>
          <w:rFonts w:ascii="Arial" w:eastAsiaTheme="minorHAnsi" w:hAnsi="Arial" w:cs="Arial"/>
          <w:sz w:val="24"/>
          <w:szCs w:val="24"/>
        </w:rPr>
        <w:t>1877-1886</w:t>
      </w:r>
      <w:r>
        <w:rPr>
          <w:rFonts w:ascii="Arial" w:eastAsiaTheme="minorHAnsi" w:hAnsi="Arial" w:cs="Arial"/>
          <w:sz w:val="24"/>
          <w:szCs w:val="24"/>
        </w:rPr>
        <w:t>.</w:t>
      </w:r>
    </w:p>
    <w:p w:rsidR="000C740C" w:rsidRDefault="000C740C" w:rsidP="00684BEE">
      <w:pPr>
        <w:rPr>
          <w:rFonts w:ascii="Arial" w:eastAsiaTheme="minorHAnsi" w:hAnsi="Arial" w:cs="Arial"/>
          <w:sz w:val="24"/>
          <w:szCs w:val="24"/>
        </w:rPr>
      </w:pPr>
      <w:r w:rsidRPr="0038773B">
        <w:rPr>
          <w:rFonts w:ascii="Arial" w:hAnsi="Arial" w:cs="Arial"/>
          <w:sz w:val="24"/>
          <w:szCs w:val="24"/>
        </w:rPr>
        <w:t xml:space="preserve">Kowarik, I. (2010). Novel urban ecosystems, biodiversity and conservation, environmental pollution, 158, </w:t>
      </w:r>
      <w:r w:rsidR="006E1B9F">
        <w:rPr>
          <w:rFonts w:ascii="Arial" w:hAnsi="Arial" w:cs="Arial"/>
          <w:sz w:val="24"/>
          <w:szCs w:val="24"/>
        </w:rPr>
        <w:t>pp.</w:t>
      </w:r>
      <w:r w:rsidRPr="0038773B">
        <w:rPr>
          <w:rFonts w:ascii="Arial" w:hAnsi="Arial" w:cs="Arial"/>
          <w:sz w:val="24"/>
          <w:szCs w:val="24"/>
        </w:rPr>
        <w:t>1974-1983</w:t>
      </w:r>
      <w:r w:rsidR="006E1B9F">
        <w:rPr>
          <w:rFonts w:ascii="Arial" w:hAnsi="Arial" w:cs="Arial"/>
          <w:sz w:val="24"/>
          <w:szCs w:val="24"/>
        </w:rPr>
        <w:t>.</w:t>
      </w:r>
    </w:p>
    <w:p w:rsidR="00B51560" w:rsidRPr="00684BEE" w:rsidRDefault="00B51560" w:rsidP="00684BEE">
      <w:pPr>
        <w:rPr>
          <w:rFonts w:ascii="Arial" w:eastAsiaTheme="minorHAnsi" w:hAnsi="Arial" w:cs="Arial"/>
          <w:sz w:val="24"/>
          <w:szCs w:val="24"/>
        </w:rPr>
      </w:pPr>
      <w:r w:rsidRPr="00B51560">
        <w:rPr>
          <w:rFonts w:ascii="Arial" w:eastAsiaTheme="minorHAnsi" w:hAnsi="Arial" w:cs="Arial"/>
          <w:sz w:val="24"/>
          <w:szCs w:val="24"/>
        </w:rPr>
        <w:t>Kumar, R. (2014). </w:t>
      </w:r>
      <w:r w:rsidRPr="00B51560">
        <w:rPr>
          <w:rFonts w:ascii="Arial" w:eastAsiaTheme="minorHAnsi" w:hAnsi="Arial" w:cs="Arial"/>
          <w:i/>
          <w:iCs/>
          <w:sz w:val="24"/>
          <w:szCs w:val="24"/>
        </w:rPr>
        <w:t>Research methodology</w:t>
      </w:r>
      <w:r w:rsidRPr="00B51560">
        <w:rPr>
          <w:rFonts w:ascii="Arial" w:eastAsiaTheme="minorHAnsi" w:hAnsi="Arial" w:cs="Arial"/>
          <w:sz w:val="24"/>
          <w:szCs w:val="24"/>
        </w:rPr>
        <w:t>. 4th ed. Los Angeles, Calif</w:t>
      </w:r>
      <w:r w:rsidR="001B1EAB">
        <w:rPr>
          <w:rFonts w:ascii="Arial" w:eastAsiaTheme="minorHAnsi" w:hAnsi="Arial" w:cs="Arial"/>
          <w:sz w:val="24"/>
          <w:szCs w:val="24"/>
        </w:rPr>
        <w:t>ornia,</w:t>
      </w:r>
      <w:r w:rsidRPr="00B51560">
        <w:rPr>
          <w:rFonts w:ascii="Arial" w:eastAsiaTheme="minorHAnsi" w:hAnsi="Arial" w:cs="Arial"/>
          <w:sz w:val="24"/>
          <w:szCs w:val="24"/>
        </w:rPr>
        <w:t xml:space="preserve"> Sage Publ</w:t>
      </w:r>
      <w:r w:rsidR="001B1EAB">
        <w:rPr>
          <w:rFonts w:ascii="Arial" w:eastAsiaTheme="minorHAnsi" w:hAnsi="Arial" w:cs="Arial"/>
          <w:sz w:val="24"/>
          <w:szCs w:val="24"/>
        </w:rPr>
        <w:t>ications</w:t>
      </w:r>
    </w:p>
    <w:p w:rsidR="00684BEE" w:rsidRDefault="001B1EAB" w:rsidP="00684BEE">
      <w:pPr>
        <w:rPr>
          <w:rFonts w:ascii="Arial" w:eastAsiaTheme="minorHAnsi" w:hAnsi="Arial" w:cs="Arial"/>
          <w:sz w:val="24"/>
          <w:szCs w:val="24"/>
        </w:rPr>
      </w:pPr>
      <w:r>
        <w:rPr>
          <w:rFonts w:ascii="Arial" w:eastAsiaTheme="minorHAnsi" w:hAnsi="Arial" w:cs="Arial"/>
          <w:sz w:val="24"/>
          <w:szCs w:val="24"/>
        </w:rPr>
        <w:t>Kupfer, J</w:t>
      </w:r>
      <w:r w:rsidR="00684BEE" w:rsidRPr="00684BEE">
        <w:rPr>
          <w:rFonts w:ascii="Arial" w:eastAsiaTheme="minorHAnsi" w:hAnsi="Arial" w:cs="Arial"/>
          <w:sz w:val="24"/>
          <w:szCs w:val="24"/>
        </w:rPr>
        <w:t>. (2012). Landscape ecology and biogeography</w:t>
      </w:r>
      <w:r>
        <w:rPr>
          <w:rFonts w:ascii="Arial" w:eastAsiaTheme="minorHAnsi" w:hAnsi="Arial" w:cs="Arial"/>
          <w:sz w:val="24"/>
          <w:szCs w:val="24"/>
        </w:rPr>
        <w:t xml:space="preserve">: Rethinking landscape metrics </w:t>
      </w:r>
      <w:r w:rsidR="00684BEE" w:rsidRPr="00684BEE">
        <w:rPr>
          <w:rFonts w:ascii="Arial" w:eastAsiaTheme="minorHAnsi" w:hAnsi="Arial" w:cs="Arial"/>
          <w:sz w:val="24"/>
          <w:szCs w:val="24"/>
        </w:rPr>
        <w:t>i</w:t>
      </w:r>
      <w:r>
        <w:rPr>
          <w:rFonts w:ascii="Arial" w:eastAsiaTheme="minorHAnsi" w:hAnsi="Arial" w:cs="Arial"/>
          <w:sz w:val="24"/>
          <w:szCs w:val="24"/>
        </w:rPr>
        <w:t>n a post-FRAGSTATS landscape.</w:t>
      </w:r>
      <w:r w:rsidR="00684BEE" w:rsidRPr="00684BEE">
        <w:rPr>
          <w:rFonts w:ascii="Arial" w:eastAsiaTheme="minorHAnsi" w:hAnsi="Arial" w:cs="Arial"/>
          <w:sz w:val="24"/>
          <w:szCs w:val="24"/>
        </w:rPr>
        <w:t xml:space="preserve"> </w:t>
      </w:r>
      <w:r>
        <w:rPr>
          <w:rFonts w:ascii="Arial" w:eastAsiaTheme="minorHAnsi" w:hAnsi="Arial" w:cs="Arial"/>
          <w:sz w:val="24"/>
          <w:szCs w:val="24"/>
        </w:rPr>
        <w:t>P</w:t>
      </w:r>
      <w:r w:rsidR="00684BEE" w:rsidRPr="00684BEE">
        <w:rPr>
          <w:rFonts w:ascii="Arial" w:eastAsiaTheme="minorHAnsi" w:hAnsi="Arial" w:cs="Arial"/>
          <w:sz w:val="24"/>
          <w:szCs w:val="24"/>
        </w:rPr>
        <w:t>rog</w:t>
      </w:r>
      <w:r>
        <w:rPr>
          <w:rFonts w:ascii="Arial" w:eastAsiaTheme="minorHAnsi" w:hAnsi="Arial" w:cs="Arial"/>
          <w:sz w:val="24"/>
          <w:szCs w:val="24"/>
        </w:rPr>
        <w:t>ress in physical geography, 36(</w:t>
      </w:r>
      <w:r w:rsidR="00684BEE" w:rsidRPr="00684BEE">
        <w:rPr>
          <w:rFonts w:ascii="Arial" w:eastAsiaTheme="minorHAnsi" w:hAnsi="Arial" w:cs="Arial"/>
          <w:sz w:val="24"/>
          <w:szCs w:val="24"/>
        </w:rPr>
        <w:t>3</w:t>
      </w:r>
      <w:r>
        <w:rPr>
          <w:rFonts w:ascii="Arial" w:eastAsiaTheme="minorHAnsi" w:hAnsi="Arial" w:cs="Arial"/>
          <w:sz w:val="24"/>
          <w:szCs w:val="24"/>
        </w:rPr>
        <w:t>)</w:t>
      </w:r>
      <w:r w:rsidR="00684BEE" w:rsidRPr="00684BEE">
        <w:rPr>
          <w:rFonts w:ascii="Arial" w:eastAsiaTheme="minorHAnsi" w:hAnsi="Arial" w:cs="Arial"/>
          <w:sz w:val="24"/>
          <w:szCs w:val="24"/>
        </w:rPr>
        <w:t xml:space="preserve">, </w:t>
      </w:r>
      <w:r>
        <w:rPr>
          <w:rFonts w:ascii="Arial" w:eastAsiaTheme="minorHAnsi" w:hAnsi="Arial" w:cs="Arial"/>
          <w:sz w:val="24"/>
          <w:szCs w:val="24"/>
        </w:rPr>
        <w:t>pp.</w:t>
      </w:r>
      <w:r w:rsidR="00684BEE" w:rsidRPr="00684BEE">
        <w:rPr>
          <w:rFonts w:ascii="Arial" w:eastAsiaTheme="minorHAnsi" w:hAnsi="Arial" w:cs="Arial"/>
          <w:sz w:val="24"/>
          <w:szCs w:val="24"/>
        </w:rPr>
        <w:t>400-420</w:t>
      </w:r>
      <w:r>
        <w:rPr>
          <w:rFonts w:ascii="Arial" w:eastAsiaTheme="minorHAnsi" w:hAnsi="Arial" w:cs="Arial"/>
          <w:sz w:val="24"/>
          <w:szCs w:val="24"/>
        </w:rPr>
        <w:t>.</w:t>
      </w:r>
    </w:p>
    <w:p w:rsidR="00311AF7" w:rsidRDefault="00311AF7" w:rsidP="00311AF7">
      <w:pPr>
        <w:spacing w:after="0"/>
        <w:rPr>
          <w:rFonts w:ascii="Arial" w:hAnsi="Arial" w:cs="Arial"/>
          <w:sz w:val="24"/>
          <w:szCs w:val="24"/>
        </w:rPr>
      </w:pPr>
      <w:r w:rsidRPr="0038773B">
        <w:rPr>
          <w:rFonts w:ascii="Arial" w:hAnsi="Arial" w:cs="Arial"/>
          <w:sz w:val="24"/>
          <w:szCs w:val="24"/>
        </w:rPr>
        <w:t>Lepczyk, C. (2017). Biodiversity in the city: fundamental questions for understanding the ecology of urban green spaces for biodi</w:t>
      </w:r>
      <w:r w:rsidR="001B1EAB">
        <w:rPr>
          <w:rFonts w:ascii="Arial" w:hAnsi="Arial" w:cs="Arial"/>
          <w:sz w:val="24"/>
          <w:szCs w:val="24"/>
        </w:rPr>
        <w:t>versity conservation. Bioscience, 67, pp.</w:t>
      </w:r>
      <w:r w:rsidRPr="0038773B">
        <w:rPr>
          <w:rFonts w:ascii="Arial" w:hAnsi="Arial" w:cs="Arial"/>
          <w:sz w:val="24"/>
          <w:szCs w:val="24"/>
        </w:rPr>
        <w:t>799-807</w:t>
      </w:r>
    </w:p>
    <w:p w:rsidR="001B1EAB" w:rsidRDefault="001B1EAB" w:rsidP="001B1EAB">
      <w:pPr>
        <w:spacing w:after="0"/>
        <w:rPr>
          <w:rFonts w:ascii="Arial" w:eastAsiaTheme="minorHAnsi" w:hAnsi="Arial" w:cs="Arial"/>
          <w:sz w:val="24"/>
          <w:szCs w:val="24"/>
        </w:rPr>
      </w:pPr>
    </w:p>
    <w:p w:rsidR="00684BEE" w:rsidRDefault="00684BEE" w:rsidP="001B1EAB">
      <w:pPr>
        <w:spacing w:after="0"/>
        <w:rPr>
          <w:rFonts w:ascii="Arial" w:eastAsiaTheme="minorHAnsi" w:hAnsi="Arial" w:cs="Arial"/>
          <w:sz w:val="24"/>
          <w:szCs w:val="24"/>
        </w:rPr>
      </w:pPr>
      <w:r w:rsidRPr="00684BEE">
        <w:rPr>
          <w:rFonts w:ascii="Arial" w:eastAsiaTheme="minorHAnsi" w:hAnsi="Arial" w:cs="Arial"/>
          <w:sz w:val="24"/>
          <w:szCs w:val="24"/>
        </w:rPr>
        <w:t>Levins, R</w:t>
      </w:r>
      <w:r w:rsidR="001B1EAB">
        <w:rPr>
          <w:rFonts w:ascii="Arial" w:eastAsiaTheme="minorHAnsi" w:hAnsi="Arial" w:cs="Arial"/>
          <w:sz w:val="24"/>
          <w:szCs w:val="24"/>
        </w:rPr>
        <w:t xml:space="preserve">. and Culver, D. </w:t>
      </w:r>
      <w:r w:rsidRPr="00684BEE">
        <w:rPr>
          <w:rFonts w:ascii="Arial" w:eastAsiaTheme="minorHAnsi" w:hAnsi="Arial" w:cs="Arial"/>
          <w:sz w:val="24"/>
          <w:szCs w:val="24"/>
        </w:rPr>
        <w:t>(1971). Regional coexistence of species and c</w:t>
      </w:r>
      <w:r w:rsidR="001B1EAB">
        <w:rPr>
          <w:rFonts w:ascii="Arial" w:eastAsiaTheme="minorHAnsi" w:hAnsi="Arial" w:cs="Arial"/>
          <w:sz w:val="24"/>
          <w:szCs w:val="24"/>
        </w:rPr>
        <w:t>ompetition between rare species. proc. Nat. acad. Sci. USA, 68(</w:t>
      </w:r>
      <w:r w:rsidRPr="00684BEE">
        <w:rPr>
          <w:rFonts w:ascii="Arial" w:eastAsiaTheme="minorHAnsi" w:hAnsi="Arial" w:cs="Arial"/>
          <w:sz w:val="24"/>
          <w:szCs w:val="24"/>
        </w:rPr>
        <w:t>6</w:t>
      </w:r>
      <w:r w:rsidR="001B1EAB">
        <w:rPr>
          <w:rFonts w:ascii="Arial" w:eastAsiaTheme="minorHAnsi" w:hAnsi="Arial" w:cs="Arial"/>
          <w:sz w:val="24"/>
          <w:szCs w:val="24"/>
        </w:rPr>
        <w:t>)</w:t>
      </w:r>
      <w:r w:rsidRPr="00684BEE">
        <w:rPr>
          <w:rFonts w:ascii="Arial" w:eastAsiaTheme="minorHAnsi" w:hAnsi="Arial" w:cs="Arial"/>
          <w:sz w:val="24"/>
          <w:szCs w:val="24"/>
        </w:rPr>
        <w:t xml:space="preserve">, </w:t>
      </w:r>
      <w:r w:rsidR="001B1EAB">
        <w:rPr>
          <w:rFonts w:ascii="Arial" w:eastAsiaTheme="minorHAnsi" w:hAnsi="Arial" w:cs="Arial"/>
          <w:sz w:val="24"/>
          <w:szCs w:val="24"/>
        </w:rPr>
        <w:t>pp.</w:t>
      </w:r>
      <w:r w:rsidRPr="00684BEE">
        <w:rPr>
          <w:rFonts w:ascii="Arial" w:eastAsiaTheme="minorHAnsi" w:hAnsi="Arial" w:cs="Arial"/>
          <w:sz w:val="24"/>
          <w:szCs w:val="24"/>
        </w:rPr>
        <w:t>1246-1248</w:t>
      </w:r>
      <w:r w:rsidR="001B1EAB">
        <w:rPr>
          <w:rFonts w:ascii="Arial" w:eastAsiaTheme="minorHAnsi" w:hAnsi="Arial" w:cs="Arial"/>
          <w:sz w:val="24"/>
          <w:szCs w:val="24"/>
        </w:rPr>
        <w:t>.</w:t>
      </w:r>
    </w:p>
    <w:p w:rsidR="001B1EAB" w:rsidRDefault="001B1EAB" w:rsidP="001B1EAB">
      <w:pPr>
        <w:spacing w:after="0"/>
        <w:rPr>
          <w:rFonts w:ascii="Arial" w:eastAsiaTheme="minorHAnsi" w:hAnsi="Arial" w:cs="Arial"/>
          <w:sz w:val="24"/>
          <w:szCs w:val="24"/>
        </w:rPr>
      </w:pPr>
    </w:p>
    <w:p w:rsidR="00AF5059" w:rsidRDefault="001B1EAB" w:rsidP="00684BEE">
      <w:pPr>
        <w:rPr>
          <w:rFonts w:ascii="Arial" w:eastAsiaTheme="minorHAnsi" w:hAnsi="Arial" w:cs="Arial"/>
          <w:sz w:val="24"/>
          <w:szCs w:val="24"/>
        </w:rPr>
      </w:pPr>
      <w:r>
        <w:rPr>
          <w:rFonts w:ascii="Arial" w:eastAsiaTheme="minorHAnsi" w:hAnsi="Arial" w:cs="Arial"/>
          <w:sz w:val="24"/>
          <w:szCs w:val="24"/>
        </w:rPr>
        <w:t>Learning, I. (2020).</w:t>
      </w:r>
      <w:r w:rsidR="00AF5059" w:rsidRPr="001B1EAB">
        <w:rPr>
          <w:rFonts w:ascii="Arial" w:eastAsiaTheme="minorHAnsi" w:hAnsi="Arial" w:cs="Arial"/>
          <w:iCs/>
          <w:sz w:val="24"/>
          <w:szCs w:val="24"/>
        </w:rPr>
        <w:t>The advantages and disadvantages of questionnaires</w:t>
      </w:r>
      <w:r w:rsidR="00AF5059" w:rsidRPr="001B1EAB">
        <w:rPr>
          <w:rFonts w:ascii="Arial" w:eastAsiaTheme="minorHAnsi" w:hAnsi="Arial" w:cs="Arial"/>
          <w:sz w:val="24"/>
          <w:szCs w:val="24"/>
        </w:rPr>
        <w:t>.</w:t>
      </w:r>
      <w:r>
        <w:rPr>
          <w:rFonts w:ascii="Arial" w:eastAsiaTheme="minorHAnsi" w:hAnsi="Arial" w:cs="Arial"/>
          <w:sz w:val="24"/>
          <w:szCs w:val="24"/>
        </w:rPr>
        <w:t xml:space="preserve"> [online]</w:t>
      </w:r>
      <w:r w:rsidR="00AF5059" w:rsidRPr="00AF5059">
        <w:rPr>
          <w:rFonts w:ascii="Arial" w:eastAsiaTheme="minorHAnsi" w:hAnsi="Arial" w:cs="Arial"/>
          <w:sz w:val="24"/>
          <w:szCs w:val="24"/>
        </w:rPr>
        <w:t xml:space="preserve"> Available at: </w:t>
      </w:r>
      <w:hyperlink r:id="rId40" w:history="1">
        <w:r w:rsidRPr="00097EC7">
          <w:rPr>
            <w:rStyle w:val="Hyperlink"/>
            <w:rFonts w:ascii="Arial" w:eastAsiaTheme="minorHAnsi" w:hAnsi="Arial" w:cs="Arial"/>
            <w:sz w:val="24"/>
            <w:szCs w:val="24"/>
          </w:rPr>
          <w:t>https://www.le.ac.uk/oerresources/lill/fdmvco/module9/page_51.htm</w:t>
        </w:r>
      </w:hyperlink>
      <w:r>
        <w:rPr>
          <w:rFonts w:ascii="Arial" w:eastAsiaTheme="minorHAnsi" w:hAnsi="Arial" w:cs="Arial"/>
          <w:sz w:val="24"/>
          <w:szCs w:val="24"/>
        </w:rPr>
        <w:t xml:space="preserve"> </w:t>
      </w:r>
      <w:r w:rsidR="00AF5059" w:rsidRPr="00AF5059">
        <w:rPr>
          <w:rFonts w:ascii="Arial" w:eastAsiaTheme="minorHAnsi" w:hAnsi="Arial" w:cs="Arial"/>
          <w:sz w:val="24"/>
          <w:szCs w:val="24"/>
        </w:rPr>
        <w:t xml:space="preserve"> [Accessed 25 Feb. 2020].</w:t>
      </w:r>
    </w:p>
    <w:p w:rsidR="003B29F6" w:rsidRDefault="003B29F6" w:rsidP="00684BEE">
      <w:pPr>
        <w:rPr>
          <w:rFonts w:ascii="Arial" w:eastAsiaTheme="minorHAnsi" w:hAnsi="Arial" w:cs="Arial"/>
          <w:sz w:val="24"/>
          <w:szCs w:val="24"/>
        </w:rPr>
      </w:pPr>
      <w:r w:rsidRPr="00EF1014">
        <w:rPr>
          <w:rFonts w:ascii="Arial" w:eastAsiaTheme="minorHAnsi" w:hAnsi="Arial" w:cs="Arial"/>
          <w:sz w:val="24"/>
          <w:szCs w:val="24"/>
        </w:rPr>
        <w:t>Leibold, M., Holyoak, M., Mouquet, N., Amarasekare, P., Chase, J., Hoopes, M., Holt, R., Shurin, J., Law, R., Tilman, D., Loreau, M. and Gonzalez, A. (2004). The meta</w:t>
      </w:r>
      <w:r w:rsidR="001B1EAB">
        <w:rPr>
          <w:rFonts w:ascii="Arial" w:eastAsiaTheme="minorHAnsi" w:hAnsi="Arial" w:cs="Arial"/>
          <w:sz w:val="24"/>
          <w:szCs w:val="24"/>
        </w:rPr>
        <w:t>-community concept: A</w:t>
      </w:r>
      <w:r w:rsidRPr="00EF1014">
        <w:rPr>
          <w:rFonts w:ascii="Arial" w:eastAsiaTheme="minorHAnsi" w:hAnsi="Arial" w:cs="Arial"/>
          <w:sz w:val="24"/>
          <w:szCs w:val="24"/>
        </w:rPr>
        <w:t xml:space="preserve"> framework for multi-scale community ecology. </w:t>
      </w:r>
      <w:r w:rsidRPr="00EF1014">
        <w:rPr>
          <w:rFonts w:ascii="Arial" w:eastAsiaTheme="minorHAnsi" w:hAnsi="Arial" w:cs="Arial"/>
          <w:i/>
          <w:iCs/>
          <w:sz w:val="24"/>
          <w:szCs w:val="24"/>
        </w:rPr>
        <w:t>Ecology Letters</w:t>
      </w:r>
      <w:r w:rsidRPr="00EF1014">
        <w:rPr>
          <w:rFonts w:ascii="Arial" w:eastAsiaTheme="minorHAnsi" w:hAnsi="Arial" w:cs="Arial"/>
          <w:sz w:val="24"/>
          <w:szCs w:val="24"/>
        </w:rPr>
        <w:t>, 7(7), pp.601-613</w:t>
      </w:r>
    </w:p>
    <w:p w:rsidR="00053AC5" w:rsidRPr="00684BEE" w:rsidRDefault="00053AC5" w:rsidP="00684BEE">
      <w:pPr>
        <w:rPr>
          <w:rFonts w:ascii="Arial" w:eastAsiaTheme="minorHAnsi" w:hAnsi="Arial" w:cs="Arial"/>
          <w:sz w:val="24"/>
          <w:szCs w:val="24"/>
        </w:rPr>
      </w:pPr>
      <w:r w:rsidRPr="00053AC5">
        <w:rPr>
          <w:rFonts w:ascii="Arial" w:eastAsiaTheme="minorHAnsi" w:hAnsi="Arial" w:cs="Arial"/>
          <w:sz w:val="24"/>
          <w:szCs w:val="24"/>
        </w:rPr>
        <w:t>Li, F., Liu, X., Zhang, X., Zhao, D., Liu, H., Zhou, C. and Wang, R., 2017. Urban ecological infrastructure: an integrated network for ecosystem services and sustainable urban systems. </w:t>
      </w:r>
      <w:r w:rsidRPr="00053AC5">
        <w:rPr>
          <w:rFonts w:ascii="Arial" w:eastAsiaTheme="minorHAnsi" w:hAnsi="Arial" w:cs="Arial"/>
          <w:i/>
          <w:iCs/>
          <w:sz w:val="24"/>
          <w:szCs w:val="24"/>
        </w:rPr>
        <w:t>Journal of Cleaner Production</w:t>
      </w:r>
      <w:r>
        <w:rPr>
          <w:rFonts w:ascii="Arial" w:eastAsiaTheme="minorHAnsi" w:hAnsi="Arial" w:cs="Arial"/>
          <w:sz w:val="24"/>
          <w:szCs w:val="24"/>
        </w:rPr>
        <w:t>, 163, pp.12-</w:t>
      </w:r>
      <w:r w:rsidRPr="00053AC5">
        <w:rPr>
          <w:rFonts w:ascii="Arial" w:eastAsiaTheme="minorHAnsi" w:hAnsi="Arial" w:cs="Arial"/>
          <w:sz w:val="24"/>
          <w:szCs w:val="24"/>
        </w:rPr>
        <w:t>18.</w:t>
      </w:r>
    </w:p>
    <w:p w:rsidR="00684BEE" w:rsidRPr="00684BEE" w:rsidRDefault="001B1EAB" w:rsidP="00684BEE">
      <w:pPr>
        <w:rPr>
          <w:rFonts w:ascii="Arial" w:eastAsiaTheme="minorHAnsi" w:hAnsi="Arial" w:cs="Arial"/>
          <w:sz w:val="24"/>
          <w:szCs w:val="24"/>
        </w:rPr>
      </w:pPr>
      <w:r>
        <w:rPr>
          <w:rFonts w:ascii="Arial" w:eastAsiaTheme="minorHAnsi" w:hAnsi="Arial" w:cs="Arial"/>
          <w:sz w:val="24"/>
          <w:szCs w:val="24"/>
        </w:rPr>
        <w:t>Li, H. and</w:t>
      </w:r>
      <w:r w:rsidR="00684BEE" w:rsidRPr="00684BEE">
        <w:rPr>
          <w:rFonts w:ascii="Arial" w:eastAsiaTheme="minorHAnsi" w:hAnsi="Arial" w:cs="Arial"/>
          <w:sz w:val="24"/>
          <w:szCs w:val="24"/>
        </w:rPr>
        <w:t xml:space="preserve"> Wu, J. (2004). Use </w:t>
      </w:r>
      <w:r>
        <w:rPr>
          <w:rFonts w:ascii="Arial" w:eastAsiaTheme="minorHAnsi" w:hAnsi="Arial" w:cs="Arial"/>
          <w:sz w:val="24"/>
          <w:szCs w:val="24"/>
        </w:rPr>
        <w:t>and misuse of landscape indices.</w:t>
      </w:r>
      <w:r w:rsidR="00684BEE" w:rsidRPr="00684BEE">
        <w:rPr>
          <w:rFonts w:ascii="Arial" w:eastAsiaTheme="minorHAnsi" w:hAnsi="Arial" w:cs="Arial"/>
          <w:sz w:val="24"/>
          <w:szCs w:val="24"/>
        </w:rPr>
        <w:t xml:space="preserve"> </w:t>
      </w:r>
      <w:r>
        <w:rPr>
          <w:rFonts w:ascii="Arial" w:eastAsiaTheme="minorHAnsi" w:hAnsi="Arial" w:cs="Arial"/>
          <w:sz w:val="24"/>
          <w:szCs w:val="24"/>
        </w:rPr>
        <w:t>L</w:t>
      </w:r>
      <w:r w:rsidR="00684BEE" w:rsidRPr="00684BEE">
        <w:rPr>
          <w:rFonts w:ascii="Arial" w:eastAsiaTheme="minorHAnsi" w:hAnsi="Arial" w:cs="Arial"/>
          <w:sz w:val="24"/>
          <w:szCs w:val="24"/>
        </w:rPr>
        <w:t xml:space="preserve">andscape ecology, 19, </w:t>
      </w:r>
      <w:r>
        <w:rPr>
          <w:rFonts w:ascii="Arial" w:eastAsiaTheme="minorHAnsi" w:hAnsi="Arial" w:cs="Arial"/>
          <w:sz w:val="24"/>
          <w:szCs w:val="24"/>
        </w:rPr>
        <w:t>pp.</w:t>
      </w:r>
      <w:r w:rsidR="00684BEE" w:rsidRPr="00684BEE">
        <w:rPr>
          <w:rFonts w:ascii="Arial" w:eastAsiaTheme="minorHAnsi" w:hAnsi="Arial" w:cs="Arial"/>
          <w:sz w:val="24"/>
          <w:szCs w:val="24"/>
        </w:rPr>
        <w:t>389-399</w:t>
      </w:r>
      <w:r w:rsidR="00F3796F">
        <w:rPr>
          <w:rFonts w:ascii="Arial" w:eastAsiaTheme="minorHAnsi" w:hAnsi="Arial" w:cs="Arial"/>
          <w:sz w:val="24"/>
          <w:szCs w:val="24"/>
        </w:rPr>
        <w:t>.</w:t>
      </w:r>
    </w:p>
    <w:p w:rsidR="00684BEE" w:rsidRDefault="00F3796F" w:rsidP="00684BEE">
      <w:pPr>
        <w:rPr>
          <w:rFonts w:ascii="Arial" w:eastAsiaTheme="minorHAnsi" w:hAnsi="Arial" w:cs="Arial"/>
          <w:sz w:val="24"/>
          <w:szCs w:val="24"/>
        </w:rPr>
      </w:pPr>
      <w:r>
        <w:rPr>
          <w:rFonts w:ascii="Arial" w:eastAsiaTheme="minorHAnsi" w:hAnsi="Arial" w:cs="Arial"/>
          <w:sz w:val="24"/>
          <w:szCs w:val="24"/>
        </w:rPr>
        <w:t xml:space="preserve">Liang, M., Liu, X., Etienne, R., Huang, F., Wang, Y. and Yu, S. </w:t>
      </w:r>
      <w:r w:rsidR="00684BEE" w:rsidRPr="00684BEE">
        <w:rPr>
          <w:rFonts w:ascii="Arial" w:eastAsiaTheme="minorHAnsi" w:hAnsi="Arial" w:cs="Arial"/>
          <w:sz w:val="24"/>
          <w:szCs w:val="24"/>
        </w:rPr>
        <w:t>(2015). Arbuscular mycorrhizal fungi counteracts the Janzen-C</w:t>
      </w:r>
      <w:r>
        <w:rPr>
          <w:rFonts w:ascii="Arial" w:eastAsiaTheme="minorHAnsi" w:hAnsi="Arial" w:cs="Arial"/>
          <w:sz w:val="24"/>
          <w:szCs w:val="24"/>
        </w:rPr>
        <w:t>onnell effect of soil pathogens.</w:t>
      </w:r>
      <w:r w:rsidR="00684BEE" w:rsidRPr="00684BEE">
        <w:rPr>
          <w:rFonts w:ascii="Arial" w:eastAsiaTheme="minorHAnsi" w:hAnsi="Arial" w:cs="Arial"/>
          <w:sz w:val="24"/>
          <w:szCs w:val="24"/>
        </w:rPr>
        <w:t xml:space="preserve"> Ecology, 96 (2), </w:t>
      </w:r>
      <w:r w:rsidR="005E53B8">
        <w:rPr>
          <w:rFonts w:ascii="Arial" w:eastAsiaTheme="minorHAnsi" w:hAnsi="Arial" w:cs="Arial"/>
          <w:sz w:val="24"/>
          <w:szCs w:val="24"/>
        </w:rPr>
        <w:t>pp.</w:t>
      </w:r>
      <w:r w:rsidR="00684BEE" w:rsidRPr="00684BEE">
        <w:rPr>
          <w:rFonts w:ascii="Arial" w:eastAsiaTheme="minorHAnsi" w:hAnsi="Arial" w:cs="Arial"/>
          <w:sz w:val="24"/>
          <w:szCs w:val="24"/>
        </w:rPr>
        <w:t>562-574</w:t>
      </w:r>
      <w:r>
        <w:rPr>
          <w:rFonts w:ascii="Arial" w:eastAsiaTheme="minorHAnsi" w:hAnsi="Arial" w:cs="Arial"/>
          <w:sz w:val="24"/>
          <w:szCs w:val="24"/>
        </w:rPr>
        <w:t>.</w:t>
      </w:r>
    </w:p>
    <w:p w:rsidR="001F2F81" w:rsidRDefault="001F2F81" w:rsidP="00684BEE">
      <w:pPr>
        <w:rPr>
          <w:rFonts w:ascii="Arial" w:eastAsiaTheme="minorHAnsi" w:hAnsi="Arial" w:cs="Arial"/>
          <w:sz w:val="24"/>
          <w:szCs w:val="24"/>
        </w:rPr>
      </w:pPr>
      <w:r w:rsidRPr="001F2F81">
        <w:rPr>
          <w:rFonts w:ascii="Arial" w:eastAsiaTheme="minorHAnsi" w:hAnsi="Arial" w:cs="Arial"/>
          <w:sz w:val="24"/>
          <w:szCs w:val="24"/>
        </w:rPr>
        <w:t xml:space="preserve">Lin, B., Fuller, R., Bush, </w:t>
      </w:r>
      <w:r w:rsidR="005E53B8">
        <w:rPr>
          <w:rFonts w:ascii="Arial" w:eastAsiaTheme="minorHAnsi" w:hAnsi="Arial" w:cs="Arial"/>
          <w:sz w:val="24"/>
          <w:szCs w:val="24"/>
        </w:rPr>
        <w:t>R., Gaston, K. and Shanahan, D.</w:t>
      </w:r>
      <w:r w:rsidRPr="001F2F81">
        <w:rPr>
          <w:rFonts w:ascii="Arial" w:eastAsiaTheme="minorHAnsi" w:hAnsi="Arial" w:cs="Arial"/>
          <w:sz w:val="24"/>
          <w:szCs w:val="24"/>
        </w:rPr>
        <w:t xml:space="preserve"> </w:t>
      </w:r>
      <w:r w:rsidR="005E53B8">
        <w:rPr>
          <w:rFonts w:ascii="Arial" w:eastAsiaTheme="minorHAnsi" w:hAnsi="Arial" w:cs="Arial"/>
          <w:sz w:val="24"/>
          <w:szCs w:val="24"/>
        </w:rPr>
        <w:t>(</w:t>
      </w:r>
      <w:r w:rsidRPr="001F2F81">
        <w:rPr>
          <w:rFonts w:ascii="Arial" w:eastAsiaTheme="minorHAnsi" w:hAnsi="Arial" w:cs="Arial"/>
          <w:sz w:val="24"/>
          <w:szCs w:val="24"/>
        </w:rPr>
        <w:t>2014</w:t>
      </w:r>
      <w:r w:rsidR="005E53B8">
        <w:rPr>
          <w:rFonts w:ascii="Arial" w:eastAsiaTheme="minorHAnsi" w:hAnsi="Arial" w:cs="Arial"/>
          <w:sz w:val="24"/>
          <w:szCs w:val="24"/>
        </w:rPr>
        <w:t>)</w:t>
      </w:r>
      <w:r w:rsidRPr="001F2F81">
        <w:rPr>
          <w:rFonts w:ascii="Arial" w:eastAsiaTheme="minorHAnsi" w:hAnsi="Arial" w:cs="Arial"/>
          <w:sz w:val="24"/>
          <w:szCs w:val="24"/>
        </w:rPr>
        <w:t>. Opportunity or Orientation? Who Uses Urban Parks and Why. </w:t>
      </w:r>
      <w:r w:rsidR="005E53B8">
        <w:rPr>
          <w:rFonts w:ascii="Arial" w:eastAsiaTheme="minorHAnsi" w:hAnsi="Arial" w:cs="Arial"/>
          <w:i/>
          <w:iCs/>
          <w:sz w:val="24"/>
          <w:szCs w:val="24"/>
        </w:rPr>
        <w:t>PLO</w:t>
      </w:r>
      <w:r w:rsidRPr="001F2F81">
        <w:rPr>
          <w:rFonts w:ascii="Arial" w:eastAsiaTheme="minorHAnsi" w:hAnsi="Arial" w:cs="Arial"/>
          <w:i/>
          <w:iCs/>
          <w:sz w:val="24"/>
          <w:szCs w:val="24"/>
        </w:rPr>
        <w:t>S ONE</w:t>
      </w:r>
      <w:r w:rsidRPr="001F2F81">
        <w:rPr>
          <w:rFonts w:ascii="Arial" w:eastAsiaTheme="minorHAnsi" w:hAnsi="Arial" w:cs="Arial"/>
          <w:sz w:val="24"/>
          <w:szCs w:val="24"/>
        </w:rPr>
        <w:t>, 9</w:t>
      </w:r>
      <w:r w:rsidR="005E53B8">
        <w:rPr>
          <w:rFonts w:ascii="Arial" w:eastAsiaTheme="minorHAnsi" w:hAnsi="Arial" w:cs="Arial"/>
          <w:sz w:val="24"/>
          <w:szCs w:val="24"/>
        </w:rPr>
        <w:t>(1).</w:t>
      </w:r>
    </w:p>
    <w:p w:rsidR="00787E34" w:rsidRPr="00684BEE" w:rsidRDefault="00787E34" w:rsidP="00684BEE">
      <w:pPr>
        <w:rPr>
          <w:rFonts w:ascii="Arial" w:eastAsiaTheme="minorHAnsi" w:hAnsi="Arial" w:cs="Arial"/>
          <w:sz w:val="24"/>
          <w:szCs w:val="24"/>
        </w:rPr>
      </w:pPr>
      <w:r w:rsidRPr="00787E34">
        <w:rPr>
          <w:rFonts w:ascii="Arial" w:eastAsiaTheme="minorHAnsi" w:hAnsi="Arial" w:cs="Arial"/>
          <w:sz w:val="24"/>
          <w:szCs w:val="24"/>
        </w:rPr>
        <w:t>Linde</w:t>
      </w:r>
      <w:r w:rsidR="005E53B8">
        <w:rPr>
          <w:rFonts w:ascii="Arial" w:eastAsiaTheme="minorHAnsi" w:hAnsi="Arial" w:cs="Arial"/>
          <w:sz w:val="24"/>
          <w:szCs w:val="24"/>
        </w:rPr>
        <w:t>mann-Matthies, P. and Marty, T. (</w:t>
      </w:r>
      <w:r w:rsidRPr="00787E34">
        <w:rPr>
          <w:rFonts w:ascii="Arial" w:eastAsiaTheme="minorHAnsi" w:hAnsi="Arial" w:cs="Arial"/>
          <w:sz w:val="24"/>
          <w:szCs w:val="24"/>
        </w:rPr>
        <w:t>2013</w:t>
      </w:r>
      <w:r w:rsidR="005E53B8">
        <w:rPr>
          <w:rFonts w:ascii="Arial" w:eastAsiaTheme="minorHAnsi" w:hAnsi="Arial" w:cs="Arial"/>
          <w:sz w:val="24"/>
          <w:szCs w:val="24"/>
        </w:rPr>
        <w:t>)</w:t>
      </w:r>
      <w:r w:rsidRPr="00787E34">
        <w:rPr>
          <w:rFonts w:ascii="Arial" w:eastAsiaTheme="minorHAnsi" w:hAnsi="Arial" w:cs="Arial"/>
          <w:sz w:val="24"/>
          <w:szCs w:val="24"/>
        </w:rPr>
        <w:t>. Does ecological gardening increase species richness and aesthetic quality of a garden? </w:t>
      </w:r>
      <w:r w:rsidRPr="00787E34">
        <w:rPr>
          <w:rFonts w:ascii="Arial" w:eastAsiaTheme="minorHAnsi" w:hAnsi="Arial" w:cs="Arial"/>
          <w:i/>
          <w:iCs/>
          <w:sz w:val="24"/>
          <w:szCs w:val="24"/>
        </w:rPr>
        <w:t>Biological Conservation</w:t>
      </w:r>
      <w:r w:rsidRPr="00787E34">
        <w:rPr>
          <w:rFonts w:ascii="Arial" w:eastAsiaTheme="minorHAnsi" w:hAnsi="Arial" w:cs="Arial"/>
          <w:sz w:val="24"/>
          <w:szCs w:val="24"/>
        </w:rPr>
        <w:t>, 159, pp.37-44.</w:t>
      </w:r>
    </w:p>
    <w:p w:rsidR="00684BEE" w:rsidRDefault="005E53B8" w:rsidP="00684BEE">
      <w:pPr>
        <w:rPr>
          <w:rFonts w:ascii="Arial" w:eastAsiaTheme="minorHAnsi" w:hAnsi="Arial" w:cs="Arial"/>
          <w:sz w:val="24"/>
          <w:szCs w:val="24"/>
        </w:rPr>
      </w:pPr>
      <w:r>
        <w:rPr>
          <w:rFonts w:ascii="Arial" w:eastAsiaTheme="minorHAnsi" w:hAnsi="Arial" w:cs="Arial"/>
          <w:sz w:val="24"/>
          <w:szCs w:val="24"/>
        </w:rPr>
        <w:t xml:space="preserve">Lindgren, J. and Cousins, S. </w:t>
      </w:r>
      <w:r w:rsidR="00684BEE" w:rsidRPr="00684BEE">
        <w:rPr>
          <w:rFonts w:ascii="Arial" w:eastAsiaTheme="minorHAnsi" w:hAnsi="Arial" w:cs="Arial"/>
          <w:sz w:val="24"/>
          <w:szCs w:val="24"/>
        </w:rPr>
        <w:t xml:space="preserve">(2016). Island biogeography theory outweighs habitat amount hypothesis in predicting plant species richness in small </w:t>
      </w:r>
      <w:r w:rsidR="000F5678" w:rsidRPr="00684BEE">
        <w:rPr>
          <w:rFonts w:ascii="Arial" w:eastAsiaTheme="minorHAnsi" w:hAnsi="Arial" w:cs="Arial"/>
          <w:sz w:val="24"/>
          <w:szCs w:val="24"/>
        </w:rPr>
        <w:t xml:space="preserve">grassland </w:t>
      </w:r>
      <w:r w:rsidR="000F5678">
        <w:rPr>
          <w:rFonts w:ascii="Arial" w:eastAsiaTheme="minorHAnsi" w:hAnsi="Arial" w:cs="Arial"/>
          <w:sz w:val="24"/>
          <w:szCs w:val="24"/>
        </w:rPr>
        <w:t>remnants</w:t>
      </w:r>
      <w:r>
        <w:rPr>
          <w:rFonts w:ascii="Arial" w:eastAsiaTheme="minorHAnsi" w:hAnsi="Arial" w:cs="Arial"/>
          <w:sz w:val="24"/>
          <w:szCs w:val="24"/>
        </w:rPr>
        <w:t>. Landscape ecology, 32, pp.</w:t>
      </w:r>
      <w:r w:rsidR="00684BEE" w:rsidRPr="00684BEE">
        <w:rPr>
          <w:rFonts w:ascii="Arial" w:eastAsiaTheme="minorHAnsi" w:hAnsi="Arial" w:cs="Arial"/>
          <w:sz w:val="24"/>
          <w:szCs w:val="24"/>
        </w:rPr>
        <w:t xml:space="preserve">1895-1906  </w:t>
      </w:r>
    </w:p>
    <w:p w:rsidR="003B29F6" w:rsidRPr="000F5678" w:rsidRDefault="003B29F6" w:rsidP="00684BEE">
      <w:pPr>
        <w:rPr>
          <w:rFonts w:ascii="Arial" w:eastAsiaTheme="minorHAnsi" w:hAnsi="Arial" w:cs="Arial"/>
          <w:sz w:val="24"/>
          <w:szCs w:val="24"/>
        </w:rPr>
      </w:pPr>
      <w:r w:rsidRPr="003B29F6">
        <w:rPr>
          <w:rFonts w:ascii="Arial" w:hAnsi="Arial" w:cs="Arial"/>
          <w:color w:val="000000"/>
          <w:sz w:val="24"/>
          <w:szCs w:val="24"/>
          <w:shd w:val="clear" w:color="auto" w:fill="FFFFFF"/>
        </w:rPr>
        <w:t>Liu, C., Newell,</w:t>
      </w:r>
      <w:r w:rsidR="005E53B8">
        <w:rPr>
          <w:rFonts w:ascii="Arial" w:hAnsi="Arial" w:cs="Arial"/>
          <w:color w:val="000000"/>
          <w:sz w:val="24"/>
          <w:szCs w:val="24"/>
          <w:shd w:val="clear" w:color="auto" w:fill="FFFFFF"/>
        </w:rPr>
        <w:t xml:space="preserve"> G., White, M. and Bennett, A. (</w:t>
      </w:r>
      <w:r w:rsidRPr="003B29F6">
        <w:rPr>
          <w:rFonts w:ascii="Arial" w:hAnsi="Arial" w:cs="Arial"/>
          <w:color w:val="000000"/>
          <w:sz w:val="24"/>
          <w:szCs w:val="24"/>
          <w:shd w:val="clear" w:color="auto" w:fill="FFFFFF"/>
        </w:rPr>
        <w:t>2018</w:t>
      </w:r>
      <w:r w:rsidR="005E53B8">
        <w:rPr>
          <w:rFonts w:ascii="Arial" w:hAnsi="Arial" w:cs="Arial"/>
          <w:color w:val="000000"/>
          <w:sz w:val="24"/>
          <w:szCs w:val="24"/>
          <w:shd w:val="clear" w:color="auto" w:fill="FFFFFF"/>
        </w:rPr>
        <w:t>)</w:t>
      </w:r>
      <w:r w:rsidRPr="003B29F6">
        <w:rPr>
          <w:rFonts w:ascii="Arial" w:hAnsi="Arial" w:cs="Arial"/>
          <w:color w:val="000000"/>
          <w:sz w:val="24"/>
          <w:szCs w:val="24"/>
          <w:shd w:val="clear" w:color="auto" w:fill="FFFFFF"/>
        </w:rPr>
        <w:t>. Identifying wildlife corridors for the restoration of regional habitat connectivity: A multispecies approach and comparison of resistance surfaces. </w:t>
      </w:r>
      <w:r w:rsidRPr="003B29F6">
        <w:rPr>
          <w:rFonts w:ascii="Arial" w:hAnsi="Arial" w:cs="Arial"/>
          <w:i/>
          <w:iCs/>
          <w:color w:val="000000"/>
          <w:sz w:val="24"/>
          <w:szCs w:val="24"/>
          <w:shd w:val="clear" w:color="auto" w:fill="FFFFFF"/>
        </w:rPr>
        <w:t>PLOS ONE</w:t>
      </w:r>
      <w:r>
        <w:rPr>
          <w:rFonts w:ascii="Arial" w:hAnsi="Arial" w:cs="Arial"/>
          <w:color w:val="000000"/>
          <w:sz w:val="24"/>
          <w:szCs w:val="24"/>
          <w:shd w:val="clear" w:color="auto" w:fill="FFFFFF"/>
        </w:rPr>
        <w:t>, 13(11)</w:t>
      </w:r>
      <w:r w:rsidR="005E53B8">
        <w:rPr>
          <w:rFonts w:ascii="Arial" w:hAnsi="Arial" w:cs="Arial"/>
          <w:color w:val="000000"/>
          <w:sz w:val="24"/>
          <w:szCs w:val="24"/>
          <w:shd w:val="clear" w:color="auto" w:fill="FFFFFF"/>
        </w:rPr>
        <w:t>.</w:t>
      </w:r>
    </w:p>
    <w:p w:rsidR="001F2F81" w:rsidRDefault="005E53B8" w:rsidP="001F2F81">
      <w:pPr>
        <w:rPr>
          <w:rFonts w:ascii="Arial" w:eastAsiaTheme="minorHAnsi" w:hAnsi="Arial" w:cs="Arial"/>
          <w:sz w:val="24"/>
          <w:szCs w:val="24"/>
        </w:rPr>
      </w:pPr>
      <w:r>
        <w:rPr>
          <w:rFonts w:ascii="Arial" w:eastAsiaTheme="minorHAnsi" w:hAnsi="Arial" w:cs="Arial"/>
          <w:sz w:val="24"/>
          <w:szCs w:val="24"/>
        </w:rPr>
        <w:t>Liu, X., Etienne, R., Liang, M.</w:t>
      </w:r>
      <w:r w:rsidR="00F55AC5">
        <w:rPr>
          <w:rFonts w:ascii="Arial" w:eastAsiaTheme="minorHAnsi" w:hAnsi="Arial" w:cs="Arial"/>
          <w:sz w:val="24"/>
          <w:szCs w:val="24"/>
        </w:rPr>
        <w:t>,</w:t>
      </w:r>
      <w:r>
        <w:rPr>
          <w:rFonts w:ascii="Arial" w:eastAsiaTheme="minorHAnsi" w:hAnsi="Arial" w:cs="Arial"/>
          <w:sz w:val="24"/>
          <w:szCs w:val="24"/>
        </w:rPr>
        <w:t xml:space="preserve"> Wang, Y. and Yu, S.</w:t>
      </w:r>
      <w:r w:rsidR="001F2F81" w:rsidRPr="001F2F81">
        <w:rPr>
          <w:rFonts w:ascii="Arial" w:eastAsiaTheme="minorHAnsi" w:hAnsi="Arial" w:cs="Arial"/>
          <w:sz w:val="24"/>
          <w:szCs w:val="24"/>
        </w:rPr>
        <w:t xml:space="preserve"> (2015). Experimental evidence for intraspecific Janzen-Connell effect mediated by soil biota, Ecology, 96 (3), </w:t>
      </w:r>
      <w:r>
        <w:rPr>
          <w:rFonts w:ascii="Arial" w:eastAsiaTheme="minorHAnsi" w:hAnsi="Arial" w:cs="Arial"/>
          <w:sz w:val="24"/>
          <w:szCs w:val="24"/>
        </w:rPr>
        <w:t>pp.</w:t>
      </w:r>
      <w:r w:rsidR="001F2F81" w:rsidRPr="001F2F81">
        <w:rPr>
          <w:rFonts w:ascii="Arial" w:eastAsiaTheme="minorHAnsi" w:hAnsi="Arial" w:cs="Arial"/>
          <w:sz w:val="24"/>
          <w:szCs w:val="24"/>
        </w:rPr>
        <w:t>662-671</w:t>
      </w:r>
      <w:r>
        <w:rPr>
          <w:rFonts w:ascii="Arial" w:eastAsiaTheme="minorHAnsi" w:hAnsi="Arial" w:cs="Arial"/>
          <w:sz w:val="24"/>
          <w:szCs w:val="24"/>
        </w:rPr>
        <w:t>.</w:t>
      </w:r>
    </w:p>
    <w:p w:rsidR="00EA4747" w:rsidRPr="001F2F81" w:rsidRDefault="00F55AC5" w:rsidP="00311AF7">
      <w:pPr>
        <w:tabs>
          <w:tab w:val="left" w:pos="2640"/>
        </w:tabs>
        <w:rPr>
          <w:rFonts w:ascii="Arial" w:eastAsiaTheme="minorHAnsi" w:hAnsi="Arial" w:cs="Arial"/>
          <w:sz w:val="24"/>
          <w:szCs w:val="24"/>
        </w:rPr>
      </w:pPr>
      <w:r>
        <w:rPr>
          <w:rFonts w:ascii="Arial" w:hAnsi="Arial" w:cs="Arial"/>
          <w:sz w:val="24"/>
          <w:szCs w:val="24"/>
        </w:rPr>
        <w:t>Locke, D. and Grove, J.</w:t>
      </w:r>
      <w:r w:rsidR="00EA4747" w:rsidRPr="008257FF">
        <w:rPr>
          <w:rFonts w:ascii="Arial" w:hAnsi="Arial" w:cs="Arial"/>
          <w:sz w:val="24"/>
          <w:szCs w:val="24"/>
        </w:rPr>
        <w:t xml:space="preserve"> </w:t>
      </w:r>
      <w:r>
        <w:rPr>
          <w:rFonts w:ascii="Arial" w:hAnsi="Arial" w:cs="Arial"/>
          <w:sz w:val="24"/>
          <w:szCs w:val="24"/>
        </w:rPr>
        <w:t>(2014).</w:t>
      </w:r>
      <w:r w:rsidR="00EA4747" w:rsidRPr="008257FF">
        <w:rPr>
          <w:rFonts w:ascii="Arial" w:hAnsi="Arial" w:cs="Arial"/>
          <w:sz w:val="24"/>
          <w:szCs w:val="24"/>
        </w:rPr>
        <w:t xml:space="preserve"> Doing the Hard Work Where it’s Easiest? Examining the Relationships between</w:t>
      </w:r>
      <w:r w:rsidR="00EA4747">
        <w:rPr>
          <w:rFonts w:ascii="Arial" w:hAnsi="Arial" w:cs="Arial"/>
          <w:sz w:val="24"/>
          <w:szCs w:val="24"/>
        </w:rPr>
        <w:t xml:space="preserve"> </w:t>
      </w:r>
      <w:r w:rsidR="00EA4747" w:rsidRPr="008257FF">
        <w:rPr>
          <w:rFonts w:ascii="Arial" w:hAnsi="Arial" w:cs="Arial"/>
          <w:sz w:val="24"/>
          <w:szCs w:val="24"/>
        </w:rPr>
        <w:t>Urban Greening Programs and Social and Ecological Characteristics. </w:t>
      </w:r>
      <w:r w:rsidR="00EA4747" w:rsidRPr="008257FF">
        <w:rPr>
          <w:rFonts w:ascii="Arial" w:hAnsi="Arial" w:cs="Arial"/>
          <w:i/>
          <w:iCs/>
          <w:sz w:val="24"/>
          <w:szCs w:val="24"/>
        </w:rPr>
        <w:t>Applied Spatial Analysis and Policy</w:t>
      </w:r>
      <w:r w:rsidR="00EA4747" w:rsidRPr="008257FF">
        <w:rPr>
          <w:rFonts w:ascii="Arial" w:hAnsi="Arial" w:cs="Arial"/>
          <w:sz w:val="24"/>
          <w:szCs w:val="24"/>
        </w:rPr>
        <w:t>, 9(1), pp.77-96.</w:t>
      </w:r>
    </w:p>
    <w:p w:rsidR="00684BEE" w:rsidRDefault="00F55AC5" w:rsidP="00684BEE">
      <w:pPr>
        <w:rPr>
          <w:rFonts w:ascii="Arial" w:eastAsiaTheme="minorHAnsi" w:hAnsi="Arial" w:cs="Arial"/>
          <w:sz w:val="24"/>
          <w:szCs w:val="24"/>
        </w:rPr>
      </w:pPr>
      <w:r>
        <w:rPr>
          <w:rFonts w:ascii="Arial" w:eastAsiaTheme="minorHAnsi" w:hAnsi="Arial" w:cs="Arial"/>
          <w:sz w:val="24"/>
          <w:szCs w:val="24"/>
        </w:rPr>
        <w:t>Lortie, C., Brooker, R., Choler, P., Kikvidze, Z., Michalet, R., Pugnaire, F. and Callaway, R.</w:t>
      </w:r>
      <w:r w:rsidR="00684BEE" w:rsidRPr="00684BEE">
        <w:rPr>
          <w:rFonts w:ascii="Arial" w:eastAsiaTheme="minorHAnsi" w:hAnsi="Arial" w:cs="Arial"/>
          <w:sz w:val="24"/>
          <w:szCs w:val="24"/>
        </w:rPr>
        <w:t xml:space="preserve"> (2004). Rethinking plan</w:t>
      </w:r>
      <w:r>
        <w:rPr>
          <w:rFonts w:ascii="Arial" w:eastAsiaTheme="minorHAnsi" w:hAnsi="Arial" w:cs="Arial"/>
          <w:sz w:val="24"/>
          <w:szCs w:val="24"/>
        </w:rPr>
        <w:t>t community theory, Oikos, 107(</w:t>
      </w:r>
      <w:r w:rsidR="00684BEE" w:rsidRPr="00684BEE">
        <w:rPr>
          <w:rFonts w:ascii="Arial" w:eastAsiaTheme="minorHAnsi" w:hAnsi="Arial" w:cs="Arial"/>
          <w:sz w:val="24"/>
          <w:szCs w:val="24"/>
        </w:rPr>
        <w:t>2</w:t>
      </w:r>
      <w:r>
        <w:rPr>
          <w:rFonts w:ascii="Arial" w:eastAsiaTheme="minorHAnsi" w:hAnsi="Arial" w:cs="Arial"/>
          <w:sz w:val="24"/>
          <w:szCs w:val="24"/>
        </w:rPr>
        <w:t>) pp.433-438.</w:t>
      </w:r>
    </w:p>
    <w:p w:rsidR="00311AF7" w:rsidRDefault="00311AF7" w:rsidP="00311AF7">
      <w:pPr>
        <w:spacing w:after="0"/>
        <w:rPr>
          <w:rFonts w:ascii="Arial" w:hAnsi="Arial" w:cs="Arial"/>
          <w:sz w:val="24"/>
          <w:szCs w:val="24"/>
        </w:rPr>
      </w:pPr>
      <w:r w:rsidRPr="0038773B">
        <w:rPr>
          <w:rFonts w:ascii="Arial" w:hAnsi="Arial" w:cs="Arial"/>
          <w:sz w:val="24"/>
          <w:szCs w:val="24"/>
        </w:rPr>
        <w:t>Louv, R. (2005). Last child in the woods: saving our children from nature d</w:t>
      </w:r>
      <w:r>
        <w:rPr>
          <w:rFonts w:ascii="Arial" w:hAnsi="Arial" w:cs="Arial"/>
          <w:sz w:val="24"/>
          <w:szCs w:val="24"/>
        </w:rPr>
        <w:t xml:space="preserve">eficit disorder, </w:t>
      </w:r>
      <w:r w:rsidR="00E55C42">
        <w:rPr>
          <w:rFonts w:ascii="Arial" w:hAnsi="Arial" w:cs="Arial"/>
          <w:sz w:val="24"/>
          <w:szCs w:val="24"/>
        </w:rPr>
        <w:t xml:space="preserve">London, </w:t>
      </w:r>
      <w:r>
        <w:rPr>
          <w:rFonts w:ascii="Arial" w:hAnsi="Arial" w:cs="Arial"/>
          <w:sz w:val="24"/>
          <w:szCs w:val="24"/>
        </w:rPr>
        <w:t>Atlantic books</w:t>
      </w:r>
      <w:r w:rsidR="00E55C42">
        <w:rPr>
          <w:rFonts w:ascii="Arial" w:hAnsi="Arial" w:cs="Arial"/>
          <w:sz w:val="24"/>
          <w:szCs w:val="24"/>
        </w:rPr>
        <w:t>.</w:t>
      </w:r>
    </w:p>
    <w:p w:rsidR="00311AF7" w:rsidRPr="00311AF7" w:rsidRDefault="00311AF7" w:rsidP="00311AF7">
      <w:pPr>
        <w:spacing w:after="0"/>
        <w:rPr>
          <w:rFonts w:ascii="Arial" w:hAnsi="Arial" w:cs="Arial"/>
          <w:sz w:val="24"/>
          <w:szCs w:val="24"/>
        </w:rPr>
      </w:pPr>
    </w:p>
    <w:p w:rsidR="00E12240" w:rsidRDefault="00E12240" w:rsidP="00E12240">
      <w:pPr>
        <w:spacing w:after="240"/>
        <w:rPr>
          <w:rFonts w:ascii="Arial" w:eastAsiaTheme="minorHAnsi" w:hAnsi="Arial" w:cs="Arial"/>
          <w:sz w:val="24"/>
          <w:szCs w:val="24"/>
        </w:rPr>
      </w:pPr>
      <w:r w:rsidRPr="00E12240">
        <w:rPr>
          <w:rFonts w:ascii="Arial" w:eastAsiaTheme="minorHAnsi" w:hAnsi="Arial" w:cs="Arial"/>
          <w:sz w:val="24"/>
          <w:szCs w:val="24"/>
        </w:rPr>
        <w:t>Lynch, A. (2018). Creating Effective Urban Greenways and Stepping-stones: Four Critical Gaps in Habitat Connectivity Planning Research. </w:t>
      </w:r>
      <w:r w:rsidRPr="00E55C42">
        <w:rPr>
          <w:rFonts w:ascii="Arial" w:eastAsiaTheme="minorHAnsi" w:hAnsi="Arial" w:cs="Arial"/>
          <w:iCs/>
          <w:sz w:val="24"/>
          <w:szCs w:val="24"/>
        </w:rPr>
        <w:t>Journal of Planning Literature</w:t>
      </w:r>
      <w:r w:rsidRPr="00E55C42">
        <w:rPr>
          <w:rFonts w:ascii="Arial" w:eastAsiaTheme="minorHAnsi" w:hAnsi="Arial" w:cs="Arial"/>
          <w:sz w:val="24"/>
          <w:szCs w:val="24"/>
        </w:rPr>
        <w:t>,</w:t>
      </w:r>
      <w:r w:rsidRPr="00E12240">
        <w:rPr>
          <w:rFonts w:ascii="Arial" w:eastAsiaTheme="minorHAnsi" w:hAnsi="Arial" w:cs="Arial"/>
          <w:sz w:val="24"/>
          <w:szCs w:val="24"/>
        </w:rPr>
        <w:t xml:space="preserve"> 34(2), pp.131-155.</w:t>
      </w:r>
    </w:p>
    <w:p w:rsidR="00311AF7" w:rsidRDefault="00311AF7" w:rsidP="00E12240">
      <w:pPr>
        <w:spacing w:after="240"/>
        <w:rPr>
          <w:rFonts w:ascii="Arial" w:eastAsiaTheme="minorHAnsi" w:hAnsi="Arial" w:cs="Arial"/>
          <w:sz w:val="24"/>
          <w:szCs w:val="24"/>
        </w:rPr>
      </w:pPr>
      <w:r w:rsidRPr="0038773B">
        <w:rPr>
          <w:rFonts w:ascii="Arial" w:hAnsi="Arial" w:cs="Arial"/>
          <w:sz w:val="24"/>
          <w:szCs w:val="24"/>
        </w:rPr>
        <w:t xml:space="preserve">Luna, </w:t>
      </w:r>
      <w:r w:rsidR="00E55C42">
        <w:rPr>
          <w:rFonts w:ascii="Arial" w:hAnsi="Arial" w:cs="Arial"/>
          <w:sz w:val="24"/>
          <w:szCs w:val="24"/>
        </w:rPr>
        <w:t xml:space="preserve">A., Vidal, P., Hiraldo, F. and Tella, J. </w:t>
      </w:r>
      <w:r w:rsidRPr="0038773B">
        <w:rPr>
          <w:rFonts w:ascii="Arial" w:hAnsi="Arial" w:cs="Arial"/>
          <w:sz w:val="24"/>
          <w:szCs w:val="24"/>
        </w:rPr>
        <w:t>(2018). Cities may save some threatened species but not their ecolo</w:t>
      </w:r>
      <w:r w:rsidR="00E55C42">
        <w:rPr>
          <w:rFonts w:ascii="Arial" w:hAnsi="Arial" w:cs="Arial"/>
          <w:sz w:val="24"/>
          <w:szCs w:val="24"/>
        </w:rPr>
        <w:t>gical functions, PeerJ, 6.</w:t>
      </w:r>
    </w:p>
    <w:p w:rsidR="00311AF7" w:rsidRDefault="00311AF7" w:rsidP="00311AF7">
      <w:pPr>
        <w:spacing w:after="0"/>
        <w:rPr>
          <w:rFonts w:ascii="Arial" w:hAnsi="Arial" w:cs="Arial"/>
          <w:sz w:val="24"/>
          <w:szCs w:val="24"/>
        </w:rPr>
      </w:pPr>
      <w:r w:rsidRPr="0038773B">
        <w:rPr>
          <w:rFonts w:ascii="Arial" w:hAnsi="Arial" w:cs="Arial"/>
          <w:sz w:val="24"/>
          <w:szCs w:val="24"/>
        </w:rPr>
        <w:t>Mace, G</w:t>
      </w:r>
      <w:r w:rsidR="00E55C42">
        <w:rPr>
          <w:rFonts w:ascii="Arial" w:hAnsi="Arial" w:cs="Arial"/>
          <w:sz w:val="24"/>
          <w:szCs w:val="24"/>
        </w:rPr>
        <w:t>.</w:t>
      </w:r>
      <w:r w:rsidRPr="0038773B">
        <w:rPr>
          <w:rFonts w:ascii="Arial" w:hAnsi="Arial" w:cs="Arial"/>
          <w:sz w:val="24"/>
          <w:szCs w:val="24"/>
        </w:rPr>
        <w:t>, Norris, K</w:t>
      </w:r>
      <w:r w:rsidR="00E55C42">
        <w:rPr>
          <w:rFonts w:ascii="Arial" w:hAnsi="Arial" w:cs="Arial"/>
          <w:sz w:val="24"/>
          <w:szCs w:val="24"/>
        </w:rPr>
        <w:t>. and</w:t>
      </w:r>
      <w:r w:rsidRPr="0038773B">
        <w:rPr>
          <w:rFonts w:ascii="Arial" w:hAnsi="Arial" w:cs="Arial"/>
          <w:sz w:val="24"/>
          <w:szCs w:val="24"/>
        </w:rPr>
        <w:t xml:space="preserve"> Fitter, A. (2011). Biodiversity and ecosystem services: a multi-layered relationship, trends i</w:t>
      </w:r>
      <w:r w:rsidR="00E55C42">
        <w:rPr>
          <w:rFonts w:ascii="Arial" w:hAnsi="Arial" w:cs="Arial"/>
          <w:sz w:val="24"/>
          <w:szCs w:val="24"/>
        </w:rPr>
        <w:t>n ecology and evolution, 27(1), pp.19-26.</w:t>
      </w:r>
    </w:p>
    <w:p w:rsidR="000B71F5" w:rsidRDefault="000B71F5" w:rsidP="00311AF7">
      <w:pPr>
        <w:spacing w:after="0"/>
        <w:rPr>
          <w:rFonts w:ascii="Arial" w:hAnsi="Arial" w:cs="Arial"/>
          <w:sz w:val="24"/>
          <w:szCs w:val="24"/>
        </w:rPr>
      </w:pPr>
    </w:p>
    <w:p w:rsidR="000B71F5" w:rsidRDefault="000B71F5" w:rsidP="00311AF7">
      <w:pPr>
        <w:spacing w:after="0"/>
        <w:rPr>
          <w:rFonts w:ascii="Arial" w:hAnsi="Arial" w:cs="Arial"/>
          <w:sz w:val="24"/>
          <w:szCs w:val="24"/>
        </w:rPr>
      </w:pPr>
      <w:r w:rsidRPr="000B71F5">
        <w:rPr>
          <w:rFonts w:ascii="Arial" w:hAnsi="Arial" w:cs="Arial"/>
          <w:sz w:val="24"/>
          <w:szCs w:val="24"/>
        </w:rPr>
        <w:t xml:space="preserve">Maslo, B., Leu, K., Faillace, C., Weston, </w:t>
      </w:r>
      <w:r w:rsidR="00E55C42">
        <w:rPr>
          <w:rFonts w:ascii="Arial" w:hAnsi="Arial" w:cs="Arial"/>
          <w:sz w:val="24"/>
          <w:szCs w:val="24"/>
        </w:rPr>
        <w:t>M., Pover, T. and Schlacher, T.</w:t>
      </w:r>
      <w:r w:rsidRPr="000B71F5">
        <w:rPr>
          <w:rFonts w:ascii="Arial" w:hAnsi="Arial" w:cs="Arial"/>
          <w:sz w:val="24"/>
          <w:szCs w:val="24"/>
        </w:rPr>
        <w:t xml:space="preserve"> </w:t>
      </w:r>
      <w:r w:rsidR="00E55C42">
        <w:rPr>
          <w:rFonts w:ascii="Arial" w:hAnsi="Arial" w:cs="Arial"/>
          <w:sz w:val="24"/>
          <w:szCs w:val="24"/>
        </w:rPr>
        <w:t>(</w:t>
      </w:r>
      <w:r w:rsidRPr="000B71F5">
        <w:rPr>
          <w:rFonts w:ascii="Arial" w:hAnsi="Arial" w:cs="Arial"/>
          <w:sz w:val="24"/>
          <w:szCs w:val="24"/>
        </w:rPr>
        <w:t>2016</w:t>
      </w:r>
      <w:r w:rsidR="00E55C42">
        <w:rPr>
          <w:rFonts w:ascii="Arial" w:hAnsi="Arial" w:cs="Arial"/>
          <w:sz w:val="24"/>
          <w:szCs w:val="24"/>
        </w:rPr>
        <w:t>)</w:t>
      </w:r>
      <w:r w:rsidRPr="000B71F5">
        <w:rPr>
          <w:rFonts w:ascii="Arial" w:hAnsi="Arial" w:cs="Arial"/>
          <w:sz w:val="24"/>
          <w:szCs w:val="24"/>
        </w:rPr>
        <w:t>. Selecting umbrella species for conservation: A test of habitat models and niche overlap for beach-nesting birds. </w:t>
      </w:r>
      <w:r w:rsidRPr="000B71F5">
        <w:rPr>
          <w:rFonts w:ascii="Arial" w:hAnsi="Arial" w:cs="Arial"/>
          <w:i/>
          <w:iCs/>
          <w:sz w:val="24"/>
          <w:szCs w:val="24"/>
        </w:rPr>
        <w:t>Biological Conservation</w:t>
      </w:r>
      <w:r w:rsidRPr="000B71F5">
        <w:rPr>
          <w:rFonts w:ascii="Arial" w:hAnsi="Arial" w:cs="Arial"/>
          <w:sz w:val="24"/>
          <w:szCs w:val="24"/>
        </w:rPr>
        <w:t>, 203, pp.233-242.</w:t>
      </w:r>
    </w:p>
    <w:p w:rsidR="00311AF7" w:rsidRPr="00311AF7" w:rsidRDefault="00311AF7" w:rsidP="00311AF7">
      <w:pPr>
        <w:spacing w:after="0"/>
        <w:rPr>
          <w:rFonts w:ascii="Arial" w:hAnsi="Arial" w:cs="Arial"/>
          <w:sz w:val="24"/>
          <w:szCs w:val="24"/>
        </w:rPr>
      </w:pPr>
    </w:p>
    <w:p w:rsidR="00FE0BDA" w:rsidRDefault="00FE0BDA" w:rsidP="00E12240">
      <w:pPr>
        <w:spacing w:after="240"/>
        <w:rPr>
          <w:rFonts w:ascii="Arial" w:eastAsiaTheme="minorHAnsi" w:hAnsi="Arial" w:cs="Arial"/>
          <w:sz w:val="24"/>
          <w:szCs w:val="24"/>
        </w:rPr>
      </w:pPr>
      <w:r w:rsidRPr="00FE0BDA">
        <w:rPr>
          <w:rFonts w:ascii="Arial" w:eastAsiaTheme="minorHAnsi" w:hAnsi="Arial" w:cs="Arial"/>
          <w:sz w:val="24"/>
          <w:szCs w:val="24"/>
        </w:rPr>
        <w:t>Mateo-Sánchez, M., Balkenhol, N., Cushman, S., Pérez, T., Domínguez, A. and Saura, S. (2015). A comparative framework to infer landscape effects on population genetic structure: are habitat suitability models effective in explaining gene flow? </w:t>
      </w:r>
      <w:r w:rsidRPr="00FE0BDA">
        <w:rPr>
          <w:rFonts w:ascii="Arial" w:eastAsiaTheme="minorHAnsi" w:hAnsi="Arial" w:cs="Arial"/>
          <w:i/>
          <w:iCs/>
          <w:sz w:val="24"/>
          <w:szCs w:val="24"/>
        </w:rPr>
        <w:t>Landscape Ecology</w:t>
      </w:r>
      <w:r w:rsidRPr="00FE0BDA">
        <w:rPr>
          <w:rFonts w:ascii="Arial" w:eastAsiaTheme="minorHAnsi" w:hAnsi="Arial" w:cs="Arial"/>
          <w:sz w:val="24"/>
          <w:szCs w:val="24"/>
        </w:rPr>
        <w:t>, 30(8), pp.1405-1420.</w:t>
      </w:r>
    </w:p>
    <w:p w:rsidR="00311AF7" w:rsidRDefault="00311AF7" w:rsidP="00E01DF6">
      <w:pPr>
        <w:spacing w:after="0"/>
        <w:rPr>
          <w:rFonts w:ascii="Arial" w:hAnsi="Arial" w:cs="Arial"/>
          <w:sz w:val="24"/>
          <w:szCs w:val="24"/>
        </w:rPr>
      </w:pPr>
      <w:r>
        <w:rPr>
          <w:rFonts w:ascii="Arial" w:hAnsi="Arial" w:cs="Arial"/>
          <w:sz w:val="24"/>
          <w:szCs w:val="24"/>
        </w:rPr>
        <w:t>Mba, D. (2018). Unschooled and underfunded: How Nigeria’</w:t>
      </w:r>
      <w:r w:rsidR="00E55C42">
        <w:rPr>
          <w:rFonts w:ascii="Arial" w:hAnsi="Arial" w:cs="Arial"/>
          <w:sz w:val="24"/>
          <w:szCs w:val="24"/>
        </w:rPr>
        <w:t>s desperately failing its young.</w:t>
      </w:r>
      <w:r>
        <w:rPr>
          <w:rFonts w:ascii="Arial" w:hAnsi="Arial" w:cs="Arial"/>
          <w:sz w:val="24"/>
          <w:szCs w:val="24"/>
        </w:rPr>
        <w:t xml:space="preserve"> African arguments, [online] at: </w:t>
      </w:r>
      <w:hyperlink r:id="rId41" w:history="1">
        <w:r w:rsidRPr="006908FD">
          <w:rPr>
            <w:rStyle w:val="Hyperlink"/>
            <w:rFonts w:ascii="Arial" w:hAnsi="Arial" w:cs="Arial"/>
            <w:sz w:val="24"/>
            <w:szCs w:val="24"/>
          </w:rPr>
          <w:t>https://africanarguments.org/2018/08/06/unschooled-underfunded-nigeria-schools-failing-young/</w:t>
        </w:r>
      </w:hyperlink>
      <w:r>
        <w:rPr>
          <w:rFonts w:ascii="Arial" w:hAnsi="Arial" w:cs="Arial"/>
          <w:sz w:val="24"/>
          <w:szCs w:val="24"/>
        </w:rPr>
        <w:t xml:space="preserve"> [accessed 27/01/2020]</w:t>
      </w:r>
    </w:p>
    <w:p w:rsidR="00E01DF6" w:rsidRDefault="00E01DF6" w:rsidP="00E01DF6">
      <w:pPr>
        <w:spacing w:after="0"/>
        <w:rPr>
          <w:rFonts w:ascii="Arial" w:eastAsiaTheme="minorHAnsi" w:hAnsi="Arial" w:cs="Arial"/>
          <w:sz w:val="24"/>
          <w:szCs w:val="24"/>
        </w:rPr>
      </w:pPr>
    </w:p>
    <w:p w:rsidR="003E7AAE" w:rsidRDefault="003E7AAE" w:rsidP="00E01DF6">
      <w:pPr>
        <w:spacing w:after="0"/>
        <w:rPr>
          <w:rFonts w:ascii="Arial" w:eastAsiaTheme="minorHAnsi" w:hAnsi="Arial" w:cs="Arial"/>
          <w:sz w:val="24"/>
          <w:szCs w:val="24"/>
        </w:rPr>
      </w:pPr>
      <w:r w:rsidRPr="003E7AAE">
        <w:rPr>
          <w:rFonts w:ascii="Arial" w:eastAsiaTheme="minorHAnsi" w:hAnsi="Arial" w:cs="Arial"/>
          <w:sz w:val="24"/>
          <w:szCs w:val="24"/>
        </w:rPr>
        <w:t>McAllister, J., 2020. </w:t>
      </w:r>
      <w:r>
        <w:rPr>
          <w:rFonts w:ascii="Arial" w:eastAsiaTheme="minorHAnsi" w:hAnsi="Arial" w:cs="Arial"/>
          <w:sz w:val="24"/>
          <w:szCs w:val="24"/>
        </w:rPr>
        <w:t xml:space="preserve">EcoGrid, </w:t>
      </w:r>
      <w:r w:rsidRPr="003E7AAE">
        <w:rPr>
          <w:rFonts w:ascii="Arial" w:eastAsiaTheme="minorHAnsi" w:hAnsi="Arial" w:cs="Arial"/>
          <w:i/>
          <w:iCs/>
          <w:sz w:val="24"/>
          <w:szCs w:val="24"/>
        </w:rPr>
        <w:t>Home</w:t>
      </w:r>
      <w:r w:rsidRPr="003E7AAE">
        <w:rPr>
          <w:rFonts w:ascii="Arial" w:eastAsiaTheme="minorHAnsi" w:hAnsi="Arial" w:cs="Arial"/>
          <w:sz w:val="24"/>
          <w:szCs w:val="24"/>
        </w:rPr>
        <w:t xml:space="preserve">. [online] EcoGrid. Available at: </w:t>
      </w:r>
      <w:hyperlink r:id="rId42" w:history="1">
        <w:r w:rsidRPr="00BF007F">
          <w:rPr>
            <w:rStyle w:val="Hyperlink"/>
            <w:rFonts w:ascii="Arial" w:eastAsiaTheme="minorHAnsi" w:hAnsi="Arial" w:cs="Arial"/>
            <w:sz w:val="24"/>
            <w:szCs w:val="24"/>
          </w:rPr>
          <w:t>https://ecogrid.co.uk/</w:t>
        </w:r>
      </w:hyperlink>
      <w:r>
        <w:rPr>
          <w:rFonts w:ascii="Arial" w:eastAsiaTheme="minorHAnsi" w:hAnsi="Arial" w:cs="Arial"/>
          <w:sz w:val="24"/>
          <w:szCs w:val="24"/>
        </w:rPr>
        <w:t xml:space="preserve"> </w:t>
      </w:r>
      <w:r w:rsidRPr="003E7AAE">
        <w:rPr>
          <w:rFonts w:ascii="Arial" w:eastAsiaTheme="minorHAnsi" w:hAnsi="Arial" w:cs="Arial"/>
          <w:sz w:val="24"/>
          <w:szCs w:val="24"/>
        </w:rPr>
        <w:t>[Accessed 27 April 2020].</w:t>
      </w:r>
    </w:p>
    <w:p w:rsidR="003E7AAE" w:rsidRDefault="003E7AAE" w:rsidP="00E01DF6">
      <w:pPr>
        <w:spacing w:after="0"/>
        <w:rPr>
          <w:rFonts w:ascii="Arial" w:eastAsiaTheme="minorHAnsi" w:hAnsi="Arial" w:cs="Arial"/>
          <w:sz w:val="24"/>
          <w:szCs w:val="24"/>
        </w:rPr>
      </w:pPr>
    </w:p>
    <w:p w:rsidR="00311AF7" w:rsidRDefault="00311AF7" w:rsidP="00E55C42">
      <w:pPr>
        <w:spacing w:after="0"/>
        <w:rPr>
          <w:rFonts w:ascii="Arial" w:hAnsi="Arial" w:cs="Arial"/>
          <w:sz w:val="24"/>
          <w:szCs w:val="24"/>
        </w:rPr>
      </w:pPr>
      <w:r w:rsidRPr="00CD6FB9">
        <w:rPr>
          <w:rFonts w:ascii="Arial" w:hAnsi="Arial" w:cs="Arial"/>
          <w:sz w:val="24"/>
          <w:szCs w:val="24"/>
        </w:rPr>
        <w:t xml:space="preserve">McGill, B., Dornelas, M., Gotelli, N. and Magurran, A. (2015). Fifteen forms of biodiversity trend in the Anthropocene. </w:t>
      </w:r>
      <w:r w:rsidRPr="00CD6FB9">
        <w:rPr>
          <w:rFonts w:ascii="Arial" w:hAnsi="Arial" w:cs="Arial"/>
          <w:i/>
          <w:iCs/>
          <w:sz w:val="24"/>
          <w:szCs w:val="24"/>
        </w:rPr>
        <w:t>Trends in Ecology &amp; Evolution</w:t>
      </w:r>
      <w:r w:rsidRPr="00CD6FB9">
        <w:rPr>
          <w:rFonts w:ascii="Arial" w:hAnsi="Arial" w:cs="Arial"/>
          <w:sz w:val="24"/>
          <w:szCs w:val="24"/>
        </w:rPr>
        <w:t>, 30(2), pp.104-113.</w:t>
      </w:r>
    </w:p>
    <w:p w:rsidR="00E55C42" w:rsidRDefault="00E55C42" w:rsidP="00E55C42">
      <w:pPr>
        <w:spacing w:after="0"/>
        <w:rPr>
          <w:rFonts w:ascii="Arial" w:eastAsiaTheme="minorHAnsi" w:hAnsi="Arial" w:cs="Arial"/>
          <w:sz w:val="24"/>
          <w:szCs w:val="24"/>
        </w:rPr>
      </w:pPr>
    </w:p>
    <w:p w:rsidR="00C070D1" w:rsidRDefault="00C070D1" w:rsidP="00684BEE">
      <w:pPr>
        <w:rPr>
          <w:rFonts w:ascii="Arial" w:eastAsiaTheme="minorHAnsi" w:hAnsi="Arial" w:cs="Arial"/>
          <w:sz w:val="24"/>
          <w:szCs w:val="24"/>
        </w:rPr>
      </w:pPr>
      <w:r w:rsidRPr="00C070D1">
        <w:rPr>
          <w:rFonts w:ascii="Arial" w:eastAsiaTheme="minorHAnsi" w:hAnsi="Arial" w:cs="Arial"/>
          <w:sz w:val="24"/>
          <w:szCs w:val="24"/>
        </w:rPr>
        <w:t>McHugh, N. and Thompson, S. (2011). A rapid ecological network assessment tool and its use in locating habitat extension areas in a changing landscape</w:t>
      </w:r>
      <w:r w:rsidRPr="00E55C42">
        <w:rPr>
          <w:rFonts w:ascii="Arial" w:eastAsiaTheme="minorHAnsi" w:hAnsi="Arial" w:cs="Arial"/>
          <w:sz w:val="24"/>
          <w:szCs w:val="24"/>
        </w:rPr>
        <w:t>. </w:t>
      </w:r>
      <w:r w:rsidRPr="00E55C42">
        <w:rPr>
          <w:rFonts w:ascii="Arial" w:eastAsiaTheme="minorHAnsi" w:hAnsi="Arial" w:cs="Arial"/>
          <w:iCs/>
          <w:sz w:val="24"/>
          <w:szCs w:val="24"/>
        </w:rPr>
        <w:t>Journal for Nature Conservation</w:t>
      </w:r>
      <w:r w:rsidRPr="00E55C42">
        <w:rPr>
          <w:rFonts w:ascii="Arial" w:eastAsiaTheme="minorHAnsi" w:hAnsi="Arial" w:cs="Arial"/>
          <w:sz w:val="24"/>
          <w:szCs w:val="24"/>
        </w:rPr>
        <w:t>,</w:t>
      </w:r>
      <w:r w:rsidRPr="00C070D1">
        <w:rPr>
          <w:rFonts w:ascii="Arial" w:eastAsiaTheme="minorHAnsi" w:hAnsi="Arial" w:cs="Arial"/>
          <w:sz w:val="24"/>
          <w:szCs w:val="24"/>
        </w:rPr>
        <w:t xml:space="preserve"> 19(4), pp.236-244.</w:t>
      </w:r>
      <w:r>
        <w:rPr>
          <w:rFonts w:ascii="Arial" w:eastAsiaTheme="minorHAnsi" w:hAnsi="Arial" w:cs="Arial"/>
          <w:sz w:val="24"/>
          <w:szCs w:val="24"/>
        </w:rPr>
        <w:t xml:space="preserve"> </w:t>
      </w:r>
    </w:p>
    <w:p w:rsidR="00311AF7" w:rsidRDefault="00E55C42" w:rsidP="00684BEE">
      <w:pPr>
        <w:rPr>
          <w:rFonts w:ascii="Arial" w:hAnsi="Arial" w:cs="Arial"/>
          <w:sz w:val="24"/>
          <w:szCs w:val="24"/>
        </w:rPr>
      </w:pPr>
      <w:r>
        <w:rPr>
          <w:rFonts w:ascii="Arial" w:hAnsi="Arial" w:cs="Arial"/>
          <w:sz w:val="24"/>
          <w:szCs w:val="24"/>
        </w:rPr>
        <w:t xml:space="preserve">McKinney, M. </w:t>
      </w:r>
      <w:r w:rsidR="00311AF7">
        <w:rPr>
          <w:rFonts w:ascii="Arial" w:hAnsi="Arial" w:cs="Arial"/>
          <w:sz w:val="24"/>
          <w:szCs w:val="24"/>
        </w:rPr>
        <w:t>(2005). Urbanisation as a major cause of biotic homogenization. Biological conservation, 127</w:t>
      </w:r>
      <w:r>
        <w:rPr>
          <w:rFonts w:ascii="Arial" w:hAnsi="Arial" w:cs="Arial"/>
          <w:sz w:val="24"/>
          <w:szCs w:val="24"/>
        </w:rPr>
        <w:t>(3)</w:t>
      </w:r>
      <w:r w:rsidR="00311AF7">
        <w:rPr>
          <w:rFonts w:ascii="Arial" w:hAnsi="Arial" w:cs="Arial"/>
          <w:sz w:val="24"/>
          <w:szCs w:val="24"/>
        </w:rPr>
        <w:t>, 247-260</w:t>
      </w:r>
      <w:r>
        <w:rPr>
          <w:rFonts w:ascii="Arial" w:hAnsi="Arial" w:cs="Arial"/>
          <w:sz w:val="24"/>
          <w:szCs w:val="24"/>
        </w:rPr>
        <w:t>.</w:t>
      </w:r>
      <w:r w:rsidR="00311AF7">
        <w:rPr>
          <w:rFonts w:ascii="Arial" w:hAnsi="Arial" w:cs="Arial"/>
          <w:sz w:val="24"/>
          <w:szCs w:val="24"/>
        </w:rPr>
        <w:t xml:space="preserve"> </w:t>
      </w:r>
    </w:p>
    <w:p w:rsidR="001709F8" w:rsidRDefault="001709F8" w:rsidP="00684BEE">
      <w:pPr>
        <w:rPr>
          <w:rFonts w:ascii="Arial" w:eastAsiaTheme="minorHAnsi" w:hAnsi="Arial" w:cs="Arial"/>
          <w:sz w:val="24"/>
          <w:szCs w:val="24"/>
        </w:rPr>
      </w:pPr>
      <w:r w:rsidRPr="001709F8">
        <w:rPr>
          <w:rFonts w:ascii="Arial" w:eastAsiaTheme="minorHAnsi" w:hAnsi="Arial" w:cs="Arial"/>
          <w:sz w:val="24"/>
          <w:szCs w:val="24"/>
        </w:rPr>
        <w:t>McMa</w:t>
      </w:r>
      <w:r w:rsidR="00E55C42">
        <w:rPr>
          <w:rFonts w:ascii="Arial" w:eastAsiaTheme="minorHAnsi" w:hAnsi="Arial" w:cs="Arial"/>
          <w:sz w:val="24"/>
          <w:szCs w:val="24"/>
        </w:rPr>
        <w:t>han, E., Estes, D., Murfin, J., &amp; Bryan, C</w:t>
      </w:r>
      <w:r w:rsidRPr="001709F8">
        <w:rPr>
          <w:rFonts w:ascii="Arial" w:eastAsiaTheme="minorHAnsi" w:hAnsi="Arial" w:cs="Arial"/>
          <w:sz w:val="24"/>
          <w:szCs w:val="24"/>
        </w:rPr>
        <w:t>. (2018). Nature Connectedness Moderates the Effect of Nature Exposure on Explicit and Implicit Measures of Emotion. Journal of Posit</w:t>
      </w:r>
      <w:r w:rsidR="00E01DF6">
        <w:rPr>
          <w:rFonts w:ascii="Arial" w:eastAsiaTheme="minorHAnsi" w:hAnsi="Arial" w:cs="Arial"/>
          <w:sz w:val="24"/>
          <w:szCs w:val="24"/>
        </w:rPr>
        <w:t xml:space="preserve">ive Psychology and Wellbeing, </w:t>
      </w:r>
      <w:r w:rsidR="00E01DF6" w:rsidRPr="001709F8">
        <w:rPr>
          <w:rFonts w:ascii="Arial" w:eastAsiaTheme="minorHAnsi" w:hAnsi="Arial" w:cs="Arial"/>
          <w:sz w:val="24"/>
          <w:szCs w:val="24"/>
        </w:rPr>
        <w:t>Retrieved</w:t>
      </w:r>
      <w:r w:rsidRPr="001709F8">
        <w:rPr>
          <w:rFonts w:ascii="Arial" w:eastAsiaTheme="minorHAnsi" w:hAnsi="Arial" w:cs="Arial"/>
          <w:sz w:val="24"/>
          <w:szCs w:val="24"/>
        </w:rPr>
        <w:t xml:space="preserve"> from https://digitalcommons.wou.edu/fac_pubs/45</w:t>
      </w:r>
    </w:p>
    <w:p w:rsidR="00885DD7" w:rsidRDefault="00885DD7" w:rsidP="00684BEE">
      <w:pPr>
        <w:rPr>
          <w:rFonts w:ascii="Arial" w:eastAsiaTheme="minorHAnsi" w:hAnsi="Arial" w:cs="Arial"/>
          <w:sz w:val="24"/>
          <w:szCs w:val="24"/>
        </w:rPr>
      </w:pPr>
      <w:r w:rsidRPr="00885DD7">
        <w:rPr>
          <w:rFonts w:ascii="Arial" w:eastAsiaTheme="minorHAnsi" w:hAnsi="Arial" w:cs="Arial"/>
          <w:sz w:val="24"/>
          <w:szCs w:val="24"/>
        </w:rPr>
        <w:t xml:space="preserve">Miller, E. and Bohannan, B. (2019). Life </w:t>
      </w:r>
      <w:r w:rsidR="00E01DF6" w:rsidRPr="00885DD7">
        <w:rPr>
          <w:rFonts w:ascii="Arial" w:eastAsiaTheme="minorHAnsi" w:hAnsi="Arial" w:cs="Arial"/>
          <w:sz w:val="24"/>
          <w:szCs w:val="24"/>
        </w:rPr>
        <w:t>between</w:t>
      </w:r>
      <w:r w:rsidR="00E01DF6">
        <w:rPr>
          <w:rFonts w:ascii="Arial" w:eastAsiaTheme="minorHAnsi" w:hAnsi="Arial" w:cs="Arial"/>
          <w:sz w:val="24"/>
          <w:szCs w:val="24"/>
        </w:rPr>
        <w:t xml:space="preserve"> patches: Incorporating microbiome b</w:t>
      </w:r>
      <w:r w:rsidRPr="00885DD7">
        <w:rPr>
          <w:rFonts w:ascii="Arial" w:eastAsiaTheme="minorHAnsi" w:hAnsi="Arial" w:cs="Arial"/>
          <w:sz w:val="24"/>
          <w:szCs w:val="24"/>
        </w:rPr>
        <w:t>io</w:t>
      </w:r>
      <w:r w:rsidR="00E01DF6">
        <w:rPr>
          <w:rFonts w:ascii="Arial" w:eastAsiaTheme="minorHAnsi" w:hAnsi="Arial" w:cs="Arial"/>
          <w:sz w:val="24"/>
          <w:szCs w:val="24"/>
        </w:rPr>
        <w:t>logy alters the predictions of m</w:t>
      </w:r>
      <w:r w:rsidRPr="00885DD7">
        <w:rPr>
          <w:rFonts w:ascii="Arial" w:eastAsiaTheme="minorHAnsi" w:hAnsi="Arial" w:cs="Arial"/>
          <w:sz w:val="24"/>
          <w:szCs w:val="24"/>
        </w:rPr>
        <w:t>eta</w:t>
      </w:r>
      <w:r w:rsidR="00E01DF6">
        <w:rPr>
          <w:rFonts w:ascii="Arial" w:eastAsiaTheme="minorHAnsi" w:hAnsi="Arial" w:cs="Arial"/>
          <w:sz w:val="24"/>
          <w:szCs w:val="24"/>
        </w:rPr>
        <w:t>-community m</w:t>
      </w:r>
      <w:r w:rsidRPr="00885DD7">
        <w:rPr>
          <w:rFonts w:ascii="Arial" w:eastAsiaTheme="minorHAnsi" w:hAnsi="Arial" w:cs="Arial"/>
          <w:sz w:val="24"/>
          <w:szCs w:val="24"/>
        </w:rPr>
        <w:t>odels. </w:t>
      </w:r>
      <w:r w:rsidRPr="00885DD7">
        <w:rPr>
          <w:rFonts w:ascii="Arial" w:eastAsiaTheme="minorHAnsi" w:hAnsi="Arial" w:cs="Arial"/>
          <w:i/>
          <w:iCs/>
          <w:sz w:val="24"/>
          <w:szCs w:val="24"/>
        </w:rPr>
        <w:t>Frontiers in Ecology and Evolution</w:t>
      </w:r>
      <w:r w:rsidRPr="00885DD7">
        <w:rPr>
          <w:rFonts w:ascii="Arial" w:eastAsiaTheme="minorHAnsi" w:hAnsi="Arial" w:cs="Arial"/>
          <w:sz w:val="24"/>
          <w:szCs w:val="24"/>
        </w:rPr>
        <w:t>, 7.</w:t>
      </w:r>
    </w:p>
    <w:p w:rsidR="00090C43" w:rsidRDefault="00090C43" w:rsidP="00684BEE">
      <w:pPr>
        <w:rPr>
          <w:rFonts w:ascii="Arial" w:eastAsiaTheme="minorHAnsi" w:hAnsi="Arial" w:cs="Arial"/>
          <w:sz w:val="24"/>
          <w:szCs w:val="24"/>
        </w:rPr>
      </w:pPr>
      <w:r w:rsidRPr="00090C43">
        <w:rPr>
          <w:rFonts w:ascii="Arial" w:eastAsiaTheme="minorHAnsi" w:hAnsi="Arial" w:cs="Arial"/>
          <w:sz w:val="24"/>
          <w:szCs w:val="24"/>
        </w:rPr>
        <w:t xml:space="preserve">Milne, J. (2020). [online] Icbl.hw.ac.uk. Available at: </w:t>
      </w:r>
      <w:hyperlink r:id="rId43" w:history="1">
        <w:r w:rsidR="00E01DF6" w:rsidRPr="00097EC7">
          <w:rPr>
            <w:rStyle w:val="Hyperlink"/>
            <w:rFonts w:ascii="Arial" w:eastAsiaTheme="minorHAnsi" w:hAnsi="Arial" w:cs="Arial"/>
            <w:sz w:val="24"/>
            <w:szCs w:val="24"/>
          </w:rPr>
          <w:t>http://www.icbl.hw.ac.uk/ltdi/cookbook/info_questionnaires/printable.pdf</w:t>
        </w:r>
      </w:hyperlink>
      <w:r w:rsidR="00E01DF6">
        <w:rPr>
          <w:rFonts w:ascii="Arial" w:eastAsiaTheme="minorHAnsi" w:hAnsi="Arial" w:cs="Arial"/>
          <w:sz w:val="24"/>
          <w:szCs w:val="24"/>
        </w:rPr>
        <w:t xml:space="preserve"> </w:t>
      </w:r>
      <w:r w:rsidRPr="00090C43">
        <w:rPr>
          <w:rFonts w:ascii="Arial" w:eastAsiaTheme="minorHAnsi" w:hAnsi="Arial" w:cs="Arial"/>
          <w:sz w:val="24"/>
          <w:szCs w:val="24"/>
        </w:rPr>
        <w:t xml:space="preserve"> [Accessed 25 Feb. 2020].</w:t>
      </w:r>
    </w:p>
    <w:p w:rsidR="00940ABA" w:rsidRDefault="00742C87" w:rsidP="00940ABA">
      <w:pPr>
        <w:spacing w:after="0"/>
        <w:rPr>
          <w:rFonts w:ascii="Arial" w:hAnsi="Arial" w:cs="Arial"/>
          <w:sz w:val="24"/>
          <w:szCs w:val="24"/>
        </w:rPr>
      </w:pPr>
      <w:r>
        <w:rPr>
          <w:rFonts w:ascii="Arial" w:hAnsi="Arial" w:cs="Arial"/>
          <w:sz w:val="24"/>
          <w:szCs w:val="24"/>
        </w:rPr>
        <w:t>Morelli, F., Benedetti, Y., Ibanez-Alamo, J., Jokimaki, J., Mand, R., Tryjanowski, P. and Moller.</w:t>
      </w:r>
      <w:r w:rsidR="00940ABA">
        <w:rPr>
          <w:rFonts w:ascii="Arial" w:hAnsi="Arial" w:cs="Arial"/>
          <w:sz w:val="24"/>
          <w:szCs w:val="24"/>
        </w:rPr>
        <w:t xml:space="preserve"> (2016). Evidence of evolutionary homogenization of bird communities in urban environments across Europe. Global ecology and biogeography, 25, 1284-1293</w:t>
      </w:r>
      <w:r>
        <w:rPr>
          <w:rFonts w:ascii="Arial" w:hAnsi="Arial" w:cs="Arial"/>
          <w:sz w:val="24"/>
          <w:szCs w:val="24"/>
        </w:rPr>
        <w:t>.</w:t>
      </w:r>
    </w:p>
    <w:p w:rsidR="00AF51A0" w:rsidRPr="00AF51A0" w:rsidRDefault="00AF51A0" w:rsidP="00940ABA">
      <w:pPr>
        <w:spacing w:after="0"/>
        <w:rPr>
          <w:rFonts w:ascii="Arial" w:hAnsi="Arial" w:cs="Arial"/>
          <w:sz w:val="24"/>
          <w:szCs w:val="24"/>
        </w:rPr>
      </w:pPr>
    </w:p>
    <w:p w:rsidR="00F93328" w:rsidRPr="00AF51A0" w:rsidRDefault="00742C87" w:rsidP="00940ABA">
      <w:pPr>
        <w:spacing w:after="0"/>
        <w:rPr>
          <w:rFonts w:ascii="Arial" w:hAnsi="Arial" w:cs="Arial"/>
          <w:color w:val="000000"/>
          <w:sz w:val="24"/>
          <w:szCs w:val="24"/>
          <w:shd w:val="clear" w:color="auto" w:fill="FFFFFF"/>
        </w:rPr>
      </w:pPr>
      <w:r>
        <w:rPr>
          <w:rFonts w:ascii="Arial" w:hAnsi="Arial" w:cs="Arial"/>
          <w:color w:val="000000"/>
          <w:sz w:val="24"/>
          <w:szCs w:val="24"/>
          <w:shd w:val="clear" w:color="auto" w:fill="FFFFFF"/>
        </w:rPr>
        <w:t>Mumaw, L. and Bekessy, S.</w:t>
      </w:r>
      <w:r w:rsidR="00AF51A0" w:rsidRPr="00AF51A0">
        <w:rPr>
          <w:rFonts w:ascii="Arial" w:hAnsi="Arial" w:cs="Arial"/>
          <w:color w:val="000000"/>
          <w:sz w:val="24"/>
          <w:szCs w:val="24"/>
          <w:shd w:val="clear" w:color="auto" w:fill="FFFFFF"/>
        </w:rPr>
        <w:t xml:space="preserve"> </w:t>
      </w:r>
      <w:r>
        <w:rPr>
          <w:rFonts w:ascii="Arial" w:hAnsi="Arial" w:cs="Arial"/>
          <w:color w:val="000000"/>
          <w:sz w:val="24"/>
          <w:szCs w:val="24"/>
          <w:shd w:val="clear" w:color="auto" w:fill="FFFFFF"/>
        </w:rPr>
        <w:t>(</w:t>
      </w:r>
      <w:r w:rsidR="00AF51A0" w:rsidRPr="00AF51A0">
        <w:rPr>
          <w:rFonts w:ascii="Arial" w:hAnsi="Arial" w:cs="Arial"/>
          <w:color w:val="000000"/>
          <w:sz w:val="24"/>
          <w:szCs w:val="24"/>
          <w:shd w:val="clear" w:color="auto" w:fill="FFFFFF"/>
        </w:rPr>
        <w:t>2017</w:t>
      </w:r>
      <w:r>
        <w:rPr>
          <w:rFonts w:ascii="Arial" w:hAnsi="Arial" w:cs="Arial"/>
          <w:color w:val="000000"/>
          <w:sz w:val="24"/>
          <w:szCs w:val="24"/>
          <w:shd w:val="clear" w:color="auto" w:fill="FFFFFF"/>
        </w:rPr>
        <w:t>)</w:t>
      </w:r>
      <w:r w:rsidR="00AF51A0" w:rsidRPr="00AF51A0">
        <w:rPr>
          <w:rFonts w:ascii="Arial" w:hAnsi="Arial" w:cs="Arial"/>
          <w:color w:val="000000"/>
          <w:sz w:val="24"/>
          <w:szCs w:val="24"/>
          <w:shd w:val="clear" w:color="auto" w:fill="FFFFFF"/>
        </w:rPr>
        <w:t>. Wildlife gardening for collaborative public–private biodiversity conservation. </w:t>
      </w:r>
      <w:r w:rsidR="00AF51A0" w:rsidRPr="00742C87">
        <w:rPr>
          <w:rFonts w:ascii="Arial" w:hAnsi="Arial" w:cs="Arial"/>
          <w:iCs/>
          <w:color w:val="000000"/>
          <w:sz w:val="24"/>
          <w:szCs w:val="24"/>
          <w:shd w:val="clear" w:color="auto" w:fill="FFFFFF"/>
        </w:rPr>
        <w:t>Australasian Journal of Environmental Management</w:t>
      </w:r>
      <w:r w:rsidR="00AF51A0" w:rsidRPr="00AF51A0">
        <w:rPr>
          <w:rFonts w:ascii="Arial" w:hAnsi="Arial" w:cs="Arial"/>
          <w:color w:val="000000"/>
          <w:sz w:val="24"/>
          <w:szCs w:val="24"/>
          <w:shd w:val="clear" w:color="auto" w:fill="FFFFFF"/>
        </w:rPr>
        <w:t>, 24(3), pp.242-260.</w:t>
      </w:r>
    </w:p>
    <w:p w:rsidR="00AF51A0" w:rsidRDefault="00AF51A0" w:rsidP="00940ABA">
      <w:pPr>
        <w:spacing w:after="0"/>
        <w:rPr>
          <w:rFonts w:ascii="Arial" w:hAnsi="Arial" w:cs="Arial"/>
          <w:sz w:val="24"/>
          <w:szCs w:val="24"/>
        </w:rPr>
      </w:pPr>
    </w:p>
    <w:p w:rsidR="00940ABA" w:rsidRDefault="00F93328" w:rsidP="00684BEE">
      <w:pPr>
        <w:rPr>
          <w:rFonts w:ascii="Arial" w:eastAsiaTheme="minorHAnsi" w:hAnsi="Arial" w:cs="Arial"/>
          <w:sz w:val="24"/>
          <w:szCs w:val="24"/>
        </w:rPr>
      </w:pPr>
      <w:r w:rsidRPr="00F93328">
        <w:rPr>
          <w:rFonts w:ascii="Arial" w:eastAsiaTheme="minorHAnsi" w:hAnsi="Arial" w:cs="Arial"/>
          <w:sz w:val="24"/>
          <w:szCs w:val="24"/>
        </w:rPr>
        <w:t>Musitu-Ferrer, D., León-Moreno, C., Callejas-Jerónimo, J., Esteban-</w:t>
      </w:r>
      <w:r w:rsidR="00742C87">
        <w:rPr>
          <w:rFonts w:ascii="Arial" w:eastAsiaTheme="minorHAnsi" w:hAnsi="Arial" w:cs="Arial"/>
          <w:sz w:val="24"/>
          <w:szCs w:val="24"/>
        </w:rPr>
        <w:t>Ibáñez, M. and Musitu-Ochoa, G. (</w:t>
      </w:r>
      <w:r w:rsidRPr="00F93328">
        <w:rPr>
          <w:rFonts w:ascii="Arial" w:eastAsiaTheme="minorHAnsi" w:hAnsi="Arial" w:cs="Arial"/>
          <w:sz w:val="24"/>
          <w:szCs w:val="24"/>
        </w:rPr>
        <w:t>2019</w:t>
      </w:r>
      <w:r w:rsidR="00742C87">
        <w:rPr>
          <w:rFonts w:ascii="Arial" w:eastAsiaTheme="minorHAnsi" w:hAnsi="Arial" w:cs="Arial"/>
          <w:sz w:val="24"/>
          <w:szCs w:val="24"/>
        </w:rPr>
        <w:t>)</w:t>
      </w:r>
      <w:r w:rsidRPr="00F93328">
        <w:rPr>
          <w:rFonts w:ascii="Arial" w:eastAsiaTheme="minorHAnsi" w:hAnsi="Arial" w:cs="Arial"/>
          <w:sz w:val="24"/>
          <w:szCs w:val="24"/>
        </w:rPr>
        <w:t>. Relationships between Parental Socialization Styles, Empathy and Connectedness with Nature: Their Implications in Environmentalism. </w:t>
      </w:r>
      <w:r w:rsidRPr="00F93328">
        <w:rPr>
          <w:rFonts w:ascii="Arial" w:eastAsiaTheme="minorHAnsi" w:hAnsi="Arial" w:cs="Arial"/>
          <w:i/>
          <w:iCs/>
          <w:sz w:val="24"/>
          <w:szCs w:val="24"/>
        </w:rPr>
        <w:t>International Journal of Environmental Research and Public Health</w:t>
      </w:r>
      <w:r w:rsidR="00742C87">
        <w:rPr>
          <w:rFonts w:ascii="Arial" w:eastAsiaTheme="minorHAnsi" w:hAnsi="Arial" w:cs="Arial"/>
          <w:sz w:val="24"/>
          <w:szCs w:val="24"/>
        </w:rPr>
        <w:t>, 16(14), pp1614</w:t>
      </w:r>
      <w:r w:rsidRPr="00F93328">
        <w:rPr>
          <w:rFonts w:ascii="Arial" w:eastAsiaTheme="minorHAnsi" w:hAnsi="Arial" w:cs="Arial"/>
          <w:sz w:val="24"/>
          <w:szCs w:val="24"/>
        </w:rPr>
        <w:t>.</w:t>
      </w:r>
    </w:p>
    <w:p w:rsidR="000F2340" w:rsidRDefault="00742C87" w:rsidP="00684BEE">
      <w:pPr>
        <w:rPr>
          <w:rFonts w:ascii="Arial" w:eastAsiaTheme="minorHAnsi" w:hAnsi="Arial" w:cs="Arial"/>
          <w:sz w:val="24"/>
          <w:szCs w:val="24"/>
        </w:rPr>
      </w:pPr>
      <w:r>
        <w:rPr>
          <w:rFonts w:ascii="Arial" w:eastAsiaTheme="minorHAnsi" w:hAnsi="Arial" w:cs="Arial"/>
          <w:sz w:val="24"/>
          <w:szCs w:val="24"/>
        </w:rPr>
        <w:t>Nassauer, J. (</w:t>
      </w:r>
      <w:r w:rsidR="000F2340" w:rsidRPr="000F2340">
        <w:rPr>
          <w:rFonts w:ascii="Arial" w:eastAsiaTheme="minorHAnsi" w:hAnsi="Arial" w:cs="Arial"/>
          <w:sz w:val="24"/>
          <w:szCs w:val="24"/>
        </w:rPr>
        <w:t>1995</w:t>
      </w:r>
      <w:r>
        <w:rPr>
          <w:rFonts w:ascii="Arial" w:eastAsiaTheme="minorHAnsi" w:hAnsi="Arial" w:cs="Arial"/>
          <w:sz w:val="24"/>
          <w:szCs w:val="24"/>
        </w:rPr>
        <w:t>)</w:t>
      </w:r>
      <w:r w:rsidR="000F2340" w:rsidRPr="000F2340">
        <w:rPr>
          <w:rFonts w:ascii="Arial" w:eastAsiaTheme="minorHAnsi" w:hAnsi="Arial" w:cs="Arial"/>
          <w:sz w:val="24"/>
          <w:szCs w:val="24"/>
        </w:rPr>
        <w:t>. Messy Ecosystems, Orderly Frames. </w:t>
      </w:r>
      <w:r w:rsidR="000F2340" w:rsidRPr="000F2340">
        <w:rPr>
          <w:rFonts w:ascii="Arial" w:eastAsiaTheme="minorHAnsi" w:hAnsi="Arial" w:cs="Arial"/>
          <w:i/>
          <w:iCs/>
          <w:sz w:val="24"/>
          <w:szCs w:val="24"/>
        </w:rPr>
        <w:t>Landscape Journal</w:t>
      </w:r>
      <w:r w:rsidR="000F2340" w:rsidRPr="000F2340">
        <w:rPr>
          <w:rFonts w:ascii="Arial" w:eastAsiaTheme="minorHAnsi" w:hAnsi="Arial" w:cs="Arial"/>
          <w:sz w:val="24"/>
          <w:szCs w:val="24"/>
        </w:rPr>
        <w:t>, 14(2), pp.161-170.</w:t>
      </w:r>
    </w:p>
    <w:p w:rsidR="00240CB1" w:rsidRPr="00684BEE" w:rsidRDefault="000F2340" w:rsidP="00240CB1">
      <w:pPr>
        <w:rPr>
          <w:rFonts w:ascii="Arial" w:eastAsiaTheme="minorHAnsi" w:hAnsi="Arial" w:cs="Arial"/>
          <w:sz w:val="24"/>
          <w:szCs w:val="24"/>
        </w:rPr>
      </w:pPr>
      <w:r w:rsidRPr="000F2340">
        <w:rPr>
          <w:rFonts w:ascii="Arial" w:eastAsiaTheme="minorHAnsi" w:hAnsi="Arial" w:cs="Arial"/>
          <w:sz w:val="24"/>
          <w:szCs w:val="24"/>
        </w:rPr>
        <w:t>Nassauer</w:t>
      </w:r>
      <w:r w:rsidR="00742C87">
        <w:rPr>
          <w:rFonts w:ascii="Arial" w:eastAsiaTheme="minorHAnsi" w:hAnsi="Arial" w:cs="Arial"/>
          <w:sz w:val="24"/>
          <w:szCs w:val="24"/>
        </w:rPr>
        <w:t>, J., Wang, Z. and Dayrell, E. (</w:t>
      </w:r>
      <w:r w:rsidRPr="000F2340">
        <w:rPr>
          <w:rFonts w:ascii="Arial" w:eastAsiaTheme="minorHAnsi" w:hAnsi="Arial" w:cs="Arial"/>
          <w:sz w:val="24"/>
          <w:szCs w:val="24"/>
        </w:rPr>
        <w:t>2009</w:t>
      </w:r>
      <w:r w:rsidR="00742C87">
        <w:rPr>
          <w:rFonts w:ascii="Arial" w:eastAsiaTheme="minorHAnsi" w:hAnsi="Arial" w:cs="Arial"/>
          <w:sz w:val="24"/>
          <w:szCs w:val="24"/>
        </w:rPr>
        <w:t>)</w:t>
      </w:r>
      <w:r w:rsidRPr="000F2340">
        <w:rPr>
          <w:rFonts w:ascii="Arial" w:eastAsiaTheme="minorHAnsi" w:hAnsi="Arial" w:cs="Arial"/>
          <w:sz w:val="24"/>
          <w:szCs w:val="24"/>
        </w:rPr>
        <w:t>. What will the neighbors think? Cultural n</w:t>
      </w:r>
      <w:r w:rsidR="00240CB1" w:rsidRPr="000F2340">
        <w:rPr>
          <w:rFonts w:ascii="Arial" w:eastAsiaTheme="minorHAnsi" w:hAnsi="Arial" w:cs="Arial"/>
          <w:sz w:val="24"/>
          <w:szCs w:val="24"/>
        </w:rPr>
        <w:t>orms and ecological design. </w:t>
      </w:r>
      <w:r w:rsidR="00240CB1" w:rsidRPr="000F2340">
        <w:rPr>
          <w:rFonts w:ascii="Arial" w:eastAsiaTheme="minorHAnsi" w:hAnsi="Arial" w:cs="Arial"/>
          <w:i/>
          <w:iCs/>
          <w:sz w:val="24"/>
          <w:szCs w:val="24"/>
        </w:rPr>
        <w:t>Landscape and Urban Planning</w:t>
      </w:r>
      <w:r w:rsidR="00240CB1" w:rsidRPr="000F2340">
        <w:rPr>
          <w:rFonts w:ascii="Arial" w:eastAsiaTheme="minorHAnsi" w:hAnsi="Arial" w:cs="Arial"/>
          <w:sz w:val="24"/>
          <w:szCs w:val="24"/>
        </w:rPr>
        <w:t>, 92(3-4), pp.282-292.</w:t>
      </w:r>
    </w:p>
    <w:p w:rsidR="000F2340" w:rsidRPr="00684BEE" w:rsidRDefault="00240CB1" w:rsidP="00684BEE">
      <w:pPr>
        <w:rPr>
          <w:rFonts w:ascii="Arial" w:eastAsiaTheme="minorHAnsi" w:hAnsi="Arial" w:cs="Arial"/>
          <w:sz w:val="24"/>
          <w:szCs w:val="24"/>
        </w:rPr>
      </w:pPr>
      <w:r>
        <w:rPr>
          <w:rFonts w:ascii="Arial" w:eastAsiaTheme="minorHAnsi" w:hAnsi="Arial" w:cs="Arial"/>
          <w:sz w:val="24"/>
          <w:szCs w:val="24"/>
        </w:rPr>
        <w:t>Nathan, R. and</w:t>
      </w:r>
      <w:r w:rsidRPr="00684BEE">
        <w:rPr>
          <w:rFonts w:ascii="Arial" w:eastAsiaTheme="minorHAnsi" w:hAnsi="Arial" w:cs="Arial"/>
          <w:sz w:val="24"/>
          <w:szCs w:val="24"/>
        </w:rPr>
        <w:t xml:space="preserve"> Casagrandi, R. (2004). A simple mechanistic model of seed dispersal, predation and plant establishment: Janzen-Connell and beyond, Journal of ecology, 92</w:t>
      </w:r>
      <w:r>
        <w:rPr>
          <w:rFonts w:ascii="Arial" w:eastAsiaTheme="minorHAnsi" w:hAnsi="Arial" w:cs="Arial"/>
          <w:sz w:val="24"/>
          <w:szCs w:val="24"/>
        </w:rPr>
        <w:t>,</w:t>
      </w:r>
      <w:r w:rsidRPr="00684BEE">
        <w:rPr>
          <w:rFonts w:ascii="Arial" w:eastAsiaTheme="minorHAnsi" w:hAnsi="Arial" w:cs="Arial"/>
          <w:sz w:val="24"/>
          <w:szCs w:val="24"/>
        </w:rPr>
        <w:t xml:space="preserve"> 733-746</w:t>
      </w:r>
      <w:r>
        <w:rPr>
          <w:rFonts w:ascii="Arial" w:eastAsiaTheme="minorHAnsi" w:hAnsi="Arial" w:cs="Arial"/>
          <w:sz w:val="24"/>
          <w:szCs w:val="24"/>
        </w:rPr>
        <w:t>.</w:t>
      </w:r>
    </w:p>
    <w:p w:rsidR="00265C23" w:rsidRDefault="00E64AED" w:rsidP="00240CB1">
      <w:pPr>
        <w:rPr>
          <w:rFonts w:ascii="Arial" w:eastAsiaTheme="minorHAnsi" w:hAnsi="Arial" w:cs="Arial"/>
          <w:sz w:val="24"/>
          <w:szCs w:val="24"/>
        </w:rPr>
      </w:pPr>
      <w:r>
        <w:rPr>
          <w:rFonts w:ascii="Arial" w:eastAsiaTheme="minorHAnsi" w:hAnsi="Arial" w:cs="Arial"/>
          <w:i/>
          <w:iCs/>
          <w:sz w:val="24"/>
          <w:szCs w:val="24"/>
        </w:rPr>
        <w:t>Nhsforest</w:t>
      </w:r>
      <w:r w:rsidR="00265C23" w:rsidRPr="00265C23">
        <w:rPr>
          <w:rFonts w:ascii="Arial" w:eastAsiaTheme="minorHAnsi" w:hAnsi="Arial" w:cs="Arial"/>
          <w:sz w:val="24"/>
          <w:szCs w:val="24"/>
        </w:rPr>
        <w:t>.</w:t>
      </w:r>
      <w:r w:rsidR="00240CB1">
        <w:rPr>
          <w:rFonts w:ascii="Arial" w:eastAsiaTheme="minorHAnsi" w:hAnsi="Arial" w:cs="Arial"/>
          <w:sz w:val="24"/>
          <w:szCs w:val="24"/>
        </w:rPr>
        <w:t xml:space="preserve"> (2020).</w:t>
      </w:r>
      <w:r w:rsidR="00265C23" w:rsidRPr="00265C23">
        <w:rPr>
          <w:rFonts w:ascii="Arial" w:eastAsiaTheme="minorHAnsi" w:hAnsi="Arial" w:cs="Arial"/>
          <w:sz w:val="24"/>
          <w:szCs w:val="24"/>
        </w:rPr>
        <w:t xml:space="preserve"> [online] Available at: </w:t>
      </w:r>
      <w:hyperlink r:id="rId44" w:history="1">
        <w:r w:rsidR="00240CB1" w:rsidRPr="00780382">
          <w:rPr>
            <w:rStyle w:val="Hyperlink"/>
            <w:rFonts w:ascii="Arial" w:eastAsiaTheme="minorHAnsi" w:hAnsi="Arial" w:cs="Arial"/>
            <w:sz w:val="24"/>
            <w:szCs w:val="24"/>
          </w:rPr>
          <w:t>http://nhsforest.org/</w:t>
        </w:r>
      </w:hyperlink>
      <w:r w:rsidR="00240CB1">
        <w:rPr>
          <w:rFonts w:ascii="Arial" w:eastAsiaTheme="minorHAnsi" w:hAnsi="Arial" w:cs="Arial"/>
          <w:sz w:val="24"/>
          <w:szCs w:val="24"/>
        </w:rPr>
        <w:t xml:space="preserve"> </w:t>
      </w:r>
      <w:r w:rsidR="00265C23" w:rsidRPr="00265C23">
        <w:rPr>
          <w:rFonts w:ascii="Arial" w:eastAsiaTheme="minorHAnsi" w:hAnsi="Arial" w:cs="Arial"/>
          <w:sz w:val="24"/>
          <w:szCs w:val="24"/>
        </w:rPr>
        <w:t xml:space="preserve"> [Accessed 18 April 2020].</w:t>
      </w:r>
    </w:p>
    <w:p w:rsidR="00B37878" w:rsidRDefault="005115A9" w:rsidP="00684BEE">
      <w:pPr>
        <w:rPr>
          <w:rFonts w:ascii="Arial" w:eastAsiaTheme="minorHAnsi" w:hAnsi="Arial" w:cs="Arial"/>
          <w:sz w:val="24"/>
          <w:szCs w:val="24"/>
        </w:rPr>
      </w:pPr>
      <w:r w:rsidRPr="005115A9">
        <w:rPr>
          <w:rFonts w:ascii="Arial" w:eastAsiaTheme="minorHAnsi" w:hAnsi="Arial" w:cs="Arial"/>
          <w:sz w:val="24"/>
          <w:szCs w:val="24"/>
        </w:rPr>
        <w:t>Nor, A., Corstanje, R., Harris, J., Grafius, D. and Siriwardena, G. (2017). </w:t>
      </w:r>
      <w:r w:rsidRPr="005115A9">
        <w:rPr>
          <w:rFonts w:ascii="Arial" w:eastAsiaTheme="minorHAnsi" w:hAnsi="Arial" w:cs="Arial"/>
          <w:i/>
          <w:iCs/>
          <w:sz w:val="24"/>
          <w:szCs w:val="24"/>
        </w:rPr>
        <w:t>Ecological connectivity networks in rapidly expanding cities</w:t>
      </w:r>
      <w:r w:rsidRPr="005115A9">
        <w:rPr>
          <w:rFonts w:ascii="Arial" w:eastAsiaTheme="minorHAnsi" w:hAnsi="Arial" w:cs="Arial"/>
          <w:sz w:val="24"/>
          <w:szCs w:val="24"/>
        </w:rPr>
        <w:t>.</w:t>
      </w:r>
      <w:r w:rsidR="00C15762">
        <w:rPr>
          <w:rFonts w:ascii="Arial" w:eastAsiaTheme="minorHAnsi" w:hAnsi="Arial" w:cs="Arial"/>
          <w:sz w:val="24"/>
          <w:szCs w:val="24"/>
        </w:rPr>
        <w:t xml:space="preserve"> Heliyon</w:t>
      </w:r>
      <w:r w:rsidR="00742C87">
        <w:rPr>
          <w:rFonts w:ascii="Arial" w:eastAsiaTheme="minorHAnsi" w:hAnsi="Arial" w:cs="Arial"/>
          <w:sz w:val="24"/>
          <w:szCs w:val="24"/>
        </w:rPr>
        <w:t>,</w:t>
      </w:r>
      <w:r w:rsidR="00C15762">
        <w:rPr>
          <w:rFonts w:ascii="Arial" w:eastAsiaTheme="minorHAnsi" w:hAnsi="Arial" w:cs="Arial"/>
          <w:sz w:val="24"/>
          <w:szCs w:val="24"/>
        </w:rPr>
        <w:t xml:space="preserve"> 3</w:t>
      </w:r>
    </w:p>
    <w:p w:rsidR="00940ABA" w:rsidRDefault="00940ABA" w:rsidP="007602C8">
      <w:pPr>
        <w:spacing w:after="0"/>
        <w:rPr>
          <w:rFonts w:ascii="Arial" w:hAnsi="Arial" w:cs="Arial"/>
          <w:sz w:val="24"/>
          <w:szCs w:val="24"/>
        </w:rPr>
      </w:pPr>
      <w:r w:rsidRPr="004E08EB">
        <w:rPr>
          <w:rFonts w:ascii="Arial" w:hAnsi="Arial" w:cs="Arial"/>
          <w:sz w:val="24"/>
          <w:szCs w:val="24"/>
        </w:rPr>
        <w:t>Notteboom, B. (2018). Residential landscapes—Garden design, urban planning and social formation in Belgium. </w:t>
      </w:r>
      <w:r w:rsidRPr="004E08EB">
        <w:rPr>
          <w:rFonts w:ascii="Arial" w:hAnsi="Arial" w:cs="Arial"/>
          <w:i/>
          <w:iCs/>
          <w:sz w:val="24"/>
          <w:szCs w:val="24"/>
        </w:rPr>
        <w:t>Urban Forestry &amp; Urban Greening</w:t>
      </w:r>
      <w:r w:rsidRPr="004E08EB">
        <w:rPr>
          <w:rFonts w:ascii="Arial" w:hAnsi="Arial" w:cs="Arial"/>
          <w:sz w:val="24"/>
          <w:szCs w:val="24"/>
        </w:rPr>
        <w:t>, 30, pp.220-238.</w:t>
      </w:r>
      <w:r>
        <w:rPr>
          <w:rFonts w:ascii="Arial" w:hAnsi="Arial" w:cs="Arial"/>
          <w:sz w:val="24"/>
          <w:szCs w:val="24"/>
        </w:rPr>
        <w:t xml:space="preserve"> </w:t>
      </w:r>
    </w:p>
    <w:p w:rsidR="007602C8" w:rsidRDefault="007602C8" w:rsidP="007602C8">
      <w:pPr>
        <w:spacing w:after="0"/>
        <w:rPr>
          <w:rFonts w:ascii="Arial" w:eastAsiaTheme="minorHAnsi" w:hAnsi="Arial" w:cs="Arial"/>
          <w:sz w:val="24"/>
          <w:szCs w:val="24"/>
        </w:rPr>
      </w:pPr>
    </w:p>
    <w:p w:rsidR="00B37878" w:rsidRDefault="0041222C" w:rsidP="00684BEE">
      <w:pPr>
        <w:rPr>
          <w:rFonts w:ascii="Arial" w:eastAsiaTheme="minorHAnsi" w:hAnsi="Arial" w:cs="Arial"/>
          <w:sz w:val="24"/>
          <w:szCs w:val="24"/>
        </w:rPr>
      </w:pPr>
      <w:r w:rsidRPr="0041222C">
        <w:rPr>
          <w:rFonts w:ascii="Arial" w:eastAsiaTheme="minorHAnsi" w:hAnsi="Arial" w:cs="Arial"/>
          <w:sz w:val="24"/>
          <w:szCs w:val="24"/>
        </w:rPr>
        <w:t>Nyborg, K., Anderies, J., Dannenberg, A., Lindahl, T., S</w:t>
      </w:r>
      <w:r w:rsidR="00B37878">
        <w:rPr>
          <w:rFonts w:ascii="Arial" w:eastAsiaTheme="minorHAnsi" w:hAnsi="Arial" w:cs="Arial"/>
          <w:sz w:val="24"/>
          <w:szCs w:val="24"/>
        </w:rPr>
        <w:t xml:space="preserve">chill, C., Schluter, M., Adger, </w:t>
      </w:r>
      <w:r w:rsidRPr="0041222C">
        <w:rPr>
          <w:rFonts w:ascii="Arial" w:eastAsiaTheme="minorHAnsi" w:hAnsi="Arial" w:cs="Arial"/>
          <w:sz w:val="24"/>
          <w:szCs w:val="24"/>
        </w:rPr>
        <w:t>W., Arrow, K., Barrett, S., Carpenter, S., Chapin, F., Crepin, A., Daily, G., Ehrlich, P., Folke, C., Jager, W., Kautsky, N., Levin, S., Madsen, O., Polasky, S., Scheffer, M., Walker, B., Weber, E., Wilen, J., X</w:t>
      </w:r>
      <w:r w:rsidR="00167ADA">
        <w:rPr>
          <w:rFonts w:ascii="Arial" w:eastAsiaTheme="minorHAnsi" w:hAnsi="Arial" w:cs="Arial"/>
          <w:sz w:val="24"/>
          <w:szCs w:val="24"/>
        </w:rPr>
        <w:t>epapadeas, A. and de Zeeuw, A. (</w:t>
      </w:r>
      <w:r w:rsidRPr="0041222C">
        <w:rPr>
          <w:rFonts w:ascii="Arial" w:eastAsiaTheme="minorHAnsi" w:hAnsi="Arial" w:cs="Arial"/>
          <w:sz w:val="24"/>
          <w:szCs w:val="24"/>
        </w:rPr>
        <w:t>2016</w:t>
      </w:r>
      <w:r w:rsidR="00167ADA">
        <w:rPr>
          <w:rFonts w:ascii="Arial" w:eastAsiaTheme="minorHAnsi" w:hAnsi="Arial" w:cs="Arial"/>
          <w:sz w:val="24"/>
          <w:szCs w:val="24"/>
        </w:rPr>
        <w:t>)</w:t>
      </w:r>
      <w:r w:rsidRPr="0041222C">
        <w:rPr>
          <w:rFonts w:ascii="Arial" w:eastAsiaTheme="minorHAnsi" w:hAnsi="Arial" w:cs="Arial"/>
          <w:sz w:val="24"/>
          <w:szCs w:val="24"/>
        </w:rPr>
        <w:t>. Social norms as solutions. </w:t>
      </w:r>
      <w:r w:rsidRPr="0041222C">
        <w:rPr>
          <w:rFonts w:ascii="Arial" w:eastAsiaTheme="minorHAnsi" w:hAnsi="Arial" w:cs="Arial"/>
          <w:i/>
          <w:iCs/>
          <w:sz w:val="24"/>
          <w:szCs w:val="24"/>
        </w:rPr>
        <w:t>Science</w:t>
      </w:r>
      <w:r w:rsidRPr="0041222C">
        <w:rPr>
          <w:rFonts w:ascii="Arial" w:eastAsiaTheme="minorHAnsi" w:hAnsi="Arial" w:cs="Arial"/>
          <w:sz w:val="24"/>
          <w:szCs w:val="24"/>
        </w:rPr>
        <w:t>, 354(6308), pp.42-43.</w:t>
      </w:r>
    </w:p>
    <w:p w:rsidR="00B37878" w:rsidRDefault="00B37878" w:rsidP="00684BEE">
      <w:pPr>
        <w:rPr>
          <w:rFonts w:ascii="Arial" w:eastAsiaTheme="minorHAnsi" w:hAnsi="Arial" w:cs="Arial"/>
          <w:sz w:val="24"/>
          <w:szCs w:val="24"/>
        </w:rPr>
      </w:pPr>
      <w:r w:rsidRPr="00B37878">
        <w:rPr>
          <w:rFonts w:ascii="Arial" w:eastAsiaTheme="minorHAnsi" w:hAnsi="Arial" w:cs="Arial"/>
          <w:sz w:val="24"/>
          <w:szCs w:val="24"/>
        </w:rPr>
        <w:t xml:space="preserve">Ons.gov.uk. </w:t>
      </w:r>
      <w:r w:rsidR="00776BF4">
        <w:rPr>
          <w:rFonts w:ascii="Arial" w:eastAsiaTheme="minorHAnsi" w:hAnsi="Arial" w:cs="Arial"/>
          <w:sz w:val="24"/>
          <w:szCs w:val="24"/>
        </w:rPr>
        <w:t>(</w:t>
      </w:r>
      <w:r w:rsidRPr="00B37878">
        <w:rPr>
          <w:rFonts w:ascii="Arial" w:eastAsiaTheme="minorHAnsi" w:hAnsi="Arial" w:cs="Arial"/>
          <w:sz w:val="24"/>
          <w:szCs w:val="24"/>
        </w:rPr>
        <w:t>2020</w:t>
      </w:r>
      <w:r w:rsidR="00776BF4">
        <w:rPr>
          <w:rFonts w:ascii="Arial" w:eastAsiaTheme="minorHAnsi" w:hAnsi="Arial" w:cs="Arial"/>
          <w:sz w:val="24"/>
          <w:szCs w:val="24"/>
        </w:rPr>
        <w:t>)</w:t>
      </w:r>
      <w:r w:rsidRPr="00B37878">
        <w:rPr>
          <w:rFonts w:ascii="Arial" w:eastAsiaTheme="minorHAnsi" w:hAnsi="Arial" w:cs="Arial"/>
          <w:sz w:val="24"/>
          <w:szCs w:val="24"/>
        </w:rPr>
        <w:t>. </w:t>
      </w:r>
      <w:r w:rsidRPr="00B37878">
        <w:rPr>
          <w:rFonts w:ascii="Arial" w:eastAsiaTheme="minorHAnsi" w:hAnsi="Arial" w:cs="Arial"/>
          <w:i/>
          <w:iCs/>
          <w:sz w:val="24"/>
          <w:szCs w:val="24"/>
        </w:rPr>
        <w:t>UK Natural Capital - Office for National Statistics</w:t>
      </w:r>
      <w:r w:rsidRPr="00B37878">
        <w:rPr>
          <w:rFonts w:ascii="Arial" w:eastAsiaTheme="minorHAnsi" w:hAnsi="Arial" w:cs="Arial"/>
          <w:sz w:val="24"/>
          <w:szCs w:val="24"/>
        </w:rPr>
        <w:t xml:space="preserve">. [online] Available at: </w:t>
      </w:r>
      <w:hyperlink r:id="rId45" w:history="1">
        <w:r w:rsidRPr="00780382">
          <w:rPr>
            <w:rStyle w:val="Hyperlink"/>
            <w:rFonts w:ascii="Arial" w:eastAsiaTheme="minorHAnsi" w:hAnsi="Arial" w:cs="Arial"/>
            <w:sz w:val="24"/>
            <w:szCs w:val="24"/>
          </w:rPr>
          <w:t>https://www.ons.gov.uk/economy/environmentalaccounts/bulletins/uknaturalcapital/urbanaccounts</w:t>
        </w:r>
      </w:hyperlink>
      <w:r>
        <w:rPr>
          <w:rFonts w:ascii="Arial" w:eastAsiaTheme="minorHAnsi" w:hAnsi="Arial" w:cs="Arial"/>
          <w:sz w:val="24"/>
          <w:szCs w:val="24"/>
        </w:rPr>
        <w:t xml:space="preserve"> </w:t>
      </w:r>
      <w:r w:rsidRPr="00B37878">
        <w:rPr>
          <w:rFonts w:ascii="Arial" w:eastAsiaTheme="minorHAnsi" w:hAnsi="Arial" w:cs="Arial"/>
          <w:sz w:val="24"/>
          <w:szCs w:val="24"/>
        </w:rPr>
        <w:t xml:space="preserve"> [Accessed 18 April 2020].</w:t>
      </w:r>
    </w:p>
    <w:p w:rsidR="009918C2" w:rsidRDefault="009918C2" w:rsidP="00684BEE">
      <w:pPr>
        <w:rPr>
          <w:rFonts w:ascii="Arial" w:eastAsiaTheme="minorHAnsi" w:hAnsi="Arial" w:cs="Arial"/>
          <w:sz w:val="24"/>
          <w:szCs w:val="24"/>
        </w:rPr>
      </w:pPr>
      <w:r w:rsidRPr="009918C2">
        <w:rPr>
          <w:rFonts w:ascii="Arial" w:eastAsiaTheme="minorHAnsi" w:hAnsi="Arial" w:cs="Arial"/>
          <w:sz w:val="24"/>
          <w:szCs w:val="24"/>
        </w:rPr>
        <w:t>Onwezen, M.,</w:t>
      </w:r>
      <w:r w:rsidR="00167ADA">
        <w:rPr>
          <w:rFonts w:ascii="Arial" w:eastAsiaTheme="minorHAnsi" w:hAnsi="Arial" w:cs="Arial"/>
          <w:sz w:val="24"/>
          <w:szCs w:val="24"/>
        </w:rPr>
        <w:t xml:space="preserve"> Antonides, G. and Bartels, J. (</w:t>
      </w:r>
      <w:r w:rsidRPr="009918C2">
        <w:rPr>
          <w:rFonts w:ascii="Arial" w:eastAsiaTheme="minorHAnsi" w:hAnsi="Arial" w:cs="Arial"/>
          <w:sz w:val="24"/>
          <w:szCs w:val="24"/>
        </w:rPr>
        <w:t>2013</w:t>
      </w:r>
      <w:r w:rsidR="00167ADA">
        <w:rPr>
          <w:rFonts w:ascii="Arial" w:eastAsiaTheme="minorHAnsi" w:hAnsi="Arial" w:cs="Arial"/>
          <w:sz w:val="24"/>
          <w:szCs w:val="24"/>
        </w:rPr>
        <w:t>)</w:t>
      </w:r>
      <w:r w:rsidRPr="009918C2">
        <w:rPr>
          <w:rFonts w:ascii="Arial" w:eastAsiaTheme="minorHAnsi" w:hAnsi="Arial" w:cs="Arial"/>
          <w:sz w:val="24"/>
          <w:szCs w:val="24"/>
        </w:rPr>
        <w:t>. The Norm Activation Model: An exploration of the functions of anticipated pride and guilt in pro-environmental behaviour. </w:t>
      </w:r>
      <w:r w:rsidRPr="00167ADA">
        <w:rPr>
          <w:rFonts w:ascii="Arial" w:eastAsiaTheme="minorHAnsi" w:hAnsi="Arial" w:cs="Arial"/>
          <w:iCs/>
          <w:sz w:val="24"/>
          <w:szCs w:val="24"/>
        </w:rPr>
        <w:t>Journal of Economic Psychology</w:t>
      </w:r>
      <w:r w:rsidRPr="009918C2">
        <w:rPr>
          <w:rFonts w:ascii="Arial" w:eastAsiaTheme="minorHAnsi" w:hAnsi="Arial" w:cs="Arial"/>
          <w:sz w:val="24"/>
          <w:szCs w:val="24"/>
        </w:rPr>
        <w:t>, 39, pp.141-153.</w:t>
      </w:r>
    </w:p>
    <w:p w:rsidR="00940ABA" w:rsidRDefault="00940ABA" w:rsidP="0048152D">
      <w:pPr>
        <w:spacing w:after="0"/>
        <w:rPr>
          <w:rFonts w:ascii="Arial" w:hAnsi="Arial" w:cs="Arial"/>
          <w:sz w:val="24"/>
          <w:szCs w:val="24"/>
        </w:rPr>
      </w:pPr>
      <w:r w:rsidRPr="00CD5CD1">
        <w:rPr>
          <w:rFonts w:ascii="Arial" w:hAnsi="Arial" w:cs="Arial"/>
          <w:sz w:val="24"/>
          <w:szCs w:val="24"/>
        </w:rPr>
        <w:t>Osipova, L., Okello, M., Njumbi, S., Ngene, S</w:t>
      </w:r>
      <w:r w:rsidR="00B37878">
        <w:rPr>
          <w:rFonts w:ascii="Arial" w:hAnsi="Arial" w:cs="Arial"/>
          <w:sz w:val="24"/>
          <w:szCs w:val="24"/>
        </w:rPr>
        <w:t xml:space="preserve">., Western, D., Hayward, M. and </w:t>
      </w:r>
      <w:r w:rsidRPr="00CD5CD1">
        <w:rPr>
          <w:rFonts w:ascii="Arial" w:hAnsi="Arial" w:cs="Arial"/>
          <w:sz w:val="24"/>
          <w:szCs w:val="24"/>
        </w:rPr>
        <w:t>Balkenhol, N. (2019). Validating movement corridors for African elephants predicted from resistance-based landscape connectivity models. </w:t>
      </w:r>
      <w:r w:rsidRPr="00167ADA">
        <w:rPr>
          <w:rFonts w:ascii="Arial" w:hAnsi="Arial" w:cs="Arial"/>
          <w:iCs/>
          <w:sz w:val="24"/>
          <w:szCs w:val="24"/>
        </w:rPr>
        <w:t>Landscape Ecology</w:t>
      </w:r>
      <w:r w:rsidRPr="00CD5CD1">
        <w:rPr>
          <w:rFonts w:ascii="Arial" w:hAnsi="Arial" w:cs="Arial"/>
          <w:sz w:val="24"/>
          <w:szCs w:val="24"/>
        </w:rPr>
        <w:t>, 34(4), pp.865-878.</w:t>
      </w:r>
    </w:p>
    <w:p w:rsidR="0048152D" w:rsidRDefault="0048152D" w:rsidP="0048152D">
      <w:pPr>
        <w:spacing w:after="0"/>
        <w:rPr>
          <w:rFonts w:ascii="Arial" w:eastAsiaTheme="minorHAnsi" w:hAnsi="Arial" w:cs="Arial"/>
          <w:sz w:val="24"/>
          <w:szCs w:val="24"/>
        </w:rPr>
      </w:pPr>
    </w:p>
    <w:p w:rsidR="00940ABA" w:rsidRDefault="00167ADA" w:rsidP="00940ABA">
      <w:pPr>
        <w:spacing w:after="0"/>
        <w:rPr>
          <w:rFonts w:ascii="Arial" w:hAnsi="Arial" w:cs="Arial"/>
          <w:sz w:val="24"/>
          <w:szCs w:val="24"/>
        </w:rPr>
      </w:pPr>
      <w:r>
        <w:rPr>
          <w:rFonts w:ascii="Arial" w:hAnsi="Arial" w:cs="Arial"/>
          <w:sz w:val="24"/>
          <w:szCs w:val="24"/>
        </w:rPr>
        <w:t>Paine, R. (</w:t>
      </w:r>
      <w:r w:rsidR="00940ABA" w:rsidRPr="005930B3">
        <w:rPr>
          <w:rFonts w:ascii="Arial" w:hAnsi="Arial" w:cs="Arial"/>
          <w:sz w:val="24"/>
          <w:szCs w:val="24"/>
        </w:rPr>
        <w:t>1980</w:t>
      </w:r>
      <w:r>
        <w:rPr>
          <w:rFonts w:ascii="Arial" w:hAnsi="Arial" w:cs="Arial"/>
          <w:sz w:val="24"/>
          <w:szCs w:val="24"/>
        </w:rPr>
        <w:t>)</w:t>
      </w:r>
      <w:r w:rsidR="00940ABA" w:rsidRPr="005930B3">
        <w:rPr>
          <w:rFonts w:ascii="Arial" w:hAnsi="Arial" w:cs="Arial"/>
          <w:sz w:val="24"/>
          <w:szCs w:val="24"/>
        </w:rPr>
        <w:t>. Food Webs: Linkage, Interaction Strength and Community Infrastructure. </w:t>
      </w:r>
      <w:r w:rsidR="00940ABA" w:rsidRPr="005930B3">
        <w:rPr>
          <w:rFonts w:ascii="Arial" w:hAnsi="Arial" w:cs="Arial"/>
          <w:i/>
          <w:iCs/>
          <w:sz w:val="24"/>
          <w:szCs w:val="24"/>
        </w:rPr>
        <w:t>The Journal of Animal Ecology</w:t>
      </w:r>
      <w:r w:rsidR="00B37878">
        <w:rPr>
          <w:rFonts w:ascii="Arial" w:hAnsi="Arial" w:cs="Arial"/>
          <w:sz w:val="24"/>
          <w:szCs w:val="24"/>
        </w:rPr>
        <w:t>, 49(3), p.666.</w:t>
      </w:r>
    </w:p>
    <w:p w:rsidR="00B37878" w:rsidRPr="00940ABA" w:rsidRDefault="00B37878" w:rsidP="00940ABA">
      <w:pPr>
        <w:spacing w:after="0"/>
        <w:rPr>
          <w:rFonts w:ascii="Arial" w:hAnsi="Arial" w:cs="Arial"/>
          <w:sz w:val="24"/>
          <w:szCs w:val="24"/>
        </w:rPr>
      </w:pPr>
    </w:p>
    <w:p w:rsidR="00C02661" w:rsidRDefault="00C02661" w:rsidP="00684BEE">
      <w:pPr>
        <w:rPr>
          <w:rFonts w:ascii="Arial" w:eastAsiaTheme="minorHAnsi" w:hAnsi="Arial" w:cs="Arial"/>
          <w:sz w:val="24"/>
          <w:szCs w:val="24"/>
          <w:lang w:val="en"/>
        </w:rPr>
      </w:pPr>
      <w:r w:rsidRPr="00C02661">
        <w:rPr>
          <w:rFonts w:ascii="Arial" w:eastAsiaTheme="minorHAnsi" w:hAnsi="Arial" w:cs="Arial"/>
          <w:sz w:val="24"/>
          <w:szCs w:val="24"/>
          <w:lang w:val="en"/>
        </w:rPr>
        <w:t>Parsons</w:t>
      </w:r>
      <w:r w:rsidR="00167ADA">
        <w:rPr>
          <w:rFonts w:ascii="Arial" w:eastAsiaTheme="minorHAnsi" w:hAnsi="Arial" w:cs="Arial"/>
          <w:sz w:val="24"/>
          <w:szCs w:val="24"/>
          <w:lang w:val="en"/>
        </w:rPr>
        <w:t>, S., Kerner, L. and Frank, S. (</w:t>
      </w:r>
      <w:r w:rsidRPr="00C02661">
        <w:rPr>
          <w:rFonts w:ascii="Arial" w:eastAsiaTheme="minorHAnsi" w:hAnsi="Arial" w:cs="Arial"/>
          <w:sz w:val="24"/>
          <w:szCs w:val="24"/>
          <w:lang w:val="en"/>
        </w:rPr>
        <w:t>2020</w:t>
      </w:r>
      <w:r w:rsidR="00167ADA">
        <w:rPr>
          <w:rFonts w:ascii="Arial" w:eastAsiaTheme="minorHAnsi" w:hAnsi="Arial" w:cs="Arial"/>
          <w:sz w:val="24"/>
          <w:szCs w:val="24"/>
          <w:lang w:val="en"/>
        </w:rPr>
        <w:t>)</w:t>
      </w:r>
      <w:r w:rsidRPr="00C02661">
        <w:rPr>
          <w:rFonts w:ascii="Arial" w:eastAsiaTheme="minorHAnsi" w:hAnsi="Arial" w:cs="Arial"/>
          <w:sz w:val="24"/>
          <w:szCs w:val="24"/>
          <w:lang w:val="en"/>
        </w:rPr>
        <w:t xml:space="preserve">. Effects of native and exotic congeners on diversity of invertebrate natural enemies, available spider biomass, and pest control services in residential landscapes. </w:t>
      </w:r>
      <w:r w:rsidRPr="00167ADA">
        <w:rPr>
          <w:rFonts w:ascii="Arial" w:eastAsiaTheme="minorHAnsi" w:hAnsi="Arial" w:cs="Arial"/>
          <w:iCs/>
          <w:sz w:val="24"/>
          <w:szCs w:val="24"/>
          <w:lang w:val="en"/>
        </w:rPr>
        <w:t>Biodiversity and Conservation</w:t>
      </w:r>
      <w:r w:rsidRPr="00C02661">
        <w:rPr>
          <w:rFonts w:ascii="Arial" w:eastAsiaTheme="minorHAnsi" w:hAnsi="Arial" w:cs="Arial"/>
          <w:sz w:val="24"/>
          <w:szCs w:val="24"/>
          <w:lang w:val="en"/>
        </w:rPr>
        <w:t>, 29(4), pp.1241-1262.</w:t>
      </w:r>
    </w:p>
    <w:p w:rsidR="002B40F3" w:rsidRDefault="002B40F3" w:rsidP="00684BEE">
      <w:pPr>
        <w:rPr>
          <w:rFonts w:ascii="Arial" w:eastAsiaTheme="minorHAnsi" w:hAnsi="Arial" w:cs="Arial"/>
          <w:sz w:val="24"/>
          <w:szCs w:val="24"/>
        </w:rPr>
      </w:pPr>
      <w:r w:rsidRPr="002B40F3">
        <w:rPr>
          <w:rFonts w:ascii="Arial" w:eastAsiaTheme="minorHAnsi" w:hAnsi="Arial" w:cs="Arial"/>
          <w:sz w:val="24"/>
          <w:szCs w:val="24"/>
        </w:rPr>
        <w:t>Raymond, C., Diduck, A., Buijs, A.</w:t>
      </w:r>
      <w:r w:rsidR="00167ADA">
        <w:rPr>
          <w:rFonts w:ascii="Arial" w:eastAsiaTheme="minorHAnsi" w:hAnsi="Arial" w:cs="Arial"/>
          <w:sz w:val="24"/>
          <w:szCs w:val="24"/>
        </w:rPr>
        <w:t>, Boerchers, M. and Moquin, R. (</w:t>
      </w:r>
      <w:r w:rsidRPr="002B40F3">
        <w:rPr>
          <w:rFonts w:ascii="Arial" w:eastAsiaTheme="minorHAnsi" w:hAnsi="Arial" w:cs="Arial"/>
          <w:sz w:val="24"/>
          <w:szCs w:val="24"/>
        </w:rPr>
        <w:t>2018</w:t>
      </w:r>
      <w:r w:rsidR="00167ADA">
        <w:rPr>
          <w:rFonts w:ascii="Arial" w:eastAsiaTheme="minorHAnsi" w:hAnsi="Arial" w:cs="Arial"/>
          <w:sz w:val="24"/>
          <w:szCs w:val="24"/>
        </w:rPr>
        <w:t>)</w:t>
      </w:r>
      <w:r w:rsidRPr="002B40F3">
        <w:rPr>
          <w:rFonts w:ascii="Arial" w:eastAsiaTheme="minorHAnsi" w:hAnsi="Arial" w:cs="Arial"/>
          <w:sz w:val="24"/>
          <w:szCs w:val="24"/>
        </w:rPr>
        <w:t>. Exploring the co-benefits (and costs) of home gardening for biodiversity conservation. </w:t>
      </w:r>
      <w:r w:rsidRPr="00167ADA">
        <w:rPr>
          <w:rFonts w:ascii="Arial" w:eastAsiaTheme="minorHAnsi" w:hAnsi="Arial" w:cs="Arial"/>
          <w:iCs/>
          <w:sz w:val="24"/>
          <w:szCs w:val="24"/>
        </w:rPr>
        <w:t>Local Environment</w:t>
      </w:r>
      <w:r w:rsidRPr="002B40F3">
        <w:rPr>
          <w:rFonts w:ascii="Arial" w:eastAsiaTheme="minorHAnsi" w:hAnsi="Arial" w:cs="Arial"/>
          <w:sz w:val="24"/>
          <w:szCs w:val="24"/>
        </w:rPr>
        <w:t>, 24(3), pp.258-273.</w:t>
      </w:r>
    </w:p>
    <w:p w:rsidR="00AA055A" w:rsidRDefault="00AA055A" w:rsidP="00684BEE">
      <w:pPr>
        <w:rPr>
          <w:rFonts w:ascii="Arial" w:eastAsiaTheme="minorHAnsi" w:hAnsi="Arial" w:cs="Arial"/>
          <w:sz w:val="24"/>
          <w:szCs w:val="24"/>
        </w:rPr>
      </w:pPr>
      <w:r w:rsidRPr="00AA055A">
        <w:rPr>
          <w:rFonts w:ascii="Arial" w:eastAsiaTheme="minorHAnsi" w:hAnsi="Arial" w:cs="Arial"/>
          <w:sz w:val="24"/>
          <w:szCs w:val="24"/>
        </w:rPr>
        <w:t>Resasco, J., 2019. Meta-analysis on a Decade of Testing Corridor Effic</w:t>
      </w:r>
      <w:r>
        <w:rPr>
          <w:rFonts w:ascii="Arial" w:eastAsiaTheme="minorHAnsi" w:hAnsi="Arial" w:cs="Arial"/>
          <w:sz w:val="24"/>
          <w:szCs w:val="24"/>
        </w:rPr>
        <w:t xml:space="preserve">acy: What New Have we Learned? </w:t>
      </w:r>
      <w:r w:rsidRPr="00AA055A">
        <w:rPr>
          <w:rFonts w:ascii="Arial" w:eastAsiaTheme="minorHAnsi" w:hAnsi="Arial" w:cs="Arial"/>
          <w:i/>
          <w:iCs/>
          <w:sz w:val="24"/>
          <w:szCs w:val="24"/>
        </w:rPr>
        <w:t>Current Landscape Ecology Reports</w:t>
      </w:r>
      <w:r w:rsidRPr="00AA055A">
        <w:rPr>
          <w:rFonts w:ascii="Arial" w:eastAsiaTheme="minorHAnsi" w:hAnsi="Arial" w:cs="Arial"/>
          <w:sz w:val="24"/>
          <w:szCs w:val="24"/>
        </w:rPr>
        <w:t>, 4(3), pp.61-69.</w:t>
      </w:r>
    </w:p>
    <w:p w:rsidR="00684BEE" w:rsidRPr="00684BEE" w:rsidRDefault="00167ADA" w:rsidP="00684BEE">
      <w:pPr>
        <w:rPr>
          <w:rFonts w:ascii="Arial" w:eastAsiaTheme="minorHAnsi" w:hAnsi="Arial" w:cs="Arial"/>
          <w:sz w:val="24"/>
          <w:szCs w:val="24"/>
        </w:rPr>
      </w:pPr>
      <w:r>
        <w:rPr>
          <w:rFonts w:ascii="Arial" w:eastAsiaTheme="minorHAnsi" w:hAnsi="Arial" w:cs="Arial"/>
          <w:sz w:val="24"/>
          <w:szCs w:val="24"/>
        </w:rPr>
        <w:t>Resasco, J., Tuff, K., Cunningham, S., Melbourne, B., Hicks, A., Newsome, S. and Davies, S.</w:t>
      </w:r>
      <w:r w:rsidR="00684BEE" w:rsidRPr="00684BEE">
        <w:rPr>
          <w:rFonts w:ascii="Arial" w:eastAsiaTheme="minorHAnsi" w:hAnsi="Arial" w:cs="Arial"/>
          <w:sz w:val="24"/>
          <w:szCs w:val="24"/>
        </w:rPr>
        <w:t xml:space="preserve"> (2017). Generalist predator’s niche shifts reveal ecosystem changes in an experimentally frag</w:t>
      </w:r>
      <w:r>
        <w:rPr>
          <w:rFonts w:ascii="Arial" w:eastAsiaTheme="minorHAnsi" w:hAnsi="Arial" w:cs="Arial"/>
          <w:sz w:val="24"/>
          <w:szCs w:val="24"/>
        </w:rPr>
        <w:t>mented landscape, Ecography, 41(7) 1209-1219.</w:t>
      </w:r>
    </w:p>
    <w:p w:rsidR="00684BEE" w:rsidRDefault="00167ADA" w:rsidP="00684BEE">
      <w:pPr>
        <w:rPr>
          <w:rFonts w:ascii="Arial" w:eastAsiaTheme="minorHAnsi" w:hAnsi="Arial" w:cs="Arial"/>
          <w:sz w:val="24"/>
          <w:szCs w:val="24"/>
        </w:rPr>
      </w:pPr>
      <w:r>
        <w:rPr>
          <w:rFonts w:ascii="Arial" w:eastAsiaTheme="minorHAnsi" w:hAnsi="Arial" w:cs="Arial"/>
          <w:sz w:val="24"/>
          <w:szCs w:val="24"/>
        </w:rPr>
        <w:t>Resler, L. and</w:t>
      </w:r>
      <w:r w:rsidR="00684BEE" w:rsidRPr="00684BEE">
        <w:rPr>
          <w:rFonts w:ascii="Arial" w:eastAsiaTheme="minorHAnsi" w:hAnsi="Arial" w:cs="Arial"/>
          <w:sz w:val="24"/>
          <w:szCs w:val="24"/>
        </w:rPr>
        <w:t xml:space="preserve"> Kolivras, K</w:t>
      </w:r>
      <w:r>
        <w:rPr>
          <w:rFonts w:ascii="Arial" w:eastAsiaTheme="minorHAnsi" w:hAnsi="Arial" w:cs="Arial"/>
          <w:sz w:val="24"/>
          <w:szCs w:val="24"/>
        </w:rPr>
        <w:t>. (2009).</w:t>
      </w:r>
      <w:r w:rsidR="00684BEE" w:rsidRPr="00684BEE">
        <w:rPr>
          <w:rFonts w:ascii="Arial" w:eastAsiaTheme="minorHAnsi" w:hAnsi="Arial" w:cs="Arial"/>
          <w:sz w:val="24"/>
          <w:szCs w:val="24"/>
        </w:rPr>
        <w:t xml:space="preserve"> A field-based technique for teaching about habitat fragmentation and edge eff</w:t>
      </w:r>
      <w:r w:rsidR="009608C6">
        <w:rPr>
          <w:rFonts w:ascii="Arial" w:eastAsiaTheme="minorHAnsi" w:hAnsi="Arial" w:cs="Arial"/>
          <w:sz w:val="24"/>
          <w:szCs w:val="24"/>
        </w:rPr>
        <w:t>ects, Journal of geography, 108(4)</w:t>
      </w:r>
      <w:r w:rsidR="00684BEE" w:rsidRPr="00684BEE">
        <w:rPr>
          <w:rFonts w:ascii="Arial" w:eastAsiaTheme="minorHAnsi" w:hAnsi="Arial" w:cs="Arial"/>
          <w:sz w:val="24"/>
          <w:szCs w:val="24"/>
        </w:rPr>
        <w:t>, 210-218</w:t>
      </w:r>
      <w:r w:rsidR="009608C6">
        <w:rPr>
          <w:rFonts w:ascii="Arial" w:eastAsiaTheme="minorHAnsi" w:hAnsi="Arial" w:cs="Arial"/>
          <w:sz w:val="24"/>
          <w:szCs w:val="24"/>
        </w:rPr>
        <w:t>.</w:t>
      </w:r>
      <w:r w:rsidR="00684BEE" w:rsidRPr="00684BEE">
        <w:rPr>
          <w:rFonts w:ascii="Arial" w:eastAsiaTheme="minorHAnsi" w:hAnsi="Arial" w:cs="Arial"/>
          <w:sz w:val="24"/>
          <w:szCs w:val="24"/>
        </w:rPr>
        <w:t xml:space="preserve"> </w:t>
      </w:r>
    </w:p>
    <w:p w:rsidR="00F41D82" w:rsidRPr="00684BEE" w:rsidRDefault="00F41D82" w:rsidP="00684BEE">
      <w:pPr>
        <w:rPr>
          <w:rFonts w:ascii="Arial" w:eastAsiaTheme="minorHAnsi" w:hAnsi="Arial" w:cs="Arial"/>
          <w:sz w:val="24"/>
          <w:szCs w:val="24"/>
        </w:rPr>
      </w:pPr>
      <w:r w:rsidRPr="00F41D82">
        <w:rPr>
          <w:rFonts w:ascii="Arial" w:eastAsiaTheme="minorHAnsi" w:hAnsi="Arial" w:cs="Arial"/>
          <w:sz w:val="24"/>
          <w:szCs w:val="24"/>
        </w:rPr>
        <w:t xml:space="preserve">Rhs.org.uk. </w:t>
      </w:r>
      <w:r w:rsidR="009608C6">
        <w:rPr>
          <w:rFonts w:ascii="Arial" w:eastAsiaTheme="minorHAnsi" w:hAnsi="Arial" w:cs="Arial"/>
          <w:sz w:val="24"/>
          <w:szCs w:val="24"/>
        </w:rPr>
        <w:t>(</w:t>
      </w:r>
      <w:r w:rsidRPr="00F41D82">
        <w:rPr>
          <w:rFonts w:ascii="Arial" w:eastAsiaTheme="minorHAnsi" w:hAnsi="Arial" w:cs="Arial"/>
          <w:sz w:val="24"/>
          <w:szCs w:val="24"/>
        </w:rPr>
        <w:t>2020</w:t>
      </w:r>
      <w:r w:rsidR="009608C6">
        <w:rPr>
          <w:rFonts w:ascii="Arial" w:eastAsiaTheme="minorHAnsi" w:hAnsi="Arial" w:cs="Arial"/>
          <w:sz w:val="24"/>
          <w:szCs w:val="24"/>
        </w:rPr>
        <w:t>)</w:t>
      </w:r>
      <w:r w:rsidRPr="00F41D82">
        <w:rPr>
          <w:rFonts w:ascii="Arial" w:eastAsiaTheme="minorHAnsi" w:hAnsi="Arial" w:cs="Arial"/>
          <w:sz w:val="24"/>
          <w:szCs w:val="24"/>
        </w:rPr>
        <w:t>. </w:t>
      </w:r>
      <w:r w:rsidRPr="00F41D82">
        <w:rPr>
          <w:rFonts w:ascii="Arial" w:eastAsiaTheme="minorHAnsi" w:hAnsi="Arial" w:cs="Arial"/>
          <w:i/>
          <w:iCs/>
          <w:sz w:val="24"/>
          <w:szCs w:val="24"/>
        </w:rPr>
        <w:t xml:space="preserve">Expert Advice </w:t>
      </w:r>
      <w:r w:rsidR="008303DC" w:rsidRPr="00F41D82">
        <w:rPr>
          <w:rFonts w:ascii="Arial" w:eastAsiaTheme="minorHAnsi" w:hAnsi="Arial" w:cs="Arial"/>
          <w:i/>
          <w:iCs/>
          <w:sz w:val="24"/>
          <w:szCs w:val="24"/>
        </w:rPr>
        <w:t>on</w:t>
      </w:r>
      <w:r w:rsidRPr="00F41D82">
        <w:rPr>
          <w:rFonts w:ascii="Arial" w:eastAsiaTheme="minorHAnsi" w:hAnsi="Arial" w:cs="Arial"/>
          <w:i/>
          <w:iCs/>
          <w:sz w:val="24"/>
          <w:szCs w:val="24"/>
        </w:rPr>
        <w:t xml:space="preserve"> Attracting Wildlife </w:t>
      </w:r>
      <w:r w:rsidR="008303DC" w:rsidRPr="00F41D82">
        <w:rPr>
          <w:rFonts w:ascii="Arial" w:eastAsiaTheme="minorHAnsi" w:hAnsi="Arial" w:cs="Arial"/>
          <w:i/>
          <w:iCs/>
          <w:sz w:val="24"/>
          <w:szCs w:val="24"/>
        </w:rPr>
        <w:t>in</w:t>
      </w:r>
      <w:r w:rsidRPr="00F41D82">
        <w:rPr>
          <w:rFonts w:ascii="Arial" w:eastAsiaTheme="minorHAnsi" w:hAnsi="Arial" w:cs="Arial"/>
          <w:i/>
          <w:iCs/>
          <w:sz w:val="24"/>
          <w:szCs w:val="24"/>
        </w:rPr>
        <w:t xml:space="preserve"> Gardens: RHS Projects Wildlife / RHS Gardening</w:t>
      </w:r>
      <w:r w:rsidRPr="00F41D82">
        <w:rPr>
          <w:rFonts w:ascii="Arial" w:eastAsiaTheme="minorHAnsi" w:hAnsi="Arial" w:cs="Arial"/>
          <w:sz w:val="24"/>
          <w:szCs w:val="24"/>
        </w:rPr>
        <w:t xml:space="preserve">. [online] Available at: </w:t>
      </w:r>
      <w:hyperlink r:id="rId46" w:history="1">
        <w:r w:rsidR="009608C6" w:rsidRPr="00097EC7">
          <w:rPr>
            <w:rStyle w:val="Hyperlink"/>
            <w:rFonts w:ascii="Arial" w:eastAsiaTheme="minorHAnsi" w:hAnsi="Arial" w:cs="Arial"/>
            <w:sz w:val="24"/>
            <w:szCs w:val="24"/>
          </w:rPr>
          <w:t>https://www.rhs.org.uk/advice/wildlife-garden/wildlife</w:t>
        </w:r>
      </w:hyperlink>
      <w:r w:rsidR="009608C6">
        <w:rPr>
          <w:rFonts w:ascii="Arial" w:eastAsiaTheme="minorHAnsi" w:hAnsi="Arial" w:cs="Arial"/>
          <w:sz w:val="24"/>
          <w:szCs w:val="24"/>
        </w:rPr>
        <w:t xml:space="preserve"> </w:t>
      </w:r>
      <w:r w:rsidRPr="00F41D82">
        <w:rPr>
          <w:rFonts w:ascii="Arial" w:eastAsiaTheme="minorHAnsi" w:hAnsi="Arial" w:cs="Arial"/>
          <w:sz w:val="24"/>
          <w:szCs w:val="24"/>
        </w:rPr>
        <w:t xml:space="preserve"> [Accessed 14 April 2020].</w:t>
      </w:r>
    </w:p>
    <w:p w:rsidR="00895183" w:rsidRDefault="00895183" w:rsidP="00684BEE">
      <w:pPr>
        <w:rPr>
          <w:rFonts w:ascii="Arial" w:eastAsiaTheme="minorHAnsi" w:hAnsi="Arial" w:cs="Arial"/>
          <w:sz w:val="24"/>
          <w:szCs w:val="24"/>
        </w:rPr>
      </w:pPr>
      <w:bookmarkStart w:id="145" w:name="_Hlk33368733"/>
      <w:r w:rsidRPr="00895183">
        <w:rPr>
          <w:rFonts w:ascii="Arial" w:eastAsiaTheme="minorHAnsi" w:hAnsi="Arial" w:cs="Arial"/>
          <w:sz w:val="24"/>
          <w:szCs w:val="24"/>
        </w:rPr>
        <w:t>Ribeiro, J., Silveira dos Santos, J., Dodonov, P., Martello, F., Brandão Niebuhr, B. and Ribeiro, M. (2017). LandScape Corridors (lscorridors): a new software package for modelling ecological corridors based on landscape patterns and species requirements. </w:t>
      </w:r>
      <w:r w:rsidRPr="00895183">
        <w:rPr>
          <w:rFonts w:ascii="Arial" w:eastAsiaTheme="minorHAnsi" w:hAnsi="Arial" w:cs="Arial"/>
          <w:i/>
          <w:iCs/>
          <w:sz w:val="24"/>
          <w:szCs w:val="24"/>
        </w:rPr>
        <w:t>Methods in Ecology and Evolution</w:t>
      </w:r>
      <w:r w:rsidRPr="00895183">
        <w:rPr>
          <w:rFonts w:ascii="Arial" w:eastAsiaTheme="minorHAnsi" w:hAnsi="Arial" w:cs="Arial"/>
          <w:sz w:val="24"/>
          <w:szCs w:val="24"/>
        </w:rPr>
        <w:t>, 8(11), pp.1425-1432.</w:t>
      </w:r>
    </w:p>
    <w:p w:rsidR="00DF105E" w:rsidRDefault="00DF105E" w:rsidP="00684BEE">
      <w:pPr>
        <w:rPr>
          <w:rFonts w:ascii="Arial" w:eastAsiaTheme="minorHAnsi" w:hAnsi="Arial" w:cs="Arial"/>
          <w:sz w:val="24"/>
          <w:szCs w:val="24"/>
        </w:rPr>
      </w:pPr>
      <w:r w:rsidRPr="00DF105E">
        <w:rPr>
          <w:rFonts w:ascii="Arial" w:eastAsiaTheme="minorHAnsi" w:hAnsi="Arial" w:cs="Arial"/>
          <w:sz w:val="24"/>
          <w:szCs w:val="24"/>
        </w:rPr>
        <w:t xml:space="preserve">Ripple, W., Estes, J., Beschta, R., Wilmers, C., Ritchie, E., Hebblewhite, M., Berger, J., Elmhagen, B., Letnic, M., Nelson, M., Schmitz, O., Smith, D., Wallach, A. and </w:t>
      </w:r>
      <w:r w:rsidR="009608C6">
        <w:rPr>
          <w:rFonts w:ascii="Arial" w:eastAsiaTheme="minorHAnsi" w:hAnsi="Arial" w:cs="Arial"/>
          <w:sz w:val="24"/>
          <w:szCs w:val="24"/>
        </w:rPr>
        <w:t>Wirsing, A. (</w:t>
      </w:r>
      <w:r w:rsidRPr="00DF105E">
        <w:rPr>
          <w:rFonts w:ascii="Arial" w:eastAsiaTheme="minorHAnsi" w:hAnsi="Arial" w:cs="Arial"/>
          <w:sz w:val="24"/>
          <w:szCs w:val="24"/>
        </w:rPr>
        <w:t>2014</w:t>
      </w:r>
      <w:r w:rsidR="009608C6">
        <w:rPr>
          <w:rFonts w:ascii="Arial" w:eastAsiaTheme="minorHAnsi" w:hAnsi="Arial" w:cs="Arial"/>
          <w:sz w:val="24"/>
          <w:szCs w:val="24"/>
        </w:rPr>
        <w:t>)</w:t>
      </w:r>
      <w:r w:rsidRPr="00DF105E">
        <w:rPr>
          <w:rFonts w:ascii="Arial" w:eastAsiaTheme="minorHAnsi" w:hAnsi="Arial" w:cs="Arial"/>
          <w:sz w:val="24"/>
          <w:szCs w:val="24"/>
        </w:rPr>
        <w:t>. Status and Ecological Effects of the World's Largest Carnivores. </w:t>
      </w:r>
      <w:r w:rsidRPr="00DF105E">
        <w:rPr>
          <w:rFonts w:ascii="Arial" w:eastAsiaTheme="minorHAnsi" w:hAnsi="Arial" w:cs="Arial"/>
          <w:i/>
          <w:iCs/>
          <w:sz w:val="24"/>
          <w:szCs w:val="24"/>
        </w:rPr>
        <w:t>Science</w:t>
      </w:r>
      <w:r w:rsidR="009608C6">
        <w:rPr>
          <w:rFonts w:ascii="Arial" w:eastAsiaTheme="minorHAnsi" w:hAnsi="Arial" w:cs="Arial"/>
          <w:sz w:val="24"/>
          <w:szCs w:val="24"/>
        </w:rPr>
        <w:t>, 343(6167).</w:t>
      </w:r>
    </w:p>
    <w:p w:rsidR="00E863BA" w:rsidRDefault="00E863BA" w:rsidP="00684BEE">
      <w:pPr>
        <w:rPr>
          <w:rFonts w:ascii="Arial" w:eastAsiaTheme="minorHAnsi" w:hAnsi="Arial" w:cs="Arial"/>
          <w:sz w:val="24"/>
          <w:szCs w:val="24"/>
        </w:rPr>
      </w:pPr>
      <w:r w:rsidRPr="00E863BA">
        <w:rPr>
          <w:rFonts w:ascii="Arial" w:eastAsiaTheme="minorHAnsi" w:hAnsi="Arial" w:cs="Arial"/>
          <w:sz w:val="24"/>
          <w:szCs w:val="24"/>
        </w:rPr>
        <w:t>Ripple, W., Estes, J., Schmitz, O., Constant, V., Kaylor, M., Lenz, A., Motley, J., Sel</w:t>
      </w:r>
      <w:r w:rsidR="00EB5C66">
        <w:rPr>
          <w:rFonts w:ascii="Arial" w:eastAsiaTheme="minorHAnsi" w:hAnsi="Arial" w:cs="Arial"/>
          <w:sz w:val="24"/>
          <w:szCs w:val="24"/>
        </w:rPr>
        <w:t>f, K., Taylor, D. and Wolf, C. (</w:t>
      </w:r>
      <w:r w:rsidRPr="00E863BA">
        <w:rPr>
          <w:rFonts w:ascii="Arial" w:eastAsiaTheme="minorHAnsi" w:hAnsi="Arial" w:cs="Arial"/>
          <w:sz w:val="24"/>
          <w:szCs w:val="24"/>
        </w:rPr>
        <w:t>2016</w:t>
      </w:r>
      <w:r w:rsidR="00EB5C66">
        <w:rPr>
          <w:rFonts w:ascii="Arial" w:eastAsiaTheme="minorHAnsi" w:hAnsi="Arial" w:cs="Arial"/>
          <w:sz w:val="24"/>
          <w:szCs w:val="24"/>
        </w:rPr>
        <w:t>)</w:t>
      </w:r>
      <w:r w:rsidRPr="00E863BA">
        <w:rPr>
          <w:rFonts w:ascii="Arial" w:eastAsiaTheme="minorHAnsi" w:hAnsi="Arial" w:cs="Arial"/>
          <w:sz w:val="24"/>
          <w:szCs w:val="24"/>
        </w:rPr>
        <w:t>.</w:t>
      </w:r>
      <w:r>
        <w:rPr>
          <w:rFonts w:ascii="Arial" w:eastAsiaTheme="minorHAnsi" w:hAnsi="Arial" w:cs="Arial"/>
          <w:sz w:val="24"/>
          <w:szCs w:val="24"/>
        </w:rPr>
        <w:t xml:space="preserve"> (2)</w:t>
      </w:r>
      <w:r w:rsidR="00EB5C66">
        <w:rPr>
          <w:rFonts w:ascii="Arial" w:eastAsiaTheme="minorHAnsi" w:hAnsi="Arial" w:cs="Arial"/>
          <w:sz w:val="24"/>
          <w:szCs w:val="24"/>
        </w:rPr>
        <w:t xml:space="preserve"> What is a Trophic Cascade?</w:t>
      </w:r>
      <w:r w:rsidRPr="00E863BA">
        <w:rPr>
          <w:rFonts w:ascii="Arial" w:eastAsiaTheme="minorHAnsi" w:hAnsi="Arial" w:cs="Arial"/>
          <w:sz w:val="24"/>
          <w:szCs w:val="24"/>
        </w:rPr>
        <w:t> </w:t>
      </w:r>
      <w:r w:rsidRPr="00E863BA">
        <w:rPr>
          <w:rFonts w:ascii="Arial" w:eastAsiaTheme="minorHAnsi" w:hAnsi="Arial" w:cs="Arial"/>
          <w:i/>
          <w:iCs/>
          <w:sz w:val="24"/>
          <w:szCs w:val="24"/>
        </w:rPr>
        <w:t>Trends in Ecology &amp; Evolution</w:t>
      </w:r>
      <w:r w:rsidRPr="00E863BA">
        <w:rPr>
          <w:rFonts w:ascii="Arial" w:eastAsiaTheme="minorHAnsi" w:hAnsi="Arial" w:cs="Arial"/>
          <w:sz w:val="24"/>
          <w:szCs w:val="24"/>
        </w:rPr>
        <w:t>, 31(11), pp.842-849.</w:t>
      </w:r>
    </w:p>
    <w:p w:rsidR="00E26430" w:rsidRDefault="00E26430" w:rsidP="00684BEE">
      <w:pPr>
        <w:rPr>
          <w:rFonts w:ascii="Arial" w:eastAsiaTheme="minorHAnsi" w:hAnsi="Arial" w:cs="Arial"/>
          <w:sz w:val="24"/>
          <w:szCs w:val="24"/>
        </w:rPr>
      </w:pPr>
      <w:r w:rsidRPr="00E26430">
        <w:rPr>
          <w:rFonts w:ascii="Arial" w:eastAsiaTheme="minorHAnsi" w:hAnsi="Arial" w:cs="Arial"/>
          <w:sz w:val="24"/>
          <w:szCs w:val="24"/>
        </w:rPr>
        <w:t>RSPB. (2020). </w:t>
      </w:r>
      <w:r w:rsidRPr="00E26430">
        <w:rPr>
          <w:rFonts w:ascii="Arial" w:eastAsiaTheme="minorHAnsi" w:hAnsi="Arial" w:cs="Arial"/>
          <w:i/>
          <w:iCs/>
          <w:sz w:val="24"/>
          <w:szCs w:val="24"/>
        </w:rPr>
        <w:t>Peregrine Falcon Threats - The RSPB</w:t>
      </w:r>
      <w:r w:rsidRPr="00E26430">
        <w:rPr>
          <w:rFonts w:ascii="Arial" w:eastAsiaTheme="minorHAnsi" w:hAnsi="Arial" w:cs="Arial"/>
          <w:sz w:val="24"/>
          <w:szCs w:val="24"/>
        </w:rPr>
        <w:t xml:space="preserve">. [online] Available at: </w:t>
      </w:r>
      <w:hyperlink r:id="rId47" w:history="1">
        <w:r w:rsidRPr="00E26430">
          <w:rPr>
            <w:rStyle w:val="Hyperlink"/>
            <w:rFonts w:ascii="Arial" w:eastAsiaTheme="minorHAnsi" w:hAnsi="Arial" w:cs="Arial"/>
            <w:sz w:val="24"/>
            <w:szCs w:val="24"/>
          </w:rPr>
          <w:t>https://www.rspb.org.uk/birds-and-wildlife/wildlife-guides/bird-a-z/peregrine/threats/</w:t>
        </w:r>
      </w:hyperlink>
      <w:r w:rsidRPr="00E26430">
        <w:rPr>
          <w:rFonts w:ascii="Arial" w:eastAsiaTheme="minorHAnsi" w:hAnsi="Arial" w:cs="Arial"/>
          <w:sz w:val="24"/>
          <w:szCs w:val="24"/>
        </w:rPr>
        <w:t xml:space="preserve">  [Accessed 17 Feb. 2020].</w:t>
      </w:r>
    </w:p>
    <w:bookmarkEnd w:id="145"/>
    <w:p w:rsidR="00684BEE" w:rsidRPr="00684BEE" w:rsidRDefault="00684BEE" w:rsidP="00684BEE">
      <w:pPr>
        <w:rPr>
          <w:rFonts w:ascii="Arial" w:eastAsiaTheme="minorHAnsi" w:hAnsi="Arial" w:cs="Arial"/>
          <w:sz w:val="24"/>
          <w:szCs w:val="24"/>
        </w:rPr>
      </w:pPr>
      <w:r w:rsidRPr="00684BEE">
        <w:rPr>
          <w:rFonts w:ascii="Arial" w:eastAsiaTheme="minorHAnsi" w:hAnsi="Arial" w:cs="Arial"/>
          <w:sz w:val="24"/>
          <w:szCs w:val="24"/>
        </w:rPr>
        <w:t>Ruf</w:t>
      </w:r>
      <w:r w:rsidR="00EB5C66">
        <w:rPr>
          <w:rFonts w:ascii="Arial" w:eastAsiaTheme="minorHAnsi" w:hAnsi="Arial" w:cs="Arial"/>
          <w:sz w:val="24"/>
          <w:szCs w:val="24"/>
        </w:rPr>
        <w:t>fell, J. and</w:t>
      </w:r>
      <w:r w:rsidRPr="00684BEE">
        <w:rPr>
          <w:rFonts w:ascii="Arial" w:eastAsiaTheme="minorHAnsi" w:hAnsi="Arial" w:cs="Arial"/>
          <w:sz w:val="24"/>
          <w:szCs w:val="24"/>
        </w:rPr>
        <w:t xml:space="preserve"> Didham, K. (2016). Towards a better mechanistic understanding of edge effects</w:t>
      </w:r>
      <w:r w:rsidR="00EB5C66">
        <w:rPr>
          <w:rFonts w:ascii="Arial" w:eastAsiaTheme="minorHAnsi" w:hAnsi="Arial" w:cs="Arial"/>
          <w:sz w:val="24"/>
          <w:szCs w:val="24"/>
        </w:rPr>
        <w:t>.</w:t>
      </w:r>
      <w:r w:rsidR="00F712B4">
        <w:rPr>
          <w:rFonts w:ascii="Arial" w:eastAsiaTheme="minorHAnsi" w:hAnsi="Arial" w:cs="Arial"/>
          <w:sz w:val="24"/>
          <w:szCs w:val="24"/>
        </w:rPr>
        <w:t xml:space="preserve"> Landscape ecology, 31, pp.2205-2213.</w:t>
      </w:r>
    </w:p>
    <w:p w:rsidR="00684BEE" w:rsidRPr="00684BEE" w:rsidRDefault="00F712B4" w:rsidP="00684BEE">
      <w:pPr>
        <w:rPr>
          <w:rFonts w:ascii="Arial" w:eastAsiaTheme="minorHAnsi" w:hAnsi="Arial" w:cs="Arial"/>
          <w:sz w:val="24"/>
          <w:szCs w:val="24"/>
        </w:rPr>
      </w:pPr>
      <w:r>
        <w:rPr>
          <w:rFonts w:ascii="Arial" w:eastAsiaTheme="minorHAnsi" w:hAnsi="Arial" w:cs="Arial"/>
          <w:sz w:val="24"/>
          <w:szCs w:val="24"/>
        </w:rPr>
        <w:t xml:space="preserve">Runemark, A., Sagonas, K. and Svensson, E. </w:t>
      </w:r>
      <w:r w:rsidR="00684BEE" w:rsidRPr="00684BEE">
        <w:rPr>
          <w:rFonts w:ascii="Arial" w:eastAsiaTheme="minorHAnsi" w:hAnsi="Arial" w:cs="Arial"/>
          <w:sz w:val="24"/>
          <w:szCs w:val="24"/>
        </w:rPr>
        <w:t>(2015). Ecological explanations to island gigantism: dietary niche divergence, predation, and size in an endemic l</w:t>
      </w:r>
      <w:r>
        <w:rPr>
          <w:rFonts w:ascii="Arial" w:eastAsiaTheme="minorHAnsi" w:hAnsi="Arial" w:cs="Arial"/>
          <w:sz w:val="24"/>
          <w:szCs w:val="24"/>
        </w:rPr>
        <w:t>izard, Ecology, 96 (8), pp.2</w:t>
      </w:r>
      <w:r w:rsidR="00684BEE" w:rsidRPr="00684BEE">
        <w:rPr>
          <w:rFonts w:ascii="Arial" w:eastAsiaTheme="minorHAnsi" w:hAnsi="Arial" w:cs="Arial"/>
          <w:sz w:val="24"/>
          <w:szCs w:val="24"/>
        </w:rPr>
        <w:t>077-2092</w:t>
      </w:r>
    </w:p>
    <w:p w:rsidR="00684BEE" w:rsidRPr="00684BEE" w:rsidRDefault="00F712B4" w:rsidP="00684BEE">
      <w:pPr>
        <w:rPr>
          <w:rFonts w:ascii="Arial" w:eastAsiaTheme="minorHAnsi" w:hAnsi="Arial" w:cs="Arial"/>
          <w:sz w:val="24"/>
          <w:szCs w:val="24"/>
        </w:rPr>
      </w:pPr>
      <w:r>
        <w:rPr>
          <w:rFonts w:ascii="Arial" w:eastAsiaTheme="minorHAnsi" w:hAnsi="Arial" w:cs="Arial"/>
          <w:sz w:val="24"/>
          <w:szCs w:val="24"/>
        </w:rPr>
        <w:t>Rybicki, J., Abrego, N</w:t>
      </w:r>
      <w:r w:rsidR="00684BEE" w:rsidRPr="00684BEE">
        <w:rPr>
          <w:rFonts w:ascii="Arial" w:eastAsiaTheme="minorHAnsi" w:hAnsi="Arial" w:cs="Arial"/>
          <w:sz w:val="24"/>
          <w:szCs w:val="24"/>
        </w:rPr>
        <w:t>.</w:t>
      </w:r>
      <w:r>
        <w:rPr>
          <w:rFonts w:ascii="Arial" w:eastAsiaTheme="minorHAnsi" w:hAnsi="Arial" w:cs="Arial"/>
          <w:sz w:val="24"/>
          <w:szCs w:val="24"/>
        </w:rPr>
        <w:t xml:space="preserve"> and Ovaskainen, O.</w:t>
      </w:r>
      <w:r w:rsidR="00684BEE" w:rsidRPr="00684BEE">
        <w:rPr>
          <w:rFonts w:ascii="Arial" w:eastAsiaTheme="minorHAnsi" w:hAnsi="Arial" w:cs="Arial"/>
          <w:sz w:val="24"/>
          <w:szCs w:val="24"/>
        </w:rPr>
        <w:t xml:space="preserve"> (2018). Habitat fragmentation and species diversity in co</w:t>
      </w:r>
      <w:r>
        <w:rPr>
          <w:rFonts w:ascii="Arial" w:eastAsiaTheme="minorHAnsi" w:hAnsi="Arial" w:cs="Arial"/>
          <w:sz w:val="24"/>
          <w:szCs w:val="24"/>
        </w:rPr>
        <w:t xml:space="preserve">mpetitive species communities, </w:t>
      </w:r>
      <w:hyperlink r:id="rId48" w:history="1">
        <w:r w:rsidR="00684BEE" w:rsidRPr="00684BEE">
          <w:rPr>
            <w:rFonts w:ascii="Arial" w:eastAsiaTheme="minorHAnsi" w:hAnsi="Arial" w:cs="Arial"/>
            <w:color w:val="0563C1" w:themeColor="hyperlink"/>
            <w:sz w:val="24"/>
            <w:szCs w:val="24"/>
            <w:u w:val="single"/>
          </w:rPr>
          <w:t>http://dx.doi.org/10.1101/363234doi</w:t>
        </w:r>
      </w:hyperlink>
      <w:r w:rsidR="00684BEE" w:rsidRPr="00684BEE">
        <w:rPr>
          <w:rFonts w:ascii="Arial" w:eastAsiaTheme="minorHAnsi" w:hAnsi="Arial" w:cs="Arial"/>
          <w:sz w:val="24"/>
          <w:szCs w:val="24"/>
        </w:rPr>
        <w:t xml:space="preserve"> {not peer reviewed}</w:t>
      </w:r>
    </w:p>
    <w:p w:rsidR="00684BEE" w:rsidRDefault="00684BEE" w:rsidP="00684BEE">
      <w:pPr>
        <w:rPr>
          <w:rFonts w:ascii="Arial" w:eastAsiaTheme="minorHAnsi" w:hAnsi="Arial" w:cs="Arial"/>
          <w:sz w:val="24"/>
          <w:szCs w:val="24"/>
        </w:rPr>
      </w:pPr>
      <w:r w:rsidRPr="00684BEE">
        <w:rPr>
          <w:rFonts w:ascii="Arial" w:eastAsiaTheme="minorHAnsi" w:hAnsi="Arial" w:cs="Arial"/>
          <w:sz w:val="24"/>
          <w:szCs w:val="24"/>
        </w:rPr>
        <w:t xml:space="preserve">Sabo, </w:t>
      </w:r>
      <w:r w:rsidR="00F712B4">
        <w:rPr>
          <w:rFonts w:ascii="Arial" w:eastAsiaTheme="minorHAnsi" w:hAnsi="Arial" w:cs="Arial"/>
          <w:sz w:val="24"/>
          <w:szCs w:val="24"/>
        </w:rPr>
        <w:t>J</w:t>
      </w:r>
      <w:r w:rsidRPr="00684BEE">
        <w:rPr>
          <w:rFonts w:ascii="Arial" w:eastAsiaTheme="minorHAnsi" w:hAnsi="Arial" w:cs="Arial"/>
          <w:sz w:val="24"/>
          <w:szCs w:val="24"/>
        </w:rPr>
        <w:t>. (2008). Population viability and species interactions: Life ou</w:t>
      </w:r>
      <w:r w:rsidR="00F712B4">
        <w:rPr>
          <w:rFonts w:ascii="Arial" w:eastAsiaTheme="minorHAnsi" w:hAnsi="Arial" w:cs="Arial"/>
          <w:sz w:val="24"/>
          <w:szCs w:val="24"/>
        </w:rPr>
        <w:t>tside the single species vacuum. Biological conservation, 141(1), pp.</w:t>
      </w:r>
      <w:r w:rsidRPr="00684BEE">
        <w:rPr>
          <w:rFonts w:ascii="Arial" w:eastAsiaTheme="minorHAnsi" w:hAnsi="Arial" w:cs="Arial"/>
          <w:sz w:val="24"/>
          <w:szCs w:val="24"/>
        </w:rPr>
        <w:t>276-286</w:t>
      </w:r>
      <w:r w:rsidR="008B6E9D">
        <w:rPr>
          <w:rFonts w:ascii="Arial" w:eastAsiaTheme="minorHAnsi" w:hAnsi="Arial" w:cs="Arial"/>
          <w:sz w:val="24"/>
          <w:szCs w:val="24"/>
        </w:rPr>
        <w:t>.</w:t>
      </w:r>
      <w:r w:rsidRPr="00684BEE">
        <w:rPr>
          <w:rFonts w:ascii="Arial" w:eastAsiaTheme="minorHAnsi" w:hAnsi="Arial" w:cs="Arial"/>
          <w:sz w:val="24"/>
          <w:szCs w:val="24"/>
        </w:rPr>
        <w:t xml:space="preserve"> </w:t>
      </w:r>
    </w:p>
    <w:p w:rsidR="00940ABA" w:rsidRDefault="00940ABA" w:rsidP="00940ABA">
      <w:pPr>
        <w:spacing w:after="0"/>
        <w:rPr>
          <w:rFonts w:ascii="Arial" w:hAnsi="Arial" w:cs="Arial"/>
          <w:sz w:val="24"/>
          <w:szCs w:val="24"/>
        </w:rPr>
      </w:pPr>
      <w:r w:rsidRPr="00FE474D">
        <w:rPr>
          <w:rStyle w:val="selectable"/>
          <w:rFonts w:ascii="Arial" w:hAnsi="Arial" w:cs="Arial"/>
          <w:color w:val="000000"/>
          <w:sz w:val="24"/>
          <w:szCs w:val="24"/>
        </w:rPr>
        <w:t xml:space="preserve">Schneider, A., Strohbach, M., App, M. and Schröder, B. (2019). The ‘GartenApp’: Assessing and Communicating the Ecological Potential of Private Gardens. </w:t>
      </w:r>
      <w:r w:rsidRPr="00FE474D">
        <w:rPr>
          <w:rStyle w:val="selectable"/>
          <w:rFonts w:ascii="Arial" w:hAnsi="Arial" w:cs="Arial"/>
          <w:i/>
          <w:iCs/>
          <w:color w:val="000000"/>
          <w:sz w:val="24"/>
          <w:szCs w:val="24"/>
        </w:rPr>
        <w:t>Sustainability</w:t>
      </w:r>
      <w:r w:rsidRPr="00FE474D">
        <w:rPr>
          <w:rStyle w:val="selectable"/>
          <w:rFonts w:ascii="Arial" w:hAnsi="Arial" w:cs="Arial"/>
          <w:color w:val="000000"/>
          <w:sz w:val="24"/>
          <w:szCs w:val="24"/>
        </w:rPr>
        <w:t>, 12(1), p</w:t>
      </w:r>
      <w:r w:rsidR="008303DC">
        <w:rPr>
          <w:rStyle w:val="selectable"/>
          <w:rFonts w:ascii="Arial" w:hAnsi="Arial" w:cs="Arial"/>
          <w:color w:val="000000"/>
          <w:sz w:val="24"/>
          <w:szCs w:val="24"/>
        </w:rPr>
        <w:t>p</w:t>
      </w:r>
      <w:r w:rsidRPr="00FE474D">
        <w:rPr>
          <w:rStyle w:val="selectable"/>
          <w:rFonts w:ascii="Arial" w:hAnsi="Arial" w:cs="Arial"/>
          <w:color w:val="000000"/>
          <w:sz w:val="24"/>
          <w:szCs w:val="24"/>
        </w:rPr>
        <w:t>.95.</w:t>
      </w:r>
    </w:p>
    <w:p w:rsidR="00940ABA" w:rsidRDefault="00940ABA" w:rsidP="00940ABA">
      <w:pPr>
        <w:spacing w:after="0"/>
        <w:rPr>
          <w:rFonts w:ascii="Arial" w:hAnsi="Arial" w:cs="Arial"/>
          <w:sz w:val="24"/>
          <w:szCs w:val="24"/>
        </w:rPr>
      </w:pPr>
    </w:p>
    <w:p w:rsidR="00940ABA" w:rsidRDefault="00940ABA" w:rsidP="00940ABA">
      <w:pPr>
        <w:spacing w:after="0"/>
        <w:rPr>
          <w:rFonts w:ascii="Arial" w:hAnsi="Arial" w:cs="Arial"/>
          <w:sz w:val="24"/>
          <w:szCs w:val="24"/>
        </w:rPr>
      </w:pPr>
      <w:r>
        <w:rPr>
          <w:rFonts w:ascii="Arial" w:hAnsi="Arial" w:cs="Arial"/>
          <w:sz w:val="24"/>
          <w:szCs w:val="24"/>
        </w:rPr>
        <w:t xml:space="preserve">Shanahan. D &amp; Fuller. R. (2016). Averting the extinction of experience, Wildlife Australia, winter 2016, [available online] at: </w:t>
      </w:r>
      <w:hyperlink r:id="rId49" w:history="1">
        <w:r w:rsidRPr="00CD626D">
          <w:rPr>
            <w:rStyle w:val="Hyperlink"/>
            <w:rFonts w:ascii="Arial" w:hAnsi="Arial" w:cs="Arial"/>
            <w:sz w:val="24"/>
            <w:szCs w:val="24"/>
          </w:rPr>
          <w:t>https://www.fullerlab.org/wp-content/uploads/2016/07/Shanahan-and-Fuller-2016.pdf</w:t>
        </w:r>
      </w:hyperlink>
      <w:r>
        <w:rPr>
          <w:rFonts w:ascii="Arial" w:hAnsi="Arial" w:cs="Arial"/>
          <w:sz w:val="24"/>
          <w:szCs w:val="24"/>
        </w:rPr>
        <w:t xml:space="preserve">  </w:t>
      </w:r>
    </w:p>
    <w:p w:rsidR="00940ABA" w:rsidRDefault="00940ABA" w:rsidP="00940ABA">
      <w:pPr>
        <w:spacing w:after="0"/>
        <w:rPr>
          <w:rFonts w:ascii="Arial" w:hAnsi="Arial" w:cs="Arial"/>
          <w:sz w:val="24"/>
          <w:szCs w:val="24"/>
        </w:rPr>
      </w:pPr>
    </w:p>
    <w:p w:rsidR="00940ABA" w:rsidRDefault="00940ABA" w:rsidP="00940ABA">
      <w:pPr>
        <w:spacing w:after="0"/>
        <w:rPr>
          <w:rFonts w:ascii="Arial" w:hAnsi="Arial" w:cs="Arial"/>
          <w:sz w:val="24"/>
          <w:szCs w:val="24"/>
        </w:rPr>
      </w:pPr>
    </w:p>
    <w:p w:rsidR="00940ABA" w:rsidRDefault="008B6E9D" w:rsidP="00940ABA">
      <w:pPr>
        <w:spacing w:after="0"/>
        <w:rPr>
          <w:rFonts w:ascii="Arial" w:hAnsi="Arial" w:cs="Arial"/>
          <w:sz w:val="24"/>
          <w:szCs w:val="24"/>
        </w:rPr>
      </w:pPr>
      <w:r>
        <w:rPr>
          <w:rFonts w:ascii="Arial" w:hAnsi="Arial" w:cs="Arial"/>
          <w:sz w:val="24"/>
          <w:szCs w:val="24"/>
        </w:rPr>
        <w:t>Soga. M. and Gaston, K.</w:t>
      </w:r>
      <w:r w:rsidR="00940ABA">
        <w:rPr>
          <w:rFonts w:ascii="Arial" w:hAnsi="Arial" w:cs="Arial"/>
          <w:sz w:val="24"/>
          <w:szCs w:val="24"/>
        </w:rPr>
        <w:t xml:space="preserve"> (2020). The ecology of human-nature interactions, Proc. R. soc. B, 287: [available online] at:  </w:t>
      </w:r>
      <w:hyperlink r:id="rId50" w:history="1">
        <w:r w:rsidR="00940ABA" w:rsidRPr="00CD626D">
          <w:rPr>
            <w:rStyle w:val="Hyperlink"/>
            <w:rFonts w:ascii="Arial" w:hAnsi="Arial" w:cs="Arial"/>
            <w:sz w:val="24"/>
            <w:szCs w:val="24"/>
          </w:rPr>
          <w:t>https://royalsocietypublishing.org/doi/pdf/10.1098/rspb.2019.1882</w:t>
        </w:r>
      </w:hyperlink>
      <w:r w:rsidR="00940ABA">
        <w:rPr>
          <w:rFonts w:ascii="Arial" w:hAnsi="Arial" w:cs="Arial"/>
          <w:sz w:val="24"/>
          <w:szCs w:val="24"/>
        </w:rPr>
        <w:t xml:space="preserve"> </w:t>
      </w:r>
      <w:r>
        <w:rPr>
          <w:rFonts w:ascii="Arial" w:hAnsi="Arial" w:cs="Arial"/>
          <w:sz w:val="24"/>
          <w:szCs w:val="24"/>
        </w:rPr>
        <w:t xml:space="preserve"> </w:t>
      </w:r>
    </w:p>
    <w:p w:rsidR="00940ABA" w:rsidRDefault="00940ABA" w:rsidP="00684BEE">
      <w:pPr>
        <w:rPr>
          <w:rFonts w:ascii="Arial" w:eastAsiaTheme="minorHAnsi" w:hAnsi="Arial" w:cs="Arial"/>
          <w:sz w:val="24"/>
          <w:szCs w:val="24"/>
        </w:rPr>
      </w:pPr>
    </w:p>
    <w:p w:rsidR="00B804D2" w:rsidRPr="00684BEE" w:rsidRDefault="00B804D2" w:rsidP="00684BEE">
      <w:pPr>
        <w:rPr>
          <w:rFonts w:ascii="Arial" w:eastAsiaTheme="minorHAnsi" w:hAnsi="Arial" w:cs="Arial"/>
          <w:sz w:val="24"/>
          <w:szCs w:val="24"/>
        </w:rPr>
      </w:pPr>
      <w:r w:rsidRPr="00B804D2">
        <w:rPr>
          <w:rFonts w:ascii="Arial" w:eastAsiaTheme="minorHAnsi" w:hAnsi="Arial" w:cs="Arial"/>
          <w:sz w:val="24"/>
          <w:szCs w:val="24"/>
        </w:rPr>
        <w:t>Seddon, P. and Leech, T. (2008). Conservation short cut, or long and winding road? A critique of umbrella species criteria. </w:t>
      </w:r>
      <w:r w:rsidRPr="00B804D2">
        <w:rPr>
          <w:rFonts w:ascii="Arial" w:eastAsiaTheme="minorHAnsi" w:hAnsi="Arial" w:cs="Arial"/>
          <w:i/>
          <w:iCs/>
          <w:sz w:val="24"/>
          <w:szCs w:val="24"/>
        </w:rPr>
        <w:t>Oryx</w:t>
      </w:r>
      <w:r w:rsidR="008B6E9D">
        <w:rPr>
          <w:rFonts w:ascii="Arial" w:eastAsiaTheme="minorHAnsi" w:hAnsi="Arial" w:cs="Arial"/>
          <w:sz w:val="24"/>
          <w:szCs w:val="24"/>
        </w:rPr>
        <w:t>, 42(02),</w:t>
      </w:r>
      <w:r w:rsidR="00BF0132">
        <w:rPr>
          <w:rFonts w:ascii="Arial" w:eastAsiaTheme="minorHAnsi" w:hAnsi="Arial" w:cs="Arial"/>
          <w:sz w:val="24"/>
          <w:szCs w:val="24"/>
        </w:rPr>
        <w:t xml:space="preserve"> pp 240-245</w:t>
      </w:r>
      <w:r w:rsidR="008303DC">
        <w:rPr>
          <w:rFonts w:ascii="Arial" w:eastAsiaTheme="minorHAnsi" w:hAnsi="Arial" w:cs="Arial"/>
          <w:sz w:val="24"/>
          <w:szCs w:val="24"/>
        </w:rPr>
        <w:t>.</w:t>
      </w:r>
    </w:p>
    <w:p w:rsidR="00684BEE" w:rsidRDefault="00684BEE" w:rsidP="00684BEE">
      <w:pPr>
        <w:rPr>
          <w:rFonts w:ascii="Arial" w:eastAsiaTheme="minorHAnsi" w:hAnsi="Arial" w:cs="Arial"/>
          <w:sz w:val="24"/>
          <w:szCs w:val="24"/>
        </w:rPr>
      </w:pPr>
      <w:r w:rsidRPr="00684BEE">
        <w:rPr>
          <w:rFonts w:ascii="Arial" w:eastAsiaTheme="minorHAnsi" w:hAnsi="Arial" w:cs="Arial"/>
          <w:sz w:val="24"/>
          <w:szCs w:val="24"/>
        </w:rPr>
        <w:t>Sergio, F</w:t>
      </w:r>
      <w:r w:rsidR="008B6E9D">
        <w:rPr>
          <w:rFonts w:ascii="Arial" w:eastAsiaTheme="minorHAnsi" w:hAnsi="Arial" w:cs="Arial"/>
          <w:sz w:val="24"/>
          <w:szCs w:val="24"/>
        </w:rPr>
        <w:t xml:space="preserve">., Newton, I., Marchesi, L. and Pedrini, P. </w:t>
      </w:r>
      <w:r w:rsidRPr="00684BEE">
        <w:rPr>
          <w:rFonts w:ascii="Arial" w:eastAsiaTheme="minorHAnsi" w:hAnsi="Arial" w:cs="Arial"/>
          <w:sz w:val="24"/>
          <w:szCs w:val="24"/>
        </w:rPr>
        <w:t>(2006). Ecologically justified charisma: preservation of top predators delivers biodiversity conservation, journal of applied ecology, 43</w:t>
      </w:r>
      <w:r w:rsidR="008B6E9D">
        <w:rPr>
          <w:rFonts w:ascii="Arial" w:eastAsiaTheme="minorHAnsi" w:hAnsi="Arial" w:cs="Arial"/>
          <w:sz w:val="24"/>
          <w:szCs w:val="24"/>
        </w:rPr>
        <w:t>(6)</w:t>
      </w:r>
      <w:r w:rsidRPr="00684BEE">
        <w:rPr>
          <w:rFonts w:ascii="Arial" w:eastAsiaTheme="minorHAnsi" w:hAnsi="Arial" w:cs="Arial"/>
          <w:sz w:val="24"/>
          <w:szCs w:val="24"/>
        </w:rPr>
        <w:t xml:space="preserve">, </w:t>
      </w:r>
      <w:r w:rsidR="008303DC">
        <w:rPr>
          <w:rFonts w:ascii="Arial" w:eastAsiaTheme="minorHAnsi" w:hAnsi="Arial" w:cs="Arial"/>
          <w:sz w:val="24"/>
          <w:szCs w:val="24"/>
        </w:rPr>
        <w:t>pp.</w:t>
      </w:r>
      <w:r w:rsidRPr="00684BEE">
        <w:rPr>
          <w:rFonts w:ascii="Arial" w:eastAsiaTheme="minorHAnsi" w:hAnsi="Arial" w:cs="Arial"/>
          <w:sz w:val="24"/>
          <w:szCs w:val="24"/>
        </w:rPr>
        <w:t>1049-1055</w:t>
      </w:r>
      <w:r w:rsidR="008B6E9D">
        <w:rPr>
          <w:rFonts w:ascii="Arial" w:eastAsiaTheme="minorHAnsi" w:hAnsi="Arial" w:cs="Arial"/>
          <w:sz w:val="24"/>
          <w:szCs w:val="24"/>
        </w:rPr>
        <w:t>.</w:t>
      </w:r>
    </w:p>
    <w:p w:rsidR="00353B15" w:rsidRDefault="00353B15" w:rsidP="00684BEE">
      <w:pPr>
        <w:rPr>
          <w:rFonts w:ascii="Arial" w:eastAsiaTheme="minorHAnsi" w:hAnsi="Arial" w:cs="Arial"/>
          <w:sz w:val="24"/>
          <w:szCs w:val="24"/>
        </w:rPr>
      </w:pPr>
      <w:r w:rsidRPr="00353B15">
        <w:rPr>
          <w:rFonts w:ascii="Arial" w:eastAsiaTheme="minorHAnsi" w:hAnsi="Arial" w:cs="Arial"/>
          <w:sz w:val="24"/>
          <w:szCs w:val="24"/>
        </w:rPr>
        <w:t>Shaw, A., Miller, K. and Wescott, G. (2013). Wildlife Gardening and Connectedness to Nature: Engaging the Unengaged. </w:t>
      </w:r>
      <w:r w:rsidRPr="00353B15">
        <w:rPr>
          <w:rFonts w:ascii="Arial" w:eastAsiaTheme="minorHAnsi" w:hAnsi="Arial" w:cs="Arial"/>
          <w:i/>
          <w:iCs/>
          <w:sz w:val="24"/>
          <w:szCs w:val="24"/>
        </w:rPr>
        <w:t>Environmental Values</w:t>
      </w:r>
      <w:r w:rsidRPr="00353B15">
        <w:rPr>
          <w:rFonts w:ascii="Arial" w:eastAsiaTheme="minorHAnsi" w:hAnsi="Arial" w:cs="Arial"/>
          <w:sz w:val="24"/>
          <w:szCs w:val="24"/>
        </w:rPr>
        <w:t>, 22(4), pp.483–502.</w:t>
      </w:r>
    </w:p>
    <w:p w:rsidR="005B05CE" w:rsidRDefault="008B6E9D" w:rsidP="00684BEE">
      <w:pPr>
        <w:rPr>
          <w:rFonts w:ascii="Arial" w:eastAsiaTheme="minorHAnsi" w:hAnsi="Arial" w:cs="Arial"/>
          <w:sz w:val="24"/>
          <w:szCs w:val="24"/>
        </w:rPr>
      </w:pPr>
      <w:r>
        <w:rPr>
          <w:rFonts w:ascii="Arial" w:eastAsiaTheme="minorHAnsi" w:hAnsi="Arial" w:cs="Arial"/>
          <w:sz w:val="24"/>
          <w:szCs w:val="24"/>
        </w:rPr>
        <w:t>Shoemaker, L. and</w:t>
      </w:r>
      <w:r w:rsidR="001F0362" w:rsidRPr="001F0362">
        <w:rPr>
          <w:rFonts w:ascii="Arial" w:eastAsiaTheme="minorHAnsi" w:hAnsi="Arial" w:cs="Arial"/>
          <w:sz w:val="24"/>
          <w:szCs w:val="24"/>
        </w:rPr>
        <w:t xml:space="preserve"> Melbourne, B. (2016). Linking meta</w:t>
      </w:r>
      <w:r w:rsidR="007602C8">
        <w:rPr>
          <w:rFonts w:ascii="Arial" w:eastAsiaTheme="minorHAnsi" w:hAnsi="Arial" w:cs="Arial"/>
          <w:sz w:val="24"/>
          <w:szCs w:val="24"/>
        </w:rPr>
        <w:t>-</w:t>
      </w:r>
      <w:r w:rsidR="001F0362" w:rsidRPr="001F0362">
        <w:rPr>
          <w:rFonts w:ascii="Arial" w:eastAsiaTheme="minorHAnsi" w:hAnsi="Arial" w:cs="Arial"/>
          <w:sz w:val="24"/>
          <w:szCs w:val="24"/>
        </w:rPr>
        <w:t>community paradigms to spatial coexistence mechanisms. </w:t>
      </w:r>
      <w:r w:rsidR="001F0362" w:rsidRPr="001F0362">
        <w:rPr>
          <w:rFonts w:ascii="Arial" w:eastAsiaTheme="minorHAnsi" w:hAnsi="Arial" w:cs="Arial"/>
          <w:i/>
          <w:iCs/>
          <w:sz w:val="24"/>
          <w:szCs w:val="24"/>
        </w:rPr>
        <w:t>Ecology,</w:t>
      </w:r>
      <w:r w:rsidR="001F0362" w:rsidRPr="001F0362">
        <w:rPr>
          <w:rFonts w:ascii="Arial" w:eastAsiaTheme="minorHAnsi" w:hAnsi="Arial" w:cs="Arial"/>
          <w:sz w:val="24"/>
          <w:szCs w:val="24"/>
        </w:rPr>
        <w:t> </w:t>
      </w:r>
      <w:r w:rsidR="001F0362" w:rsidRPr="001F0362">
        <w:rPr>
          <w:rFonts w:ascii="Arial" w:eastAsiaTheme="minorHAnsi" w:hAnsi="Arial" w:cs="Arial"/>
          <w:i/>
          <w:iCs/>
          <w:sz w:val="24"/>
          <w:szCs w:val="24"/>
        </w:rPr>
        <w:t>97</w:t>
      </w:r>
      <w:r w:rsidR="001F0362" w:rsidRPr="001F0362">
        <w:rPr>
          <w:rFonts w:ascii="Arial" w:eastAsiaTheme="minorHAnsi" w:hAnsi="Arial" w:cs="Arial"/>
          <w:sz w:val="24"/>
          <w:szCs w:val="24"/>
        </w:rPr>
        <w:t xml:space="preserve">(9), </w:t>
      </w:r>
      <w:r w:rsidR="008303DC">
        <w:rPr>
          <w:rFonts w:ascii="Arial" w:eastAsiaTheme="minorHAnsi" w:hAnsi="Arial" w:cs="Arial"/>
          <w:sz w:val="24"/>
          <w:szCs w:val="24"/>
        </w:rPr>
        <w:t>pp</w:t>
      </w:r>
      <w:r w:rsidR="001F0362" w:rsidRPr="001F0362">
        <w:rPr>
          <w:rFonts w:ascii="Arial" w:eastAsiaTheme="minorHAnsi" w:hAnsi="Arial" w:cs="Arial"/>
          <w:sz w:val="24"/>
          <w:szCs w:val="24"/>
        </w:rPr>
        <w:t xml:space="preserve">2436-2446. </w:t>
      </w:r>
    </w:p>
    <w:p w:rsidR="003B6C91" w:rsidRDefault="008B6E9D" w:rsidP="00684BEE">
      <w:pPr>
        <w:rPr>
          <w:rFonts w:ascii="Arial" w:eastAsiaTheme="minorHAnsi" w:hAnsi="Arial" w:cs="Arial"/>
          <w:sz w:val="24"/>
          <w:szCs w:val="24"/>
        </w:rPr>
      </w:pPr>
      <w:r>
        <w:rPr>
          <w:rFonts w:ascii="Arial" w:eastAsiaTheme="minorHAnsi" w:hAnsi="Arial" w:cs="Arial"/>
          <w:sz w:val="24"/>
          <w:szCs w:val="24"/>
        </w:rPr>
        <w:t>Sirgy, M. and</w:t>
      </w:r>
      <w:r w:rsidR="003B6C91" w:rsidRPr="003B6C91">
        <w:rPr>
          <w:rFonts w:ascii="Arial" w:eastAsiaTheme="minorHAnsi" w:hAnsi="Arial" w:cs="Arial"/>
          <w:sz w:val="24"/>
          <w:szCs w:val="24"/>
        </w:rPr>
        <w:t xml:space="preserve"> Cornwell, T</w:t>
      </w:r>
      <w:r>
        <w:rPr>
          <w:rFonts w:ascii="Arial" w:eastAsiaTheme="minorHAnsi" w:hAnsi="Arial" w:cs="Arial"/>
          <w:sz w:val="24"/>
          <w:szCs w:val="24"/>
        </w:rPr>
        <w:t>.</w:t>
      </w:r>
      <w:r w:rsidR="003B6C91" w:rsidRPr="003B6C91">
        <w:rPr>
          <w:rFonts w:ascii="Arial" w:eastAsiaTheme="minorHAnsi" w:hAnsi="Arial" w:cs="Arial"/>
          <w:sz w:val="24"/>
          <w:szCs w:val="24"/>
        </w:rPr>
        <w:t xml:space="preserve"> (2002). How neighbourhood f</w:t>
      </w:r>
      <w:r>
        <w:rPr>
          <w:rFonts w:ascii="Arial" w:eastAsiaTheme="minorHAnsi" w:hAnsi="Arial" w:cs="Arial"/>
          <w:sz w:val="24"/>
          <w:szCs w:val="24"/>
        </w:rPr>
        <w:t>eatures affect quality of life. S</w:t>
      </w:r>
      <w:r w:rsidR="003B6C91" w:rsidRPr="003B6C91">
        <w:rPr>
          <w:rFonts w:ascii="Arial" w:eastAsiaTheme="minorHAnsi" w:hAnsi="Arial" w:cs="Arial"/>
          <w:sz w:val="24"/>
          <w:szCs w:val="24"/>
        </w:rPr>
        <w:t>ocial indicators research, 59</w:t>
      </w:r>
      <w:r>
        <w:rPr>
          <w:rFonts w:ascii="Arial" w:eastAsiaTheme="minorHAnsi" w:hAnsi="Arial" w:cs="Arial"/>
          <w:sz w:val="24"/>
          <w:szCs w:val="24"/>
        </w:rPr>
        <w:t>,</w:t>
      </w:r>
      <w:r w:rsidR="003B6C91" w:rsidRPr="003B6C91">
        <w:rPr>
          <w:rFonts w:ascii="Arial" w:eastAsiaTheme="minorHAnsi" w:hAnsi="Arial" w:cs="Arial"/>
          <w:sz w:val="24"/>
          <w:szCs w:val="24"/>
        </w:rPr>
        <w:t xml:space="preserve"> pp79-114</w:t>
      </w:r>
      <w:r>
        <w:rPr>
          <w:rFonts w:ascii="Arial" w:eastAsiaTheme="minorHAnsi" w:hAnsi="Arial" w:cs="Arial"/>
          <w:sz w:val="24"/>
          <w:szCs w:val="24"/>
        </w:rPr>
        <w:t>.</w:t>
      </w:r>
    </w:p>
    <w:p w:rsidR="00684BEE" w:rsidRDefault="008B6E9D" w:rsidP="00684BEE">
      <w:pPr>
        <w:rPr>
          <w:rFonts w:ascii="Arial" w:eastAsiaTheme="minorHAnsi" w:hAnsi="Arial" w:cs="Arial"/>
          <w:sz w:val="24"/>
          <w:szCs w:val="24"/>
        </w:rPr>
      </w:pPr>
      <w:r>
        <w:rPr>
          <w:rFonts w:ascii="Arial" w:eastAsiaTheme="minorHAnsi" w:hAnsi="Arial" w:cs="Arial"/>
          <w:sz w:val="24"/>
          <w:szCs w:val="24"/>
        </w:rPr>
        <w:t>Skelsey, P., With, K. and Garret, K.</w:t>
      </w:r>
      <w:r w:rsidR="00684BEE" w:rsidRPr="00684BEE">
        <w:rPr>
          <w:rFonts w:ascii="Arial" w:eastAsiaTheme="minorHAnsi" w:hAnsi="Arial" w:cs="Arial"/>
          <w:sz w:val="24"/>
          <w:szCs w:val="24"/>
        </w:rPr>
        <w:t xml:space="preserve"> (2013). Why dispersal should be maximised at intermediate scales of heterogeneity, Theoretical ecology, 6 (2)</w:t>
      </w:r>
      <w:r>
        <w:rPr>
          <w:rFonts w:ascii="Arial" w:eastAsiaTheme="minorHAnsi" w:hAnsi="Arial" w:cs="Arial"/>
          <w:sz w:val="24"/>
          <w:szCs w:val="24"/>
        </w:rPr>
        <w:t>,</w:t>
      </w:r>
      <w:r w:rsidR="00684BEE" w:rsidRPr="00684BEE">
        <w:rPr>
          <w:rFonts w:ascii="Arial" w:eastAsiaTheme="minorHAnsi" w:hAnsi="Arial" w:cs="Arial"/>
          <w:sz w:val="24"/>
          <w:szCs w:val="24"/>
        </w:rPr>
        <w:t xml:space="preserve"> </w:t>
      </w:r>
      <w:r w:rsidR="008303DC">
        <w:rPr>
          <w:rFonts w:ascii="Arial" w:eastAsiaTheme="minorHAnsi" w:hAnsi="Arial" w:cs="Arial"/>
          <w:sz w:val="24"/>
          <w:szCs w:val="24"/>
        </w:rPr>
        <w:t>pp.</w:t>
      </w:r>
      <w:r w:rsidR="00684BEE" w:rsidRPr="00684BEE">
        <w:rPr>
          <w:rFonts w:ascii="Arial" w:eastAsiaTheme="minorHAnsi" w:hAnsi="Arial" w:cs="Arial"/>
          <w:sz w:val="24"/>
          <w:szCs w:val="24"/>
        </w:rPr>
        <w:t>203-211</w:t>
      </w:r>
      <w:r>
        <w:rPr>
          <w:rFonts w:ascii="Arial" w:eastAsiaTheme="minorHAnsi" w:hAnsi="Arial" w:cs="Arial"/>
          <w:sz w:val="24"/>
          <w:szCs w:val="24"/>
        </w:rPr>
        <w:t>.</w:t>
      </w:r>
    </w:p>
    <w:p w:rsidR="0035089C" w:rsidRDefault="008B6E9D" w:rsidP="00684BEE">
      <w:pPr>
        <w:rPr>
          <w:rFonts w:ascii="Arial" w:eastAsiaTheme="minorHAnsi" w:hAnsi="Arial" w:cs="Arial"/>
          <w:sz w:val="24"/>
          <w:szCs w:val="24"/>
        </w:rPr>
      </w:pPr>
      <w:r>
        <w:rPr>
          <w:rFonts w:ascii="Arial" w:eastAsiaTheme="minorHAnsi" w:hAnsi="Arial" w:cs="Arial"/>
          <w:sz w:val="24"/>
          <w:szCs w:val="24"/>
        </w:rPr>
        <w:t>Soga, M. and Akasaka, M. (</w:t>
      </w:r>
      <w:r w:rsidR="0035089C" w:rsidRPr="0035089C">
        <w:rPr>
          <w:rFonts w:ascii="Arial" w:eastAsiaTheme="minorHAnsi" w:hAnsi="Arial" w:cs="Arial"/>
          <w:sz w:val="24"/>
          <w:szCs w:val="24"/>
        </w:rPr>
        <w:t>2019</w:t>
      </w:r>
      <w:r>
        <w:rPr>
          <w:rFonts w:ascii="Arial" w:eastAsiaTheme="minorHAnsi" w:hAnsi="Arial" w:cs="Arial"/>
          <w:sz w:val="24"/>
          <w:szCs w:val="24"/>
        </w:rPr>
        <w:t>)</w:t>
      </w:r>
      <w:r w:rsidR="0035089C" w:rsidRPr="0035089C">
        <w:rPr>
          <w:rFonts w:ascii="Arial" w:eastAsiaTheme="minorHAnsi" w:hAnsi="Arial" w:cs="Arial"/>
          <w:sz w:val="24"/>
          <w:szCs w:val="24"/>
        </w:rPr>
        <w:t>. Multiple landscape-management and social-policy approaches are essential to mitigate the extinction of experience. </w:t>
      </w:r>
      <w:r w:rsidR="0035089C" w:rsidRPr="008B6E9D">
        <w:rPr>
          <w:rFonts w:ascii="Arial" w:eastAsiaTheme="minorHAnsi" w:hAnsi="Arial" w:cs="Arial"/>
          <w:iCs/>
          <w:sz w:val="24"/>
          <w:szCs w:val="24"/>
        </w:rPr>
        <w:t>Landscape and Urban Planning</w:t>
      </w:r>
      <w:r>
        <w:rPr>
          <w:rFonts w:ascii="Arial" w:eastAsiaTheme="minorHAnsi" w:hAnsi="Arial" w:cs="Arial"/>
          <w:sz w:val="24"/>
          <w:szCs w:val="24"/>
        </w:rPr>
        <w:t>, 191.</w:t>
      </w:r>
    </w:p>
    <w:p w:rsidR="0035089C" w:rsidRDefault="008B6E9D" w:rsidP="00684BEE">
      <w:pPr>
        <w:rPr>
          <w:rFonts w:ascii="Arial" w:eastAsiaTheme="minorHAnsi" w:hAnsi="Arial" w:cs="Arial"/>
          <w:sz w:val="24"/>
          <w:szCs w:val="24"/>
        </w:rPr>
      </w:pPr>
      <w:r>
        <w:rPr>
          <w:rFonts w:ascii="Arial" w:eastAsiaTheme="minorHAnsi" w:hAnsi="Arial" w:cs="Arial"/>
          <w:sz w:val="24"/>
          <w:szCs w:val="24"/>
        </w:rPr>
        <w:t>Soga, M. and Gaston, K. (</w:t>
      </w:r>
      <w:r w:rsidR="0035089C" w:rsidRPr="0035089C">
        <w:rPr>
          <w:rFonts w:ascii="Arial" w:eastAsiaTheme="minorHAnsi" w:hAnsi="Arial" w:cs="Arial"/>
          <w:sz w:val="24"/>
          <w:szCs w:val="24"/>
        </w:rPr>
        <w:t>2016</w:t>
      </w:r>
      <w:r>
        <w:rPr>
          <w:rFonts w:ascii="Arial" w:eastAsiaTheme="minorHAnsi" w:hAnsi="Arial" w:cs="Arial"/>
          <w:sz w:val="24"/>
          <w:szCs w:val="24"/>
        </w:rPr>
        <w:t>)</w:t>
      </w:r>
      <w:r w:rsidR="0035089C" w:rsidRPr="0035089C">
        <w:rPr>
          <w:rFonts w:ascii="Arial" w:eastAsiaTheme="minorHAnsi" w:hAnsi="Arial" w:cs="Arial"/>
          <w:sz w:val="24"/>
          <w:szCs w:val="24"/>
        </w:rPr>
        <w:t>. Extinction of experience: the loss of human-nature interactions. </w:t>
      </w:r>
      <w:r w:rsidR="0035089C" w:rsidRPr="0035089C">
        <w:rPr>
          <w:rFonts w:ascii="Arial" w:eastAsiaTheme="minorHAnsi" w:hAnsi="Arial" w:cs="Arial"/>
          <w:i/>
          <w:iCs/>
          <w:sz w:val="24"/>
          <w:szCs w:val="24"/>
        </w:rPr>
        <w:t>Frontiers in Ecology and the Environment</w:t>
      </w:r>
      <w:r w:rsidR="0035089C" w:rsidRPr="0035089C">
        <w:rPr>
          <w:rFonts w:ascii="Arial" w:eastAsiaTheme="minorHAnsi" w:hAnsi="Arial" w:cs="Arial"/>
          <w:sz w:val="24"/>
          <w:szCs w:val="24"/>
        </w:rPr>
        <w:t>, 14(2), pp.94-101.</w:t>
      </w:r>
    </w:p>
    <w:p w:rsidR="0035089C" w:rsidRPr="00684BEE" w:rsidRDefault="0035089C" w:rsidP="00684BEE">
      <w:pPr>
        <w:rPr>
          <w:rFonts w:ascii="Arial" w:eastAsiaTheme="minorHAnsi" w:hAnsi="Arial" w:cs="Arial"/>
          <w:sz w:val="24"/>
          <w:szCs w:val="24"/>
        </w:rPr>
      </w:pPr>
      <w:r w:rsidRPr="0035089C">
        <w:rPr>
          <w:rFonts w:ascii="Arial" w:eastAsiaTheme="minorHAnsi" w:hAnsi="Arial" w:cs="Arial"/>
          <w:sz w:val="24"/>
          <w:szCs w:val="24"/>
        </w:rPr>
        <w:t>Soga, M., Yamaura, Y., Aikoh, T., Shoj</w:t>
      </w:r>
      <w:r w:rsidR="008B6E9D">
        <w:rPr>
          <w:rFonts w:ascii="Arial" w:eastAsiaTheme="minorHAnsi" w:hAnsi="Arial" w:cs="Arial"/>
          <w:sz w:val="24"/>
          <w:szCs w:val="24"/>
        </w:rPr>
        <w:t>i, Y., Kubo, T. and Gaston, K. (</w:t>
      </w:r>
      <w:r w:rsidRPr="0035089C">
        <w:rPr>
          <w:rFonts w:ascii="Arial" w:eastAsiaTheme="minorHAnsi" w:hAnsi="Arial" w:cs="Arial"/>
          <w:sz w:val="24"/>
          <w:szCs w:val="24"/>
        </w:rPr>
        <w:t>2015</w:t>
      </w:r>
      <w:r w:rsidR="008B6E9D">
        <w:rPr>
          <w:rFonts w:ascii="Arial" w:eastAsiaTheme="minorHAnsi" w:hAnsi="Arial" w:cs="Arial"/>
          <w:sz w:val="24"/>
          <w:szCs w:val="24"/>
        </w:rPr>
        <w:t>)</w:t>
      </w:r>
      <w:r w:rsidRPr="0035089C">
        <w:rPr>
          <w:rFonts w:ascii="Arial" w:eastAsiaTheme="minorHAnsi" w:hAnsi="Arial" w:cs="Arial"/>
          <w:sz w:val="24"/>
          <w:szCs w:val="24"/>
        </w:rPr>
        <w:t>. Reducing the extinction of experience: Association between urban form and recreational use of public greenspace. </w:t>
      </w:r>
      <w:r w:rsidRPr="0035089C">
        <w:rPr>
          <w:rFonts w:ascii="Arial" w:eastAsiaTheme="minorHAnsi" w:hAnsi="Arial" w:cs="Arial"/>
          <w:i/>
          <w:iCs/>
          <w:sz w:val="24"/>
          <w:szCs w:val="24"/>
        </w:rPr>
        <w:t>Landscape and Urban Planning</w:t>
      </w:r>
      <w:r w:rsidRPr="0035089C">
        <w:rPr>
          <w:rFonts w:ascii="Arial" w:eastAsiaTheme="minorHAnsi" w:hAnsi="Arial" w:cs="Arial"/>
          <w:sz w:val="24"/>
          <w:szCs w:val="24"/>
        </w:rPr>
        <w:t>, 143, pp.69-75.</w:t>
      </w:r>
    </w:p>
    <w:p w:rsidR="00684BEE" w:rsidRDefault="008B6E9D" w:rsidP="00684BEE">
      <w:pPr>
        <w:rPr>
          <w:rFonts w:ascii="Arial" w:eastAsiaTheme="minorHAnsi" w:hAnsi="Arial" w:cs="Arial"/>
          <w:sz w:val="24"/>
          <w:szCs w:val="24"/>
        </w:rPr>
      </w:pPr>
      <w:r>
        <w:rPr>
          <w:rFonts w:ascii="Arial" w:eastAsiaTheme="minorHAnsi" w:hAnsi="Arial" w:cs="Arial"/>
          <w:sz w:val="24"/>
          <w:szCs w:val="24"/>
        </w:rPr>
        <w:t xml:space="preserve">Stump, S. and Chesson, P. </w:t>
      </w:r>
      <w:r w:rsidR="00684BEE" w:rsidRPr="00684BEE">
        <w:rPr>
          <w:rFonts w:ascii="Arial" w:eastAsiaTheme="minorHAnsi" w:hAnsi="Arial" w:cs="Arial"/>
          <w:sz w:val="24"/>
          <w:szCs w:val="24"/>
        </w:rPr>
        <w:t>(2015). Distance-responsive predation is not necessary fo</w:t>
      </w:r>
      <w:r>
        <w:rPr>
          <w:rFonts w:ascii="Arial" w:eastAsiaTheme="minorHAnsi" w:hAnsi="Arial" w:cs="Arial"/>
          <w:sz w:val="24"/>
          <w:szCs w:val="24"/>
        </w:rPr>
        <w:t xml:space="preserve">r the Janzen-Connell hypothesis. </w:t>
      </w:r>
      <w:r w:rsidR="00684BEE" w:rsidRPr="00684BEE">
        <w:rPr>
          <w:rFonts w:ascii="Arial" w:eastAsiaTheme="minorHAnsi" w:hAnsi="Arial" w:cs="Arial"/>
          <w:sz w:val="24"/>
          <w:szCs w:val="24"/>
        </w:rPr>
        <w:t xml:space="preserve">Theoretical population biology, 106, 60-70 </w:t>
      </w:r>
    </w:p>
    <w:p w:rsidR="00940ABA" w:rsidRDefault="00AD1CEA" w:rsidP="00684BEE">
      <w:pPr>
        <w:rPr>
          <w:rFonts w:ascii="Arial" w:eastAsiaTheme="minorHAnsi" w:hAnsi="Arial" w:cs="Arial"/>
          <w:sz w:val="24"/>
          <w:szCs w:val="24"/>
        </w:rPr>
      </w:pPr>
      <w:r w:rsidRPr="008303DC">
        <w:rPr>
          <w:rFonts w:ascii="Arial" w:eastAsiaTheme="minorHAnsi" w:hAnsi="Arial" w:cs="Arial"/>
          <w:sz w:val="24"/>
          <w:szCs w:val="24"/>
        </w:rPr>
        <w:t>Sugd</w:t>
      </w:r>
      <w:r w:rsidRPr="00AD1CEA">
        <w:rPr>
          <w:rFonts w:ascii="Arial" w:eastAsiaTheme="minorHAnsi" w:hAnsi="Arial" w:cs="Arial"/>
          <w:sz w:val="24"/>
          <w:szCs w:val="24"/>
        </w:rPr>
        <w:t>en</w:t>
      </w:r>
      <w:r w:rsidR="008B6E9D">
        <w:rPr>
          <w:rFonts w:ascii="Arial" w:eastAsiaTheme="minorHAnsi" w:hAnsi="Arial" w:cs="Arial"/>
          <w:sz w:val="24"/>
          <w:szCs w:val="24"/>
        </w:rPr>
        <w:t>,</w:t>
      </w:r>
      <w:r w:rsidRPr="00AD1CEA">
        <w:rPr>
          <w:rFonts w:ascii="Arial" w:eastAsiaTheme="minorHAnsi" w:hAnsi="Arial" w:cs="Arial"/>
          <w:sz w:val="24"/>
          <w:szCs w:val="24"/>
        </w:rPr>
        <w:t xml:space="preserve"> R. (2000)</w:t>
      </w:r>
      <w:r w:rsidR="008303DC">
        <w:rPr>
          <w:rFonts w:ascii="Arial" w:eastAsiaTheme="minorHAnsi" w:hAnsi="Arial" w:cs="Arial"/>
          <w:sz w:val="24"/>
          <w:szCs w:val="24"/>
        </w:rPr>
        <w:t>.</w:t>
      </w:r>
      <w:r w:rsidRPr="00AD1CEA">
        <w:rPr>
          <w:rFonts w:ascii="Arial" w:eastAsiaTheme="minorHAnsi" w:hAnsi="Arial" w:cs="Arial"/>
          <w:sz w:val="24"/>
          <w:szCs w:val="24"/>
        </w:rPr>
        <w:t>The Motivating Power of Expectations. In: Nida-Rümelin J., Spohn W. (eds) Rationality, Rules, and Structure. Theory and Decision Library (Series A: Philosophy and Methodolo</w:t>
      </w:r>
      <w:r w:rsidR="008303DC">
        <w:rPr>
          <w:rFonts w:ascii="Arial" w:eastAsiaTheme="minorHAnsi" w:hAnsi="Arial" w:cs="Arial"/>
          <w:sz w:val="24"/>
          <w:szCs w:val="24"/>
        </w:rPr>
        <w:t xml:space="preserve">gy of the Social Sciences), </w:t>
      </w:r>
      <w:r w:rsidRPr="00AD1CEA">
        <w:rPr>
          <w:rFonts w:ascii="Arial" w:eastAsiaTheme="minorHAnsi" w:hAnsi="Arial" w:cs="Arial"/>
          <w:sz w:val="24"/>
          <w:szCs w:val="24"/>
        </w:rPr>
        <w:t>28. Springer, Dordrech</w:t>
      </w:r>
      <w:r w:rsidR="008303DC">
        <w:rPr>
          <w:rFonts w:ascii="Arial" w:eastAsiaTheme="minorHAnsi" w:hAnsi="Arial" w:cs="Arial"/>
          <w:sz w:val="24"/>
          <w:szCs w:val="24"/>
        </w:rPr>
        <w:t>.</w:t>
      </w:r>
    </w:p>
    <w:p w:rsidR="00940ABA" w:rsidRDefault="00AD3644" w:rsidP="00684BEE">
      <w:pPr>
        <w:rPr>
          <w:rFonts w:ascii="Arial" w:eastAsiaTheme="minorHAnsi" w:hAnsi="Arial" w:cs="Arial"/>
          <w:sz w:val="24"/>
          <w:szCs w:val="24"/>
        </w:rPr>
      </w:pPr>
      <w:r w:rsidRPr="00AD3644">
        <w:rPr>
          <w:rFonts w:ascii="Arial" w:eastAsiaTheme="minorHAnsi" w:hAnsi="Arial" w:cs="Arial"/>
          <w:sz w:val="24"/>
          <w:szCs w:val="24"/>
        </w:rPr>
        <w:t xml:space="preserve">The RSPB. </w:t>
      </w:r>
      <w:r>
        <w:rPr>
          <w:rFonts w:ascii="Arial" w:eastAsiaTheme="minorHAnsi" w:hAnsi="Arial" w:cs="Arial"/>
          <w:sz w:val="24"/>
          <w:szCs w:val="24"/>
        </w:rPr>
        <w:t>(</w:t>
      </w:r>
      <w:r w:rsidRPr="00AD3644">
        <w:rPr>
          <w:rFonts w:ascii="Arial" w:eastAsiaTheme="minorHAnsi" w:hAnsi="Arial" w:cs="Arial"/>
          <w:sz w:val="24"/>
          <w:szCs w:val="24"/>
        </w:rPr>
        <w:t>2020</w:t>
      </w:r>
      <w:r>
        <w:rPr>
          <w:rFonts w:ascii="Arial" w:eastAsiaTheme="minorHAnsi" w:hAnsi="Arial" w:cs="Arial"/>
          <w:sz w:val="24"/>
          <w:szCs w:val="24"/>
        </w:rPr>
        <w:t>) (2)</w:t>
      </w:r>
      <w:r w:rsidRPr="00AD3644">
        <w:rPr>
          <w:rFonts w:ascii="Arial" w:eastAsiaTheme="minorHAnsi" w:hAnsi="Arial" w:cs="Arial"/>
          <w:sz w:val="24"/>
          <w:szCs w:val="24"/>
        </w:rPr>
        <w:t>. </w:t>
      </w:r>
      <w:r w:rsidRPr="00AD3644">
        <w:rPr>
          <w:rFonts w:ascii="Arial" w:eastAsiaTheme="minorHAnsi" w:hAnsi="Arial" w:cs="Arial"/>
          <w:i/>
          <w:iCs/>
          <w:sz w:val="24"/>
          <w:szCs w:val="24"/>
        </w:rPr>
        <w:t>Big Garden Birdwatch Results 2020 - The RSPB</w:t>
      </w:r>
      <w:r w:rsidRPr="00AD3644">
        <w:rPr>
          <w:rFonts w:ascii="Arial" w:eastAsiaTheme="minorHAnsi" w:hAnsi="Arial" w:cs="Arial"/>
          <w:sz w:val="24"/>
          <w:szCs w:val="24"/>
        </w:rPr>
        <w:t xml:space="preserve">. [online] Available at: </w:t>
      </w:r>
      <w:hyperlink r:id="rId51" w:history="1">
        <w:r w:rsidRPr="00BF007F">
          <w:rPr>
            <w:rStyle w:val="Hyperlink"/>
            <w:rFonts w:ascii="Arial" w:eastAsiaTheme="minorHAnsi" w:hAnsi="Arial" w:cs="Arial"/>
            <w:sz w:val="24"/>
            <w:szCs w:val="24"/>
          </w:rPr>
          <w:t>https://www.rspb.org.uk/get-involved/activities/birdwatch/results/</w:t>
        </w:r>
      </w:hyperlink>
      <w:r>
        <w:rPr>
          <w:rFonts w:ascii="Arial" w:eastAsiaTheme="minorHAnsi" w:hAnsi="Arial" w:cs="Arial"/>
          <w:sz w:val="24"/>
          <w:szCs w:val="24"/>
        </w:rPr>
        <w:t xml:space="preserve"> </w:t>
      </w:r>
      <w:r w:rsidRPr="00AD3644">
        <w:rPr>
          <w:rFonts w:ascii="Arial" w:eastAsiaTheme="minorHAnsi" w:hAnsi="Arial" w:cs="Arial"/>
          <w:sz w:val="24"/>
          <w:szCs w:val="24"/>
        </w:rPr>
        <w:t>[Accessed 27 April 2020].</w:t>
      </w:r>
    </w:p>
    <w:p w:rsidR="0095256D" w:rsidRDefault="0095256D" w:rsidP="00684BEE">
      <w:pPr>
        <w:rPr>
          <w:rFonts w:ascii="Arial" w:eastAsiaTheme="minorHAnsi" w:hAnsi="Arial" w:cs="Arial"/>
          <w:sz w:val="24"/>
          <w:szCs w:val="24"/>
        </w:rPr>
      </w:pPr>
      <w:r w:rsidRPr="0095256D">
        <w:rPr>
          <w:rFonts w:ascii="Arial" w:eastAsiaTheme="minorHAnsi" w:hAnsi="Arial" w:cs="Arial"/>
          <w:sz w:val="24"/>
          <w:szCs w:val="24"/>
        </w:rPr>
        <w:t>The RSPB. (2020)</w:t>
      </w:r>
      <w:r w:rsidR="00AD3644">
        <w:rPr>
          <w:rFonts w:ascii="Arial" w:eastAsiaTheme="minorHAnsi" w:hAnsi="Arial" w:cs="Arial"/>
          <w:sz w:val="24"/>
          <w:szCs w:val="24"/>
        </w:rPr>
        <w:t xml:space="preserve"> (1)</w:t>
      </w:r>
      <w:r w:rsidRPr="0095256D">
        <w:rPr>
          <w:rFonts w:ascii="Arial" w:eastAsiaTheme="minorHAnsi" w:hAnsi="Arial" w:cs="Arial"/>
          <w:sz w:val="24"/>
          <w:szCs w:val="24"/>
        </w:rPr>
        <w:t>. </w:t>
      </w:r>
      <w:r w:rsidRPr="0095256D">
        <w:rPr>
          <w:rFonts w:ascii="Arial" w:eastAsiaTheme="minorHAnsi" w:hAnsi="Arial" w:cs="Arial"/>
          <w:i/>
          <w:iCs/>
          <w:sz w:val="24"/>
          <w:szCs w:val="24"/>
        </w:rPr>
        <w:t>Peregrine Falcon Threats - The RSPB</w:t>
      </w:r>
      <w:r w:rsidRPr="0095256D">
        <w:rPr>
          <w:rFonts w:ascii="Arial" w:eastAsiaTheme="minorHAnsi" w:hAnsi="Arial" w:cs="Arial"/>
          <w:sz w:val="24"/>
          <w:szCs w:val="24"/>
        </w:rPr>
        <w:t xml:space="preserve">. [online] Available at: </w:t>
      </w:r>
      <w:hyperlink r:id="rId52" w:history="1">
        <w:r w:rsidR="008303DC" w:rsidRPr="00097EC7">
          <w:rPr>
            <w:rStyle w:val="Hyperlink"/>
            <w:rFonts w:ascii="Arial" w:eastAsiaTheme="minorHAnsi" w:hAnsi="Arial" w:cs="Arial"/>
            <w:sz w:val="24"/>
            <w:szCs w:val="24"/>
          </w:rPr>
          <w:t>https://www.rspb.org.uk/birds-and-wildlife/wildlife-guides/bird-a-z/peregrine/threats/</w:t>
        </w:r>
      </w:hyperlink>
      <w:r w:rsidR="008303DC">
        <w:rPr>
          <w:rFonts w:ascii="Arial" w:eastAsiaTheme="minorHAnsi" w:hAnsi="Arial" w:cs="Arial"/>
          <w:sz w:val="24"/>
          <w:szCs w:val="24"/>
        </w:rPr>
        <w:t xml:space="preserve"> </w:t>
      </w:r>
      <w:r w:rsidRPr="0095256D">
        <w:rPr>
          <w:rFonts w:ascii="Arial" w:eastAsiaTheme="minorHAnsi" w:hAnsi="Arial" w:cs="Arial"/>
          <w:sz w:val="24"/>
          <w:szCs w:val="24"/>
        </w:rPr>
        <w:t xml:space="preserve"> [Accessed 17 Feb. 2020].</w:t>
      </w:r>
    </w:p>
    <w:p w:rsidR="00940ABA" w:rsidRDefault="00940ABA" w:rsidP="00940ABA">
      <w:pPr>
        <w:spacing w:after="0"/>
        <w:rPr>
          <w:rFonts w:ascii="Arial" w:hAnsi="Arial" w:cs="Arial"/>
          <w:sz w:val="24"/>
          <w:szCs w:val="24"/>
        </w:rPr>
      </w:pPr>
      <w:r w:rsidRPr="00020144">
        <w:rPr>
          <w:rFonts w:ascii="Arial" w:hAnsi="Arial" w:cs="Arial"/>
          <w:sz w:val="24"/>
          <w:szCs w:val="24"/>
        </w:rPr>
        <w:t>Thiele, J., Buchholz, S. and Schirmel, J. (2017). Using resistance distance from circuit theory to model dispersal through habitat corridors. </w:t>
      </w:r>
      <w:r w:rsidRPr="008303DC">
        <w:rPr>
          <w:rFonts w:ascii="Arial" w:hAnsi="Arial" w:cs="Arial"/>
          <w:iCs/>
          <w:sz w:val="24"/>
          <w:szCs w:val="24"/>
        </w:rPr>
        <w:t>Journal of Plant Ecology</w:t>
      </w:r>
      <w:r w:rsidRPr="00020144">
        <w:rPr>
          <w:rFonts w:ascii="Arial" w:hAnsi="Arial" w:cs="Arial"/>
          <w:sz w:val="24"/>
          <w:szCs w:val="24"/>
        </w:rPr>
        <w:t>, 11(3), pp.385-393.</w:t>
      </w:r>
    </w:p>
    <w:p w:rsidR="00940ABA" w:rsidRDefault="00940ABA" w:rsidP="00940ABA">
      <w:pPr>
        <w:spacing w:after="0"/>
        <w:rPr>
          <w:rFonts w:ascii="Arial" w:hAnsi="Arial" w:cs="Arial"/>
          <w:sz w:val="24"/>
          <w:szCs w:val="24"/>
        </w:rPr>
      </w:pPr>
    </w:p>
    <w:p w:rsidR="00940ABA" w:rsidRDefault="008303DC" w:rsidP="00940ABA">
      <w:pPr>
        <w:spacing w:after="0"/>
        <w:rPr>
          <w:rFonts w:ascii="Arial" w:hAnsi="Arial" w:cs="Arial"/>
          <w:sz w:val="24"/>
          <w:szCs w:val="24"/>
        </w:rPr>
      </w:pPr>
      <w:r>
        <w:rPr>
          <w:rFonts w:ascii="Arial" w:hAnsi="Arial" w:cs="Arial"/>
          <w:sz w:val="24"/>
          <w:szCs w:val="24"/>
        </w:rPr>
        <w:t>Thomas, K. and</w:t>
      </w:r>
      <w:r w:rsidR="00940ABA">
        <w:rPr>
          <w:rFonts w:ascii="Arial" w:hAnsi="Arial" w:cs="Arial"/>
          <w:sz w:val="24"/>
          <w:szCs w:val="24"/>
        </w:rPr>
        <w:t xml:space="preserve"> Littlewood, S. (2010). From green belts to green infrastructure? The evolution of a new concept in the emerging soft governance of spatial strategies. Plann</w:t>
      </w:r>
      <w:r>
        <w:rPr>
          <w:rFonts w:ascii="Arial" w:hAnsi="Arial" w:cs="Arial"/>
          <w:sz w:val="24"/>
          <w:szCs w:val="24"/>
        </w:rPr>
        <w:t>ing, practice &amp; research, 25(2),</w:t>
      </w:r>
      <w:r w:rsidR="00940ABA">
        <w:rPr>
          <w:rFonts w:ascii="Arial" w:hAnsi="Arial" w:cs="Arial"/>
          <w:sz w:val="24"/>
          <w:szCs w:val="24"/>
        </w:rPr>
        <w:t xml:space="preserve"> </w:t>
      </w:r>
      <w:r>
        <w:rPr>
          <w:rFonts w:ascii="Arial" w:hAnsi="Arial" w:cs="Arial"/>
          <w:sz w:val="24"/>
          <w:szCs w:val="24"/>
        </w:rPr>
        <w:t>pp.</w:t>
      </w:r>
      <w:r w:rsidR="00940ABA">
        <w:rPr>
          <w:rFonts w:ascii="Arial" w:hAnsi="Arial" w:cs="Arial"/>
          <w:sz w:val="24"/>
          <w:szCs w:val="24"/>
        </w:rPr>
        <w:t xml:space="preserve">203-222 </w:t>
      </w:r>
    </w:p>
    <w:p w:rsidR="00940ABA" w:rsidRDefault="00940ABA" w:rsidP="00965C72">
      <w:pPr>
        <w:spacing w:after="0"/>
        <w:rPr>
          <w:rFonts w:ascii="Arial" w:eastAsiaTheme="minorHAnsi" w:hAnsi="Arial" w:cs="Arial"/>
          <w:sz w:val="24"/>
          <w:szCs w:val="24"/>
        </w:rPr>
      </w:pPr>
    </w:p>
    <w:p w:rsidR="00940ABA" w:rsidRDefault="008303DC" w:rsidP="00940ABA">
      <w:pPr>
        <w:spacing w:after="0"/>
        <w:rPr>
          <w:rFonts w:ascii="Arial" w:hAnsi="Arial" w:cs="Arial"/>
          <w:sz w:val="24"/>
          <w:szCs w:val="24"/>
        </w:rPr>
      </w:pPr>
      <w:r>
        <w:rPr>
          <w:rFonts w:ascii="Arial" w:hAnsi="Arial" w:cs="Arial"/>
          <w:sz w:val="24"/>
          <w:szCs w:val="24"/>
        </w:rPr>
        <w:t>Thomas, T.</w:t>
      </w:r>
      <w:r w:rsidR="00940ABA" w:rsidRPr="001E2CD5">
        <w:rPr>
          <w:rFonts w:ascii="Arial" w:hAnsi="Arial" w:cs="Arial"/>
          <w:sz w:val="24"/>
          <w:szCs w:val="24"/>
        </w:rPr>
        <w:t xml:space="preserve"> </w:t>
      </w:r>
      <w:r>
        <w:rPr>
          <w:rFonts w:ascii="Arial" w:hAnsi="Arial" w:cs="Arial"/>
          <w:sz w:val="24"/>
          <w:szCs w:val="24"/>
        </w:rPr>
        <w:t>(</w:t>
      </w:r>
      <w:r w:rsidR="00940ABA" w:rsidRPr="001E2CD5">
        <w:rPr>
          <w:rFonts w:ascii="Arial" w:hAnsi="Arial" w:cs="Arial"/>
          <w:sz w:val="24"/>
          <w:szCs w:val="24"/>
        </w:rPr>
        <w:t>2020</w:t>
      </w:r>
      <w:r>
        <w:rPr>
          <w:rFonts w:ascii="Arial" w:hAnsi="Arial" w:cs="Arial"/>
          <w:sz w:val="24"/>
          <w:szCs w:val="24"/>
        </w:rPr>
        <w:t>)</w:t>
      </w:r>
      <w:r w:rsidR="00940ABA" w:rsidRPr="001E2CD5">
        <w:rPr>
          <w:rFonts w:ascii="Arial" w:hAnsi="Arial" w:cs="Arial"/>
          <w:sz w:val="24"/>
          <w:szCs w:val="24"/>
        </w:rPr>
        <w:t>. </w:t>
      </w:r>
      <w:r w:rsidR="00940ABA" w:rsidRPr="001E2CD5">
        <w:rPr>
          <w:rFonts w:ascii="Arial" w:hAnsi="Arial" w:cs="Arial"/>
          <w:i/>
          <w:iCs/>
          <w:sz w:val="24"/>
          <w:szCs w:val="24"/>
        </w:rPr>
        <w:t xml:space="preserve">UK Natural Capital - Office </w:t>
      </w:r>
      <w:r w:rsidRPr="001E2CD5">
        <w:rPr>
          <w:rFonts w:ascii="Arial" w:hAnsi="Arial" w:cs="Arial"/>
          <w:i/>
          <w:iCs/>
          <w:sz w:val="24"/>
          <w:szCs w:val="24"/>
        </w:rPr>
        <w:t>for</w:t>
      </w:r>
      <w:r w:rsidR="00940ABA" w:rsidRPr="001E2CD5">
        <w:rPr>
          <w:rFonts w:ascii="Arial" w:hAnsi="Arial" w:cs="Arial"/>
          <w:i/>
          <w:iCs/>
          <w:sz w:val="24"/>
          <w:szCs w:val="24"/>
        </w:rPr>
        <w:t xml:space="preserve"> National Statistics</w:t>
      </w:r>
      <w:r w:rsidR="00940ABA" w:rsidRPr="001E2CD5">
        <w:rPr>
          <w:rFonts w:ascii="Arial" w:hAnsi="Arial" w:cs="Arial"/>
          <w:sz w:val="24"/>
          <w:szCs w:val="24"/>
        </w:rPr>
        <w:t xml:space="preserve">. [online] Ons.gov.uk. Available at: </w:t>
      </w:r>
      <w:hyperlink r:id="rId53" w:history="1">
        <w:r w:rsidRPr="00097EC7">
          <w:rPr>
            <w:rStyle w:val="Hyperlink"/>
            <w:rFonts w:ascii="Arial" w:hAnsi="Arial" w:cs="Arial"/>
            <w:sz w:val="24"/>
            <w:szCs w:val="24"/>
          </w:rPr>
          <w:t>https://www.ons.gov.uk/economy/environmentalaccounts/bulletins/uknaturalcapital/ecosystemaccountsforurbanareas</w:t>
        </w:r>
      </w:hyperlink>
      <w:r>
        <w:rPr>
          <w:rFonts w:ascii="Arial" w:hAnsi="Arial" w:cs="Arial"/>
          <w:sz w:val="24"/>
          <w:szCs w:val="24"/>
        </w:rPr>
        <w:t xml:space="preserve"> </w:t>
      </w:r>
      <w:r w:rsidR="00940ABA" w:rsidRPr="001E2CD5">
        <w:rPr>
          <w:rFonts w:ascii="Arial" w:hAnsi="Arial" w:cs="Arial"/>
          <w:sz w:val="24"/>
          <w:szCs w:val="24"/>
        </w:rPr>
        <w:t xml:space="preserve"> [Accessed 9 March 2020].</w:t>
      </w:r>
    </w:p>
    <w:p w:rsidR="00882E93" w:rsidRDefault="00882E93" w:rsidP="00940ABA">
      <w:pPr>
        <w:spacing w:after="0"/>
        <w:rPr>
          <w:rFonts w:ascii="Arial" w:hAnsi="Arial" w:cs="Arial"/>
          <w:sz w:val="24"/>
          <w:szCs w:val="24"/>
        </w:rPr>
      </w:pPr>
    </w:p>
    <w:p w:rsidR="00882E93" w:rsidRDefault="00882E93" w:rsidP="00940ABA">
      <w:pPr>
        <w:spacing w:after="0"/>
        <w:rPr>
          <w:rFonts w:ascii="Arial" w:hAnsi="Arial" w:cs="Arial"/>
          <w:sz w:val="24"/>
          <w:szCs w:val="24"/>
        </w:rPr>
      </w:pPr>
      <w:r w:rsidRPr="00882E93">
        <w:rPr>
          <w:rFonts w:ascii="Arial" w:hAnsi="Arial" w:cs="Arial"/>
          <w:sz w:val="24"/>
          <w:szCs w:val="24"/>
        </w:rPr>
        <w:t>Thompson, C., A</w:t>
      </w:r>
      <w:r>
        <w:rPr>
          <w:rFonts w:ascii="Arial" w:hAnsi="Arial" w:cs="Arial"/>
          <w:sz w:val="24"/>
          <w:szCs w:val="24"/>
        </w:rPr>
        <w:t>spinall, P. and Montarzino, A. (</w:t>
      </w:r>
      <w:r w:rsidRPr="00882E93">
        <w:rPr>
          <w:rFonts w:ascii="Arial" w:hAnsi="Arial" w:cs="Arial"/>
          <w:sz w:val="24"/>
          <w:szCs w:val="24"/>
        </w:rPr>
        <w:t>2007</w:t>
      </w:r>
      <w:r>
        <w:rPr>
          <w:rFonts w:ascii="Arial" w:hAnsi="Arial" w:cs="Arial"/>
          <w:sz w:val="24"/>
          <w:szCs w:val="24"/>
        </w:rPr>
        <w:t>)</w:t>
      </w:r>
      <w:r w:rsidRPr="00882E93">
        <w:rPr>
          <w:rFonts w:ascii="Arial" w:hAnsi="Arial" w:cs="Arial"/>
          <w:sz w:val="24"/>
          <w:szCs w:val="24"/>
        </w:rPr>
        <w:t>. The Childhood Factor. </w:t>
      </w:r>
      <w:r w:rsidRPr="00BD3A6B">
        <w:rPr>
          <w:rFonts w:ascii="Arial" w:hAnsi="Arial" w:cs="Arial"/>
          <w:iCs/>
          <w:sz w:val="24"/>
          <w:szCs w:val="24"/>
        </w:rPr>
        <w:t>Environment and Behavior</w:t>
      </w:r>
      <w:r w:rsidRPr="00882E93">
        <w:rPr>
          <w:rFonts w:ascii="Arial" w:hAnsi="Arial" w:cs="Arial"/>
          <w:sz w:val="24"/>
          <w:szCs w:val="24"/>
        </w:rPr>
        <w:t>, 40(1), pp.111-143.</w:t>
      </w:r>
    </w:p>
    <w:p w:rsidR="00940ABA" w:rsidRDefault="00940ABA" w:rsidP="00940ABA">
      <w:pPr>
        <w:spacing w:after="0"/>
        <w:rPr>
          <w:rFonts w:ascii="Arial" w:hAnsi="Arial" w:cs="Arial"/>
          <w:sz w:val="24"/>
          <w:szCs w:val="24"/>
        </w:rPr>
      </w:pPr>
    </w:p>
    <w:p w:rsidR="00684BEE" w:rsidRDefault="008303DC" w:rsidP="00965C72">
      <w:pPr>
        <w:spacing w:after="0"/>
        <w:rPr>
          <w:rFonts w:ascii="Arial" w:eastAsiaTheme="minorHAnsi" w:hAnsi="Arial" w:cs="Arial"/>
          <w:sz w:val="24"/>
          <w:szCs w:val="24"/>
        </w:rPr>
      </w:pPr>
      <w:r>
        <w:rPr>
          <w:rFonts w:ascii="Arial" w:eastAsiaTheme="minorHAnsi" w:hAnsi="Arial" w:cs="Arial"/>
          <w:sz w:val="24"/>
          <w:szCs w:val="24"/>
        </w:rPr>
        <w:t>Tuff, K., Glidden, C., Melbourne, B., Meyers, J., Nix, H., Sarre, S. and Davies, K.</w:t>
      </w:r>
      <w:r w:rsidR="00684BEE" w:rsidRPr="00684BEE">
        <w:rPr>
          <w:rFonts w:ascii="Arial" w:eastAsiaTheme="minorHAnsi" w:hAnsi="Arial" w:cs="Arial"/>
          <w:sz w:val="24"/>
          <w:szCs w:val="24"/>
        </w:rPr>
        <w:t xml:space="preserve"> (2018). Shrinking skinks: lizard body size declines in a long-term forest fragmentation ex</w:t>
      </w:r>
      <w:r>
        <w:rPr>
          <w:rFonts w:ascii="Arial" w:eastAsiaTheme="minorHAnsi" w:hAnsi="Arial" w:cs="Arial"/>
          <w:sz w:val="24"/>
          <w:szCs w:val="24"/>
        </w:rPr>
        <w:t>periment, landscape ecology, 34, pp.</w:t>
      </w:r>
      <w:r w:rsidR="00684BEE" w:rsidRPr="00684BEE">
        <w:rPr>
          <w:rFonts w:ascii="Arial" w:eastAsiaTheme="minorHAnsi" w:hAnsi="Arial" w:cs="Arial"/>
          <w:sz w:val="24"/>
          <w:szCs w:val="24"/>
        </w:rPr>
        <w:t>1395-1409</w:t>
      </w:r>
      <w:r>
        <w:rPr>
          <w:rFonts w:ascii="Arial" w:eastAsiaTheme="minorHAnsi" w:hAnsi="Arial" w:cs="Arial"/>
          <w:sz w:val="24"/>
          <w:szCs w:val="24"/>
        </w:rPr>
        <w:t>.</w:t>
      </w:r>
    </w:p>
    <w:p w:rsidR="00940ABA" w:rsidRDefault="00940ABA" w:rsidP="00940ABA">
      <w:pPr>
        <w:spacing w:after="0"/>
        <w:rPr>
          <w:rFonts w:ascii="Arial" w:hAnsi="Arial" w:cs="Arial"/>
          <w:sz w:val="24"/>
          <w:szCs w:val="24"/>
        </w:rPr>
      </w:pPr>
    </w:p>
    <w:p w:rsidR="00940ABA" w:rsidRDefault="00965C72" w:rsidP="00940ABA">
      <w:pPr>
        <w:spacing w:after="0"/>
        <w:rPr>
          <w:rFonts w:ascii="Arial" w:hAnsi="Arial" w:cs="Arial"/>
          <w:sz w:val="24"/>
          <w:szCs w:val="24"/>
        </w:rPr>
      </w:pPr>
      <w:r>
        <w:rPr>
          <w:rFonts w:ascii="Arial" w:hAnsi="Arial" w:cs="Arial"/>
          <w:sz w:val="24"/>
          <w:szCs w:val="24"/>
        </w:rPr>
        <w:t>UNESCO. (</w:t>
      </w:r>
      <w:r w:rsidR="00940ABA" w:rsidRPr="00792C71">
        <w:rPr>
          <w:rFonts w:ascii="Arial" w:hAnsi="Arial" w:cs="Arial"/>
          <w:sz w:val="24"/>
          <w:szCs w:val="24"/>
        </w:rPr>
        <w:t>2017)</w:t>
      </w:r>
      <w:r w:rsidR="00BD4608">
        <w:rPr>
          <w:rFonts w:ascii="Arial" w:hAnsi="Arial" w:cs="Arial"/>
          <w:sz w:val="24"/>
          <w:szCs w:val="24"/>
        </w:rPr>
        <w:t xml:space="preserve">. Education for sustainable development goals-Learning objectives, </w:t>
      </w:r>
      <w:hyperlink r:id="rId54" w:history="1">
        <w:r w:rsidR="00940ABA" w:rsidRPr="00792C71">
          <w:rPr>
            <w:rStyle w:val="Hyperlink"/>
            <w:rFonts w:ascii="Arial" w:hAnsi="Arial" w:cs="Arial"/>
            <w:sz w:val="24"/>
            <w:szCs w:val="24"/>
          </w:rPr>
          <w:t>https://www.sdg4education2030.org/education-sustainable-development-goals-learning-objectives-unesco-2017</w:t>
        </w:r>
      </w:hyperlink>
      <w:r w:rsidR="00940ABA" w:rsidRPr="00792C71">
        <w:rPr>
          <w:rFonts w:ascii="Arial" w:hAnsi="Arial" w:cs="Arial"/>
          <w:sz w:val="24"/>
          <w:szCs w:val="24"/>
        </w:rPr>
        <w:t xml:space="preserve"> </w:t>
      </w:r>
      <w:r w:rsidR="00940ABA" w:rsidRPr="00792C71">
        <w:rPr>
          <w:rFonts w:ascii="Arial" w:hAnsi="Arial" w:cs="Arial"/>
          <w:sz w:val="24"/>
          <w:szCs w:val="24"/>
        </w:rPr>
        <w:cr/>
      </w:r>
    </w:p>
    <w:p w:rsidR="00940ABA" w:rsidRDefault="00940ABA" w:rsidP="00940ABA">
      <w:pPr>
        <w:spacing w:after="0"/>
        <w:rPr>
          <w:rFonts w:ascii="Arial" w:hAnsi="Arial" w:cs="Arial"/>
          <w:sz w:val="24"/>
          <w:szCs w:val="24"/>
        </w:rPr>
      </w:pPr>
      <w:r w:rsidRPr="0038773B">
        <w:rPr>
          <w:rFonts w:ascii="Arial" w:hAnsi="Arial" w:cs="Arial"/>
          <w:sz w:val="24"/>
          <w:szCs w:val="24"/>
        </w:rPr>
        <w:t xml:space="preserve">United Nations. (2018), 2018 revision of world urbanisation prospects, [available online at:] </w:t>
      </w:r>
      <w:hyperlink r:id="rId55" w:history="1">
        <w:r w:rsidRPr="0038773B">
          <w:rPr>
            <w:rStyle w:val="Hyperlink"/>
            <w:rFonts w:ascii="Arial" w:hAnsi="Arial" w:cs="Arial"/>
            <w:sz w:val="24"/>
            <w:szCs w:val="24"/>
          </w:rPr>
          <w:t>https://www.un.org/development/desa/publications/2018-revision-of-world-urbanization-prospects.html</w:t>
        </w:r>
      </w:hyperlink>
      <w:r w:rsidRPr="0038773B">
        <w:rPr>
          <w:rFonts w:ascii="Arial" w:hAnsi="Arial" w:cs="Arial"/>
          <w:sz w:val="24"/>
          <w:szCs w:val="24"/>
        </w:rPr>
        <w:t xml:space="preserve"> </w:t>
      </w:r>
    </w:p>
    <w:p w:rsidR="00940ABA" w:rsidRDefault="00940ABA" w:rsidP="00684BEE">
      <w:pPr>
        <w:rPr>
          <w:rFonts w:ascii="Arial" w:eastAsiaTheme="minorHAnsi" w:hAnsi="Arial" w:cs="Arial"/>
          <w:sz w:val="24"/>
          <w:szCs w:val="24"/>
        </w:rPr>
      </w:pPr>
    </w:p>
    <w:p w:rsidR="00E93453" w:rsidRDefault="00E93453" w:rsidP="00684BEE">
      <w:pPr>
        <w:rPr>
          <w:rFonts w:ascii="Arial" w:eastAsiaTheme="minorHAnsi" w:hAnsi="Arial" w:cs="Arial"/>
          <w:sz w:val="24"/>
          <w:szCs w:val="24"/>
        </w:rPr>
      </w:pPr>
      <w:r w:rsidRPr="00E93453">
        <w:rPr>
          <w:rFonts w:ascii="Arial" w:eastAsiaTheme="minorHAnsi" w:hAnsi="Arial" w:cs="Arial"/>
          <w:sz w:val="24"/>
          <w:szCs w:val="24"/>
        </w:rPr>
        <w:t>Urbanstrong. 2020. </w:t>
      </w:r>
      <w:r w:rsidRPr="00E93453">
        <w:rPr>
          <w:rFonts w:ascii="Arial" w:eastAsiaTheme="minorHAnsi" w:hAnsi="Arial" w:cs="Arial"/>
          <w:i/>
          <w:iCs/>
          <w:sz w:val="24"/>
          <w:szCs w:val="24"/>
        </w:rPr>
        <w:t>NYC's Green Roof Tax Abatement Program Is Back - And Better Than Ever</w:t>
      </w:r>
      <w:r w:rsidRPr="00E93453">
        <w:rPr>
          <w:rFonts w:ascii="Arial" w:eastAsiaTheme="minorHAnsi" w:hAnsi="Arial" w:cs="Arial"/>
          <w:sz w:val="24"/>
          <w:szCs w:val="24"/>
        </w:rPr>
        <w:t xml:space="preserve">. [online] Available at: </w:t>
      </w:r>
      <w:hyperlink r:id="rId56" w:history="1">
        <w:r w:rsidRPr="00AB1C29">
          <w:rPr>
            <w:rStyle w:val="Hyperlink"/>
            <w:rFonts w:ascii="Arial" w:eastAsiaTheme="minorHAnsi" w:hAnsi="Arial" w:cs="Arial"/>
            <w:sz w:val="24"/>
            <w:szCs w:val="24"/>
          </w:rPr>
          <w:t>https://www.urbanstrong.com/nyc-green-roof-tax-abatement-program/</w:t>
        </w:r>
      </w:hyperlink>
      <w:r>
        <w:rPr>
          <w:rFonts w:ascii="Arial" w:eastAsiaTheme="minorHAnsi" w:hAnsi="Arial" w:cs="Arial"/>
          <w:sz w:val="24"/>
          <w:szCs w:val="24"/>
        </w:rPr>
        <w:t xml:space="preserve"> </w:t>
      </w:r>
      <w:r w:rsidRPr="00E93453">
        <w:rPr>
          <w:rFonts w:ascii="Arial" w:eastAsiaTheme="minorHAnsi" w:hAnsi="Arial" w:cs="Arial"/>
          <w:sz w:val="24"/>
          <w:szCs w:val="24"/>
        </w:rPr>
        <w:t xml:space="preserve"> [Accessed 3 May 2020].</w:t>
      </w:r>
    </w:p>
    <w:p w:rsidR="00624E41" w:rsidRDefault="00624E41" w:rsidP="00684BEE">
      <w:pPr>
        <w:rPr>
          <w:rFonts w:ascii="Arial" w:eastAsiaTheme="minorHAnsi" w:hAnsi="Arial" w:cs="Arial"/>
          <w:sz w:val="24"/>
          <w:szCs w:val="24"/>
        </w:rPr>
      </w:pPr>
      <w:r>
        <w:rPr>
          <w:rFonts w:ascii="Arial" w:eastAsiaTheme="minorHAnsi" w:hAnsi="Arial" w:cs="Arial"/>
          <w:sz w:val="24"/>
          <w:szCs w:val="24"/>
        </w:rPr>
        <w:t>V</w:t>
      </w:r>
      <w:r w:rsidRPr="00624E41">
        <w:rPr>
          <w:rFonts w:ascii="Arial" w:eastAsiaTheme="minorHAnsi" w:hAnsi="Arial" w:cs="Arial"/>
          <w:sz w:val="24"/>
          <w:szCs w:val="24"/>
        </w:rPr>
        <w:t>an der Wer</w:t>
      </w:r>
      <w:r w:rsidR="00BD4608">
        <w:rPr>
          <w:rFonts w:ascii="Arial" w:eastAsiaTheme="minorHAnsi" w:hAnsi="Arial" w:cs="Arial"/>
          <w:sz w:val="24"/>
          <w:szCs w:val="24"/>
        </w:rPr>
        <w:t>ff, E., Steg, L. and Keizer, K.</w:t>
      </w:r>
      <w:r w:rsidRPr="00624E41">
        <w:rPr>
          <w:rFonts w:ascii="Arial" w:eastAsiaTheme="minorHAnsi" w:hAnsi="Arial" w:cs="Arial"/>
          <w:sz w:val="24"/>
          <w:szCs w:val="24"/>
        </w:rPr>
        <w:t xml:space="preserve"> </w:t>
      </w:r>
      <w:r w:rsidR="00BD4608">
        <w:rPr>
          <w:rFonts w:ascii="Arial" w:eastAsiaTheme="minorHAnsi" w:hAnsi="Arial" w:cs="Arial"/>
          <w:sz w:val="24"/>
          <w:szCs w:val="24"/>
        </w:rPr>
        <w:t>(</w:t>
      </w:r>
      <w:r w:rsidRPr="00624E41">
        <w:rPr>
          <w:rFonts w:ascii="Arial" w:eastAsiaTheme="minorHAnsi" w:hAnsi="Arial" w:cs="Arial"/>
          <w:sz w:val="24"/>
          <w:szCs w:val="24"/>
        </w:rPr>
        <w:t>2013</w:t>
      </w:r>
      <w:r w:rsidR="00BD4608">
        <w:rPr>
          <w:rFonts w:ascii="Arial" w:eastAsiaTheme="minorHAnsi" w:hAnsi="Arial" w:cs="Arial"/>
          <w:sz w:val="24"/>
          <w:szCs w:val="24"/>
        </w:rPr>
        <w:t>)</w:t>
      </w:r>
      <w:r w:rsidRPr="00624E41">
        <w:rPr>
          <w:rFonts w:ascii="Arial" w:eastAsiaTheme="minorHAnsi" w:hAnsi="Arial" w:cs="Arial"/>
          <w:sz w:val="24"/>
          <w:szCs w:val="24"/>
        </w:rPr>
        <w:t>. It is a moral issue: The relationship between environmental self-identity, obligation-based intrinsic motivation and pro-environmental behaviour. </w:t>
      </w:r>
      <w:r w:rsidRPr="00BD4608">
        <w:rPr>
          <w:rFonts w:ascii="Arial" w:eastAsiaTheme="minorHAnsi" w:hAnsi="Arial" w:cs="Arial"/>
          <w:iCs/>
          <w:sz w:val="24"/>
          <w:szCs w:val="24"/>
        </w:rPr>
        <w:t>Global Environmental Change</w:t>
      </w:r>
      <w:r w:rsidRPr="00BD4608">
        <w:rPr>
          <w:rFonts w:ascii="Arial" w:eastAsiaTheme="minorHAnsi" w:hAnsi="Arial" w:cs="Arial"/>
          <w:sz w:val="24"/>
          <w:szCs w:val="24"/>
        </w:rPr>
        <w:t>,</w:t>
      </w:r>
      <w:r w:rsidRPr="00624E41">
        <w:rPr>
          <w:rFonts w:ascii="Arial" w:eastAsiaTheme="minorHAnsi" w:hAnsi="Arial" w:cs="Arial"/>
          <w:sz w:val="24"/>
          <w:szCs w:val="24"/>
        </w:rPr>
        <w:t xml:space="preserve"> 23(5), pp.1258-1265.</w:t>
      </w:r>
    </w:p>
    <w:p w:rsidR="003008AF" w:rsidRDefault="00BD4608" w:rsidP="00684BEE">
      <w:pPr>
        <w:rPr>
          <w:rFonts w:ascii="Arial" w:eastAsiaTheme="minorHAnsi" w:hAnsi="Arial" w:cs="Arial"/>
          <w:sz w:val="24"/>
          <w:szCs w:val="24"/>
        </w:rPr>
      </w:pPr>
      <w:r>
        <w:rPr>
          <w:rFonts w:ascii="Arial" w:eastAsiaTheme="minorHAnsi" w:hAnsi="Arial" w:cs="Arial"/>
          <w:sz w:val="24"/>
          <w:szCs w:val="24"/>
        </w:rPr>
        <w:t>Van Der Windt, H. and Swart, J.</w:t>
      </w:r>
      <w:r w:rsidR="003008AF" w:rsidRPr="003008AF">
        <w:rPr>
          <w:rFonts w:ascii="Arial" w:eastAsiaTheme="minorHAnsi" w:hAnsi="Arial" w:cs="Arial"/>
          <w:sz w:val="24"/>
          <w:szCs w:val="24"/>
        </w:rPr>
        <w:t xml:space="preserve"> </w:t>
      </w:r>
      <w:r>
        <w:rPr>
          <w:rFonts w:ascii="Arial" w:eastAsiaTheme="minorHAnsi" w:hAnsi="Arial" w:cs="Arial"/>
          <w:sz w:val="24"/>
          <w:szCs w:val="24"/>
        </w:rPr>
        <w:t>(</w:t>
      </w:r>
      <w:r w:rsidR="003008AF" w:rsidRPr="003008AF">
        <w:rPr>
          <w:rFonts w:ascii="Arial" w:eastAsiaTheme="minorHAnsi" w:hAnsi="Arial" w:cs="Arial"/>
          <w:sz w:val="24"/>
          <w:szCs w:val="24"/>
        </w:rPr>
        <w:t>2007</w:t>
      </w:r>
      <w:r>
        <w:rPr>
          <w:rFonts w:ascii="Arial" w:eastAsiaTheme="minorHAnsi" w:hAnsi="Arial" w:cs="Arial"/>
          <w:sz w:val="24"/>
          <w:szCs w:val="24"/>
        </w:rPr>
        <w:t>)</w:t>
      </w:r>
      <w:r w:rsidR="003008AF" w:rsidRPr="003008AF">
        <w:rPr>
          <w:rFonts w:ascii="Arial" w:eastAsiaTheme="minorHAnsi" w:hAnsi="Arial" w:cs="Arial"/>
          <w:sz w:val="24"/>
          <w:szCs w:val="24"/>
        </w:rPr>
        <w:t>. Ecological corridors, connecting science and politics: the case of the Green River in the Netherlands. </w:t>
      </w:r>
      <w:r w:rsidR="003008AF" w:rsidRPr="00BD4608">
        <w:rPr>
          <w:rFonts w:ascii="Arial" w:eastAsiaTheme="minorHAnsi" w:hAnsi="Arial" w:cs="Arial"/>
          <w:iCs/>
          <w:sz w:val="24"/>
          <w:szCs w:val="24"/>
        </w:rPr>
        <w:t>Journal of Applied Ecology</w:t>
      </w:r>
      <w:r w:rsidR="003008AF" w:rsidRPr="003008AF">
        <w:rPr>
          <w:rFonts w:ascii="Arial" w:eastAsiaTheme="minorHAnsi" w:hAnsi="Arial" w:cs="Arial"/>
          <w:sz w:val="24"/>
          <w:szCs w:val="24"/>
        </w:rPr>
        <w:t>, 45(1), pp.124-132.</w:t>
      </w:r>
    </w:p>
    <w:p w:rsidR="0090160E" w:rsidRDefault="00BD4608" w:rsidP="00684BEE">
      <w:pPr>
        <w:rPr>
          <w:rFonts w:ascii="Arial" w:eastAsiaTheme="minorHAnsi" w:hAnsi="Arial" w:cs="Arial"/>
          <w:sz w:val="24"/>
          <w:szCs w:val="24"/>
        </w:rPr>
      </w:pPr>
      <w:r>
        <w:rPr>
          <w:rFonts w:ascii="Arial" w:eastAsiaTheme="minorHAnsi" w:hAnsi="Arial" w:cs="Arial"/>
          <w:sz w:val="24"/>
          <w:szCs w:val="24"/>
        </w:rPr>
        <w:t>Vidal, J. (</w:t>
      </w:r>
      <w:r w:rsidR="0090160E" w:rsidRPr="0090160E">
        <w:rPr>
          <w:rFonts w:ascii="Arial" w:eastAsiaTheme="minorHAnsi" w:hAnsi="Arial" w:cs="Arial"/>
          <w:sz w:val="24"/>
          <w:szCs w:val="24"/>
        </w:rPr>
        <w:t>2020</w:t>
      </w:r>
      <w:r>
        <w:rPr>
          <w:rFonts w:ascii="Arial" w:eastAsiaTheme="minorHAnsi" w:hAnsi="Arial" w:cs="Arial"/>
          <w:sz w:val="24"/>
          <w:szCs w:val="24"/>
        </w:rPr>
        <w:t>)</w:t>
      </w:r>
      <w:r w:rsidR="0090160E" w:rsidRPr="0090160E">
        <w:rPr>
          <w:rFonts w:ascii="Arial" w:eastAsiaTheme="minorHAnsi" w:hAnsi="Arial" w:cs="Arial"/>
          <w:sz w:val="24"/>
          <w:szCs w:val="24"/>
        </w:rPr>
        <w:t>. </w:t>
      </w:r>
      <w:r w:rsidR="0090160E" w:rsidRPr="0090160E">
        <w:rPr>
          <w:rFonts w:ascii="Arial" w:eastAsiaTheme="minorHAnsi" w:hAnsi="Arial" w:cs="Arial"/>
          <w:i/>
          <w:iCs/>
          <w:sz w:val="24"/>
          <w:szCs w:val="24"/>
        </w:rPr>
        <w:t xml:space="preserve">London – Where </w:t>
      </w:r>
      <w:r w:rsidRPr="0090160E">
        <w:rPr>
          <w:rFonts w:ascii="Arial" w:eastAsiaTheme="minorHAnsi" w:hAnsi="Arial" w:cs="Arial"/>
          <w:i/>
          <w:iCs/>
          <w:sz w:val="24"/>
          <w:szCs w:val="24"/>
        </w:rPr>
        <w:t>the</w:t>
      </w:r>
      <w:r w:rsidR="0090160E" w:rsidRPr="0090160E">
        <w:rPr>
          <w:rFonts w:ascii="Arial" w:eastAsiaTheme="minorHAnsi" w:hAnsi="Arial" w:cs="Arial"/>
          <w:i/>
          <w:iCs/>
          <w:sz w:val="24"/>
          <w:szCs w:val="24"/>
        </w:rPr>
        <w:t xml:space="preserve"> Streets Are Paved With Gold, And </w:t>
      </w:r>
      <w:r w:rsidRPr="0090160E">
        <w:rPr>
          <w:rFonts w:ascii="Arial" w:eastAsiaTheme="minorHAnsi" w:hAnsi="Arial" w:cs="Arial"/>
          <w:i/>
          <w:iCs/>
          <w:sz w:val="24"/>
          <w:szCs w:val="24"/>
        </w:rPr>
        <w:t>the</w:t>
      </w:r>
      <w:r w:rsidR="0090160E" w:rsidRPr="0090160E">
        <w:rPr>
          <w:rFonts w:ascii="Arial" w:eastAsiaTheme="minorHAnsi" w:hAnsi="Arial" w:cs="Arial"/>
          <w:i/>
          <w:iCs/>
          <w:sz w:val="24"/>
          <w:szCs w:val="24"/>
        </w:rPr>
        <w:t xml:space="preserve"> Gardens </w:t>
      </w:r>
      <w:r w:rsidRPr="0090160E">
        <w:rPr>
          <w:rFonts w:ascii="Arial" w:eastAsiaTheme="minorHAnsi" w:hAnsi="Arial" w:cs="Arial"/>
          <w:i/>
          <w:iCs/>
          <w:sz w:val="24"/>
          <w:szCs w:val="24"/>
        </w:rPr>
        <w:t>with</w:t>
      </w:r>
      <w:r w:rsidR="0090160E" w:rsidRPr="0090160E">
        <w:rPr>
          <w:rFonts w:ascii="Arial" w:eastAsiaTheme="minorHAnsi" w:hAnsi="Arial" w:cs="Arial"/>
          <w:i/>
          <w:iCs/>
          <w:sz w:val="24"/>
          <w:szCs w:val="24"/>
        </w:rPr>
        <w:t xml:space="preserve"> Cement</w:t>
      </w:r>
      <w:r w:rsidR="0090160E" w:rsidRPr="0090160E">
        <w:rPr>
          <w:rFonts w:ascii="Arial" w:eastAsiaTheme="minorHAnsi" w:hAnsi="Arial" w:cs="Arial"/>
          <w:sz w:val="24"/>
          <w:szCs w:val="24"/>
        </w:rPr>
        <w:t>. [</w:t>
      </w:r>
      <w:r w:rsidR="006D61CA" w:rsidRPr="0090160E">
        <w:rPr>
          <w:rFonts w:ascii="Arial" w:eastAsiaTheme="minorHAnsi" w:hAnsi="Arial" w:cs="Arial"/>
          <w:sz w:val="24"/>
          <w:szCs w:val="24"/>
        </w:rPr>
        <w:t>Online</w:t>
      </w:r>
      <w:r w:rsidR="0090160E" w:rsidRPr="0090160E">
        <w:rPr>
          <w:rFonts w:ascii="Arial" w:eastAsiaTheme="minorHAnsi" w:hAnsi="Arial" w:cs="Arial"/>
          <w:sz w:val="24"/>
          <w:szCs w:val="24"/>
        </w:rPr>
        <w:t xml:space="preserve">] the Guardian. Available at: </w:t>
      </w:r>
      <w:hyperlink r:id="rId57" w:history="1">
        <w:r w:rsidRPr="00097EC7">
          <w:rPr>
            <w:rStyle w:val="Hyperlink"/>
            <w:rFonts w:ascii="Arial" w:eastAsiaTheme="minorHAnsi" w:hAnsi="Arial" w:cs="Arial"/>
            <w:sz w:val="24"/>
            <w:szCs w:val="24"/>
          </w:rPr>
          <w:t>https://www.theguardian.com/environment/2011/jun/08/london-gardens-parks-paved</w:t>
        </w:r>
      </w:hyperlink>
      <w:r>
        <w:rPr>
          <w:rFonts w:ascii="Arial" w:eastAsiaTheme="minorHAnsi" w:hAnsi="Arial" w:cs="Arial"/>
          <w:sz w:val="24"/>
          <w:szCs w:val="24"/>
        </w:rPr>
        <w:t xml:space="preserve"> </w:t>
      </w:r>
      <w:r w:rsidR="0090160E" w:rsidRPr="0090160E">
        <w:rPr>
          <w:rFonts w:ascii="Arial" w:eastAsiaTheme="minorHAnsi" w:hAnsi="Arial" w:cs="Arial"/>
          <w:sz w:val="24"/>
          <w:szCs w:val="24"/>
        </w:rPr>
        <w:t xml:space="preserve"> [Accessed 9 March 2020].</w:t>
      </w:r>
    </w:p>
    <w:p w:rsidR="001420F8" w:rsidRDefault="001420F8" w:rsidP="001420F8">
      <w:pPr>
        <w:spacing w:after="0"/>
        <w:rPr>
          <w:rFonts w:ascii="Arial" w:hAnsi="Arial" w:cs="Arial"/>
          <w:sz w:val="24"/>
          <w:szCs w:val="24"/>
        </w:rPr>
      </w:pPr>
      <w:r w:rsidRPr="003322B1">
        <w:rPr>
          <w:rFonts w:ascii="Arial" w:hAnsi="Arial" w:cs="Arial"/>
          <w:sz w:val="24"/>
          <w:szCs w:val="24"/>
        </w:rPr>
        <w:t>Vimal, R., Mathevet, R. and Thompson, J. (2012). The changing landscape of ecological networks. </w:t>
      </w:r>
      <w:r w:rsidRPr="003322B1">
        <w:rPr>
          <w:rFonts w:ascii="Arial" w:hAnsi="Arial" w:cs="Arial"/>
          <w:i/>
          <w:iCs/>
          <w:sz w:val="24"/>
          <w:szCs w:val="24"/>
        </w:rPr>
        <w:t>Journal for Nature Conservation</w:t>
      </w:r>
      <w:r w:rsidRPr="003322B1">
        <w:rPr>
          <w:rFonts w:ascii="Arial" w:hAnsi="Arial" w:cs="Arial"/>
          <w:sz w:val="24"/>
          <w:szCs w:val="24"/>
        </w:rPr>
        <w:t>, 20(1), pp.49-55.</w:t>
      </w:r>
    </w:p>
    <w:p w:rsidR="001420F8" w:rsidRPr="001420F8" w:rsidRDefault="001420F8" w:rsidP="001420F8">
      <w:pPr>
        <w:spacing w:after="0"/>
        <w:rPr>
          <w:rFonts w:ascii="Arial" w:hAnsi="Arial" w:cs="Arial"/>
          <w:sz w:val="24"/>
          <w:szCs w:val="24"/>
        </w:rPr>
      </w:pPr>
    </w:p>
    <w:p w:rsidR="00742B96" w:rsidRDefault="00742B96" w:rsidP="00684BEE">
      <w:pPr>
        <w:rPr>
          <w:rFonts w:ascii="Arial" w:eastAsiaTheme="minorHAnsi" w:hAnsi="Arial" w:cs="Arial"/>
          <w:sz w:val="24"/>
          <w:szCs w:val="24"/>
        </w:rPr>
      </w:pPr>
      <w:r w:rsidRPr="00742B96">
        <w:rPr>
          <w:rFonts w:ascii="Arial" w:eastAsiaTheme="minorHAnsi" w:hAnsi="Arial" w:cs="Arial"/>
          <w:sz w:val="24"/>
          <w:szCs w:val="24"/>
        </w:rPr>
        <w:t>Wan, H., Cushman, S. and Ganey, J. (2019). Improving habitat and connectivity model predictions with multi-scale resource selection functions from two geographic areas. </w:t>
      </w:r>
      <w:r w:rsidRPr="00BD4608">
        <w:rPr>
          <w:rFonts w:ascii="Arial" w:eastAsiaTheme="minorHAnsi" w:hAnsi="Arial" w:cs="Arial"/>
          <w:iCs/>
          <w:sz w:val="24"/>
          <w:szCs w:val="24"/>
        </w:rPr>
        <w:t>Landscape Ecology</w:t>
      </w:r>
      <w:r w:rsidRPr="00742B96">
        <w:rPr>
          <w:rFonts w:ascii="Arial" w:eastAsiaTheme="minorHAnsi" w:hAnsi="Arial" w:cs="Arial"/>
          <w:sz w:val="24"/>
          <w:szCs w:val="24"/>
        </w:rPr>
        <w:t>, 34(3), pp.503-519.</w:t>
      </w:r>
    </w:p>
    <w:p w:rsidR="00E32CE1" w:rsidRDefault="00BD4608" w:rsidP="00684BEE">
      <w:pPr>
        <w:rPr>
          <w:rFonts w:ascii="Arial" w:eastAsiaTheme="minorHAnsi" w:hAnsi="Arial" w:cs="Arial"/>
          <w:sz w:val="24"/>
          <w:szCs w:val="24"/>
        </w:rPr>
      </w:pPr>
      <w:r>
        <w:rPr>
          <w:rFonts w:ascii="Arial" w:eastAsiaTheme="minorHAnsi" w:hAnsi="Arial" w:cs="Arial"/>
          <w:sz w:val="24"/>
          <w:szCs w:val="24"/>
        </w:rPr>
        <w:t>Wentworth, J.</w:t>
      </w:r>
      <w:r w:rsidR="00E32CE1">
        <w:rPr>
          <w:rFonts w:ascii="Arial" w:eastAsiaTheme="minorHAnsi" w:hAnsi="Arial" w:cs="Arial"/>
          <w:sz w:val="24"/>
          <w:szCs w:val="24"/>
        </w:rPr>
        <w:t xml:space="preserve"> (2017). Urban Green Infrastructure and Ecosystem Services. </w:t>
      </w:r>
      <w:r>
        <w:rPr>
          <w:rFonts w:ascii="Arial" w:eastAsiaTheme="minorHAnsi" w:hAnsi="Arial" w:cs="Arial"/>
          <w:sz w:val="24"/>
          <w:szCs w:val="24"/>
        </w:rPr>
        <w:t xml:space="preserve">[online] </w:t>
      </w:r>
      <w:r w:rsidR="00E32CE1">
        <w:rPr>
          <w:rFonts w:ascii="Arial" w:eastAsiaTheme="minorHAnsi" w:hAnsi="Arial" w:cs="Arial"/>
          <w:sz w:val="24"/>
          <w:szCs w:val="24"/>
        </w:rPr>
        <w:t>Houses of Parliament: Offic</w:t>
      </w:r>
      <w:r>
        <w:rPr>
          <w:rFonts w:ascii="Arial" w:eastAsiaTheme="minorHAnsi" w:hAnsi="Arial" w:cs="Arial"/>
          <w:sz w:val="24"/>
          <w:szCs w:val="24"/>
        </w:rPr>
        <w:t>e of Science and Technology, Available at:</w:t>
      </w:r>
      <w:r w:rsidR="00E32CE1">
        <w:rPr>
          <w:rFonts w:ascii="Arial" w:eastAsiaTheme="minorHAnsi" w:hAnsi="Arial" w:cs="Arial"/>
          <w:sz w:val="24"/>
          <w:szCs w:val="24"/>
        </w:rPr>
        <w:t xml:space="preserve"> </w:t>
      </w:r>
      <w:hyperlink r:id="rId58" w:history="1">
        <w:r w:rsidR="00E32CE1" w:rsidRPr="00E32CE1">
          <w:rPr>
            <w:rFonts w:ascii="Arial" w:hAnsi="Arial" w:cs="Arial"/>
            <w:color w:val="0000FF"/>
            <w:sz w:val="24"/>
            <w:szCs w:val="24"/>
            <w:u w:val="single"/>
          </w:rPr>
          <w:t>https://naturalresources.wales/media/682197/urban-green-infrastructure-ecosystem-services.pdf</w:t>
        </w:r>
      </w:hyperlink>
      <w:r w:rsidR="00E32CE1">
        <w:t xml:space="preserve"> </w:t>
      </w:r>
    </w:p>
    <w:p w:rsidR="004305CB" w:rsidRDefault="004305CB" w:rsidP="00940ABA">
      <w:pPr>
        <w:spacing w:after="0"/>
        <w:rPr>
          <w:rFonts w:ascii="Arial" w:hAnsi="Arial" w:cs="Arial"/>
          <w:sz w:val="24"/>
          <w:szCs w:val="24"/>
        </w:rPr>
      </w:pPr>
      <w:r w:rsidRPr="004305CB">
        <w:rPr>
          <w:rFonts w:ascii="Arial" w:hAnsi="Arial" w:cs="Arial"/>
          <w:sz w:val="24"/>
          <w:szCs w:val="24"/>
        </w:rPr>
        <w:t>Wignall,</w:t>
      </w:r>
      <w:r w:rsidR="00C95CCD">
        <w:rPr>
          <w:rFonts w:ascii="Arial" w:hAnsi="Arial" w:cs="Arial"/>
          <w:sz w:val="24"/>
          <w:szCs w:val="24"/>
        </w:rPr>
        <w:t xml:space="preserve"> V., Alton, K. and Ratnieks, F. (</w:t>
      </w:r>
      <w:r w:rsidRPr="004305CB">
        <w:rPr>
          <w:rFonts w:ascii="Arial" w:hAnsi="Arial" w:cs="Arial"/>
          <w:sz w:val="24"/>
          <w:szCs w:val="24"/>
        </w:rPr>
        <w:t>2019</w:t>
      </w:r>
      <w:r w:rsidR="00C95CCD">
        <w:rPr>
          <w:rFonts w:ascii="Arial" w:hAnsi="Arial" w:cs="Arial"/>
          <w:sz w:val="24"/>
          <w:szCs w:val="24"/>
        </w:rPr>
        <w:t>)</w:t>
      </w:r>
      <w:r w:rsidRPr="004305CB">
        <w:rPr>
          <w:rFonts w:ascii="Arial" w:hAnsi="Arial" w:cs="Arial"/>
          <w:sz w:val="24"/>
          <w:szCs w:val="24"/>
        </w:rPr>
        <w:t>. Garden centre customer attitudes to pollinators and pollinator-friendly planting. </w:t>
      </w:r>
      <w:r w:rsidRPr="004305CB">
        <w:rPr>
          <w:rFonts w:ascii="Arial" w:hAnsi="Arial" w:cs="Arial"/>
          <w:i/>
          <w:iCs/>
          <w:sz w:val="24"/>
          <w:szCs w:val="24"/>
        </w:rPr>
        <w:t>PeerJ</w:t>
      </w:r>
      <w:r w:rsidRPr="004305CB">
        <w:rPr>
          <w:rFonts w:ascii="Arial" w:hAnsi="Arial" w:cs="Arial"/>
          <w:sz w:val="24"/>
          <w:szCs w:val="24"/>
        </w:rPr>
        <w:t>, 7, p</w:t>
      </w:r>
      <w:r w:rsidR="00C95CCD">
        <w:rPr>
          <w:rFonts w:ascii="Arial" w:hAnsi="Arial" w:cs="Arial"/>
          <w:sz w:val="24"/>
          <w:szCs w:val="24"/>
        </w:rPr>
        <w:t>p</w:t>
      </w:r>
      <w:r w:rsidRPr="004305CB">
        <w:rPr>
          <w:rFonts w:ascii="Arial" w:hAnsi="Arial" w:cs="Arial"/>
          <w:sz w:val="24"/>
          <w:szCs w:val="24"/>
        </w:rPr>
        <w:t>.e7088.</w:t>
      </w:r>
    </w:p>
    <w:p w:rsidR="00940ABA" w:rsidRPr="00940ABA" w:rsidRDefault="00940ABA" w:rsidP="00940ABA">
      <w:pPr>
        <w:spacing w:after="0"/>
        <w:rPr>
          <w:rFonts w:ascii="Arial" w:hAnsi="Arial" w:cs="Arial"/>
          <w:sz w:val="24"/>
          <w:szCs w:val="24"/>
        </w:rPr>
      </w:pPr>
    </w:p>
    <w:p w:rsidR="003B6C91" w:rsidRDefault="00F415C6" w:rsidP="00684BEE">
      <w:pPr>
        <w:rPr>
          <w:rFonts w:ascii="Arial" w:eastAsiaTheme="minorHAnsi" w:hAnsi="Arial" w:cs="Arial"/>
          <w:sz w:val="24"/>
          <w:szCs w:val="24"/>
        </w:rPr>
      </w:pPr>
      <w:r>
        <w:rPr>
          <w:rFonts w:ascii="Arial" w:eastAsiaTheme="minorHAnsi" w:hAnsi="Arial" w:cs="Arial"/>
          <w:sz w:val="24"/>
          <w:szCs w:val="24"/>
        </w:rPr>
        <w:t>Williams, K. and Carey, J.</w:t>
      </w:r>
      <w:r w:rsidR="003B6C91" w:rsidRPr="003B6C91">
        <w:rPr>
          <w:rFonts w:ascii="Arial" w:eastAsiaTheme="minorHAnsi" w:hAnsi="Arial" w:cs="Arial"/>
          <w:sz w:val="24"/>
          <w:szCs w:val="24"/>
        </w:rPr>
        <w:t xml:space="preserve"> (2002). Landscape preferences, ecological quality, and biodiversity protection. Environmental Behaviour34 (2)</w:t>
      </w:r>
      <w:r>
        <w:rPr>
          <w:rFonts w:ascii="Arial" w:eastAsiaTheme="minorHAnsi" w:hAnsi="Arial" w:cs="Arial"/>
          <w:sz w:val="24"/>
          <w:szCs w:val="24"/>
        </w:rPr>
        <w:t xml:space="preserve">, </w:t>
      </w:r>
      <w:r w:rsidR="003B6C91" w:rsidRPr="003B6C91">
        <w:rPr>
          <w:rFonts w:ascii="Arial" w:eastAsiaTheme="minorHAnsi" w:hAnsi="Arial" w:cs="Arial"/>
          <w:sz w:val="24"/>
          <w:szCs w:val="24"/>
        </w:rPr>
        <w:t>pp</w:t>
      </w:r>
      <w:r>
        <w:rPr>
          <w:rFonts w:ascii="Arial" w:eastAsiaTheme="minorHAnsi" w:hAnsi="Arial" w:cs="Arial"/>
          <w:sz w:val="24"/>
          <w:szCs w:val="24"/>
        </w:rPr>
        <w:t>.</w:t>
      </w:r>
      <w:r w:rsidR="003B6C91" w:rsidRPr="003B6C91">
        <w:rPr>
          <w:rFonts w:ascii="Arial" w:eastAsiaTheme="minorHAnsi" w:hAnsi="Arial" w:cs="Arial"/>
          <w:sz w:val="24"/>
          <w:szCs w:val="24"/>
        </w:rPr>
        <w:t>257-274</w:t>
      </w:r>
      <w:r>
        <w:rPr>
          <w:rFonts w:ascii="Arial" w:eastAsiaTheme="minorHAnsi" w:hAnsi="Arial" w:cs="Arial"/>
          <w:sz w:val="24"/>
          <w:szCs w:val="24"/>
        </w:rPr>
        <w:t xml:space="preserve">. </w:t>
      </w:r>
    </w:p>
    <w:p w:rsidR="00F415C6" w:rsidRDefault="00F415C6" w:rsidP="00684BEE">
      <w:pPr>
        <w:rPr>
          <w:rFonts w:ascii="Arial" w:eastAsiaTheme="minorHAnsi" w:hAnsi="Arial" w:cs="Arial"/>
          <w:sz w:val="24"/>
          <w:szCs w:val="24"/>
        </w:rPr>
      </w:pPr>
      <w:r w:rsidRPr="00F415C6">
        <w:rPr>
          <w:rFonts w:ascii="Arial" w:hAnsi="Arial" w:cs="Arial"/>
          <w:color w:val="000000"/>
          <w:sz w:val="24"/>
          <w:szCs w:val="24"/>
          <w:shd w:val="clear" w:color="auto" w:fill="FFFFFF"/>
        </w:rPr>
        <w:t>Winter, M., Schweiger, O., Klotz, S., Nentwig, W., Andriopoulos, P., Arianoutsou, M., Basnou, C., Delipetrou, P., Didziulis, V., Hejda, M., Hulme, P., Lambdon, P., Pergl, J., P</w:t>
      </w:r>
      <w:r>
        <w:rPr>
          <w:rFonts w:ascii="Arial" w:hAnsi="Arial" w:cs="Arial"/>
          <w:color w:val="000000"/>
          <w:sz w:val="24"/>
          <w:szCs w:val="24"/>
          <w:shd w:val="clear" w:color="auto" w:fill="FFFFFF"/>
        </w:rPr>
        <w:t>ysek, P., Roy, D. and Kuhn, I. (</w:t>
      </w:r>
      <w:r w:rsidRPr="00F415C6">
        <w:rPr>
          <w:rFonts w:ascii="Arial" w:hAnsi="Arial" w:cs="Arial"/>
          <w:color w:val="000000"/>
          <w:sz w:val="24"/>
          <w:szCs w:val="24"/>
          <w:shd w:val="clear" w:color="auto" w:fill="FFFFFF"/>
        </w:rPr>
        <w:t>2009</w:t>
      </w:r>
      <w:r>
        <w:rPr>
          <w:rFonts w:ascii="Arial" w:hAnsi="Arial" w:cs="Arial"/>
          <w:color w:val="000000"/>
          <w:sz w:val="24"/>
          <w:szCs w:val="24"/>
          <w:shd w:val="clear" w:color="auto" w:fill="FFFFFF"/>
        </w:rPr>
        <w:t>)</w:t>
      </w:r>
      <w:r w:rsidRPr="00F415C6">
        <w:rPr>
          <w:rFonts w:ascii="Arial" w:hAnsi="Arial" w:cs="Arial"/>
          <w:color w:val="000000"/>
          <w:sz w:val="24"/>
          <w:szCs w:val="24"/>
          <w:shd w:val="clear" w:color="auto" w:fill="FFFFFF"/>
        </w:rPr>
        <w:t>. Plant extinctions and introductions lead to phylogenetic and taxonomic homogenization of the European flora. </w:t>
      </w:r>
      <w:r w:rsidRPr="00315AF6">
        <w:rPr>
          <w:rFonts w:ascii="Arial" w:hAnsi="Arial" w:cs="Arial"/>
          <w:iCs/>
          <w:color w:val="000000"/>
          <w:sz w:val="24"/>
          <w:szCs w:val="24"/>
          <w:shd w:val="clear" w:color="auto" w:fill="FFFFFF"/>
        </w:rPr>
        <w:t>Proceedings of the National Academy of Sciences</w:t>
      </w:r>
      <w:r w:rsidRPr="00F415C6">
        <w:rPr>
          <w:rFonts w:ascii="Arial" w:hAnsi="Arial" w:cs="Arial"/>
          <w:color w:val="000000"/>
          <w:sz w:val="24"/>
          <w:szCs w:val="24"/>
          <w:shd w:val="clear" w:color="auto" w:fill="FFFFFF"/>
        </w:rPr>
        <w:t>, 106(51), pp.21721-21725</w:t>
      </w:r>
      <w:r>
        <w:rPr>
          <w:rFonts w:ascii="Arial" w:hAnsi="Arial" w:cs="Arial"/>
          <w:color w:val="000000"/>
          <w:shd w:val="clear" w:color="auto" w:fill="FFFFFF"/>
        </w:rPr>
        <w:t>.</w:t>
      </w:r>
    </w:p>
    <w:p w:rsidR="00315AF6" w:rsidRDefault="00D60896" w:rsidP="00684BEE">
      <w:pPr>
        <w:rPr>
          <w:rFonts w:ascii="Arial" w:eastAsiaTheme="minorHAnsi" w:hAnsi="Arial" w:cs="Arial"/>
          <w:sz w:val="24"/>
          <w:szCs w:val="24"/>
        </w:rPr>
      </w:pPr>
      <w:r w:rsidRPr="00D60896">
        <w:rPr>
          <w:rFonts w:ascii="Arial" w:eastAsiaTheme="minorHAnsi" w:hAnsi="Arial" w:cs="Arial"/>
          <w:sz w:val="24"/>
          <w:szCs w:val="24"/>
        </w:rPr>
        <w:t>Yates, S. (2004). </w:t>
      </w:r>
      <w:r w:rsidRPr="00D60896">
        <w:rPr>
          <w:rFonts w:ascii="Arial" w:eastAsiaTheme="minorHAnsi" w:hAnsi="Arial" w:cs="Arial"/>
          <w:i/>
          <w:iCs/>
          <w:sz w:val="24"/>
          <w:szCs w:val="24"/>
        </w:rPr>
        <w:t>Doing social science research</w:t>
      </w:r>
      <w:r w:rsidRPr="00D60896">
        <w:rPr>
          <w:rFonts w:ascii="Arial" w:eastAsiaTheme="minorHAnsi" w:hAnsi="Arial" w:cs="Arial"/>
          <w:sz w:val="24"/>
          <w:szCs w:val="24"/>
        </w:rPr>
        <w:t xml:space="preserve">. </w:t>
      </w:r>
      <w:r>
        <w:rPr>
          <w:rFonts w:ascii="Arial" w:eastAsiaTheme="minorHAnsi" w:hAnsi="Arial" w:cs="Arial"/>
          <w:sz w:val="24"/>
          <w:szCs w:val="24"/>
        </w:rPr>
        <w:t>L</w:t>
      </w:r>
      <w:r w:rsidR="00315AF6">
        <w:rPr>
          <w:rFonts w:ascii="Arial" w:eastAsiaTheme="minorHAnsi" w:hAnsi="Arial" w:cs="Arial"/>
          <w:sz w:val="24"/>
          <w:szCs w:val="24"/>
        </w:rPr>
        <w:t>ondon: Sage publications.</w:t>
      </w:r>
    </w:p>
    <w:p w:rsidR="00684BEE" w:rsidRPr="00684BEE" w:rsidRDefault="00315AF6" w:rsidP="00684BEE">
      <w:pPr>
        <w:rPr>
          <w:rFonts w:ascii="Arial" w:eastAsiaTheme="minorHAnsi" w:hAnsi="Arial" w:cs="Arial"/>
          <w:sz w:val="24"/>
          <w:szCs w:val="24"/>
        </w:rPr>
      </w:pPr>
      <w:r>
        <w:rPr>
          <w:rFonts w:ascii="Arial" w:eastAsiaTheme="minorHAnsi" w:hAnsi="Arial" w:cs="Arial"/>
          <w:sz w:val="24"/>
          <w:szCs w:val="24"/>
        </w:rPr>
        <w:t>Yu, A. and</w:t>
      </w:r>
      <w:r w:rsidR="00684BEE" w:rsidRPr="00684BEE">
        <w:rPr>
          <w:rFonts w:ascii="Arial" w:eastAsiaTheme="minorHAnsi" w:hAnsi="Arial" w:cs="Arial"/>
          <w:sz w:val="24"/>
          <w:szCs w:val="24"/>
        </w:rPr>
        <w:t xml:space="preserve"> Lei, S</w:t>
      </w:r>
      <w:r>
        <w:rPr>
          <w:rFonts w:ascii="Arial" w:eastAsiaTheme="minorHAnsi" w:hAnsi="Arial" w:cs="Arial"/>
          <w:sz w:val="24"/>
          <w:szCs w:val="24"/>
        </w:rPr>
        <w:t xml:space="preserve">. </w:t>
      </w:r>
      <w:r w:rsidR="00684BEE" w:rsidRPr="00684BEE">
        <w:rPr>
          <w:rFonts w:ascii="Arial" w:eastAsiaTheme="minorHAnsi" w:hAnsi="Arial" w:cs="Arial"/>
          <w:sz w:val="24"/>
          <w:szCs w:val="24"/>
        </w:rPr>
        <w:t xml:space="preserve">(2001). Equilibrium theory of island biogeography: A review, shrubland ecosystem genetics and biodiversity proceedings, [available online] at: </w:t>
      </w:r>
      <w:hyperlink r:id="rId59" w:history="1">
        <w:r w:rsidR="00684BEE" w:rsidRPr="00684BEE">
          <w:rPr>
            <w:rFonts w:ascii="Arial" w:eastAsiaTheme="minorHAnsi" w:hAnsi="Arial" w:cs="Arial"/>
            <w:color w:val="0563C1" w:themeColor="hyperlink"/>
            <w:sz w:val="24"/>
            <w:szCs w:val="24"/>
            <w:u w:val="single"/>
          </w:rPr>
          <w:t>https://www.fs.fed.us/rm/pubs/rmrs_p021/rmrs_p021_163_171.pdf</w:t>
        </w:r>
      </w:hyperlink>
      <w:r w:rsidR="00684BEE" w:rsidRPr="00684BEE">
        <w:rPr>
          <w:rFonts w:ascii="Arial" w:eastAsiaTheme="minorHAnsi" w:hAnsi="Arial" w:cs="Arial"/>
          <w:sz w:val="24"/>
          <w:szCs w:val="24"/>
        </w:rPr>
        <w:t xml:space="preserve"> </w:t>
      </w:r>
    </w:p>
    <w:p w:rsidR="00684BEE" w:rsidRPr="00684BEE" w:rsidRDefault="00684BEE" w:rsidP="00684BEE">
      <w:pPr>
        <w:rPr>
          <w:rFonts w:ascii="Arial" w:eastAsiaTheme="minorHAnsi" w:hAnsi="Arial" w:cs="Arial"/>
          <w:sz w:val="24"/>
          <w:szCs w:val="24"/>
        </w:rPr>
      </w:pPr>
      <w:r w:rsidRPr="00684BEE">
        <w:rPr>
          <w:rFonts w:ascii="Arial" w:eastAsiaTheme="minorHAnsi" w:hAnsi="Arial" w:cs="Arial"/>
          <w:sz w:val="24"/>
          <w:szCs w:val="24"/>
        </w:rPr>
        <w:t>Zhang, Z.</w:t>
      </w:r>
      <w:r w:rsidR="00315AF6">
        <w:rPr>
          <w:rFonts w:ascii="Arial" w:eastAsiaTheme="minorHAnsi" w:hAnsi="Arial" w:cs="Arial"/>
          <w:sz w:val="24"/>
          <w:szCs w:val="24"/>
        </w:rPr>
        <w:t>,</w:t>
      </w:r>
      <w:r w:rsidRPr="00684BEE">
        <w:rPr>
          <w:rFonts w:ascii="Arial" w:eastAsiaTheme="minorHAnsi" w:hAnsi="Arial" w:cs="Arial"/>
          <w:sz w:val="24"/>
          <w:szCs w:val="24"/>
        </w:rPr>
        <w:t xml:space="preserve"> Meercow, S.</w:t>
      </w:r>
      <w:r w:rsidR="00315AF6">
        <w:rPr>
          <w:rFonts w:ascii="Arial" w:eastAsiaTheme="minorHAnsi" w:hAnsi="Arial" w:cs="Arial"/>
          <w:sz w:val="24"/>
          <w:szCs w:val="24"/>
        </w:rPr>
        <w:t>,</w:t>
      </w:r>
      <w:r w:rsidRPr="00684BEE">
        <w:rPr>
          <w:rFonts w:ascii="Arial" w:eastAsiaTheme="minorHAnsi" w:hAnsi="Arial" w:cs="Arial"/>
          <w:sz w:val="24"/>
          <w:szCs w:val="24"/>
        </w:rPr>
        <w:t xml:space="preserve"> Newell, J</w:t>
      </w:r>
      <w:r w:rsidR="00315AF6">
        <w:rPr>
          <w:rFonts w:ascii="Arial" w:eastAsiaTheme="minorHAnsi" w:hAnsi="Arial" w:cs="Arial"/>
          <w:sz w:val="24"/>
          <w:szCs w:val="24"/>
        </w:rPr>
        <w:t>. and</w:t>
      </w:r>
      <w:r w:rsidRPr="00684BEE">
        <w:rPr>
          <w:rFonts w:ascii="Arial" w:eastAsiaTheme="minorHAnsi" w:hAnsi="Arial" w:cs="Arial"/>
          <w:sz w:val="24"/>
          <w:szCs w:val="24"/>
        </w:rPr>
        <w:t xml:space="preserve"> Lindquist, M. (2018). Enhancing landscape connectivity through multifunctional green infrastructure</w:t>
      </w:r>
      <w:r w:rsidR="00315AF6">
        <w:rPr>
          <w:rFonts w:ascii="Arial" w:eastAsiaTheme="minorHAnsi" w:hAnsi="Arial" w:cs="Arial"/>
          <w:sz w:val="24"/>
          <w:szCs w:val="24"/>
        </w:rPr>
        <w:t xml:space="preserve"> corridor modelling and design. U</w:t>
      </w:r>
      <w:r w:rsidRPr="00684BEE">
        <w:rPr>
          <w:rFonts w:ascii="Arial" w:eastAsiaTheme="minorHAnsi" w:hAnsi="Arial" w:cs="Arial"/>
          <w:sz w:val="24"/>
          <w:szCs w:val="24"/>
        </w:rPr>
        <w:t>rban forestry and urban gr</w:t>
      </w:r>
      <w:r w:rsidR="00315AF6">
        <w:rPr>
          <w:rFonts w:ascii="Arial" w:eastAsiaTheme="minorHAnsi" w:hAnsi="Arial" w:cs="Arial"/>
          <w:sz w:val="24"/>
          <w:szCs w:val="24"/>
        </w:rPr>
        <w:t xml:space="preserve">eening, 38, 305-317. </w:t>
      </w:r>
    </w:p>
    <w:p w:rsidR="00BB02F5" w:rsidRDefault="00BB02F5" w:rsidP="00B5238B">
      <w:pPr>
        <w:spacing w:after="0"/>
        <w:rPr>
          <w:rFonts w:ascii="Arial" w:hAnsi="Arial" w:cs="Arial"/>
          <w:sz w:val="24"/>
          <w:szCs w:val="24"/>
        </w:rPr>
      </w:pPr>
    </w:p>
    <w:p w:rsidR="00BB02F5" w:rsidRPr="0038773B" w:rsidRDefault="00BB02F5" w:rsidP="00B5238B">
      <w:pPr>
        <w:spacing w:after="0"/>
        <w:rPr>
          <w:rFonts w:ascii="Arial" w:hAnsi="Arial" w:cs="Arial"/>
          <w:sz w:val="24"/>
          <w:szCs w:val="24"/>
        </w:rPr>
      </w:pPr>
    </w:p>
    <w:p w:rsidR="001E743A" w:rsidRPr="0038773B" w:rsidRDefault="001E743A" w:rsidP="00B5238B">
      <w:pPr>
        <w:spacing w:after="0"/>
        <w:rPr>
          <w:rFonts w:ascii="Arial" w:hAnsi="Arial" w:cs="Arial"/>
          <w:b/>
          <w:sz w:val="24"/>
          <w:szCs w:val="24"/>
        </w:rPr>
      </w:pPr>
    </w:p>
    <w:p w:rsidR="00E47F3F" w:rsidRPr="0038773B" w:rsidRDefault="00E47F3F" w:rsidP="00B5238B">
      <w:pPr>
        <w:spacing w:after="0"/>
        <w:rPr>
          <w:rFonts w:ascii="Arial" w:hAnsi="Arial" w:cs="Arial"/>
          <w:b/>
          <w:sz w:val="24"/>
          <w:szCs w:val="24"/>
        </w:rPr>
      </w:pPr>
    </w:p>
    <w:p w:rsidR="00B30DDD" w:rsidRPr="0038773B" w:rsidRDefault="004E08EB" w:rsidP="00B5238B">
      <w:pPr>
        <w:spacing w:after="0"/>
        <w:rPr>
          <w:rFonts w:ascii="Arial" w:hAnsi="Arial" w:cs="Arial"/>
          <w:sz w:val="24"/>
          <w:szCs w:val="24"/>
        </w:rPr>
      </w:pPr>
      <w:r>
        <w:rPr>
          <w:rFonts w:ascii="Arial" w:hAnsi="Arial" w:cs="Arial"/>
          <w:sz w:val="24"/>
          <w:szCs w:val="24"/>
        </w:rPr>
        <w:t xml:space="preserve"> </w:t>
      </w:r>
    </w:p>
    <w:p w:rsidR="00EE4CC4" w:rsidRPr="0038773B" w:rsidRDefault="00EE4CC4" w:rsidP="00B5238B">
      <w:pPr>
        <w:spacing w:after="0"/>
        <w:rPr>
          <w:rFonts w:ascii="Arial" w:hAnsi="Arial" w:cs="Arial"/>
          <w:sz w:val="24"/>
          <w:szCs w:val="24"/>
        </w:rPr>
      </w:pPr>
    </w:p>
    <w:p w:rsidR="00B30DDD" w:rsidRPr="0038773B" w:rsidRDefault="00B30DDD" w:rsidP="00B5238B">
      <w:pPr>
        <w:spacing w:after="0"/>
        <w:rPr>
          <w:rFonts w:ascii="Arial" w:hAnsi="Arial" w:cs="Arial"/>
          <w:sz w:val="24"/>
          <w:szCs w:val="24"/>
        </w:rPr>
      </w:pPr>
    </w:p>
    <w:p w:rsidR="006C096A" w:rsidRDefault="006C096A" w:rsidP="00B5238B">
      <w:pPr>
        <w:spacing w:after="0"/>
        <w:rPr>
          <w:rFonts w:ascii="Arial" w:hAnsi="Arial" w:cs="Arial"/>
          <w:sz w:val="24"/>
          <w:szCs w:val="24"/>
        </w:rPr>
      </w:pPr>
    </w:p>
    <w:p w:rsidR="00D65241" w:rsidRPr="008D0BE2" w:rsidRDefault="003A7C97" w:rsidP="008D0BE2">
      <w:pPr>
        <w:pStyle w:val="Heading1"/>
        <w:rPr>
          <w:rFonts w:ascii="Arial" w:hAnsi="Arial" w:cs="Arial"/>
          <w:sz w:val="24"/>
          <w:szCs w:val="24"/>
        </w:rPr>
      </w:pPr>
      <w:bookmarkStart w:id="146" w:name="_Toc39428782"/>
      <w:r w:rsidRPr="008D0BE2">
        <w:rPr>
          <w:rFonts w:ascii="Arial" w:hAnsi="Arial" w:cs="Arial"/>
          <w:sz w:val="24"/>
          <w:szCs w:val="24"/>
        </w:rPr>
        <w:t>Appendix</w:t>
      </w:r>
      <w:bookmarkEnd w:id="146"/>
    </w:p>
    <w:p w:rsidR="003A7C97" w:rsidRDefault="003A7C97" w:rsidP="003A7C97">
      <w:pPr>
        <w:tabs>
          <w:tab w:val="left" w:pos="2640"/>
        </w:tabs>
        <w:spacing w:after="0"/>
        <w:rPr>
          <w:rFonts w:ascii="Arial" w:hAnsi="Arial" w:cs="Arial"/>
          <w:sz w:val="24"/>
          <w:szCs w:val="24"/>
        </w:rPr>
      </w:pPr>
    </w:p>
    <w:tbl>
      <w:tblPr>
        <w:tblStyle w:val="PlainTable1"/>
        <w:tblW w:w="9511" w:type="dxa"/>
        <w:tblLayout w:type="fixed"/>
        <w:tblLook w:val="04A0" w:firstRow="1" w:lastRow="0" w:firstColumn="1" w:lastColumn="0" w:noHBand="0" w:noVBand="1"/>
      </w:tblPr>
      <w:tblGrid>
        <w:gridCol w:w="419"/>
        <w:gridCol w:w="566"/>
        <w:gridCol w:w="244"/>
        <w:gridCol w:w="564"/>
        <w:gridCol w:w="13"/>
        <w:gridCol w:w="328"/>
        <w:gridCol w:w="535"/>
        <w:gridCol w:w="409"/>
        <w:gridCol w:w="578"/>
        <w:gridCol w:w="328"/>
        <w:gridCol w:w="451"/>
        <w:gridCol w:w="8"/>
        <w:gridCol w:w="329"/>
        <w:gridCol w:w="445"/>
        <w:gridCol w:w="328"/>
        <w:gridCol w:w="481"/>
        <w:gridCol w:w="328"/>
        <w:gridCol w:w="458"/>
        <w:gridCol w:w="8"/>
        <w:gridCol w:w="321"/>
        <w:gridCol w:w="443"/>
        <w:gridCol w:w="236"/>
        <w:gridCol w:w="677"/>
        <w:gridCol w:w="259"/>
        <w:gridCol w:w="246"/>
        <w:gridCol w:w="13"/>
        <w:gridCol w:w="496"/>
      </w:tblGrid>
      <w:tr w:rsidR="00DE1DF5" w:rsidRPr="00D934E6" w:rsidTr="00DE1DF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9" w:type="dxa"/>
          </w:tcPr>
          <w:p w:rsidR="00DE1DF5" w:rsidRPr="00D934E6" w:rsidRDefault="00DE1DF5" w:rsidP="00A60B6E">
            <w:pPr>
              <w:spacing w:line="252" w:lineRule="auto"/>
              <w:rPr>
                <w:rFonts w:ascii="Arial" w:hAnsi="Arial" w:cs="Arial"/>
              </w:rPr>
            </w:pPr>
          </w:p>
        </w:tc>
        <w:tc>
          <w:tcPr>
            <w:tcW w:w="566" w:type="dxa"/>
          </w:tcPr>
          <w:p w:rsidR="00DE1DF5" w:rsidRPr="00D934E6" w:rsidRDefault="00DE1DF5" w:rsidP="00A60B6E">
            <w:pPr>
              <w:spacing w:line="252" w:lineRule="auto"/>
              <w:cnfStyle w:val="100000000000" w:firstRow="1" w:lastRow="0" w:firstColumn="0" w:lastColumn="0" w:oddVBand="0" w:evenVBand="0" w:oddHBand="0" w:evenHBand="0" w:firstRowFirstColumn="0" w:firstRowLastColumn="0" w:lastRowFirstColumn="0" w:lastRowLastColumn="0"/>
              <w:rPr>
                <w:rFonts w:ascii="Arial" w:hAnsi="Arial" w:cs="Arial"/>
              </w:rPr>
            </w:pPr>
          </w:p>
        </w:tc>
        <w:tc>
          <w:tcPr>
            <w:tcW w:w="821" w:type="dxa"/>
            <w:gridSpan w:val="3"/>
          </w:tcPr>
          <w:p w:rsidR="00DE1DF5" w:rsidRPr="00D934E6" w:rsidRDefault="00DE1DF5" w:rsidP="00A60B6E">
            <w:pPr>
              <w:spacing w:line="252"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D934E6">
              <w:rPr>
                <w:rFonts w:ascii="Arial" w:hAnsi="Arial" w:cs="Arial"/>
              </w:rPr>
              <w:t>0</w:t>
            </w:r>
          </w:p>
        </w:tc>
        <w:tc>
          <w:tcPr>
            <w:tcW w:w="863" w:type="dxa"/>
            <w:gridSpan w:val="2"/>
          </w:tcPr>
          <w:p w:rsidR="00DE1DF5" w:rsidRPr="00D934E6" w:rsidRDefault="00DE1DF5" w:rsidP="00A60B6E">
            <w:pPr>
              <w:spacing w:line="252"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D934E6">
              <w:rPr>
                <w:rFonts w:ascii="Arial" w:hAnsi="Arial" w:cs="Arial"/>
              </w:rPr>
              <w:t>1</w:t>
            </w:r>
          </w:p>
        </w:tc>
        <w:tc>
          <w:tcPr>
            <w:tcW w:w="987" w:type="dxa"/>
            <w:gridSpan w:val="2"/>
          </w:tcPr>
          <w:p w:rsidR="00DE1DF5" w:rsidRPr="00D934E6" w:rsidRDefault="00DE1DF5" w:rsidP="00A60B6E">
            <w:pPr>
              <w:spacing w:line="252"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D934E6">
              <w:rPr>
                <w:rFonts w:ascii="Arial" w:hAnsi="Arial" w:cs="Arial"/>
              </w:rPr>
              <w:t>2</w:t>
            </w:r>
          </w:p>
        </w:tc>
        <w:tc>
          <w:tcPr>
            <w:tcW w:w="787" w:type="dxa"/>
            <w:gridSpan w:val="3"/>
          </w:tcPr>
          <w:p w:rsidR="00DE1DF5" w:rsidRPr="00D934E6" w:rsidRDefault="00DE1DF5" w:rsidP="00A60B6E">
            <w:pPr>
              <w:spacing w:line="252"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D934E6">
              <w:rPr>
                <w:rFonts w:ascii="Arial" w:hAnsi="Arial" w:cs="Arial"/>
              </w:rPr>
              <w:t>3</w:t>
            </w:r>
          </w:p>
        </w:tc>
        <w:tc>
          <w:tcPr>
            <w:tcW w:w="774" w:type="dxa"/>
            <w:gridSpan w:val="2"/>
          </w:tcPr>
          <w:p w:rsidR="00DE1DF5" w:rsidRPr="00D934E6" w:rsidRDefault="00DE1DF5" w:rsidP="00A60B6E">
            <w:pPr>
              <w:spacing w:line="252"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D934E6">
              <w:rPr>
                <w:rFonts w:ascii="Arial" w:hAnsi="Arial" w:cs="Arial"/>
              </w:rPr>
              <w:t>4</w:t>
            </w:r>
          </w:p>
        </w:tc>
        <w:tc>
          <w:tcPr>
            <w:tcW w:w="809" w:type="dxa"/>
            <w:gridSpan w:val="2"/>
          </w:tcPr>
          <w:p w:rsidR="00DE1DF5" w:rsidRPr="00D934E6" w:rsidRDefault="00DE1DF5" w:rsidP="00A60B6E">
            <w:pPr>
              <w:spacing w:line="252"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D934E6">
              <w:rPr>
                <w:rFonts w:ascii="Arial" w:hAnsi="Arial" w:cs="Arial"/>
              </w:rPr>
              <w:t>5</w:t>
            </w:r>
          </w:p>
        </w:tc>
        <w:tc>
          <w:tcPr>
            <w:tcW w:w="786" w:type="dxa"/>
            <w:gridSpan w:val="2"/>
          </w:tcPr>
          <w:p w:rsidR="00DE1DF5" w:rsidRPr="00D934E6" w:rsidRDefault="00DE1DF5" w:rsidP="00A60B6E">
            <w:pPr>
              <w:spacing w:line="252"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D934E6">
              <w:rPr>
                <w:rFonts w:ascii="Arial" w:hAnsi="Arial" w:cs="Arial"/>
              </w:rPr>
              <w:t>6</w:t>
            </w:r>
          </w:p>
        </w:tc>
        <w:tc>
          <w:tcPr>
            <w:tcW w:w="772" w:type="dxa"/>
            <w:gridSpan w:val="3"/>
          </w:tcPr>
          <w:p w:rsidR="00DE1DF5" w:rsidRPr="00D934E6" w:rsidRDefault="00DE1DF5" w:rsidP="00A60B6E">
            <w:pPr>
              <w:spacing w:line="252"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D934E6">
              <w:rPr>
                <w:rFonts w:ascii="Arial" w:hAnsi="Arial" w:cs="Arial"/>
              </w:rPr>
              <w:t>7</w:t>
            </w:r>
          </w:p>
        </w:tc>
        <w:tc>
          <w:tcPr>
            <w:tcW w:w="913" w:type="dxa"/>
            <w:gridSpan w:val="2"/>
          </w:tcPr>
          <w:p w:rsidR="00DE1DF5" w:rsidRPr="00D934E6" w:rsidRDefault="00DE1DF5" w:rsidP="00A60B6E">
            <w:pPr>
              <w:spacing w:line="252"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D934E6">
              <w:rPr>
                <w:rFonts w:ascii="Arial" w:hAnsi="Arial" w:cs="Arial"/>
              </w:rPr>
              <w:t>8</w:t>
            </w:r>
          </w:p>
        </w:tc>
        <w:tc>
          <w:tcPr>
            <w:tcW w:w="259" w:type="dxa"/>
          </w:tcPr>
          <w:p w:rsidR="00DE1DF5" w:rsidRPr="00D934E6" w:rsidRDefault="00DE1DF5" w:rsidP="00A60B6E">
            <w:pPr>
              <w:spacing w:line="252" w:lineRule="auto"/>
              <w:cnfStyle w:val="100000000000" w:firstRow="1" w:lastRow="0" w:firstColumn="0" w:lastColumn="0" w:oddVBand="0" w:evenVBand="0" w:oddHBand="0" w:evenHBand="0" w:firstRowFirstColumn="0" w:firstRowLastColumn="0" w:lastRowFirstColumn="0" w:lastRowLastColumn="0"/>
              <w:rPr>
                <w:rFonts w:ascii="Arial" w:hAnsi="Arial" w:cs="Arial"/>
              </w:rPr>
            </w:pPr>
          </w:p>
        </w:tc>
        <w:tc>
          <w:tcPr>
            <w:tcW w:w="259" w:type="dxa"/>
            <w:gridSpan w:val="2"/>
          </w:tcPr>
          <w:p w:rsidR="00DE1DF5" w:rsidRPr="00D934E6" w:rsidRDefault="00DE1DF5" w:rsidP="00A60B6E">
            <w:pPr>
              <w:spacing w:line="252"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D934E6">
              <w:rPr>
                <w:rFonts w:ascii="Arial" w:hAnsi="Arial" w:cs="Arial"/>
              </w:rPr>
              <w:t>9</w:t>
            </w:r>
          </w:p>
        </w:tc>
        <w:tc>
          <w:tcPr>
            <w:tcW w:w="496" w:type="dxa"/>
          </w:tcPr>
          <w:p w:rsidR="00DE1DF5" w:rsidRPr="00D934E6" w:rsidRDefault="00DE1DF5" w:rsidP="00A60B6E">
            <w:pPr>
              <w:spacing w:line="252" w:lineRule="auto"/>
              <w:cnfStyle w:val="100000000000" w:firstRow="1" w:lastRow="0" w:firstColumn="0" w:lastColumn="0" w:oddVBand="0" w:evenVBand="0" w:oddHBand="0" w:evenHBand="0" w:firstRowFirstColumn="0" w:firstRowLastColumn="0" w:lastRowFirstColumn="0" w:lastRowLastColumn="0"/>
              <w:rPr>
                <w:rFonts w:ascii="Arial" w:hAnsi="Arial" w:cs="Arial"/>
              </w:rPr>
            </w:pPr>
          </w:p>
        </w:tc>
      </w:tr>
      <w:tr w:rsidR="00DE1DF5" w:rsidRPr="00D934E6" w:rsidTr="00DE1D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9" w:type="dxa"/>
          </w:tcPr>
          <w:p w:rsidR="00DE1DF5" w:rsidRPr="00D934E6" w:rsidRDefault="00DE1DF5" w:rsidP="00A60B6E">
            <w:pPr>
              <w:spacing w:line="252" w:lineRule="auto"/>
              <w:rPr>
                <w:rFonts w:ascii="Arial" w:hAnsi="Arial" w:cs="Arial"/>
              </w:rPr>
            </w:pPr>
            <w:r w:rsidRPr="00D934E6">
              <w:rPr>
                <w:rFonts w:ascii="Arial" w:hAnsi="Arial" w:cs="Arial"/>
              </w:rPr>
              <w:t xml:space="preserve">A </w:t>
            </w:r>
          </w:p>
        </w:tc>
        <w:tc>
          <w:tcPr>
            <w:tcW w:w="566" w:type="dxa"/>
          </w:tcPr>
          <w:p w:rsidR="00DE1DF5" w:rsidRPr="00A748F5" w:rsidRDefault="00DE1DF5"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color w:val="5B9BD5" w:themeColor="accent5"/>
              </w:rPr>
            </w:pPr>
            <w:r w:rsidRPr="00A748F5">
              <w:rPr>
                <w:rFonts w:ascii="Arial" w:hAnsi="Arial" w:cs="Arial"/>
                <w:color w:val="5B9BD5" w:themeColor="accent5"/>
              </w:rPr>
              <w:t>10</w:t>
            </w:r>
          </w:p>
        </w:tc>
        <w:tc>
          <w:tcPr>
            <w:tcW w:w="244" w:type="dxa"/>
          </w:tcPr>
          <w:p w:rsidR="00DE1DF5" w:rsidRPr="00A748F5" w:rsidRDefault="00DE1DF5"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rPr>
            </w:pPr>
          </w:p>
        </w:tc>
        <w:tc>
          <w:tcPr>
            <w:tcW w:w="577" w:type="dxa"/>
            <w:gridSpan w:val="2"/>
          </w:tcPr>
          <w:p w:rsidR="00DE1DF5" w:rsidRPr="00D934E6" w:rsidRDefault="00DE1DF5"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328" w:type="dxa"/>
          </w:tcPr>
          <w:p w:rsidR="00DE1DF5" w:rsidRPr="00A748F5" w:rsidRDefault="00DE1DF5"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rPr>
            </w:pPr>
            <w:r w:rsidRPr="00A748F5">
              <w:rPr>
                <w:rFonts w:ascii="Arial" w:hAnsi="Arial" w:cs="Arial"/>
                <w:color w:val="ED7D31" w:themeColor="accent2"/>
              </w:rPr>
              <w:t>1</w:t>
            </w:r>
          </w:p>
        </w:tc>
        <w:tc>
          <w:tcPr>
            <w:tcW w:w="535" w:type="dxa"/>
          </w:tcPr>
          <w:p w:rsidR="00DE1DF5" w:rsidRPr="00D934E6" w:rsidRDefault="00DE1DF5"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D934E6">
              <w:rPr>
                <w:rFonts w:ascii="Arial" w:hAnsi="Arial" w:cs="Arial"/>
              </w:rPr>
              <w:t>10%</w:t>
            </w:r>
          </w:p>
        </w:tc>
        <w:tc>
          <w:tcPr>
            <w:tcW w:w="409" w:type="dxa"/>
          </w:tcPr>
          <w:p w:rsidR="00DE1DF5" w:rsidRPr="00A748F5" w:rsidRDefault="00DE1DF5"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rPr>
            </w:pPr>
          </w:p>
        </w:tc>
        <w:tc>
          <w:tcPr>
            <w:tcW w:w="578" w:type="dxa"/>
          </w:tcPr>
          <w:p w:rsidR="00DE1DF5" w:rsidRPr="00D934E6" w:rsidRDefault="00DE1DF5"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328" w:type="dxa"/>
          </w:tcPr>
          <w:p w:rsidR="00DE1DF5" w:rsidRPr="00A748F5" w:rsidRDefault="00DE1DF5"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rPr>
            </w:pPr>
          </w:p>
        </w:tc>
        <w:tc>
          <w:tcPr>
            <w:tcW w:w="459" w:type="dxa"/>
            <w:gridSpan w:val="2"/>
          </w:tcPr>
          <w:p w:rsidR="00DE1DF5" w:rsidRPr="00D934E6" w:rsidRDefault="00DE1DF5"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329" w:type="dxa"/>
          </w:tcPr>
          <w:p w:rsidR="00DE1DF5" w:rsidRPr="00A748F5" w:rsidRDefault="00DE1DF5"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rPr>
            </w:pPr>
            <w:r w:rsidRPr="00A748F5">
              <w:rPr>
                <w:rFonts w:ascii="Arial" w:hAnsi="Arial" w:cs="Arial"/>
                <w:color w:val="ED7D31" w:themeColor="accent2"/>
              </w:rPr>
              <w:t>3</w:t>
            </w:r>
          </w:p>
        </w:tc>
        <w:tc>
          <w:tcPr>
            <w:tcW w:w="445" w:type="dxa"/>
          </w:tcPr>
          <w:p w:rsidR="00DE1DF5" w:rsidRPr="00D934E6" w:rsidRDefault="00DE1DF5"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D934E6">
              <w:rPr>
                <w:rFonts w:ascii="Arial" w:hAnsi="Arial" w:cs="Arial"/>
              </w:rPr>
              <w:t>30%</w:t>
            </w:r>
          </w:p>
        </w:tc>
        <w:tc>
          <w:tcPr>
            <w:tcW w:w="328" w:type="dxa"/>
          </w:tcPr>
          <w:p w:rsidR="00DE1DF5" w:rsidRPr="00A748F5" w:rsidRDefault="00DE1DF5"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rPr>
            </w:pPr>
            <w:r w:rsidRPr="00A748F5">
              <w:rPr>
                <w:rFonts w:ascii="Arial" w:hAnsi="Arial" w:cs="Arial"/>
                <w:color w:val="ED7D31" w:themeColor="accent2"/>
              </w:rPr>
              <w:t>1</w:t>
            </w:r>
          </w:p>
        </w:tc>
        <w:tc>
          <w:tcPr>
            <w:tcW w:w="481" w:type="dxa"/>
          </w:tcPr>
          <w:p w:rsidR="00DE1DF5" w:rsidRPr="00D934E6" w:rsidRDefault="00DE1DF5"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D934E6">
              <w:rPr>
                <w:rFonts w:ascii="Arial" w:hAnsi="Arial" w:cs="Arial"/>
              </w:rPr>
              <w:t>10%</w:t>
            </w:r>
          </w:p>
        </w:tc>
        <w:tc>
          <w:tcPr>
            <w:tcW w:w="328" w:type="dxa"/>
          </w:tcPr>
          <w:p w:rsidR="00DE1DF5" w:rsidRPr="00A748F5" w:rsidRDefault="00DE1DF5"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rPr>
            </w:pPr>
            <w:r w:rsidRPr="00A748F5">
              <w:rPr>
                <w:rFonts w:ascii="Arial" w:hAnsi="Arial" w:cs="Arial"/>
                <w:color w:val="ED7D31" w:themeColor="accent2"/>
              </w:rPr>
              <w:t>3</w:t>
            </w:r>
          </w:p>
        </w:tc>
        <w:tc>
          <w:tcPr>
            <w:tcW w:w="458" w:type="dxa"/>
          </w:tcPr>
          <w:p w:rsidR="00DE1DF5" w:rsidRPr="00D934E6" w:rsidRDefault="00DE1DF5"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D934E6">
              <w:rPr>
                <w:rFonts w:ascii="Arial" w:hAnsi="Arial" w:cs="Arial"/>
              </w:rPr>
              <w:t>30%</w:t>
            </w:r>
          </w:p>
        </w:tc>
        <w:tc>
          <w:tcPr>
            <w:tcW w:w="329" w:type="dxa"/>
            <w:gridSpan w:val="2"/>
          </w:tcPr>
          <w:p w:rsidR="00DE1DF5" w:rsidRPr="00A748F5" w:rsidRDefault="00DE1DF5"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rPr>
            </w:pPr>
            <w:r w:rsidRPr="00A748F5">
              <w:rPr>
                <w:rFonts w:ascii="Arial" w:hAnsi="Arial" w:cs="Arial"/>
                <w:color w:val="ED7D31" w:themeColor="accent2"/>
              </w:rPr>
              <w:t>1</w:t>
            </w:r>
          </w:p>
        </w:tc>
        <w:tc>
          <w:tcPr>
            <w:tcW w:w="443" w:type="dxa"/>
          </w:tcPr>
          <w:p w:rsidR="00DE1DF5" w:rsidRPr="00D934E6" w:rsidRDefault="00DE1DF5"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D934E6">
              <w:rPr>
                <w:rFonts w:ascii="Arial" w:hAnsi="Arial" w:cs="Arial"/>
              </w:rPr>
              <w:t>10%</w:t>
            </w:r>
          </w:p>
        </w:tc>
        <w:tc>
          <w:tcPr>
            <w:tcW w:w="236" w:type="dxa"/>
          </w:tcPr>
          <w:p w:rsidR="00DE1DF5" w:rsidRPr="00A748F5" w:rsidRDefault="00DE1DF5"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rPr>
            </w:pPr>
            <w:r w:rsidRPr="00A748F5">
              <w:rPr>
                <w:rFonts w:ascii="Arial" w:hAnsi="Arial" w:cs="Arial"/>
                <w:color w:val="ED7D31" w:themeColor="accent2"/>
              </w:rPr>
              <w:t>1</w:t>
            </w:r>
          </w:p>
        </w:tc>
        <w:tc>
          <w:tcPr>
            <w:tcW w:w="677" w:type="dxa"/>
          </w:tcPr>
          <w:p w:rsidR="00DE1DF5" w:rsidRPr="00D934E6" w:rsidRDefault="00DE1DF5"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D934E6">
              <w:rPr>
                <w:rFonts w:ascii="Arial" w:hAnsi="Arial" w:cs="Arial"/>
              </w:rPr>
              <w:t>10%</w:t>
            </w:r>
          </w:p>
        </w:tc>
        <w:tc>
          <w:tcPr>
            <w:tcW w:w="259" w:type="dxa"/>
          </w:tcPr>
          <w:p w:rsidR="00DE1DF5" w:rsidRPr="00A748F5" w:rsidRDefault="00DE1DF5"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rPr>
            </w:pPr>
          </w:p>
        </w:tc>
        <w:tc>
          <w:tcPr>
            <w:tcW w:w="246" w:type="dxa"/>
          </w:tcPr>
          <w:p w:rsidR="00DE1DF5" w:rsidRPr="00A748F5" w:rsidRDefault="00DE1DF5"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rPr>
            </w:pPr>
          </w:p>
        </w:tc>
        <w:tc>
          <w:tcPr>
            <w:tcW w:w="509" w:type="dxa"/>
            <w:gridSpan w:val="2"/>
          </w:tcPr>
          <w:p w:rsidR="00DE1DF5" w:rsidRPr="00D934E6" w:rsidRDefault="00DE1DF5"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DE1DF5" w:rsidRPr="00D934E6" w:rsidTr="00DE1DF5">
        <w:tc>
          <w:tcPr>
            <w:cnfStyle w:val="001000000000" w:firstRow="0" w:lastRow="0" w:firstColumn="1" w:lastColumn="0" w:oddVBand="0" w:evenVBand="0" w:oddHBand="0" w:evenHBand="0" w:firstRowFirstColumn="0" w:firstRowLastColumn="0" w:lastRowFirstColumn="0" w:lastRowLastColumn="0"/>
            <w:tcW w:w="419" w:type="dxa"/>
          </w:tcPr>
          <w:p w:rsidR="00DE1DF5" w:rsidRPr="00D934E6" w:rsidRDefault="00DE1DF5" w:rsidP="00A60B6E">
            <w:pPr>
              <w:spacing w:line="252" w:lineRule="auto"/>
              <w:rPr>
                <w:rFonts w:ascii="Arial" w:hAnsi="Arial" w:cs="Arial"/>
              </w:rPr>
            </w:pPr>
            <w:r w:rsidRPr="00D934E6">
              <w:rPr>
                <w:rFonts w:ascii="Arial" w:hAnsi="Arial" w:cs="Arial"/>
              </w:rPr>
              <w:t>B</w:t>
            </w:r>
          </w:p>
        </w:tc>
        <w:tc>
          <w:tcPr>
            <w:tcW w:w="566" w:type="dxa"/>
          </w:tcPr>
          <w:p w:rsidR="00DE1DF5" w:rsidRPr="00A748F5" w:rsidRDefault="00DE1DF5"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color w:val="5B9BD5" w:themeColor="accent5"/>
              </w:rPr>
            </w:pPr>
            <w:r w:rsidRPr="00A748F5">
              <w:rPr>
                <w:rFonts w:ascii="Arial" w:hAnsi="Arial" w:cs="Arial"/>
                <w:color w:val="5B9BD5" w:themeColor="accent5"/>
              </w:rPr>
              <w:t>14</w:t>
            </w:r>
          </w:p>
        </w:tc>
        <w:tc>
          <w:tcPr>
            <w:tcW w:w="244" w:type="dxa"/>
          </w:tcPr>
          <w:p w:rsidR="00DE1DF5" w:rsidRPr="00A748F5" w:rsidRDefault="00DE1DF5"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rPr>
            </w:pPr>
          </w:p>
        </w:tc>
        <w:tc>
          <w:tcPr>
            <w:tcW w:w="577" w:type="dxa"/>
            <w:gridSpan w:val="2"/>
          </w:tcPr>
          <w:p w:rsidR="00DE1DF5" w:rsidRPr="00D934E6" w:rsidRDefault="00DE1DF5"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328" w:type="dxa"/>
          </w:tcPr>
          <w:p w:rsidR="00DE1DF5" w:rsidRPr="00A748F5" w:rsidRDefault="00DE1DF5"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rPr>
            </w:pPr>
          </w:p>
        </w:tc>
        <w:tc>
          <w:tcPr>
            <w:tcW w:w="535" w:type="dxa"/>
          </w:tcPr>
          <w:p w:rsidR="00DE1DF5" w:rsidRPr="00D934E6" w:rsidRDefault="00DE1DF5"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09" w:type="dxa"/>
          </w:tcPr>
          <w:p w:rsidR="00DE1DF5" w:rsidRPr="00A748F5" w:rsidRDefault="00DE1DF5"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rPr>
            </w:pPr>
          </w:p>
        </w:tc>
        <w:tc>
          <w:tcPr>
            <w:tcW w:w="578" w:type="dxa"/>
          </w:tcPr>
          <w:p w:rsidR="00DE1DF5" w:rsidRPr="00D934E6" w:rsidRDefault="00DE1DF5"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328" w:type="dxa"/>
          </w:tcPr>
          <w:p w:rsidR="00DE1DF5" w:rsidRPr="00A748F5" w:rsidRDefault="00DE1DF5"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rPr>
            </w:pPr>
            <w:r w:rsidRPr="00A748F5">
              <w:rPr>
                <w:rFonts w:ascii="Arial" w:hAnsi="Arial" w:cs="Arial"/>
                <w:color w:val="ED7D31" w:themeColor="accent2"/>
              </w:rPr>
              <w:t>3</w:t>
            </w:r>
          </w:p>
        </w:tc>
        <w:tc>
          <w:tcPr>
            <w:tcW w:w="459" w:type="dxa"/>
            <w:gridSpan w:val="2"/>
          </w:tcPr>
          <w:p w:rsidR="00DE1DF5" w:rsidRPr="00D934E6" w:rsidRDefault="00DE1DF5"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D934E6">
              <w:rPr>
                <w:rFonts w:ascii="Arial" w:hAnsi="Arial" w:cs="Arial"/>
              </w:rPr>
              <w:t>21%</w:t>
            </w:r>
          </w:p>
        </w:tc>
        <w:tc>
          <w:tcPr>
            <w:tcW w:w="329" w:type="dxa"/>
          </w:tcPr>
          <w:p w:rsidR="00DE1DF5" w:rsidRPr="00A748F5" w:rsidRDefault="00DE1DF5"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rPr>
            </w:pPr>
            <w:r w:rsidRPr="00A748F5">
              <w:rPr>
                <w:rFonts w:ascii="Arial" w:hAnsi="Arial" w:cs="Arial"/>
                <w:color w:val="ED7D31" w:themeColor="accent2"/>
              </w:rPr>
              <w:t>5</w:t>
            </w:r>
          </w:p>
        </w:tc>
        <w:tc>
          <w:tcPr>
            <w:tcW w:w="445" w:type="dxa"/>
          </w:tcPr>
          <w:p w:rsidR="00DE1DF5" w:rsidRPr="00D934E6" w:rsidRDefault="00DE1DF5"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D934E6">
              <w:rPr>
                <w:rFonts w:ascii="Arial" w:hAnsi="Arial" w:cs="Arial"/>
              </w:rPr>
              <w:t>4%</w:t>
            </w:r>
          </w:p>
        </w:tc>
        <w:tc>
          <w:tcPr>
            <w:tcW w:w="328" w:type="dxa"/>
          </w:tcPr>
          <w:p w:rsidR="00DE1DF5" w:rsidRPr="00A748F5" w:rsidRDefault="00DE1DF5"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rPr>
            </w:pPr>
            <w:r w:rsidRPr="00A748F5">
              <w:rPr>
                <w:rFonts w:ascii="Arial" w:hAnsi="Arial" w:cs="Arial"/>
                <w:color w:val="ED7D31" w:themeColor="accent2"/>
              </w:rPr>
              <w:t>1</w:t>
            </w:r>
          </w:p>
        </w:tc>
        <w:tc>
          <w:tcPr>
            <w:tcW w:w="481" w:type="dxa"/>
          </w:tcPr>
          <w:p w:rsidR="00DE1DF5" w:rsidRPr="00D934E6" w:rsidRDefault="00DE1DF5"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D934E6">
              <w:rPr>
                <w:rFonts w:ascii="Arial" w:hAnsi="Arial" w:cs="Arial"/>
              </w:rPr>
              <w:t>7%</w:t>
            </w:r>
          </w:p>
        </w:tc>
        <w:tc>
          <w:tcPr>
            <w:tcW w:w="328" w:type="dxa"/>
          </w:tcPr>
          <w:p w:rsidR="00DE1DF5" w:rsidRPr="00A748F5" w:rsidRDefault="00DE1DF5"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rPr>
            </w:pPr>
            <w:r w:rsidRPr="00A748F5">
              <w:rPr>
                <w:rFonts w:ascii="Arial" w:hAnsi="Arial" w:cs="Arial"/>
                <w:color w:val="ED7D31" w:themeColor="accent2"/>
              </w:rPr>
              <w:t>2</w:t>
            </w:r>
          </w:p>
        </w:tc>
        <w:tc>
          <w:tcPr>
            <w:tcW w:w="458" w:type="dxa"/>
          </w:tcPr>
          <w:p w:rsidR="00DE1DF5" w:rsidRPr="00D934E6" w:rsidRDefault="00DE1DF5"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D934E6">
              <w:rPr>
                <w:rFonts w:ascii="Arial" w:hAnsi="Arial" w:cs="Arial"/>
              </w:rPr>
              <w:t>14%</w:t>
            </w:r>
          </w:p>
        </w:tc>
        <w:tc>
          <w:tcPr>
            <w:tcW w:w="329" w:type="dxa"/>
            <w:gridSpan w:val="2"/>
          </w:tcPr>
          <w:p w:rsidR="00DE1DF5" w:rsidRPr="00A748F5" w:rsidRDefault="00DE1DF5"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rPr>
            </w:pPr>
          </w:p>
        </w:tc>
        <w:tc>
          <w:tcPr>
            <w:tcW w:w="443" w:type="dxa"/>
          </w:tcPr>
          <w:p w:rsidR="00DE1DF5" w:rsidRPr="00D934E6" w:rsidRDefault="00DE1DF5"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236" w:type="dxa"/>
          </w:tcPr>
          <w:p w:rsidR="00DE1DF5" w:rsidRPr="00A748F5" w:rsidRDefault="00DE1DF5"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rPr>
            </w:pPr>
            <w:r w:rsidRPr="00A748F5">
              <w:rPr>
                <w:rFonts w:ascii="Arial" w:hAnsi="Arial" w:cs="Arial"/>
                <w:color w:val="ED7D31" w:themeColor="accent2"/>
              </w:rPr>
              <w:t>2</w:t>
            </w:r>
          </w:p>
        </w:tc>
        <w:tc>
          <w:tcPr>
            <w:tcW w:w="677" w:type="dxa"/>
          </w:tcPr>
          <w:p w:rsidR="00DE1DF5" w:rsidRPr="00D934E6" w:rsidRDefault="00DE1DF5"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D934E6">
              <w:rPr>
                <w:rFonts w:ascii="Arial" w:hAnsi="Arial" w:cs="Arial"/>
              </w:rPr>
              <w:t>14%</w:t>
            </w:r>
          </w:p>
        </w:tc>
        <w:tc>
          <w:tcPr>
            <w:tcW w:w="259" w:type="dxa"/>
          </w:tcPr>
          <w:p w:rsidR="00DE1DF5" w:rsidRPr="00A748F5" w:rsidRDefault="00DE1DF5"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rPr>
            </w:pPr>
          </w:p>
        </w:tc>
        <w:tc>
          <w:tcPr>
            <w:tcW w:w="246" w:type="dxa"/>
          </w:tcPr>
          <w:p w:rsidR="00DE1DF5" w:rsidRPr="00A748F5" w:rsidRDefault="00DE1DF5"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rPr>
            </w:pPr>
            <w:r w:rsidRPr="00A748F5">
              <w:rPr>
                <w:rFonts w:ascii="Arial" w:hAnsi="Arial" w:cs="Arial"/>
                <w:color w:val="ED7D31" w:themeColor="accent2"/>
              </w:rPr>
              <w:t>1</w:t>
            </w:r>
          </w:p>
        </w:tc>
        <w:tc>
          <w:tcPr>
            <w:tcW w:w="509" w:type="dxa"/>
            <w:gridSpan w:val="2"/>
          </w:tcPr>
          <w:p w:rsidR="00DE1DF5" w:rsidRPr="00D934E6" w:rsidRDefault="00DE1DF5"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D934E6">
              <w:rPr>
                <w:rFonts w:ascii="Arial" w:hAnsi="Arial" w:cs="Arial"/>
              </w:rPr>
              <w:t>7%</w:t>
            </w:r>
          </w:p>
        </w:tc>
      </w:tr>
      <w:tr w:rsidR="00DE1DF5" w:rsidRPr="00D934E6" w:rsidTr="00DE1D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9" w:type="dxa"/>
          </w:tcPr>
          <w:p w:rsidR="00DE1DF5" w:rsidRPr="00D934E6" w:rsidRDefault="00DE1DF5" w:rsidP="00A60B6E">
            <w:pPr>
              <w:spacing w:line="252" w:lineRule="auto"/>
              <w:rPr>
                <w:rFonts w:ascii="Arial" w:hAnsi="Arial" w:cs="Arial"/>
              </w:rPr>
            </w:pPr>
            <w:r w:rsidRPr="00D934E6">
              <w:rPr>
                <w:rFonts w:ascii="Arial" w:hAnsi="Arial" w:cs="Arial"/>
              </w:rPr>
              <w:t>C</w:t>
            </w:r>
          </w:p>
        </w:tc>
        <w:tc>
          <w:tcPr>
            <w:tcW w:w="566" w:type="dxa"/>
          </w:tcPr>
          <w:p w:rsidR="00DE1DF5" w:rsidRPr="00A748F5" w:rsidRDefault="00DE1DF5"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color w:val="5B9BD5" w:themeColor="accent5"/>
              </w:rPr>
            </w:pPr>
            <w:r w:rsidRPr="00A748F5">
              <w:rPr>
                <w:rFonts w:ascii="Arial" w:hAnsi="Arial" w:cs="Arial"/>
                <w:color w:val="5B9BD5" w:themeColor="accent5"/>
              </w:rPr>
              <w:t>30</w:t>
            </w:r>
          </w:p>
        </w:tc>
        <w:tc>
          <w:tcPr>
            <w:tcW w:w="244" w:type="dxa"/>
          </w:tcPr>
          <w:p w:rsidR="00DE1DF5" w:rsidRPr="00A748F5" w:rsidRDefault="00DE1DF5"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rPr>
            </w:pPr>
            <w:r w:rsidRPr="00A748F5">
              <w:rPr>
                <w:rFonts w:ascii="Arial" w:hAnsi="Arial" w:cs="Arial"/>
                <w:color w:val="ED7D31" w:themeColor="accent2"/>
              </w:rPr>
              <w:t>1</w:t>
            </w:r>
          </w:p>
        </w:tc>
        <w:tc>
          <w:tcPr>
            <w:tcW w:w="577" w:type="dxa"/>
            <w:gridSpan w:val="2"/>
          </w:tcPr>
          <w:p w:rsidR="00DE1DF5" w:rsidRPr="00D934E6" w:rsidRDefault="00DE1DF5"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D934E6">
              <w:rPr>
                <w:rFonts w:ascii="Arial" w:hAnsi="Arial" w:cs="Arial"/>
              </w:rPr>
              <w:t>3%</w:t>
            </w:r>
          </w:p>
        </w:tc>
        <w:tc>
          <w:tcPr>
            <w:tcW w:w="328" w:type="dxa"/>
          </w:tcPr>
          <w:p w:rsidR="00DE1DF5" w:rsidRPr="00A748F5" w:rsidRDefault="00DE1DF5"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rPr>
            </w:pPr>
            <w:r w:rsidRPr="00A748F5">
              <w:rPr>
                <w:rFonts w:ascii="Arial" w:hAnsi="Arial" w:cs="Arial"/>
                <w:color w:val="ED7D31" w:themeColor="accent2"/>
              </w:rPr>
              <w:t>2</w:t>
            </w:r>
          </w:p>
        </w:tc>
        <w:tc>
          <w:tcPr>
            <w:tcW w:w="535" w:type="dxa"/>
          </w:tcPr>
          <w:p w:rsidR="00DE1DF5" w:rsidRPr="00D934E6" w:rsidRDefault="00DE1DF5"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D934E6">
              <w:rPr>
                <w:rFonts w:ascii="Arial" w:hAnsi="Arial" w:cs="Arial"/>
              </w:rPr>
              <w:t>7%</w:t>
            </w:r>
          </w:p>
        </w:tc>
        <w:tc>
          <w:tcPr>
            <w:tcW w:w="409" w:type="dxa"/>
          </w:tcPr>
          <w:p w:rsidR="00DE1DF5" w:rsidRPr="00A748F5" w:rsidRDefault="00DE1DF5"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rPr>
            </w:pPr>
            <w:r w:rsidRPr="00A748F5">
              <w:rPr>
                <w:rFonts w:ascii="Arial" w:hAnsi="Arial" w:cs="Arial"/>
                <w:color w:val="ED7D31" w:themeColor="accent2"/>
              </w:rPr>
              <w:t>1</w:t>
            </w:r>
          </w:p>
        </w:tc>
        <w:tc>
          <w:tcPr>
            <w:tcW w:w="578" w:type="dxa"/>
          </w:tcPr>
          <w:p w:rsidR="00DE1DF5" w:rsidRPr="00D934E6" w:rsidRDefault="00DE1DF5"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D934E6">
              <w:rPr>
                <w:rFonts w:ascii="Arial" w:hAnsi="Arial" w:cs="Arial"/>
              </w:rPr>
              <w:t>3%</w:t>
            </w:r>
          </w:p>
        </w:tc>
        <w:tc>
          <w:tcPr>
            <w:tcW w:w="328" w:type="dxa"/>
          </w:tcPr>
          <w:p w:rsidR="00DE1DF5" w:rsidRPr="00A748F5" w:rsidRDefault="00DE1DF5"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rPr>
            </w:pPr>
            <w:r w:rsidRPr="00A748F5">
              <w:rPr>
                <w:rFonts w:ascii="Arial" w:hAnsi="Arial" w:cs="Arial"/>
                <w:color w:val="ED7D31" w:themeColor="accent2"/>
              </w:rPr>
              <w:t>7</w:t>
            </w:r>
          </w:p>
        </w:tc>
        <w:tc>
          <w:tcPr>
            <w:tcW w:w="459" w:type="dxa"/>
            <w:gridSpan w:val="2"/>
          </w:tcPr>
          <w:p w:rsidR="00DE1DF5" w:rsidRPr="00D934E6" w:rsidRDefault="00DE1DF5"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D934E6">
              <w:rPr>
                <w:rFonts w:ascii="Arial" w:hAnsi="Arial" w:cs="Arial"/>
              </w:rPr>
              <w:t>23%</w:t>
            </w:r>
          </w:p>
        </w:tc>
        <w:tc>
          <w:tcPr>
            <w:tcW w:w="329" w:type="dxa"/>
          </w:tcPr>
          <w:p w:rsidR="00DE1DF5" w:rsidRPr="00A748F5" w:rsidRDefault="00DE1DF5"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rPr>
            </w:pPr>
            <w:r w:rsidRPr="00A748F5">
              <w:rPr>
                <w:rFonts w:ascii="Arial" w:hAnsi="Arial" w:cs="Arial"/>
                <w:color w:val="ED7D31" w:themeColor="accent2"/>
              </w:rPr>
              <w:t>8</w:t>
            </w:r>
          </w:p>
        </w:tc>
        <w:tc>
          <w:tcPr>
            <w:tcW w:w="445" w:type="dxa"/>
          </w:tcPr>
          <w:p w:rsidR="00DE1DF5" w:rsidRPr="00D934E6" w:rsidRDefault="00DE1DF5"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D934E6">
              <w:rPr>
                <w:rFonts w:ascii="Arial" w:hAnsi="Arial" w:cs="Arial"/>
              </w:rPr>
              <w:t>26%</w:t>
            </w:r>
          </w:p>
        </w:tc>
        <w:tc>
          <w:tcPr>
            <w:tcW w:w="328" w:type="dxa"/>
          </w:tcPr>
          <w:p w:rsidR="00DE1DF5" w:rsidRPr="00A748F5" w:rsidRDefault="00DE1DF5"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rPr>
            </w:pPr>
            <w:r w:rsidRPr="00A748F5">
              <w:rPr>
                <w:rFonts w:ascii="Arial" w:hAnsi="Arial" w:cs="Arial"/>
                <w:color w:val="ED7D31" w:themeColor="accent2"/>
              </w:rPr>
              <w:t>2</w:t>
            </w:r>
          </w:p>
        </w:tc>
        <w:tc>
          <w:tcPr>
            <w:tcW w:w="481" w:type="dxa"/>
          </w:tcPr>
          <w:p w:rsidR="00DE1DF5" w:rsidRPr="00D934E6" w:rsidRDefault="00DE1DF5"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D934E6">
              <w:rPr>
                <w:rFonts w:ascii="Arial" w:hAnsi="Arial" w:cs="Arial"/>
              </w:rPr>
              <w:t>7%</w:t>
            </w:r>
          </w:p>
        </w:tc>
        <w:tc>
          <w:tcPr>
            <w:tcW w:w="328" w:type="dxa"/>
          </w:tcPr>
          <w:p w:rsidR="00DE1DF5" w:rsidRPr="00A748F5" w:rsidRDefault="00DE1DF5"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rPr>
            </w:pPr>
            <w:r w:rsidRPr="00A748F5">
              <w:rPr>
                <w:rFonts w:ascii="Arial" w:hAnsi="Arial" w:cs="Arial"/>
                <w:color w:val="ED7D31" w:themeColor="accent2"/>
              </w:rPr>
              <w:t>5</w:t>
            </w:r>
          </w:p>
        </w:tc>
        <w:tc>
          <w:tcPr>
            <w:tcW w:w="458" w:type="dxa"/>
          </w:tcPr>
          <w:p w:rsidR="00DE1DF5" w:rsidRPr="00D934E6" w:rsidRDefault="00DE1DF5"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D934E6">
              <w:rPr>
                <w:rFonts w:ascii="Arial" w:hAnsi="Arial" w:cs="Arial"/>
              </w:rPr>
              <w:t>16%</w:t>
            </w:r>
          </w:p>
        </w:tc>
        <w:tc>
          <w:tcPr>
            <w:tcW w:w="329" w:type="dxa"/>
            <w:gridSpan w:val="2"/>
          </w:tcPr>
          <w:p w:rsidR="00DE1DF5" w:rsidRPr="00A748F5" w:rsidRDefault="00DE1DF5"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rPr>
            </w:pPr>
            <w:r w:rsidRPr="00A748F5">
              <w:rPr>
                <w:rFonts w:ascii="Arial" w:hAnsi="Arial" w:cs="Arial"/>
                <w:color w:val="ED7D31" w:themeColor="accent2"/>
              </w:rPr>
              <w:t>1</w:t>
            </w:r>
          </w:p>
        </w:tc>
        <w:tc>
          <w:tcPr>
            <w:tcW w:w="443" w:type="dxa"/>
          </w:tcPr>
          <w:p w:rsidR="00DE1DF5" w:rsidRPr="00D934E6" w:rsidRDefault="00DE1DF5"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D934E6">
              <w:rPr>
                <w:rFonts w:ascii="Arial" w:hAnsi="Arial" w:cs="Arial"/>
              </w:rPr>
              <w:t>3%</w:t>
            </w:r>
          </w:p>
        </w:tc>
        <w:tc>
          <w:tcPr>
            <w:tcW w:w="236" w:type="dxa"/>
          </w:tcPr>
          <w:p w:rsidR="00DE1DF5" w:rsidRPr="00A748F5" w:rsidRDefault="00DE1DF5"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rPr>
            </w:pPr>
            <w:r w:rsidRPr="00A748F5">
              <w:rPr>
                <w:rFonts w:ascii="Arial" w:hAnsi="Arial" w:cs="Arial"/>
                <w:color w:val="ED7D31" w:themeColor="accent2"/>
              </w:rPr>
              <w:t>3</w:t>
            </w:r>
          </w:p>
        </w:tc>
        <w:tc>
          <w:tcPr>
            <w:tcW w:w="677" w:type="dxa"/>
          </w:tcPr>
          <w:p w:rsidR="00DE1DF5" w:rsidRPr="00D934E6" w:rsidRDefault="00DE1DF5"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D934E6">
              <w:rPr>
                <w:rFonts w:ascii="Arial" w:hAnsi="Arial" w:cs="Arial"/>
              </w:rPr>
              <w:t>10%</w:t>
            </w:r>
          </w:p>
        </w:tc>
        <w:tc>
          <w:tcPr>
            <w:tcW w:w="259" w:type="dxa"/>
          </w:tcPr>
          <w:p w:rsidR="00DE1DF5" w:rsidRPr="00A748F5" w:rsidRDefault="00DE1DF5"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rPr>
            </w:pPr>
          </w:p>
        </w:tc>
        <w:tc>
          <w:tcPr>
            <w:tcW w:w="246" w:type="dxa"/>
          </w:tcPr>
          <w:p w:rsidR="00DE1DF5" w:rsidRPr="00A748F5" w:rsidRDefault="00DE1DF5"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rPr>
            </w:pPr>
          </w:p>
        </w:tc>
        <w:tc>
          <w:tcPr>
            <w:tcW w:w="509" w:type="dxa"/>
            <w:gridSpan w:val="2"/>
          </w:tcPr>
          <w:p w:rsidR="00DE1DF5" w:rsidRPr="00D934E6" w:rsidRDefault="00DE1DF5"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DE1DF5" w:rsidRPr="00D934E6" w:rsidTr="00DE1DF5">
        <w:tc>
          <w:tcPr>
            <w:cnfStyle w:val="001000000000" w:firstRow="0" w:lastRow="0" w:firstColumn="1" w:lastColumn="0" w:oddVBand="0" w:evenVBand="0" w:oddHBand="0" w:evenHBand="0" w:firstRowFirstColumn="0" w:firstRowLastColumn="0" w:lastRowFirstColumn="0" w:lastRowLastColumn="0"/>
            <w:tcW w:w="419" w:type="dxa"/>
          </w:tcPr>
          <w:p w:rsidR="00DE1DF5" w:rsidRPr="00D934E6" w:rsidRDefault="00DE1DF5" w:rsidP="00A60B6E">
            <w:pPr>
              <w:spacing w:line="252" w:lineRule="auto"/>
              <w:rPr>
                <w:rFonts w:ascii="Arial" w:hAnsi="Arial" w:cs="Arial"/>
              </w:rPr>
            </w:pPr>
            <w:r w:rsidRPr="00D934E6">
              <w:rPr>
                <w:rFonts w:ascii="Arial" w:hAnsi="Arial" w:cs="Arial"/>
              </w:rPr>
              <w:t>D</w:t>
            </w:r>
          </w:p>
        </w:tc>
        <w:tc>
          <w:tcPr>
            <w:tcW w:w="566" w:type="dxa"/>
          </w:tcPr>
          <w:p w:rsidR="00DE1DF5" w:rsidRPr="00A748F5" w:rsidRDefault="00DE1DF5"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color w:val="5B9BD5" w:themeColor="accent5"/>
              </w:rPr>
            </w:pPr>
            <w:r w:rsidRPr="00A748F5">
              <w:rPr>
                <w:rFonts w:ascii="Arial" w:hAnsi="Arial" w:cs="Arial"/>
                <w:color w:val="5B9BD5" w:themeColor="accent5"/>
              </w:rPr>
              <w:t>18</w:t>
            </w:r>
          </w:p>
        </w:tc>
        <w:tc>
          <w:tcPr>
            <w:tcW w:w="244" w:type="dxa"/>
          </w:tcPr>
          <w:p w:rsidR="00DE1DF5" w:rsidRPr="00A748F5" w:rsidRDefault="00DE1DF5"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rPr>
            </w:pPr>
          </w:p>
        </w:tc>
        <w:tc>
          <w:tcPr>
            <w:tcW w:w="577" w:type="dxa"/>
            <w:gridSpan w:val="2"/>
          </w:tcPr>
          <w:p w:rsidR="00DE1DF5" w:rsidRPr="00D934E6" w:rsidRDefault="00DE1DF5"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328" w:type="dxa"/>
          </w:tcPr>
          <w:p w:rsidR="00DE1DF5" w:rsidRPr="00A748F5" w:rsidRDefault="00DE1DF5"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rPr>
            </w:pPr>
          </w:p>
        </w:tc>
        <w:tc>
          <w:tcPr>
            <w:tcW w:w="535" w:type="dxa"/>
          </w:tcPr>
          <w:p w:rsidR="00DE1DF5" w:rsidRPr="00D934E6" w:rsidRDefault="00DE1DF5"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09" w:type="dxa"/>
          </w:tcPr>
          <w:p w:rsidR="00DE1DF5" w:rsidRPr="00A748F5" w:rsidRDefault="00DE1DF5"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rPr>
            </w:pPr>
            <w:r w:rsidRPr="00A748F5">
              <w:rPr>
                <w:rFonts w:ascii="Arial" w:hAnsi="Arial" w:cs="Arial"/>
                <w:color w:val="ED7D31" w:themeColor="accent2"/>
              </w:rPr>
              <w:t>3</w:t>
            </w:r>
          </w:p>
        </w:tc>
        <w:tc>
          <w:tcPr>
            <w:tcW w:w="578" w:type="dxa"/>
          </w:tcPr>
          <w:p w:rsidR="00DE1DF5" w:rsidRPr="00D934E6" w:rsidRDefault="00DE1DF5"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D934E6">
              <w:rPr>
                <w:rFonts w:ascii="Arial" w:hAnsi="Arial" w:cs="Arial"/>
              </w:rPr>
              <w:t>16%</w:t>
            </w:r>
          </w:p>
        </w:tc>
        <w:tc>
          <w:tcPr>
            <w:tcW w:w="328" w:type="dxa"/>
          </w:tcPr>
          <w:p w:rsidR="00DE1DF5" w:rsidRPr="00A748F5" w:rsidRDefault="00DE1DF5"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rPr>
            </w:pPr>
            <w:r w:rsidRPr="00A748F5">
              <w:rPr>
                <w:rFonts w:ascii="Arial" w:hAnsi="Arial" w:cs="Arial"/>
                <w:color w:val="ED7D31" w:themeColor="accent2"/>
              </w:rPr>
              <w:t>4</w:t>
            </w:r>
          </w:p>
        </w:tc>
        <w:tc>
          <w:tcPr>
            <w:tcW w:w="459" w:type="dxa"/>
            <w:gridSpan w:val="2"/>
          </w:tcPr>
          <w:p w:rsidR="00DE1DF5" w:rsidRPr="00D934E6" w:rsidRDefault="00DE1DF5"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D934E6">
              <w:rPr>
                <w:rFonts w:ascii="Arial" w:hAnsi="Arial" w:cs="Arial"/>
              </w:rPr>
              <w:t>22%</w:t>
            </w:r>
          </w:p>
        </w:tc>
        <w:tc>
          <w:tcPr>
            <w:tcW w:w="329" w:type="dxa"/>
          </w:tcPr>
          <w:p w:rsidR="00DE1DF5" w:rsidRPr="00A748F5" w:rsidRDefault="00DE1DF5"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rPr>
            </w:pPr>
            <w:r w:rsidRPr="00A748F5">
              <w:rPr>
                <w:rFonts w:ascii="Arial" w:hAnsi="Arial" w:cs="Arial"/>
                <w:color w:val="ED7D31" w:themeColor="accent2"/>
              </w:rPr>
              <w:t>2</w:t>
            </w:r>
          </w:p>
        </w:tc>
        <w:tc>
          <w:tcPr>
            <w:tcW w:w="445" w:type="dxa"/>
          </w:tcPr>
          <w:p w:rsidR="00DE1DF5" w:rsidRPr="00D934E6" w:rsidRDefault="00DE1DF5"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D934E6">
              <w:rPr>
                <w:rFonts w:ascii="Arial" w:hAnsi="Arial" w:cs="Arial"/>
              </w:rPr>
              <w:t>11%</w:t>
            </w:r>
          </w:p>
        </w:tc>
        <w:tc>
          <w:tcPr>
            <w:tcW w:w="328" w:type="dxa"/>
          </w:tcPr>
          <w:p w:rsidR="00DE1DF5" w:rsidRPr="00A748F5" w:rsidRDefault="00DE1DF5"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rPr>
            </w:pPr>
            <w:r w:rsidRPr="00A748F5">
              <w:rPr>
                <w:rFonts w:ascii="Arial" w:hAnsi="Arial" w:cs="Arial"/>
                <w:color w:val="ED7D31" w:themeColor="accent2"/>
              </w:rPr>
              <w:t>3</w:t>
            </w:r>
          </w:p>
        </w:tc>
        <w:tc>
          <w:tcPr>
            <w:tcW w:w="481" w:type="dxa"/>
          </w:tcPr>
          <w:p w:rsidR="00DE1DF5" w:rsidRPr="00D934E6" w:rsidRDefault="00DE1DF5"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D934E6">
              <w:rPr>
                <w:rFonts w:ascii="Arial" w:hAnsi="Arial" w:cs="Arial"/>
              </w:rPr>
              <w:t>16%</w:t>
            </w:r>
          </w:p>
        </w:tc>
        <w:tc>
          <w:tcPr>
            <w:tcW w:w="328" w:type="dxa"/>
          </w:tcPr>
          <w:p w:rsidR="00DE1DF5" w:rsidRPr="00A748F5" w:rsidRDefault="00DE1DF5"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rPr>
            </w:pPr>
            <w:r w:rsidRPr="00A748F5">
              <w:rPr>
                <w:rFonts w:ascii="Arial" w:hAnsi="Arial" w:cs="Arial"/>
                <w:color w:val="ED7D31" w:themeColor="accent2"/>
              </w:rPr>
              <w:t>1</w:t>
            </w:r>
          </w:p>
        </w:tc>
        <w:tc>
          <w:tcPr>
            <w:tcW w:w="458" w:type="dxa"/>
          </w:tcPr>
          <w:p w:rsidR="00DE1DF5" w:rsidRPr="00D934E6" w:rsidRDefault="00DE1DF5"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D934E6">
              <w:rPr>
                <w:rFonts w:ascii="Arial" w:hAnsi="Arial" w:cs="Arial"/>
              </w:rPr>
              <w:t>5%</w:t>
            </w:r>
          </w:p>
        </w:tc>
        <w:tc>
          <w:tcPr>
            <w:tcW w:w="329" w:type="dxa"/>
            <w:gridSpan w:val="2"/>
          </w:tcPr>
          <w:p w:rsidR="00DE1DF5" w:rsidRPr="00A748F5" w:rsidRDefault="00DE1DF5"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rPr>
            </w:pPr>
            <w:r w:rsidRPr="00A748F5">
              <w:rPr>
                <w:rFonts w:ascii="Arial" w:hAnsi="Arial" w:cs="Arial"/>
                <w:color w:val="ED7D31" w:themeColor="accent2"/>
              </w:rPr>
              <w:t>5</w:t>
            </w:r>
          </w:p>
        </w:tc>
        <w:tc>
          <w:tcPr>
            <w:tcW w:w="443" w:type="dxa"/>
          </w:tcPr>
          <w:p w:rsidR="00DE1DF5" w:rsidRPr="00D934E6" w:rsidRDefault="00DE1DF5"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D934E6">
              <w:rPr>
                <w:rFonts w:ascii="Arial" w:hAnsi="Arial" w:cs="Arial"/>
              </w:rPr>
              <w:t>27%</w:t>
            </w:r>
          </w:p>
        </w:tc>
        <w:tc>
          <w:tcPr>
            <w:tcW w:w="236" w:type="dxa"/>
          </w:tcPr>
          <w:p w:rsidR="00DE1DF5" w:rsidRPr="00A748F5" w:rsidRDefault="00DE1DF5"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rPr>
            </w:pPr>
          </w:p>
        </w:tc>
        <w:tc>
          <w:tcPr>
            <w:tcW w:w="677" w:type="dxa"/>
          </w:tcPr>
          <w:p w:rsidR="00DE1DF5" w:rsidRPr="00D934E6" w:rsidRDefault="00DE1DF5"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259" w:type="dxa"/>
          </w:tcPr>
          <w:p w:rsidR="00DE1DF5" w:rsidRPr="00A748F5" w:rsidRDefault="00DE1DF5"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rPr>
            </w:pPr>
          </w:p>
        </w:tc>
        <w:tc>
          <w:tcPr>
            <w:tcW w:w="246" w:type="dxa"/>
          </w:tcPr>
          <w:p w:rsidR="00DE1DF5" w:rsidRPr="00A748F5" w:rsidRDefault="00DE1DF5"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rPr>
            </w:pPr>
          </w:p>
        </w:tc>
        <w:tc>
          <w:tcPr>
            <w:tcW w:w="509" w:type="dxa"/>
            <w:gridSpan w:val="2"/>
          </w:tcPr>
          <w:p w:rsidR="00DE1DF5" w:rsidRPr="00D934E6" w:rsidRDefault="00DE1DF5"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DE1DF5" w:rsidRPr="00D934E6" w:rsidTr="00DE1D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9" w:type="dxa"/>
          </w:tcPr>
          <w:p w:rsidR="00DE1DF5" w:rsidRPr="00D934E6" w:rsidRDefault="00DE1DF5" w:rsidP="00A60B6E">
            <w:pPr>
              <w:spacing w:line="252" w:lineRule="auto"/>
              <w:rPr>
                <w:rFonts w:ascii="Arial" w:hAnsi="Arial" w:cs="Arial"/>
              </w:rPr>
            </w:pPr>
            <w:r w:rsidRPr="00D934E6">
              <w:rPr>
                <w:rFonts w:ascii="Arial" w:hAnsi="Arial" w:cs="Arial"/>
              </w:rPr>
              <w:t>E</w:t>
            </w:r>
          </w:p>
        </w:tc>
        <w:tc>
          <w:tcPr>
            <w:tcW w:w="566" w:type="dxa"/>
          </w:tcPr>
          <w:p w:rsidR="00DE1DF5" w:rsidRPr="00A748F5" w:rsidRDefault="00DE1DF5"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color w:val="5B9BD5" w:themeColor="accent5"/>
              </w:rPr>
            </w:pPr>
            <w:r w:rsidRPr="00A748F5">
              <w:rPr>
                <w:rFonts w:ascii="Arial" w:hAnsi="Arial" w:cs="Arial"/>
                <w:color w:val="5B9BD5" w:themeColor="accent5"/>
              </w:rPr>
              <w:t>17</w:t>
            </w:r>
          </w:p>
        </w:tc>
        <w:tc>
          <w:tcPr>
            <w:tcW w:w="244" w:type="dxa"/>
          </w:tcPr>
          <w:p w:rsidR="00DE1DF5" w:rsidRPr="00A748F5" w:rsidRDefault="00DE1DF5"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rPr>
            </w:pPr>
          </w:p>
        </w:tc>
        <w:tc>
          <w:tcPr>
            <w:tcW w:w="577" w:type="dxa"/>
            <w:gridSpan w:val="2"/>
          </w:tcPr>
          <w:p w:rsidR="00DE1DF5" w:rsidRPr="00D934E6" w:rsidRDefault="00DE1DF5"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328" w:type="dxa"/>
          </w:tcPr>
          <w:p w:rsidR="00DE1DF5" w:rsidRPr="00A748F5" w:rsidRDefault="00DE1DF5"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rPr>
            </w:pPr>
            <w:r w:rsidRPr="00A748F5">
              <w:rPr>
                <w:rFonts w:ascii="Arial" w:hAnsi="Arial" w:cs="Arial"/>
                <w:color w:val="ED7D31" w:themeColor="accent2"/>
              </w:rPr>
              <w:t>3</w:t>
            </w:r>
          </w:p>
        </w:tc>
        <w:tc>
          <w:tcPr>
            <w:tcW w:w="535" w:type="dxa"/>
          </w:tcPr>
          <w:p w:rsidR="00DE1DF5" w:rsidRPr="00D934E6" w:rsidRDefault="00DE1DF5"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D934E6">
              <w:rPr>
                <w:rFonts w:ascii="Arial" w:hAnsi="Arial" w:cs="Arial"/>
              </w:rPr>
              <w:t>18%</w:t>
            </w:r>
          </w:p>
        </w:tc>
        <w:tc>
          <w:tcPr>
            <w:tcW w:w="409" w:type="dxa"/>
          </w:tcPr>
          <w:p w:rsidR="00DE1DF5" w:rsidRPr="00A748F5" w:rsidRDefault="00DE1DF5"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rPr>
            </w:pPr>
            <w:r w:rsidRPr="00A748F5">
              <w:rPr>
                <w:rFonts w:ascii="Arial" w:hAnsi="Arial" w:cs="Arial"/>
                <w:color w:val="ED7D31" w:themeColor="accent2"/>
              </w:rPr>
              <w:t>6</w:t>
            </w:r>
          </w:p>
        </w:tc>
        <w:tc>
          <w:tcPr>
            <w:tcW w:w="578" w:type="dxa"/>
          </w:tcPr>
          <w:p w:rsidR="00DE1DF5" w:rsidRPr="00D934E6" w:rsidRDefault="00DE1DF5"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D934E6">
              <w:rPr>
                <w:rFonts w:ascii="Arial" w:hAnsi="Arial" w:cs="Arial"/>
              </w:rPr>
              <w:t>4%</w:t>
            </w:r>
          </w:p>
        </w:tc>
        <w:tc>
          <w:tcPr>
            <w:tcW w:w="328" w:type="dxa"/>
          </w:tcPr>
          <w:p w:rsidR="00DE1DF5" w:rsidRPr="00A748F5" w:rsidRDefault="00DE1DF5"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rPr>
            </w:pPr>
            <w:r w:rsidRPr="00A748F5">
              <w:rPr>
                <w:rFonts w:ascii="Arial" w:hAnsi="Arial" w:cs="Arial"/>
                <w:color w:val="ED7D31" w:themeColor="accent2"/>
              </w:rPr>
              <w:t>4</w:t>
            </w:r>
          </w:p>
        </w:tc>
        <w:tc>
          <w:tcPr>
            <w:tcW w:w="459" w:type="dxa"/>
            <w:gridSpan w:val="2"/>
          </w:tcPr>
          <w:p w:rsidR="00DE1DF5" w:rsidRPr="00D934E6" w:rsidRDefault="00DE1DF5"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D934E6">
              <w:rPr>
                <w:rFonts w:ascii="Arial" w:hAnsi="Arial" w:cs="Arial"/>
              </w:rPr>
              <w:t>2%</w:t>
            </w:r>
          </w:p>
        </w:tc>
        <w:tc>
          <w:tcPr>
            <w:tcW w:w="329" w:type="dxa"/>
          </w:tcPr>
          <w:p w:rsidR="00DE1DF5" w:rsidRPr="00A748F5" w:rsidRDefault="00DE1DF5"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rPr>
            </w:pPr>
            <w:r w:rsidRPr="00A748F5">
              <w:rPr>
                <w:rFonts w:ascii="Arial" w:hAnsi="Arial" w:cs="Arial"/>
                <w:color w:val="ED7D31" w:themeColor="accent2"/>
              </w:rPr>
              <w:t>1</w:t>
            </w:r>
          </w:p>
        </w:tc>
        <w:tc>
          <w:tcPr>
            <w:tcW w:w="445" w:type="dxa"/>
          </w:tcPr>
          <w:p w:rsidR="00DE1DF5" w:rsidRPr="00D934E6" w:rsidRDefault="00DE1DF5"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D934E6">
              <w:rPr>
                <w:rFonts w:ascii="Arial" w:hAnsi="Arial" w:cs="Arial"/>
              </w:rPr>
              <w:t>6%</w:t>
            </w:r>
          </w:p>
        </w:tc>
        <w:tc>
          <w:tcPr>
            <w:tcW w:w="328" w:type="dxa"/>
          </w:tcPr>
          <w:p w:rsidR="00DE1DF5" w:rsidRPr="00A748F5" w:rsidRDefault="00DE1DF5"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rPr>
            </w:pPr>
            <w:r w:rsidRPr="00A748F5">
              <w:rPr>
                <w:rFonts w:ascii="Arial" w:hAnsi="Arial" w:cs="Arial"/>
                <w:color w:val="ED7D31" w:themeColor="accent2"/>
              </w:rPr>
              <w:t>1</w:t>
            </w:r>
          </w:p>
        </w:tc>
        <w:tc>
          <w:tcPr>
            <w:tcW w:w="481" w:type="dxa"/>
          </w:tcPr>
          <w:p w:rsidR="00DE1DF5" w:rsidRPr="00D934E6" w:rsidRDefault="00DE1DF5"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D934E6">
              <w:rPr>
                <w:rFonts w:ascii="Arial" w:hAnsi="Arial" w:cs="Arial"/>
              </w:rPr>
              <w:t>6%</w:t>
            </w:r>
          </w:p>
        </w:tc>
        <w:tc>
          <w:tcPr>
            <w:tcW w:w="328" w:type="dxa"/>
          </w:tcPr>
          <w:p w:rsidR="00DE1DF5" w:rsidRPr="00A748F5" w:rsidRDefault="00DE1DF5"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rPr>
            </w:pPr>
          </w:p>
        </w:tc>
        <w:tc>
          <w:tcPr>
            <w:tcW w:w="458" w:type="dxa"/>
          </w:tcPr>
          <w:p w:rsidR="00DE1DF5" w:rsidRPr="00D934E6" w:rsidRDefault="00DE1DF5"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329" w:type="dxa"/>
            <w:gridSpan w:val="2"/>
          </w:tcPr>
          <w:p w:rsidR="00DE1DF5" w:rsidRPr="00A748F5" w:rsidRDefault="00DE1DF5"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rPr>
            </w:pPr>
          </w:p>
        </w:tc>
        <w:tc>
          <w:tcPr>
            <w:tcW w:w="443" w:type="dxa"/>
          </w:tcPr>
          <w:p w:rsidR="00DE1DF5" w:rsidRPr="00D934E6" w:rsidRDefault="00DE1DF5"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236" w:type="dxa"/>
          </w:tcPr>
          <w:p w:rsidR="00DE1DF5" w:rsidRPr="00A748F5" w:rsidRDefault="00DE1DF5"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rPr>
            </w:pPr>
            <w:r w:rsidRPr="00A748F5">
              <w:rPr>
                <w:rFonts w:ascii="Arial" w:hAnsi="Arial" w:cs="Arial"/>
                <w:color w:val="ED7D31" w:themeColor="accent2"/>
              </w:rPr>
              <w:t>2</w:t>
            </w:r>
          </w:p>
        </w:tc>
        <w:tc>
          <w:tcPr>
            <w:tcW w:w="677" w:type="dxa"/>
          </w:tcPr>
          <w:p w:rsidR="00DE1DF5" w:rsidRPr="00D934E6" w:rsidRDefault="00DE1DF5"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D934E6">
              <w:rPr>
                <w:rFonts w:ascii="Arial" w:hAnsi="Arial" w:cs="Arial"/>
              </w:rPr>
              <w:t>12%</w:t>
            </w:r>
          </w:p>
        </w:tc>
        <w:tc>
          <w:tcPr>
            <w:tcW w:w="259" w:type="dxa"/>
          </w:tcPr>
          <w:p w:rsidR="00DE1DF5" w:rsidRPr="00A748F5" w:rsidRDefault="00DE1DF5"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rPr>
            </w:pPr>
          </w:p>
        </w:tc>
        <w:tc>
          <w:tcPr>
            <w:tcW w:w="246" w:type="dxa"/>
          </w:tcPr>
          <w:p w:rsidR="00DE1DF5" w:rsidRPr="00A748F5" w:rsidRDefault="00DE1DF5"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rPr>
            </w:pPr>
          </w:p>
        </w:tc>
        <w:tc>
          <w:tcPr>
            <w:tcW w:w="509" w:type="dxa"/>
            <w:gridSpan w:val="2"/>
          </w:tcPr>
          <w:p w:rsidR="00DE1DF5" w:rsidRPr="00D934E6" w:rsidRDefault="00DE1DF5"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DE1DF5" w:rsidRPr="00D934E6" w:rsidTr="00DE1DF5">
        <w:tc>
          <w:tcPr>
            <w:cnfStyle w:val="001000000000" w:firstRow="0" w:lastRow="0" w:firstColumn="1" w:lastColumn="0" w:oddVBand="0" w:evenVBand="0" w:oddHBand="0" w:evenHBand="0" w:firstRowFirstColumn="0" w:firstRowLastColumn="0" w:lastRowFirstColumn="0" w:lastRowLastColumn="0"/>
            <w:tcW w:w="419" w:type="dxa"/>
          </w:tcPr>
          <w:p w:rsidR="00DE1DF5" w:rsidRPr="00D934E6" w:rsidRDefault="00DE1DF5" w:rsidP="00A60B6E">
            <w:pPr>
              <w:spacing w:line="252" w:lineRule="auto"/>
              <w:rPr>
                <w:rFonts w:ascii="Arial" w:hAnsi="Arial" w:cs="Arial"/>
              </w:rPr>
            </w:pPr>
            <w:r w:rsidRPr="00D934E6">
              <w:rPr>
                <w:rFonts w:ascii="Arial" w:hAnsi="Arial" w:cs="Arial"/>
              </w:rPr>
              <w:t>F</w:t>
            </w:r>
          </w:p>
        </w:tc>
        <w:tc>
          <w:tcPr>
            <w:tcW w:w="566" w:type="dxa"/>
          </w:tcPr>
          <w:p w:rsidR="00DE1DF5" w:rsidRPr="00A748F5" w:rsidRDefault="00DE1DF5"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color w:val="5B9BD5" w:themeColor="accent5"/>
              </w:rPr>
            </w:pPr>
            <w:r w:rsidRPr="00A748F5">
              <w:rPr>
                <w:rFonts w:ascii="Arial" w:hAnsi="Arial" w:cs="Arial"/>
                <w:color w:val="5B9BD5" w:themeColor="accent5"/>
              </w:rPr>
              <w:t>10</w:t>
            </w:r>
          </w:p>
        </w:tc>
        <w:tc>
          <w:tcPr>
            <w:tcW w:w="244" w:type="dxa"/>
          </w:tcPr>
          <w:p w:rsidR="00DE1DF5" w:rsidRPr="00A748F5" w:rsidRDefault="00DE1DF5"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rPr>
            </w:pPr>
          </w:p>
        </w:tc>
        <w:tc>
          <w:tcPr>
            <w:tcW w:w="577" w:type="dxa"/>
            <w:gridSpan w:val="2"/>
          </w:tcPr>
          <w:p w:rsidR="00DE1DF5" w:rsidRPr="00D934E6" w:rsidRDefault="00DE1DF5"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328" w:type="dxa"/>
          </w:tcPr>
          <w:p w:rsidR="00DE1DF5" w:rsidRPr="00A748F5" w:rsidRDefault="00DE1DF5"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rPr>
            </w:pPr>
            <w:r w:rsidRPr="00A748F5">
              <w:rPr>
                <w:rFonts w:ascii="Arial" w:hAnsi="Arial" w:cs="Arial"/>
                <w:color w:val="ED7D31" w:themeColor="accent2"/>
              </w:rPr>
              <w:t>1</w:t>
            </w:r>
          </w:p>
        </w:tc>
        <w:tc>
          <w:tcPr>
            <w:tcW w:w="535" w:type="dxa"/>
          </w:tcPr>
          <w:p w:rsidR="00DE1DF5" w:rsidRPr="00D934E6" w:rsidRDefault="00DE1DF5"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D934E6">
              <w:rPr>
                <w:rFonts w:ascii="Arial" w:hAnsi="Arial" w:cs="Arial"/>
              </w:rPr>
              <w:t>10%</w:t>
            </w:r>
          </w:p>
        </w:tc>
        <w:tc>
          <w:tcPr>
            <w:tcW w:w="409" w:type="dxa"/>
          </w:tcPr>
          <w:p w:rsidR="00DE1DF5" w:rsidRPr="00A748F5" w:rsidRDefault="00DE1DF5"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rPr>
            </w:pPr>
            <w:r w:rsidRPr="00A748F5">
              <w:rPr>
                <w:rFonts w:ascii="Arial" w:hAnsi="Arial" w:cs="Arial"/>
                <w:color w:val="ED7D31" w:themeColor="accent2"/>
              </w:rPr>
              <w:t>3</w:t>
            </w:r>
          </w:p>
        </w:tc>
        <w:tc>
          <w:tcPr>
            <w:tcW w:w="578" w:type="dxa"/>
          </w:tcPr>
          <w:p w:rsidR="00DE1DF5" w:rsidRPr="00D934E6" w:rsidRDefault="00DE1DF5"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D934E6">
              <w:rPr>
                <w:rFonts w:ascii="Arial" w:hAnsi="Arial" w:cs="Arial"/>
              </w:rPr>
              <w:t>30%</w:t>
            </w:r>
          </w:p>
        </w:tc>
        <w:tc>
          <w:tcPr>
            <w:tcW w:w="328" w:type="dxa"/>
          </w:tcPr>
          <w:p w:rsidR="00DE1DF5" w:rsidRPr="00A748F5" w:rsidRDefault="00DE1DF5"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rPr>
            </w:pPr>
            <w:r w:rsidRPr="00A748F5">
              <w:rPr>
                <w:rFonts w:ascii="Arial" w:hAnsi="Arial" w:cs="Arial"/>
                <w:color w:val="ED7D31" w:themeColor="accent2"/>
              </w:rPr>
              <w:t>3</w:t>
            </w:r>
          </w:p>
        </w:tc>
        <w:tc>
          <w:tcPr>
            <w:tcW w:w="459" w:type="dxa"/>
            <w:gridSpan w:val="2"/>
          </w:tcPr>
          <w:p w:rsidR="00DE1DF5" w:rsidRPr="00D934E6" w:rsidRDefault="00DE1DF5"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D934E6">
              <w:rPr>
                <w:rFonts w:ascii="Arial" w:hAnsi="Arial" w:cs="Arial"/>
              </w:rPr>
              <w:t>30%</w:t>
            </w:r>
          </w:p>
        </w:tc>
        <w:tc>
          <w:tcPr>
            <w:tcW w:w="329" w:type="dxa"/>
          </w:tcPr>
          <w:p w:rsidR="00DE1DF5" w:rsidRPr="00A748F5" w:rsidRDefault="00DE1DF5"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rPr>
            </w:pPr>
            <w:r w:rsidRPr="00A748F5">
              <w:rPr>
                <w:rFonts w:ascii="Arial" w:hAnsi="Arial" w:cs="Arial"/>
                <w:color w:val="ED7D31" w:themeColor="accent2"/>
              </w:rPr>
              <w:t>1</w:t>
            </w:r>
          </w:p>
        </w:tc>
        <w:tc>
          <w:tcPr>
            <w:tcW w:w="445" w:type="dxa"/>
          </w:tcPr>
          <w:p w:rsidR="00DE1DF5" w:rsidRPr="00D934E6" w:rsidRDefault="00DE1DF5"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D934E6">
              <w:rPr>
                <w:rFonts w:ascii="Arial" w:hAnsi="Arial" w:cs="Arial"/>
              </w:rPr>
              <w:t>10%</w:t>
            </w:r>
          </w:p>
        </w:tc>
        <w:tc>
          <w:tcPr>
            <w:tcW w:w="328" w:type="dxa"/>
          </w:tcPr>
          <w:p w:rsidR="00DE1DF5" w:rsidRPr="00A748F5" w:rsidRDefault="00DE1DF5"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rPr>
            </w:pPr>
            <w:r w:rsidRPr="00A748F5">
              <w:rPr>
                <w:rFonts w:ascii="Arial" w:hAnsi="Arial" w:cs="Arial"/>
                <w:color w:val="ED7D31" w:themeColor="accent2"/>
              </w:rPr>
              <w:t>1</w:t>
            </w:r>
          </w:p>
        </w:tc>
        <w:tc>
          <w:tcPr>
            <w:tcW w:w="481" w:type="dxa"/>
          </w:tcPr>
          <w:p w:rsidR="00DE1DF5" w:rsidRPr="00D934E6" w:rsidRDefault="00DE1DF5"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D934E6">
              <w:rPr>
                <w:rFonts w:ascii="Arial" w:hAnsi="Arial" w:cs="Arial"/>
              </w:rPr>
              <w:t>10%</w:t>
            </w:r>
          </w:p>
        </w:tc>
        <w:tc>
          <w:tcPr>
            <w:tcW w:w="328" w:type="dxa"/>
          </w:tcPr>
          <w:p w:rsidR="00DE1DF5" w:rsidRPr="00A748F5" w:rsidRDefault="00DE1DF5"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rPr>
            </w:pPr>
            <w:r w:rsidRPr="00A748F5">
              <w:rPr>
                <w:rFonts w:ascii="Arial" w:hAnsi="Arial" w:cs="Arial"/>
                <w:color w:val="ED7D31" w:themeColor="accent2"/>
              </w:rPr>
              <w:t>1</w:t>
            </w:r>
          </w:p>
        </w:tc>
        <w:tc>
          <w:tcPr>
            <w:tcW w:w="458" w:type="dxa"/>
          </w:tcPr>
          <w:p w:rsidR="00DE1DF5" w:rsidRPr="00D934E6" w:rsidRDefault="00DE1DF5"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D934E6">
              <w:rPr>
                <w:rFonts w:ascii="Arial" w:hAnsi="Arial" w:cs="Arial"/>
              </w:rPr>
              <w:t>10%</w:t>
            </w:r>
          </w:p>
        </w:tc>
        <w:tc>
          <w:tcPr>
            <w:tcW w:w="329" w:type="dxa"/>
            <w:gridSpan w:val="2"/>
          </w:tcPr>
          <w:p w:rsidR="00DE1DF5" w:rsidRPr="00D934E6" w:rsidRDefault="00DE1DF5"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43" w:type="dxa"/>
          </w:tcPr>
          <w:p w:rsidR="00DE1DF5" w:rsidRPr="00D934E6" w:rsidRDefault="00DE1DF5"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236" w:type="dxa"/>
          </w:tcPr>
          <w:p w:rsidR="00DE1DF5" w:rsidRPr="00D934E6" w:rsidRDefault="00DE1DF5"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677" w:type="dxa"/>
          </w:tcPr>
          <w:p w:rsidR="00DE1DF5" w:rsidRPr="00D934E6" w:rsidRDefault="00DE1DF5"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259" w:type="dxa"/>
          </w:tcPr>
          <w:p w:rsidR="00DE1DF5" w:rsidRPr="00A748F5" w:rsidRDefault="00DE1DF5"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rPr>
            </w:pPr>
          </w:p>
        </w:tc>
        <w:tc>
          <w:tcPr>
            <w:tcW w:w="246" w:type="dxa"/>
          </w:tcPr>
          <w:p w:rsidR="00DE1DF5" w:rsidRPr="00A748F5" w:rsidRDefault="00DE1DF5"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rPr>
            </w:pPr>
          </w:p>
        </w:tc>
        <w:tc>
          <w:tcPr>
            <w:tcW w:w="509" w:type="dxa"/>
            <w:gridSpan w:val="2"/>
          </w:tcPr>
          <w:p w:rsidR="00DE1DF5" w:rsidRPr="00D934E6" w:rsidRDefault="00DE1DF5"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DE1DF5" w:rsidRPr="00D934E6" w:rsidTr="00DE1DF5">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985" w:type="dxa"/>
            <w:gridSpan w:val="2"/>
          </w:tcPr>
          <w:p w:rsidR="00DE1DF5" w:rsidRPr="00D934E6" w:rsidRDefault="00DE1DF5" w:rsidP="00A60B6E">
            <w:pPr>
              <w:rPr>
                <w:rFonts w:ascii="Arial" w:hAnsi="Arial" w:cs="Arial"/>
              </w:rPr>
            </w:pPr>
          </w:p>
        </w:tc>
        <w:tc>
          <w:tcPr>
            <w:tcW w:w="808" w:type="dxa"/>
            <w:gridSpan w:val="2"/>
          </w:tcPr>
          <w:p w:rsidR="00DE1DF5" w:rsidRPr="00A748F5" w:rsidRDefault="00DE1DF5" w:rsidP="00A60B6E">
            <w:pPr>
              <w:cnfStyle w:val="000000100000" w:firstRow="0" w:lastRow="0" w:firstColumn="0" w:lastColumn="0" w:oddVBand="0" w:evenVBand="0" w:oddHBand="1" w:evenHBand="0" w:firstRowFirstColumn="0" w:firstRowLastColumn="0" w:lastRowFirstColumn="0" w:lastRowLastColumn="0"/>
              <w:rPr>
                <w:rFonts w:ascii="Arial" w:hAnsi="Arial" w:cs="Arial"/>
                <w:color w:val="5B9BD5" w:themeColor="accent5"/>
              </w:rPr>
            </w:pPr>
            <w:r w:rsidRPr="00A748F5">
              <w:rPr>
                <w:rFonts w:ascii="Arial" w:hAnsi="Arial" w:cs="Arial"/>
                <w:color w:val="5B9BD5" w:themeColor="accent5"/>
              </w:rPr>
              <w:t>1</w:t>
            </w:r>
          </w:p>
        </w:tc>
        <w:tc>
          <w:tcPr>
            <w:tcW w:w="876" w:type="dxa"/>
            <w:gridSpan w:val="3"/>
          </w:tcPr>
          <w:p w:rsidR="00DE1DF5" w:rsidRPr="00A748F5" w:rsidRDefault="00DE1DF5" w:rsidP="00A60B6E">
            <w:pPr>
              <w:cnfStyle w:val="000000100000" w:firstRow="0" w:lastRow="0" w:firstColumn="0" w:lastColumn="0" w:oddVBand="0" w:evenVBand="0" w:oddHBand="1" w:evenHBand="0" w:firstRowFirstColumn="0" w:firstRowLastColumn="0" w:lastRowFirstColumn="0" w:lastRowLastColumn="0"/>
              <w:rPr>
                <w:rFonts w:ascii="Arial" w:hAnsi="Arial" w:cs="Arial"/>
                <w:color w:val="5B9BD5" w:themeColor="accent5"/>
              </w:rPr>
            </w:pPr>
            <w:r w:rsidRPr="00A748F5">
              <w:rPr>
                <w:rFonts w:ascii="Arial" w:hAnsi="Arial" w:cs="Arial"/>
                <w:color w:val="5B9BD5" w:themeColor="accent5"/>
              </w:rPr>
              <w:t>7</w:t>
            </w:r>
          </w:p>
        </w:tc>
        <w:tc>
          <w:tcPr>
            <w:tcW w:w="987" w:type="dxa"/>
            <w:gridSpan w:val="2"/>
          </w:tcPr>
          <w:p w:rsidR="00DE1DF5" w:rsidRPr="00A748F5" w:rsidRDefault="00DE1DF5" w:rsidP="00A60B6E">
            <w:pPr>
              <w:cnfStyle w:val="000000100000" w:firstRow="0" w:lastRow="0" w:firstColumn="0" w:lastColumn="0" w:oddVBand="0" w:evenVBand="0" w:oddHBand="1" w:evenHBand="0" w:firstRowFirstColumn="0" w:firstRowLastColumn="0" w:lastRowFirstColumn="0" w:lastRowLastColumn="0"/>
              <w:rPr>
                <w:rFonts w:ascii="Arial" w:hAnsi="Arial" w:cs="Arial"/>
                <w:color w:val="5B9BD5" w:themeColor="accent5"/>
              </w:rPr>
            </w:pPr>
            <w:r w:rsidRPr="00A748F5">
              <w:rPr>
                <w:rFonts w:ascii="Arial" w:hAnsi="Arial" w:cs="Arial"/>
                <w:color w:val="5B9BD5" w:themeColor="accent5"/>
              </w:rPr>
              <w:t>13</w:t>
            </w:r>
          </w:p>
        </w:tc>
        <w:tc>
          <w:tcPr>
            <w:tcW w:w="779" w:type="dxa"/>
            <w:gridSpan w:val="2"/>
          </w:tcPr>
          <w:p w:rsidR="00DE1DF5" w:rsidRPr="00A748F5" w:rsidRDefault="00DE1DF5" w:rsidP="00A60B6E">
            <w:pPr>
              <w:cnfStyle w:val="000000100000" w:firstRow="0" w:lastRow="0" w:firstColumn="0" w:lastColumn="0" w:oddVBand="0" w:evenVBand="0" w:oddHBand="1" w:evenHBand="0" w:firstRowFirstColumn="0" w:firstRowLastColumn="0" w:lastRowFirstColumn="0" w:lastRowLastColumn="0"/>
              <w:rPr>
                <w:rFonts w:ascii="Arial" w:hAnsi="Arial" w:cs="Arial"/>
                <w:color w:val="5B9BD5" w:themeColor="accent5"/>
              </w:rPr>
            </w:pPr>
            <w:r w:rsidRPr="00A748F5">
              <w:rPr>
                <w:rFonts w:ascii="Arial" w:hAnsi="Arial" w:cs="Arial"/>
                <w:color w:val="5B9BD5" w:themeColor="accent5"/>
              </w:rPr>
              <w:t>21</w:t>
            </w:r>
          </w:p>
        </w:tc>
        <w:tc>
          <w:tcPr>
            <w:tcW w:w="782" w:type="dxa"/>
            <w:gridSpan w:val="3"/>
          </w:tcPr>
          <w:p w:rsidR="00DE1DF5" w:rsidRPr="00A748F5" w:rsidRDefault="00DE1DF5" w:rsidP="00A60B6E">
            <w:pPr>
              <w:cnfStyle w:val="000000100000" w:firstRow="0" w:lastRow="0" w:firstColumn="0" w:lastColumn="0" w:oddVBand="0" w:evenVBand="0" w:oddHBand="1" w:evenHBand="0" w:firstRowFirstColumn="0" w:firstRowLastColumn="0" w:lastRowFirstColumn="0" w:lastRowLastColumn="0"/>
              <w:rPr>
                <w:rFonts w:ascii="Arial" w:hAnsi="Arial" w:cs="Arial"/>
                <w:color w:val="5B9BD5" w:themeColor="accent5"/>
              </w:rPr>
            </w:pPr>
            <w:r w:rsidRPr="00A748F5">
              <w:rPr>
                <w:rFonts w:ascii="Arial" w:hAnsi="Arial" w:cs="Arial"/>
                <w:color w:val="5B9BD5" w:themeColor="accent5"/>
              </w:rPr>
              <w:t>20</w:t>
            </w:r>
          </w:p>
        </w:tc>
        <w:tc>
          <w:tcPr>
            <w:tcW w:w="809" w:type="dxa"/>
            <w:gridSpan w:val="2"/>
          </w:tcPr>
          <w:p w:rsidR="00DE1DF5" w:rsidRPr="00A748F5" w:rsidRDefault="00DE1DF5" w:rsidP="00A60B6E">
            <w:pPr>
              <w:cnfStyle w:val="000000100000" w:firstRow="0" w:lastRow="0" w:firstColumn="0" w:lastColumn="0" w:oddVBand="0" w:evenVBand="0" w:oddHBand="1" w:evenHBand="0" w:firstRowFirstColumn="0" w:firstRowLastColumn="0" w:lastRowFirstColumn="0" w:lastRowLastColumn="0"/>
              <w:rPr>
                <w:rFonts w:ascii="Arial" w:hAnsi="Arial" w:cs="Arial"/>
                <w:color w:val="5B9BD5" w:themeColor="accent5"/>
              </w:rPr>
            </w:pPr>
            <w:r w:rsidRPr="00A748F5">
              <w:rPr>
                <w:rFonts w:ascii="Arial" w:hAnsi="Arial" w:cs="Arial"/>
                <w:color w:val="5B9BD5" w:themeColor="accent5"/>
              </w:rPr>
              <w:t>9</w:t>
            </w:r>
          </w:p>
        </w:tc>
        <w:tc>
          <w:tcPr>
            <w:tcW w:w="794" w:type="dxa"/>
            <w:gridSpan w:val="3"/>
          </w:tcPr>
          <w:p w:rsidR="00DE1DF5" w:rsidRPr="00A748F5" w:rsidRDefault="00DE1DF5" w:rsidP="00A60B6E">
            <w:pPr>
              <w:cnfStyle w:val="000000100000" w:firstRow="0" w:lastRow="0" w:firstColumn="0" w:lastColumn="0" w:oddVBand="0" w:evenVBand="0" w:oddHBand="1" w:evenHBand="0" w:firstRowFirstColumn="0" w:firstRowLastColumn="0" w:lastRowFirstColumn="0" w:lastRowLastColumn="0"/>
              <w:rPr>
                <w:rFonts w:ascii="Arial" w:hAnsi="Arial" w:cs="Arial"/>
                <w:color w:val="5B9BD5" w:themeColor="accent5"/>
              </w:rPr>
            </w:pPr>
            <w:r w:rsidRPr="00A748F5">
              <w:rPr>
                <w:rFonts w:ascii="Arial" w:hAnsi="Arial" w:cs="Arial"/>
                <w:color w:val="5B9BD5" w:themeColor="accent5"/>
              </w:rPr>
              <w:t>12</w:t>
            </w:r>
          </w:p>
        </w:tc>
        <w:tc>
          <w:tcPr>
            <w:tcW w:w="764" w:type="dxa"/>
            <w:gridSpan w:val="2"/>
          </w:tcPr>
          <w:p w:rsidR="00DE1DF5" w:rsidRPr="00A748F5" w:rsidRDefault="00DE1DF5" w:rsidP="00A60B6E">
            <w:pPr>
              <w:cnfStyle w:val="000000100000" w:firstRow="0" w:lastRow="0" w:firstColumn="0" w:lastColumn="0" w:oddVBand="0" w:evenVBand="0" w:oddHBand="1" w:evenHBand="0" w:firstRowFirstColumn="0" w:firstRowLastColumn="0" w:lastRowFirstColumn="0" w:lastRowLastColumn="0"/>
              <w:rPr>
                <w:rFonts w:ascii="Arial" w:hAnsi="Arial" w:cs="Arial"/>
                <w:color w:val="5B9BD5" w:themeColor="accent5"/>
              </w:rPr>
            </w:pPr>
            <w:r w:rsidRPr="00A748F5">
              <w:rPr>
                <w:rFonts w:ascii="Arial" w:hAnsi="Arial" w:cs="Arial"/>
                <w:color w:val="5B9BD5" w:themeColor="accent5"/>
              </w:rPr>
              <w:t>7</w:t>
            </w:r>
          </w:p>
        </w:tc>
        <w:tc>
          <w:tcPr>
            <w:tcW w:w="913" w:type="dxa"/>
            <w:gridSpan w:val="2"/>
          </w:tcPr>
          <w:p w:rsidR="00DE1DF5" w:rsidRPr="00A748F5" w:rsidRDefault="00DE1DF5" w:rsidP="00A60B6E">
            <w:pPr>
              <w:cnfStyle w:val="000000100000" w:firstRow="0" w:lastRow="0" w:firstColumn="0" w:lastColumn="0" w:oddVBand="0" w:evenVBand="0" w:oddHBand="1" w:evenHBand="0" w:firstRowFirstColumn="0" w:firstRowLastColumn="0" w:lastRowFirstColumn="0" w:lastRowLastColumn="0"/>
              <w:rPr>
                <w:rFonts w:ascii="Arial" w:hAnsi="Arial" w:cs="Arial"/>
                <w:color w:val="5B9BD5" w:themeColor="accent5"/>
              </w:rPr>
            </w:pPr>
            <w:r w:rsidRPr="00A748F5">
              <w:rPr>
                <w:rFonts w:ascii="Arial" w:hAnsi="Arial" w:cs="Arial"/>
                <w:color w:val="5B9BD5" w:themeColor="accent5"/>
              </w:rPr>
              <w:t>7</w:t>
            </w:r>
          </w:p>
        </w:tc>
        <w:tc>
          <w:tcPr>
            <w:tcW w:w="259" w:type="dxa"/>
          </w:tcPr>
          <w:p w:rsidR="00DE1DF5" w:rsidRPr="00A748F5" w:rsidRDefault="00DE1DF5" w:rsidP="00A60B6E">
            <w:pPr>
              <w:cnfStyle w:val="000000100000" w:firstRow="0" w:lastRow="0" w:firstColumn="0" w:lastColumn="0" w:oddVBand="0" w:evenVBand="0" w:oddHBand="1" w:evenHBand="0" w:firstRowFirstColumn="0" w:firstRowLastColumn="0" w:lastRowFirstColumn="0" w:lastRowLastColumn="0"/>
              <w:rPr>
                <w:rFonts w:ascii="Arial" w:hAnsi="Arial" w:cs="Arial"/>
                <w:color w:val="5B9BD5" w:themeColor="accent5"/>
              </w:rPr>
            </w:pPr>
          </w:p>
        </w:tc>
        <w:tc>
          <w:tcPr>
            <w:tcW w:w="755" w:type="dxa"/>
            <w:gridSpan w:val="3"/>
          </w:tcPr>
          <w:p w:rsidR="00DE1DF5" w:rsidRPr="00A748F5" w:rsidRDefault="00DE1DF5" w:rsidP="00A60B6E">
            <w:pPr>
              <w:cnfStyle w:val="000000100000" w:firstRow="0" w:lastRow="0" w:firstColumn="0" w:lastColumn="0" w:oddVBand="0" w:evenVBand="0" w:oddHBand="1" w:evenHBand="0" w:firstRowFirstColumn="0" w:firstRowLastColumn="0" w:lastRowFirstColumn="0" w:lastRowLastColumn="0"/>
              <w:rPr>
                <w:rFonts w:ascii="Arial" w:hAnsi="Arial" w:cs="Arial"/>
                <w:color w:val="5B9BD5" w:themeColor="accent5"/>
              </w:rPr>
            </w:pPr>
            <w:r w:rsidRPr="00A748F5">
              <w:rPr>
                <w:rFonts w:ascii="Arial" w:hAnsi="Arial" w:cs="Arial"/>
                <w:color w:val="5B9BD5" w:themeColor="accent5"/>
              </w:rPr>
              <w:t>1</w:t>
            </w:r>
          </w:p>
        </w:tc>
      </w:tr>
    </w:tbl>
    <w:p w:rsidR="00DE1DF5" w:rsidRDefault="00DE1DF5" w:rsidP="005307A2">
      <w:pPr>
        <w:pStyle w:val="Heading3"/>
        <w:rPr>
          <w:rFonts w:ascii="Arial" w:hAnsi="Arial" w:cs="Arial"/>
        </w:rPr>
      </w:pPr>
      <w:bookmarkStart w:id="147" w:name="_Toc39428783"/>
      <w:r>
        <w:rPr>
          <w:rFonts w:ascii="Arial" w:hAnsi="Arial" w:cs="Arial"/>
        </w:rPr>
        <w:t>Table 1, Number of wildlife gardening activities and gardening enthusiasm</w:t>
      </w:r>
      <w:bookmarkEnd w:id="147"/>
    </w:p>
    <w:p w:rsidR="003A7C97" w:rsidRPr="00B7753A" w:rsidRDefault="003A7C97" w:rsidP="003A7C97">
      <w:pPr>
        <w:spacing w:after="0"/>
        <w:rPr>
          <w:rFonts w:ascii="Arial" w:hAnsi="Arial" w:cs="Arial"/>
          <w:sz w:val="24"/>
          <w:szCs w:val="24"/>
        </w:rPr>
      </w:pPr>
    </w:p>
    <w:p w:rsidR="003A7C97" w:rsidRPr="00B7753A" w:rsidRDefault="003A7C97" w:rsidP="003A7C97">
      <w:pPr>
        <w:spacing w:after="0"/>
        <w:rPr>
          <w:rFonts w:ascii="Arial" w:hAnsi="Arial" w:cs="Arial"/>
          <w:sz w:val="24"/>
          <w:szCs w:val="24"/>
        </w:rPr>
      </w:pPr>
    </w:p>
    <w:tbl>
      <w:tblPr>
        <w:tblStyle w:val="PlainTable1"/>
        <w:tblW w:w="0" w:type="auto"/>
        <w:tblLook w:val="04A0" w:firstRow="1" w:lastRow="0" w:firstColumn="1" w:lastColumn="0" w:noHBand="0" w:noVBand="1"/>
      </w:tblPr>
      <w:tblGrid>
        <w:gridCol w:w="704"/>
        <w:gridCol w:w="4961"/>
      </w:tblGrid>
      <w:tr w:rsidR="003A7C97" w:rsidRPr="00B7753A" w:rsidTr="009F4D4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rsidR="003A7C97" w:rsidRPr="00B7753A" w:rsidRDefault="003A7C97" w:rsidP="00A60B6E">
            <w:pPr>
              <w:spacing w:line="252" w:lineRule="auto"/>
              <w:rPr>
                <w:rFonts w:ascii="Arial" w:hAnsi="Arial" w:cs="Arial"/>
                <w:sz w:val="24"/>
                <w:szCs w:val="24"/>
              </w:rPr>
            </w:pPr>
            <w:r w:rsidRPr="00B7753A">
              <w:rPr>
                <w:rFonts w:ascii="Arial" w:hAnsi="Arial" w:cs="Arial"/>
                <w:sz w:val="24"/>
                <w:szCs w:val="24"/>
              </w:rPr>
              <w:t>A</w:t>
            </w:r>
          </w:p>
        </w:tc>
        <w:tc>
          <w:tcPr>
            <w:tcW w:w="4961" w:type="dxa"/>
          </w:tcPr>
          <w:p w:rsidR="003A7C97" w:rsidRPr="009F4D46" w:rsidRDefault="003A7C97" w:rsidP="00A60B6E">
            <w:pPr>
              <w:spacing w:line="252" w:lineRule="auto"/>
              <w:cnfStyle w:val="100000000000" w:firstRow="1" w:lastRow="0" w:firstColumn="0" w:lastColumn="0" w:oddVBand="0" w:evenVBand="0" w:oddHBand="0" w:evenHBand="0" w:firstRowFirstColumn="0" w:firstRowLastColumn="0" w:lastRowFirstColumn="0" w:lastRowLastColumn="0"/>
              <w:rPr>
                <w:rFonts w:ascii="Arial" w:hAnsi="Arial" w:cs="Arial"/>
                <w:b w:val="0"/>
                <w:sz w:val="24"/>
                <w:szCs w:val="24"/>
              </w:rPr>
            </w:pPr>
            <w:r w:rsidRPr="009F4D46">
              <w:rPr>
                <w:rFonts w:ascii="Arial" w:hAnsi="Arial" w:cs="Arial"/>
                <w:b w:val="0"/>
                <w:sz w:val="24"/>
                <w:szCs w:val="24"/>
              </w:rPr>
              <w:t>Extremely keen</w:t>
            </w:r>
          </w:p>
        </w:tc>
      </w:tr>
      <w:tr w:rsidR="003A7C97" w:rsidRPr="00B7753A" w:rsidTr="009F4D4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rsidR="003A7C97" w:rsidRPr="00B7753A" w:rsidRDefault="003A7C97" w:rsidP="00A60B6E">
            <w:pPr>
              <w:spacing w:line="252" w:lineRule="auto"/>
              <w:rPr>
                <w:rFonts w:ascii="Arial" w:hAnsi="Arial" w:cs="Arial"/>
                <w:sz w:val="24"/>
                <w:szCs w:val="24"/>
              </w:rPr>
            </w:pPr>
            <w:r w:rsidRPr="00B7753A">
              <w:rPr>
                <w:rFonts w:ascii="Arial" w:hAnsi="Arial" w:cs="Arial"/>
                <w:sz w:val="24"/>
                <w:szCs w:val="24"/>
              </w:rPr>
              <w:t>B</w:t>
            </w:r>
          </w:p>
        </w:tc>
        <w:tc>
          <w:tcPr>
            <w:tcW w:w="4961" w:type="dxa"/>
          </w:tcPr>
          <w:p w:rsidR="003A7C97" w:rsidRPr="00B7753A" w:rsidRDefault="003A7C97"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7753A">
              <w:rPr>
                <w:rFonts w:ascii="Arial" w:hAnsi="Arial" w:cs="Arial"/>
                <w:sz w:val="24"/>
                <w:szCs w:val="24"/>
              </w:rPr>
              <w:t>Quite keen</w:t>
            </w:r>
          </w:p>
        </w:tc>
      </w:tr>
      <w:tr w:rsidR="003A7C97" w:rsidRPr="00B7753A" w:rsidTr="009F4D46">
        <w:tc>
          <w:tcPr>
            <w:cnfStyle w:val="001000000000" w:firstRow="0" w:lastRow="0" w:firstColumn="1" w:lastColumn="0" w:oddVBand="0" w:evenVBand="0" w:oddHBand="0" w:evenHBand="0" w:firstRowFirstColumn="0" w:firstRowLastColumn="0" w:lastRowFirstColumn="0" w:lastRowLastColumn="0"/>
            <w:tcW w:w="704" w:type="dxa"/>
          </w:tcPr>
          <w:p w:rsidR="003A7C97" w:rsidRPr="00B7753A" w:rsidRDefault="003A7C97" w:rsidP="00A60B6E">
            <w:pPr>
              <w:spacing w:line="252" w:lineRule="auto"/>
              <w:rPr>
                <w:rFonts w:ascii="Arial" w:hAnsi="Arial" w:cs="Arial"/>
                <w:sz w:val="24"/>
                <w:szCs w:val="24"/>
              </w:rPr>
            </w:pPr>
            <w:r w:rsidRPr="00B7753A">
              <w:rPr>
                <w:rFonts w:ascii="Arial" w:hAnsi="Arial" w:cs="Arial"/>
                <w:sz w:val="24"/>
                <w:szCs w:val="24"/>
              </w:rPr>
              <w:t>C</w:t>
            </w:r>
          </w:p>
        </w:tc>
        <w:tc>
          <w:tcPr>
            <w:tcW w:w="4961" w:type="dxa"/>
          </w:tcPr>
          <w:p w:rsidR="003A7C97" w:rsidRPr="00B7753A" w:rsidRDefault="003A7C97"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7753A">
              <w:rPr>
                <w:rFonts w:ascii="Arial" w:hAnsi="Arial" w:cs="Arial"/>
                <w:sz w:val="24"/>
                <w:szCs w:val="24"/>
              </w:rPr>
              <w:t>Would like to do more</w:t>
            </w:r>
          </w:p>
        </w:tc>
      </w:tr>
      <w:tr w:rsidR="003A7C97" w:rsidRPr="00B7753A" w:rsidTr="009F4D4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rsidR="003A7C97" w:rsidRPr="00B7753A" w:rsidRDefault="003A7C97" w:rsidP="00A60B6E">
            <w:pPr>
              <w:spacing w:line="252" w:lineRule="auto"/>
              <w:rPr>
                <w:rFonts w:ascii="Arial" w:hAnsi="Arial" w:cs="Arial"/>
                <w:sz w:val="24"/>
                <w:szCs w:val="24"/>
              </w:rPr>
            </w:pPr>
            <w:r w:rsidRPr="00B7753A">
              <w:rPr>
                <w:rFonts w:ascii="Arial" w:hAnsi="Arial" w:cs="Arial"/>
                <w:sz w:val="24"/>
                <w:szCs w:val="24"/>
              </w:rPr>
              <w:t>D</w:t>
            </w:r>
          </w:p>
        </w:tc>
        <w:tc>
          <w:tcPr>
            <w:tcW w:w="4961" w:type="dxa"/>
          </w:tcPr>
          <w:p w:rsidR="003A7C97" w:rsidRPr="00B7753A" w:rsidRDefault="003A7C97"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7753A">
              <w:rPr>
                <w:rFonts w:ascii="Arial" w:hAnsi="Arial" w:cs="Arial"/>
                <w:sz w:val="24"/>
                <w:szCs w:val="24"/>
              </w:rPr>
              <w:t>Enjoy the garden but don’t do any gardening</w:t>
            </w:r>
          </w:p>
        </w:tc>
      </w:tr>
      <w:tr w:rsidR="003A7C97" w:rsidRPr="00B7753A" w:rsidTr="009F4D46">
        <w:tc>
          <w:tcPr>
            <w:cnfStyle w:val="001000000000" w:firstRow="0" w:lastRow="0" w:firstColumn="1" w:lastColumn="0" w:oddVBand="0" w:evenVBand="0" w:oddHBand="0" w:evenHBand="0" w:firstRowFirstColumn="0" w:firstRowLastColumn="0" w:lastRowFirstColumn="0" w:lastRowLastColumn="0"/>
            <w:tcW w:w="704" w:type="dxa"/>
          </w:tcPr>
          <w:p w:rsidR="003A7C97" w:rsidRPr="00B7753A" w:rsidRDefault="003A7C97" w:rsidP="00A60B6E">
            <w:pPr>
              <w:spacing w:line="252" w:lineRule="auto"/>
              <w:rPr>
                <w:rFonts w:ascii="Arial" w:hAnsi="Arial" w:cs="Arial"/>
                <w:sz w:val="24"/>
                <w:szCs w:val="24"/>
              </w:rPr>
            </w:pPr>
            <w:r w:rsidRPr="00B7753A">
              <w:rPr>
                <w:rFonts w:ascii="Arial" w:hAnsi="Arial" w:cs="Arial"/>
                <w:sz w:val="24"/>
                <w:szCs w:val="24"/>
              </w:rPr>
              <w:t>E</w:t>
            </w:r>
          </w:p>
        </w:tc>
        <w:tc>
          <w:tcPr>
            <w:tcW w:w="4961" w:type="dxa"/>
          </w:tcPr>
          <w:p w:rsidR="003A7C97" w:rsidRPr="00B7753A" w:rsidRDefault="003A7C97"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7753A">
              <w:rPr>
                <w:rFonts w:ascii="Arial" w:hAnsi="Arial" w:cs="Arial"/>
                <w:sz w:val="24"/>
                <w:szCs w:val="24"/>
              </w:rPr>
              <w:t>Do the bare minimum</w:t>
            </w:r>
          </w:p>
        </w:tc>
      </w:tr>
      <w:tr w:rsidR="003A7C97" w:rsidRPr="00B7753A" w:rsidTr="009F4D4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rsidR="003A7C97" w:rsidRPr="00B7753A" w:rsidRDefault="003A7C97" w:rsidP="00A60B6E">
            <w:pPr>
              <w:spacing w:line="252" w:lineRule="auto"/>
              <w:rPr>
                <w:rFonts w:ascii="Arial" w:hAnsi="Arial" w:cs="Arial"/>
                <w:sz w:val="24"/>
                <w:szCs w:val="24"/>
              </w:rPr>
            </w:pPr>
            <w:r w:rsidRPr="00B7753A">
              <w:rPr>
                <w:rFonts w:ascii="Arial" w:hAnsi="Arial" w:cs="Arial"/>
                <w:sz w:val="24"/>
                <w:szCs w:val="24"/>
              </w:rPr>
              <w:t>F</w:t>
            </w:r>
          </w:p>
        </w:tc>
        <w:tc>
          <w:tcPr>
            <w:tcW w:w="4961" w:type="dxa"/>
          </w:tcPr>
          <w:p w:rsidR="003A7C97" w:rsidRPr="00B7753A" w:rsidRDefault="003A7C97"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7753A">
              <w:rPr>
                <w:rFonts w:ascii="Arial" w:hAnsi="Arial" w:cs="Arial"/>
                <w:sz w:val="24"/>
                <w:szCs w:val="24"/>
              </w:rPr>
              <w:t>Don’t do any gardening</w:t>
            </w:r>
          </w:p>
        </w:tc>
      </w:tr>
    </w:tbl>
    <w:p w:rsidR="003A7C97" w:rsidRDefault="003A7C97" w:rsidP="003A7C97">
      <w:pPr>
        <w:tabs>
          <w:tab w:val="left" w:pos="2640"/>
        </w:tabs>
        <w:rPr>
          <w:rFonts w:ascii="Arial" w:hAnsi="Arial" w:cs="Arial"/>
          <w:sz w:val="24"/>
          <w:szCs w:val="24"/>
        </w:rPr>
      </w:pPr>
    </w:p>
    <w:p w:rsidR="003A7C97" w:rsidRDefault="003A7C97" w:rsidP="003A7C97">
      <w:pPr>
        <w:tabs>
          <w:tab w:val="left" w:pos="2640"/>
        </w:tabs>
        <w:rPr>
          <w:rFonts w:ascii="Arial" w:hAnsi="Arial" w:cs="Arial"/>
          <w:sz w:val="24"/>
          <w:szCs w:val="24"/>
        </w:rPr>
      </w:pPr>
    </w:p>
    <w:p w:rsidR="003A7C97" w:rsidRDefault="003A7C97" w:rsidP="003A7C97">
      <w:pPr>
        <w:tabs>
          <w:tab w:val="left" w:pos="2640"/>
        </w:tabs>
        <w:rPr>
          <w:rFonts w:ascii="Arial" w:hAnsi="Arial" w:cs="Arial"/>
          <w:sz w:val="24"/>
          <w:szCs w:val="24"/>
        </w:rPr>
      </w:pPr>
    </w:p>
    <w:p w:rsidR="009F4D46" w:rsidRDefault="009F4D46" w:rsidP="003A7C97">
      <w:pPr>
        <w:tabs>
          <w:tab w:val="left" w:pos="2640"/>
        </w:tabs>
        <w:rPr>
          <w:rFonts w:ascii="Arial" w:hAnsi="Arial" w:cs="Arial"/>
          <w:sz w:val="24"/>
          <w:szCs w:val="24"/>
        </w:rPr>
      </w:pPr>
    </w:p>
    <w:p w:rsidR="009F4D46" w:rsidRDefault="009F4D46" w:rsidP="003A7C97">
      <w:pPr>
        <w:tabs>
          <w:tab w:val="left" w:pos="2640"/>
        </w:tabs>
        <w:rPr>
          <w:rFonts w:ascii="Arial" w:hAnsi="Arial" w:cs="Arial"/>
          <w:sz w:val="24"/>
          <w:szCs w:val="24"/>
        </w:rPr>
      </w:pPr>
    </w:p>
    <w:p w:rsidR="009F4D46" w:rsidRDefault="009F4D46" w:rsidP="003A7C97">
      <w:pPr>
        <w:tabs>
          <w:tab w:val="left" w:pos="2640"/>
        </w:tabs>
        <w:rPr>
          <w:rFonts w:ascii="Arial" w:hAnsi="Arial" w:cs="Arial"/>
          <w:sz w:val="24"/>
          <w:szCs w:val="24"/>
        </w:rPr>
      </w:pPr>
    </w:p>
    <w:p w:rsidR="009F4D46" w:rsidRDefault="009F4D46" w:rsidP="003A7C97">
      <w:pPr>
        <w:tabs>
          <w:tab w:val="left" w:pos="2640"/>
        </w:tabs>
        <w:rPr>
          <w:rFonts w:ascii="Arial" w:hAnsi="Arial" w:cs="Arial"/>
          <w:sz w:val="24"/>
          <w:szCs w:val="24"/>
        </w:rPr>
      </w:pPr>
    </w:p>
    <w:p w:rsidR="009F4D46" w:rsidRDefault="009F4D46" w:rsidP="003A7C97">
      <w:pPr>
        <w:tabs>
          <w:tab w:val="left" w:pos="2640"/>
        </w:tabs>
        <w:rPr>
          <w:rFonts w:ascii="Arial" w:hAnsi="Arial" w:cs="Arial"/>
          <w:sz w:val="24"/>
          <w:szCs w:val="24"/>
        </w:rPr>
      </w:pPr>
    </w:p>
    <w:p w:rsidR="009F4D46" w:rsidRDefault="009F4D46" w:rsidP="003A7C97">
      <w:pPr>
        <w:tabs>
          <w:tab w:val="left" w:pos="2640"/>
        </w:tabs>
        <w:rPr>
          <w:rFonts w:ascii="Arial" w:hAnsi="Arial" w:cs="Arial"/>
          <w:sz w:val="24"/>
          <w:szCs w:val="24"/>
        </w:rPr>
      </w:pPr>
    </w:p>
    <w:p w:rsidR="009F4D46" w:rsidRDefault="009F4D46" w:rsidP="003A7C97">
      <w:pPr>
        <w:tabs>
          <w:tab w:val="left" w:pos="2640"/>
        </w:tabs>
        <w:rPr>
          <w:rFonts w:ascii="Arial" w:hAnsi="Arial" w:cs="Arial"/>
          <w:sz w:val="24"/>
          <w:szCs w:val="24"/>
        </w:rPr>
      </w:pPr>
    </w:p>
    <w:p w:rsidR="009F4D46" w:rsidRDefault="009F4D46" w:rsidP="003A7C97">
      <w:pPr>
        <w:tabs>
          <w:tab w:val="left" w:pos="2640"/>
        </w:tabs>
        <w:rPr>
          <w:rFonts w:ascii="Arial" w:hAnsi="Arial" w:cs="Arial"/>
          <w:sz w:val="24"/>
          <w:szCs w:val="24"/>
        </w:rPr>
      </w:pPr>
    </w:p>
    <w:p w:rsidR="009F4D46" w:rsidRDefault="009F4D46" w:rsidP="003A7C97">
      <w:pPr>
        <w:tabs>
          <w:tab w:val="left" w:pos="2640"/>
        </w:tabs>
        <w:rPr>
          <w:rFonts w:ascii="Arial" w:hAnsi="Arial" w:cs="Arial"/>
          <w:sz w:val="24"/>
          <w:szCs w:val="24"/>
        </w:rPr>
      </w:pPr>
    </w:p>
    <w:p w:rsidR="009F4D46" w:rsidRDefault="009F4D46" w:rsidP="003A7C97">
      <w:pPr>
        <w:tabs>
          <w:tab w:val="left" w:pos="2640"/>
        </w:tabs>
        <w:rPr>
          <w:rFonts w:ascii="Arial" w:hAnsi="Arial" w:cs="Arial"/>
          <w:sz w:val="24"/>
          <w:szCs w:val="24"/>
        </w:rPr>
      </w:pPr>
    </w:p>
    <w:tbl>
      <w:tblPr>
        <w:tblStyle w:val="PlainTable1"/>
        <w:tblW w:w="0" w:type="auto"/>
        <w:tblLook w:val="04A0" w:firstRow="1" w:lastRow="0" w:firstColumn="1" w:lastColumn="0" w:noHBand="0" w:noVBand="1"/>
      </w:tblPr>
      <w:tblGrid>
        <w:gridCol w:w="446"/>
        <w:gridCol w:w="1396"/>
        <w:gridCol w:w="8"/>
        <w:gridCol w:w="1160"/>
        <w:gridCol w:w="64"/>
        <w:gridCol w:w="1294"/>
        <w:gridCol w:w="64"/>
        <w:gridCol w:w="947"/>
        <w:gridCol w:w="97"/>
        <w:gridCol w:w="1072"/>
        <w:gridCol w:w="1358"/>
        <w:gridCol w:w="1110"/>
      </w:tblGrid>
      <w:tr w:rsidR="003A7C97" w:rsidTr="005307A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6" w:type="dxa"/>
          </w:tcPr>
          <w:p w:rsidR="003A7C97" w:rsidRDefault="003A7C97" w:rsidP="00A60B6E"/>
        </w:tc>
        <w:tc>
          <w:tcPr>
            <w:tcW w:w="1404" w:type="dxa"/>
            <w:gridSpan w:val="2"/>
          </w:tcPr>
          <w:p w:rsidR="003A7C97" w:rsidRDefault="003A7C97" w:rsidP="00A60B6E">
            <w:pPr>
              <w:cnfStyle w:val="100000000000" w:firstRow="1" w:lastRow="0" w:firstColumn="0" w:lastColumn="0" w:oddVBand="0" w:evenVBand="0" w:oddHBand="0" w:evenHBand="0" w:firstRowFirstColumn="0" w:firstRowLastColumn="0" w:lastRowFirstColumn="0" w:lastRowLastColumn="0"/>
            </w:pPr>
            <w:r>
              <w:t>Activity</w:t>
            </w:r>
          </w:p>
        </w:tc>
        <w:tc>
          <w:tcPr>
            <w:tcW w:w="1160" w:type="dxa"/>
          </w:tcPr>
          <w:p w:rsidR="003A7C97" w:rsidRDefault="003A7C97" w:rsidP="00A60B6E">
            <w:pPr>
              <w:cnfStyle w:val="100000000000" w:firstRow="1" w:lastRow="0" w:firstColumn="0" w:lastColumn="0" w:oddVBand="0" w:evenVBand="0" w:oddHBand="0" w:evenHBand="0" w:firstRowFirstColumn="0" w:firstRowLastColumn="0" w:lastRowFirstColumn="0" w:lastRowLastColumn="0"/>
            </w:pPr>
            <w:r>
              <w:t>Small garden</w:t>
            </w:r>
          </w:p>
        </w:tc>
        <w:tc>
          <w:tcPr>
            <w:tcW w:w="1358" w:type="dxa"/>
            <w:gridSpan w:val="2"/>
          </w:tcPr>
          <w:p w:rsidR="003A7C97" w:rsidRDefault="003A7C97" w:rsidP="00A60B6E">
            <w:pPr>
              <w:cnfStyle w:val="100000000000" w:firstRow="1" w:lastRow="0" w:firstColumn="0" w:lastColumn="0" w:oddVBand="0" w:evenVBand="0" w:oddHBand="0" w:evenHBand="0" w:firstRowFirstColumn="0" w:firstRowLastColumn="0" w:lastRowFirstColumn="0" w:lastRowLastColumn="0"/>
            </w:pPr>
            <w:r>
              <w:t>% of respondents</w:t>
            </w:r>
          </w:p>
        </w:tc>
        <w:tc>
          <w:tcPr>
            <w:tcW w:w="1011" w:type="dxa"/>
            <w:gridSpan w:val="2"/>
          </w:tcPr>
          <w:p w:rsidR="003A7C97" w:rsidRDefault="003A7C97" w:rsidP="00A60B6E">
            <w:pPr>
              <w:cnfStyle w:val="100000000000" w:firstRow="1" w:lastRow="0" w:firstColumn="0" w:lastColumn="0" w:oddVBand="0" w:evenVBand="0" w:oddHBand="0" w:evenHBand="0" w:firstRowFirstColumn="0" w:firstRowLastColumn="0" w:lastRowFirstColumn="0" w:lastRowLastColumn="0"/>
            </w:pPr>
            <w:r>
              <w:t>% of category</w:t>
            </w:r>
          </w:p>
        </w:tc>
        <w:tc>
          <w:tcPr>
            <w:tcW w:w="1169" w:type="dxa"/>
            <w:gridSpan w:val="2"/>
          </w:tcPr>
          <w:p w:rsidR="003A7C97" w:rsidRDefault="003A7C97" w:rsidP="00A60B6E">
            <w:pPr>
              <w:cnfStyle w:val="100000000000" w:firstRow="1" w:lastRow="0" w:firstColumn="0" w:lastColumn="0" w:oddVBand="0" w:evenVBand="0" w:oddHBand="0" w:evenHBand="0" w:firstRowFirstColumn="0" w:firstRowLastColumn="0" w:lastRowFirstColumn="0" w:lastRowLastColumn="0"/>
            </w:pPr>
            <w:r>
              <w:t>Large garden</w:t>
            </w:r>
          </w:p>
        </w:tc>
        <w:tc>
          <w:tcPr>
            <w:tcW w:w="1358" w:type="dxa"/>
          </w:tcPr>
          <w:p w:rsidR="003A7C97" w:rsidRDefault="003A7C97" w:rsidP="00A60B6E">
            <w:pPr>
              <w:cnfStyle w:val="100000000000" w:firstRow="1" w:lastRow="0" w:firstColumn="0" w:lastColumn="0" w:oddVBand="0" w:evenVBand="0" w:oddHBand="0" w:evenHBand="0" w:firstRowFirstColumn="0" w:firstRowLastColumn="0" w:lastRowFirstColumn="0" w:lastRowLastColumn="0"/>
            </w:pPr>
            <w:r>
              <w:t>% of respondents</w:t>
            </w:r>
          </w:p>
        </w:tc>
        <w:tc>
          <w:tcPr>
            <w:tcW w:w="1110" w:type="dxa"/>
          </w:tcPr>
          <w:p w:rsidR="003A7C97" w:rsidRDefault="003A7C97" w:rsidP="00A60B6E">
            <w:pPr>
              <w:cnfStyle w:val="100000000000" w:firstRow="1" w:lastRow="0" w:firstColumn="0" w:lastColumn="0" w:oddVBand="0" w:evenVBand="0" w:oddHBand="0" w:evenHBand="0" w:firstRowFirstColumn="0" w:firstRowLastColumn="0" w:lastRowFirstColumn="0" w:lastRowLastColumn="0"/>
            </w:pPr>
            <w:r>
              <w:t>% of category</w:t>
            </w:r>
          </w:p>
        </w:tc>
      </w:tr>
      <w:tr w:rsidR="003A7C97" w:rsidRPr="00F0501E" w:rsidTr="005307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6" w:type="dxa"/>
          </w:tcPr>
          <w:p w:rsidR="003A7C97" w:rsidRPr="00F0501E" w:rsidRDefault="003A7C97" w:rsidP="00A60B6E">
            <w:r w:rsidRPr="00F0501E">
              <w:t>1</w:t>
            </w:r>
          </w:p>
        </w:tc>
        <w:tc>
          <w:tcPr>
            <w:tcW w:w="1404" w:type="dxa"/>
            <w:gridSpan w:val="2"/>
          </w:tcPr>
          <w:p w:rsidR="003A7C97" w:rsidRPr="00F0501E" w:rsidRDefault="003A7C97" w:rsidP="00A60B6E">
            <w:pPr>
              <w:cnfStyle w:val="000000100000" w:firstRow="0" w:lastRow="0" w:firstColumn="0" w:lastColumn="0" w:oddVBand="0" w:evenVBand="0" w:oddHBand="1" w:evenHBand="0" w:firstRowFirstColumn="0" w:firstRowLastColumn="0" w:lastRowFirstColumn="0" w:lastRowLastColumn="0"/>
            </w:pPr>
            <w:r w:rsidRPr="00F0501E">
              <w:t>Feed birds</w:t>
            </w:r>
          </w:p>
        </w:tc>
        <w:tc>
          <w:tcPr>
            <w:tcW w:w="1160" w:type="dxa"/>
          </w:tcPr>
          <w:p w:rsidR="003A7C97" w:rsidRPr="00F0501E" w:rsidRDefault="003A7C97" w:rsidP="00A60B6E">
            <w:pPr>
              <w:cnfStyle w:val="000000100000" w:firstRow="0" w:lastRow="0" w:firstColumn="0" w:lastColumn="0" w:oddVBand="0" w:evenVBand="0" w:oddHBand="1" w:evenHBand="0" w:firstRowFirstColumn="0" w:firstRowLastColumn="0" w:lastRowFirstColumn="0" w:lastRowLastColumn="0"/>
            </w:pPr>
            <w:r w:rsidRPr="00F0501E">
              <w:t>27</w:t>
            </w:r>
          </w:p>
        </w:tc>
        <w:tc>
          <w:tcPr>
            <w:tcW w:w="1358" w:type="dxa"/>
            <w:gridSpan w:val="2"/>
          </w:tcPr>
          <w:p w:rsidR="003A7C97" w:rsidRPr="00F0501E" w:rsidRDefault="003A7C97" w:rsidP="00A60B6E">
            <w:pPr>
              <w:cnfStyle w:val="000000100000" w:firstRow="0" w:lastRow="0" w:firstColumn="0" w:lastColumn="0" w:oddVBand="0" w:evenVBand="0" w:oddHBand="1" w:evenHBand="0" w:firstRowFirstColumn="0" w:firstRowLastColumn="0" w:lastRowFirstColumn="0" w:lastRowLastColumn="0"/>
            </w:pPr>
            <w:r w:rsidRPr="00F0501E">
              <w:t>36%</w:t>
            </w:r>
          </w:p>
        </w:tc>
        <w:tc>
          <w:tcPr>
            <w:tcW w:w="1011" w:type="dxa"/>
            <w:gridSpan w:val="2"/>
          </w:tcPr>
          <w:p w:rsidR="003A7C97" w:rsidRPr="00F0501E" w:rsidRDefault="003A7C97" w:rsidP="00A60B6E">
            <w:pPr>
              <w:cnfStyle w:val="000000100000" w:firstRow="0" w:lastRow="0" w:firstColumn="0" w:lastColumn="0" w:oddVBand="0" w:evenVBand="0" w:oddHBand="1" w:evenHBand="0" w:firstRowFirstColumn="0" w:firstRowLastColumn="0" w:lastRowFirstColumn="0" w:lastRowLastColumn="0"/>
              <w:rPr>
                <w:color w:val="5B9BD5" w:themeColor="accent5"/>
              </w:rPr>
            </w:pPr>
            <w:r w:rsidRPr="00F0501E">
              <w:rPr>
                <w:color w:val="5B9BD5" w:themeColor="accent5"/>
              </w:rPr>
              <w:t>73%</w:t>
            </w:r>
          </w:p>
        </w:tc>
        <w:tc>
          <w:tcPr>
            <w:tcW w:w="1169" w:type="dxa"/>
            <w:gridSpan w:val="2"/>
          </w:tcPr>
          <w:p w:rsidR="003A7C97" w:rsidRPr="00F0501E" w:rsidRDefault="003A7C97" w:rsidP="00A60B6E">
            <w:pPr>
              <w:cnfStyle w:val="000000100000" w:firstRow="0" w:lastRow="0" w:firstColumn="0" w:lastColumn="0" w:oddVBand="0" w:evenVBand="0" w:oddHBand="1" w:evenHBand="0" w:firstRowFirstColumn="0" w:firstRowLastColumn="0" w:lastRowFirstColumn="0" w:lastRowLastColumn="0"/>
            </w:pPr>
            <w:r w:rsidRPr="00F0501E">
              <w:t>15</w:t>
            </w:r>
          </w:p>
        </w:tc>
        <w:tc>
          <w:tcPr>
            <w:tcW w:w="1358" w:type="dxa"/>
          </w:tcPr>
          <w:p w:rsidR="003A7C97" w:rsidRPr="00F0501E" w:rsidRDefault="003A7C97" w:rsidP="00A60B6E">
            <w:pPr>
              <w:cnfStyle w:val="000000100000" w:firstRow="0" w:lastRow="0" w:firstColumn="0" w:lastColumn="0" w:oddVBand="0" w:evenVBand="0" w:oddHBand="1" w:evenHBand="0" w:firstRowFirstColumn="0" w:firstRowLastColumn="0" w:lastRowFirstColumn="0" w:lastRowLastColumn="0"/>
            </w:pPr>
            <w:r w:rsidRPr="00F0501E">
              <w:t>20%</w:t>
            </w:r>
          </w:p>
        </w:tc>
        <w:tc>
          <w:tcPr>
            <w:tcW w:w="1110" w:type="dxa"/>
          </w:tcPr>
          <w:p w:rsidR="003A7C97" w:rsidRPr="00F0501E" w:rsidRDefault="003A7C97" w:rsidP="00A60B6E">
            <w:pPr>
              <w:cnfStyle w:val="000000100000" w:firstRow="0" w:lastRow="0" w:firstColumn="0" w:lastColumn="0" w:oddVBand="0" w:evenVBand="0" w:oddHBand="1" w:evenHBand="0" w:firstRowFirstColumn="0" w:firstRowLastColumn="0" w:lastRowFirstColumn="0" w:lastRowLastColumn="0"/>
              <w:rPr>
                <w:color w:val="5B9BD5" w:themeColor="accent5"/>
              </w:rPr>
            </w:pPr>
            <w:r w:rsidRPr="00F0501E">
              <w:rPr>
                <w:color w:val="5B9BD5" w:themeColor="accent5"/>
              </w:rPr>
              <w:t>83%</w:t>
            </w:r>
          </w:p>
        </w:tc>
      </w:tr>
      <w:tr w:rsidR="003A7C97" w:rsidRPr="00F0501E" w:rsidTr="005307A2">
        <w:tc>
          <w:tcPr>
            <w:cnfStyle w:val="001000000000" w:firstRow="0" w:lastRow="0" w:firstColumn="1" w:lastColumn="0" w:oddVBand="0" w:evenVBand="0" w:oddHBand="0" w:evenHBand="0" w:firstRowFirstColumn="0" w:firstRowLastColumn="0" w:lastRowFirstColumn="0" w:lastRowLastColumn="0"/>
            <w:tcW w:w="446" w:type="dxa"/>
          </w:tcPr>
          <w:p w:rsidR="003A7C97" w:rsidRPr="00F0501E" w:rsidRDefault="003A7C97" w:rsidP="00A60B6E">
            <w:r w:rsidRPr="00F0501E">
              <w:t>2</w:t>
            </w:r>
          </w:p>
        </w:tc>
        <w:tc>
          <w:tcPr>
            <w:tcW w:w="1404" w:type="dxa"/>
            <w:gridSpan w:val="2"/>
          </w:tcPr>
          <w:p w:rsidR="003A7C97" w:rsidRPr="00F0501E" w:rsidRDefault="003A7C97" w:rsidP="00A60B6E">
            <w:pPr>
              <w:cnfStyle w:val="000000000000" w:firstRow="0" w:lastRow="0" w:firstColumn="0" w:lastColumn="0" w:oddVBand="0" w:evenVBand="0" w:oddHBand="0" w:evenHBand="0" w:firstRowFirstColumn="0" w:firstRowLastColumn="0" w:lastRowFirstColumn="0" w:lastRowLastColumn="0"/>
            </w:pPr>
            <w:r w:rsidRPr="00F0501E">
              <w:t>Plant a tree</w:t>
            </w:r>
          </w:p>
        </w:tc>
        <w:tc>
          <w:tcPr>
            <w:tcW w:w="1160" w:type="dxa"/>
          </w:tcPr>
          <w:p w:rsidR="003A7C97" w:rsidRPr="00F0501E" w:rsidRDefault="003A7C97" w:rsidP="00A60B6E">
            <w:pPr>
              <w:cnfStyle w:val="000000000000" w:firstRow="0" w:lastRow="0" w:firstColumn="0" w:lastColumn="0" w:oddVBand="0" w:evenVBand="0" w:oddHBand="0" w:evenHBand="0" w:firstRowFirstColumn="0" w:firstRowLastColumn="0" w:lastRowFirstColumn="0" w:lastRowLastColumn="0"/>
            </w:pPr>
            <w:r w:rsidRPr="00F0501E">
              <w:t>26</w:t>
            </w:r>
          </w:p>
        </w:tc>
        <w:tc>
          <w:tcPr>
            <w:tcW w:w="1358" w:type="dxa"/>
            <w:gridSpan w:val="2"/>
          </w:tcPr>
          <w:p w:rsidR="003A7C97" w:rsidRPr="00F0501E" w:rsidRDefault="003A7C97" w:rsidP="00A60B6E">
            <w:pPr>
              <w:cnfStyle w:val="000000000000" w:firstRow="0" w:lastRow="0" w:firstColumn="0" w:lastColumn="0" w:oddVBand="0" w:evenVBand="0" w:oddHBand="0" w:evenHBand="0" w:firstRowFirstColumn="0" w:firstRowLastColumn="0" w:lastRowFirstColumn="0" w:lastRowLastColumn="0"/>
            </w:pPr>
            <w:r w:rsidRPr="00F0501E">
              <w:t>36%</w:t>
            </w:r>
          </w:p>
        </w:tc>
        <w:tc>
          <w:tcPr>
            <w:tcW w:w="1011" w:type="dxa"/>
            <w:gridSpan w:val="2"/>
          </w:tcPr>
          <w:p w:rsidR="003A7C97" w:rsidRPr="00F0501E" w:rsidRDefault="003A7C97" w:rsidP="00A60B6E">
            <w:pPr>
              <w:cnfStyle w:val="000000000000" w:firstRow="0" w:lastRow="0" w:firstColumn="0" w:lastColumn="0" w:oddVBand="0" w:evenVBand="0" w:oddHBand="0" w:evenHBand="0" w:firstRowFirstColumn="0" w:firstRowLastColumn="0" w:lastRowFirstColumn="0" w:lastRowLastColumn="0"/>
              <w:rPr>
                <w:color w:val="5B9BD5" w:themeColor="accent5"/>
              </w:rPr>
            </w:pPr>
            <w:r w:rsidRPr="00F0501E">
              <w:rPr>
                <w:color w:val="5B9BD5" w:themeColor="accent5"/>
              </w:rPr>
              <w:t>70%</w:t>
            </w:r>
          </w:p>
        </w:tc>
        <w:tc>
          <w:tcPr>
            <w:tcW w:w="1169" w:type="dxa"/>
            <w:gridSpan w:val="2"/>
          </w:tcPr>
          <w:p w:rsidR="003A7C97" w:rsidRPr="00F0501E" w:rsidRDefault="003A7C97" w:rsidP="00A60B6E">
            <w:pPr>
              <w:cnfStyle w:val="000000000000" w:firstRow="0" w:lastRow="0" w:firstColumn="0" w:lastColumn="0" w:oddVBand="0" w:evenVBand="0" w:oddHBand="0" w:evenHBand="0" w:firstRowFirstColumn="0" w:firstRowLastColumn="0" w:lastRowFirstColumn="0" w:lastRowLastColumn="0"/>
            </w:pPr>
            <w:r w:rsidRPr="00F0501E">
              <w:t>18</w:t>
            </w:r>
          </w:p>
        </w:tc>
        <w:tc>
          <w:tcPr>
            <w:tcW w:w="1358" w:type="dxa"/>
          </w:tcPr>
          <w:p w:rsidR="003A7C97" w:rsidRPr="00F0501E" w:rsidRDefault="003A7C97" w:rsidP="00A60B6E">
            <w:pPr>
              <w:cnfStyle w:val="000000000000" w:firstRow="0" w:lastRow="0" w:firstColumn="0" w:lastColumn="0" w:oddVBand="0" w:evenVBand="0" w:oddHBand="0" w:evenHBand="0" w:firstRowFirstColumn="0" w:firstRowLastColumn="0" w:lastRowFirstColumn="0" w:lastRowLastColumn="0"/>
            </w:pPr>
            <w:r w:rsidRPr="00F0501E">
              <w:t>25%</w:t>
            </w:r>
          </w:p>
        </w:tc>
        <w:tc>
          <w:tcPr>
            <w:tcW w:w="1110" w:type="dxa"/>
          </w:tcPr>
          <w:p w:rsidR="003A7C97" w:rsidRPr="00F0501E" w:rsidRDefault="003A7C97" w:rsidP="00A60B6E">
            <w:pPr>
              <w:cnfStyle w:val="000000000000" w:firstRow="0" w:lastRow="0" w:firstColumn="0" w:lastColumn="0" w:oddVBand="0" w:evenVBand="0" w:oddHBand="0" w:evenHBand="0" w:firstRowFirstColumn="0" w:firstRowLastColumn="0" w:lastRowFirstColumn="0" w:lastRowLastColumn="0"/>
              <w:rPr>
                <w:color w:val="5B9BD5" w:themeColor="accent5"/>
              </w:rPr>
            </w:pPr>
            <w:r w:rsidRPr="00F0501E">
              <w:rPr>
                <w:color w:val="5B9BD5" w:themeColor="accent5"/>
              </w:rPr>
              <w:t>100%</w:t>
            </w:r>
          </w:p>
        </w:tc>
      </w:tr>
      <w:tr w:rsidR="003A7C97" w:rsidRPr="00F0501E" w:rsidTr="005307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6" w:type="dxa"/>
          </w:tcPr>
          <w:p w:rsidR="003A7C97" w:rsidRPr="00F0501E" w:rsidRDefault="003A7C97" w:rsidP="00A60B6E">
            <w:r w:rsidRPr="00F0501E">
              <w:t>3</w:t>
            </w:r>
          </w:p>
        </w:tc>
        <w:tc>
          <w:tcPr>
            <w:tcW w:w="1404" w:type="dxa"/>
            <w:gridSpan w:val="2"/>
          </w:tcPr>
          <w:p w:rsidR="003A7C97" w:rsidRPr="00F0501E" w:rsidRDefault="003A7C97" w:rsidP="00A60B6E">
            <w:pPr>
              <w:cnfStyle w:val="000000100000" w:firstRow="0" w:lastRow="0" w:firstColumn="0" w:lastColumn="0" w:oddVBand="0" w:evenVBand="0" w:oddHBand="1" w:evenHBand="0" w:firstRowFirstColumn="0" w:firstRowLastColumn="0" w:lastRowFirstColumn="0" w:lastRowLastColumn="0"/>
            </w:pPr>
            <w:r w:rsidRPr="00F0501E">
              <w:t>Plant pollinator friendly flowers</w:t>
            </w:r>
          </w:p>
        </w:tc>
        <w:tc>
          <w:tcPr>
            <w:tcW w:w="1160" w:type="dxa"/>
          </w:tcPr>
          <w:p w:rsidR="003A7C97" w:rsidRPr="00F0501E" w:rsidRDefault="003A7C97" w:rsidP="00A60B6E">
            <w:pPr>
              <w:cnfStyle w:val="000000100000" w:firstRow="0" w:lastRow="0" w:firstColumn="0" w:lastColumn="0" w:oddVBand="0" w:evenVBand="0" w:oddHBand="1" w:evenHBand="0" w:firstRowFirstColumn="0" w:firstRowLastColumn="0" w:lastRowFirstColumn="0" w:lastRowLastColumn="0"/>
            </w:pPr>
            <w:r w:rsidRPr="00F0501E">
              <w:t>25</w:t>
            </w:r>
          </w:p>
        </w:tc>
        <w:tc>
          <w:tcPr>
            <w:tcW w:w="1358" w:type="dxa"/>
            <w:gridSpan w:val="2"/>
          </w:tcPr>
          <w:p w:rsidR="003A7C97" w:rsidRPr="00F0501E" w:rsidRDefault="003A7C97" w:rsidP="00A60B6E">
            <w:pPr>
              <w:cnfStyle w:val="000000100000" w:firstRow="0" w:lastRow="0" w:firstColumn="0" w:lastColumn="0" w:oddVBand="0" w:evenVBand="0" w:oddHBand="1" w:evenHBand="0" w:firstRowFirstColumn="0" w:firstRowLastColumn="0" w:lastRowFirstColumn="0" w:lastRowLastColumn="0"/>
            </w:pPr>
            <w:r w:rsidRPr="00F0501E">
              <w:t>37%</w:t>
            </w:r>
          </w:p>
        </w:tc>
        <w:tc>
          <w:tcPr>
            <w:tcW w:w="1011" w:type="dxa"/>
            <w:gridSpan w:val="2"/>
          </w:tcPr>
          <w:p w:rsidR="003A7C97" w:rsidRPr="00F0501E" w:rsidRDefault="003A7C97" w:rsidP="00A60B6E">
            <w:pPr>
              <w:cnfStyle w:val="000000100000" w:firstRow="0" w:lastRow="0" w:firstColumn="0" w:lastColumn="0" w:oddVBand="0" w:evenVBand="0" w:oddHBand="1" w:evenHBand="0" w:firstRowFirstColumn="0" w:firstRowLastColumn="0" w:lastRowFirstColumn="0" w:lastRowLastColumn="0"/>
              <w:rPr>
                <w:color w:val="5B9BD5" w:themeColor="accent5"/>
              </w:rPr>
            </w:pPr>
          </w:p>
        </w:tc>
        <w:tc>
          <w:tcPr>
            <w:tcW w:w="1169" w:type="dxa"/>
            <w:gridSpan w:val="2"/>
          </w:tcPr>
          <w:p w:rsidR="003A7C97" w:rsidRPr="00F0501E" w:rsidRDefault="003A7C97" w:rsidP="00A60B6E">
            <w:pPr>
              <w:cnfStyle w:val="000000100000" w:firstRow="0" w:lastRow="0" w:firstColumn="0" w:lastColumn="0" w:oddVBand="0" w:evenVBand="0" w:oddHBand="1" w:evenHBand="0" w:firstRowFirstColumn="0" w:firstRowLastColumn="0" w:lastRowFirstColumn="0" w:lastRowLastColumn="0"/>
            </w:pPr>
            <w:r w:rsidRPr="00F0501E">
              <w:t>13</w:t>
            </w:r>
          </w:p>
        </w:tc>
        <w:tc>
          <w:tcPr>
            <w:tcW w:w="1358" w:type="dxa"/>
          </w:tcPr>
          <w:p w:rsidR="003A7C97" w:rsidRPr="00F0501E" w:rsidRDefault="003A7C97" w:rsidP="00A60B6E">
            <w:pPr>
              <w:cnfStyle w:val="000000100000" w:firstRow="0" w:lastRow="0" w:firstColumn="0" w:lastColumn="0" w:oddVBand="0" w:evenVBand="0" w:oddHBand="1" w:evenHBand="0" w:firstRowFirstColumn="0" w:firstRowLastColumn="0" w:lastRowFirstColumn="0" w:lastRowLastColumn="0"/>
            </w:pPr>
            <w:r w:rsidRPr="00F0501E">
              <w:t>19%</w:t>
            </w:r>
          </w:p>
        </w:tc>
        <w:tc>
          <w:tcPr>
            <w:tcW w:w="1110" w:type="dxa"/>
          </w:tcPr>
          <w:p w:rsidR="003A7C97" w:rsidRPr="00F0501E" w:rsidRDefault="003A7C97" w:rsidP="00A60B6E">
            <w:pPr>
              <w:cnfStyle w:val="000000100000" w:firstRow="0" w:lastRow="0" w:firstColumn="0" w:lastColumn="0" w:oddVBand="0" w:evenVBand="0" w:oddHBand="1" w:evenHBand="0" w:firstRowFirstColumn="0" w:firstRowLastColumn="0" w:lastRowFirstColumn="0" w:lastRowLastColumn="0"/>
              <w:rPr>
                <w:color w:val="5B9BD5" w:themeColor="accent5"/>
              </w:rPr>
            </w:pPr>
            <w:r w:rsidRPr="00F0501E">
              <w:rPr>
                <w:color w:val="5B9BD5" w:themeColor="accent5"/>
              </w:rPr>
              <w:t>72%</w:t>
            </w:r>
          </w:p>
        </w:tc>
      </w:tr>
      <w:tr w:rsidR="003A7C97" w:rsidRPr="00F0501E" w:rsidTr="005307A2">
        <w:tc>
          <w:tcPr>
            <w:cnfStyle w:val="001000000000" w:firstRow="0" w:lastRow="0" w:firstColumn="1" w:lastColumn="0" w:oddVBand="0" w:evenVBand="0" w:oddHBand="0" w:evenHBand="0" w:firstRowFirstColumn="0" w:firstRowLastColumn="0" w:lastRowFirstColumn="0" w:lastRowLastColumn="0"/>
            <w:tcW w:w="446" w:type="dxa"/>
          </w:tcPr>
          <w:p w:rsidR="003A7C97" w:rsidRPr="00F0501E" w:rsidRDefault="003A7C97" w:rsidP="00A60B6E">
            <w:r w:rsidRPr="00F0501E">
              <w:t>4</w:t>
            </w:r>
          </w:p>
        </w:tc>
        <w:tc>
          <w:tcPr>
            <w:tcW w:w="1404" w:type="dxa"/>
            <w:gridSpan w:val="2"/>
          </w:tcPr>
          <w:p w:rsidR="003A7C97" w:rsidRPr="00F0501E" w:rsidRDefault="003A7C97" w:rsidP="00A60B6E">
            <w:pPr>
              <w:cnfStyle w:val="000000000000" w:firstRow="0" w:lastRow="0" w:firstColumn="0" w:lastColumn="0" w:oddVBand="0" w:evenVBand="0" w:oddHBand="0" w:evenHBand="0" w:firstRowFirstColumn="0" w:firstRowLastColumn="0" w:lastRowFirstColumn="0" w:lastRowLastColumn="0"/>
            </w:pPr>
            <w:r w:rsidRPr="00F0501E">
              <w:t>Stop using chemicals</w:t>
            </w:r>
          </w:p>
        </w:tc>
        <w:tc>
          <w:tcPr>
            <w:tcW w:w="1160" w:type="dxa"/>
          </w:tcPr>
          <w:p w:rsidR="003A7C97" w:rsidRPr="00F0501E" w:rsidRDefault="003A7C97" w:rsidP="00A60B6E">
            <w:pPr>
              <w:cnfStyle w:val="000000000000" w:firstRow="0" w:lastRow="0" w:firstColumn="0" w:lastColumn="0" w:oddVBand="0" w:evenVBand="0" w:oddHBand="0" w:evenHBand="0" w:firstRowFirstColumn="0" w:firstRowLastColumn="0" w:lastRowFirstColumn="0" w:lastRowLastColumn="0"/>
            </w:pPr>
            <w:r w:rsidRPr="00F0501E">
              <w:t>20</w:t>
            </w:r>
          </w:p>
        </w:tc>
        <w:tc>
          <w:tcPr>
            <w:tcW w:w="1358" w:type="dxa"/>
            <w:gridSpan w:val="2"/>
          </w:tcPr>
          <w:p w:rsidR="003A7C97" w:rsidRPr="00F0501E" w:rsidRDefault="003A7C97" w:rsidP="00A60B6E">
            <w:pPr>
              <w:cnfStyle w:val="000000000000" w:firstRow="0" w:lastRow="0" w:firstColumn="0" w:lastColumn="0" w:oddVBand="0" w:evenVBand="0" w:oddHBand="0" w:evenHBand="0" w:firstRowFirstColumn="0" w:firstRowLastColumn="0" w:lastRowFirstColumn="0" w:lastRowLastColumn="0"/>
            </w:pPr>
            <w:r w:rsidRPr="00F0501E">
              <w:t>33%</w:t>
            </w:r>
          </w:p>
        </w:tc>
        <w:tc>
          <w:tcPr>
            <w:tcW w:w="1011" w:type="dxa"/>
            <w:gridSpan w:val="2"/>
          </w:tcPr>
          <w:p w:rsidR="003A7C97" w:rsidRPr="00F0501E" w:rsidRDefault="003A7C97" w:rsidP="00A60B6E">
            <w:pPr>
              <w:cnfStyle w:val="000000000000" w:firstRow="0" w:lastRow="0" w:firstColumn="0" w:lastColumn="0" w:oddVBand="0" w:evenVBand="0" w:oddHBand="0" w:evenHBand="0" w:firstRowFirstColumn="0" w:firstRowLastColumn="0" w:lastRowFirstColumn="0" w:lastRowLastColumn="0"/>
              <w:rPr>
                <w:color w:val="5B9BD5" w:themeColor="accent5"/>
              </w:rPr>
            </w:pPr>
            <w:r w:rsidRPr="00F0501E">
              <w:rPr>
                <w:color w:val="5B9BD5" w:themeColor="accent5"/>
              </w:rPr>
              <w:t>68%</w:t>
            </w:r>
          </w:p>
        </w:tc>
        <w:tc>
          <w:tcPr>
            <w:tcW w:w="1169" w:type="dxa"/>
            <w:gridSpan w:val="2"/>
          </w:tcPr>
          <w:p w:rsidR="003A7C97" w:rsidRPr="00F0501E" w:rsidRDefault="003A7C97" w:rsidP="00A60B6E">
            <w:pPr>
              <w:cnfStyle w:val="000000000000" w:firstRow="0" w:lastRow="0" w:firstColumn="0" w:lastColumn="0" w:oddVBand="0" w:evenVBand="0" w:oddHBand="0" w:evenHBand="0" w:firstRowFirstColumn="0" w:firstRowLastColumn="0" w:lastRowFirstColumn="0" w:lastRowLastColumn="0"/>
            </w:pPr>
            <w:r w:rsidRPr="00F0501E">
              <w:t>12</w:t>
            </w:r>
          </w:p>
        </w:tc>
        <w:tc>
          <w:tcPr>
            <w:tcW w:w="1358" w:type="dxa"/>
          </w:tcPr>
          <w:p w:rsidR="003A7C97" w:rsidRPr="00F0501E" w:rsidRDefault="003A7C97" w:rsidP="00A60B6E">
            <w:pPr>
              <w:cnfStyle w:val="000000000000" w:firstRow="0" w:lastRow="0" w:firstColumn="0" w:lastColumn="0" w:oddVBand="0" w:evenVBand="0" w:oddHBand="0" w:evenHBand="0" w:firstRowFirstColumn="0" w:firstRowLastColumn="0" w:lastRowFirstColumn="0" w:lastRowLastColumn="0"/>
            </w:pPr>
            <w:r w:rsidRPr="00F0501E">
              <w:t>20%</w:t>
            </w:r>
          </w:p>
        </w:tc>
        <w:tc>
          <w:tcPr>
            <w:tcW w:w="1110" w:type="dxa"/>
          </w:tcPr>
          <w:p w:rsidR="003A7C97" w:rsidRPr="00F0501E" w:rsidRDefault="003A7C97" w:rsidP="00A60B6E">
            <w:pPr>
              <w:cnfStyle w:val="000000000000" w:firstRow="0" w:lastRow="0" w:firstColumn="0" w:lastColumn="0" w:oddVBand="0" w:evenVBand="0" w:oddHBand="0" w:evenHBand="0" w:firstRowFirstColumn="0" w:firstRowLastColumn="0" w:lastRowFirstColumn="0" w:lastRowLastColumn="0"/>
              <w:rPr>
                <w:color w:val="5B9BD5" w:themeColor="accent5"/>
              </w:rPr>
            </w:pPr>
            <w:r w:rsidRPr="00F0501E">
              <w:rPr>
                <w:color w:val="5B9BD5" w:themeColor="accent5"/>
              </w:rPr>
              <w:t>67%</w:t>
            </w:r>
          </w:p>
        </w:tc>
      </w:tr>
      <w:tr w:rsidR="003A7C97" w:rsidRPr="00F0501E" w:rsidTr="005307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6" w:type="dxa"/>
          </w:tcPr>
          <w:p w:rsidR="003A7C97" w:rsidRPr="00F0501E" w:rsidRDefault="003A7C97" w:rsidP="00A60B6E">
            <w:r w:rsidRPr="00F0501E">
              <w:t>5</w:t>
            </w:r>
          </w:p>
        </w:tc>
        <w:tc>
          <w:tcPr>
            <w:tcW w:w="1404" w:type="dxa"/>
            <w:gridSpan w:val="2"/>
          </w:tcPr>
          <w:p w:rsidR="003A7C97" w:rsidRPr="00F0501E" w:rsidRDefault="003A7C97" w:rsidP="00A60B6E">
            <w:pPr>
              <w:cnfStyle w:val="000000100000" w:firstRow="0" w:lastRow="0" w:firstColumn="0" w:lastColumn="0" w:oddVBand="0" w:evenVBand="0" w:oddHBand="1" w:evenHBand="0" w:firstRowFirstColumn="0" w:firstRowLastColumn="0" w:lastRowFirstColumn="0" w:lastRowLastColumn="0"/>
            </w:pPr>
            <w:r w:rsidRPr="00F0501E">
              <w:t>Leave a wild area of garden</w:t>
            </w:r>
          </w:p>
        </w:tc>
        <w:tc>
          <w:tcPr>
            <w:tcW w:w="1160" w:type="dxa"/>
          </w:tcPr>
          <w:p w:rsidR="003A7C97" w:rsidRPr="00F0501E" w:rsidRDefault="003A7C97" w:rsidP="00A60B6E">
            <w:pPr>
              <w:cnfStyle w:val="000000100000" w:firstRow="0" w:lastRow="0" w:firstColumn="0" w:lastColumn="0" w:oddVBand="0" w:evenVBand="0" w:oddHBand="1" w:evenHBand="0" w:firstRowFirstColumn="0" w:firstRowLastColumn="0" w:lastRowFirstColumn="0" w:lastRowLastColumn="0"/>
            </w:pPr>
            <w:r w:rsidRPr="00F0501E">
              <w:t>17</w:t>
            </w:r>
          </w:p>
        </w:tc>
        <w:tc>
          <w:tcPr>
            <w:tcW w:w="1358" w:type="dxa"/>
            <w:gridSpan w:val="2"/>
          </w:tcPr>
          <w:p w:rsidR="003A7C97" w:rsidRPr="00F0501E" w:rsidRDefault="003A7C97" w:rsidP="00A60B6E">
            <w:pPr>
              <w:cnfStyle w:val="000000100000" w:firstRow="0" w:lastRow="0" w:firstColumn="0" w:lastColumn="0" w:oddVBand="0" w:evenVBand="0" w:oddHBand="1" w:evenHBand="0" w:firstRowFirstColumn="0" w:firstRowLastColumn="0" w:lastRowFirstColumn="0" w:lastRowLastColumn="0"/>
            </w:pPr>
            <w:r w:rsidRPr="00F0501E">
              <w:t>37%</w:t>
            </w:r>
          </w:p>
        </w:tc>
        <w:tc>
          <w:tcPr>
            <w:tcW w:w="1011" w:type="dxa"/>
            <w:gridSpan w:val="2"/>
          </w:tcPr>
          <w:p w:rsidR="003A7C97" w:rsidRPr="00F0501E" w:rsidRDefault="003A7C97" w:rsidP="00A60B6E">
            <w:pPr>
              <w:cnfStyle w:val="000000100000" w:firstRow="0" w:lastRow="0" w:firstColumn="0" w:lastColumn="0" w:oddVBand="0" w:evenVBand="0" w:oddHBand="1" w:evenHBand="0" w:firstRowFirstColumn="0" w:firstRowLastColumn="0" w:lastRowFirstColumn="0" w:lastRowLastColumn="0"/>
              <w:rPr>
                <w:color w:val="5B9BD5" w:themeColor="accent5"/>
              </w:rPr>
            </w:pPr>
            <w:r w:rsidRPr="00F0501E">
              <w:rPr>
                <w:color w:val="5B9BD5" w:themeColor="accent5"/>
              </w:rPr>
              <w:t>46%</w:t>
            </w:r>
          </w:p>
        </w:tc>
        <w:tc>
          <w:tcPr>
            <w:tcW w:w="1169" w:type="dxa"/>
            <w:gridSpan w:val="2"/>
          </w:tcPr>
          <w:p w:rsidR="003A7C97" w:rsidRPr="00F0501E" w:rsidRDefault="003A7C97" w:rsidP="00A60B6E">
            <w:pPr>
              <w:cnfStyle w:val="000000100000" w:firstRow="0" w:lastRow="0" w:firstColumn="0" w:lastColumn="0" w:oddVBand="0" w:evenVBand="0" w:oddHBand="1" w:evenHBand="0" w:firstRowFirstColumn="0" w:firstRowLastColumn="0" w:lastRowFirstColumn="0" w:lastRowLastColumn="0"/>
            </w:pPr>
            <w:r w:rsidRPr="00F0501E">
              <w:t>7</w:t>
            </w:r>
          </w:p>
        </w:tc>
        <w:tc>
          <w:tcPr>
            <w:tcW w:w="1358" w:type="dxa"/>
          </w:tcPr>
          <w:p w:rsidR="003A7C97" w:rsidRPr="00F0501E" w:rsidRDefault="003A7C97" w:rsidP="00A60B6E">
            <w:pPr>
              <w:cnfStyle w:val="000000100000" w:firstRow="0" w:lastRow="0" w:firstColumn="0" w:lastColumn="0" w:oddVBand="0" w:evenVBand="0" w:oddHBand="1" w:evenHBand="0" w:firstRowFirstColumn="0" w:firstRowLastColumn="0" w:lastRowFirstColumn="0" w:lastRowLastColumn="0"/>
            </w:pPr>
            <w:r w:rsidRPr="00F0501E">
              <w:t>15%</w:t>
            </w:r>
          </w:p>
        </w:tc>
        <w:tc>
          <w:tcPr>
            <w:tcW w:w="1110" w:type="dxa"/>
          </w:tcPr>
          <w:p w:rsidR="003A7C97" w:rsidRPr="00F0501E" w:rsidRDefault="003A7C97" w:rsidP="00A60B6E">
            <w:pPr>
              <w:cnfStyle w:val="000000100000" w:firstRow="0" w:lastRow="0" w:firstColumn="0" w:lastColumn="0" w:oddVBand="0" w:evenVBand="0" w:oddHBand="1" w:evenHBand="0" w:firstRowFirstColumn="0" w:firstRowLastColumn="0" w:lastRowFirstColumn="0" w:lastRowLastColumn="0"/>
              <w:rPr>
                <w:color w:val="5B9BD5" w:themeColor="accent5"/>
              </w:rPr>
            </w:pPr>
            <w:r w:rsidRPr="00F0501E">
              <w:rPr>
                <w:color w:val="5B9BD5" w:themeColor="accent5"/>
              </w:rPr>
              <w:t>39%</w:t>
            </w:r>
          </w:p>
        </w:tc>
      </w:tr>
      <w:tr w:rsidR="003A7C97" w:rsidRPr="00F0501E" w:rsidTr="005307A2">
        <w:tc>
          <w:tcPr>
            <w:cnfStyle w:val="001000000000" w:firstRow="0" w:lastRow="0" w:firstColumn="1" w:lastColumn="0" w:oddVBand="0" w:evenVBand="0" w:oddHBand="0" w:evenHBand="0" w:firstRowFirstColumn="0" w:firstRowLastColumn="0" w:lastRowFirstColumn="0" w:lastRowLastColumn="0"/>
            <w:tcW w:w="446" w:type="dxa"/>
          </w:tcPr>
          <w:p w:rsidR="003A7C97" w:rsidRPr="00F0501E" w:rsidRDefault="003A7C97" w:rsidP="00A60B6E">
            <w:r w:rsidRPr="00F0501E">
              <w:t>6</w:t>
            </w:r>
          </w:p>
        </w:tc>
        <w:tc>
          <w:tcPr>
            <w:tcW w:w="1404" w:type="dxa"/>
            <w:gridSpan w:val="2"/>
          </w:tcPr>
          <w:p w:rsidR="003A7C97" w:rsidRPr="00F0501E" w:rsidRDefault="003A7C97" w:rsidP="00A60B6E">
            <w:pPr>
              <w:cnfStyle w:val="000000000000" w:firstRow="0" w:lastRow="0" w:firstColumn="0" w:lastColumn="0" w:oddVBand="0" w:evenVBand="0" w:oddHBand="0" w:evenHBand="0" w:firstRowFirstColumn="0" w:firstRowLastColumn="0" w:lastRowFirstColumn="0" w:lastRowLastColumn="0"/>
            </w:pPr>
            <w:r w:rsidRPr="00F0501E">
              <w:t>Wildflower meadow</w:t>
            </w:r>
          </w:p>
        </w:tc>
        <w:tc>
          <w:tcPr>
            <w:tcW w:w="1160" w:type="dxa"/>
          </w:tcPr>
          <w:p w:rsidR="003A7C97" w:rsidRPr="00F0501E" w:rsidRDefault="003A7C97" w:rsidP="00A60B6E">
            <w:pPr>
              <w:cnfStyle w:val="000000000000" w:firstRow="0" w:lastRow="0" w:firstColumn="0" w:lastColumn="0" w:oddVBand="0" w:evenVBand="0" w:oddHBand="0" w:evenHBand="0" w:firstRowFirstColumn="0" w:firstRowLastColumn="0" w:lastRowFirstColumn="0" w:lastRowLastColumn="0"/>
            </w:pPr>
            <w:r w:rsidRPr="00F0501E">
              <w:t>10</w:t>
            </w:r>
          </w:p>
        </w:tc>
        <w:tc>
          <w:tcPr>
            <w:tcW w:w="1358" w:type="dxa"/>
            <w:gridSpan w:val="2"/>
          </w:tcPr>
          <w:p w:rsidR="003A7C97" w:rsidRPr="00F0501E" w:rsidRDefault="003A7C97" w:rsidP="00A60B6E">
            <w:pPr>
              <w:cnfStyle w:val="000000000000" w:firstRow="0" w:lastRow="0" w:firstColumn="0" w:lastColumn="0" w:oddVBand="0" w:evenVBand="0" w:oddHBand="0" w:evenHBand="0" w:firstRowFirstColumn="0" w:firstRowLastColumn="0" w:lastRowFirstColumn="0" w:lastRowLastColumn="0"/>
            </w:pPr>
            <w:r w:rsidRPr="00F0501E">
              <w:t>32%</w:t>
            </w:r>
          </w:p>
        </w:tc>
        <w:tc>
          <w:tcPr>
            <w:tcW w:w="1011" w:type="dxa"/>
            <w:gridSpan w:val="2"/>
          </w:tcPr>
          <w:p w:rsidR="003A7C97" w:rsidRPr="00F0501E" w:rsidRDefault="003A7C97" w:rsidP="00A60B6E">
            <w:pPr>
              <w:cnfStyle w:val="000000000000" w:firstRow="0" w:lastRow="0" w:firstColumn="0" w:lastColumn="0" w:oddVBand="0" w:evenVBand="0" w:oddHBand="0" w:evenHBand="0" w:firstRowFirstColumn="0" w:firstRowLastColumn="0" w:lastRowFirstColumn="0" w:lastRowLastColumn="0"/>
              <w:rPr>
                <w:color w:val="5B9BD5" w:themeColor="accent5"/>
              </w:rPr>
            </w:pPr>
            <w:r w:rsidRPr="00F0501E">
              <w:rPr>
                <w:color w:val="5B9BD5" w:themeColor="accent5"/>
              </w:rPr>
              <w:t>27%</w:t>
            </w:r>
          </w:p>
        </w:tc>
        <w:tc>
          <w:tcPr>
            <w:tcW w:w="1169" w:type="dxa"/>
            <w:gridSpan w:val="2"/>
          </w:tcPr>
          <w:p w:rsidR="003A7C97" w:rsidRPr="00F0501E" w:rsidRDefault="003A7C97" w:rsidP="00A60B6E">
            <w:pPr>
              <w:cnfStyle w:val="000000000000" w:firstRow="0" w:lastRow="0" w:firstColumn="0" w:lastColumn="0" w:oddVBand="0" w:evenVBand="0" w:oddHBand="0" w:evenHBand="0" w:firstRowFirstColumn="0" w:firstRowLastColumn="0" w:lastRowFirstColumn="0" w:lastRowLastColumn="0"/>
            </w:pPr>
            <w:r w:rsidRPr="00F0501E">
              <w:t>8</w:t>
            </w:r>
          </w:p>
        </w:tc>
        <w:tc>
          <w:tcPr>
            <w:tcW w:w="1358" w:type="dxa"/>
          </w:tcPr>
          <w:p w:rsidR="003A7C97" w:rsidRPr="00F0501E" w:rsidRDefault="003A7C97" w:rsidP="00A60B6E">
            <w:pPr>
              <w:cnfStyle w:val="000000000000" w:firstRow="0" w:lastRow="0" w:firstColumn="0" w:lastColumn="0" w:oddVBand="0" w:evenVBand="0" w:oddHBand="0" w:evenHBand="0" w:firstRowFirstColumn="0" w:firstRowLastColumn="0" w:lastRowFirstColumn="0" w:lastRowLastColumn="0"/>
            </w:pPr>
            <w:r w:rsidRPr="00F0501E">
              <w:t>23%</w:t>
            </w:r>
          </w:p>
        </w:tc>
        <w:tc>
          <w:tcPr>
            <w:tcW w:w="1110" w:type="dxa"/>
          </w:tcPr>
          <w:p w:rsidR="003A7C97" w:rsidRPr="00F0501E" w:rsidRDefault="003A7C97" w:rsidP="00A60B6E">
            <w:pPr>
              <w:cnfStyle w:val="000000000000" w:firstRow="0" w:lastRow="0" w:firstColumn="0" w:lastColumn="0" w:oddVBand="0" w:evenVBand="0" w:oddHBand="0" w:evenHBand="0" w:firstRowFirstColumn="0" w:firstRowLastColumn="0" w:lastRowFirstColumn="0" w:lastRowLastColumn="0"/>
              <w:rPr>
                <w:color w:val="5B9BD5" w:themeColor="accent5"/>
              </w:rPr>
            </w:pPr>
            <w:r w:rsidRPr="00F0501E">
              <w:rPr>
                <w:color w:val="5B9BD5" w:themeColor="accent5"/>
              </w:rPr>
              <w:t>44%</w:t>
            </w:r>
          </w:p>
        </w:tc>
      </w:tr>
      <w:tr w:rsidR="003A7C97" w:rsidRPr="00F0501E" w:rsidTr="005307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6" w:type="dxa"/>
          </w:tcPr>
          <w:p w:rsidR="003A7C97" w:rsidRPr="00F0501E" w:rsidRDefault="003A7C97" w:rsidP="00A60B6E">
            <w:r w:rsidRPr="00F0501E">
              <w:t>7</w:t>
            </w:r>
          </w:p>
        </w:tc>
        <w:tc>
          <w:tcPr>
            <w:tcW w:w="1404" w:type="dxa"/>
            <w:gridSpan w:val="2"/>
          </w:tcPr>
          <w:p w:rsidR="003A7C97" w:rsidRPr="00F0501E" w:rsidRDefault="003A7C97" w:rsidP="00A60B6E">
            <w:pPr>
              <w:cnfStyle w:val="000000100000" w:firstRow="0" w:lastRow="0" w:firstColumn="0" w:lastColumn="0" w:oddVBand="0" w:evenVBand="0" w:oddHBand="1" w:evenHBand="0" w:firstRowFirstColumn="0" w:firstRowLastColumn="0" w:lastRowFirstColumn="0" w:lastRowLastColumn="0"/>
            </w:pPr>
            <w:r w:rsidRPr="00F0501E">
              <w:t>Wildflower lawn</w:t>
            </w:r>
          </w:p>
        </w:tc>
        <w:tc>
          <w:tcPr>
            <w:tcW w:w="1160" w:type="dxa"/>
          </w:tcPr>
          <w:p w:rsidR="003A7C97" w:rsidRPr="00F0501E" w:rsidRDefault="003A7C97" w:rsidP="00A60B6E">
            <w:pPr>
              <w:cnfStyle w:val="000000100000" w:firstRow="0" w:lastRow="0" w:firstColumn="0" w:lastColumn="0" w:oddVBand="0" w:evenVBand="0" w:oddHBand="1" w:evenHBand="0" w:firstRowFirstColumn="0" w:firstRowLastColumn="0" w:lastRowFirstColumn="0" w:lastRowLastColumn="0"/>
            </w:pPr>
            <w:r w:rsidRPr="00F0501E">
              <w:t>13</w:t>
            </w:r>
          </w:p>
        </w:tc>
        <w:tc>
          <w:tcPr>
            <w:tcW w:w="1358" w:type="dxa"/>
            <w:gridSpan w:val="2"/>
          </w:tcPr>
          <w:p w:rsidR="003A7C97" w:rsidRPr="00F0501E" w:rsidRDefault="003A7C97" w:rsidP="00A60B6E">
            <w:pPr>
              <w:cnfStyle w:val="000000100000" w:firstRow="0" w:lastRow="0" w:firstColumn="0" w:lastColumn="0" w:oddVBand="0" w:evenVBand="0" w:oddHBand="1" w:evenHBand="0" w:firstRowFirstColumn="0" w:firstRowLastColumn="0" w:lastRowFirstColumn="0" w:lastRowLastColumn="0"/>
            </w:pPr>
            <w:r w:rsidRPr="00F0501E">
              <w:t>42%</w:t>
            </w:r>
          </w:p>
        </w:tc>
        <w:tc>
          <w:tcPr>
            <w:tcW w:w="1011" w:type="dxa"/>
            <w:gridSpan w:val="2"/>
          </w:tcPr>
          <w:p w:rsidR="003A7C97" w:rsidRPr="00F0501E" w:rsidRDefault="003A7C97" w:rsidP="00A60B6E">
            <w:pPr>
              <w:cnfStyle w:val="000000100000" w:firstRow="0" w:lastRow="0" w:firstColumn="0" w:lastColumn="0" w:oddVBand="0" w:evenVBand="0" w:oddHBand="1" w:evenHBand="0" w:firstRowFirstColumn="0" w:firstRowLastColumn="0" w:lastRowFirstColumn="0" w:lastRowLastColumn="0"/>
              <w:rPr>
                <w:color w:val="5B9BD5" w:themeColor="accent5"/>
              </w:rPr>
            </w:pPr>
            <w:r w:rsidRPr="00F0501E">
              <w:rPr>
                <w:color w:val="5B9BD5" w:themeColor="accent5"/>
              </w:rPr>
              <w:t>35%</w:t>
            </w:r>
          </w:p>
        </w:tc>
        <w:tc>
          <w:tcPr>
            <w:tcW w:w="1169" w:type="dxa"/>
            <w:gridSpan w:val="2"/>
          </w:tcPr>
          <w:p w:rsidR="003A7C97" w:rsidRPr="00F0501E" w:rsidRDefault="003A7C97" w:rsidP="00A60B6E">
            <w:pPr>
              <w:cnfStyle w:val="000000100000" w:firstRow="0" w:lastRow="0" w:firstColumn="0" w:lastColumn="0" w:oddVBand="0" w:evenVBand="0" w:oddHBand="1" w:evenHBand="0" w:firstRowFirstColumn="0" w:firstRowLastColumn="0" w:lastRowFirstColumn="0" w:lastRowLastColumn="0"/>
            </w:pPr>
            <w:r w:rsidRPr="00F0501E">
              <w:t>7</w:t>
            </w:r>
          </w:p>
        </w:tc>
        <w:tc>
          <w:tcPr>
            <w:tcW w:w="1358" w:type="dxa"/>
          </w:tcPr>
          <w:p w:rsidR="003A7C97" w:rsidRPr="00F0501E" w:rsidRDefault="003A7C97" w:rsidP="00A60B6E">
            <w:pPr>
              <w:cnfStyle w:val="000000100000" w:firstRow="0" w:lastRow="0" w:firstColumn="0" w:lastColumn="0" w:oddVBand="0" w:evenVBand="0" w:oddHBand="1" w:evenHBand="0" w:firstRowFirstColumn="0" w:firstRowLastColumn="0" w:lastRowFirstColumn="0" w:lastRowLastColumn="0"/>
            </w:pPr>
            <w:r w:rsidRPr="00F0501E">
              <w:t>22%</w:t>
            </w:r>
          </w:p>
        </w:tc>
        <w:tc>
          <w:tcPr>
            <w:tcW w:w="1110" w:type="dxa"/>
          </w:tcPr>
          <w:p w:rsidR="003A7C97" w:rsidRPr="00F0501E" w:rsidRDefault="003A7C97" w:rsidP="00A60B6E">
            <w:pPr>
              <w:cnfStyle w:val="000000100000" w:firstRow="0" w:lastRow="0" w:firstColumn="0" w:lastColumn="0" w:oddVBand="0" w:evenVBand="0" w:oddHBand="1" w:evenHBand="0" w:firstRowFirstColumn="0" w:firstRowLastColumn="0" w:lastRowFirstColumn="0" w:lastRowLastColumn="0"/>
              <w:rPr>
                <w:color w:val="5B9BD5" w:themeColor="accent5"/>
              </w:rPr>
            </w:pPr>
            <w:r w:rsidRPr="00F0501E">
              <w:rPr>
                <w:color w:val="5B9BD5" w:themeColor="accent5"/>
              </w:rPr>
              <w:t>39%</w:t>
            </w:r>
          </w:p>
        </w:tc>
      </w:tr>
      <w:tr w:rsidR="003A7C97" w:rsidRPr="00F0501E" w:rsidTr="005307A2">
        <w:tc>
          <w:tcPr>
            <w:cnfStyle w:val="001000000000" w:firstRow="0" w:lastRow="0" w:firstColumn="1" w:lastColumn="0" w:oddVBand="0" w:evenVBand="0" w:oddHBand="0" w:evenHBand="0" w:firstRowFirstColumn="0" w:firstRowLastColumn="0" w:lastRowFirstColumn="0" w:lastRowLastColumn="0"/>
            <w:tcW w:w="446" w:type="dxa"/>
          </w:tcPr>
          <w:p w:rsidR="003A7C97" w:rsidRPr="00F0501E" w:rsidRDefault="003A7C97" w:rsidP="00A60B6E">
            <w:r w:rsidRPr="00F0501E">
              <w:t>8</w:t>
            </w:r>
          </w:p>
        </w:tc>
        <w:tc>
          <w:tcPr>
            <w:tcW w:w="1404" w:type="dxa"/>
            <w:gridSpan w:val="2"/>
          </w:tcPr>
          <w:p w:rsidR="003A7C97" w:rsidRPr="00F0501E" w:rsidRDefault="003A7C97" w:rsidP="00A60B6E">
            <w:pPr>
              <w:cnfStyle w:val="000000000000" w:firstRow="0" w:lastRow="0" w:firstColumn="0" w:lastColumn="0" w:oddVBand="0" w:evenVBand="0" w:oddHBand="0" w:evenHBand="0" w:firstRowFirstColumn="0" w:firstRowLastColumn="0" w:lastRowFirstColumn="0" w:lastRowLastColumn="0"/>
            </w:pPr>
            <w:r w:rsidRPr="00F0501E">
              <w:t>Install a wildlife pond</w:t>
            </w:r>
          </w:p>
        </w:tc>
        <w:tc>
          <w:tcPr>
            <w:tcW w:w="1160" w:type="dxa"/>
          </w:tcPr>
          <w:p w:rsidR="003A7C97" w:rsidRPr="00F0501E" w:rsidRDefault="003A7C97" w:rsidP="00A60B6E">
            <w:pPr>
              <w:cnfStyle w:val="000000000000" w:firstRow="0" w:lastRow="0" w:firstColumn="0" w:lastColumn="0" w:oddVBand="0" w:evenVBand="0" w:oddHBand="0" w:evenHBand="0" w:firstRowFirstColumn="0" w:firstRowLastColumn="0" w:lastRowFirstColumn="0" w:lastRowLastColumn="0"/>
            </w:pPr>
            <w:r w:rsidRPr="00F0501E">
              <w:t>10</w:t>
            </w:r>
          </w:p>
        </w:tc>
        <w:tc>
          <w:tcPr>
            <w:tcW w:w="1358" w:type="dxa"/>
            <w:gridSpan w:val="2"/>
          </w:tcPr>
          <w:p w:rsidR="003A7C97" w:rsidRPr="00F0501E" w:rsidRDefault="003A7C97" w:rsidP="00A60B6E">
            <w:pPr>
              <w:cnfStyle w:val="000000000000" w:firstRow="0" w:lastRow="0" w:firstColumn="0" w:lastColumn="0" w:oddVBand="0" w:evenVBand="0" w:oddHBand="0" w:evenHBand="0" w:firstRowFirstColumn="0" w:firstRowLastColumn="0" w:lastRowFirstColumn="0" w:lastRowLastColumn="0"/>
            </w:pPr>
            <w:r w:rsidRPr="00F0501E">
              <w:t>40%</w:t>
            </w:r>
          </w:p>
        </w:tc>
        <w:tc>
          <w:tcPr>
            <w:tcW w:w="1011" w:type="dxa"/>
            <w:gridSpan w:val="2"/>
          </w:tcPr>
          <w:p w:rsidR="003A7C97" w:rsidRPr="00F0501E" w:rsidRDefault="003A7C97" w:rsidP="00A60B6E">
            <w:pPr>
              <w:cnfStyle w:val="000000000000" w:firstRow="0" w:lastRow="0" w:firstColumn="0" w:lastColumn="0" w:oddVBand="0" w:evenVBand="0" w:oddHBand="0" w:evenHBand="0" w:firstRowFirstColumn="0" w:firstRowLastColumn="0" w:lastRowFirstColumn="0" w:lastRowLastColumn="0"/>
              <w:rPr>
                <w:color w:val="5B9BD5" w:themeColor="accent5"/>
              </w:rPr>
            </w:pPr>
            <w:r w:rsidRPr="00F0501E">
              <w:rPr>
                <w:color w:val="5B9BD5" w:themeColor="accent5"/>
              </w:rPr>
              <w:t>27%</w:t>
            </w:r>
          </w:p>
        </w:tc>
        <w:tc>
          <w:tcPr>
            <w:tcW w:w="1169" w:type="dxa"/>
            <w:gridSpan w:val="2"/>
          </w:tcPr>
          <w:p w:rsidR="003A7C97" w:rsidRPr="00F0501E" w:rsidRDefault="003A7C97" w:rsidP="00A60B6E">
            <w:pPr>
              <w:cnfStyle w:val="000000000000" w:firstRow="0" w:lastRow="0" w:firstColumn="0" w:lastColumn="0" w:oddVBand="0" w:evenVBand="0" w:oddHBand="0" w:evenHBand="0" w:firstRowFirstColumn="0" w:firstRowLastColumn="0" w:lastRowFirstColumn="0" w:lastRowLastColumn="0"/>
            </w:pPr>
            <w:r w:rsidRPr="00F0501E">
              <w:t>6</w:t>
            </w:r>
          </w:p>
        </w:tc>
        <w:tc>
          <w:tcPr>
            <w:tcW w:w="1358" w:type="dxa"/>
          </w:tcPr>
          <w:p w:rsidR="003A7C97" w:rsidRPr="00F0501E" w:rsidRDefault="003A7C97" w:rsidP="00A60B6E">
            <w:pPr>
              <w:cnfStyle w:val="000000000000" w:firstRow="0" w:lastRow="0" w:firstColumn="0" w:lastColumn="0" w:oddVBand="0" w:evenVBand="0" w:oddHBand="0" w:evenHBand="0" w:firstRowFirstColumn="0" w:firstRowLastColumn="0" w:lastRowFirstColumn="0" w:lastRowLastColumn="0"/>
            </w:pPr>
            <w:r w:rsidRPr="00F0501E">
              <w:t>24%</w:t>
            </w:r>
          </w:p>
        </w:tc>
        <w:tc>
          <w:tcPr>
            <w:tcW w:w="1110" w:type="dxa"/>
          </w:tcPr>
          <w:p w:rsidR="003A7C97" w:rsidRPr="00F0501E" w:rsidRDefault="003A7C97" w:rsidP="00A60B6E">
            <w:pPr>
              <w:cnfStyle w:val="000000000000" w:firstRow="0" w:lastRow="0" w:firstColumn="0" w:lastColumn="0" w:oddVBand="0" w:evenVBand="0" w:oddHBand="0" w:evenHBand="0" w:firstRowFirstColumn="0" w:firstRowLastColumn="0" w:lastRowFirstColumn="0" w:lastRowLastColumn="0"/>
              <w:rPr>
                <w:color w:val="5B9BD5" w:themeColor="accent5"/>
              </w:rPr>
            </w:pPr>
            <w:r w:rsidRPr="00F0501E">
              <w:rPr>
                <w:color w:val="5B9BD5" w:themeColor="accent5"/>
              </w:rPr>
              <w:t>33%</w:t>
            </w:r>
          </w:p>
        </w:tc>
      </w:tr>
      <w:tr w:rsidR="003A7C97" w:rsidRPr="00F0501E" w:rsidTr="005307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6" w:type="dxa"/>
          </w:tcPr>
          <w:p w:rsidR="003A7C97" w:rsidRPr="00F0501E" w:rsidRDefault="003A7C97" w:rsidP="00A60B6E"/>
        </w:tc>
        <w:tc>
          <w:tcPr>
            <w:tcW w:w="1396" w:type="dxa"/>
          </w:tcPr>
          <w:p w:rsidR="003A7C97" w:rsidRPr="00493359" w:rsidRDefault="003A7C97" w:rsidP="00A60B6E">
            <w:pPr>
              <w:cnfStyle w:val="000000100000" w:firstRow="0" w:lastRow="0" w:firstColumn="0" w:lastColumn="0" w:oddVBand="0" w:evenVBand="0" w:oddHBand="1" w:evenHBand="0" w:firstRowFirstColumn="0" w:firstRowLastColumn="0" w:lastRowFirstColumn="0" w:lastRowLastColumn="0"/>
              <w:rPr>
                <w:b/>
              </w:rPr>
            </w:pPr>
            <w:r w:rsidRPr="00493359">
              <w:rPr>
                <w:b/>
              </w:rPr>
              <w:t>Activity</w:t>
            </w:r>
          </w:p>
        </w:tc>
        <w:tc>
          <w:tcPr>
            <w:tcW w:w="1232" w:type="dxa"/>
            <w:gridSpan w:val="3"/>
          </w:tcPr>
          <w:p w:rsidR="003A7C97" w:rsidRPr="00493359" w:rsidRDefault="003A7C97" w:rsidP="00A60B6E">
            <w:pPr>
              <w:cnfStyle w:val="000000100000" w:firstRow="0" w:lastRow="0" w:firstColumn="0" w:lastColumn="0" w:oddVBand="0" w:evenVBand="0" w:oddHBand="1" w:evenHBand="0" w:firstRowFirstColumn="0" w:firstRowLastColumn="0" w:lastRowFirstColumn="0" w:lastRowLastColumn="0"/>
              <w:rPr>
                <w:b/>
              </w:rPr>
            </w:pPr>
            <w:r w:rsidRPr="00493359">
              <w:rPr>
                <w:b/>
              </w:rPr>
              <w:t>Medium garden</w:t>
            </w:r>
          </w:p>
        </w:tc>
        <w:tc>
          <w:tcPr>
            <w:tcW w:w="1358" w:type="dxa"/>
            <w:gridSpan w:val="2"/>
          </w:tcPr>
          <w:p w:rsidR="003A7C97" w:rsidRPr="00493359" w:rsidRDefault="003A7C97" w:rsidP="00A60B6E">
            <w:pPr>
              <w:cnfStyle w:val="000000100000" w:firstRow="0" w:lastRow="0" w:firstColumn="0" w:lastColumn="0" w:oddVBand="0" w:evenVBand="0" w:oddHBand="1" w:evenHBand="0" w:firstRowFirstColumn="0" w:firstRowLastColumn="0" w:lastRowFirstColumn="0" w:lastRowLastColumn="0"/>
              <w:rPr>
                <w:b/>
              </w:rPr>
            </w:pPr>
            <w:r w:rsidRPr="00493359">
              <w:rPr>
                <w:b/>
              </w:rPr>
              <w:t>% of respondents</w:t>
            </w:r>
          </w:p>
        </w:tc>
        <w:tc>
          <w:tcPr>
            <w:tcW w:w="1044" w:type="dxa"/>
            <w:gridSpan w:val="2"/>
          </w:tcPr>
          <w:p w:rsidR="003A7C97" w:rsidRPr="00493359" w:rsidRDefault="003A7C97" w:rsidP="00A60B6E">
            <w:pPr>
              <w:cnfStyle w:val="000000100000" w:firstRow="0" w:lastRow="0" w:firstColumn="0" w:lastColumn="0" w:oddVBand="0" w:evenVBand="0" w:oddHBand="1" w:evenHBand="0" w:firstRowFirstColumn="0" w:firstRowLastColumn="0" w:lastRowFirstColumn="0" w:lastRowLastColumn="0"/>
              <w:rPr>
                <w:b/>
              </w:rPr>
            </w:pPr>
            <w:r w:rsidRPr="00493359">
              <w:rPr>
                <w:b/>
              </w:rPr>
              <w:t>% of category</w:t>
            </w:r>
          </w:p>
        </w:tc>
        <w:tc>
          <w:tcPr>
            <w:tcW w:w="1072" w:type="dxa"/>
          </w:tcPr>
          <w:p w:rsidR="003A7C97" w:rsidRPr="00493359" w:rsidRDefault="003A7C97" w:rsidP="00A60B6E">
            <w:pPr>
              <w:cnfStyle w:val="000000100000" w:firstRow="0" w:lastRow="0" w:firstColumn="0" w:lastColumn="0" w:oddVBand="0" w:evenVBand="0" w:oddHBand="1" w:evenHBand="0" w:firstRowFirstColumn="0" w:firstRowLastColumn="0" w:lastRowFirstColumn="0" w:lastRowLastColumn="0"/>
              <w:rPr>
                <w:b/>
              </w:rPr>
            </w:pPr>
            <w:r w:rsidRPr="00493359">
              <w:rPr>
                <w:b/>
              </w:rPr>
              <w:t>Very Large</w:t>
            </w:r>
          </w:p>
        </w:tc>
        <w:tc>
          <w:tcPr>
            <w:tcW w:w="1358" w:type="dxa"/>
          </w:tcPr>
          <w:p w:rsidR="003A7C97" w:rsidRPr="00493359" w:rsidRDefault="003A7C97" w:rsidP="00A60B6E">
            <w:pPr>
              <w:cnfStyle w:val="000000100000" w:firstRow="0" w:lastRow="0" w:firstColumn="0" w:lastColumn="0" w:oddVBand="0" w:evenVBand="0" w:oddHBand="1" w:evenHBand="0" w:firstRowFirstColumn="0" w:firstRowLastColumn="0" w:lastRowFirstColumn="0" w:lastRowLastColumn="0"/>
              <w:rPr>
                <w:b/>
              </w:rPr>
            </w:pPr>
            <w:r w:rsidRPr="00493359">
              <w:rPr>
                <w:b/>
              </w:rPr>
              <w:t>% of respondents</w:t>
            </w:r>
          </w:p>
        </w:tc>
        <w:tc>
          <w:tcPr>
            <w:tcW w:w="1110" w:type="dxa"/>
          </w:tcPr>
          <w:p w:rsidR="003A7C97" w:rsidRPr="00493359" w:rsidRDefault="003A7C97" w:rsidP="00A60B6E">
            <w:pPr>
              <w:cnfStyle w:val="000000100000" w:firstRow="0" w:lastRow="0" w:firstColumn="0" w:lastColumn="0" w:oddVBand="0" w:evenVBand="0" w:oddHBand="1" w:evenHBand="0" w:firstRowFirstColumn="0" w:firstRowLastColumn="0" w:lastRowFirstColumn="0" w:lastRowLastColumn="0"/>
              <w:rPr>
                <w:b/>
              </w:rPr>
            </w:pPr>
            <w:r w:rsidRPr="00493359">
              <w:rPr>
                <w:b/>
              </w:rPr>
              <w:t>% of category</w:t>
            </w:r>
          </w:p>
        </w:tc>
      </w:tr>
      <w:tr w:rsidR="003A7C97" w:rsidRPr="00F0501E" w:rsidTr="005307A2">
        <w:trPr>
          <w:trHeight w:val="70"/>
        </w:trPr>
        <w:tc>
          <w:tcPr>
            <w:cnfStyle w:val="001000000000" w:firstRow="0" w:lastRow="0" w:firstColumn="1" w:lastColumn="0" w:oddVBand="0" w:evenVBand="0" w:oddHBand="0" w:evenHBand="0" w:firstRowFirstColumn="0" w:firstRowLastColumn="0" w:lastRowFirstColumn="0" w:lastRowLastColumn="0"/>
            <w:tcW w:w="446" w:type="dxa"/>
          </w:tcPr>
          <w:p w:rsidR="003A7C97" w:rsidRPr="00F0501E" w:rsidRDefault="003A7C97" w:rsidP="00A60B6E">
            <w:r w:rsidRPr="00F0501E">
              <w:t>1</w:t>
            </w:r>
          </w:p>
        </w:tc>
        <w:tc>
          <w:tcPr>
            <w:tcW w:w="1396" w:type="dxa"/>
          </w:tcPr>
          <w:p w:rsidR="003A7C97" w:rsidRPr="00F0501E" w:rsidRDefault="003A7C97" w:rsidP="00A60B6E">
            <w:pPr>
              <w:cnfStyle w:val="000000000000" w:firstRow="0" w:lastRow="0" w:firstColumn="0" w:lastColumn="0" w:oddVBand="0" w:evenVBand="0" w:oddHBand="0" w:evenHBand="0" w:firstRowFirstColumn="0" w:firstRowLastColumn="0" w:lastRowFirstColumn="0" w:lastRowLastColumn="0"/>
            </w:pPr>
            <w:r w:rsidRPr="00F0501E">
              <w:t>Feed birds</w:t>
            </w:r>
          </w:p>
        </w:tc>
        <w:tc>
          <w:tcPr>
            <w:tcW w:w="1232" w:type="dxa"/>
            <w:gridSpan w:val="3"/>
          </w:tcPr>
          <w:p w:rsidR="003A7C97" w:rsidRPr="00F0501E" w:rsidRDefault="003A7C97" w:rsidP="00A60B6E">
            <w:pPr>
              <w:cnfStyle w:val="000000000000" w:firstRow="0" w:lastRow="0" w:firstColumn="0" w:lastColumn="0" w:oddVBand="0" w:evenVBand="0" w:oddHBand="0" w:evenHBand="0" w:firstRowFirstColumn="0" w:firstRowLastColumn="0" w:lastRowFirstColumn="0" w:lastRowLastColumn="0"/>
            </w:pPr>
            <w:r w:rsidRPr="00F0501E">
              <w:t>19</w:t>
            </w:r>
          </w:p>
        </w:tc>
        <w:tc>
          <w:tcPr>
            <w:tcW w:w="1358" w:type="dxa"/>
            <w:gridSpan w:val="2"/>
          </w:tcPr>
          <w:p w:rsidR="003A7C97" w:rsidRPr="00F0501E" w:rsidRDefault="003A7C97" w:rsidP="00A60B6E">
            <w:pPr>
              <w:cnfStyle w:val="000000000000" w:firstRow="0" w:lastRow="0" w:firstColumn="0" w:lastColumn="0" w:oddVBand="0" w:evenVBand="0" w:oddHBand="0" w:evenHBand="0" w:firstRowFirstColumn="0" w:firstRowLastColumn="0" w:lastRowFirstColumn="0" w:lastRowLastColumn="0"/>
            </w:pPr>
            <w:r>
              <w:t>25</w:t>
            </w:r>
            <w:r w:rsidRPr="00F0501E">
              <w:t>%</w:t>
            </w:r>
          </w:p>
        </w:tc>
        <w:tc>
          <w:tcPr>
            <w:tcW w:w="1044" w:type="dxa"/>
            <w:gridSpan w:val="2"/>
          </w:tcPr>
          <w:p w:rsidR="003A7C97" w:rsidRPr="00F0501E" w:rsidRDefault="003A7C97" w:rsidP="00A60B6E">
            <w:pPr>
              <w:cnfStyle w:val="000000000000" w:firstRow="0" w:lastRow="0" w:firstColumn="0" w:lastColumn="0" w:oddVBand="0" w:evenVBand="0" w:oddHBand="0" w:evenHBand="0" w:firstRowFirstColumn="0" w:firstRowLastColumn="0" w:lastRowFirstColumn="0" w:lastRowLastColumn="0"/>
              <w:rPr>
                <w:color w:val="5B9BD5" w:themeColor="accent5"/>
              </w:rPr>
            </w:pPr>
            <w:r>
              <w:rPr>
                <w:color w:val="5B9BD5" w:themeColor="accent5"/>
              </w:rPr>
              <w:t>63</w:t>
            </w:r>
            <w:r w:rsidRPr="00F0501E">
              <w:rPr>
                <w:color w:val="5B9BD5" w:themeColor="accent5"/>
              </w:rPr>
              <w:t>%</w:t>
            </w:r>
          </w:p>
        </w:tc>
        <w:tc>
          <w:tcPr>
            <w:tcW w:w="1072" w:type="dxa"/>
          </w:tcPr>
          <w:p w:rsidR="003A7C97" w:rsidRPr="00F0501E" w:rsidRDefault="003A7C97" w:rsidP="00A60B6E">
            <w:pPr>
              <w:cnfStyle w:val="000000000000" w:firstRow="0" w:lastRow="0" w:firstColumn="0" w:lastColumn="0" w:oddVBand="0" w:evenVBand="0" w:oddHBand="0" w:evenHBand="0" w:firstRowFirstColumn="0" w:firstRowLastColumn="0" w:lastRowFirstColumn="0" w:lastRowLastColumn="0"/>
            </w:pPr>
            <w:r w:rsidRPr="00F0501E">
              <w:t>12</w:t>
            </w:r>
          </w:p>
        </w:tc>
        <w:tc>
          <w:tcPr>
            <w:tcW w:w="1358" w:type="dxa"/>
          </w:tcPr>
          <w:p w:rsidR="003A7C97" w:rsidRPr="00F0501E" w:rsidRDefault="003A7C97" w:rsidP="00A60B6E">
            <w:pPr>
              <w:cnfStyle w:val="000000000000" w:firstRow="0" w:lastRow="0" w:firstColumn="0" w:lastColumn="0" w:oddVBand="0" w:evenVBand="0" w:oddHBand="0" w:evenHBand="0" w:firstRowFirstColumn="0" w:firstRowLastColumn="0" w:lastRowFirstColumn="0" w:lastRowLastColumn="0"/>
            </w:pPr>
            <w:r w:rsidRPr="00F0501E">
              <w:t>16%</w:t>
            </w:r>
          </w:p>
        </w:tc>
        <w:tc>
          <w:tcPr>
            <w:tcW w:w="1110" w:type="dxa"/>
          </w:tcPr>
          <w:p w:rsidR="003A7C97" w:rsidRPr="00F0501E" w:rsidRDefault="003A7C97" w:rsidP="00A60B6E">
            <w:pPr>
              <w:cnfStyle w:val="000000000000" w:firstRow="0" w:lastRow="0" w:firstColumn="0" w:lastColumn="0" w:oddVBand="0" w:evenVBand="0" w:oddHBand="0" w:evenHBand="0" w:firstRowFirstColumn="0" w:firstRowLastColumn="0" w:lastRowFirstColumn="0" w:lastRowLastColumn="0"/>
              <w:rPr>
                <w:color w:val="5B9BD5" w:themeColor="accent5"/>
              </w:rPr>
            </w:pPr>
            <w:r w:rsidRPr="00F0501E">
              <w:rPr>
                <w:color w:val="5B9BD5" w:themeColor="accent5"/>
              </w:rPr>
              <w:t>86%</w:t>
            </w:r>
          </w:p>
        </w:tc>
      </w:tr>
      <w:tr w:rsidR="003A7C97" w:rsidRPr="00F0501E" w:rsidTr="005307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6" w:type="dxa"/>
          </w:tcPr>
          <w:p w:rsidR="003A7C97" w:rsidRPr="00F0501E" w:rsidRDefault="003A7C97" w:rsidP="00A60B6E">
            <w:r w:rsidRPr="00F0501E">
              <w:t>2</w:t>
            </w:r>
          </w:p>
        </w:tc>
        <w:tc>
          <w:tcPr>
            <w:tcW w:w="1396" w:type="dxa"/>
          </w:tcPr>
          <w:p w:rsidR="003A7C97" w:rsidRPr="00F0501E" w:rsidRDefault="003A7C97" w:rsidP="00A60B6E">
            <w:pPr>
              <w:cnfStyle w:val="000000100000" w:firstRow="0" w:lastRow="0" w:firstColumn="0" w:lastColumn="0" w:oddVBand="0" w:evenVBand="0" w:oddHBand="1" w:evenHBand="0" w:firstRowFirstColumn="0" w:firstRowLastColumn="0" w:lastRowFirstColumn="0" w:lastRowLastColumn="0"/>
            </w:pPr>
            <w:r w:rsidRPr="00F0501E">
              <w:t>Plant a tree</w:t>
            </w:r>
          </w:p>
        </w:tc>
        <w:tc>
          <w:tcPr>
            <w:tcW w:w="1232" w:type="dxa"/>
            <w:gridSpan w:val="3"/>
          </w:tcPr>
          <w:p w:rsidR="003A7C97" w:rsidRPr="00F0501E" w:rsidRDefault="003A7C97" w:rsidP="00A60B6E">
            <w:pPr>
              <w:cnfStyle w:val="000000100000" w:firstRow="0" w:lastRow="0" w:firstColumn="0" w:lastColumn="0" w:oddVBand="0" w:evenVBand="0" w:oddHBand="1" w:evenHBand="0" w:firstRowFirstColumn="0" w:firstRowLastColumn="0" w:lastRowFirstColumn="0" w:lastRowLastColumn="0"/>
            </w:pPr>
            <w:r w:rsidRPr="00F0501E">
              <w:t>18</w:t>
            </w:r>
          </w:p>
        </w:tc>
        <w:tc>
          <w:tcPr>
            <w:tcW w:w="1358" w:type="dxa"/>
            <w:gridSpan w:val="2"/>
          </w:tcPr>
          <w:p w:rsidR="003A7C97" w:rsidRPr="00F0501E" w:rsidRDefault="003A7C97" w:rsidP="00A60B6E">
            <w:pPr>
              <w:cnfStyle w:val="000000100000" w:firstRow="0" w:lastRow="0" w:firstColumn="0" w:lastColumn="0" w:oddVBand="0" w:evenVBand="0" w:oddHBand="1" w:evenHBand="0" w:firstRowFirstColumn="0" w:firstRowLastColumn="0" w:lastRowFirstColumn="0" w:lastRowLastColumn="0"/>
            </w:pPr>
            <w:r>
              <w:t>25</w:t>
            </w:r>
            <w:r w:rsidRPr="00F0501E">
              <w:t>%</w:t>
            </w:r>
          </w:p>
        </w:tc>
        <w:tc>
          <w:tcPr>
            <w:tcW w:w="1044" w:type="dxa"/>
            <w:gridSpan w:val="2"/>
          </w:tcPr>
          <w:p w:rsidR="003A7C97" w:rsidRPr="00F0501E" w:rsidRDefault="003A7C97" w:rsidP="00A60B6E">
            <w:pPr>
              <w:cnfStyle w:val="000000100000" w:firstRow="0" w:lastRow="0" w:firstColumn="0" w:lastColumn="0" w:oddVBand="0" w:evenVBand="0" w:oddHBand="1" w:evenHBand="0" w:firstRowFirstColumn="0" w:firstRowLastColumn="0" w:lastRowFirstColumn="0" w:lastRowLastColumn="0"/>
              <w:rPr>
                <w:color w:val="5B9BD5" w:themeColor="accent5"/>
              </w:rPr>
            </w:pPr>
            <w:r>
              <w:rPr>
                <w:color w:val="5B9BD5" w:themeColor="accent5"/>
              </w:rPr>
              <w:t>60</w:t>
            </w:r>
            <w:r w:rsidRPr="00F0501E">
              <w:rPr>
                <w:color w:val="5B9BD5" w:themeColor="accent5"/>
              </w:rPr>
              <w:t>%</w:t>
            </w:r>
          </w:p>
        </w:tc>
        <w:tc>
          <w:tcPr>
            <w:tcW w:w="1072" w:type="dxa"/>
          </w:tcPr>
          <w:p w:rsidR="003A7C97" w:rsidRPr="00F0501E" w:rsidRDefault="003A7C97" w:rsidP="00A60B6E">
            <w:pPr>
              <w:cnfStyle w:val="000000100000" w:firstRow="0" w:lastRow="0" w:firstColumn="0" w:lastColumn="0" w:oddVBand="0" w:evenVBand="0" w:oddHBand="1" w:evenHBand="0" w:firstRowFirstColumn="0" w:firstRowLastColumn="0" w:lastRowFirstColumn="0" w:lastRowLastColumn="0"/>
            </w:pPr>
            <w:r w:rsidRPr="00F0501E">
              <w:t>9</w:t>
            </w:r>
          </w:p>
        </w:tc>
        <w:tc>
          <w:tcPr>
            <w:tcW w:w="1358" w:type="dxa"/>
          </w:tcPr>
          <w:p w:rsidR="003A7C97" w:rsidRPr="00F0501E" w:rsidRDefault="003A7C97" w:rsidP="00A60B6E">
            <w:pPr>
              <w:cnfStyle w:val="000000100000" w:firstRow="0" w:lastRow="0" w:firstColumn="0" w:lastColumn="0" w:oddVBand="0" w:evenVBand="0" w:oddHBand="1" w:evenHBand="0" w:firstRowFirstColumn="0" w:firstRowLastColumn="0" w:lastRowFirstColumn="0" w:lastRowLastColumn="0"/>
            </w:pPr>
            <w:r w:rsidRPr="00F0501E">
              <w:t>12%</w:t>
            </w:r>
          </w:p>
        </w:tc>
        <w:tc>
          <w:tcPr>
            <w:tcW w:w="1110" w:type="dxa"/>
          </w:tcPr>
          <w:p w:rsidR="003A7C97" w:rsidRPr="00F0501E" w:rsidRDefault="003A7C97" w:rsidP="00A60B6E">
            <w:pPr>
              <w:cnfStyle w:val="000000100000" w:firstRow="0" w:lastRow="0" w:firstColumn="0" w:lastColumn="0" w:oddVBand="0" w:evenVBand="0" w:oddHBand="1" w:evenHBand="0" w:firstRowFirstColumn="0" w:firstRowLastColumn="0" w:lastRowFirstColumn="0" w:lastRowLastColumn="0"/>
              <w:rPr>
                <w:color w:val="5B9BD5" w:themeColor="accent5"/>
              </w:rPr>
            </w:pPr>
            <w:r w:rsidRPr="00F0501E">
              <w:rPr>
                <w:color w:val="5B9BD5" w:themeColor="accent5"/>
              </w:rPr>
              <w:t>64%</w:t>
            </w:r>
          </w:p>
        </w:tc>
      </w:tr>
      <w:tr w:rsidR="003A7C97" w:rsidRPr="00F0501E" w:rsidTr="005307A2">
        <w:tc>
          <w:tcPr>
            <w:cnfStyle w:val="001000000000" w:firstRow="0" w:lastRow="0" w:firstColumn="1" w:lastColumn="0" w:oddVBand="0" w:evenVBand="0" w:oddHBand="0" w:evenHBand="0" w:firstRowFirstColumn="0" w:firstRowLastColumn="0" w:lastRowFirstColumn="0" w:lastRowLastColumn="0"/>
            <w:tcW w:w="446" w:type="dxa"/>
          </w:tcPr>
          <w:p w:rsidR="003A7C97" w:rsidRPr="00F0501E" w:rsidRDefault="003A7C97" w:rsidP="00A60B6E">
            <w:r w:rsidRPr="00F0501E">
              <w:t>3</w:t>
            </w:r>
          </w:p>
        </w:tc>
        <w:tc>
          <w:tcPr>
            <w:tcW w:w="1396" w:type="dxa"/>
          </w:tcPr>
          <w:p w:rsidR="003A7C97" w:rsidRPr="00F0501E" w:rsidRDefault="003A7C97" w:rsidP="00A60B6E">
            <w:pPr>
              <w:cnfStyle w:val="000000000000" w:firstRow="0" w:lastRow="0" w:firstColumn="0" w:lastColumn="0" w:oddVBand="0" w:evenVBand="0" w:oddHBand="0" w:evenHBand="0" w:firstRowFirstColumn="0" w:firstRowLastColumn="0" w:lastRowFirstColumn="0" w:lastRowLastColumn="0"/>
            </w:pPr>
            <w:r w:rsidRPr="00F0501E">
              <w:t>Plant pollinator friendly flowers</w:t>
            </w:r>
          </w:p>
        </w:tc>
        <w:tc>
          <w:tcPr>
            <w:tcW w:w="1232" w:type="dxa"/>
            <w:gridSpan w:val="3"/>
          </w:tcPr>
          <w:p w:rsidR="003A7C97" w:rsidRPr="00F0501E" w:rsidRDefault="003A7C97" w:rsidP="00A60B6E">
            <w:pPr>
              <w:cnfStyle w:val="000000000000" w:firstRow="0" w:lastRow="0" w:firstColumn="0" w:lastColumn="0" w:oddVBand="0" w:evenVBand="0" w:oddHBand="0" w:evenHBand="0" w:firstRowFirstColumn="0" w:firstRowLastColumn="0" w:lastRowFirstColumn="0" w:lastRowLastColumn="0"/>
            </w:pPr>
            <w:r w:rsidRPr="00F0501E">
              <w:t>17</w:t>
            </w:r>
          </w:p>
        </w:tc>
        <w:tc>
          <w:tcPr>
            <w:tcW w:w="1358" w:type="dxa"/>
            <w:gridSpan w:val="2"/>
          </w:tcPr>
          <w:p w:rsidR="003A7C97" w:rsidRPr="00F0501E" w:rsidRDefault="003A7C97" w:rsidP="00A60B6E">
            <w:pPr>
              <w:cnfStyle w:val="000000000000" w:firstRow="0" w:lastRow="0" w:firstColumn="0" w:lastColumn="0" w:oddVBand="0" w:evenVBand="0" w:oddHBand="0" w:evenHBand="0" w:firstRowFirstColumn="0" w:firstRowLastColumn="0" w:lastRowFirstColumn="0" w:lastRowLastColumn="0"/>
            </w:pPr>
            <w:r>
              <w:t>25</w:t>
            </w:r>
            <w:r w:rsidRPr="00F0501E">
              <w:t>%</w:t>
            </w:r>
          </w:p>
        </w:tc>
        <w:tc>
          <w:tcPr>
            <w:tcW w:w="1044" w:type="dxa"/>
            <w:gridSpan w:val="2"/>
          </w:tcPr>
          <w:p w:rsidR="003A7C97" w:rsidRPr="00F0501E" w:rsidRDefault="003A7C97" w:rsidP="00A60B6E">
            <w:pPr>
              <w:cnfStyle w:val="000000000000" w:firstRow="0" w:lastRow="0" w:firstColumn="0" w:lastColumn="0" w:oddVBand="0" w:evenVBand="0" w:oddHBand="0" w:evenHBand="0" w:firstRowFirstColumn="0" w:firstRowLastColumn="0" w:lastRowFirstColumn="0" w:lastRowLastColumn="0"/>
              <w:rPr>
                <w:color w:val="5B9BD5" w:themeColor="accent5"/>
              </w:rPr>
            </w:pPr>
            <w:r w:rsidRPr="00F0501E">
              <w:rPr>
                <w:color w:val="5B9BD5" w:themeColor="accent5"/>
              </w:rPr>
              <w:t>25%</w:t>
            </w:r>
          </w:p>
        </w:tc>
        <w:tc>
          <w:tcPr>
            <w:tcW w:w="1072" w:type="dxa"/>
          </w:tcPr>
          <w:p w:rsidR="003A7C97" w:rsidRPr="00F0501E" w:rsidRDefault="003A7C97" w:rsidP="00A60B6E">
            <w:pPr>
              <w:cnfStyle w:val="000000000000" w:firstRow="0" w:lastRow="0" w:firstColumn="0" w:lastColumn="0" w:oddVBand="0" w:evenVBand="0" w:oddHBand="0" w:evenHBand="0" w:firstRowFirstColumn="0" w:firstRowLastColumn="0" w:lastRowFirstColumn="0" w:lastRowLastColumn="0"/>
            </w:pPr>
            <w:r w:rsidRPr="00F0501E">
              <w:t>11</w:t>
            </w:r>
          </w:p>
        </w:tc>
        <w:tc>
          <w:tcPr>
            <w:tcW w:w="1358" w:type="dxa"/>
          </w:tcPr>
          <w:p w:rsidR="003A7C97" w:rsidRPr="00F0501E" w:rsidRDefault="003A7C97" w:rsidP="00A60B6E">
            <w:pPr>
              <w:cnfStyle w:val="000000000000" w:firstRow="0" w:lastRow="0" w:firstColumn="0" w:lastColumn="0" w:oddVBand="0" w:evenVBand="0" w:oddHBand="0" w:evenHBand="0" w:firstRowFirstColumn="0" w:firstRowLastColumn="0" w:lastRowFirstColumn="0" w:lastRowLastColumn="0"/>
            </w:pPr>
            <w:r w:rsidRPr="00F0501E">
              <w:t>16%</w:t>
            </w:r>
          </w:p>
        </w:tc>
        <w:tc>
          <w:tcPr>
            <w:tcW w:w="1110" w:type="dxa"/>
          </w:tcPr>
          <w:p w:rsidR="003A7C97" w:rsidRPr="00F0501E" w:rsidRDefault="003A7C97" w:rsidP="00A60B6E">
            <w:pPr>
              <w:cnfStyle w:val="000000000000" w:firstRow="0" w:lastRow="0" w:firstColumn="0" w:lastColumn="0" w:oddVBand="0" w:evenVBand="0" w:oddHBand="0" w:evenHBand="0" w:firstRowFirstColumn="0" w:firstRowLastColumn="0" w:lastRowFirstColumn="0" w:lastRowLastColumn="0"/>
              <w:rPr>
                <w:color w:val="5B9BD5" w:themeColor="accent5"/>
              </w:rPr>
            </w:pPr>
            <w:r w:rsidRPr="00F0501E">
              <w:rPr>
                <w:color w:val="5B9BD5" w:themeColor="accent5"/>
              </w:rPr>
              <w:t>79%</w:t>
            </w:r>
          </w:p>
        </w:tc>
      </w:tr>
      <w:tr w:rsidR="003A7C97" w:rsidRPr="00F0501E" w:rsidTr="005307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6" w:type="dxa"/>
          </w:tcPr>
          <w:p w:rsidR="003A7C97" w:rsidRPr="00F0501E" w:rsidRDefault="003A7C97" w:rsidP="00A60B6E">
            <w:r w:rsidRPr="00F0501E">
              <w:t>4</w:t>
            </w:r>
          </w:p>
        </w:tc>
        <w:tc>
          <w:tcPr>
            <w:tcW w:w="1396" w:type="dxa"/>
          </w:tcPr>
          <w:p w:rsidR="003A7C97" w:rsidRPr="00F0501E" w:rsidRDefault="003A7C97" w:rsidP="00A60B6E">
            <w:pPr>
              <w:cnfStyle w:val="000000100000" w:firstRow="0" w:lastRow="0" w:firstColumn="0" w:lastColumn="0" w:oddVBand="0" w:evenVBand="0" w:oddHBand="1" w:evenHBand="0" w:firstRowFirstColumn="0" w:firstRowLastColumn="0" w:lastRowFirstColumn="0" w:lastRowLastColumn="0"/>
            </w:pPr>
            <w:r w:rsidRPr="00F0501E">
              <w:t>Stop using chemicals</w:t>
            </w:r>
          </w:p>
        </w:tc>
        <w:tc>
          <w:tcPr>
            <w:tcW w:w="1232" w:type="dxa"/>
            <w:gridSpan w:val="3"/>
          </w:tcPr>
          <w:p w:rsidR="003A7C97" w:rsidRPr="00F0501E" w:rsidRDefault="003A7C97" w:rsidP="00A60B6E">
            <w:pPr>
              <w:cnfStyle w:val="000000100000" w:firstRow="0" w:lastRow="0" w:firstColumn="0" w:lastColumn="0" w:oddVBand="0" w:evenVBand="0" w:oddHBand="1" w:evenHBand="0" w:firstRowFirstColumn="0" w:firstRowLastColumn="0" w:lastRowFirstColumn="0" w:lastRowLastColumn="0"/>
            </w:pPr>
            <w:r w:rsidRPr="00F0501E">
              <w:t>16</w:t>
            </w:r>
          </w:p>
        </w:tc>
        <w:tc>
          <w:tcPr>
            <w:tcW w:w="1358" w:type="dxa"/>
            <w:gridSpan w:val="2"/>
          </w:tcPr>
          <w:p w:rsidR="003A7C97" w:rsidRPr="00F0501E" w:rsidRDefault="003A7C97" w:rsidP="00A60B6E">
            <w:pPr>
              <w:cnfStyle w:val="000000100000" w:firstRow="0" w:lastRow="0" w:firstColumn="0" w:lastColumn="0" w:oddVBand="0" w:evenVBand="0" w:oddHBand="1" w:evenHBand="0" w:firstRowFirstColumn="0" w:firstRowLastColumn="0" w:lastRowFirstColumn="0" w:lastRowLastColumn="0"/>
            </w:pPr>
            <w:r>
              <w:t>26</w:t>
            </w:r>
            <w:r w:rsidRPr="00F0501E">
              <w:t>%</w:t>
            </w:r>
          </w:p>
        </w:tc>
        <w:tc>
          <w:tcPr>
            <w:tcW w:w="1044" w:type="dxa"/>
            <w:gridSpan w:val="2"/>
          </w:tcPr>
          <w:p w:rsidR="003A7C97" w:rsidRPr="00F0501E" w:rsidRDefault="003A7C97" w:rsidP="00A60B6E">
            <w:pPr>
              <w:cnfStyle w:val="000000100000" w:firstRow="0" w:lastRow="0" w:firstColumn="0" w:lastColumn="0" w:oddVBand="0" w:evenVBand="0" w:oddHBand="1" w:evenHBand="0" w:firstRowFirstColumn="0" w:firstRowLastColumn="0" w:lastRowFirstColumn="0" w:lastRowLastColumn="0"/>
              <w:rPr>
                <w:color w:val="5B9BD5" w:themeColor="accent5"/>
              </w:rPr>
            </w:pPr>
            <w:r>
              <w:rPr>
                <w:color w:val="5B9BD5" w:themeColor="accent5"/>
              </w:rPr>
              <w:t>53</w:t>
            </w:r>
            <w:r w:rsidRPr="00F0501E">
              <w:rPr>
                <w:color w:val="5B9BD5" w:themeColor="accent5"/>
              </w:rPr>
              <w:t>%</w:t>
            </w:r>
          </w:p>
        </w:tc>
        <w:tc>
          <w:tcPr>
            <w:tcW w:w="1072" w:type="dxa"/>
          </w:tcPr>
          <w:p w:rsidR="003A7C97" w:rsidRPr="00F0501E" w:rsidRDefault="003A7C97" w:rsidP="00A60B6E">
            <w:pPr>
              <w:cnfStyle w:val="000000100000" w:firstRow="0" w:lastRow="0" w:firstColumn="0" w:lastColumn="0" w:oddVBand="0" w:evenVBand="0" w:oddHBand="1" w:evenHBand="0" w:firstRowFirstColumn="0" w:firstRowLastColumn="0" w:lastRowFirstColumn="0" w:lastRowLastColumn="0"/>
            </w:pPr>
            <w:r w:rsidRPr="00F0501E">
              <w:t>10</w:t>
            </w:r>
          </w:p>
        </w:tc>
        <w:tc>
          <w:tcPr>
            <w:tcW w:w="1358" w:type="dxa"/>
          </w:tcPr>
          <w:p w:rsidR="003A7C97" w:rsidRPr="00F0501E" w:rsidRDefault="003A7C97" w:rsidP="00A60B6E">
            <w:pPr>
              <w:cnfStyle w:val="000000100000" w:firstRow="0" w:lastRow="0" w:firstColumn="0" w:lastColumn="0" w:oddVBand="0" w:evenVBand="0" w:oddHBand="1" w:evenHBand="0" w:firstRowFirstColumn="0" w:firstRowLastColumn="0" w:lastRowFirstColumn="0" w:lastRowLastColumn="0"/>
            </w:pPr>
            <w:r w:rsidRPr="00F0501E">
              <w:t>17%</w:t>
            </w:r>
          </w:p>
        </w:tc>
        <w:tc>
          <w:tcPr>
            <w:tcW w:w="1110" w:type="dxa"/>
          </w:tcPr>
          <w:p w:rsidR="003A7C97" w:rsidRPr="00F0501E" w:rsidRDefault="003A7C97" w:rsidP="00A60B6E">
            <w:pPr>
              <w:cnfStyle w:val="000000100000" w:firstRow="0" w:lastRow="0" w:firstColumn="0" w:lastColumn="0" w:oddVBand="0" w:evenVBand="0" w:oddHBand="1" w:evenHBand="0" w:firstRowFirstColumn="0" w:firstRowLastColumn="0" w:lastRowFirstColumn="0" w:lastRowLastColumn="0"/>
              <w:rPr>
                <w:color w:val="5B9BD5" w:themeColor="accent5"/>
              </w:rPr>
            </w:pPr>
            <w:r w:rsidRPr="00F0501E">
              <w:rPr>
                <w:color w:val="5B9BD5" w:themeColor="accent5"/>
              </w:rPr>
              <w:t>71%</w:t>
            </w:r>
          </w:p>
        </w:tc>
      </w:tr>
      <w:tr w:rsidR="003A7C97" w:rsidRPr="00F0501E" w:rsidTr="005307A2">
        <w:tc>
          <w:tcPr>
            <w:cnfStyle w:val="001000000000" w:firstRow="0" w:lastRow="0" w:firstColumn="1" w:lastColumn="0" w:oddVBand="0" w:evenVBand="0" w:oddHBand="0" w:evenHBand="0" w:firstRowFirstColumn="0" w:firstRowLastColumn="0" w:lastRowFirstColumn="0" w:lastRowLastColumn="0"/>
            <w:tcW w:w="446" w:type="dxa"/>
          </w:tcPr>
          <w:p w:rsidR="003A7C97" w:rsidRPr="00F0501E" w:rsidRDefault="003A7C97" w:rsidP="00A60B6E">
            <w:r w:rsidRPr="00F0501E">
              <w:t>5</w:t>
            </w:r>
          </w:p>
        </w:tc>
        <w:tc>
          <w:tcPr>
            <w:tcW w:w="1396" w:type="dxa"/>
          </w:tcPr>
          <w:p w:rsidR="003A7C97" w:rsidRPr="00F0501E" w:rsidRDefault="003A7C97" w:rsidP="00A60B6E">
            <w:pPr>
              <w:cnfStyle w:val="000000000000" w:firstRow="0" w:lastRow="0" w:firstColumn="0" w:lastColumn="0" w:oddVBand="0" w:evenVBand="0" w:oddHBand="0" w:evenHBand="0" w:firstRowFirstColumn="0" w:firstRowLastColumn="0" w:lastRowFirstColumn="0" w:lastRowLastColumn="0"/>
            </w:pPr>
            <w:r w:rsidRPr="00F0501E">
              <w:t>Leave a wild area of garden</w:t>
            </w:r>
          </w:p>
        </w:tc>
        <w:tc>
          <w:tcPr>
            <w:tcW w:w="1232" w:type="dxa"/>
            <w:gridSpan w:val="3"/>
          </w:tcPr>
          <w:p w:rsidR="003A7C97" w:rsidRPr="00F0501E" w:rsidRDefault="003A7C97" w:rsidP="00A60B6E">
            <w:pPr>
              <w:cnfStyle w:val="000000000000" w:firstRow="0" w:lastRow="0" w:firstColumn="0" w:lastColumn="0" w:oddVBand="0" w:evenVBand="0" w:oddHBand="0" w:evenHBand="0" w:firstRowFirstColumn="0" w:firstRowLastColumn="0" w:lastRowFirstColumn="0" w:lastRowLastColumn="0"/>
            </w:pPr>
            <w:r w:rsidRPr="00F0501E">
              <w:t>13</w:t>
            </w:r>
          </w:p>
        </w:tc>
        <w:tc>
          <w:tcPr>
            <w:tcW w:w="1358" w:type="dxa"/>
            <w:gridSpan w:val="2"/>
          </w:tcPr>
          <w:p w:rsidR="003A7C97" w:rsidRPr="00F0501E" w:rsidRDefault="003A7C97" w:rsidP="00A60B6E">
            <w:pPr>
              <w:cnfStyle w:val="000000000000" w:firstRow="0" w:lastRow="0" w:firstColumn="0" w:lastColumn="0" w:oddVBand="0" w:evenVBand="0" w:oddHBand="0" w:evenHBand="0" w:firstRowFirstColumn="0" w:firstRowLastColumn="0" w:lastRowFirstColumn="0" w:lastRowLastColumn="0"/>
            </w:pPr>
            <w:r>
              <w:t>29</w:t>
            </w:r>
            <w:r w:rsidRPr="00F0501E">
              <w:t>%</w:t>
            </w:r>
          </w:p>
        </w:tc>
        <w:tc>
          <w:tcPr>
            <w:tcW w:w="1044" w:type="dxa"/>
            <w:gridSpan w:val="2"/>
          </w:tcPr>
          <w:p w:rsidR="003A7C97" w:rsidRPr="00F0501E" w:rsidRDefault="003A7C97" w:rsidP="00A60B6E">
            <w:pPr>
              <w:cnfStyle w:val="000000000000" w:firstRow="0" w:lastRow="0" w:firstColumn="0" w:lastColumn="0" w:oddVBand="0" w:evenVBand="0" w:oddHBand="0" w:evenHBand="0" w:firstRowFirstColumn="0" w:firstRowLastColumn="0" w:lastRowFirstColumn="0" w:lastRowLastColumn="0"/>
              <w:rPr>
                <w:color w:val="5B9BD5" w:themeColor="accent5"/>
              </w:rPr>
            </w:pPr>
            <w:r>
              <w:rPr>
                <w:color w:val="5B9BD5" w:themeColor="accent5"/>
              </w:rPr>
              <w:t>43</w:t>
            </w:r>
            <w:r w:rsidRPr="00F0501E">
              <w:rPr>
                <w:color w:val="5B9BD5" w:themeColor="accent5"/>
              </w:rPr>
              <w:t>%</w:t>
            </w:r>
          </w:p>
        </w:tc>
        <w:tc>
          <w:tcPr>
            <w:tcW w:w="1072" w:type="dxa"/>
          </w:tcPr>
          <w:p w:rsidR="003A7C97" w:rsidRPr="00F0501E" w:rsidRDefault="003A7C97" w:rsidP="00A60B6E">
            <w:pPr>
              <w:cnfStyle w:val="000000000000" w:firstRow="0" w:lastRow="0" w:firstColumn="0" w:lastColumn="0" w:oddVBand="0" w:evenVBand="0" w:oddHBand="0" w:evenHBand="0" w:firstRowFirstColumn="0" w:firstRowLastColumn="0" w:lastRowFirstColumn="0" w:lastRowLastColumn="0"/>
            </w:pPr>
            <w:r w:rsidRPr="00F0501E">
              <w:t>5</w:t>
            </w:r>
          </w:p>
        </w:tc>
        <w:tc>
          <w:tcPr>
            <w:tcW w:w="1358" w:type="dxa"/>
          </w:tcPr>
          <w:p w:rsidR="003A7C97" w:rsidRPr="00F0501E" w:rsidRDefault="003A7C97" w:rsidP="00A60B6E">
            <w:pPr>
              <w:cnfStyle w:val="000000000000" w:firstRow="0" w:lastRow="0" w:firstColumn="0" w:lastColumn="0" w:oddVBand="0" w:evenVBand="0" w:oddHBand="0" w:evenHBand="0" w:firstRowFirstColumn="0" w:firstRowLastColumn="0" w:lastRowFirstColumn="0" w:lastRowLastColumn="0"/>
            </w:pPr>
            <w:r w:rsidRPr="00F0501E">
              <w:t>11%</w:t>
            </w:r>
          </w:p>
        </w:tc>
        <w:tc>
          <w:tcPr>
            <w:tcW w:w="1110" w:type="dxa"/>
          </w:tcPr>
          <w:p w:rsidR="003A7C97" w:rsidRPr="00F0501E" w:rsidRDefault="003A7C97" w:rsidP="00A60B6E">
            <w:pPr>
              <w:cnfStyle w:val="000000000000" w:firstRow="0" w:lastRow="0" w:firstColumn="0" w:lastColumn="0" w:oddVBand="0" w:evenVBand="0" w:oddHBand="0" w:evenHBand="0" w:firstRowFirstColumn="0" w:firstRowLastColumn="0" w:lastRowFirstColumn="0" w:lastRowLastColumn="0"/>
              <w:rPr>
                <w:color w:val="5B9BD5" w:themeColor="accent5"/>
              </w:rPr>
            </w:pPr>
            <w:r w:rsidRPr="00F0501E">
              <w:rPr>
                <w:color w:val="5B9BD5" w:themeColor="accent5"/>
              </w:rPr>
              <w:t>36%</w:t>
            </w:r>
          </w:p>
        </w:tc>
      </w:tr>
      <w:tr w:rsidR="003A7C97" w:rsidRPr="00F0501E" w:rsidTr="005307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6" w:type="dxa"/>
          </w:tcPr>
          <w:p w:rsidR="003A7C97" w:rsidRPr="00F0501E" w:rsidRDefault="003A7C97" w:rsidP="00A60B6E">
            <w:r w:rsidRPr="00F0501E">
              <w:t>6</w:t>
            </w:r>
          </w:p>
        </w:tc>
        <w:tc>
          <w:tcPr>
            <w:tcW w:w="1396" w:type="dxa"/>
          </w:tcPr>
          <w:p w:rsidR="003A7C97" w:rsidRPr="00F0501E" w:rsidRDefault="003A7C97" w:rsidP="00A60B6E">
            <w:pPr>
              <w:cnfStyle w:val="000000100000" w:firstRow="0" w:lastRow="0" w:firstColumn="0" w:lastColumn="0" w:oddVBand="0" w:evenVBand="0" w:oddHBand="1" w:evenHBand="0" w:firstRowFirstColumn="0" w:firstRowLastColumn="0" w:lastRowFirstColumn="0" w:lastRowLastColumn="0"/>
            </w:pPr>
            <w:r w:rsidRPr="00F0501E">
              <w:t>Wildflower meadow</w:t>
            </w:r>
          </w:p>
        </w:tc>
        <w:tc>
          <w:tcPr>
            <w:tcW w:w="1232" w:type="dxa"/>
            <w:gridSpan w:val="3"/>
          </w:tcPr>
          <w:p w:rsidR="003A7C97" w:rsidRPr="00F0501E" w:rsidRDefault="003A7C97" w:rsidP="00A60B6E">
            <w:pPr>
              <w:cnfStyle w:val="000000100000" w:firstRow="0" w:lastRow="0" w:firstColumn="0" w:lastColumn="0" w:oddVBand="0" w:evenVBand="0" w:oddHBand="1" w:evenHBand="0" w:firstRowFirstColumn="0" w:firstRowLastColumn="0" w:lastRowFirstColumn="0" w:lastRowLastColumn="0"/>
            </w:pPr>
            <w:r w:rsidRPr="00F0501E">
              <w:t>12</w:t>
            </w:r>
          </w:p>
        </w:tc>
        <w:tc>
          <w:tcPr>
            <w:tcW w:w="1358" w:type="dxa"/>
            <w:gridSpan w:val="2"/>
          </w:tcPr>
          <w:p w:rsidR="003A7C97" w:rsidRPr="00F0501E" w:rsidRDefault="003A7C97" w:rsidP="00A60B6E">
            <w:pPr>
              <w:cnfStyle w:val="000000100000" w:firstRow="0" w:lastRow="0" w:firstColumn="0" w:lastColumn="0" w:oddVBand="0" w:evenVBand="0" w:oddHBand="1" w:evenHBand="0" w:firstRowFirstColumn="0" w:firstRowLastColumn="0" w:lastRowFirstColumn="0" w:lastRowLastColumn="0"/>
            </w:pPr>
            <w:r>
              <w:t>35</w:t>
            </w:r>
            <w:r w:rsidRPr="00F0501E">
              <w:t>%</w:t>
            </w:r>
          </w:p>
        </w:tc>
        <w:tc>
          <w:tcPr>
            <w:tcW w:w="1044" w:type="dxa"/>
            <w:gridSpan w:val="2"/>
          </w:tcPr>
          <w:p w:rsidR="003A7C97" w:rsidRPr="00F0501E" w:rsidRDefault="003A7C97" w:rsidP="00A60B6E">
            <w:pPr>
              <w:cnfStyle w:val="000000100000" w:firstRow="0" w:lastRow="0" w:firstColumn="0" w:lastColumn="0" w:oddVBand="0" w:evenVBand="0" w:oddHBand="1" w:evenHBand="0" w:firstRowFirstColumn="0" w:firstRowLastColumn="0" w:lastRowFirstColumn="0" w:lastRowLastColumn="0"/>
              <w:rPr>
                <w:color w:val="5B9BD5" w:themeColor="accent5"/>
              </w:rPr>
            </w:pPr>
            <w:r>
              <w:rPr>
                <w:color w:val="5B9BD5" w:themeColor="accent5"/>
              </w:rPr>
              <w:t>40</w:t>
            </w:r>
            <w:r w:rsidRPr="00F0501E">
              <w:rPr>
                <w:color w:val="5B9BD5" w:themeColor="accent5"/>
              </w:rPr>
              <w:t>%</w:t>
            </w:r>
          </w:p>
        </w:tc>
        <w:tc>
          <w:tcPr>
            <w:tcW w:w="1072" w:type="dxa"/>
          </w:tcPr>
          <w:p w:rsidR="003A7C97" w:rsidRPr="00F0501E" w:rsidRDefault="003A7C97" w:rsidP="00A60B6E">
            <w:pPr>
              <w:cnfStyle w:val="000000100000" w:firstRow="0" w:lastRow="0" w:firstColumn="0" w:lastColumn="0" w:oddVBand="0" w:evenVBand="0" w:oddHBand="1" w:evenHBand="0" w:firstRowFirstColumn="0" w:firstRowLastColumn="0" w:lastRowFirstColumn="0" w:lastRowLastColumn="0"/>
            </w:pPr>
            <w:r w:rsidRPr="00F0501E">
              <w:t>3</w:t>
            </w:r>
          </w:p>
        </w:tc>
        <w:tc>
          <w:tcPr>
            <w:tcW w:w="1358" w:type="dxa"/>
          </w:tcPr>
          <w:p w:rsidR="003A7C97" w:rsidRPr="00F0501E" w:rsidRDefault="003A7C97" w:rsidP="00A60B6E">
            <w:pPr>
              <w:cnfStyle w:val="000000100000" w:firstRow="0" w:lastRow="0" w:firstColumn="0" w:lastColumn="0" w:oddVBand="0" w:evenVBand="0" w:oddHBand="1" w:evenHBand="0" w:firstRowFirstColumn="0" w:firstRowLastColumn="0" w:lastRowFirstColumn="0" w:lastRowLastColumn="0"/>
            </w:pPr>
            <w:r w:rsidRPr="00F0501E">
              <w:t>9%</w:t>
            </w:r>
          </w:p>
        </w:tc>
        <w:tc>
          <w:tcPr>
            <w:tcW w:w="1110" w:type="dxa"/>
          </w:tcPr>
          <w:p w:rsidR="003A7C97" w:rsidRPr="00F0501E" w:rsidRDefault="003A7C97" w:rsidP="00A60B6E">
            <w:pPr>
              <w:cnfStyle w:val="000000100000" w:firstRow="0" w:lastRow="0" w:firstColumn="0" w:lastColumn="0" w:oddVBand="0" w:evenVBand="0" w:oddHBand="1" w:evenHBand="0" w:firstRowFirstColumn="0" w:firstRowLastColumn="0" w:lastRowFirstColumn="0" w:lastRowLastColumn="0"/>
              <w:rPr>
                <w:color w:val="5B9BD5" w:themeColor="accent5"/>
              </w:rPr>
            </w:pPr>
            <w:r w:rsidRPr="00F0501E">
              <w:rPr>
                <w:color w:val="5B9BD5" w:themeColor="accent5"/>
              </w:rPr>
              <w:t>21%</w:t>
            </w:r>
          </w:p>
        </w:tc>
      </w:tr>
      <w:tr w:rsidR="003A7C97" w:rsidRPr="00F0501E" w:rsidTr="005307A2">
        <w:tc>
          <w:tcPr>
            <w:cnfStyle w:val="001000000000" w:firstRow="0" w:lastRow="0" w:firstColumn="1" w:lastColumn="0" w:oddVBand="0" w:evenVBand="0" w:oddHBand="0" w:evenHBand="0" w:firstRowFirstColumn="0" w:firstRowLastColumn="0" w:lastRowFirstColumn="0" w:lastRowLastColumn="0"/>
            <w:tcW w:w="446" w:type="dxa"/>
          </w:tcPr>
          <w:p w:rsidR="003A7C97" w:rsidRPr="00F0501E" w:rsidRDefault="003A7C97" w:rsidP="00A60B6E">
            <w:r w:rsidRPr="00F0501E">
              <w:t>7</w:t>
            </w:r>
          </w:p>
        </w:tc>
        <w:tc>
          <w:tcPr>
            <w:tcW w:w="1396" w:type="dxa"/>
          </w:tcPr>
          <w:p w:rsidR="003A7C97" w:rsidRPr="00F0501E" w:rsidRDefault="003A7C97" w:rsidP="00A60B6E">
            <w:pPr>
              <w:cnfStyle w:val="000000000000" w:firstRow="0" w:lastRow="0" w:firstColumn="0" w:lastColumn="0" w:oddVBand="0" w:evenVBand="0" w:oddHBand="0" w:evenHBand="0" w:firstRowFirstColumn="0" w:firstRowLastColumn="0" w:lastRowFirstColumn="0" w:lastRowLastColumn="0"/>
            </w:pPr>
            <w:r w:rsidRPr="00F0501E">
              <w:t>Wildflower lawn</w:t>
            </w:r>
          </w:p>
        </w:tc>
        <w:tc>
          <w:tcPr>
            <w:tcW w:w="1232" w:type="dxa"/>
            <w:gridSpan w:val="3"/>
          </w:tcPr>
          <w:p w:rsidR="003A7C97" w:rsidRPr="00F0501E" w:rsidRDefault="003A7C97" w:rsidP="00A60B6E">
            <w:pPr>
              <w:cnfStyle w:val="000000000000" w:firstRow="0" w:lastRow="0" w:firstColumn="0" w:lastColumn="0" w:oddVBand="0" w:evenVBand="0" w:oddHBand="0" w:evenHBand="0" w:firstRowFirstColumn="0" w:firstRowLastColumn="0" w:lastRowFirstColumn="0" w:lastRowLastColumn="0"/>
            </w:pPr>
            <w:r w:rsidRPr="00F0501E">
              <w:t>11</w:t>
            </w:r>
          </w:p>
        </w:tc>
        <w:tc>
          <w:tcPr>
            <w:tcW w:w="1358" w:type="dxa"/>
            <w:gridSpan w:val="2"/>
          </w:tcPr>
          <w:p w:rsidR="003A7C97" w:rsidRPr="00F0501E" w:rsidRDefault="003A7C97" w:rsidP="00A60B6E">
            <w:pPr>
              <w:cnfStyle w:val="000000000000" w:firstRow="0" w:lastRow="0" w:firstColumn="0" w:lastColumn="0" w:oddVBand="0" w:evenVBand="0" w:oddHBand="0" w:evenHBand="0" w:firstRowFirstColumn="0" w:firstRowLastColumn="0" w:lastRowFirstColumn="0" w:lastRowLastColumn="0"/>
            </w:pPr>
            <w:r w:rsidRPr="00F0501E">
              <w:t>3</w:t>
            </w:r>
            <w:r>
              <w:t>5</w:t>
            </w:r>
            <w:r w:rsidRPr="00F0501E">
              <w:t>%</w:t>
            </w:r>
          </w:p>
        </w:tc>
        <w:tc>
          <w:tcPr>
            <w:tcW w:w="1044" w:type="dxa"/>
            <w:gridSpan w:val="2"/>
          </w:tcPr>
          <w:p w:rsidR="003A7C97" w:rsidRPr="00F0501E" w:rsidRDefault="003A7C97" w:rsidP="00A60B6E">
            <w:pPr>
              <w:cnfStyle w:val="000000000000" w:firstRow="0" w:lastRow="0" w:firstColumn="0" w:lastColumn="0" w:oddVBand="0" w:evenVBand="0" w:oddHBand="0" w:evenHBand="0" w:firstRowFirstColumn="0" w:firstRowLastColumn="0" w:lastRowFirstColumn="0" w:lastRowLastColumn="0"/>
              <w:rPr>
                <w:color w:val="5B9BD5" w:themeColor="accent5"/>
              </w:rPr>
            </w:pPr>
            <w:r w:rsidRPr="00F0501E">
              <w:rPr>
                <w:color w:val="5B9BD5" w:themeColor="accent5"/>
              </w:rPr>
              <w:t>3</w:t>
            </w:r>
            <w:r>
              <w:rPr>
                <w:color w:val="5B9BD5" w:themeColor="accent5"/>
              </w:rPr>
              <w:t>7</w:t>
            </w:r>
            <w:r w:rsidRPr="00F0501E">
              <w:rPr>
                <w:color w:val="5B9BD5" w:themeColor="accent5"/>
              </w:rPr>
              <w:t>%</w:t>
            </w:r>
          </w:p>
        </w:tc>
        <w:tc>
          <w:tcPr>
            <w:tcW w:w="1072" w:type="dxa"/>
          </w:tcPr>
          <w:p w:rsidR="003A7C97" w:rsidRPr="00F0501E" w:rsidRDefault="003A7C97" w:rsidP="00A60B6E">
            <w:pPr>
              <w:cnfStyle w:val="000000000000" w:firstRow="0" w:lastRow="0" w:firstColumn="0" w:lastColumn="0" w:oddVBand="0" w:evenVBand="0" w:oddHBand="0" w:evenHBand="0" w:firstRowFirstColumn="0" w:firstRowLastColumn="0" w:lastRowFirstColumn="0" w:lastRowLastColumn="0"/>
            </w:pPr>
            <w:r w:rsidRPr="00F0501E">
              <w:t>3</w:t>
            </w:r>
          </w:p>
        </w:tc>
        <w:tc>
          <w:tcPr>
            <w:tcW w:w="1358" w:type="dxa"/>
          </w:tcPr>
          <w:p w:rsidR="003A7C97" w:rsidRPr="00F0501E" w:rsidRDefault="003A7C97" w:rsidP="00A60B6E">
            <w:pPr>
              <w:cnfStyle w:val="000000000000" w:firstRow="0" w:lastRow="0" w:firstColumn="0" w:lastColumn="0" w:oddVBand="0" w:evenVBand="0" w:oddHBand="0" w:evenHBand="0" w:firstRowFirstColumn="0" w:firstRowLastColumn="0" w:lastRowFirstColumn="0" w:lastRowLastColumn="0"/>
            </w:pPr>
            <w:r w:rsidRPr="00F0501E">
              <w:t>10%</w:t>
            </w:r>
          </w:p>
        </w:tc>
        <w:tc>
          <w:tcPr>
            <w:tcW w:w="1110" w:type="dxa"/>
          </w:tcPr>
          <w:p w:rsidR="003A7C97" w:rsidRPr="00F0501E" w:rsidRDefault="003A7C97" w:rsidP="00A60B6E">
            <w:pPr>
              <w:cnfStyle w:val="000000000000" w:firstRow="0" w:lastRow="0" w:firstColumn="0" w:lastColumn="0" w:oddVBand="0" w:evenVBand="0" w:oddHBand="0" w:evenHBand="0" w:firstRowFirstColumn="0" w:firstRowLastColumn="0" w:lastRowFirstColumn="0" w:lastRowLastColumn="0"/>
              <w:rPr>
                <w:color w:val="5B9BD5" w:themeColor="accent5"/>
              </w:rPr>
            </w:pPr>
            <w:r w:rsidRPr="00F0501E">
              <w:rPr>
                <w:color w:val="5B9BD5" w:themeColor="accent5"/>
              </w:rPr>
              <w:t>21%</w:t>
            </w:r>
          </w:p>
        </w:tc>
      </w:tr>
      <w:tr w:rsidR="003A7C97" w:rsidRPr="00F0501E" w:rsidTr="005307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6" w:type="dxa"/>
          </w:tcPr>
          <w:p w:rsidR="003A7C97" w:rsidRPr="00F0501E" w:rsidRDefault="003A7C97" w:rsidP="00A60B6E">
            <w:r w:rsidRPr="00F0501E">
              <w:t>8</w:t>
            </w:r>
          </w:p>
        </w:tc>
        <w:tc>
          <w:tcPr>
            <w:tcW w:w="1396" w:type="dxa"/>
          </w:tcPr>
          <w:p w:rsidR="003A7C97" w:rsidRPr="00F0501E" w:rsidRDefault="003A7C97" w:rsidP="00A60B6E">
            <w:pPr>
              <w:cnfStyle w:val="000000100000" w:firstRow="0" w:lastRow="0" w:firstColumn="0" w:lastColumn="0" w:oddVBand="0" w:evenVBand="0" w:oddHBand="1" w:evenHBand="0" w:firstRowFirstColumn="0" w:firstRowLastColumn="0" w:lastRowFirstColumn="0" w:lastRowLastColumn="0"/>
            </w:pPr>
            <w:r w:rsidRPr="00F0501E">
              <w:t>Install a wildlife pond</w:t>
            </w:r>
          </w:p>
        </w:tc>
        <w:tc>
          <w:tcPr>
            <w:tcW w:w="1232" w:type="dxa"/>
            <w:gridSpan w:val="3"/>
          </w:tcPr>
          <w:p w:rsidR="003A7C97" w:rsidRPr="00F0501E" w:rsidRDefault="003A7C97" w:rsidP="00A60B6E">
            <w:pPr>
              <w:cnfStyle w:val="000000100000" w:firstRow="0" w:lastRow="0" w:firstColumn="0" w:lastColumn="0" w:oddVBand="0" w:evenVBand="0" w:oddHBand="1" w:evenHBand="0" w:firstRowFirstColumn="0" w:firstRowLastColumn="0" w:lastRowFirstColumn="0" w:lastRowLastColumn="0"/>
            </w:pPr>
            <w:r w:rsidRPr="00F0501E">
              <w:t>6</w:t>
            </w:r>
          </w:p>
        </w:tc>
        <w:tc>
          <w:tcPr>
            <w:tcW w:w="1358" w:type="dxa"/>
            <w:gridSpan w:val="2"/>
          </w:tcPr>
          <w:p w:rsidR="003A7C97" w:rsidRPr="00F0501E" w:rsidRDefault="003A7C97" w:rsidP="00A60B6E">
            <w:pPr>
              <w:cnfStyle w:val="000000100000" w:firstRow="0" w:lastRow="0" w:firstColumn="0" w:lastColumn="0" w:oddVBand="0" w:evenVBand="0" w:oddHBand="1" w:evenHBand="0" w:firstRowFirstColumn="0" w:firstRowLastColumn="0" w:lastRowFirstColumn="0" w:lastRowLastColumn="0"/>
            </w:pPr>
            <w:r w:rsidRPr="00F0501E">
              <w:t>2</w:t>
            </w:r>
            <w:r>
              <w:t>4</w:t>
            </w:r>
            <w:r w:rsidRPr="00F0501E">
              <w:t>%</w:t>
            </w:r>
          </w:p>
        </w:tc>
        <w:tc>
          <w:tcPr>
            <w:tcW w:w="1044" w:type="dxa"/>
            <w:gridSpan w:val="2"/>
          </w:tcPr>
          <w:p w:rsidR="003A7C97" w:rsidRPr="00F0501E" w:rsidRDefault="003A7C97" w:rsidP="00A60B6E">
            <w:pPr>
              <w:cnfStyle w:val="000000100000" w:firstRow="0" w:lastRow="0" w:firstColumn="0" w:lastColumn="0" w:oddVBand="0" w:evenVBand="0" w:oddHBand="1" w:evenHBand="0" w:firstRowFirstColumn="0" w:firstRowLastColumn="0" w:lastRowFirstColumn="0" w:lastRowLastColumn="0"/>
              <w:rPr>
                <w:color w:val="5B9BD5" w:themeColor="accent5"/>
              </w:rPr>
            </w:pPr>
            <w:r w:rsidRPr="00F0501E">
              <w:rPr>
                <w:color w:val="5B9BD5" w:themeColor="accent5"/>
              </w:rPr>
              <w:t>2</w:t>
            </w:r>
            <w:r>
              <w:rPr>
                <w:color w:val="5B9BD5" w:themeColor="accent5"/>
              </w:rPr>
              <w:t>0</w:t>
            </w:r>
            <w:r w:rsidRPr="00F0501E">
              <w:rPr>
                <w:color w:val="5B9BD5" w:themeColor="accent5"/>
              </w:rPr>
              <w:t>%</w:t>
            </w:r>
          </w:p>
        </w:tc>
        <w:tc>
          <w:tcPr>
            <w:tcW w:w="1072" w:type="dxa"/>
          </w:tcPr>
          <w:p w:rsidR="003A7C97" w:rsidRPr="00F0501E" w:rsidRDefault="003A7C97" w:rsidP="00A60B6E">
            <w:pPr>
              <w:cnfStyle w:val="000000100000" w:firstRow="0" w:lastRow="0" w:firstColumn="0" w:lastColumn="0" w:oddVBand="0" w:evenVBand="0" w:oddHBand="1" w:evenHBand="0" w:firstRowFirstColumn="0" w:firstRowLastColumn="0" w:lastRowFirstColumn="0" w:lastRowLastColumn="0"/>
            </w:pPr>
            <w:r w:rsidRPr="00F0501E">
              <w:t>3</w:t>
            </w:r>
          </w:p>
        </w:tc>
        <w:tc>
          <w:tcPr>
            <w:tcW w:w="1358" w:type="dxa"/>
          </w:tcPr>
          <w:p w:rsidR="003A7C97" w:rsidRPr="00F0501E" w:rsidRDefault="003A7C97" w:rsidP="00A60B6E">
            <w:pPr>
              <w:cnfStyle w:val="000000100000" w:firstRow="0" w:lastRow="0" w:firstColumn="0" w:lastColumn="0" w:oddVBand="0" w:evenVBand="0" w:oddHBand="1" w:evenHBand="0" w:firstRowFirstColumn="0" w:firstRowLastColumn="0" w:lastRowFirstColumn="0" w:lastRowLastColumn="0"/>
            </w:pPr>
            <w:r w:rsidRPr="00F0501E">
              <w:t>12%</w:t>
            </w:r>
          </w:p>
        </w:tc>
        <w:tc>
          <w:tcPr>
            <w:tcW w:w="1110" w:type="dxa"/>
          </w:tcPr>
          <w:p w:rsidR="003A7C97" w:rsidRPr="00F0501E" w:rsidRDefault="003A7C97" w:rsidP="00A60B6E">
            <w:pPr>
              <w:cnfStyle w:val="000000100000" w:firstRow="0" w:lastRow="0" w:firstColumn="0" w:lastColumn="0" w:oddVBand="0" w:evenVBand="0" w:oddHBand="1" w:evenHBand="0" w:firstRowFirstColumn="0" w:firstRowLastColumn="0" w:lastRowFirstColumn="0" w:lastRowLastColumn="0"/>
              <w:rPr>
                <w:color w:val="5B9BD5" w:themeColor="accent5"/>
              </w:rPr>
            </w:pPr>
            <w:r w:rsidRPr="00F0501E">
              <w:rPr>
                <w:color w:val="5B9BD5" w:themeColor="accent5"/>
              </w:rPr>
              <w:t>21%</w:t>
            </w:r>
          </w:p>
        </w:tc>
      </w:tr>
    </w:tbl>
    <w:p w:rsidR="005307A2" w:rsidRDefault="005307A2" w:rsidP="005307A2">
      <w:pPr>
        <w:pStyle w:val="Heading3"/>
        <w:rPr>
          <w:rFonts w:ascii="Arial" w:hAnsi="Arial" w:cs="Arial"/>
        </w:rPr>
      </w:pPr>
      <w:bookmarkStart w:id="148" w:name="_Toc39428784"/>
      <w:r>
        <w:rPr>
          <w:rFonts w:ascii="Arial" w:hAnsi="Arial" w:cs="Arial"/>
        </w:rPr>
        <w:t>Table2, garden size and wildlife gardening activities</w:t>
      </w:r>
      <w:bookmarkEnd w:id="148"/>
    </w:p>
    <w:p w:rsidR="003A7C97" w:rsidRDefault="003A7C97" w:rsidP="003A7C97">
      <w:pPr>
        <w:tabs>
          <w:tab w:val="left" w:pos="2640"/>
        </w:tabs>
        <w:rPr>
          <w:rFonts w:ascii="Arial" w:hAnsi="Arial" w:cs="Arial"/>
          <w:sz w:val="24"/>
          <w:szCs w:val="24"/>
        </w:rPr>
      </w:pPr>
    </w:p>
    <w:tbl>
      <w:tblPr>
        <w:tblStyle w:val="PlainTable11"/>
        <w:tblW w:w="0" w:type="auto"/>
        <w:tblLook w:val="04A0" w:firstRow="1" w:lastRow="0" w:firstColumn="1" w:lastColumn="0" w:noHBand="0" w:noVBand="1"/>
      </w:tblPr>
      <w:tblGrid>
        <w:gridCol w:w="1030"/>
        <w:gridCol w:w="439"/>
        <w:gridCol w:w="1228"/>
        <w:gridCol w:w="1229"/>
        <w:gridCol w:w="712"/>
        <w:gridCol w:w="795"/>
        <w:gridCol w:w="928"/>
        <w:gridCol w:w="712"/>
        <w:gridCol w:w="1187"/>
        <w:gridCol w:w="756"/>
      </w:tblGrid>
      <w:tr w:rsidR="003A7C97" w:rsidRPr="00FF47BF" w:rsidTr="00A60B6E">
        <w:trPr>
          <w:cnfStyle w:val="100000000000" w:firstRow="1" w:lastRow="0" w:firstColumn="0" w:lastColumn="0" w:oddVBand="0" w:evenVBand="0" w:oddHBand="0" w:evenHBand="0" w:firstRowFirstColumn="0" w:firstRowLastColumn="0" w:lastRowFirstColumn="0" w:lastRowLastColumn="0"/>
          <w:cantSplit/>
          <w:trHeight w:val="1492"/>
        </w:trPr>
        <w:tc>
          <w:tcPr>
            <w:cnfStyle w:val="001000000000" w:firstRow="0" w:lastRow="0" w:firstColumn="1" w:lastColumn="0" w:oddVBand="0" w:evenVBand="0" w:oddHBand="0" w:evenHBand="0" w:firstRowFirstColumn="0" w:firstRowLastColumn="0" w:lastRowFirstColumn="0" w:lastRowLastColumn="0"/>
            <w:tcW w:w="1030" w:type="dxa"/>
            <w:textDirection w:val="btLr"/>
          </w:tcPr>
          <w:p w:rsidR="003A7C97" w:rsidRPr="00AA569B" w:rsidRDefault="003A7C97" w:rsidP="00A60B6E">
            <w:pPr>
              <w:tabs>
                <w:tab w:val="left" w:pos="2640"/>
              </w:tabs>
              <w:ind w:left="113" w:right="113"/>
              <w:rPr>
                <w:rFonts w:ascii="Arial" w:hAnsi="Arial" w:cs="Arial"/>
              </w:rPr>
            </w:pPr>
          </w:p>
        </w:tc>
        <w:tc>
          <w:tcPr>
            <w:tcW w:w="439" w:type="dxa"/>
            <w:textDirection w:val="btLr"/>
          </w:tcPr>
          <w:p w:rsidR="003A7C97" w:rsidRPr="00AA569B" w:rsidRDefault="003A7C97" w:rsidP="00A60B6E">
            <w:pPr>
              <w:tabs>
                <w:tab w:val="left" w:pos="2640"/>
              </w:tabs>
              <w:ind w:left="113" w:right="113"/>
              <w:cnfStyle w:val="100000000000" w:firstRow="1" w:lastRow="0" w:firstColumn="0" w:lastColumn="0" w:oddVBand="0" w:evenVBand="0" w:oddHBand="0" w:evenHBand="0" w:firstRowFirstColumn="0" w:firstRowLastColumn="0" w:lastRowFirstColumn="0" w:lastRowLastColumn="0"/>
              <w:rPr>
                <w:rFonts w:ascii="Arial" w:hAnsi="Arial" w:cs="Arial"/>
              </w:rPr>
            </w:pPr>
          </w:p>
        </w:tc>
        <w:tc>
          <w:tcPr>
            <w:tcW w:w="1228" w:type="dxa"/>
            <w:textDirection w:val="btLr"/>
          </w:tcPr>
          <w:p w:rsidR="003A7C97" w:rsidRPr="00AA569B" w:rsidRDefault="003A7C97" w:rsidP="00A60B6E">
            <w:pPr>
              <w:tabs>
                <w:tab w:val="left" w:pos="2640"/>
              </w:tabs>
              <w:ind w:left="113" w:right="113"/>
              <w:cnfStyle w:val="100000000000" w:firstRow="1" w:lastRow="0" w:firstColumn="0" w:lastColumn="0" w:oddVBand="0" w:evenVBand="0" w:oddHBand="0" w:evenHBand="0" w:firstRowFirstColumn="0" w:firstRowLastColumn="0" w:lastRowFirstColumn="0" w:lastRowLastColumn="0"/>
              <w:rPr>
                <w:rFonts w:ascii="Arial" w:hAnsi="Arial" w:cs="Arial"/>
              </w:rPr>
            </w:pPr>
            <w:r w:rsidRPr="00AA569B">
              <w:rPr>
                <w:rFonts w:ascii="Arial" w:hAnsi="Arial" w:cs="Arial"/>
              </w:rPr>
              <w:t>Wildflower Meadow</w:t>
            </w:r>
          </w:p>
        </w:tc>
        <w:tc>
          <w:tcPr>
            <w:tcW w:w="1229" w:type="dxa"/>
            <w:textDirection w:val="btLr"/>
          </w:tcPr>
          <w:p w:rsidR="003A7C97" w:rsidRPr="00AA569B" w:rsidRDefault="003A7C97" w:rsidP="00A60B6E">
            <w:pPr>
              <w:tabs>
                <w:tab w:val="left" w:pos="2640"/>
              </w:tabs>
              <w:ind w:left="113" w:right="113"/>
              <w:cnfStyle w:val="100000000000" w:firstRow="1" w:lastRow="0" w:firstColumn="0" w:lastColumn="0" w:oddVBand="0" w:evenVBand="0" w:oddHBand="0" w:evenHBand="0" w:firstRowFirstColumn="0" w:firstRowLastColumn="0" w:lastRowFirstColumn="0" w:lastRowLastColumn="0"/>
              <w:rPr>
                <w:rFonts w:ascii="Arial" w:hAnsi="Arial" w:cs="Arial"/>
              </w:rPr>
            </w:pPr>
            <w:r w:rsidRPr="00AA569B">
              <w:rPr>
                <w:rFonts w:ascii="Arial" w:hAnsi="Arial" w:cs="Arial"/>
              </w:rPr>
              <w:t>Wildflower Lawn</w:t>
            </w:r>
          </w:p>
        </w:tc>
        <w:tc>
          <w:tcPr>
            <w:tcW w:w="712" w:type="dxa"/>
            <w:textDirection w:val="btLr"/>
          </w:tcPr>
          <w:p w:rsidR="003A7C97" w:rsidRPr="00AA569B" w:rsidRDefault="003A7C97" w:rsidP="00A60B6E">
            <w:pPr>
              <w:tabs>
                <w:tab w:val="left" w:pos="2640"/>
              </w:tabs>
              <w:ind w:left="113" w:right="113"/>
              <w:cnfStyle w:val="100000000000" w:firstRow="1" w:lastRow="0" w:firstColumn="0" w:lastColumn="0" w:oddVBand="0" w:evenVBand="0" w:oddHBand="0" w:evenHBand="0" w:firstRowFirstColumn="0" w:firstRowLastColumn="0" w:lastRowFirstColumn="0" w:lastRowLastColumn="0"/>
              <w:rPr>
                <w:rFonts w:ascii="Arial" w:hAnsi="Arial" w:cs="Arial"/>
              </w:rPr>
            </w:pPr>
            <w:r w:rsidRPr="00AA569B">
              <w:rPr>
                <w:rFonts w:ascii="Arial" w:hAnsi="Arial" w:cs="Arial"/>
              </w:rPr>
              <w:t>Plant a tree</w:t>
            </w:r>
          </w:p>
        </w:tc>
        <w:tc>
          <w:tcPr>
            <w:tcW w:w="795" w:type="dxa"/>
            <w:textDirection w:val="btLr"/>
          </w:tcPr>
          <w:p w:rsidR="003A7C97" w:rsidRPr="00AA569B" w:rsidRDefault="003A7C97" w:rsidP="00A60B6E">
            <w:pPr>
              <w:tabs>
                <w:tab w:val="left" w:pos="2640"/>
              </w:tabs>
              <w:ind w:left="113" w:right="113"/>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Wildflowers</w:t>
            </w:r>
          </w:p>
        </w:tc>
        <w:tc>
          <w:tcPr>
            <w:tcW w:w="928" w:type="dxa"/>
            <w:textDirection w:val="btLr"/>
          </w:tcPr>
          <w:p w:rsidR="003A7C97" w:rsidRPr="00AA569B" w:rsidRDefault="003A7C97" w:rsidP="00A60B6E">
            <w:pPr>
              <w:tabs>
                <w:tab w:val="left" w:pos="2640"/>
              </w:tabs>
              <w:ind w:left="113" w:right="113"/>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Wild area</w:t>
            </w:r>
          </w:p>
        </w:tc>
        <w:tc>
          <w:tcPr>
            <w:tcW w:w="712" w:type="dxa"/>
            <w:textDirection w:val="btLr"/>
          </w:tcPr>
          <w:p w:rsidR="003A7C97" w:rsidRPr="00AA569B" w:rsidRDefault="003A7C97" w:rsidP="00A60B6E">
            <w:pPr>
              <w:tabs>
                <w:tab w:val="left" w:pos="2640"/>
              </w:tabs>
              <w:ind w:left="113" w:right="113"/>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Wildlife pond</w:t>
            </w:r>
          </w:p>
        </w:tc>
        <w:tc>
          <w:tcPr>
            <w:tcW w:w="1187" w:type="dxa"/>
            <w:textDirection w:val="btLr"/>
          </w:tcPr>
          <w:p w:rsidR="003A7C97" w:rsidRPr="00AA569B" w:rsidRDefault="003A7C97" w:rsidP="00A60B6E">
            <w:pPr>
              <w:tabs>
                <w:tab w:val="left" w:pos="2640"/>
              </w:tabs>
              <w:ind w:left="113" w:right="113"/>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Feed birds</w:t>
            </w:r>
          </w:p>
        </w:tc>
        <w:tc>
          <w:tcPr>
            <w:tcW w:w="756" w:type="dxa"/>
            <w:textDirection w:val="btLr"/>
          </w:tcPr>
          <w:p w:rsidR="003A7C97" w:rsidRPr="00AA569B" w:rsidRDefault="003A7C97" w:rsidP="00A60B6E">
            <w:pPr>
              <w:tabs>
                <w:tab w:val="left" w:pos="2640"/>
              </w:tabs>
              <w:ind w:left="113" w:right="113"/>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Stop using chemicals</w:t>
            </w:r>
          </w:p>
        </w:tc>
      </w:tr>
      <w:tr w:rsidR="003A7C97" w:rsidRPr="00FF47BF" w:rsidTr="00A60B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30" w:type="dxa"/>
          </w:tcPr>
          <w:p w:rsidR="003A7C97" w:rsidRPr="00AA569B" w:rsidRDefault="003A7C97" w:rsidP="00A60B6E">
            <w:pPr>
              <w:tabs>
                <w:tab w:val="left" w:pos="2640"/>
              </w:tabs>
              <w:rPr>
                <w:rFonts w:ascii="Arial" w:hAnsi="Arial" w:cs="Arial"/>
              </w:rPr>
            </w:pPr>
            <w:r w:rsidRPr="00AA569B">
              <w:rPr>
                <w:rFonts w:ascii="Arial" w:hAnsi="Arial" w:cs="Arial"/>
              </w:rPr>
              <w:t>City Centre</w:t>
            </w:r>
          </w:p>
        </w:tc>
        <w:tc>
          <w:tcPr>
            <w:tcW w:w="439" w:type="dxa"/>
          </w:tcPr>
          <w:p w:rsidR="003A7C97" w:rsidRPr="00AA569B" w:rsidRDefault="003A7C97" w:rsidP="00A60B6E">
            <w:pPr>
              <w:tabs>
                <w:tab w:val="left" w:pos="2640"/>
              </w:tabs>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11</w:t>
            </w:r>
          </w:p>
        </w:tc>
        <w:tc>
          <w:tcPr>
            <w:tcW w:w="1228" w:type="dxa"/>
          </w:tcPr>
          <w:p w:rsidR="003A7C97" w:rsidRPr="00AA569B" w:rsidRDefault="003A7C97" w:rsidP="00A60B6E">
            <w:pPr>
              <w:tabs>
                <w:tab w:val="left" w:pos="2640"/>
              </w:tabs>
              <w:cnfStyle w:val="000000100000" w:firstRow="0" w:lastRow="0" w:firstColumn="0" w:lastColumn="0" w:oddVBand="0" w:evenVBand="0" w:oddHBand="1" w:evenHBand="0" w:firstRowFirstColumn="0" w:firstRowLastColumn="0" w:lastRowFirstColumn="0" w:lastRowLastColumn="0"/>
              <w:rPr>
                <w:rFonts w:ascii="Arial" w:hAnsi="Arial" w:cs="Arial"/>
              </w:rPr>
            </w:pPr>
            <w:r w:rsidRPr="00AA569B">
              <w:rPr>
                <w:rFonts w:ascii="Arial" w:hAnsi="Arial" w:cs="Arial"/>
              </w:rPr>
              <w:t>4</w:t>
            </w:r>
          </w:p>
        </w:tc>
        <w:tc>
          <w:tcPr>
            <w:tcW w:w="1229" w:type="dxa"/>
          </w:tcPr>
          <w:p w:rsidR="003A7C97" w:rsidRPr="00AA569B" w:rsidRDefault="003A7C97" w:rsidP="00A60B6E">
            <w:pPr>
              <w:tabs>
                <w:tab w:val="left" w:pos="2640"/>
              </w:tabs>
              <w:cnfStyle w:val="000000100000" w:firstRow="0" w:lastRow="0" w:firstColumn="0" w:lastColumn="0" w:oddVBand="0" w:evenVBand="0" w:oddHBand="1" w:evenHBand="0" w:firstRowFirstColumn="0" w:firstRowLastColumn="0" w:lastRowFirstColumn="0" w:lastRowLastColumn="0"/>
              <w:rPr>
                <w:rFonts w:ascii="Arial" w:hAnsi="Arial" w:cs="Arial"/>
              </w:rPr>
            </w:pPr>
            <w:r w:rsidRPr="00AA569B">
              <w:rPr>
                <w:rFonts w:ascii="Arial" w:hAnsi="Arial" w:cs="Arial"/>
              </w:rPr>
              <w:t>4</w:t>
            </w:r>
          </w:p>
        </w:tc>
        <w:tc>
          <w:tcPr>
            <w:tcW w:w="712" w:type="dxa"/>
          </w:tcPr>
          <w:p w:rsidR="003A7C97" w:rsidRPr="00AA569B" w:rsidRDefault="003A7C97" w:rsidP="00A60B6E">
            <w:pPr>
              <w:tabs>
                <w:tab w:val="left" w:pos="2640"/>
              </w:tabs>
              <w:cnfStyle w:val="000000100000" w:firstRow="0" w:lastRow="0" w:firstColumn="0" w:lastColumn="0" w:oddVBand="0" w:evenVBand="0" w:oddHBand="1" w:evenHBand="0" w:firstRowFirstColumn="0" w:firstRowLastColumn="0" w:lastRowFirstColumn="0" w:lastRowLastColumn="0"/>
              <w:rPr>
                <w:rFonts w:ascii="Arial" w:hAnsi="Arial" w:cs="Arial"/>
              </w:rPr>
            </w:pPr>
            <w:r w:rsidRPr="00AA569B">
              <w:rPr>
                <w:rFonts w:ascii="Arial" w:hAnsi="Arial" w:cs="Arial"/>
              </w:rPr>
              <w:t>7</w:t>
            </w:r>
          </w:p>
        </w:tc>
        <w:tc>
          <w:tcPr>
            <w:tcW w:w="795" w:type="dxa"/>
          </w:tcPr>
          <w:p w:rsidR="003A7C97" w:rsidRPr="00AA569B" w:rsidRDefault="003A7C97" w:rsidP="00A60B6E">
            <w:pPr>
              <w:tabs>
                <w:tab w:val="left" w:pos="2640"/>
              </w:tabs>
              <w:cnfStyle w:val="000000100000" w:firstRow="0" w:lastRow="0" w:firstColumn="0" w:lastColumn="0" w:oddVBand="0" w:evenVBand="0" w:oddHBand="1" w:evenHBand="0" w:firstRowFirstColumn="0" w:firstRowLastColumn="0" w:lastRowFirstColumn="0" w:lastRowLastColumn="0"/>
              <w:rPr>
                <w:rFonts w:ascii="Arial" w:hAnsi="Arial" w:cs="Arial"/>
              </w:rPr>
            </w:pPr>
            <w:r w:rsidRPr="00AA569B">
              <w:rPr>
                <w:rFonts w:ascii="Arial" w:hAnsi="Arial" w:cs="Arial"/>
              </w:rPr>
              <w:t>6</w:t>
            </w:r>
          </w:p>
        </w:tc>
        <w:tc>
          <w:tcPr>
            <w:tcW w:w="928" w:type="dxa"/>
          </w:tcPr>
          <w:p w:rsidR="003A7C97" w:rsidRPr="00AA569B" w:rsidRDefault="003A7C97" w:rsidP="00A60B6E">
            <w:pPr>
              <w:tabs>
                <w:tab w:val="left" w:pos="2640"/>
              </w:tabs>
              <w:cnfStyle w:val="000000100000" w:firstRow="0" w:lastRow="0" w:firstColumn="0" w:lastColumn="0" w:oddVBand="0" w:evenVBand="0" w:oddHBand="1" w:evenHBand="0" w:firstRowFirstColumn="0" w:firstRowLastColumn="0" w:lastRowFirstColumn="0" w:lastRowLastColumn="0"/>
              <w:rPr>
                <w:rFonts w:ascii="Arial" w:hAnsi="Arial" w:cs="Arial"/>
              </w:rPr>
            </w:pPr>
            <w:r w:rsidRPr="00AA569B">
              <w:rPr>
                <w:rFonts w:ascii="Arial" w:hAnsi="Arial" w:cs="Arial"/>
              </w:rPr>
              <w:t>4</w:t>
            </w:r>
          </w:p>
        </w:tc>
        <w:tc>
          <w:tcPr>
            <w:tcW w:w="712" w:type="dxa"/>
          </w:tcPr>
          <w:p w:rsidR="003A7C97" w:rsidRPr="00AA569B" w:rsidRDefault="003A7C97" w:rsidP="00A60B6E">
            <w:pPr>
              <w:tabs>
                <w:tab w:val="left" w:pos="2640"/>
              </w:tabs>
              <w:cnfStyle w:val="000000100000" w:firstRow="0" w:lastRow="0" w:firstColumn="0" w:lastColumn="0" w:oddVBand="0" w:evenVBand="0" w:oddHBand="1" w:evenHBand="0" w:firstRowFirstColumn="0" w:firstRowLastColumn="0" w:lastRowFirstColumn="0" w:lastRowLastColumn="0"/>
              <w:rPr>
                <w:rFonts w:ascii="Arial" w:hAnsi="Arial" w:cs="Arial"/>
              </w:rPr>
            </w:pPr>
            <w:r w:rsidRPr="00AA569B">
              <w:rPr>
                <w:rFonts w:ascii="Arial" w:hAnsi="Arial" w:cs="Arial"/>
              </w:rPr>
              <w:t>4</w:t>
            </w:r>
          </w:p>
        </w:tc>
        <w:tc>
          <w:tcPr>
            <w:tcW w:w="1187" w:type="dxa"/>
          </w:tcPr>
          <w:p w:rsidR="003A7C97" w:rsidRPr="00AA569B" w:rsidRDefault="003A7C97" w:rsidP="00A60B6E">
            <w:pPr>
              <w:tabs>
                <w:tab w:val="left" w:pos="2640"/>
              </w:tabs>
              <w:cnfStyle w:val="000000100000" w:firstRow="0" w:lastRow="0" w:firstColumn="0" w:lastColumn="0" w:oddVBand="0" w:evenVBand="0" w:oddHBand="1" w:evenHBand="0" w:firstRowFirstColumn="0" w:firstRowLastColumn="0" w:lastRowFirstColumn="0" w:lastRowLastColumn="0"/>
              <w:rPr>
                <w:rFonts w:ascii="Arial" w:hAnsi="Arial" w:cs="Arial"/>
              </w:rPr>
            </w:pPr>
            <w:r w:rsidRPr="00AA569B">
              <w:rPr>
                <w:rFonts w:ascii="Arial" w:hAnsi="Arial" w:cs="Arial"/>
              </w:rPr>
              <w:t>8</w:t>
            </w:r>
          </w:p>
        </w:tc>
        <w:tc>
          <w:tcPr>
            <w:tcW w:w="756" w:type="dxa"/>
          </w:tcPr>
          <w:p w:rsidR="003A7C97" w:rsidRPr="00AA569B" w:rsidRDefault="003A7C97" w:rsidP="00A60B6E">
            <w:pPr>
              <w:tabs>
                <w:tab w:val="left" w:pos="2640"/>
              </w:tabs>
              <w:cnfStyle w:val="000000100000" w:firstRow="0" w:lastRow="0" w:firstColumn="0" w:lastColumn="0" w:oddVBand="0" w:evenVBand="0" w:oddHBand="1" w:evenHBand="0" w:firstRowFirstColumn="0" w:firstRowLastColumn="0" w:lastRowFirstColumn="0" w:lastRowLastColumn="0"/>
              <w:rPr>
                <w:rFonts w:ascii="Arial" w:hAnsi="Arial" w:cs="Arial"/>
              </w:rPr>
            </w:pPr>
            <w:r w:rsidRPr="00AA569B">
              <w:rPr>
                <w:rFonts w:ascii="Arial" w:hAnsi="Arial" w:cs="Arial"/>
              </w:rPr>
              <w:t>5</w:t>
            </w:r>
          </w:p>
        </w:tc>
      </w:tr>
      <w:tr w:rsidR="003A7C97" w:rsidRPr="00FF47BF" w:rsidTr="00A60B6E">
        <w:tc>
          <w:tcPr>
            <w:cnfStyle w:val="001000000000" w:firstRow="0" w:lastRow="0" w:firstColumn="1" w:lastColumn="0" w:oddVBand="0" w:evenVBand="0" w:oddHBand="0" w:evenHBand="0" w:firstRowFirstColumn="0" w:firstRowLastColumn="0" w:lastRowFirstColumn="0" w:lastRowLastColumn="0"/>
            <w:tcW w:w="1030" w:type="dxa"/>
          </w:tcPr>
          <w:p w:rsidR="003A7C97" w:rsidRPr="00AA569B" w:rsidRDefault="003A7C97" w:rsidP="00A60B6E">
            <w:pPr>
              <w:tabs>
                <w:tab w:val="left" w:pos="2640"/>
              </w:tabs>
              <w:rPr>
                <w:rFonts w:ascii="Arial" w:hAnsi="Arial" w:cs="Arial"/>
              </w:rPr>
            </w:pPr>
            <w:r w:rsidRPr="00AA569B">
              <w:rPr>
                <w:rFonts w:ascii="Arial" w:hAnsi="Arial" w:cs="Arial"/>
              </w:rPr>
              <w:t>Inner City</w:t>
            </w:r>
          </w:p>
        </w:tc>
        <w:tc>
          <w:tcPr>
            <w:tcW w:w="439" w:type="dxa"/>
          </w:tcPr>
          <w:p w:rsidR="003A7C97" w:rsidRPr="00AA569B" w:rsidRDefault="003A7C97" w:rsidP="00A60B6E">
            <w:pPr>
              <w:tabs>
                <w:tab w:val="left" w:pos="2640"/>
              </w:tabs>
              <w:cnfStyle w:val="000000000000" w:firstRow="0" w:lastRow="0" w:firstColumn="0" w:lastColumn="0" w:oddVBand="0" w:evenVBand="0" w:oddHBand="0" w:evenHBand="0" w:firstRowFirstColumn="0" w:firstRowLastColumn="0" w:lastRowFirstColumn="0" w:lastRowLastColumn="0"/>
              <w:rPr>
                <w:rFonts w:ascii="Arial" w:hAnsi="Arial" w:cs="Arial"/>
              </w:rPr>
            </w:pPr>
            <w:r w:rsidRPr="00AA569B">
              <w:rPr>
                <w:rFonts w:ascii="Arial" w:hAnsi="Arial" w:cs="Arial"/>
              </w:rPr>
              <w:t>21</w:t>
            </w:r>
          </w:p>
        </w:tc>
        <w:tc>
          <w:tcPr>
            <w:tcW w:w="1228" w:type="dxa"/>
          </w:tcPr>
          <w:p w:rsidR="003A7C97" w:rsidRPr="00AA569B" w:rsidRDefault="003A7C97" w:rsidP="00A60B6E">
            <w:pPr>
              <w:tabs>
                <w:tab w:val="left" w:pos="2640"/>
              </w:tabs>
              <w:cnfStyle w:val="000000000000" w:firstRow="0" w:lastRow="0" w:firstColumn="0" w:lastColumn="0" w:oddVBand="0" w:evenVBand="0" w:oddHBand="0" w:evenHBand="0" w:firstRowFirstColumn="0" w:firstRowLastColumn="0" w:lastRowFirstColumn="0" w:lastRowLastColumn="0"/>
              <w:rPr>
                <w:rFonts w:ascii="Arial" w:hAnsi="Arial" w:cs="Arial"/>
              </w:rPr>
            </w:pPr>
            <w:r w:rsidRPr="00AA569B">
              <w:rPr>
                <w:rFonts w:ascii="Arial" w:hAnsi="Arial" w:cs="Arial"/>
              </w:rPr>
              <w:t>6</w:t>
            </w:r>
          </w:p>
        </w:tc>
        <w:tc>
          <w:tcPr>
            <w:tcW w:w="1229" w:type="dxa"/>
          </w:tcPr>
          <w:p w:rsidR="003A7C97" w:rsidRPr="00AA569B" w:rsidRDefault="003A7C97" w:rsidP="00A60B6E">
            <w:pPr>
              <w:tabs>
                <w:tab w:val="left" w:pos="2640"/>
              </w:tabs>
              <w:cnfStyle w:val="000000000000" w:firstRow="0" w:lastRow="0" w:firstColumn="0" w:lastColumn="0" w:oddVBand="0" w:evenVBand="0" w:oddHBand="0" w:evenHBand="0" w:firstRowFirstColumn="0" w:firstRowLastColumn="0" w:lastRowFirstColumn="0" w:lastRowLastColumn="0"/>
              <w:rPr>
                <w:rFonts w:ascii="Arial" w:hAnsi="Arial" w:cs="Arial"/>
              </w:rPr>
            </w:pPr>
            <w:r w:rsidRPr="00AA569B">
              <w:rPr>
                <w:rFonts w:ascii="Arial" w:hAnsi="Arial" w:cs="Arial"/>
              </w:rPr>
              <w:t>8</w:t>
            </w:r>
          </w:p>
        </w:tc>
        <w:tc>
          <w:tcPr>
            <w:tcW w:w="712" w:type="dxa"/>
          </w:tcPr>
          <w:p w:rsidR="003A7C97" w:rsidRPr="00AA569B" w:rsidRDefault="003A7C97" w:rsidP="00A60B6E">
            <w:pPr>
              <w:tabs>
                <w:tab w:val="left" w:pos="2640"/>
              </w:tabs>
              <w:cnfStyle w:val="000000000000" w:firstRow="0" w:lastRow="0" w:firstColumn="0" w:lastColumn="0" w:oddVBand="0" w:evenVBand="0" w:oddHBand="0" w:evenHBand="0" w:firstRowFirstColumn="0" w:firstRowLastColumn="0" w:lastRowFirstColumn="0" w:lastRowLastColumn="0"/>
              <w:rPr>
                <w:rFonts w:ascii="Arial" w:hAnsi="Arial" w:cs="Arial"/>
              </w:rPr>
            </w:pPr>
            <w:r w:rsidRPr="00AA569B">
              <w:rPr>
                <w:rFonts w:ascii="Arial" w:hAnsi="Arial" w:cs="Arial"/>
              </w:rPr>
              <w:t>18</w:t>
            </w:r>
          </w:p>
        </w:tc>
        <w:tc>
          <w:tcPr>
            <w:tcW w:w="795" w:type="dxa"/>
          </w:tcPr>
          <w:p w:rsidR="003A7C97" w:rsidRPr="00AA569B" w:rsidRDefault="003A7C97" w:rsidP="00A60B6E">
            <w:pPr>
              <w:tabs>
                <w:tab w:val="left" w:pos="2640"/>
              </w:tabs>
              <w:cnfStyle w:val="000000000000" w:firstRow="0" w:lastRow="0" w:firstColumn="0" w:lastColumn="0" w:oddVBand="0" w:evenVBand="0" w:oddHBand="0" w:evenHBand="0" w:firstRowFirstColumn="0" w:firstRowLastColumn="0" w:lastRowFirstColumn="0" w:lastRowLastColumn="0"/>
              <w:rPr>
                <w:rFonts w:ascii="Arial" w:hAnsi="Arial" w:cs="Arial"/>
              </w:rPr>
            </w:pPr>
            <w:r w:rsidRPr="00AA569B">
              <w:rPr>
                <w:rFonts w:ascii="Arial" w:hAnsi="Arial" w:cs="Arial"/>
              </w:rPr>
              <w:t>12</w:t>
            </w:r>
          </w:p>
        </w:tc>
        <w:tc>
          <w:tcPr>
            <w:tcW w:w="928" w:type="dxa"/>
          </w:tcPr>
          <w:p w:rsidR="003A7C97" w:rsidRPr="00AA569B" w:rsidRDefault="003A7C97" w:rsidP="00A60B6E">
            <w:pPr>
              <w:tabs>
                <w:tab w:val="left" w:pos="2640"/>
              </w:tabs>
              <w:cnfStyle w:val="000000000000" w:firstRow="0" w:lastRow="0" w:firstColumn="0" w:lastColumn="0" w:oddVBand="0" w:evenVBand="0" w:oddHBand="0" w:evenHBand="0" w:firstRowFirstColumn="0" w:firstRowLastColumn="0" w:lastRowFirstColumn="0" w:lastRowLastColumn="0"/>
              <w:rPr>
                <w:rFonts w:ascii="Arial" w:hAnsi="Arial" w:cs="Arial"/>
              </w:rPr>
            </w:pPr>
            <w:r w:rsidRPr="00AA569B">
              <w:rPr>
                <w:rFonts w:ascii="Arial" w:hAnsi="Arial" w:cs="Arial"/>
              </w:rPr>
              <w:t>8</w:t>
            </w:r>
          </w:p>
        </w:tc>
        <w:tc>
          <w:tcPr>
            <w:tcW w:w="712" w:type="dxa"/>
          </w:tcPr>
          <w:p w:rsidR="003A7C97" w:rsidRPr="00AA569B" w:rsidRDefault="003A7C97" w:rsidP="00A60B6E">
            <w:pPr>
              <w:tabs>
                <w:tab w:val="left" w:pos="2640"/>
              </w:tabs>
              <w:cnfStyle w:val="000000000000" w:firstRow="0" w:lastRow="0" w:firstColumn="0" w:lastColumn="0" w:oddVBand="0" w:evenVBand="0" w:oddHBand="0" w:evenHBand="0" w:firstRowFirstColumn="0" w:firstRowLastColumn="0" w:lastRowFirstColumn="0" w:lastRowLastColumn="0"/>
              <w:rPr>
                <w:rFonts w:ascii="Arial" w:hAnsi="Arial" w:cs="Arial"/>
              </w:rPr>
            </w:pPr>
            <w:r w:rsidRPr="00AA569B">
              <w:rPr>
                <w:rFonts w:ascii="Arial" w:hAnsi="Arial" w:cs="Arial"/>
              </w:rPr>
              <w:t>5</w:t>
            </w:r>
          </w:p>
        </w:tc>
        <w:tc>
          <w:tcPr>
            <w:tcW w:w="1187" w:type="dxa"/>
          </w:tcPr>
          <w:p w:rsidR="003A7C97" w:rsidRPr="00AA569B" w:rsidRDefault="003A7C97" w:rsidP="00A60B6E">
            <w:pPr>
              <w:tabs>
                <w:tab w:val="left" w:pos="2640"/>
              </w:tabs>
              <w:cnfStyle w:val="000000000000" w:firstRow="0" w:lastRow="0" w:firstColumn="0" w:lastColumn="0" w:oddVBand="0" w:evenVBand="0" w:oddHBand="0" w:evenHBand="0" w:firstRowFirstColumn="0" w:firstRowLastColumn="0" w:lastRowFirstColumn="0" w:lastRowLastColumn="0"/>
              <w:rPr>
                <w:rFonts w:ascii="Arial" w:hAnsi="Arial" w:cs="Arial"/>
              </w:rPr>
            </w:pPr>
            <w:r w:rsidRPr="00AA569B">
              <w:rPr>
                <w:rFonts w:ascii="Arial" w:hAnsi="Arial" w:cs="Arial"/>
              </w:rPr>
              <w:t>16</w:t>
            </w:r>
          </w:p>
        </w:tc>
        <w:tc>
          <w:tcPr>
            <w:tcW w:w="756" w:type="dxa"/>
          </w:tcPr>
          <w:p w:rsidR="003A7C97" w:rsidRPr="00AA569B" w:rsidRDefault="003A7C97" w:rsidP="00A60B6E">
            <w:pPr>
              <w:tabs>
                <w:tab w:val="left" w:pos="2640"/>
              </w:tabs>
              <w:cnfStyle w:val="000000000000" w:firstRow="0" w:lastRow="0" w:firstColumn="0" w:lastColumn="0" w:oddVBand="0" w:evenVBand="0" w:oddHBand="0" w:evenHBand="0" w:firstRowFirstColumn="0" w:firstRowLastColumn="0" w:lastRowFirstColumn="0" w:lastRowLastColumn="0"/>
              <w:rPr>
                <w:rFonts w:ascii="Arial" w:hAnsi="Arial" w:cs="Arial"/>
              </w:rPr>
            </w:pPr>
            <w:r w:rsidRPr="00AA569B">
              <w:rPr>
                <w:rFonts w:ascii="Arial" w:hAnsi="Arial" w:cs="Arial"/>
              </w:rPr>
              <w:t>20</w:t>
            </w:r>
          </w:p>
        </w:tc>
      </w:tr>
      <w:tr w:rsidR="003A7C97" w:rsidRPr="00FF47BF" w:rsidTr="00A60B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30" w:type="dxa"/>
          </w:tcPr>
          <w:p w:rsidR="003A7C97" w:rsidRPr="00AA569B" w:rsidRDefault="003A7C97" w:rsidP="00A60B6E">
            <w:pPr>
              <w:tabs>
                <w:tab w:val="left" w:pos="2640"/>
              </w:tabs>
              <w:rPr>
                <w:rFonts w:ascii="Arial" w:hAnsi="Arial" w:cs="Arial"/>
              </w:rPr>
            </w:pPr>
            <w:r w:rsidRPr="00AA569B">
              <w:rPr>
                <w:rFonts w:ascii="Arial" w:hAnsi="Arial" w:cs="Arial"/>
              </w:rPr>
              <w:t>Suburbs</w:t>
            </w:r>
          </w:p>
        </w:tc>
        <w:tc>
          <w:tcPr>
            <w:tcW w:w="439" w:type="dxa"/>
          </w:tcPr>
          <w:p w:rsidR="003A7C97" w:rsidRPr="00AA569B" w:rsidRDefault="003A7C97" w:rsidP="00A60B6E">
            <w:pPr>
              <w:tabs>
                <w:tab w:val="left" w:pos="2640"/>
              </w:tabs>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20</w:t>
            </w:r>
          </w:p>
        </w:tc>
        <w:tc>
          <w:tcPr>
            <w:tcW w:w="1228" w:type="dxa"/>
          </w:tcPr>
          <w:p w:rsidR="003A7C97" w:rsidRPr="00AA569B" w:rsidRDefault="003A7C97" w:rsidP="00A60B6E">
            <w:pPr>
              <w:tabs>
                <w:tab w:val="left" w:pos="2640"/>
              </w:tabs>
              <w:cnfStyle w:val="000000100000" w:firstRow="0" w:lastRow="0" w:firstColumn="0" w:lastColumn="0" w:oddVBand="0" w:evenVBand="0" w:oddHBand="1" w:evenHBand="0" w:firstRowFirstColumn="0" w:firstRowLastColumn="0" w:lastRowFirstColumn="0" w:lastRowLastColumn="0"/>
              <w:rPr>
                <w:rFonts w:ascii="Arial" w:hAnsi="Arial" w:cs="Arial"/>
              </w:rPr>
            </w:pPr>
            <w:r w:rsidRPr="00AA569B">
              <w:rPr>
                <w:rFonts w:ascii="Arial" w:hAnsi="Arial" w:cs="Arial"/>
              </w:rPr>
              <w:t>8</w:t>
            </w:r>
          </w:p>
        </w:tc>
        <w:tc>
          <w:tcPr>
            <w:tcW w:w="1229" w:type="dxa"/>
          </w:tcPr>
          <w:p w:rsidR="003A7C97" w:rsidRPr="00AA569B" w:rsidRDefault="003A7C97" w:rsidP="00A60B6E">
            <w:pPr>
              <w:tabs>
                <w:tab w:val="left" w:pos="2640"/>
              </w:tabs>
              <w:cnfStyle w:val="000000100000" w:firstRow="0" w:lastRow="0" w:firstColumn="0" w:lastColumn="0" w:oddVBand="0" w:evenVBand="0" w:oddHBand="1" w:evenHBand="0" w:firstRowFirstColumn="0" w:firstRowLastColumn="0" w:lastRowFirstColumn="0" w:lastRowLastColumn="0"/>
              <w:rPr>
                <w:rFonts w:ascii="Arial" w:hAnsi="Arial" w:cs="Arial"/>
              </w:rPr>
            </w:pPr>
            <w:r w:rsidRPr="00AA569B">
              <w:rPr>
                <w:rFonts w:ascii="Arial" w:hAnsi="Arial" w:cs="Arial"/>
              </w:rPr>
              <w:t>6</w:t>
            </w:r>
          </w:p>
        </w:tc>
        <w:tc>
          <w:tcPr>
            <w:tcW w:w="712" w:type="dxa"/>
          </w:tcPr>
          <w:p w:rsidR="003A7C97" w:rsidRPr="00AA569B" w:rsidRDefault="003A7C97" w:rsidP="00A60B6E">
            <w:pPr>
              <w:tabs>
                <w:tab w:val="left" w:pos="2640"/>
              </w:tabs>
              <w:cnfStyle w:val="000000100000" w:firstRow="0" w:lastRow="0" w:firstColumn="0" w:lastColumn="0" w:oddVBand="0" w:evenVBand="0" w:oddHBand="1" w:evenHBand="0" w:firstRowFirstColumn="0" w:firstRowLastColumn="0" w:lastRowFirstColumn="0" w:lastRowLastColumn="0"/>
              <w:rPr>
                <w:rFonts w:ascii="Arial" w:hAnsi="Arial" w:cs="Arial"/>
              </w:rPr>
            </w:pPr>
            <w:r w:rsidRPr="00AA569B">
              <w:rPr>
                <w:rFonts w:ascii="Arial" w:hAnsi="Arial" w:cs="Arial"/>
              </w:rPr>
              <w:t>15</w:t>
            </w:r>
          </w:p>
        </w:tc>
        <w:tc>
          <w:tcPr>
            <w:tcW w:w="795" w:type="dxa"/>
          </w:tcPr>
          <w:p w:rsidR="003A7C97" w:rsidRPr="00AA569B" w:rsidRDefault="003A7C97" w:rsidP="00A60B6E">
            <w:pPr>
              <w:tabs>
                <w:tab w:val="left" w:pos="2640"/>
              </w:tabs>
              <w:cnfStyle w:val="000000100000" w:firstRow="0" w:lastRow="0" w:firstColumn="0" w:lastColumn="0" w:oddVBand="0" w:evenVBand="0" w:oddHBand="1" w:evenHBand="0" w:firstRowFirstColumn="0" w:firstRowLastColumn="0" w:lastRowFirstColumn="0" w:lastRowLastColumn="0"/>
              <w:rPr>
                <w:rFonts w:ascii="Arial" w:hAnsi="Arial" w:cs="Arial"/>
              </w:rPr>
            </w:pPr>
            <w:r w:rsidRPr="00AA569B">
              <w:rPr>
                <w:rFonts w:ascii="Arial" w:hAnsi="Arial" w:cs="Arial"/>
              </w:rPr>
              <w:t>18</w:t>
            </w:r>
          </w:p>
        </w:tc>
        <w:tc>
          <w:tcPr>
            <w:tcW w:w="928" w:type="dxa"/>
          </w:tcPr>
          <w:p w:rsidR="003A7C97" w:rsidRPr="00AA569B" w:rsidRDefault="003A7C97" w:rsidP="00A60B6E">
            <w:pPr>
              <w:tabs>
                <w:tab w:val="left" w:pos="2640"/>
              </w:tabs>
              <w:cnfStyle w:val="000000100000" w:firstRow="0" w:lastRow="0" w:firstColumn="0" w:lastColumn="0" w:oddVBand="0" w:evenVBand="0" w:oddHBand="1" w:evenHBand="0" w:firstRowFirstColumn="0" w:firstRowLastColumn="0" w:lastRowFirstColumn="0" w:lastRowLastColumn="0"/>
              <w:rPr>
                <w:rFonts w:ascii="Arial" w:hAnsi="Arial" w:cs="Arial"/>
              </w:rPr>
            </w:pPr>
            <w:r w:rsidRPr="00AA569B">
              <w:rPr>
                <w:rFonts w:ascii="Arial" w:hAnsi="Arial" w:cs="Arial"/>
              </w:rPr>
              <w:t>9</w:t>
            </w:r>
          </w:p>
        </w:tc>
        <w:tc>
          <w:tcPr>
            <w:tcW w:w="712" w:type="dxa"/>
          </w:tcPr>
          <w:p w:rsidR="003A7C97" w:rsidRPr="00AA569B" w:rsidRDefault="003A7C97" w:rsidP="00A60B6E">
            <w:pPr>
              <w:tabs>
                <w:tab w:val="left" w:pos="2640"/>
              </w:tabs>
              <w:cnfStyle w:val="000000100000" w:firstRow="0" w:lastRow="0" w:firstColumn="0" w:lastColumn="0" w:oddVBand="0" w:evenVBand="0" w:oddHBand="1" w:evenHBand="0" w:firstRowFirstColumn="0" w:firstRowLastColumn="0" w:lastRowFirstColumn="0" w:lastRowLastColumn="0"/>
              <w:rPr>
                <w:rFonts w:ascii="Arial" w:hAnsi="Arial" w:cs="Arial"/>
              </w:rPr>
            </w:pPr>
            <w:r w:rsidRPr="00AA569B">
              <w:rPr>
                <w:rFonts w:ascii="Arial" w:hAnsi="Arial" w:cs="Arial"/>
              </w:rPr>
              <w:t>5</w:t>
            </w:r>
          </w:p>
        </w:tc>
        <w:tc>
          <w:tcPr>
            <w:tcW w:w="1187" w:type="dxa"/>
          </w:tcPr>
          <w:p w:rsidR="003A7C97" w:rsidRPr="00AA569B" w:rsidRDefault="003A7C97" w:rsidP="00A60B6E">
            <w:pPr>
              <w:tabs>
                <w:tab w:val="left" w:pos="2640"/>
              </w:tabs>
              <w:cnfStyle w:val="000000100000" w:firstRow="0" w:lastRow="0" w:firstColumn="0" w:lastColumn="0" w:oddVBand="0" w:evenVBand="0" w:oddHBand="1" w:evenHBand="0" w:firstRowFirstColumn="0" w:firstRowLastColumn="0" w:lastRowFirstColumn="0" w:lastRowLastColumn="0"/>
              <w:rPr>
                <w:rFonts w:ascii="Arial" w:hAnsi="Arial" w:cs="Arial"/>
              </w:rPr>
            </w:pPr>
            <w:r w:rsidRPr="00AA569B">
              <w:rPr>
                <w:rFonts w:ascii="Arial" w:hAnsi="Arial" w:cs="Arial"/>
              </w:rPr>
              <w:t>13</w:t>
            </w:r>
          </w:p>
        </w:tc>
        <w:tc>
          <w:tcPr>
            <w:tcW w:w="756" w:type="dxa"/>
          </w:tcPr>
          <w:p w:rsidR="003A7C97" w:rsidRPr="00AA569B" w:rsidRDefault="003A7C97" w:rsidP="00A60B6E">
            <w:pPr>
              <w:tabs>
                <w:tab w:val="left" w:pos="2640"/>
              </w:tabs>
              <w:cnfStyle w:val="000000100000" w:firstRow="0" w:lastRow="0" w:firstColumn="0" w:lastColumn="0" w:oddVBand="0" w:evenVBand="0" w:oddHBand="1" w:evenHBand="0" w:firstRowFirstColumn="0" w:firstRowLastColumn="0" w:lastRowFirstColumn="0" w:lastRowLastColumn="0"/>
              <w:rPr>
                <w:rFonts w:ascii="Arial" w:hAnsi="Arial" w:cs="Arial"/>
              </w:rPr>
            </w:pPr>
            <w:r w:rsidRPr="00AA569B">
              <w:rPr>
                <w:rFonts w:ascii="Arial" w:hAnsi="Arial" w:cs="Arial"/>
              </w:rPr>
              <w:t>12</w:t>
            </w:r>
          </w:p>
        </w:tc>
      </w:tr>
      <w:tr w:rsidR="003A7C97" w:rsidRPr="00FF47BF" w:rsidTr="00A60B6E">
        <w:tc>
          <w:tcPr>
            <w:cnfStyle w:val="001000000000" w:firstRow="0" w:lastRow="0" w:firstColumn="1" w:lastColumn="0" w:oddVBand="0" w:evenVBand="0" w:oddHBand="0" w:evenHBand="0" w:firstRowFirstColumn="0" w:firstRowLastColumn="0" w:lastRowFirstColumn="0" w:lastRowLastColumn="0"/>
            <w:tcW w:w="1030" w:type="dxa"/>
          </w:tcPr>
          <w:p w:rsidR="003A7C97" w:rsidRPr="00AA569B" w:rsidRDefault="003A7C97" w:rsidP="00A60B6E">
            <w:pPr>
              <w:tabs>
                <w:tab w:val="left" w:pos="2640"/>
              </w:tabs>
              <w:rPr>
                <w:rFonts w:ascii="Arial" w:hAnsi="Arial" w:cs="Arial"/>
              </w:rPr>
            </w:pPr>
            <w:r w:rsidRPr="00AA569B">
              <w:rPr>
                <w:rFonts w:ascii="Arial" w:hAnsi="Arial" w:cs="Arial"/>
              </w:rPr>
              <w:t>Village</w:t>
            </w:r>
          </w:p>
        </w:tc>
        <w:tc>
          <w:tcPr>
            <w:tcW w:w="439" w:type="dxa"/>
          </w:tcPr>
          <w:p w:rsidR="003A7C97" w:rsidRPr="00AA569B" w:rsidRDefault="003A7C97" w:rsidP="00A60B6E">
            <w:pPr>
              <w:tabs>
                <w:tab w:val="left" w:pos="2640"/>
              </w:tabs>
              <w:cnfStyle w:val="000000000000" w:firstRow="0" w:lastRow="0" w:firstColumn="0" w:lastColumn="0" w:oddVBand="0" w:evenVBand="0" w:oddHBand="0" w:evenHBand="0" w:firstRowFirstColumn="0" w:firstRowLastColumn="0" w:lastRowFirstColumn="0" w:lastRowLastColumn="0"/>
              <w:rPr>
                <w:rFonts w:ascii="Arial" w:hAnsi="Arial" w:cs="Arial"/>
              </w:rPr>
            </w:pPr>
            <w:r w:rsidRPr="00AA569B">
              <w:rPr>
                <w:rFonts w:ascii="Arial" w:hAnsi="Arial" w:cs="Arial"/>
              </w:rPr>
              <w:t>45</w:t>
            </w:r>
          </w:p>
        </w:tc>
        <w:tc>
          <w:tcPr>
            <w:tcW w:w="1228" w:type="dxa"/>
          </w:tcPr>
          <w:p w:rsidR="003A7C97" w:rsidRPr="00AA569B" w:rsidRDefault="003A7C97" w:rsidP="00A60B6E">
            <w:pPr>
              <w:tabs>
                <w:tab w:val="left" w:pos="2640"/>
              </w:tabs>
              <w:cnfStyle w:val="000000000000" w:firstRow="0" w:lastRow="0" w:firstColumn="0" w:lastColumn="0" w:oddVBand="0" w:evenVBand="0" w:oddHBand="0" w:evenHBand="0" w:firstRowFirstColumn="0" w:firstRowLastColumn="0" w:lastRowFirstColumn="0" w:lastRowLastColumn="0"/>
              <w:rPr>
                <w:rFonts w:ascii="Arial" w:hAnsi="Arial" w:cs="Arial"/>
              </w:rPr>
            </w:pPr>
            <w:r w:rsidRPr="00AA569B">
              <w:rPr>
                <w:rFonts w:ascii="Arial" w:hAnsi="Arial" w:cs="Arial"/>
              </w:rPr>
              <w:t>17</w:t>
            </w:r>
          </w:p>
        </w:tc>
        <w:tc>
          <w:tcPr>
            <w:tcW w:w="1229" w:type="dxa"/>
          </w:tcPr>
          <w:p w:rsidR="003A7C97" w:rsidRPr="00AA569B" w:rsidRDefault="003A7C97" w:rsidP="00A60B6E">
            <w:pPr>
              <w:tabs>
                <w:tab w:val="left" w:pos="2640"/>
              </w:tabs>
              <w:cnfStyle w:val="000000000000" w:firstRow="0" w:lastRow="0" w:firstColumn="0" w:lastColumn="0" w:oddVBand="0" w:evenVBand="0" w:oddHBand="0" w:evenHBand="0" w:firstRowFirstColumn="0" w:firstRowLastColumn="0" w:lastRowFirstColumn="0" w:lastRowLastColumn="0"/>
              <w:rPr>
                <w:rFonts w:ascii="Arial" w:hAnsi="Arial" w:cs="Arial"/>
              </w:rPr>
            </w:pPr>
            <w:r w:rsidRPr="00AA569B">
              <w:rPr>
                <w:rFonts w:ascii="Arial" w:hAnsi="Arial" w:cs="Arial"/>
              </w:rPr>
              <w:t>19</w:t>
            </w:r>
          </w:p>
        </w:tc>
        <w:tc>
          <w:tcPr>
            <w:tcW w:w="712" w:type="dxa"/>
          </w:tcPr>
          <w:p w:rsidR="003A7C97" w:rsidRPr="00AA569B" w:rsidRDefault="003A7C97" w:rsidP="00A60B6E">
            <w:pPr>
              <w:tabs>
                <w:tab w:val="left" w:pos="2640"/>
              </w:tabs>
              <w:cnfStyle w:val="000000000000" w:firstRow="0" w:lastRow="0" w:firstColumn="0" w:lastColumn="0" w:oddVBand="0" w:evenVBand="0" w:oddHBand="0" w:evenHBand="0" w:firstRowFirstColumn="0" w:firstRowLastColumn="0" w:lastRowFirstColumn="0" w:lastRowLastColumn="0"/>
              <w:rPr>
                <w:rFonts w:ascii="Arial" w:hAnsi="Arial" w:cs="Arial"/>
              </w:rPr>
            </w:pPr>
            <w:r w:rsidRPr="00AA569B">
              <w:rPr>
                <w:rFonts w:ascii="Arial" w:hAnsi="Arial" w:cs="Arial"/>
              </w:rPr>
              <w:t>33</w:t>
            </w:r>
          </w:p>
        </w:tc>
        <w:tc>
          <w:tcPr>
            <w:tcW w:w="795" w:type="dxa"/>
          </w:tcPr>
          <w:p w:rsidR="003A7C97" w:rsidRPr="00AA569B" w:rsidRDefault="003A7C97" w:rsidP="00A60B6E">
            <w:pPr>
              <w:tabs>
                <w:tab w:val="left" w:pos="2640"/>
              </w:tabs>
              <w:cnfStyle w:val="000000000000" w:firstRow="0" w:lastRow="0" w:firstColumn="0" w:lastColumn="0" w:oddVBand="0" w:evenVBand="0" w:oddHBand="0" w:evenHBand="0" w:firstRowFirstColumn="0" w:firstRowLastColumn="0" w:lastRowFirstColumn="0" w:lastRowLastColumn="0"/>
              <w:rPr>
                <w:rFonts w:ascii="Arial" w:hAnsi="Arial" w:cs="Arial"/>
              </w:rPr>
            </w:pPr>
            <w:r w:rsidRPr="00AA569B">
              <w:rPr>
                <w:rFonts w:ascii="Arial" w:hAnsi="Arial" w:cs="Arial"/>
              </w:rPr>
              <w:t>33</w:t>
            </w:r>
          </w:p>
        </w:tc>
        <w:tc>
          <w:tcPr>
            <w:tcW w:w="928" w:type="dxa"/>
          </w:tcPr>
          <w:p w:rsidR="003A7C97" w:rsidRPr="00AA569B" w:rsidRDefault="003A7C97" w:rsidP="00A60B6E">
            <w:pPr>
              <w:tabs>
                <w:tab w:val="left" w:pos="2640"/>
              </w:tabs>
              <w:cnfStyle w:val="000000000000" w:firstRow="0" w:lastRow="0" w:firstColumn="0" w:lastColumn="0" w:oddVBand="0" w:evenVBand="0" w:oddHBand="0" w:evenHBand="0" w:firstRowFirstColumn="0" w:firstRowLastColumn="0" w:lastRowFirstColumn="0" w:lastRowLastColumn="0"/>
              <w:rPr>
                <w:rFonts w:ascii="Arial" w:hAnsi="Arial" w:cs="Arial"/>
              </w:rPr>
            </w:pPr>
            <w:r w:rsidRPr="00AA569B">
              <w:rPr>
                <w:rFonts w:ascii="Arial" w:hAnsi="Arial" w:cs="Arial"/>
              </w:rPr>
              <w:t>24</w:t>
            </w:r>
          </w:p>
        </w:tc>
        <w:tc>
          <w:tcPr>
            <w:tcW w:w="712" w:type="dxa"/>
          </w:tcPr>
          <w:p w:rsidR="003A7C97" w:rsidRPr="00AA569B" w:rsidRDefault="003A7C97" w:rsidP="00A60B6E">
            <w:pPr>
              <w:tabs>
                <w:tab w:val="left" w:pos="2640"/>
              </w:tabs>
              <w:cnfStyle w:val="000000000000" w:firstRow="0" w:lastRow="0" w:firstColumn="0" w:lastColumn="0" w:oddVBand="0" w:evenVBand="0" w:oddHBand="0" w:evenHBand="0" w:firstRowFirstColumn="0" w:firstRowLastColumn="0" w:lastRowFirstColumn="0" w:lastRowLastColumn="0"/>
              <w:rPr>
                <w:rFonts w:ascii="Arial" w:hAnsi="Arial" w:cs="Arial"/>
              </w:rPr>
            </w:pPr>
            <w:r w:rsidRPr="00AA569B">
              <w:rPr>
                <w:rFonts w:ascii="Arial" w:hAnsi="Arial" w:cs="Arial"/>
              </w:rPr>
              <w:t>10</w:t>
            </w:r>
          </w:p>
        </w:tc>
        <w:tc>
          <w:tcPr>
            <w:tcW w:w="1187" w:type="dxa"/>
          </w:tcPr>
          <w:p w:rsidR="003A7C97" w:rsidRPr="00AA569B" w:rsidRDefault="003A7C97" w:rsidP="00A60B6E">
            <w:pPr>
              <w:tabs>
                <w:tab w:val="left" w:pos="2640"/>
              </w:tabs>
              <w:cnfStyle w:val="000000000000" w:firstRow="0" w:lastRow="0" w:firstColumn="0" w:lastColumn="0" w:oddVBand="0" w:evenVBand="0" w:oddHBand="0" w:evenHBand="0" w:firstRowFirstColumn="0" w:firstRowLastColumn="0" w:lastRowFirstColumn="0" w:lastRowLastColumn="0"/>
              <w:rPr>
                <w:rFonts w:ascii="Arial" w:hAnsi="Arial" w:cs="Arial"/>
              </w:rPr>
            </w:pPr>
            <w:r w:rsidRPr="00AA569B">
              <w:rPr>
                <w:rFonts w:ascii="Arial" w:hAnsi="Arial" w:cs="Arial"/>
              </w:rPr>
              <w:t>39</w:t>
            </w:r>
          </w:p>
        </w:tc>
        <w:tc>
          <w:tcPr>
            <w:tcW w:w="756" w:type="dxa"/>
          </w:tcPr>
          <w:p w:rsidR="003A7C97" w:rsidRPr="00AA569B" w:rsidRDefault="003A7C97" w:rsidP="00A60B6E">
            <w:pPr>
              <w:tabs>
                <w:tab w:val="left" w:pos="2640"/>
              </w:tabs>
              <w:cnfStyle w:val="000000000000" w:firstRow="0" w:lastRow="0" w:firstColumn="0" w:lastColumn="0" w:oddVBand="0" w:evenVBand="0" w:oddHBand="0" w:evenHBand="0" w:firstRowFirstColumn="0" w:firstRowLastColumn="0" w:lastRowFirstColumn="0" w:lastRowLastColumn="0"/>
              <w:rPr>
                <w:rFonts w:ascii="Arial" w:hAnsi="Arial" w:cs="Arial"/>
              </w:rPr>
            </w:pPr>
            <w:r w:rsidRPr="00AA569B">
              <w:rPr>
                <w:rFonts w:ascii="Arial" w:hAnsi="Arial" w:cs="Arial"/>
              </w:rPr>
              <w:t>24</w:t>
            </w:r>
          </w:p>
        </w:tc>
      </w:tr>
      <w:tr w:rsidR="003A7C97" w:rsidTr="00A60B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30" w:type="dxa"/>
          </w:tcPr>
          <w:p w:rsidR="003A7C97" w:rsidRPr="00AA569B" w:rsidRDefault="003A7C97" w:rsidP="00A60B6E">
            <w:pPr>
              <w:tabs>
                <w:tab w:val="left" w:pos="2640"/>
              </w:tabs>
              <w:rPr>
                <w:rFonts w:ascii="Arial" w:hAnsi="Arial" w:cs="Arial"/>
              </w:rPr>
            </w:pPr>
          </w:p>
        </w:tc>
        <w:tc>
          <w:tcPr>
            <w:tcW w:w="439" w:type="dxa"/>
          </w:tcPr>
          <w:p w:rsidR="003A7C97" w:rsidRPr="00AA569B" w:rsidRDefault="003A7C97" w:rsidP="00A60B6E">
            <w:pPr>
              <w:tabs>
                <w:tab w:val="left" w:pos="2640"/>
              </w:tabs>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1228" w:type="dxa"/>
          </w:tcPr>
          <w:p w:rsidR="003A7C97" w:rsidRPr="00AA569B" w:rsidRDefault="003A7C97" w:rsidP="00A60B6E">
            <w:pPr>
              <w:tabs>
                <w:tab w:val="left" w:pos="2640"/>
              </w:tabs>
              <w:cnfStyle w:val="000000100000" w:firstRow="0" w:lastRow="0" w:firstColumn="0" w:lastColumn="0" w:oddVBand="0" w:evenVBand="0" w:oddHBand="1" w:evenHBand="0" w:firstRowFirstColumn="0" w:firstRowLastColumn="0" w:lastRowFirstColumn="0" w:lastRowLastColumn="0"/>
              <w:rPr>
                <w:rFonts w:ascii="Arial" w:hAnsi="Arial" w:cs="Arial"/>
              </w:rPr>
            </w:pPr>
            <w:r w:rsidRPr="00AA569B">
              <w:rPr>
                <w:rFonts w:ascii="Arial" w:hAnsi="Arial" w:cs="Arial"/>
              </w:rPr>
              <w:t>35</w:t>
            </w:r>
          </w:p>
        </w:tc>
        <w:tc>
          <w:tcPr>
            <w:tcW w:w="1229" w:type="dxa"/>
          </w:tcPr>
          <w:p w:rsidR="003A7C97" w:rsidRPr="00AA569B" w:rsidRDefault="003A7C97" w:rsidP="00A60B6E">
            <w:pPr>
              <w:tabs>
                <w:tab w:val="left" w:pos="2640"/>
              </w:tabs>
              <w:cnfStyle w:val="000000100000" w:firstRow="0" w:lastRow="0" w:firstColumn="0" w:lastColumn="0" w:oddVBand="0" w:evenVBand="0" w:oddHBand="1" w:evenHBand="0" w:firstRowFirstColumn="0" w:firstRowLastColumn="0" w:lastRowFirstColumn="0" w:lastRowLastColumn="0"/>
              <w:rPr>
                <w:rFonts w:ascii="Arial" w:hAnsi="Arial" w:cs="Arial"/>
              </w:rPr>
            </w:pPr>
            <w:r w:rsidRPr="00AA569B">
              <w:rPr>
                <w:rFonts w:ascii="Arial" w:hAnsi="Arial" w:cs="Arial"/>
              </w:rPr>
              <w:t>37</w:t>
            </w:r>
          </w:p>
        </w:tc>
        <w:tc>
          <w:tcPr>
            <w:tcW w:w="712" w:type="dxa"/>
          </w:tcPr>
          <w:p w:rsidR="003A7C97" w:rsidRPr="00AA569B" w:rsidRDefault="003A7C97" w:rsidP="00A60B6E">
            <w:pPr>
              <w:tabs>
                <w:tab w:val="left" w:pos="2640"/>
              </w:tabs>
              <w:cnfStyle w:val="000000100000" w:firstRow="0" w:lastRow="0" w:firstColumn="0" w:lastColumn="0" w:oddVBand="0" w:evenVBand="0" w:oddHBand="1" w:evenHBand="0" w:firstRowFirstColumn="0" w:firstRowLastColumn="0" w:lastRowFirstColumn="0" w:lastRowLastColumn="0"/>
              <w:rPr>
                <w:rFonts w:ascii="Arial" w:hAnsi="Arial" w:cs="Arial"/>
              </w:rPr>
            </w:pPr>
            <w:r w:rsidRPr="00AA569B">
              <w:rPr>
                <w:rFonts w:ascii="Arial" w:hAnsi="Arial" w:cs="Arial"/>
              </w:rPr>
              <w:t>73</w:t>
            </w:r>
          </w:p>
        </w:tc>
        <w:tc>
          <w:tcPr>
            <w:tcW w:w="795" w:type="dxa"/>
          </w:tcPr>
          <w:p w:rsidR="003A7C97" w:rsidRPr="00AA569B" w:rsidRDefault="003A7C97" w:rsidP="00A60B6E">
            <w:pPr>
              <w:tabs>
                <w:tab w:val="left" w:pos="2640"/>
              </w:tabs>
              <w:cnfStyle w:val="000000100000" w:firstRow="0" w:lastRow="0" w:firstColumn="0" w:lastColumn="0" w:oddVBand="0" w:evenVBand="0" w:oddHBand="1" w:evenHBand="0" w:firstRowFirstColumn="0" w:firstRowLastColumn="0" w:lastRowFirstColumn="0" w:lastRowLastColumn="0"/>
              <w:rPr>
                <w:rFonts w:ascii="Arial" w:hAnsi="Arial" w:cs="Arial"/>
              </w:rPr>
            </w:pPr>
            <w:r w:rsidRPr="00AA569B">
              <w:rPr>
                <w:rFonts w:ascii="Arial" w:hAnsi="Arial" w:cs="Arial"/>
              </w:rPr>
              <w:t>69</w:t>
            </w:r>
          </w:p>
        </w:tc>
        <w:tc>
          <w:tcPr>
            <w:tcW w:w="928" w:type="dxa"/>
          </w:tcPr>
          <w:p w:rsidR="003A7C97" w:rsidRPr="00AA569B" w:rsidRDefault="003A7C97" w:rsidP="00A60B6E">
            <w:pPr>
              <w:tabs>
                <w:tab w:val="left" w:pos="2640"/>
              </w:tabs>
              <w:cnfStyle w:val="000000100000" w:firstRow="0" w:lastRow="0" w:firstColumn="0" w:lastColumn="0" w:oddVBand="0" w:evenVBand="0" w:oddHBand="1" w:evenHBand="0" w:firstRowFirstColumn="0" w:firstRowLastColumn="0" w:lastRowFirstColumn="0" w:lastRowLastColumn="0"/>
              <w:rPr>
                <w:rFonts w:ascii="Arial" w:hAnsi="Arial" w:cs="Arial"/>
              </w:rPr>
            </w:pPr>
            <w:r w:rsidRPr="00AA569B">
              <w:rPr>
                <w:rFonts w:ascii="Arial" w:hAnsi="Arial" w:cs="Arial"/>
              </w:rPr>
              <w:t>45</w:t>
            </w:r>
          </w:p>
        </w:tc>
        <w:tc>
          <w:tcPr>
            <w:tcW w:w="712" w:type="dxa"/>
          </w:tcPr>
          <w:p w:rsidR="003A7C97" w:rsidRPr="00AA569B" w:rsidRDefault="003A7C97" w:rsidP="00A60B6E">
            <w:pPr>
              <w:tabs>
                <w:tab w:val="left" w:pos="2640"/>
              </w:tabs>
              <w:cnfStyle w:val="000000100000" w:firstRow="0" w:lastRow="0" w:firstColumn="0" w:lastColumn="0" w:oddVBand="0" w:evenVBand="0" w:oddHBand="1" w:evenHBand="0" w:firstRowFirstColumn="0" w:firstRowLastColumn="0" w:lastRowFirstColumn="0" w:lastRowLastColumn="0"/>
              <w:rPr>
                <w:rFonts w:ascii="Arial" w:hAnsi="Arial" w:cs="Arial"/>
              </w:rPr>
            </w:pPr>
            <w:r w:rsidRPr="00AA569B">
              <w:rPr>
                <w:rFonts w:ascii="Arial" w:hAnsi="Arial" w:cs="Arial"/>
              </w:rPr>
              <w:t>24</w:t>
            </w:r>
          </w:p>
        </w:tc>
        <w:tc>
          <w:tcPr>
            <w:tcW w:w="1187" w:type="dxa"/>
          </w:tcPr>
          <w:p w:rsidR="003A7C97" w:rsidRPr="00AA569B" w:rsidRDefault="003A7C97" w:rsidP="00A60B6E">
            <w:pPr>
              <w:tabs>
                <w:tab w:val="left" w:pos="2640"/>
              </w:tabs>
              <w:cnfStyle w:val="000000100000" w:firstRow="0" w:lastRow="0" w:firstColumn="0" w:lastColumn="0" w:oddVBand="0" w:evenVBand="0" w:oddHBand="1" w:evenHBand="0" w:firstRowFirstColumn="0" w:firstRowLastColumn="0" w:lastRowFirstColumn="0" w:lastRowLastColumn="0"/>
              <w:rPr>
                <w:rFonts w:ascii="Arial" w:hAnsi="Arial" w:cs="Arial"/>
              </w:rPr>
            </w:pPr>
            <w:r w:rsidRPr="00AA569B">
              <w:rPr>
                <w:rFonts w:ascii="Arial" w:hAnsi="Arial" w:cs="Arial"/>
              </w:rPr>
              <w:t>76</w:t>
            </w:r>
          </w:p>
        </w:tc>
        <w:tc>
          <w:tcPr>
            <w:tcW w:w="756" w:type="dxa"/>
          </w:tcPr>
          <w:p w:rsidR="003A7C97" w:rsidRPr="00AA569B" w:rsidRDefault="003A7C97" w:rsidP="00A60B6E">
            <w:pPr>
              <w:tabs>
                <w:tab w:val="left" w:pos="2640"/>
              </w:tabs>
              <w:cnfStyle w:val="000000100000" w:firstRow="0" w:lastRow="0" w:firstColumn="0" w:lastColumn="0" w:oddVBand="0" w:evenVBand="0" w:oddHBand="1" w:evenHBand="0" w:firstRowFirstColumn="0" w:firstRowLastColumn="0" w:lastRowFirstColumn="0" w:lastRowLastColumn="0"/>
              <w:rPr>
                <w:rFonts w:ascii="Arial" w:hAnsi="Arial" w:cs="Arial"/>
              </w:rPr>
            </w:pPr>
            <w:r w:rsidRPr="00AA569B">
              <w:rPr>
                <w:rFonts w:ascii="Arial" w:hAnsi="Arial" w:cs="Arial"/>
              </w:rPr>
              <w:t>61</w:t>
            </w:r>
          </w:p>
        </w:tc>
      </w:tr>
    </w:tbl>
    <w:p w:rsidR="005307A2" w:rsidRDefault="005307A2" w:rsidP="005307A2">
      <w:pPr>
        <w:pStyle w:val="Heading3"/>
        <w:rPr>
          <w:rFonts w:ascii="Arial" w:hAnsi="Arial" w:cs="Arial"/>
        </w:rPr>
      </w:pPr>
      <w:bookmarkStart w:id="149" w:name="_Toc39428785"/>
      <w:r>
        <w:rPr>
          <w:rFonts w:ascii="Arial" w:hAnsi="Arial" w:cs="Arial"/>
        </w:rPr>
        <w:t>Table 3, Location and wildlife gardening activities</w:t>
      </w:r>
      <w:bookmarkEnd w:id="149"/>
    </w:p>
    <w:p w:rsidR="003A7C97" w:rsidRDefault="003A7C97" w:rsidP="003A7C97">
      <w:pPr>
        <w:tabs>
          <w:tab w:val="left" w:pos="2640"/>
        </w:tabs>
        <w:rPr>
          <w:rFonts w:ascii="Arial" w:hAnsi="Arial" w:cs="Arial"/>
          <w:sz w:val="24"/>
          <w:szCs w:val="24"/>
        </w:rPr>
      </w:pPr>
    </w:p>
    <w:p w:rsidR="003A7C97" w:rsidRDefault="003A7C97" w:rsidP="003A7C97">
      <w:pPr>
        <w:tabs>
          <w:tab w:val="left" w:pos="2640"/>
        </w:tabs>
        <w:rPr>
          <w:rFonts w:ascii="Arial" w:hAnsi="Arial" w:cs="Arial"/>
          <w:sz w:val="24"/>
          <w:szCs w:val="24"/>
        </w:rPr>
      </w:pPr>
    </w:p>
    <w:tbl>
      <w:tblPr>
        <w:tblStyle w:val="PlainTable11"/>
        <w:tblW w:w="0" w:type="auto"/>
        <w:tblLook w:val="04A0" w:firstRow="1" w:lastRow="0" w:firstColumn="1" w:lastColumn="0" w:noHBand="0" w:noVBand="1"/>
      </w:tblPr>
      <w:tblGrid>
        <w:gridCol w:w="1029"/>
        <w:gridCol w:w="1228"/>
        <w:gridCol w:w="1228"/>
        <w:gridCol w:w="709"/>
        <w:gridCol w:w="1339"/>
        <w:gridCol w:w="650"/>
        <w:gridCol w:w="928"/>
        <w:gridCol w:w="721"/>
        <w:gridCol w:w="1184"/>
      </w:tblGrid>
      <w:tr w:rsidR="003A7C97" w:rsidTr="005307A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29" w:type="dxa"/>
          </w:tcPr>
          <w:p w:rsidR="003A7C97" w:rsidRPr="00AA569B" w:rsidRDefault="003A7C97" w:rsidP="00A60B6E">
            <w:pPr>
              <w:tabs>
                <w:tab w:val="left" w:pos="2640"/>
              </w:tabs>
              <w:rPr>
                <w:rFonts w:ascii="Arial" w:hAnsi="Arial" w:cs="Arial"/>
              </w:rPr>
            </w:pPr>
          </w:p>
        </w:tc>
        <w:tc>
          <w:tcPr>
            <w:tcW w:w="1228" w:type="dxa"/>
          </w:tcPr>
          <w:p w:rsidR="003A7C97" w:rsidRPr="00AA569B" w:rsidRDefault="003A7C97" w:rsidP="00A60B6E">
            <w:pPr>
              <w:tabs>
                <w:tab w:val="left" w:pos="2640"/>
              </w:tabs>
              <w:cnfStyle w:val="100000000000" w:firstRow="1" w:lastRow="0" w:firstColumn="0" w:lastColumn="0" w:oddVBand="0" w:evenVBand="0" w:oddHBand="0" w:evenHBand="0" w:firstRowFirstColumn="0" w:firstRowLastColumn="0" w:lastRowFirstColumn="0" w:lastRowLastColumn="0"/>
              <w:rPr>
                <w:rFonts w:ascii="Arial" w:hAnsi="Arial" w:cs="Arial"/>
              </w:rPr>
            </w:pPr>
            <w:r w:rsidRPr="00AA569B">
              <w:rPr>
                <w:rFonts w:ascii="Arial" w:hAnsi="Arial" w:cs="Arial"/>
              </w:rPr>
              <w:t>Wildflower Meadow</w:t>
            </w:r>
          </w:p>
        </w:tc>
        <w:tc>
          <w:tcPr>
            <w:tcW w:w="1228" w:type="dxa"/>
          </w:tcPr>
          <w:p w:rsidR="003A7C97" w:rsidRPr="00AA569B" w:rsidRDefault="003A7C97" w:rsidP="00A60B6E">
            <w:pPr>
              <w:tabs>
                <w:tab w:val="left" w:pos="2640"/>
              </w:tabs>
              <w:cnfStyle w:val="100000000000" w:firstRow="1" w:lastRow="0" w:firstColumn="0" w:lastColumn="0" w:oddVBand="0" w:evenVBand="0" w:oddHBand="0" w:evenHBand="0" w:firstRowFirstColumn="0" w:firstRowLastColumn="0" w:lastRowFirstColumn="0" w:lastRowLastColumn="0"/>
              <w:rPr>
                <w:rFonts w:ascii="Arial" w:hAnsi="Arial" w:cs="Arial"/>
              </w:rPr>
            </w:pPr>
            <w:r w:rsidRPr="00AA569B">
              <w:rPr>
                <w:rFonts w:ascii="Arial" w:hAnsi="Arial" w:cs="Arial"/>
              </w:rPr>
              <w:t>Wildflower Lawn</w:t>
            </w:r>
          </w:p>
        </w:tc>
        <w:tc>
          <w:tcPr>
            <w:tcW w:w="709" w:type="dxa"/>
          </w:tcPr>
          <w:p w:rsidR="003A7C97" w:rsidRPr="00AA569B" w:rsidRDefault="003A7C97" w:rsidP="00A60B6E">
            <w:pPr>
              <w:tabs>
                <w:tab w:val="left" w:pos="2640"/>
              </w:tabs>
              <w:cnfStyle w:val="100000000000" w:firstRow="1" w:lastRow="0" w:firstColumn="0" w:lastColumn="0" w:oddVBand="0" w:evenVBand="0" w:oddHBand="0" w:evenHBand="0" w:firstRowFirstColumn="0" w:firstRowLastColumn="0" w:lastRowFirstColumn="0" w:lastRowLastColumn="0"/>
              <w:rPr>
                <w:rFonts w:ascii="Arial" w:hAnsi="Arial" w:cs="Arial"/>
              </w:rPr>
            </w:pPr>
            <w:r w:rsidRPr="00AA569B">
              <w:rPr>
                <w:rFonts w:ascii="Arial" w:hAnsi="Arial" w:cs="Arial"/>
              </w:rPr>
              <w:t>Plant a tree</w:t>
            </w:r>
          </w:p>
        </w:tc>
        <w:tc>
          <w:tcPr>
            <w:tcW w:w="1339" w:type="dxa"/>
          </w:tcPr>
          <w:p w:rsidR="003A7C97" w:rsidRPr="00AA569B" w:rsidRDefault="003A7C97" w:rsidP="00A60B6E">
            <w:pPr>
              <w:tabs>
                <w:tab w:val="left" w:pos="2640"/>
              </w:tabs>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Wildflowers</w:t>
            </w:r>
          </w:p>
        </w:tc>
        <w:tc>
          <w:tcPr>
            <w:tcW w:w="650" w:type="dxa"/>
          </w:tcPr>
          <w:p w:rsidR="003A7C97" w:rsidRPr="00AA569B" w:rsidRDefault="003A7C97" w:rsidP="00A60B6E">
            <w:pPr>
              <w:tabs>
                <w:tab w:val="left" w:pos="2640"/>
              </w:tabs>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Wild area</w:t>
            </w:r>
          </w:p>
        </w:tc>
        <w:tc>
          <w:tcPr>
            <w:tcW w:w="928" w:type="dxa"/>
          </w:tcPr>
          <w:p w:rsidR="003A7C97" w:rsidRPr="00AA569B" w:rsidRDefault="003A7C97" w:rsidP="00A60B6E">
            <w:pPr>
              <w:tabs>
                <w:tab w:val="left" w:pos="2640"/>
              </w:tabs>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Wildlife pond</w:t>
            </w:r>
          </w:p>
        </w:tc>
        <w:tc>
          <w:tcPr>
            <w:tcW w:w="721" w:type="dxa"/>
          </w:tcPr>
          <w:p w:rsidR="003A7C97" w:rsidRPr="00AA569B" w:rsidRDefault="003A7C97" w:rsidP="00A60B6E">
            <w:pPr>
              <w:tabs>
                <w:tab w:val="left" w:pos="2640"/>
              </w:tabs>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Feed birds</w:t>
            </w:r>
          </w:p>
        </w:tc>
        <w:tc>
          <w:tcPr>
            <w:tcW w:w="1184" w:type="dxa"/>
          </w:tcPr>
          <w:p w:rsidR="003A7C97" w:rsidRPr="00AA569B" w:rsidRDefault="003A7C97" w:rsidP="00A60B6E">
            <w:pPr>
              <w:tabs>
                <w:tab w:val="left" w:pos="2640"/>
              </w:tabs>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Stop using chemicals</w:t>
            </w:r>
          </w:p>
        </w:tc>
      </w:tr>
      <w:tr w:rsidR="003A7C97" w:rsidTr="005307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29" w:type="dxa"/>
          </w:tcPr>
          <w:p w:rsidR="003A7C97" w:rsidRPr="00AA569B" w:rsidRDefault="003A7C97" w:rsidP="00A60B6E">
            <w:pPr>
              <w:tabs>
                <w:tab w:val="left" w:pos="2640"/>
              </w:tabs>
              <w:rPr>
                <w:rFonts w:ascii="Arial" w:hAnsi="Arial" w:cs="Arial"/>
              </w:rPr>
            </w:pPr>
            <w:r w:rsidRPr="00AA569B">
              <w:rPr>
                <w:rFonts w:ascii="Arial" w:hAnsi="Arial" w:cs="Arial"/>
              </w:rPr>
              <w:t>City Centre</w:t>
            </w:r>
          </w:p>
        </w:tc>
        <w:tc>
          <w:tcPr>
            <w:tcW w:w="1228" w:type="dxa"/>
          </w:tcPr>
          <w:p w:rsidR="003A7C97" w:rsidRPr="00AA569B" w:rsidRDefault="003A7C97" w:rsidP="00A60B6E">
            <w:pPr>
              <w:tabs>
                <w:tab w:val="left" w:pos="2640"/>
              </w:tabs>
              <w:cnfStyle w:val="000000100000" w:firstRow="0" w:lastRow="0" w:firstColumn="0" w:lastColumn="0" w:oddVBand="0" w:evenVBand="0" w:oddHBand="1" w:evenHBand="0" w:firstRowFirstColumn="0" w:firstRowLastColumn="0" w:lastRowFirstColumn="0" w:lastRowLastColumn="0"/>
              <w:rPr>
                <w:rFonts w:ascii="Arial" w:hAnsi="Arial" w:cs="Arial"/>
              </w:rPr>
            </w:pPr>
            <w:r w:rsidRPr="00AA569B">
              <w:rPr>
                <w:rFonts w:ascii="Arial" w:hAnsi="Arial" w:cs="Arial"/>
              </w:rPr>
              <w:t>36%</w:t>
            </w:r>
          </w:p>
        </w:tc>
        <w:tc>
          <w:tcPr>
            <w:tcW w:w="1228" w:type="dxa"/>
          </w:tcPr>
          <w:p w:rsidR="003A7C97" w:rsidRPr="00AA569B" w:rsidRDefault="003A7C97" w:rsidP="00A60B6E">
            <w:pPr>
              <w:tabs>
                <w:tab w:val="left" w:pos="2640"/>
              </w:tabs>
              <w:cnfStyle w:val="000000100000" w:firstRow="0" w:lastRow="0" w:firstColumn="0" w:lastColumn="0" w:oddVBand="0" w:evenVBand="0" w:oddHBand="1" w:evenHBand="0" w:firstRowFirstColumn="0" w:firstRowLastColumn="0" w:lastRowFirstColumn="0" w:lastRowLastColumn="0"/>
              <w:rPr>
                <w:rFonts w:ascii="Arial" w:hAnsi="Arial" w:cs="Arial"/>
              </w:rPr>
            </w:pPr>
            <w:r w:rsidRPr="00AA569B">
              <w:rPr>
                <w:rFonts w:ascii="Arial" w:hAnsi="Arial" w:cs="Arial"/>
              </w:rPr>
              <w:t>36%</w:t>
            </w:r>
          </w:p>
        </w:tc>
        <w:tc>
          <w:tcPr>
            <w:tcW w:w="709" w:type="dxa"/>
          </w:tcPr>
          <w:p w:rsidR="003A7C97" w:rsidRPr="00AA569B" w:rsidRDefault="003A7C97" w:rsidP="00A60B6E">
            <w:pPr>
              <w:tabs>
                <w:tab w:val="left" w:pos="2640"/>
              </w:tabs>
              <w:cnfStyle w:val="000000100000" w:firstRow="0" w:lastRow="0" w:firstColumn="0" w:lastColumn="0" w:oddVBand="0" w:evenVBand="0" w:oddHBand="1" w:evenHBand="0" w:firstRowFirstColumn="0" w:firstRowLastColumn="0" w:lastRowFirstColumn="0" w:lastRowLastColumn="0"/>
              <w:rPr>
                <w:rFonts w:ascii="Arial" w:hAnsi="Arial" w:cs="Arial"/>
              </w:rPr>
            </w:pPr>
            <w:r w:rsidRPr="00AA569B">
              <w:rPr>
                <w:rFonts w:ascii="Arial" w:hAnsi="Arial" w:cs="Arial"/>
              </w:rPr>
              <w:t>64%</w:t>
            </w:r>
          </w:p>
        </w:tc>
        <w:tc>
          <w:tcPr>
            <w:tcW w:w="1339" w:type="dxa"/>
          </w:tcPr>
          <w:p w:rsidR="003A7C97" w:rsidRPr="00AA569B" w:rsidRDefault="003A7C97" w:rsidP="00A60B6E">
            <w:pPr>
              <w:tabs>
                <w:tab w:val="left" w:pos="2640"/>
              </w:tabs>
              <w:cnfStyle w:val="000000100000" w:firstRow="0" w:lastRow="0" w:firstColumn="0" w:lastColumn="0" w:oddVBand="0" w:evenVBand="0" w:oddHBand="1" w:evenHBand="0" w:firstRowFirstColumn="0" w:firstRowLastColumn="0" w:lastRowFirstColumn="0" w:lastRowLastColumn="0"/>
              <w:rPr>
                <w:rFonts w:ascii="Arial" w:hAnsi="Arial" w:cs="Arial"/>
              </w:rPr>
            </w:pPr>
            <w:r w:rsidRPr="00AA569B">
              <w:rPr>
                <w:rFonts w:ascii="Arial" w:hAnsi="Arial" w:cs="Arial"/>
              </w:rPr>
              <w:t>55%</w:t>
            </w:r>
          </w:p>
        </w:tc>
        <w:tc>
          <w:tcPr>
            <w:tcW w:w="650" w:type="dxa"/>
          </w:tcPr>
          <w:p w:rsidR="003A7C97" w:rsidRPr="00AA569B" w:rsidRDefault="003A7C97" w:rsidP="00A60B6E">
            <w:pPr>
              <w:tabs>
                <w:tab w:val="left" w:pos="2640"/>
              </w:tabs>
              <w:cnfStyle w:val="000000100000" w:firstRow="0" w:lastRow="0" w:firstColumn="0" w:lastColumn="0" w:oddVBand="0" w:evenVBand="0" w:oddHBand="1" w:evenHBand="0" w:firstRowFirstColumn="0" w:firstRowLastColumn="0" w:lastRowFirstColumn="0" w:lastRowLastColumn="0"/>
              <w:rPr>
                <w:rFonts w:ascii="Arial" w:hAnsi="Arial" w:cs="Arial"/>
              </w:rPr>
            </w:pPr>
            <w:r w:rsidRPr="00AA569B">
              <w:rPr>
                <w:rFonts w:ascii="Arial" w:hAnsi="Arial" w:cs="Arial"/>
              </w:rPr>
              <w:t>36%</w:t>
            </w:r>
          </w:p>
        </w:tc>
        <w:tc>
          <w:tcPr>
            <w:tcW w:w="928" w:type="dxa"/>
          </w:tcPr>
          <w:p w:rsidR="003A7C97" w:rsidRPr="00AA569B" w:rsidRDefault="003A7C97" w:rsidP="00A60B6E">
            <w:pPr>
              <w:tabs>
                <w:tab w:val="left" w:pos="2640"/>
              </w:tabs>
              <w:cnfStyle w:val="000000100000" w:firstRow="0" w:lastRow="0" w:firstColumn="0" w:lastColumn="0" w:oddVBand="0" w:evenVBand="0" w:oddHBand="1" w:evenHBand="0" w:firstRowFirstColumn="0" w:firstRowLastColumn="0" w:lastRowFirstColumn="0" w:lastRowLastColumn="0"/>
              <w:rPr>
                <w:rFonts w:ascii="Arial" w:hAnsi="Arial" w:cs="Arial"/>
              </w:rPr>
            </w:pPr>
            <w:r w:rsidRPr="00AA569B">
              <w:rPr>
                <w:rFonts w:ascii="Arial" w:hAnsi="Arial" w:cs="Arial"/>
              </w:rPr>
              <w:t>36%</w:t>
            </w:r>
          </w:p>
        </w:tc>
        <w:tc>
          <w:tcPr>
            <w:tcW w:w="721" w:type="dxa"/>
          </w:tcPr>
          <w:p w:rsidR="003A7C97" w:rsidRPr="00AA569B" w:rsidRDefault="003A7C97" w:rsidP="00A60B6E">
            <w:pPr>
              <w:tabs>
                <w:tab w:val="left" w:pos="2640"/>
              </w:tabs>
              <w:cnfStyle w:val="000000100000" w:firstRow="0" w:lastRow="0" w:firstColumn="0" w:lastColumn="0" w:oddVBand="0" w:evenVBand="0" w:oddHBand="1" w:evenHBand="0" w:firstRowFirstColumn="0" w:firstRowLastColumn="0" w:lastRowFirstColumn="0" w:lastRowLastColumn="0"/>
              <w:rPr>
                <w:rFonts w:ascii="Arial" w:hAnsi="Arial" w:cs="Arial"/>
              </w:rPr>
            </w:pPr>
            <w:r w:rsidRPr="00AA569B">
              <w:rPr>
                <w:rFonts w:ascii="Arial" w:hAnsi="Arial" w:cs="Arial"/>
              </w:rPr>
              <w:t>73%</w:t>
            </w:r>
          </w:p>
        </w:tc>
        <w:tc>
          <w:tcPr>
            <w:tcW w:w="1184" w:type="dxa"/>
          </w:tcPr>
          <w:p w:rsidR="003A7C97" w:rsidRPr="00AA569B" w:rsidRDefault="003A7C97" w:rsidP="00A60B6E">
            <w:pPr>
              <w:tabs>
                <w:tab w:val="left" w:pos="2640"/>
              </w:tabs>
              <w:cnfStyle w:val="000000100000" w:firstRow="0" w:lastRow="0" w:firstColumn="0" w:lastColumn="0" w:oddVBand="0" w:evenVBand="0" w:oddHBand="1" w:evenHBand="0" w:firstRowFirstColumn="0" w:firstRowLastColumn="0" w:lastRowFirstColumn="0" w:lastRowLastColumn="0"/>
              <w:rPr>
                <w:rFonts w:ascii="Arial" w:hAnsi="Arial" w:cs="Arial"/>
              </w:rPr>
            </w:pPr>
            <w:r w:rsidRPr="00AA569B">
              <w:rPr>
                <w:rFonts w:ascii="Arial" w:hAnsi="Arial" w:cs="Arial"/>
              </w:rPr>
              <w:t>45%</w:t>
            </w:r>
          </w:p>
        </w:tc>
      </w:tr>
      <w:tr w:rsidR="003A7C97" w:rsidTr="005307A2">
        <w:tc>
          <w:tcPr>
            <w:cnfStyle w:val="001000000000" w:firstRow="0" w:lastRow="0" w:firstColumn="1" w:lastColumn="0" w:oddVBand="0" w:evenVBand="0" w:oddHBand="0" w:evenHBand="0" w:firstRowFirstColumn="0" w:firstRowLastColumn="0" w:lastRowFirstColumn="0" w:lastRowLastColumn="0"/>
            <w:tcW w:w="1029" w:type="dxa"/>
          </w:tcPr>
          <w:p w:rsidR="003A7C97" w:rsidRPr="00AA569B" w:rsidRDefault="003A7C97" w:rsidP="00A60B6E">
            <w:pPr>
              <w:tabs>
                <w:tab w:val="left" w:pos="2640"/>
              </w:tabs>
              <w:rPr>
                <w:rFonts w:ascii="Arial" w:hAnsi="Arial" w:cs="Arial"/>
              </w:rPr>
            </w:pPr>
            <w:r w:rsidRPr="00AA569B">
              <w:rPr>
                <w:rFonts w:ascii="Arial" w:hAnsi="Arial" w:cs="Arial"/>
              </w:rPr>
              <w:t>Inner City</w:t>
            </w:r>
          </w:p>
        </w:tc>
        <w:tc>
          <w:tcPr>
            <w:tcW w:w="1228" w:type="dxa"/>
          </w:tcPr>
          <w:p w:rsidR="003A7C97" w:rsidRPr="00AA569B" w:rsidRDefault="003A7C97" w:rsidP="00A60B6E">
            <w:pPr>
              <w:tabs>
                <w:tab w:val="left" w:pos="2640"/>
              </w:tabs>
              <w:cnfStyle w:val="000000000000" w:firstRow="0" w:lastRow="0" w:firstColumn="0" w:lastColumn="0" w:oddVBand="0" w:evenVBand="0" w:oddHBand="0" w:evenHBand="0" w:firstRowFirstColumn="0" w:firstRowLastColumn="0" w:lastRowFirstColumn="0" w:lastRowLastColumn="0"/>
              <w:rPr>
                <w:rFonts w:ascii="Arial" w:hAnsi="Arial" w:cs="Arial"/>
              </w:rPr>
            </w:pPr>
            <w:r w:rsidRPr="00AA569B">
              <w:rPr>
                <w:rFonts w:ascii="Arial" w:hAnsi="Arial" w:cs="Arial"/>
              </w:rPr>
              <w:t>29%</w:t>
            </w:r>
          </w:p>
        </w:tc>
        <w:tc>
          <w:tcPr>
            <w:tcW w:w="1228" w:type="dxa"/>
          </w:tcPr>
          <w:p w:rsidR="003A7C97" w:rsidRPr="00AA569B" w:rsidRDefault="003A7C97" w:rsidP="00A60B6E">
            <w:pPr>
              <w:tabs>
                <w:tab w:val="left" w:pos="2640"/>
              </w:tabs>
              <w:cnfStyle w:val="000000000000" w:firstRow="0" w:lastRow="0" w:firstColumn="0" w:lastColumn="0" w:oddVBand="0" w:evenVBand="0" w:oddHBand="0" w:evenHBand="0" w:firstRowFirstColumn="0" w:firstRowLastColumn="0" w:lastRowFirstColumn="0" w:lastRowLastColumn="0"/>
              <w:rPr>
                <w:rFonts w:ascii="Arial" w:hAnsi="Arial" w:cs="Arial"/>
              </w:rPr>
            </w:pPr>
            <w:r w:rsidRPr="00AA569B">
              <w:rPr>
                <w:rFonts w:ascii="Arial" w:hAnsi="Arial" w:cs="Arial"/>
              </w:rPr>
              <w:t>38%</w:t>
            </w:r>
          </w:p>
        </w:tc>
        <w:tc>
          <w:tcPr>
            <w:tcW w:w="709" w:type="dxa"/>
          </w:tcPr>
          <w:p w:rsidR="003A7C97" w:rsidRPr="00AA569B" w:rsidRDefault="003A7C97" w:rsidP="00A60B6E">
            <w:pPr>
              <w:tabs>
                <w:tab w:val="left" w:pos="2640"/>
              </w:tabs>
              <w:cnfStyle w:val="000000000000" w:firstRow="0" w:lastRow="0" w:firstColumn="0" w:lastColumn="0" w:oddVBand="0" w:evenVBand="0" w:oddHBand="0" w:evenHBand="0" w:firstRowFirstColumn="0" w:firstRowLastColumn="0" w:lastRowFirstColumn="0" w:lastRowLastColumn="0"/>
              <w:rPr>
                <w:rFonts w:ascii="Arial" w:hAnsi="Arial" w:cs="Arial"/>
              </w:rPr>
            </w:pPr>
            <w:r w:rsidRPr="00AA569B">
              <w:rPr>
                <w:rFonts w:ascii="Arial" w:hAnsi="Arial" w:cs="Arial"/>
              </w:rPr>
              <w:t>86%</w:t>
            </w:r>
          </w:p>
        </w:tc>
        <w:tc>
          <w:tcPr>
            <w:tcW w:w="1339" w:type="dxa"/>
          </w:tcPr>
          <w:p w:rsidR="003A7C97" w:rsidRPr="00AA569B" w:rsidRDefault="003A7C97" w:rsidP="00A60B6E">
            <w:pPr>
              <w:tabs>
                <w:tab w:val="left" w:pos="2640"/>
              </w:tabs>
              <w:cnfStyle w:val="000000000000" w:firstRow="0" w:lastRow="0" w:firstColumn="0" w:lastColumn="0" w:oddVBand="0" w:evenVBand="0" w:oddHBand="0" w:evenHBand="0" w:firstRowFirstColumn="0" w:firstRowLastColumn="0" w:lastRowFirstColumn="0" w:lastRowLastColumn="0"/>
              <w:rPr>
                <w:rFonts w:ascii="Arial" w:hAnsi="Arial" w:cs="Arial"/>
              </w:rPr>
            </w:pPr>
            <w:r w:rsidRPr="00AA569B">
              <w:rPr>
                <w:rFonts w:ascii="Arial" w:hAnsi="Arial" w:cs="Arial"/>
              </w:rPr>
              <w:t>57%</w:t>
            </w:r>
          </w:p>
        </w:tc>
        <w:tc>
          <w:tcPr>
            <w:tcW w:w="650" w:type="dxa"/>
          </w:tcPr>
          <w:p w:rsidR="003A7C97" w:rsidRPr="00AA569B" w:rsidRDefault="003A7C97" w:rsidP="00A60B6E">
            <w:pPr>
              <w:tabs>
                <w:tab w:val="left" w:pos="2640"/>
              </w:tabs>
              <w:cnfStyle w:val="000000000000" w:firstRow="0" w:lastRow="0" w:firstColumn="0" w:lastColumn="0" w:oddVBand="0" w:evenVBand="0" w:oddHBand="0" w:evenHBand="0" w:firstRowFirstColumn="0" w:firstRowLastColumn="0" w:lastRowFirstColumn="0" w:lastRowLastColumn="0"/>
              <w:rPr>
                <w:rFonts w:ascii="Arial" w:hAnsi="Arial" w:cs="Arial"/>
              </w:rPr>
            </w:pPr>
            <w:r w:rsidRPr="00AA569B">
              <w:rPr>
                <w:rFonts w:ascii="Arial" w:hAnsi="Arial" w:cs="Arial"/>
              </w:rPr>
              <w:t>38%</w:t>
            </w:r>
          </w:p>
        </w:tc>
        <w:tc>
          <w:tcPr>
            <w:tcW w:w="928" w:type="dxa"/>
          </w:tcPr>
          <w:p w:rsidR="003A7C97" w:rsidRPr="00AA569B" w:rsidRDefault="003A7C97" w:rsidP="00A60B6E">
            <w:pPr>
              <w:tabs>
                <w:tab w:val="left" w:pos="2640"/>
              </w:tabs>
              <w:cnfStyle w:val="000000000000" w:firstRow="0" w:lastRow="0" w:firstColumn="0" w:lastColumn="0" w:oddVBand="0" w:evenVBand="0" w:oddHBand="0" w:evenHBand="0" w:firstRowFirstColumn="0" w:firstRowLastColumn="0" w:lastRowFirstColumn="0" w:lastRowLastColumn="0"/>
              <w:rPr>
                <w:rFonts w:ascii="Arial" w:hAnsi="Arial" w:cs="Arial"/>
              </w:rPr>
            </w:pPr>
            <w:r w:rsidRPr="00AA569B">
              <w:rPr>
                <w:rFonts w:ascii="Arial" w:hAnsi="Arial" w:cs="Arial"/>
              </w:rPr>
              <w:t>24%</w:t>
            </w:r>
          </w:p>
        </w:tc>
        <w:tc>
          <w:tcPr>
            <w:tcW w:w="721" w:type="dxa"/>
          </w:tcPr>
          <w:p w:rsidR="003A7C97" w:rsidRPr="00AA569B" w:rsidRDefault="003A7C97" w:rsidP="00A60B6E">
            <w:pPr>
              <w:tabs>
                <w:tab w:val="left" w:pos="2640"/>
              </w:tabs>
              <w:cnfStyle w:val="000000000000" w:firstRow="0" w:lastRow="0" w:firstColumn="0" w:lastColumn="0" w:oddVBand="0" w:evenVBand="0" w:oddHBand="0" w:evenHBand="0" w:firstRowFirstColumn="0" w:firstRowLastColumn="0" w:lastRowFirstColumn="0" w:lastRowLastColumn="0"/>
              <w:rPr>
                <w:rFonts w:ascii="Arial" w:hAnsi="Arial" w:cs="Arial"/>
              </w:rPr>
            </w:pPr>
            <w:r w:rsidRPr="00AA569B">
              <w:rPr>
                <w:rFonts w:ascii="Arial" w:hAnsi="Arial" w:cs="Arial"/>
              </w:rPr>
              <w:t>76%</w:t>
            </w:r>
          </w:p>
        </w:tc>
        <w:tc>
          <w:tcPr>
            <w:tcW w:w="1184" w:type="dxa"/>
          </w:tcPr>
          <w:p w:rsidR="003A7C97" w:rsidRPr="00AA569B" w:rsidRDefault="003A7C97" w:rsidP="00A60B6E">
            <w:pPr>
              <w:tabs>
                <w:tab w:val="left" w:pos="2640"/>
              </w:tabs>
              <w:cnfStyle w:val="000000000000" w:firstRow="0" w:lastRow="0" w:firstColumn="0" w:lastColumn="0" w:oddVBand="0" w:evenVBand="0" w:oddHBand="0" w:evenHBand="0" w:firstRowFirstColumn="0" w:firstRowLastColumn="0" w:lastRowFirstColumn="0" w:lastRowLastColumn="0"/>
              <w:rPr>
                <w:rFonts w:ascii="Arial" w:hAnsi="Arial" w:cs="Arial"/>
              </w:rPr>
            </w:pPr>
            <w:r w:rsidRPr="00AA569B">
              <w:rPr>
                <w:rFonts w:ascii="Arial" w:hAnsi="Arial" w:cs="Arial"/>
              </w:rPr>
              <w:t>95%</w:t>
            </w:r>
          </w:p>
        </w:tc>
      </w:tr>
      <w:tr w:rsidR="003A7C97" w:rsidTr="005307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29" w:type="dxa"/>
          </w:tcPr>
          <w:p w:rsidR="003A7C97" w:rsidRPr="00AA569B" w:rsidRDefault="003A7C97" w:rsidP="00A60B6E">
            <w:pPr>
              <w:tabs>
                <w:tab w:val="left" w:pos="2640"/>
              </w:tabs>
              <w:rPr>
                <w:rFonts w:ascii="Arial" w:hAnsi="Arial" w:cs="Arial"/>
              </w:rPr>
            </w:pPr>
            <w:r w:rsidRPr="00AA569B">
              <w:rPr>
                <w:rFonts w:ascii="Arial" w:hAnsi="Arial" w:cs="Arial"/>
              </w:rPr>
              <w:t>Suburbs</w:t>
            </w:r>
          </w:p>
        </w:tc>
        <w:tc>
          <w:tcPr>
            <w:tcW w:w="1228" w:type="dxa"/>
          </w:tcPr>
          <w:p w:rsidR="003A7C97" w:rsidRPr="00AA569B" w:rsidRDefault="003A7C97" w:rsidP="00A60B6E">
            <w:pPr>
              <w:tabs>
                <w:tab w:val="left" w:pos="2640"/>
              </w:tabs>
              <w:cnfStyle w:val="000000100000" w:firstRow="0" w:lastRow="0" w:firstColumn="0" w:lastColumn="0" w:oddVBand="0" w:evenVBand="0" w:oddHBand="1" w:evenHBand="0" w:firstRowFirstColumn="0" w:firstRowLastColumn="0" w:lastRowFirstColumn="0" w:lastRowLastColumn="0"/>
              <w:rPr>
                <w:rFonts w:ascii="Arial" w:hAnsi="Arial" w:cs="Arial"/>
              </w:rPr>
            </w:pPr>
            <w:r w:rsidRPr="00AA569B">
              <w:rPr>
                <w:rFonts w:ascii="Arial" w:hAnsi="Arial" w:cs="Arial"/>
              </w:rPr>
              <w:t>40%</w:t>
            </w:r>
          </w:p>
        </w:tc>
        <w:tc>
          <w:tcPr>
            <w:tcW w:w="1228" w:type="dxa"/>
          </w:tcPr>
          <w:p w:rsidR="003A7C97" w:rsidRPr="00AA569B" w:rsidRDefault="003A7C97" w:rsidP="00A60B6E">
            <w:pPr>
              <w:tabs>
                <w:tab w:val="left" w:pos="2640"/>
              </w:tabs>
              <w:cnfStyle w:val="000000100000" w:firstRow="0" w:lastRow="0" w:firstColumn="0" w:lastColumn="0" w:oddVBand="0" w:evenVBand="0" w:oddHBand="1" w:evenHBand="0" w:firstRowFirstColumn="0" w:firstRowLastColumn="0" w:lastRowFirstColumn="0" w:lastRowLastColumn="0"/>
              <w:rPr>
                <w:rFonts w:ascii="Arial" w:hAnsi="Arial" w:cs="Arial"/>
              </w:rPr>
            </w:pPr>
            <w:r w:rsidRPr="00AA569B">
              <w:rPr>
                <w:rFonts w:ascii="Arial" w:hAnsi="Arial" w:cs="Arial"/>
              </w:rPr>
              <w:t>30%</w:t>
            </w:r>
          </w:p>
        </w:tc>
        <w:tc>
          <w:tcPr>
            <w:tcW w:w="709" w:type="dxa"/>
          </w:tcPr>
          <w:p w:rsidR="003A7C97" w:rsidRPr="00AA569B" w:rsidRDefault="003A7C97" w:rsidP="00A60B6E">
            <w:pPr>
              <w:tabs>
                <w:tab w:val="left" w:pos="2640"/>
              </w:tabs>
              <w:cnfStyle w:val="000000100000" w:firstRow="0" w:lastRow="0" w:firstColumn="0" w:lastColumn="0" w:oddVBand="0" w:evenVBand="0" w:oddHBand="1" w:evenHBand="0" w:firstRowFirstColumn="0" w:firstRowLastColumn="0" w:lastRowFirstColumn="0" w:lastRowLastColumn="0"/>
              <w:rPr>
                <w:rFonts w:ascii="Arial" w:hAnsi="Arial" w:cs="Arial"/>
              </w:rPr>
            </w:pPr>
            <w:r w:rsidRPr="00AA569B">
              <w:rPr>
                <w:rFonts w:ascii="Arial" w:hAnsi="Arial" w:cs="Arial"/>
              </w:rPr>
              <w:t>75%</w:t>
            </w:r>
          </w:p>
        </w:tc>
        <w:tc>
          <w:tcPr>
            <w:tcW w:w="1339" w:type="dxa"/>
          </w:tcPr>
          <w:p w:rsidR="003A7C97" w:rsidRPr="00AA569B" w:rsidRDefault="003A7C97" w:rsidP="00A60B6E">
            <w:pPr>
              <w:tabs>
                <w:tab w:val="left" w:pos="2640"/>
              </w:tabs>
              <w:cnfStyle w:val="000000100000" w:firstRow="0" w:lastRow="0" w:firstColumn="0" w:lastColumn="0" w:oddVBand="0" w:evenVBand="0" w:oddHBand="1" w:evenHBand="0" w:firstRowFirstColumn="0" w:firstRowLastColumn="0" w:lastRowFirstColumn="0" w:lastRowLastColumn="0"/>
              <w:rPr>
                <w:rFonts w:ascii="Arial" w:hAnsi="Arial" w:cs="Arial"/>
              </w:rPr>
            </w:pPr>
            <w:r w:rsidRPr="00AA569B">
              <w:rPr>
                <w:rFonts w:ascii="Arial" w:hAnsi="Arial" w:cs="Arial"/>
              </w:rPr>
              <w:t>90%</w:t>
            </w:r>
          </w:p>
        </w:tc>
        <w:tc>
          <w:tcPr>
            <w:tcW w:w="650" w:type="dxa"/>
          </w:tcPr>
          <w:p w:rsidR="003A7C97" w:rsidRPr="00AA569B" w:rsidRDefault="003A7C97" w:rsidP="00A60B6E">
            <w:pPr>
              <w:tabs>
                <w:tab w:val="left" w:pos="2640"/>
              </w:tabs>
              <w:cnfStyle w:val="000000100000" w:firstRow="0" w:lastRow="0" w:firstColumn="0" w:lastColumn="0" w:oddVBand="0" w:evenVBand="0" w:oddHBand="1" w:evenHBand="0" w:firstRowFirstColumn="0" w:firstRowLastColumn="0" w:lastRowFirstColumn="0" w:lastRowLastColumn="0"/>
              <w:rPr>
                <w:rFonts w:ascii="Arial" w:hAnsi="Arial" w:cs="Arial"/>
              </w:rPr>
            </w:pPr>
            <w:r w:rsidRPr="00AA569B">
              <w:rPr>
                <w:rFonts w:ascii="Arial" w:hAnsi="Arial" w:cs="Arial"/>
              </w:rPr>
              <w:t>45%</w:t>
            </w:r>
          </w:p>
        </w:tc>
        <w:tc>
          <w:tcPr>
            <w:tcW w:w="928" w:type="dxa"/>
          </w:tcPr>
          <w:p w:rsidR="003A7C97" w:rsidRPr="00AA569B" w:rsidRDefault="003A7C97" w:rsidP="00A60B6E">
            <w:pPr>
              <w:tabs>
                <w:tab w:val="left" w:pos="2640"/>
              </w:tabs>
              <w:cnfStyle w:val="000000100000" w:firstRow="0" w:lastRow="0" w:firstColumn="0" w:lastColumn="0" w:oddVBand="0" w:evenVBand="0" w:oddHBand="1" w:evenHBand="0" w:firstRowFirstColumn="0" w:firstRowLastColumn="0" w:lastRowFirstColumn="0" w:lastRowLastColumn="0"/>
              <w:rPr>
                <w:rFonts w:ascii="Arial" w:hAnsi="Arial" w:cs="Arial"/>
              </w:rPr>
            </w:pPr>
            <w:r w:rsidRPr="00AA569B">
              <w:rPr>
                <w:rFonts w:ascii="Arial" w:hAnsi="Arial" w:cs="Arial"/>
              </w:rPr>
              <w:t>25%</w:t>
            </w:r>
          </w:p>
        </w:tc>
        <w:tc>
          <w:tcPr>
            <w:tcW w:w="721" w:type="dxa"/>
          </w:tcPr>
          <w:p w:rsidR="003A7C97" w:rsidRPr="00AA569B" w:rsidRDefault="003A7C97" w:rsidP="00A60B6E">
            <w:pPr>
              <w:tabs>
                <w:tab w:val="left" w:pos="2640"/>
              </w:tabs>
              <w:cnfStyle w:val="000000100000" w:firstRow="0" w:lastRow="0" w:firstColumn="0" w:lastColumn="0" w:oddVBand="0" w:evenVBand="0" w:oddHBand="1" w:evenHBand="0" w:firstRowFirstColumn="0" w:firstRowLastColumn="0" w:lastRowFirstColumn="0" w:lastRowLastColumn="0"/>
              <w:rPr>
                <w:rFonts w:ascii="Arial" w:hAnsi="Arial" w:cs="Arial"/>
              </w:rPr>
            </w:pPr>
            <w:r w:rsidRPr="00AA569B">
              <w:rPr>
                <w:rFonts w:ascii="Arial" w:hAnsi="Arial" w:cs="Arial"/>
              </w:rPr>
              <w:t>65%</w:t>
            </w:r>
          </w:p>
        </w:tc>
        <w:tc>
          <w:tcPr>
            <w:tcW w:w="1184" w:type="dxa"/>
          </w:tcPr>
          <w:p w:rsidR="003A7C97" w:rsidRPr="00AA569B" w:rsidRDefault="003A7C97" w:rsidP="00A60B6E">
            <w:pPr>
              <w:tabs>
                <w:tab w:val="left" w:pos="2640"/>
              </w:tabs>
              <w:cnfStyle w:val="000000100000" w:firstRow="0" w:lastRow="0" w:firstColumn="0" w:lastColumn="0" w:oddVBand="0" w:evenVBand="0" w:oddHBand="1" w:evenHBand="0" w:firstRowFirstColumn="0" w:firstRowLastColumn="0" w:lastRowFirstColumn="0" w:lastRowLastColumn="0"/>
              <w:rPr>
                <w:rFonts w:ascii="Arial" w:hAnsi="Arial" w:cs="Arial"/>
              </w:rPr>
            </w:pPr>
            <w:r w:rsidRPr="00AA569B">
              <w:rPr>
                <w:rFonts w:ascii="Arial" w:hAnsi="Arial" w:cs="Arial"/>
              </w:rPr>
              <w:t>60%</w:t>
            </w:r>
          </w:p>
        </w:tc>
      </w:tr>
      <w:tr w:rsidR="003A7C97" w:rsidTr="005307A2">
        <w:tc>
          <w:tcPr>
            <w:cnfStyle w:val="001000000000" w:firstRow="0" w:lastRow="0" w:firstColumn="1" w:lastColumn="0" w:oddVBand="0" w:evenVBand="0" w:oddHBand="0" w:evenHBand="0" w:firstRowFirstColumn="0" w:firstRowLastColumn="0" w:lastRowFirstColumn="0" w:lastRowLastColumn="0"/>
            <w:tcW w:w="1029" w:type="dxa"/>
          </w:tcPr>
          <w:p w:rsidR="003A7C97" w:rsidRPr="00AA569B" w:rsidRDefault="003A7C97" w:rsidP="00A60B6E">
            <w:pPr>
              <w:tabs>
                <w:tab w:val="left" w:pos="2640"/>
              </w:tabs>
              <w:rPr>
                <w:rFonts w:ascii="Arial" w:hAnsi="Arial" w:cs="Arial"/>
              </w:rPr>
            </w:pPr>
            <w:r w:rsidRPr="00AA569B">
              <w:rPr>
                <w:rFonts w:ascii="Arial" w:hAnsi="Arial" w:cs="Arial"/>
              </w:rPr>
              <w:t>Village</w:t>
            </w:r>
          </w:p>
        </w:tc>
        <w:tc>
          <w:tcPr>
            <w:tcW w:w="1228" w:type="dxa"/>
          </w:tcPr>
          <w:p w:rsidR="003A7C97" w:rsidRPr="00AA569B" w:rsidRDefault="003A7C97" w:rsidP="00A60B6E">
            <w:pPr>
              <w:tabs>
                <w:tab w:val="left" w:pos="2640"/>
              </w:tabs>
              <w:cnfStyle w:val="000000000000" w:firstRow="0" w:lastRow="0" w:firstColumn="0" w:lastColumn="0" w:oddVBand="0" w:evenVBand="0" w:oddHBand="0" w:evenHBand="0" w:firstRowFirstColumn="0" w:firstRowLastColumn="0" w:lastRowFirstColumn="0" w:lastRowLastColumn="0"/>
              <w:rPr>
                <w:rFonts w:ascii="Arial" w:hAnsi="Arial" w:cs="Arial"/>
              </w:rPr>
            </w:pPr>
            <w:r w:rsidRPr="00AA569B">
              <w:rPr>
                <w:rFonts w:ascii="Arial" w:hAnsi="Arial" w:cs="Arial"/>
              </w:rPr>
              <w:t>38%</w:t>
            </w:r>
          </w:p>
        </w:tc>
        <w:tc>
          <w:tcPr>
            <w:tcW w:w="1228" w:type="dxa"/>
          </w:tcPr>
          <w:p w:rsidR="003A7C97" w:rsidRPr="00AA569B" w:rsidRDefault="003A7C97" w:rsidP="00A60B6E">
            <w:pPr>
              <w:tabs>
                <w:tab w:val="left" w:pos="2640"/>
              </w:tabs>
              <w:cnfStyle w:val="000000000000" w:firstRow="0" w:lastRow="0" w:firstColumn="0" w:lastColumn="0" w:oddVBand="0" w:evenVBand="0" w:oddHBand="0" w:evenHBand="0" w:firstRowFirstColumn="0" w:firstRowLastColumn="0" w:lastRowFirstColumn="0" w:lastRowLastColumn="0"/>
              <w:rPr>
                <w:rFonts w:ascii="Arial" w:hAnsi="Arial" w:cs="Arial"/>
              </w:rPr>
            </w:pPr>
            <w:r w:rsidRPr="00AA569B">
              <w:rPr>
                <w:rFonts w:ascii="Arial" w:hAnsi="Arial" w:cs="Arial"/>
              </w:rPr>
              <w:t>42%</w:t>
            </w:r>
          </w:p>
        </w:tc>
        <w:tc>
          <w:tcPr>
            <w:tcW w:w="709" w:type="dxa"/>
          </w:tcPr>
          <w:p w:rsidR="003A7C97" w:rsidRPr="00AA569B" w:rsidRDefault="003A7C97" w:rsidP="00A60B6E">
            <w:pPr>
              <w:tabs>
                <w:tab w:val="left" w:pos="2640"/>
              </w:tabs>
              <w:cnfStyle w:val="000000000000" w:firstRow="0" w:lastRow="0" w:firstColumn="0" w:lastColumn="0" w:oddVBand="0" w:evenVBand="0" w:oddHBand="0" w:evenHBand="0" w:firstRowFirstColumn="0" w:firstRowLastColumn="0" w:lastRowFirstColumn="0" w:lastRowLastColumn="0"/>
              <w:rPr>
                <w:rFonts w:ascii="Arial" w:hAnsi="Arial" w:cs="Arial"/>
              </w:rPr>
            </w:pPr>
            <w:r w:rsidRPr="00AA569B">
              <w:rPr>
                <w:rFonts w:ascii="Arial" w:hAnsi="Arial" w:cs="Arial"/>
              </w:rPr>
              <w:t>73%</w:t>
            </w:r>
          </w:p>
        </w:tc>
        <w:tc>
          <w:tcPr>
            <w:tcW w:w="1339" w:type="dxa"/>
          </w:tcPr>
          <w:p w:rsidR="003A7C97" w:rsidRPr="00AA569B" w:rsidRDefault="003A7C97" w:rsidP="00A60B6E">
            <w:pPr>
              <w:tabs>
                <w:tab w:val="left" w:pos="2640"/>
              </w:tabs>
              <w:cnfStyle w:val="000000000000" w:firstRow="0" w:lastRow="0" w:firstColumn="0" w:lastColumn="0" w:oddVBand="0" w:evenVBand="0" w:oddHBand="0" w:evenHBand="0" w:firstRowFirstColumn="0" w:firstRowLastColumn="0" w:lastRowFirstColumn="0" w:lastRowLastColumn="0"/>
              <w:rPr>
                <w:rFonts w:ascii="Arial" w:hAnsi="Arial" w:cs="Arial"/>
              </w:rPr>
            </w:pPr>
            <w:r w:rsidRPr="00AA569B">
              <w:rPr>
                <w:rFonts w:ascii="Arial" w:hAnsi="Arial" w:cs="Arial"/>
              </w:rPr>
              <w:t>73%</w:t>
            </w:r>
          </w:p>
        </w:tc>
        <w:tc>
          <w:tcPr>
            <w:tcW w:w="650" w:type="dxa"/>
          </w:tcPr>
          <w:p w:rsidR="003A7C97" w:rsidRPr="00AA569B" w:rsidRDefault="003A7C97" w:rsidP="00A60B6E">
            <w:pPr>
              <w:tabs>
                <w:tab w:val="left" w:pos="2640"/>
              </w:tabs>
              <w:cnfStyle w:val="000000000000" w:firstRow="0" w:lastRow="0" w:firstColumn="0" w:lastColumn="0" w:oddVBand="0" w:evenVBand="0" w:oddHBand="0" w:evenHBand="0" w:firstRowFirstColumn="0" w:firstRowLastColumn="0" w:lastRowFirstColumn="0" w:lastRowLastColumn="0"/>
              <w:rPr>
                <w:rFonts w:ascii="Arial" w:hAnsi="Arial" w:cs="Arial"/>
              </w:rPr>
            </w:pPr>
            <w:r w:rsidRPr="00AA569B">
              <w:rPr>
                <w:rFonts w:ascii="Arial" w:hAnsi="Arial" w:cs="Arial"/>
              </w:rPr>
              <w:t>53%</w:t>
            </w:r>
          </w:p>
        </w:tc>
        <w:tc>
          <w:tcPr>
            <w:tcW w:w="928" w:type="dxa"/>
          </w:tcPr>
          <w:p w:rsidR="003A7C97" w:rsidRPr="00AA569B" w:rsidRDefault="003A7C97" w:rsidP="00A60B6E">
            <w:pPr>
              <w:tabs>
                <w:tab w:val="left" w:pos="2640"/>
              </w:tabs>
              <w:cnfStyle w:val="000000000000" w:firstRow="0" w:lastRow="0" w:firstColumn="0" w:lastColumn="0" w:oddVBand="0" w:evenVBand="0" w:oddHBand="0" w:evenHBand="0" w:firstRowFirstColumn="0" w:firstRowLastColumn="0" w:lastRowFirstColumn="0" w:lastRowLastColumn="0"/>
              <w:rPr>
                <w:rFonts w:ascii="Arial" w:hAnsi="Arial" w:cs="Arial"/>
              </w:rPr>
            </w:pPr>
            <w:r w:rsidRPr="00AA569B">
              <w:rPr>
                <w:rFonts w:ascii="Arial" w:hAnsi="Arial" w:cs="Arial"/>
              </w:rPr>
              <w:t>22%</w:t>
            </w:r>
          </w:p>
        </w:tc>
        <w:tc>
          <w:tcPr>
            <w:tcW w:w="721" w:type="dxa"/>
          </w:tcPr>
          <w:p w:rsidR="003A7C97" w:rsidRPr="00AA569B" w:rsidRDefault="003A7C97" w:rsidP="00A60B6E">
            <w:pPr>
              <w:tabs>
                <w:tab w:val="left" w:pos="2640"/>
              </w:tabs>
              <w:cnfStyle w:val="000000000000" w:firstRow="0" w:lastRow="0" w:firstColumn="0" w:lastColumn="0" w:oddVBand="0" w:evenVBand="0" w:oddHBand="0" w:evenHBand="0" w:firstRowFirstColumn="0" w:firstRowLastColumn="0" w:lastRowFirstColumn="0" w:lastRowLastColumn="0"/>
              <w:rPr>
                <w:rFonts w:ascii="Arial" w:hAnsi="Arial" w:cs="Arial"/>
              </w:rPr>
            </w:pPr>
            <w:r w:rsidRPr="00AA569B">
              <w:rPr>
                <w:rFonts w:ascii="Arial" w:hAnsi="Arial" w:cs="Arial"/>
              </w:rPr>
              <w:t>87%</w:t>
            </w:r>
          </w:p>
        </w:tc>
        <w:tc>
          <w:tcPr>
            <w:tcW w:w="1184" w:type="dxa"/>
          </w:tcPr>
          <w:p w:rsidR="003A7C97" w:rsidRPr="00AA569B" w:rsidRDefault="003A7C97" w:rsidP="00A60B6E">
            <w:pPr>
              <w:tabs>
                <w:tab w:val="left" w:pos="2640"/>
              </w:tabs>
              <w:cnfStyle w:val="000000000000" w:firstRow="0" w:lastRow="0" w:firstColumn="0" w:lastColumn="0" w:oddVBand="0" w:evenVBand="0" w:oddHBand="0" w:evenHBand="0" w:firstRowFirstColumn="0" w:firstRowLastColumn="0" w:lastRowFirstColumn="0" w:lastRowLastColumn="0"/>
              <w:rPr>
                <w:rFonts w:ascii="Arial" w:hAnsi="Arial" w:cs="Arial"/>
              </w:rPr>
            </w:pPr>
            <w:r w:rsidRPr="00AA569B">
              <w:rPr>
                <w:rFonts w:ascii="Arial" w:hAnsi="Arial" w:cs="Arial"/>
              </w:rPr>
              <w:t>53%</w:t>
            </w:r>
          </w:p>
        </w:tc>
      </w:tr>
      <w:tr w:rsidR="003A7C97" w:rsidTr="005307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29" w:type="dxa"/>
          </w:tcPr>
          <w:p w:rsidR="003A7C97" w:rsidRDefault="003A7C97" w:rsidP="00A60B6E">
            <w:pPr>
              <w:tabs>
                <w:tab w:val="left" w:pos="2640"/>
              </w:tabs>
              <w:rPr>
                <w:rFonts w:ascii="Arial" w:hAnsi="Arial" w:cs="Arial"/>
                <w:sz w:val="24"/>
                <w:szCs w:val="24"/>
              </w:rPr>
            </w:pPr>
          </w:p>
        </w:tc>
        <w:tc>
          <w:tcPr>
            <w:tcW w:w="1228" w:type="dxa"/>
          </w:tcPr>
          <w:p w:rsidR="003A7C97" w:rsidRDefault="003A7C97" w:rsidP="00A60B6E">
            <w:pPr>
              <w:tabs>
                <w:tab w:val="left" w:pos="2640"/>
              </w:tabs>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c>
          <w:tcPr>
            <w:tcW w:w="1228" w:type="dxa"/>
          </w:tcPr>
          <w:p w:rsidR="003A7C97" w:rsidRDefault="003A7C97" w:rsidP="00A60B6E">
            <w:pPr>
              <w:tabs>
                <w:tab w:val="left" w:pos="2640"/>
              </w:tabs>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c>
          <w:tcPr>
            <w:tcW w:w="709" w:type="dxa"/>
          </w:tcPr>
          <w:p w:rsidR="003A7C97" w:rsidRDefault="003A7C97" w:rsidP="00A60B6E">
            <w:pPr>
              <w:tabs>
                <w:tab w:val="left" w:pos="2640"/>
              </w:tabs>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c>
          <w:tcPr>
            <w:tcW w:w="1339" w:type="dxa"/>
          </w:tcPr>
          <w:p w:rsidR="003A7C97" w:rsidRDefault="003A7C97" w:rsidP="00A60B6E">
            <w:pPr>
              <w:tabs>
                <w:tab w:val="left" w:pos="2640"/>
              </w:tabs>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c>
          <w:tcPr>
            <w:tcW w:w="650" w:type="dxa"/>
          </w:tcPr>
          <w:p w:rsidR="003A7C97" w:rsidRDefault="003A7C97" w:rsidP="00A60B6E">
            <w:pPr>
              <w:tabs>
                <w:tab w:val="left" w:pos="2640"/>
              </w:tabs>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c>
          <w:tcPr>
            <w:tcW w:w="928" w:type="dxa"/>
          </w:tcPr>
          <w:p w:rsidR="003A7C97" w:rsidRDefault="003A7C97" w:rsidP="00A60B6E">
            <w:pPr>
              <w:tabs>
                <w:tab w:val="left" w:pos="2640"/>
              </w:tabs>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c>
          <w:tcPr>
            <w:tcW w:w="721" w:type="dxa"/>
          </w:tcPr>
          <w:p w:rsidR="003A7C97" w:rsidRDefault="003A7C97" w:rsidP="00A60B6E">
            <w:pPr>
              <w:tabs>
                <w:tab w:val="left" w:pos="2640"/>
              </w:tabs>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c>
          <w:tcPr>
            <w:tcW w:w="1184" w:type="dxa"/>
          </w:tcPr>
          <w:p w:rsidR="003A7C97" w:rsidRDefault="003A7C97" w:rsidP="00A60B6E">
            <w:pPr>
              <w:tabs>
                <w:tab w:val="left" w:pos="2640"/>
              </w:tabs>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r>
    </w:tbl>
    <w:p w:rsidR="005307A2" w:rsidRDefault="005307A2" w:rsidP="005307A2">
      <w:pPr>
        <w:pStyle w:val="Heading3"/>
        <w:rPr>
          <w:rFonts w:ascii="Arial" w:hAnsi="Arial" w:cs="Arial"/>
        </w:rPr>
      </w:pPr>
      <w:bookmarkStart w:id="150" w:name="_Toc39428786"/>
      <w:r>
        <w:rPr>
          <w:rFonts w:ascii="Arial" w:hAnsi="Arial" w:cs="Arial"/>
        </w:rPr>
        <w:t>Table 4, Location and wildlife gardening activities</w:t>
      </w:r>
      <w:bookmarkEnd w:id="150"/>
    </w:p>
    <w:p w:rsidR="003A7C97" w:rsidRDefault="003A7C97" w:rsidP="003A7C97">
      <w:pPr>
        <w:tabs>
          <w:tab w:val="left" w:pos="2640"/>
        </w:tabs>
        <w:rPr>
          <w:rFonts w:ascii="Arial" w:hAnsi="Arial" w:cs="Arial"/>
          <w:sz w:val="24"/>
          <w:szCs w:val="24"/>
        </w:rPr>
      </w:pPr>
    </w:p>
    <w:p w:rsidR="003A7C97" w:rsidRDefault="003A7C97" w:rsidP="003A7C97">
      <w:pPr>
        <w:tabs>
          <w:tab w:val="left" w:pos="2640"/>
        </w:tabs>
        <w:rPr>
          <w:rFonts w:ascii="Arial" w:hAnsi="Arial" w:cs="Arial"/>
          <w:sz w:val="24"/>
          <w:szCs w:val="24"/>
        </w:rPr>
      </w:pPr>
    </w:p>
    <w:tbl>
      <w:tblPr>
        <w:tblStyle w:val="PlainTable11"/>
        <w:tblW w:w="0" w:type="auto"/>
        <w:tblLook w:val="04A0" w:firstRow="1" w:lastRow="0" w:firstColumn="1" w:lastColumn="0" w:noHBand="0" w:noVBand="1"/>
      </w:tblPr>
      <w:tblGrid>
        <w:gridCol w:w="891"/>
        <w:gridCol w:w="444"/>
        <w:gridCol w:w="421"/>
        <w:gridCol w:w="562"/>
        <w:gridCol w:w="420"/>
        <w:gridCol w:w="562"/>
        <w:gridCol w:w="419"/>
        <w:gridCol w:w="562"/>
        <w:gridCol w:w="420"/>
        <w:gridCol w:w="562"/>
        <w:gridCol w:w="419"/>
        <w:gridCol w:w="562"/>
        <w:gridCol w:w="319"/>
        <w:gridCol w:w="562"/>
        <w:gridCol w:w="319"/>
        <w:gridCol w:w="466"/>
        <w:gridCol w:w="321"/>
        <w:gridCol w:w="462"/>
      </w:tblGrid>
      <w:tr w:rsidR="003A7C97" w:rsidRPr="00BE2D84" w:rsidTr="005307A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1" w:type="dxa"/>
          </w:tcPr>
          <w:p w:rsidR="003A7C97" w:rsidRPr="00BE2D84" w:rsidRDefault="003A7C97" w:rsidP="00A60B6E"/>
        </w:tc>
        <w:tc>
          <w:tcPr>
            <w:tcW w:w="444" w:type="dxa"/>
          </w:tcPr>
          <w:p w:rsidR="003A7C97" w:rsidRPr="00BE2D84" w:rsidRDefault="003A7C97" w:rsidP="00A60B6E">
            <w:pPr>
              <w:cnfStyle w:val="100000000000" w:firstRow="1" w:lastRow="0" w:firstColumn="0" w:lastColumn="0" w:oddVBand="0" w:evenVBand="0" w:oddHBand="0" w:evenHBand="0" w:firstRowFirstColumn="0" w:firstRowLastColumn="0" w:lastRowFirstColumn="0" w:lastRowLastColumn="0"/>
            </w:pPr>
          </w:p>
        </w:tc>
        <w:tc>
          <w:tcPr>
            <w:tcW w:w="983" w:type="dxa"/>
            <w:gridSpan w:val="2"/>
          </w:tcPr>
          <w:p w:rsidR="003A7C97" w:rsidRPr="00BE2D84" w:rsidRDefault="003A7C97" w:rsidP="00A60B6E">
            <w:pPr>
              <w:cnfStyle w:val="100000000000" w:firstRow="1" w:lastRow="0" w:firstColumn="0" w:lastColumn="0" w:oddVBand="0" w:evenVBand="0" w:oddHBand="0" w:evenHBand="0" w:firstRowFirstColumn="0" w:firstRowLastColumn="0" w:lastRowFirstColumn="0" w:lastRowLastColumn="0"/>
            </w:pPr>
            <w:r w:rsidRPr="00BE2D84">
              <w:t>0</w:t>
            </w:r>
          </w:p>
        </w:tc>
        <w:tc>
          <w:tcPr>
            <w:tcW w:w="982" w:type="dxa"/>
            <w:gridSpan w:val="2"/>
          </w:tcPr>
          <w:p w:rsidR="003A7C97" w:rsidRPr="00BE2D84" w:rsidRDefault="003A7C97" w:rsidP="00A60B6E">
            <w:pPr>
              <w:cnfStyle w:val="100000000000" w:firstRow="1" w:lastRow="0" w:firstColumn="0" w:lastColumn="0" w:oddVBand="0" w:evenVBand="0" w:oddHBand="0" w:evenHBand="0" w:firstRowFirstColumn="0" w:firstRowLastColumn="0" w:lastRowFirstColumn="0" w:lastRowLastColumn="0"/>
            </w:pPr>
            <w:r w:rsidRPr="00BE2D84">
              <w:t>1</w:t>
            </w:r>
          </w:p>
        </w:tc>
        <w:tc>
          <w:tcPr>
            <w:tcW w:w="981" w:type="dxa"/>
            <w:gridSpan w:val="2"/>
          </w:tcPr>
          <w:p w:rsidR="003A7C97" w:rsidRPr="00BE2D84" w:rsidRDefault="003A7C97" w:rsidP="00A60B6E">
            <w:pPr>
              <w:cnfStyle w:val="100000000000" w:firstRow="1" w:lastRow="0" w:firstColumn="0" w:lastColumn="0" w:oddVBand="0" w:evenVBand="0" w:oddHBand="0" w:evenHBand="0" w:firstRowFirstColumn="0" w:firstRowLastColumn="0" w:lastRowFirstColumn="0" w:lastRowLastColumn="0"/>
            </w:pPr>
            <w:r w:rsidRPr="00BE2D84">
              <w:t>2</w:t>
            </w:r>
          </w:p>
        </w:tc>
        <w:tc>
          <w:tcPr>
            <w:tcW w:w="982" w:type="dxa"/>
            <w:gridSpan w:val="2"/>
          </w:tcPr>
          <w:p w:rsidR="003A7C97" w:rsidRPr="00BE2D84" w:rsidRDefault="003A7C97" w:rsidP="00A60B6E">
            <w:pPr>
              <w:cnfStyle w:val="100000000000" w:firstRow="1" w:lastRow="0" w:firstColumn="0" w:lastColumn="0" w:oddVBand="0" w:evenVBand="0" w:oddHBand="0" w:evenHBand="0" w:firstRowFirstColumn="0" w:firstRowLastColumn="0" w:lastRowFirstColumn="0" w:lastRowLastColumn="0"/>
            </w:pPr>
            <w:r w:rsidRPr="00BE2D84">
              <w:t>3</w:t>
            </w:r>
          </w:p>
        </w:tc>
        <w:tc>
          <w:tcPr>
            <w:tcW w:w="981" w:type="dxa"/>
            <w:gridSpan w:val="2"/>
          </w:tcPr>
          <w:p w:rsidR="003A7C97" w:rsidRPr="00BE2D84" w:rsidRDefault="003A7C97" w:rsidP="00A60B6E">
            <w:pPr>
              <w:cnfStyle w:val="100000000000" w:firstRow="1" w:lastRow="0" w:firstColumn="0" w:lastColumn="0" w:oddVBand="0" w:evenVBand="0" w:oddHBand="0" w:evenHBand="0" w:firstRowFirstColumn="0" w:firstRowLastColumn="0" w:lastRowFirstColumn="0" w:lastRowLastColumn="0"/>
            </w:pPr>
            <w:r w:rsidRPr="00BE2D84">
              <w:t>4</w:t>
            </w:r>
          </w:p>
        </w:tc>
        <w:tc>
          <w:tcPr>
            <w:tcW w:w="881" w:type="dxa"/>
            <w:gridSpan w:val="2"/>
          </w:tcPr>
          <w:p w:rsidR="003A7C97" w:rsidRPr="00BE2D84" w:rsidRDefault="003A7C97" w:rsidP="00A60B6E">
            <w:pPr>
              <w:cnfStyle w:val="100000000000" w:firstRow="1" w:lastRow="0" w:firstColumn="0" w:lastColumn="0" w:oddVBand="0" w:evenVBand="0" w:oddHBand="0" w:evenHBand="0" w:firstRowFirstColumn="0" w:firstRowLastColumn="0" w:lastRowFirstColumn="0" w:lastRowLastColumn="0"/>
            </w:pPr>
            <w:r w:rsidRPr="00BE2D84">
              <w:t>5</w:t>
            </w:r>
          </w:p>
        </w:tc>
        <w:tc>
          <w:tcPr>
            <w:tcW w:w="785" w:type="dxa"/>
            <w:gridSpan w:val="2"/>
          </w:tcPr>
          <w:p w:rsidR="003A7C97" w:rsidRPr="00BE2D84" w:rsidRDefault="003A7C97" w:rsidP="00A60B6E">
            <w:pPr>
              <w:cnfStyle w:val="100000000000" w:firstRow="1" w:lastRow="0" w:firstColumn="0" w:lastColumn="0" w:oddVBand="0" w:evenVBand="0" w:oddHBand="0" w:evenHBand="0" w:firstRowFirstColumn="0" w:firstRowLastColumn="0" w:lastRowFirstColumn="0" w:lastRowLastColumn="0"/>
            </w:pPr>
            <w:r w:rsidRPr="00BE2D84">
              <w:t>6</w:t>
            </w:r>
          </w:p>
        </w:tc>
        <w:tc>
          <w:tcPr>
            <w:tcW w:w="783" w:type="dxa"/>
            <w:gridSpan w:val="2"/>
          </w:tcPr>
          <w:p w:rsidR="003A7C97" w:rsidRPr="00BE2D84" w:rsidRDefault="003A7C97" w:rsidP="00A60B6E">
            <w:pPr>
              <w:cnfStyle w:val="100000000000" w:firstRow="1" w:lastRow="0" w:firstColumn="0" w:lastColumn="0" w:oddVBand="0" w:evenVBand="0" w:oddHBand="0" w:evenHBand="0" w:firstRowFirstColumn="0" w:firstRowLastColumn="0" w:lastRowFirstColumn="0" w:lastRowLastColumn="0"/>
            </w:pPr>
            <w:r w:rsidRPr="00BE2D84">
              <w:t>7</w:t>
            </w:r>
          </w:p>
        </w:tc>
      </w:tr>
      <w:tr w:rsidR="003A7C97" w:rsidRPr="00BE2D84" w:rsidTr="005307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1" w:type="dxa"/>
          </w:tcPr>
          <w:p w:rsidR="003A7C97" w:rsidRPr="00BE2D84" w:rsidRDefault="003A7C97" w:rsidP="00A60B6E">
            <w:r w:rsidRPr="00BE2D84">
              <w:t>City Centre</w:t>
            </w:r>
          </w:p>
        </w:tc>
        <w:tc>
          <w:tcPr>
            <w:tcW w:w="444" w:type="dxa"/>
          </w:tcPr>
          <w:p w:rsidR="003A7C97" w:rsidRPr="00BE2D84" w:rsidRDefault="003A7C97" w:rsidP="00A60B6E">
            <w:pPr>
              <w:cnfStyle w:val="000000100000" w:firstRow="0" w:lastRow="0" w:firstColumn="0" w:lastColumn="0" w:oddVBand="0" w:evenVBand="0" w:oddHBand="1" w:evenHBand="0" w:firstRowFirstColumn="0" w:firstRowLastColumn="0" w:lastRowFirstColumn="0" w:lastRowLastColumn="0"/>
              <w:rPr>
                <w:color w:val="5B9BD5" w:themeColor="accent5"/>
              </w:rPr>
            </w:pPr>
            <w:r w:rsidRPr="00BE2D84">
              <w:rPr>
                <w:color w:val="5B9BD5" w:themeColor="accent5"/>
              </w:rPr>
              <w:t>11</w:t>
            </w:r>
          </w:p>
        </w:tc>
        <w:tc>
          <w:tcPr>
            <w:tcW w:w="421" w:type="dxa"/>
          </w:tcPr>
          <w:p w:rsidR="003A7C97" w:rsidRPr="00071238" w:rsidRDefault="003A7C97" w:rsidP="00A60B6E">
            <w:pPr>
              <w:cnfStyle w:val="000000100000" w:firstRow="0" w:lastRow="0" w:firstColumn="0" w:lastColumn="0" w:oddVBand="0" w:evenVBand="0" w:oddHBand="1" w:evenHBand="0" w:firstRowFirstColumn="0" w:firstRowLastColumn="0" w:lastRowFirstColumn="0" w:lastRowLastColumn="0"/>
              <w:rPr>
                <w:color w:val="ED7D31" w:themeColor="accent2"/>
              </w:rPr>
            </w:pPr>
            <w:r w:rsidRPr="00071238">
              <w:rPr>
                <w:color w:val="ED7D31" w:themeColor="accent2"/>
              </w:rPr>
              <w:t>3</w:t>
            </w:r>
          </w:p>
        </w:tc>
        <w:tc>
          <w:tcPr>
            <w:tcW w:w="562" w:type="dxa"/>
          </w:tcPr>
          <w:p w:rsidR="003A7C97" w:rsidRPr="00071238" w:rsidRDefault="003A7C97" w:rsidP="00A60B6E">
            <w:pPr>
              <w:cnfStyle w:val="000000100000" w:firstRow="0" w:lastRow="0" w:firstColumn="0" w:lastColumn="0" w:oddVBand="0" w:evenVBand="0" w:oddHBand="1" w:evenHBand="0" w:firstRowFirstColumn="0" w:firstRowLastColumn="0" w:lastRowFirstColumn="0" w:lastRowLastColumn="0"/>
              <w:rPr>
                <w:color w:val="000000" w:themeColor="text1"/>
              </w:rPr>
            </w:pPr>
            <w:r w:rsidRPr="00071238">
              <w:rPr>
                <w:color w:val="000000" w:themeColor="text1"/>
              </w:rPr>
              <w:t>27%</w:t>
            </w:r>
          </w:p>
        </w:tc>
        <w:tc>
          <w:tcPr>
            <w:tcW w:w="420" w:type="dxa"/>
          </w:tcPr>
          <w:p w:rsidR="003A7C97" w:rsidRPr="00071238" w:rsidRDefault="003A7C97" w:rsidP="00A60B6E">
            <w:pPr>
              <w:cnfStyle w:val="000000100000" w:firstRow="0" w:lastRow="0" w:firstColumn="0" w:lastColumn="0" w:oddVBand="0" w:evenVBand="0" w:oddHBand="1" w:evenHBand="0" w:firstRowFirstColumn="0" w:firstRowLastColumn="0" w:lastRowFirstColumn="0" w:lastRowLastColumn="0"/>
              <w:rPr>
                <w:color w:val="ED7D31" w:themeColor="accent2"/>
              </w:rPr>
            </w:pPr>
            <w:r w:rsidRPr="00071238">
              <w:rPr>
                <w:color w:val="ED7D31" w:themeColor="accent2"/>
              </w:rPr>
              <w:t>2</w:t>
            </w:r>
          </w:p>
        </w:tc>
        <w:tc>
          <w:tcPr>
            <w:tcW w:w="562" w:type="dxa"/>
          </w:tcPr>
          <w:p w:rsidR="003A7C97" w:rsidRPr="00071238" w:rsidRDefault="003A7C97" w:rsidP="00A60B6E">
            <w:pPr>
              <w:cnfStyle w:val="000000100000" w:firstRow="0" w:lastRow="0" w:firstColumn="0" w:lastColumn="0" w:oddVBand="0" w:evenVBand="0" w:oddHBand="1" w:evenHBand="0" w:firstRowFirstColumn="0" w:firstRowLastColumn="0" w:lastRowFirstColumn="0" w:lastRowLastColumn="0"/>
              <w:rPr>
                <w:color w:val="000000" w:themeColor="text1"/>
              </w:rPr>
            </w:pPr>
            <w:r w:rsidRPr="00071238">
              <w:rPr>
                <w:color w:val="000000" w:themeColor="text1"/>
              </w:rPr>
              <w:t>18%</w:t>
            </w:r>
          </w:p>
        </w:tc>
        <w:tc>
          <w:tcPr>
            <w:tcW w:w="419" w:type="dxa"/>
          </w:tcPr>
          <w:p w:rsidR="003A7C97" w:rsidRPr="00071238" w:rsidRDefault="003A7C97" w:rsidP="00A60B6E">
            <w:pPr>
              <w:cnfStyle w:val="000000100000" w:firstRow="0" w:lastRow="0" w:firstColumn="0" w:lastColumn="0" w:oddVBand="0" w:evenVBand="0" w:oddHBand="1" w:evenHBand="0" w:firstRowFirstColumn="0" w:firstRowLastColumn="0" w:lastRowFirstColumn="0" w:lastRowLastColumn="0"/>
              <w:rPr>
                <w:color w:val="ED7D31" w:themeColor="accent2"/>
              </w:rPr>
            </w:pPr>
            <w:r w:rsidRPr="00071238">
              <w:rPr>
                <w:color w:val="ED7D31" w:themeColor="accent2"/>
              </w:rPr>
              <w:t>2</w:t>
            </w:r>
          </w:p>
        </w:tc>
        <w:tc>
          <w:tcPr>
            <w:tcW w:w="562" w:type="dxa"/>
          </w:tcPr>
          <w:p w:rsidR="003A7C97" w:rsidRPr="00071238" w:rsidRDefault="003A7C97" w:rsidP="00A60B6E">
            <w:pPr>
              <w:cnfStyle w:val="000000100000" w:firstRow="0" w:lastRow="0" w:firstColumn="0" w:lastColumn="0" w:oddVBand="0" w:evenVBand="0" w:oddHBand="1" w:evenHBand="0" w:firstRowFirstColumn="0" w:firstRowLastColumn="0" w:lastRowFirstColumn="0" w:lastRowLastColumn="0"/>
              <w:rPr>
                <w:color w:val="000000" w:themeColor="text1"/>
              </w:rPr>
            </w:pPr>
            <w:r w:rsidRPr="00071238">
              <w:rPr>
                <w:color w:val="000000" w:themeColor="text1"/>
              </w:rPr>
              <w:t>18%</w:t>
            </w:r>
          </w:p>
        </w:tc>
        <w:tc>
          <w:tcPr>
            <w:tcW w:w="420" w:type="dxa"/>
          </w:tcPr>
          <w:p w:rsidR="003A7C97" w:rsidRPr="00071238" w:rsidRDefault="003A7C97" w:rsidP="00A60B6E">
            <w:pPr>
              <w:cnfStyle w:val="000000100000" w:firstRow="0" w:lastRow="0" w:firstColumn="0" w:lastColumn="0" w:oddVBand="0" w:evenVBand="0" w:oddHBand="1" w:evenHBand="0" w:firstRowFirstColumn="0" w:firstRowLastColumn="0" w:lastRowFirstColumn="0" w:lastRowLastColumn="0"/>
              <w:rPr>
                <w:color w:val="ED7D31" w:themeColor="accent2"/>
              </w:rPr>
            </w:pPr>
          </w:p>
        </w:tc>
        <w:tc>
          <w:tcPr>
            <w:tcW w:w="562" w:type="dxa"/>
          </w:tcPr>
          <w:p w:rsidR="003A7C97" w:rsidRPr="00071238" w:rsidRDefault="003A7C97" w:rsidP="00A60B6E">
            <w:pPr>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419" w:type="dxa"/>
          </w:tcPr>
          <w:p w:rsidR="003A7C97" w:rsidRPr="00071238" w:rsidRDefault="003A7C97" w:rsidP="00A60B6E">
            <w:pPr>
              <w:cnfStyle w:val="000000100000" w:firstRow="0" w:lastRow="0" w:firstColumn="0" w:lastColumn="0" w:oddVBand="0" w:evenVBand="0" w:oddHBand="1" w:evenHBand="0" w:firstRowFirstColumn="0" w:firstRowLastColumn="0" w:lastRowFirstColumn="0" w:lastRowLastColumn="0"/>
              <w:rPr>
                <w:color w:val="ED7D31" w:themeColor="accent2"/>
              </w:rPr>
            </w:pPr>
            <w:r w:rsidRPr="00071238">
              <w:rPr>
                <w:color w:val="ED7D31" w:themeColor="accent2"/>
              </w:rPr>
              <w:t>1</w:t>
            </w:r>
          </w:p>
        </w:tc>
        <w:tc>
          <w:tcPr>
            <w:tcW w:w="562" w:type="dxa"/>
          </w:tcPr>
          <w:p w:rsidR="003A7C97" w:rsidRPr="00071238" w:rsidRDefault="003A7C97" w:rsidP="00A60B6E">
            <w:pPr>
              <w:cnfStyle w:val="000000100000" w:firstRow="0" w:lastRow="0" w:firstColumn="0" w:lastColumn="0" w:oddVBand="0" w:evenVBand="0" w:oddHBand="1" w:evenHBand="0" w:firstRowFirstColumn="0" w:firstRowLastColumn="0" w:lastRowFirstColumn="0" w:lastRowLastColumn="0"/>
              <w:rPr>
                <w:color w:val="000000" w:themeColor="text1"/>
              </w:rPr>
            </w:pPr>
            <w:r w:rsidRPr="00071238">
              <w:rPr>
                <w:color w:val="000000" w:themeColor="text1"/>
              </w:rPr>
              <w:t>9%</w:t>
            </w:r>
          </w:p>
        </w:tc>
        <w:tc>
          <w:tcPr>
            <w:tcW w:w="319" w:type="dxa"/>
          </w:tcPr>
          <w:p w:rsidR="003A7C97" w:rsidRPr="00071238" w:rsidRDefault="003A7C97" w:rsidP="00A60B6E">
            <w:pPr>
              <w:cnfStyle w:val="000000100000" w:firstRow="0" w:lastRow="0" w:firstColumn="0" w:lastColumn="0" w:oddVBand="0" w:evenVBand="0" w:oddHBand="1" w:evenHBand="0" w:firstRowFirstColumn="0" w:firstRowLastColumn="0" w:lastRowFirstColumn="0" w:lastRowLastColumn="0"/>
              <w:rPr>
                <w:color w:val="ED7D31" w:themeColor="accent2"/>
              </w:rPr>
            </w:pPr>
            <w:r w:rsidRPr="00071238">
              <w:rPr>
                <w:color w:val="ED7D31" w:themeColor="accent2"/>
              </w:rPr>
              <w:t>2</w:t>
            </w:r>
          </w:p>
        </w:tc>
        <w:tc>
          <w:tcPr>
            <w:tcW w:w="562" w:type="dxa"/>
          </w:tcPr>
          <w:p w:rsidR="003A7C97" w:rsidRPr="00071238" w:rsidRDefault="003A7C97" w:rsidP="00A60B6E">
            <w:pPr>
              <w:cnfStyle w:val="000000100000" w:firstRow="0" w:lastRow="0" w:firstColumn="0" w:lastColumn="0" w:oddVBand="0" w:evenVBand="0" w:oddHBand="1" w:evenHBand="0" w:firstRowFirstColumn="0" w:firstRowLastColumn="0" w:lastRowFirstColumn="0" w:lastRowLastColumn="0"/>
              <w:rPr>
                <w:color w:val="000000" w:themeColor="text1"/>
              </w:rPr>
            </w:pPr>
            <w:r w:rsidRPr="00071238">
              <w:rPr>
                <w:color w:val="000000" w:themeColor="text1"/>
              </w:rPr>
              <w:t>18%</w:t>
            </w:r>
          </w:p>
        </w:tc>
        <w:tc>
          <w:tcPr>
            <w:tcW w:w="319" w:type="dxa"/>
          </w:tcPr>
          <w:p w:rsidR="003A7C97" w:rsidRPr="00071238" w:rsidRDefault="003A7C97" w:rsidP="00A60B6E">
            <w:pPr>
              <w:cnfStyle w:val="000000100000" w:firstRow="0" w:lastRow="0" w:firstColumn="0" w:lastColumn="0" w:oddVBand="0" w:evenVBand="0" w:oddHBand="1" w:evenHBand="0" w:firstRowFirstColumn="0" w:firstRowLastColumn="0" w:lastRowFirstColumn="0" w:lastRowLastColumn="0"/>
              <w:rPr>
                <w:color w:val="ED7D31" w:themeColor="accent2"/>
              </w:rPr>
            </w:pPr>
            <w:r w:rsidRPr="00071238">
              <w:rPr>
                <w:color w:val="ED7D31" w:themeColor="accent2"/>
              </w:rPr>
              <w:t>1</w:t>
            </w:r>
          </w:p>
        </w:tc>
        <w:tc>
          <w:tcPr>
            <w:tcW w:w="466" w:type="dxa"/>
          </w:tcPr>
          <w:p w:rsidR="003A7C97" w:rsidRPr="00071238" w:rsidRDefault="003A7C97" w:rsidP="00A60B6E">
            <w:pPr>
              <w:cnfStyle w:val="000000100000" w:firstRow="0" w:lastRow="0" w:firstColumn="0" w:lastColumn="0" w:oddVBand="0" w:evenVBand="0" w:oddHBand="1" w:evenHBand="0" w:firstRowFirstColumn="0" w:firstRowLastColumn="0" w:lastRowFirstColumn="0" w:lastRowLastColumn="0"/>
              <w:rPr>
                <w:color w:val="000000" w:themeColor="text1"/>
              </w:rPr>
            </w:pPr>
            <w:r w:rsidRPr="00071238">
              <w:rPr>
                <w:color w:val="000000" w:themeColor="text1"/>
              </w:rPr>
              <w:t>9%</w:t>
            </w:r>
          </w:p>
        </w:tc>
        <w:tc>
          <w:tcPr>
            <w:tcW w:w="321" w:type="dxa"/>
          </w:tcPr>
          <w:p w:rsidR="003A7C97" w:rsidRPr="00071238" w:rsidRDefault="003A7C97" w:rsidP="00A60B6E">
            <w:pPr>
              <w:cnfStyle w:val="000000100000" w:firstRow="0" w:lastRow="0" w:firstColumn="0" w:lastColumn="0" w:oddVBand="0" w:evenVBand="0" w:oddHBand="1" w:evenHBand="0" w:firstRowFirstColumn="0" w:firstRowLastColumn="0" w:lastRowFirstColumn="0" w:lastRowLastColumn="0"/>
              <w:rPr>
                <w:color w:val="ED7D31" w:themeColor="accent2"/>
              </w:rPr>
            </w:pPr>
          </w:p>
        </w:tc>
        <w:tc>
          <w:tcPr>
            <w:tcW w:w="462" w:type="dxa"/>
          </w:tcPr>
          <w:p w:rsidR="003A7C97" w:rsidRPr="00071238" w:rsidRDefault="003A7C97" w:rsidP="00A60B6E">
            <w:pPr>
              <w:cnfStyle w:val="000000100000" w:firstRow="0" w:lastRow="0" w:firstColumn="0" w:lastColumn="0" w:oddVBand="0" w:evenVBand="0" w:oddHBand="1" w:evenHBand="0" w:firstRowFirstColumn="0" w:firstRowLastColumn="0" w:lastRowFirstColumn="0" w:lastRowLastColumn="0"/>
              <w:rPr>
                <w:color w:val="000000" w:themeColor="text1"/>
              </w:rPr>
            </w:pPr>
          </w:p>
        </w:tc>
      </w:tr>
      <w:tr w:rsidR="003A7C97" w:rsidRPr="00BE2D84" w:rsidTr="005307A2">
        <w:tc>
          <w:tcPr>
            <w:cnfStyle w:val="001000000000" w:firstRow="0" w:lastRow="0" w:firstColumn="1" w:lastColumn="0" w:oddVBand="0" w:evenVBand="0" w:oddHBand="0" w:evenHBand="0" w:firstRowFirstColumn="0" w:firstRowLastColumn="0" w:lastRowFirstColumn="0" w:lastRowLastColumn="0"/>
            <w:tcW w:w="891" w:type="dxa"/>
          </w:tcPr>
          <w:p w:rsidR="003A7C97" w:rsidRPr="00BE2D84" w:rsidRDefault="003A7C97" w:rsidP="00A60B6E">
            <w:r w:rsidRPr="00BE2D84">
              <w:t>Inner City</w:t>
            </w:r>
          </w:p>
        </w:tc>
        <w:tc>
          <w:tcPr>
            <w:tcW w:w="444" w:type="dxa"/>
          </w:tcPr>
          <w:p w:rsidR="003A7C97" w:rsidRPr="00BE2D84" w:rsidRDefault="003A7C97" w:rsidP="00A60B6E">
            <w:pPr>
              <w:cnfStyle w:val="000000000000" w:firstRow="0" w:lastRow="0" w:firstColumn="0" w:lastColumn="0" w:oddVBand="0" w:evenVBand="0" w:oddHBand="0" w:evenHBand="0" w:firstRowFirstColumn="0" w:firstRowLastColumn="0" w:lastRowFirstColumn="0" w:lastRowLastColumn="0"/>
              <w:rPr>
                <w:color w:val="5B9BD5" w:themeColor="accent5"/>
              </w:rPr>
            </w:pPr>
            <w:r w:rsidRPr="00BE2D84">
              <w:rPr>
                <w:color w:val="5B9BD5" w:themeColor="accent5"/>
              </w:rPr>
              <w:t>20</w:t>
            </w:r>
          </w:p>
        </w:tc>
        <w:tc>
          <w:tcPr>
            <w:tcW w:w="421" w:type="dxa"/>
          </w:tcPr>
          <w:p w:rsidR="003A7C97" w:rsidRPr="00071238" w:rsidRDefault="003A7C97" w:rsidP="00A60B6E">
            <w:pPr>
              <w:cnfStyle w:val="000000000000" w:firstRow="0" w:lastRow="0" w:firstColumn="0" w:lastColumn="0" w:oddVBand="0" w:evenVBand="0" w:oddHBand="0" w:evenHBand="0" w:firstRowFirstColumn="0" w:firstRowLastColumn="0" w:lastRowFirstColumn="0" w:lastRowLastColumn="0"/>
              <w:rPr>
                <w:color w:val="ED7D31" w:themeColor="accent2"/>
              </w:rPr>
            </w:pPr>
            <w:r w:rsidRPr="00071238">
              <w:rPr>
                <w:color w:val="ED7D31" w:themeColor="accent2"/>
              </w:rPr>
              <w:t>7</w:t>
            </w:r>
          </w:p>
        </w:tc>
        <w:tc>
          <w:tcPr>
            <w:tcW w:w="562" w:type="dxa"/>
          </w:tcPr>
          <w:p w:rsidR="003A7C97" w:rsidRPr="00071238" w:rsidRDefault="003A7C97" w:rsidP="00A60B6E">
            <w:pPr>
              <w:cnfStyle w:val="000000000000" w:firstRow="0" w:lastRow="0" w:firstColumn="0" w:lastColumn="0" w:oddVBand="0" w:evenVBand="0" w:oddHBand="0" w:evenHBand="0" w:firstRowFirstColumn="0" w:firstRowLastColumn="0" w:lastRowFirstColumn="0" w:lastRowLastColumn="0"/>
              <w:rPr>
                <w:color w:val="000000" w:themeColor="text1"/>
              </w:rPr>
            </w:pPr>
            <w:r w:rsidRPr="00071238">
              <w:rPr>
                <w:color w:val="000000" w:themeColor="text1"/>
              </w:rPr>
              <w:t>35%</w:t>
            </w:r>
          </w:p>
        </w:tc>
        <w:tc>
          <w:tcPr>
            <w:tcW w:w="420" w:type="dxa"/>
          </w:tcPr>
          <w:p w:rsidR="003A7C97" w:rsidRPr="00071238" w:rsidRDefault="003A7C97" w:rsidP="00A60B6E">
            <w:pPr>
              <w:cnfStyle w:val="000000000000" w:firstRow="0" w:lastRow="0" w:firstColumn="0" w:lastColumn="0" w:oddVBand="0" w:evenVBand="0" w:oddHBand="0" w:evenHBand="0" w:firstRowFirstColumn="0" w:firstRowLastColumn="0" w:lastRowFirstColumn="0" w:lastRowLastColumn="0"/>
              <w:rPr>
                <w:color w:val="ED7D31" w:themeColor="accent2"/>
              </w:rPr>
            </w:pPr>
            <w:r w:rsidRPr="00071238">
              <w:rPr>
                <w:color w:val="ED7D31" w:themeColor="accent2"/>
              </w:rPr>
              <w:t>2</w:t>
            </w:r>
          </w:p>
        </w:tc>
        <w:tc>
          <w:tcPr>
            <w:tcW w:w="562" w:type="dxa"/>
          </w:tcPr>
          <w:p w:rsidR="003A7C97" w:rsidRPr="00071238" w:rsidRDefault="003A7C97" w:rsidP="00A60B6E">
            <w:pPr>
              <w:cnfStyle w:val="000000000000" w:firstRow="0" w:lastRow="0" w:firstColumn="0" w:lastColumn="0" w:oddVBand="0" w:evenVBand="0" w:oddHBand="0" w:evenHBand="0" w:firstRowFirstColumn="0" w:firstRowLastColumn="0" w:lastRowFirstColumn="0" w:lastRowLastColumn="0"/>
              <w:rPr>
                <w:color w:val="000000" w:themeColor="text1"/>
              </w:rPr>
            </w:pPr>
            <w:r w:rsidRPr="00071238">
              <w:rPr>
                <w:color w:val="000000" w:themeColor="text1"/>
              </w:rPr>
              <w:t>10%</w:t>
            </w:r>
          </w:p>
        </w:tc>
        <w:tc>
          <w:tcPr>
            <w:tcW w:w="419" w:type="dxa"/>
          </w:tcPr>
          <w:p w:rsidR="003A7C97" w:rsidRPr="00071238" w:rsidRDefault="003A7C97" w:rsidP="00A60B6E">
            <w:pPr>
              <w:cnfStyle w:val="000000000000" w:firstRow="0" w:lastRow="0" w:firstColumn="0" w:lastColumn="0" w:oddVBand="0" w:evenVBand="0" w:oddHBand="0" w:evenHBand="0" w:firstRowFirstColumn="0" w:firstRowLastColumn="0" w:lastRowFirstColumn="0" w:lastRowLastColumn="0"/>
              <w:rPr>
                <w:color w:val="ED7D31" w:themeColor="accent2"/>
              </w:rPr>
            </w:pPr>
            <w:r w:rsidRPr="00071238">
              <w:rPr>
                <w:color w:val="ED7D31" w:themeColor="accent2"/>
              </w:rPr>
              <w:t>5</w:t>
            </w:r>
          </w:p>
        </w:tc>
        <w:tc>
          <w:tcPr>
            <w:tcW w:w="562" w:type="dxa"/>
          </w:tcPr>
          <w:p w:rsidR="003A7C97" w:rsidRPr="00071238" w:rsidRDefault="003A7C97" w:rsidP="00A60B6E">
            <w:pPr>
              <w:cnfStyle w:val="000000000000" w:firstRow="0" w:lastRow="0" w:firstColumn="0" w:lastColumn="0" w:oddVBand="0" w:evenVBand="0" w:oddHBand="0" w:evenHBand="0" w:firstRowFirstColumn="0" w:firstRowLastColumn="0" w:lastRowFirstColumn="0" w:lastRowLastColumn="0"/>
              <w:rPr>
                <w:color w:val="000000" w:themeColor="text1"/>
              </w:rPr>
            </w:pPr>
            <w:r w:rsidRPr="00071238">
              <w:rPr>
                <w:color w:val="000000" w:themeColor="text1"/>
              </w:rPr>
              <w:t>25%</w:t>
            </w:r>
          </w:p>
        </w:tc>
        <w:tc>
          <w:tcPr>
            <w:tcW w:w="420" w:type="dxa"/>
          </w:tcPr>
          <w:p w:rsidR="003A7C97" w:rsidRPr="00071238" w:rsidRDefault="003A7C97" w:rsidP="00A60B6E">
            <w:pPr>
              <w:cnfStyle w:val="000000000000" w:firstRow="0" w:lastRow="0" w:firstColumn="0" w:lastColumn="0" w:oddVBand="0" w:evenVBand="0" w:oddHBand="0" w:evenHBand="0" w:firstRowFirstColumn="0" w:firstRowLastColumn="0" w:lastRowFirstColumn="0" w:lastRowLastColumn="0"/>
              <w:rPr>
                <w:color w:val="ED7D31" w:themeColor="accent2"/>
              </w:rPr>
            </w:pPr>
            <w:r w:rsidRPr="00071238">
              <w:rPr>
                <w:color w:val="ED7D31" w:themeColor="accent2"/>
              </w:rPr>
              <w:t>4</w:t>
            </w:r>
          </w:p>
        </w:tc>
        <w:tc>
          <w:tcPr>
            <w:tcW w:w="562" w:type="dxa"/>
          </w:tcPr>
          <w:p w:rsidR="003A7C97" w:rsidRPr="00071238" w:rsidRDefault="003A7C97" w:rsidP="00A60B6E">
            <w:pPr>
              <w:cnfStyle w:val="000000000000" w:firstRow="0" w:lastRow="0" w:firstColumn="0" w:lastColumn="0" w:oddVBand="0" w:evenVBand="0" w:oddHBand="0" w:evenHBand="0" w:firstRowFirstColumn="0" w:firstRowLastColumn="0" w:lastRowFirstColumn="0" w:lastRowLastColumn="0"/>
              <w:rPr>
                <w:color w:val="000000" w:themeColor="text1"/>
              </w:rPr>
            </w:pPr>
            <w:r w:rsidRPr="00071238">
              <w:rPr>
                <w:color w:val="000000" w:themeColor="text1"/>
              </w:rPr>
              <w:t>20%</w:t>
            </w:r>
          </w:p>
        </w:tc>
        <w:tc>
          <w:tcPr>
            <w:tcW w:w="419" w:type="dxa"/>
          </w:tcPr>
          <w:p w:rsidR="003A7C97" w:rsidRPr="00071238" w:rsidRDefault="003A7C97" w:rsidP="00A60B6E">
            <w:pPr>
              <w:cnfStyle w:val="000000000000" w:firstRow="0" w:lastRow="0" w:firstColumn="0" w:lastColumn="0" w:oddVBand="0" w:evenVBand="0" w:oddHBand="0" w:evenHBand="0" w:firstRowFirstColumn="0" w:firstRowLastColumn="0" w:lastRowFirstColumn="0" w:lastRowLastColumn="0"/>
              <w:rPr>
                <w:color w:val="ED7D31" w:themeColor="accent2"/>
              </w:rPr>
            </w:pPr>
            <w:r w:rsidRPr="00071238">
              <w:rPr>
                <w:color w:val="ED7D31" w:themeColor="accent2"/>
              </w:rPr>
              <w:t>1</w:t>
            </w:r>
          </w:p>
        </w:tc>
        <w:tc>
          <w:tcPr>
            <w:tcW w:w="562" w:type="dxa"/>
          </w:tcPr>
          <w:p w:rsidR="003A7C97" w:rsidRPr="00071238" w:rsidRDefault="003A7C97" w:rsidP="00A60B6E">
            <w:pPr>
              <w:cnfStyle w:val="000000000000" w:firstRow="0" w:lastRow="0" w:firstColumn="0" w:lastColumn="0" w:oddVBand="0" w:evenVBand="0" w:oddHBand="0" w:evenHBand="0" w:firstRowFirstColumn="0" w:firstRowLastColumn="0" w:lastRowFirstColumn="0" w:lastRowLastColumn="0"/>
              <w:rPr>
                <w:color w:val="000000" w:themeColor="text1"/>
              </w:rPr>
            </w:pPr>
            <w:r w:rsidRPr="00071238">
              <w:rPr>
                <w:color w:val="000000" w:themeColor="text1"/>
              </w:rPr>
              <w:t>5%</w:t>
            </w:r>
          </w:p>
        </w:tc>
        <w:tc>
          <w:tcPr>
            <w:tcW w:w="319" w:type="dxa"/>
          </w:tcPr>
          <w:p w:rsidR="003A7C97" w:rsidRPr="00071238" w:rsidRDefault="003A7C97" w:rsidP="00A60B6E">
            <w:pPr>
              <w:cnfStyle w:val="000000000000" w:firstRow="0" w:lastRow="0" w:firstColumn="0" w:lastColumn="0" w:oddVBand="0" w:evenVBand="0" w:oddHBand="0" w:evenHBand="0" w:firstRowFirstColumn="0" w:firstRowLastColumn="0" w:lastRowFirstColumn="0" w:lastRowLastColumn="0"/>
              <w:rPr>
                <w:color w:val="ED7D31" w:themeColor="accent2"/>
              </w:rPr>
            </w:pPr>
            <w:r w:rsidRPr="00071238">
              <w:rPr>
                <w:color w:val="ED7D31" w:themeColor="accent2"/>
              </w:rPr>
              <w:t>1</w:t>
            </w:r>
          </w:p>
        </w:tc>
        <w:tc>
          <w:tcPr>
            <w:tcW w:w="562" w:type="dxa"/>
          </w:tcPr>
          <w:p w:rsidR="003A7C97" w:rsidRPr="00071238" w:rsidRDefault="003A7C97" w:rsidP="00A60B6E">
            <w:pPr>
              <w:cnfStyle w:val="000000000000" w:firstRow="0" w:lastRow="0" w:firstColumn="0" w:lastColumn="0" w:oddVBand="0" w:evenVBand="0" w:oddHBand="0" w:evenHBand="0" w:firstRowFirstColumn="0" w:firstRowLastColumn="0" w:lastRowFirstColumn="0" w:lastRowLastColumn="0"/>
              <w:rPr>
                <w:color w:val="000000" w:themeColor="text1"/>
              </w:rPr>
            </w:pPr>
            <w:r w:rsidRPr="00071238">
              <w:rPr>
                <w:color w:val="000000" w:themeColor="text1"/>
              </w:rPr>
              <w:t>5%</w:t>
            </w:r>
          </w:p>
        </w:tc>
        <w:tc>
          <w:tcPr>
            <w:tcW w:w="319" w:type="dxa"/>
          </w:tcPr>
          <w:p w:rsidR="003A7C97" w:rsidRPr="00071238" w:rsidRDefault="003A7C97" w:rsidP="00A60B6E">
            <w:pPr>
              <w:cnfStyle w:val="000000000000" w:firstRow="0" w:lastRow="0" w:firstColumn="0" w:lastColumn="0" w:oddVBand="0" w:evenVBand="0" w:oddHBand="0" w:evenHBand="0" w:firstRowFirstColumn="0" w:firstRowLastColumn="0" w:lastRowFirstColumn="0" w:lastRowLastColumn="0"/>
              <w:rPr>
                <w:color w:val="ED7D31" w:themeColor="accent2"/>
              </w:rPr>
            </w:pPr>
          </w:p>
        </w:tc>
        <w:tc>
          <w:tcPr>
            <w:tcW w:w="466" w:type="dxa"/>
          </w:tcPr>
          <w:p w:rsidR="003A7C97" w:rsidRPr="00071238" w:rsidRDefault="003A7C97" w:rsidP="00A60B6E">
            <w:pPr>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321" w:type="dxa"/>
          </w:tcPr>
          <w:p w:rsidR="003A7C97" w:rsidRPr="00071238" w:rsidRDefault="003A7C97" w:rsidP="00A60B6E">
            <w:pPr>
              <w:cnfStyle w:val="000000000000" w:firstRow="0" w:lastRow="0" w:firstColumn="0" w:lastColumn="0" w:oddVBand="0" w:evenVBand="0" w:oddHBand="0" w:evenHBand="0" w:firstRowFirstColumn="0" w:firstRowLastColumn="0" w:lastRowFirstColumn="0" w:lastRowLastColumn="0"/>
              <w:rPr>
                <w:color w:val="ED7D31" w:themeColor="accent2"/>
              </w:rPr>
            </w:pPr>
          </w:p>
        </w:tc>
        <w:tc>
          <w:tcPr>
            <w:tcW w:w="462" w:type="dxa"/>
          </w:tcPr>
          <w:p w:rsidR="003A7C97" w:rsidRPr="00071238" w:rsidRDefault="003A7C97" w:rsidP="00A60B6E">
            <w:pPr>
              <w:cnfStyle w:val="000000000000" w:firstRow="0" w:lastRow="0" w:firstColumn="0" w:lastColumn="0" w:oddVBand="0" w:evenVBand="0" w:oddHBand="0" w:evenHBand="0" w:firstRowFirstColumn="0" w:firstRowLastColumn="0" w:lastRowFirstColumn="0" w:lastRowLastColumn="0"/>
              <w:rPr>
                <w:color w:val="000000" w:themeColor="text1"/>
              </w:rPr>
            </w:pPr>
          </w:p>
        </w:tc>
      </w:tr>
      <w:tr w:rsidR="003A7C97" w:rsidRPr="00BE2D84" w:rsidTr="005307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1" w:type="dxa"/>
          </w:tcPr>
          <w:p w:rsidR="003A7C97" w:rsidRPr="00BE2D84" w:rsidRDefault="003A7C97" w:rsidP="00A60B6E">
            <w:r w:rsidRPr="00BE2D84">
              <w:t>Suburbs</w:t>
            </w:r>
          </w:p>
        </w:tc>
        <w:tc>
          <w:tcPr>
            <w:tcW w:w="444" w:type="dxa"/>
          </w:tcPr>
          <w:p w:rsidR="003A7C97" w:rsidRPr="00BE2D84" w:rsidRDefault="003A7C97" w:rsidP="00A60B6E">
            <w:pPr>
              <w:cnfStyle w:val="000000100000" w:firstRow="0" w:lastRow="0" w:firstColumn="0" w:lastColumn="0" w:oddVBand="0" w:evenVBand="0" w:oddHBand="1" w:evenHBand="0" w:firstRowFirstColumn="0" w:firstRowLastColumn="0" w:lastRowFirstColumn="0" w:lastRowLastColumn="0"/>
              <w:rPr>
                <w:color w:val="5B9BD5" w:themeColor="accent5"/>
              </w:rPr>
            </w:pPr>
            <w:r w:rsidRPr="00BE2D84">
              <w:rPr>
                <w:color w:val="5B9BD5" w:themeColor="accent5"/>
              </w:rPr>
              <w:t>21</w:t>
            </w:r>
          </w:p>
        </w:tc>
        <w:tc>
          <w:tcPr>
            <w:tcW w:w="421" w:type="dxa"/>
          </w:tcPr>
          <w:p w:rsidR="003A7C97" w:rsidRPr="00071238" w:rsidRDefault="003A7C97" w:rsidP="00A60B6E">
            <w:pPr>
              <w:cnfStyle w:val="000000100000" w:firstRow="0" w:lastRow="0" w:firstColumn="0" w:lastColumn="0" w:oddVBand="0" w:evenVBand="0" w:oddHBand="1" w:evenHBand="0" w:firstRowFirstColumn="0" w:firstRowLastColumn="0" w:lastRowFirstColumn="0" w:lastRowLastColumn="0"/>
              <w:rPr>
                <w:color w:val="ED7D31" w:themeColor="accent2"/>
              </w:rPr>
            </w:pPr>
            <w:r w:rsidRPr="00071238">
              <w:rPr>
                <w:color w:val="ED7D31" w:themeColor="accent2"/>
              </w:rPr>
              <w:t>5</w:t>
            </w:r>
          </w:p>
        </w:tc>
        <w:tc>
          <w:tcPr>
            <w:tcW w:w="562" w:type="dxa"/>
          </w:tcPr>
          <w:p w:rsidR="003A7C97" w:rsidRPr="00071238" w:rsidRDefault="003A7C97" w:rsidP="00A60B6E">
            <w:pPr>
              <w:cnfStyle w:val="000000100000" w:firstRow="0" w:lastRow="0" w:firstColumn="0" w:lastColumn="0" w:oddVBand="0" w:evenVBand="0" w:oddHBand="1" w:evenHBand="0" w:firstRowFirstColumn="0" w:firstRowLastColumn="0" w:lastRowFirstColumn="0" w:lastRowLastColumn="0"/>
              <w:rPr>
                <w:color w:val="000000" w:themeColor="text1"/>
              </w:rPr>
            </w:pPr>
            <w:r w:rsidRPr="00071238">
              <w:rPr>
                <w:color w:val="000000" w:themeColor="text1"/>
              </w:rPr>
              <w:t>24%</w:t>
            </w:r>
          </w:p>
        </w:tc>
        <w:tc>
          <w:tcPr>
            <w:tcW w:w="420" w:type="dxa"/>
          </w:tcPr>
          <w:p w:rsidR="003A7C97" w:rsidRPr="00071238" w:rsidRDefault="003A7C97" w:rsidP="00A60B6E">
            <w:pPr>
              <w:cnfStyle w:val="000000100000" w:firstRow="0" w:lastRow="0" w:firstColumn="0" w:lastColumn="0" w:oddVBand="0" w:evenVBand="0" w:oddHBand="1" w:evenHBand="0" w:firstRowFirstColumn="0" w:firstRowLastColumn="0" w:lastRowFirstColumn="0" w:lastRowLastColumn="0"/>
              <w:rPr>
                <w:color w:val="ED7D31" w:themeColor="accent2"/>
              </w:rPr>
            </w:pPr>
            <w:r w:rsidRPr="00071238">
              <w:rPr>
                <w:color w:val="ED7D31" w:themeColor="accent2"/>
              </w:rPr>
              <w:t>5</w:t>
            </w:r>
          </w:p>
        </w:tc>
        <w:tc>
          <w:tcPr>
            <w:tcW w:w="562" w:type="dxa"/>
          </w:tcPr>
          <w:p w:rsidR="003A7C97" w:rsidRPr="00071238" w:rsidRDefault="003A7C97" w:rsidP="00A60B6E">
            <w:pPr>
              <w:cnfStyle w:val="000000100000" w:firstRow="0" w:lastRow="0" w:firstColumn="0" w:lastColumn="0" w:oddVBand="0" w:evenVBand="0" w:oddHBand="1" w:evenHBand="0" w:firstRowFirstColumn="0" w:firstRowLastColumn="0" w:lastRowFirstColumn="0" w:lastRowLastColumn="0"/>
              <w:rPr>
                <w:color w:val="000000" w:themeColor="text1"/>
              </w:rPr>
            </w:pPr>
            <w:r w:rsidRPr="00071238">
              <w:rPr>
                <w:color w:val="000000" w:themeColor="text1"/>
              </w:rPr>
              <w:t>24%</w:t>
            </w:r>
          </w:p>
        </w:tc>
        <w:tc>
          <w:tcPr>
            <w:tcW w:w="419" w:type="dxa"/>
          </w:tcPr>
          <w:p w:rsidR="003A7C97" w:rsidRPr="00071238" w:rsidRDefault="003A7C97" w:rsidP="00A60B6E">
            <w:pPr>
              <w:cnfStyle w:val="000000100000" w:firstRow="0" w:lastRow="0" w:firstColumn="0" w:lastColumn="0" w:oddVBand="0" w:evenVBand="0" w:oddHBand="1" w:evenHBand="0" w:firstRowFirstColumn="0" w:firstRowLastColumn="0" w:lastRowFirstColumn="0" w:lastRowLastColumn="0"/>
              <w:rPr>
                <w:color w:val="ED7D31" w:themeColor="accent2"/>
              </w:rPr>
            </w:pPr>
            <w:r w:rsidRPr="00071238">
              <w:rPr>
                <w:color w:val="ED7D31" w:themeColor="accent2"/>
              </w:rPr>
              <w:t>6</w:t>
            </w:r>
          </w:p>
        </w:tc>
        <w:tc>
          <w:tcPr>
            <w:tcW w:w="562" w:type="dxa"/>
          </w:tcPr>
          <w:p w:rsidR="003A7C97" w:rsidRPr="00071238" w:rsidRDefault="003A7C97" w:rsidP="00A60B6E">
            <w:pPr>
              <w:cnfStyle w:val="000000100000" w:firstRow="0" w:lastRow="0" w:firstColumn="0" w:lastColumn="0" w:oddVBand="0" w:evenVBand="0" w:oddHBand="1" w:evenHBand="0" w:firstRowFirstColumn="0" w:firstRowLastColumn="0" w:lastRowFirstColumn="0" w:lastRowLastColumn="0"/>
              <w:rPr>
                <w:color w:val="000000" w:themeColor="text1"/>
              </w:rPr>
            </w:pPr>
            <w:r w:rsidRPr="00071238">
              <w:rPr>
                <w:color w:val="000000" w:themeColor="text1"/>
              </w:rPr>
              <w:t>29%</w:t>
            </w:r>
          </w:p>
        </w:tc>
        <w:tc>
          <w:tcPr>
            <w:tcW w:w="420" w:type="dxa"/>
          </w:tcPr>
          <w:p w:rsidR="003A7C97" w:rsidRPr="00071238" w:rsidRDefault="003A7C97" w:rsidP="00A60B6E">
            <w:pPr>
              <w:cnfStyle w:val="000000100000" w:firstRow="0" w:lastRow="0" w:firstColumn="0" w:lastColumn="0" w:oddVBand="0" w:evenVBand="0" w:oddHBand="1" w:evenHBand="0" w:firstRowFirstColumn="0" w:firstRowLastColumn="0" w:lastRowFirstColumn="0" w:lastRowLastColumn="0"/>
              <w:rPr>
                <w:color w:val="ED7D31" w:themeColor="accent2"/>
              </w:rPr>
            </w:pPr>
            <w:r w:rsidRPr="00071238">
              <w:rPr>
                <w:color w:val="ED7D31" w:themeColor="accent2"/>
              </w:rPr>
              <w:t>1</w:t>
            </w:r>
          </w:p>
        </w:tc>
        <w:tc>
          <w:tcPr>
            <w:tcW w:w="562" w:type="dxa"/>
          </w:tcPr>
          <w:p w:rsidR="003A7C97" w:rsidRPr="00071238" w:rsidRDefault="003A7C97" w:rsidP="00A60B6E">
            <w:pPr>
              <w:cnfStyle w:val="000000100000" w:firstRow="0" w:lastRow="0" w:firstColumn="0" w:lastColumn="0" w:oddVBand="0" w:evenVBand="0" w:oddHBand="1" w:evenHBand="0" w:firstRowFirstColumn="0" w:firstRowLastColumn="0" w:lastRowFirstColumn="0" w:lastRowLastColumn="0"/>
              <w:rPr>
                <w:color w:val="000000" w:themeColor="text1"/>
              </w:rPr>
            </w:pPr>
            <w:r w:rsidRPr="00071238">
              <w:rPr>
                <w:color w:val="000000" w:themeColor="text1"/>
              </w:rPr>
              <w:t>5%</w:t>
            </w:r>
          </w:p>
        </w:tc>
        <w:tc>
          <w:tcPr>
            <w:tcW w:w="419" w:type="dxa"/>
          </w:tcPr>
          <w:p w:rsidR="003A7C97" w:rsidRPr="00071238" w:rsidRDefault="003A7C97" w:rsidP="00A60B6E">
            <w:pPr>
              <w:cnfStyle w:val="000000100000" w:firstRow="0" w:lastRow="0" w:firstColumn="0" w:lastColumn="0" w:oddVBand="0" w:evenVBand="0" w:oddHBand="1" w:evenHBand="0" w:firstRowFirstColumn="0" w:firstRowLastColumn="0" w:lastRowFirstColumn="0" w:lastRowLastColumn="0"/>
              <w:rPr>
                <w:color w:val="ED7D31" w:themeColor="accent2"/>
              </w:rPr>
            </w:pPr>
            <w:r w:rsidRPr="00071238">
              <w:rPr>
                <w:color w:val="ED7D31" w:themeColor="accent2"/>
              </w:rPr>
              <w:t>3</w:t>
            </w:r>
          </w:p>
        </w:tc>
        <w:tc>
          <w:tcPr>
            <w:tcW w:w="562" w:type="dxa"/>
          </w:tcPr>
          <w:p w:rsidR="003A7C97" w:rsidRPr="00071238" w:rsidRDefault="003A7C97" w:rsidP="00A60B6E">
            <w:pPr>
              <w:cnfStyle w:val="000000100000" w:firstRow="0" w:lastRow="0" w:firstColumn="0" w:lastColumn="0" w:oddVBand="0" w:evenVBand="0" w:oddHBand="1" w:evenHBand="0" w:firstRowFirstColumn="0" w:firstRowLastColumn="0" w:lastRowFirstColumn="0" w:lastRowLastColumn="0"/>
              <w:rPr>
                <w:color w:val="000000" w:themeColor="text1"/>
              </w:rPr>
            </w:pPr>
            <w:r w:rsidRPr="00071238">
              <w:rPr>
                <w:color w:val="000000" w:themeColor="text1"/>
              </w:rPr>
              <w:t>14%</w:t>
            </w:r>
          </w:p>
        </w:tc>
        <w:tc>
          <w:tcPr>
            <w:tcW w:w="319" w:type="dxa"/>
          </w:tcPr>
          <w:p w:rsidR="003A7C97" w:rsidRPr="00071238" w:rsidRDefault="003A7C97" w:rsidP="00A60B6E">
            <w:pPr>
              <w:cnfStyle w:val="000000100000" w:firstRow="0" w:lastRow="0" w:firstColumn="0" w:lastColumn="0" w:oddVBand="0" w:evenVBand="0" w:oddHBand="1" w:evenHBand="0" w:firstRowFirstColumn="0" w:firstRowLastColumn="0" w:lastRowFirstColumn="0" w:lastRowLastColumn="0"/>
              <w:rPr>
                <w:color w:val="ED7D31" w:themeColor="accent2"/>
              </w:rPr>
            </w:pPr>
            <w:r w:rsidRPr="00071238">
              <w:rPr>
                <w:color w:val="ED7D31" w:themeColor="accent2"/>
              </w:rPr>
              <w:t>1</w:t>
            </w:r>
          </w:p>
        </w:tc>
        <w:tc>
          <w:tcPr>
            <w:tcW w:w="562" w:type="dxa"/>
          </w:tcPr>
          <w:p w:rsidR="003A7C97" w:rsidRPr="00071238" w:rsidRDefault="003A7C97" w:rsidP="00A60B6E">
            <w:pPr>
              <w:cnfStyle w:val="000000100000" w:firstRow="0" w:lastRow="0" w:firstColumn="0" w:lastColumn="0" w:oddVBand="0" w:evenVBand="0" w:oddHBand="1" w:evenHBand="0" w:firstRowFirstColumn="0" w:firstRowLastColumn="0" w:lastRowFirstColumn="0" w:lastRowLastColumn="0"/>
              <w:rPr>
                <w:color w:val="000000" w:themeColor="text1"/>
              </w:rPr>
            </w:pPr>
            <w:r w:rsidRPr="00071238">
              <w:rPr>
                <w:color w:val="000000" w:themeColor="text1"/>
              </w:rPr>
              <w:t>5%</w:t>
            </w:r>
          </w:p>
        </w:tc>
        <w:tc>
          <w:tcPr>
            <w:tcW w:w="319" w:type="dxa"/>
          </w:tcPr>
          <w:p w:rsidR="003A7C97" w:rsidRPr="00071238" w:rsidRDefault="003A7C97" w:rsidP="00A60B6E">
            <w:pPr>
              <w:cnfStyle w:val="000000100000" w:firstRow="0" w:lastRow="0" w:firstColumn="0" w:lastColumn="0" w:oddVBand="0" w:evenVBand="0" w:oddHBand="1" w:evenHBand="0" w:firstRowFirstColumn="0" w:firstRowLastColumn="0" w:lastRowFirstColumn="0" w:lastRowLastColumn="0"/>
              <w:rPr>
                <w:color w:val="ED7D31" w:themeColor="accent2"/>
              </w:rPr>
            </w:pPr>
          </w:p>
        </w:tc>
        <w:tc>
          <w:tcPr>
            <w:tcW w:w="466" w:type="dxa"/>
          </w:tcPr>
          <w:p w:rsidR="003A7C97" w:rsidRPr="00071238" w:rsidRDefault="003A7C97" w:rsidP="00A60B6E">
            <w:pPr>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321" w:type="dxa"/>
          </w:tcPr>
          <w:p w:rsidR="003A7C97" w:rsidRPr="00071238" w:rsidRDefault="003A7C97" w:rsidP="00A60B6E">
            <w:pPr>
              <w:cnfStyle w:val="000000100000" w:firstRow="0" w:lastRow="0" w:firstColumn="0" w:lastColumn="0" w:oddVBand="0" w:evenVBand="0" w:oddHBand="1" w:evenHBand="0" w:firstRowFirstColumn="0" w:firstRowLastColumn="0" w:lastRowFirstColumn="0" w:lastRowLastColumn="0"/>
              <w:rPr>
                <w:color w:val="ED7D31" w:themeColor="accent2"/>
              </w:rPr>
            </w:pPr>
          </w:p>
        </w:tc>
        <w:tc>
          <w:tcPr>
            <w:tcW w:w="462" w:type="dxa"/>
          </w:tcPr>
          <w:p w:rsidR="003A7C97" w:rsidRPr="00071238" w:rsidRDefault="003A7C97" w:rsidP="00A60B6E">
            <w:pPr>
              <w:cnfStyle w:val="000000100000" w:firstRow="0" w:lastRow="0" w:firstColumn="0" w:lastColumn="0" w:oddVBand="0" w:evenVBand="0" w:oddHBand="1" w:evenHBand="0" w:firstRowFirstColumn="0" w:firstRowLastColumn="0" w:lastRowFirstColumn="0" w:lastRowLastColumn="0"/>
              <w:rPr>
                <w:color w:val="000000" w:themeColor="text1"/>
              </w:rPr>
            </w:pPr>
          </w:p>
        </w:tc>
      </w:tr>
      <w:tr w:rsidR="003A7C97" w:rsidRPr="00BE2D84" w:rsidTr="005307A2">
        <w:tc>
          <w:tcPr>
            <w:cnfStyle w:val="001000000000" w:firstRow="0" w:lastRow="0" w:firstColumn="1" w:lastColumn="0" w:oddVBand="0" w:evenVBand="0" w:oddHBand="0" w:evenHBand="0" w:firstRowFirstColumn="0" w:firstRowLastColumn="0" w:lastRowFirstColumn="0" w:lastRowLastColumn="0"/>
            <w:tcW w:w="891" w:type="dxa"/>
          </w:tcPr>
          <w:p w:rsidR="003A7C97" w:rsidRPr="00BE2D84" w:rsidRDefault="003A7C97" w:rsidP="00A60B6E">
            <w:r w:rsidRPr="00BE2D84">
              <w:t>Village</w:t>
            </w:r>
          </w:p>
        </w:tc>
        <w:tc>
          <w:tcPr>
            <w:tcW w:w="444" w:type="dxa"/>
          </w:tcPr>
          <w:p w:rsidR="003A7C97" w:rsidRPr="00BE2D84" w:rsidRDefault="003A7C97" w:rsidP="00A60B6E">
            <w:pPr>
              <w:cnfStyle w:val="000000000000" w:firstRow="0" w:lastRow="0" w:firstColumn="0" w:lastColumn="0" w:oddVBand="0" w:evenVBand="0" w:oddHBand="0" w:evenHBand="0" w:firstRowFirstColumn="0" w:firstRowLastColumn="0" w:lastRowFirstColumn="0" w:lastRowLastColumn="0"/>
              <w:rPr>
                <w:color w:val="5B9BD5" w:themeColor="accent5"/>
              </w:rPr>
            </w:pPr>
            <w:r w:rsidRPr="00BE2D84">
              <w:rPr>
                <w:color w:val="5B9BD5" w:themeColor="accent5"/>
              </w:rPr>
              <w:t>45</w:t>
            </w:r>
          </w:p>
        </w:tc>
        <w:tc>
          <w:tcPr>
            <w:tcW w:w="421" w:type="dxa"/>
          </w:tcPr>
          <w:p w:rsidR="003A7C97" w:rsidRPr="00071238" w:rsidRDefault="003A7C97" w:rsidP="00A60B6E">
            <w:pPr>
              <w:cnfStyle w:val="000000000000" w:firstRow="0" w:lastRow="0" w:firstColumn="0" w:lastColumn="0" w:oddVBand="0" w:evenVBand="0" w:oddHBand="0" w:evenHBand="0" w:firstRowFirstColumn="0" w:firstRowLastColumn="0" w:lastRowFirstColumn="0" w:lastRowLastColumn="0"/>
              <w:rPr>
                <w:color w:val="ED7D31" w:themeColor="accent2"/>
              </w:rPr>
            </w:pPr>
            <w:r w:rsidRPr="00071238">
              <w:rPr>
                <w:color w:val="ED7D31" w:themeColor="accent2"/>
              </w:rPr>
              <w:t>11</w:t>
            </w:r>
          </w:p>
        </w:tc>
        <w:tc>
          <w:tcPr>
            <w:tcW w:w="562" w:type="dxa"/>
          </w:tcPr>
          <w:p w:rsidR="003A7C97" w:rsidRPr="00071238" w:rsidRDefault="003A7C97" w:rsidP="00A60B6E">
            <w:pPr>
              <w:cnfStyle w:val="000000000000" w:firstRow="0" w:lastRow="0" w:firstColumn="0" w:lastColumn="0" w:oddVBand="0" w:evenVBand="0" w:oddHBand="0" w:evenHBand="0" w:firstRowFirstColumn="0" w:firstRowLastColumn="0" w:lastRowFirstColumn="0" w:lastRowLastColumn="0"/>
              <w:rPr>
                <w:color w:val="000000" w:themeColor="text1"/>
              </w:rPr>
            </w:pPr>
            <w:r w:rsidRPr="00071238">
              <w:rPr>
                <w:color w:val="000000" w:themeColor="text1"/>
              </w:rPr>
              <w:t>24%</w:t>
            </w:r>
          </w:p>
        </w:tc>
        <w:tc>
          <w:tcPr>
            <w:tcW w:w="420" w:type="dxa"/>
          </w:tcPr>
          <w:p w:rsidR="003A7C97" w:rsidRPr="00071238" w:rsidRDefault="003A7C97" w:rsidP="00A60B6E">
            <w:pPr>
              <w:cnfStyle w:val="000000000000" w:firstRow="0" w:lastRow="0" w:firstColumn="0" w:lastColumn="0" w:oddVBand="0" w:evenVBand="0" w:oddHBand="0" w:evenHBand="0" w:firstRowFirstColumn="0" w:firstRowLastColumn="0" w:lastRowFirstColumn="0" w:lastRowLastColumn="0"/>
              <w:rPr>
                <w:color w:val="ED7D31" w:themeColor="accent2"/>
              </w:rPr>
            </w:pPr>
            <w:r w:rsidRPr="00071238">
              <w:rPr>
                <w:color w:val="ED7D31" w:themeColor="accent2"/>
              </w:rPr>
              <w:t>13</w:t>
            </w:r>
          </w:p>
        </w:tc>
        <w:tc>
          <w:tcPr>
            <w:tcW w:w="562" w:type="dxa"/>
          </w:tcPr>
          <w:p w:rsidR="003A7C97" w:rsidRPr="00071238" w:rsidRDefault="003A7C97" w:rsidP="00A60B6E">
            <w:pPr>
              <w:cnfStyle w:val="000000000000" w:firstRow="0" w:lastRow="0" w:firstColumn="0" w:lastColumn="0" w:oddVBand="0" w:evenVBand="0" w:oddHBand="0" w:evenHBand="0" w:firstRowFirstColumn="0" w:firstRowLastColumn="0" w:lastRowFirstColumn="0" w:lastRowLastColumn="0"/>
              <w:rPr>
                <w:color w:val="000000" w:themeColor="text1"/>
              </w:rPr>
            </w:pPr>
            <w:r w:rsidRPr="00071238">
              <w:rPr>
                <w:color w:val="000000" w:themeColor="text1"/>
              </w:rPr>
              <w:t>29%</w:t>
            </w:r>
          </w:p>
        </w:tc>
        <w:tc>
          <w:tcPr>
            <w:tcW w:w="419" w:type="dxa"/>
          </w:tcPr>
          <w:p w:rsidR="003A7C97" w:rsidRPr="00071238" w:rsidRDefault="003A7C97" w:rsidP="00A60B6E">
            <w:pPr>
              <w:cnfStyle w:val="000000000000" w:firstRow="0" w:lastRow="0" w:firstColumn="0" w:lastColumn="0" w:oddVBand="0" w:evenVBand="0" w:oddHBand="0" w:evenHBand="0" w:firstRowFirstColumn="0" w:firstRowLastColumn="0" w:lastRowFirstColumn="0" w:lastRowLastColumn="0"/>
              <w:rPr>
                <w:color w:val="ED7D31" w:themeColor="accent2"/>
              </w:rPr>
            </w:pPr>
            <w:r w:rsidRPr="00071238">
              <w:rPr>
                <w:color w:val="ED7D31" w:themeColor="accent2"/>
              </w:rPr>
              <w:t>5</w:t>
            </w:r>
          </w:p>
        </w:tc>
        <w:tc>
          <w:tcPr>
            <w:tcW w:w="562" w:type="dxa"/>
          </w:tcPr>
          <w:p w:rsidR="003A7C97" w:rsidRPr="00071238" w:rsidRDefault="003A7C97" w:rsidP="00A60B6E">
            <w:pPr>
              <w:cnfStyle w:val="000000000000" w:firstRow="0" w:lastRow="0" w:firstColumn="0" w:lastColumn="0" w:oddVBand="0" w:evenVBand="0" w:oddHBand="0" w:evenHBand="0" w:firstRowFirstColumn="0" w:firstRowLastColumn="0" w:lastRowFirstColumn="0" w:lastRowLastColumn="0"/>
              <w:rPr>
                <w:color w:val="000000" w:themeColor="text1"/>
              </w:rPr>
            </w:pPr>
            <w:r w:rsidRPr="00071238">
              <w:rPr>
                <w:color w:val="000000" w:themeColor="text1"/>
              </w:rPr>
              <w:t>11%</w:t>
            </w:r>
          </w:p>
        </w:tc>
        <w:tc>
          <w:tcPr>
            <w:tcW w:w="420" w:type="dxa"/>
          </w:tcPr>
          <w:p w:rsidR="003A7C97" w:rsidRPr="00071238" w:rsidRDefault="003A7C97" w:rsidP="00A60B6E">
            <w:pPr>
              <w:cnfStyle w:val="000000000000" w:firstRow="0" w:lastRow="0" w:firstColumn="0" w:lastColumn="0" w:oddVBand="0" w:evenVBand="0" w:oddHBand="0" w:evenHBand="0" w:firstRowFirstColumn="0" w:firstRowLastColumn="0" w:lastRowFirstColumn="0" w:lastRowLastColumn="0"/>
              <w:rPr>
                <w:color w:val="ED7D31" w:themeColor="accent2"/>
              </w:rPr>
            </w:pPr>
            <w:r w:rsidRPr="00071238">
              <w:rPr>
                <w:color w:val="ED7D31" w:themeColor="accent2"/>
              </w:rPr>
              <w:t>5</w:t>
            </w:r>
          </w:p>
        </w:tc>
        <w:tc>
          <w:tcPr>
            <w:tcW w:w="562" w:type="dxa"/>
          </w:tcPr>
          <w:p w:rsidR="003A7C97" w:rsidRPr="00071238" w:rsidRDefault="003A7C97" w:rsidP="00A60B6E">
            <w:pPr>
              <w:cnfStyle w:val="000000000000" w:firstRow="0" w:lastRow="0" w:firstColumn="0" w:lastColumn="0" w:oddVBand="0" w:evenVBand="0" w:oddHBand="0" w:evenHBand="0" w:firstRowFirstColumn="0" w:firstRowLastColumn="0" w:lastRowFirstColumn="0" w:lastRowLastColumn="0"/>
              <w:rPr>
                <w:color w:val="000000" w:themeColor="text1"/>
              </w:rPr>
            </w:pPr>
            <w:r w:rsidRPr="00071238">
              <w:rPr>
                <w:color w:val="000000" w:themeColor="text1"/>
              </w:rPr>
              <w:t>11%</w:t>
            </w:r>
          </w:p>
        </w:tc>
        <w:tc>
          <w:tcPr>
            <w:tcW w:w="419" w:type="dxa"/>
          </w:tcPr>
          <w:p w:rsidR="003A7C97" w:rsidRPr="00071238" w:rsidRDefault="003A7C97" w:rsidP="00A60B6E">
            <w:pPr>
              <w:cnfStyle w:val="000000000000" w:firstRow="0" w:lastRow="0" w:firstColumn="0" w:lastColumn="0" w:oddVBand="0" w:evenVBand="0" w:oddHBand="0" w:evenHBand="0" w:firstRowFirstColumn="0" w:firstRowLastColumn="0" w:lastRowFirstColumn="0" w:lastRowLastColumn="0"/>
              <w:rPr>
                <w:color w:val="ED7D31" w:themeColor="accent2"/>
              </w:rPr>
            </w:pPr>
            <w:r w:rsidRPr="00071238">
              <w:rPr>
                <w:color w:val="ED7D31" w:themeColor="accent2"/>
              </w:rPr>
              <w:t>6</w:t>
            </w:r>
          </w:p>
        </w:tc>
        <w:tc>
          <w:tcPr>
            <w:tcW w:w="562" w:type="dxa"/>
          </w:tcPr>
          <w:p w:rsidR="003A7C97" w:rsidRPr="00071238" w:rsidRDefault="003A7C97" w:rsidP="00A60B6E">
            <w:pPr>
              <w:cnfStyle w:val="000000000000" w:firstRow="0" w:lastRow="0" w:firstColumn="0" w:lastColumn="0" w:oddVBand="0" w:evenVBand="0" w:oddHBand="0" w:evenHBand="0" w:firstRowFirstColumn="0" w:firstRowLastColumn="0" w:lastRowFirstColumn="0" w:lastRowLastColumn="0"/>
              <w:rPr>
                <w:color w:val="000000" w:themeColor="text1"/>
              </w:rPr>
            </w:pPr>
            <w:r w:rsidRPr="00071238">
              <w:rPr>
                <w:color w:val="000000" w:themeColor="text1"/>
              </w:rPr>
              <w:t>13%</w:t>
            </w:r>
          </w:p>
        </w:tc>
        <w:tc>
          <w:tcPr>
            <w:tcW w:w="319" w:type="dxa"/>
          </w:tcPr>
          <w:p w:rsidR="003A7C97" w:rsidRPr="00071238" w:rsidRDefault="003A7C97" w:rsidP="00A60B6E">
            <w:pPr>
              <w:cnfStyle w:val="000000000000" w:firstRow="0" w:lastRow="0" w:firstColumn="0" w:lastColumn="0" w:oddVBand="0" w:evenVBand="0" w:oddHBand="0" w:evenHBand="0" w:firstRowFirstColumn="0" w:firstRowLastColumn="0" w:lastRowFirstColumn="0" w:lastRowLastColumn="0"/>
              <w:rPr>
                <w:color w:val="ED7D31" w:themeColor="accent2"/>
              </w:rPr>
            </w:pPr>
            <w:r w:rsidRPr="00071238">
              <w:rPr>
                <w:color w:val="ED7D31" w:themeColor="accent2"/>
              </w:rPr>
              <w:t>3</w:t>
            </w:r>
          </w:p>
        </w:tc>
        <w:tc>
          <w:tcPr>
            <w:tcW w:w="562" w:type="dxa"/>
          </w:tcPr>
          <w:p w:rsidR="003A7C97" w:rsidRPr="00071238" w:rsidRDefault="003A7C97" w:rsidP="00A60B6E">
            <w:pPr>
              <w:cnfStyle w:val="000000000000" w:firstRow="0" w:lastRow="0" w:firstColumn="0" w:lastColumn="0" w:oddVBand="0" w:evenVBand="0" w:oddHBand="0" w:evenHBand="0" w:firstRowFirstColumn="0" w:firstRowLastColumn="0" w:lastRowFirstColumn="0" w:lastRowLastColumn="0"/>
              <w:rPr>
                <w:color w:val="000000" w:themeColor="text1"/>
              </w:rPr>
            </w:pPr>
            <w:r w:rsidRPr="00071238">
              <w:rPr>
                <w:color w:val="000000" w:themeColor="text1"/>
              </w:rPr>
              <w:t>7%</w:t>
            </w:r>
          </w:p>
        </w:tc>
        <w:tc>
          <w:tcPr>
            <w:tcW w:w="319" w:type="dxa"/>
          </w:tcPr>
          <w:p w:rsidR="003A7C97" w:rsidRPr="00071238" w:rsidRDefault="003A7C97" w:rsidP="00A60B6E">
            <w:pPr>
              <w:cnfStyle w:val="000000000000" w:firstRow="0" w:lastRow="0" w:firstColumn="0" w:lastColumn="0" w:oddVBand="0" w:evenVBand="0" w:oddHBand="0" w:evenHBand="0" w:firstRowFirstColumn="0" w:firstRowLastColumn="0" w:lastRowFirstColumn="0" w:lastRowLastColumn="0"/>
              <w:rPr>
                <w:color w:val="ED7D31" w:themeColor="accent2"/>
              </w:rPr>
            </w:pPr>
            <w:r w:rsidRPr="00071238">
              <w:rPr>
                <w:color w:val="ED7D31" w:themeColor="accent2"/>
              </w:rPr>
              <w:t>1</w:t>
            </w:r>
          </w:p>
        </w:tc>
        <w:tc>
          <w:tcPr>
            <w:tcW w:w="466" w:type="dxa"/>
          </w:tcPr>
          <w:p w:rsidR="003A7C97" w:rsidRPr="00071238" w:rsidRDefault="003A7C97" w:rsidP="00A60B6E">
            <w:pPr>
              <w:cnfStyle w:val="000000000000" w:firstRow="0" w:lastRow="0" w:firstColumn="0" w:lastColumn="0" w:oddVBand="0" w:evenVBand="0" w:oddHBand="0" w:evenHBand="0" w:firstRowFirstColumn="0" w:firstRowLastColumn="0" w:lastRowFirstColumn="0" w:lastRowLastColumn="0"/>
              <w:rPr>
                <w:color w:val="000000" w:themeColor="text1"/>
              </w:rPr>
            </w:pPr>
            <w:r w:rsidRPr="00071238">
              <w:rPr>
                <w:color w:val="000000" w:themeColor="text1"/>
              </w:rPr>
              <w:t>2%</w:t>
            </w:r>
          </w:p>
        </w:tc>
        <w:tc>
          <w:tcPr>
            <w:tcW w:w="321" w:type="dxa"/>
          </w:tcPr>
          <w:p w:rsidR="003A7C97" w:rsidRPr="00071238" w:rsidRDefault="003A7C97" w:rsidP="00A60B6E">
            <w:pPr>
              <w:cnfStyle w:val="000000000000" w:firstRow="0" w:lastRow="0" w:firstColumn="0" w:lastColumn="0" w:oddVBand="0" w:evenVBand="0" w:oddHBand="0" w:evenHBand="0" w:firstRowFirstColumn="0" w:firstRowLastColumn="0" w:lastRowFirstColumn="0" w:lastRowLastColumn="0"/>
              <w:rPr>
                <w:color w:val="ED7D31" w:themeColor="accent2"/>
              </w:rPr>
            </w:pPr>
            <w:r w:rsidRPr="00071238">
              <w:rPr>
                <w:color w:val="ED7D31" w:themeColor="accent2"/>
              </w:rPr>
              <w:t>1</w:t>
            </w:r>
          </w:p>
        </w:tc>
        <w:tc>
          <w:tcPr>
            <w:tcW w:w="462" w:type="dxa"/>
          </w:tcPr>
          <w:p w:rsidR="003A7C97" w:rsidRPr="00071238" w:rsidRDefault="003A7C97" w:rsidP="00A60B6E">
            <w:pPr>
              <w:cnfStyle w:val="000000000000" w:firstRow="0" w:lastRow="0" w:firstColumn="0" w:lastColumn="0" w:oddVBand="0" w:evenVBand="0" w:oddHBand="0" w:evenHBand="0" w:firstRowFirstColumn="0" w:firstRowLastColumn="0" w:lastRowFirstColumn="0" w:lastRowLastColumn="0"/>
              <w:rPr>
                <w:color w:val="000000" w:themeColor="text1"/>
              </w:rPr>
            </w:pPr>
            <w:r w:rsidRPr="00071238">
              <w:rPr>
                <w:color w:val="000000" w:themeColor="text1"/>
              </w:rPr>
              <w:t>2%</w:t>
            </w:r>
          </w:p>
        </w:tc>
      </w:tr>
      <w:tr w:rsidR="003A7C97" w:rsidRPr="00BE2D84" w:rsidTr="005307A2">
        <w:trPr>
          <w:cnfStyle w:val="000000100000" w:firstRow="0" w:lastRow="0" w:firstColumn="0" w:lastColumn="0" w:oddVBand="0" w:evenVBand="0" w:oddHBand="1" w:evenHBand="0" w:firstRowFirstColumn="0" w:firstRowLastColumn="0" w:lastRowFirstColumn="0" w:lastRowLastColumn="0"/>
          <w:trHeight w:val="259"/>
        </w:trPr>
        <w:tc>
          <w:tcPr>
            <w:cnfStyle w:val="001000000000" w:firstRow="0" w:lastRow="0" w:firstColumn="1" w:lastColumn="0" w:oddVBand="0" w:evenVBand="0" w:oddHBand="0" w:evenHBand="0" w:firstRowFirstColumn="0" w:firstRowLastColumn="0" w:lastRowFirstColumn="0" w:lastRowLastColumn="0"/>
            <w:tcW w:w="891" w:type="dxa"/>
          </w:tcPr>
          <w:p w:rsidR="003A7C97" w:rsidRPr="00BE2D84" w:rsidRDefault="003A7C97" w:rsidP="00A60B6E"/>
        </w:tc>
        <w:tc>
          <w:tcPr>
            <w:tcW w:w="444" w:type="dxa"/>
          </w:tcPr>
          <w:p w:rsidR="003A7C97" w:rsidRPr="00BE2D84" w:rsidRDefault="003A7C97" w:rsidP="00A60B6E">
            <w:pPr>
              <w:cnfStyle w:val="000000100000" w:firstRow="0" w:lastRow="0" w:firstColumn="0" w:lastColumn="0" w:oddVBand="0" w:evenVBand="0" w:oddHBand="1" w:evenHBand="0" w:firstRowFirstColumn="0" w:firstRowLastColumn="0" w:lastRowFirstColumn="0" w:lastRowLastColumn="0"/>
              <w:rPr>
                <w:color w:val="5B9BD5" w:themeColor="accent5"/>
              </w:rPr>
            </w:pPr>
          </w:p>
        </w:tc>
        <w:tc>
          <w:tcPr>
            <w:tcW w:w="421" w:type="dxa"/>
          </w:tcPr>
          <w:p w:rsidR="003A7C97" w:rsidRPr="00071238" w:rsidRDefault="003A7C97" w:rsidP="00A60B6E">
            <w:pPr>
              <w:cnfStyle w:val="000000100000" w:firstRow="0" w:lastRow="0" w:firstColumn="0" w:lastColumn="0" w:oddVBand="0" w:evenVBand="0" w:oddHBand="1" w:evenHBand="0" w:firstRowFirstColumn="0" w:firstRowLastColumn="0" w:lastRowFirstColumn="0" w:lastRowLastColumn="0"/>
              <w:rPr>
                <w:color w:val="5B9BD5" w:themeColor="accent5"/>
              </w:rPr>
            </w:pPr>
            <w:r w:rsidRPr="00071238">
              <w:rPr>
                <w:color w:val="5B9BD5" w:themeColor="accent5"/>
              </w:rPr>
              <w:t>26</w:t>
            </w:r>
          </w:p>
        </w:tc>
        <w:tc>
          <w:tcPr>
            <w:tcW w:w="562" w:type="dxa"/>
          </w:tcPr>
          <w:p w:rsidR="003A7C97" w:rsidRPr="00071238" w:rsidRDefault="003A7C97" w:rsidP="00A60B6E">
            <w:pPr>
              <w:cnfStyle w:val="000000100000" w:firstRow="0" w:lastRow="0" w:firstColumn="0" w:lastColumn="0" w:oddVBand="0" w:evenVBand="0" w:oddHBand="1" w:evenHBand="0" w:firstRowFirstColumn="0" w:firstRowLastColumn="0" w:lastRowFirstColumn="0" w:lastRowLastColumn="0"/>
              <w:rPr>
                <w:color w:val="5B9BD5" w:themeColor="accent5"/>
              </w:rPr>
            </w:pPr>
          </w:p>
        </w:tc>
        <w:tc>
          <w:tcPr>
            <w:tcW w:w="420" w:type="dxa"/>
          </w:tcPr>
          <w:p w:rsidR="003A7C97" w:rsidRPr="00071238" w:rsidRDefault="003A7C97" w:rsidP="00A60B6E">
            <w:pPr>
              <w:cnfStyle w:val="000000100000" w:firstRow="0" w:lastRow="0" w:firstColumn="0" w:lastColumn="0" w:oddVBand="0" w:evenVBand="0" w:oddHBand="1" w:evenHBand="0" w:firstRowFirstColumn="0" w:firstRowLastColumn="0" w:lastRowFirstColumn="0" w:lastRowLastColumn="0"/>
              <w:rPr>
                <w:color w:val="5B9BD5" w:themeColor="accent5"/>
              </w:rPr>
            </w:pPr>
            <w:r w:rsidRPr="00071238">
              <w:rPr>
                <w:color w:val="5B9BD5" w:themeColor="accent5"/>
              </w:rPr>
              <w:t>22</w:t>
            </w:r>
          </w:p>
        </w:tc>
        <w:tc>
          <w:tcPr>
            <w:tcW w:w="562" w:type="dxa"/>
          </w:tcPr>
          <w:p w:rsidR="003A7C97" w:rsidRPr="00071238" w:rsidRDefault="003A7C97" w:rsidP="00A60B6E">
            <w:pPr>
              <w:cnfStyle w:val="000000100000" w:firstRow="0" w:lastRow="0" w:firstColumn="0" w:lastColumn="0" w:oddVBand="0" w:evenVBand="0" w:oddHBand="1" w:evenHBand="0" w:firstRowFirstColumn="0" w:firstRowLastColumn="0" w:lastRowFirstColumn="0" w:lastRowLastColumn="0"/>
              <w:rPr>
                <w:color w:val="5B9BD5" w:themeColor="accent5"/>
              </w:rPr>
            </w:pPr>
          </w:p>
        </w:tc>
        <w:tc>
          <w:tcPr>
            <w:tcW w:w="419" w:type="dxa"/>
          </w:tcPr>
          <w:p w:rsidR="003A7C97" w:rsidRPr="00071238" w:rsidRDefault="003A7C97" w:rsidP="00A60B6E">
            <w:pPr>
              <w:cnfStyle w:val="000000100000" w:firstRow="0" w:lastRow="0" w:firstColumn="0" w:lastColumn="0" w:oddVBand="0" w:evenVBand="0" w:oddHBand="1" w:evenHBand="0" w:firstRowFirstColumn="0" w:firstRowLastColumn="0" w:lastRowFirstColumn="0" w:lastRowLastColumn="0"/>
              <w:rPr>
                <w:color w:val="5B9BD5" w:themeColor="accent5"/>
              </w:rPr>
            </w:pPr>
            <w:r w:rsidRPr="00071238">
              <w:rPr>
                <w:color w:val="5B9BD5" w:themeColor="accent5"/>
              </w:rPr>
              <w:t>18</w:t>
            </w:r>
          </w:p>
        </w:tc>
        <w:tc>
          <w:tcPr>
            <w:tcW w:w="562" w:type="dxa"/>
          </w:tcPr>
          <w:p w:rsidR="003A7C97" w:rsidRPr="00071238" w:rsidRDefault="003A7C97" w:rsidP="00A60B6E">
            <w:pPr>
              <w:cnfStyle w:val="000000100000" w:firstRow="0" w:lastRow="0" w:firstColumn="0" w:lastColumn="0" w:oddVBand="0" w:evenVBand="0" w:oddHBand="1" w:evenHBand="0" w:firstRowFirstColumn="0" w:firstRowLastColumn="0" w:lastRowFirstColumn="0" w:lastRowLastColumn="0"/>
              <w:rPr>
                <w:color w:val="5B9BD5" w:themeColor="accent5"/>
              </w:rPr>
            </w:pPr>
          </w:p>
        </w:tc>
        <w:tc>
          <w:tcPr>
            <w:tcW w:w="420" w:type="dxa"/>
          </w:tcPr>
          <w:p w:rsidR="003A7C97" w:rsidRPr="00071238" w:rsidRDefault="003A7C97" w:rsidP="00A60B6E">
            <w:pPr>
              <w:cnfStyle w:val="000000100000" w:firstRow="0" w:lastRow="0" w:firstColumn="0" w:lastColumn="0" w:oddVBand="0" w:evenVBand="0" w:oddHBand="1" w:evenHBand="0" w:firstRowFirstColumn="0" w:firstRowLastColumn="0" w:lastRowFirstColumn="0" w:lastRowLastColumn="0"/>
              <w:rPr>
                <w:color w:val="5B9BD5" w:themeColor="accent5"/>
              </w:rPr>
            </w:pPr>
            <w:r w:rsidRPr="00071238">
              <w:rPr>
                <w:color w:val="5B9BD5" w:themeColor="accent5"/>
              </w:rPr>
              <w:t>10</w:t>
            </w:r>
          </w:p>
        </w:tc>
        <w:tc>
          <w:tcPr>
            <w:tcW w:w="562" w:type="dxa"/>
          </w:tcPr>
          <w:p w:rsidR="003A7C97" w:rsidRPr="00071238" w:rsidRDefault="003A7C97" w:rsidP="00A60B6E">
            <w:pPr>
              <w:cnfStyle w:val="000000100000" w:firstRow="0" w:lastRow="0" w:firstColumn="0" w:lastColumn="0" w:oddVBand="0" w:evenVBand="0" w:oddHBand="1" w:evenHBand="0" w:firstRowFirstColumn="0" w:firstRowLastColumn="0" w:lastRowFirstColumn="0" w:lastRowLastColumn="0"/>
              <w:rPr>
                <w:color w:val="5B9BD5" w:themeColor="accent5"/>
              </w:rPr>
            </w:pPr>
          </w:p>
        </w:tc>
        <w:tc>
          <w:tcPr>
            <w:tcW w:w="419" w:type="dxa"/>
          </w:tcPr>
          <w:p w:rsidR="003A7C97" w:rsidRPr="00071238" w:rsidRDefault="003A7C97" w:rsidP="00A60B6E">
            <w:pPr>
              <w:cnfStyle w:val="000000100000" w:firstRow="0" w:lastRow="0" w:firstColumn="0" w:lastColumn="0" w:oddVBand="0" w:evenVBand="0" w:oddHBand="1" w:evenHBand="0" w:firstRowFirstColumn="0" w:firstRowLastColumn="0" w:lastRowFirstColumn="0" w:lastRowLastColumn="0"/>
              <w:rPr>
                <w:color w:val="5B9BD5" w:themeColor="accent5"/>
              </w:rPr>
            </w:pPr>
            <w:r w:rsidRPr="00071238">
              <w:rPr>
                <w:color w:val="5B9BD5" w:themeColor="accent5"/>
              </w:rPr>
              <w:t>11</w:t>
            </w:r>
          </w:p>
        </w:tc>
        <w:tc>
          <w:tcPr>
            <w:tcW w:w="562" w:type="dxa"/>
          </w:tcPr>
          <w:p w:rsidR="003A7C97" w:rsidRPr="00071238" w:rsidRDefault="003A7C97" w:rsidP="00A60B6E">
            <w:pPr>
              <w:cnfStyle w:val="000000100000" w:firstRow="0" w:lastRow="0" w:firstColumn="0" w:lastColumn="0" w:oddVBand="0" w:evenVBand="0" w:oddHBand="1" w:evenHBand="0" w:firstRowFirstColumn="0" w:firstRowLastColumn="0" w:lastRowFirstColumn="0" w:lastRowLastColumn="0"/>
              <w:rPr>
                <w:color w:val="5B9BD5" w:themeColor="accent5"/>
              </w:rPr>
            </w:pPr>
          </w:p>
        </w:tc>
        <w:tc>
          <w:tcPr>
            <w:tcW w:w="319" w:type="dxa"/>
          </w:tcPr>
          <w:p w:rsidR="003A7C97" w:rsidRPr="00071238" w:rsidRDefault="003A7C97" w:rsidP="00A60B6E">
            <w:pPr>
              <w:cnfStyle w:val="000000100000" w:firstRow="0" w:lastRow="0" w:firstColumn="0" w:lastColumn="0" w:oddVBand="0" w:evenVBand="0" w:oddHBand="1" w:evenHBand="0" w:firstRowFirstColumn="0" w:firstRowLastColumn="0" w:lastRowFirstColumn="0" w:lastRowLastColumn="0"/>
              <w:rPr>
                <w:color w:val="5B9BD5" w:themeColor="accent5"/>
              </w:rPr>
            </w:pPr>
            <w:r w:rsidRPr="00071238">
              <w:rPr>
                <w:color w:val="5B9BD5" w:themeColor="accent5"/>
              </w:rPr>
              <w:t>7</w:t>
            </w:r>
          </w:p>
        </w:tc>
        <w:tc>
          <w:tcPr>
            <w:tcW w:w="562" w:type="dxa"/>
          </w:tcPr>
          <w:p w:rsidR="003A7C97" w:rsidRPr="00071238" w:rsidRDefault="003A7C97" w:rsidP="00A60B6E">
            <w:pPr>
              <w:cnfStyle w:val="000000100000" w:firstRow="0" w:lastRow="0" w:firstColumn="0" w:lastColumn="0" w:oddVBand="0" w:evenVBand="0" w:oddHBand="1" w:evenHBand="0" w:firstRowFirstColumn="0" w:firstRowLastColumn="0" w:lastRowFirstColumn="0" w:lastRowLastColumn="0"/>
              <w:rPr>
                <w:color w:val="5B9BD5" w:themeColor="accent5"/>
              </w:rPr>
            </w:pPr>
          </w:p>
        </w:tc>
        <w:tc>
          <w:tcPr>
            <w:tcW w:w="319" w:type="dxa"/>
          </w:tcPr>
          <w:p w:rsidR="003A7C97" w:rsidRPr="00071238" w:rsidRDefault="003A7C97" w:rsidP="00A60B6E">
            <w:pPr>
              <w:cnfStyle w:val="000000100000" w:firstRow="0" w:lastRow="0" w:firstColumn="0" w:lastColumn="0" w:oddVBand="0" w:evenVBand="0" w:oddHBand="1" w:evenHBand="0" w:firstRowFirstColumn="0" w:firstRowLastColumn="0" w:lastRowFirstColumn="0" w:lastRowLastColumn="0"/>
              <w:rPr>
                <w:color w:val="5B9BD5" w:themeColor="accent5"/>
              </w:rPr>
            </w:pPr>
            <w:r w:rsidRPr="00071238">
              <w:rPr>
                <w:color w:val="5B9BD5" w:themeColor="accent5"/>
              </w:rPr>
              <w:t>2</w:t>
            </w:r>
          </w:p>
        </w:tc>
        <w:tc>
          <w:tcPr>
            <w:tcW w:w="466" w:type="dxa"/>
          </w:tcPr>
          <w:p w:rsidR="003A7C97" w:rsidRPr="00071238" w:rsidRDefault="003A7C97" w:rsidP="00A60B6E">
            <w:pPr>
              <w:cnfStyle w:val="000000100000" w:firstRow="0" w:lastRow="0" w:firstColumn="0" w:lastColumn="0" w:oddVBand="0" w:evenVBand="0" w:oddHBand="1" w:evenHBand="0" w:firstRowFirstColumn="0" w:firstRowLastColumn="0" w:lastRowFirstColumn="0" w:lastRowLastColumn="0"/>
              <w:rPr>
                <w:color w:val="5B9BD5" w:themeColor="accent5"/>
              </w:rPr>
            </w:pPr>
          </w:p>
        </w:tc>
        <w:tc>
          <w:tcPr>
            <w:tcW w:w="321" w:type="dxa"/>
          </w:tcPr>
          <w:p w:rsidR="003A7C97" w:rsidRPr="00071238" w:rsidRDefault="003A7C97" w:rsidP="00A60B6E">
            <w:pPr>
              <w:cnfStyle w:val="000000100000" w:firstRow="0" w:lastRow="0" w:firstColumn="0" w:lastColumn="0" w:oddVBand="0" w:evenVBand="0" w:oddHBand="1" w:evenHBand="0" w:firstRowFirstColumn="0" w:firstRowLastColumn="0" w:lastRowFirstColumn="0" w:lastRowLastColumn="0"/>
              <w:rPr>
                <w:color w:val="5B9BD5" w:themeColor="accent5"/>
              </w:rPr>
            </w:pPr>
            <w:r w:rsidRPr="00071238">
              <w:rPr>
                <w:color w:val="5B9BD5" w:themeColor="accent5"/>
              </w:rPr>
              <w:t>1</w:t>
            </w:r>
          </w:p>
        </w:tc>
        <w:tc>
          <w:tcPr>
            <w:tcW w:w="462" w:type="dxa"/>
          </w:tcPr>
          <w:p w:rsidR="003A7C97" w:rsidRPr="00071238" w:rsidRDefault="003A7C97" w:rsidP="00A60B6E">
            <w:pPr>
              <w:cnfStyle w:val="000000100000" w:firstRow="0" w:lastRow="0" w:firstColumn="0" w:lastColumn="0" w:oddVBand="0" w:evenVBand="0" w:oddHBand="1" w:evenHBand="0" w:firstRowFirstColumn="0" w:firstRowLastColumn="0" w:lastRowFirstColumn="0" w:lastRowLastColumn="0"/>
              <w:rPr>
                <w:color w:val="5B9BD5" w:themeColor="accent5"/>
              </w:rPr>
            </w:pPr>
          </w:p>
        </w:tc>
      </w:tr>
    </w:tbl>
    <w:p w:rsidR="005307A2" w:rsidRDefault="005307A2" w:rsidP="005307A2">
      <w:pPr>
        <w:pStyle w:val="Heading3"/>
        <w:rPr>
          <w:rFonts w:ascii="Arial" w:hAnsi="Arial" w:cs="Arial"/>
        </w:rPr>
      </w:pPr>
      <w:bookmarkStart w:id="151" w:name="_Toc39428787"/>
      <w:r>
        <w:rPr>
          <w:rFonts w:ascii="Arial" w:hAnsi="Arial" w:cs="Arial"/>
        </w:rPr>
        <w:t>Table 5. Number of unwelcome species chosen by respondent and location</w:t>
      </w:r>
      <w:bookmarkEnd w:id="151"/>
    </w:p>
    <w:p w:rsidR="003A7C97" w:rsidRDefault="003A7C97" w:rsidP="00B5238B">
      <w:pPr>
        <w:spacing w:after="0"/>
        <w:rPr>
          <w:rFonts w:ascii="Arial" w:hAnsi="Arial" w:cs="Arial"/>
          <w:sz w:val="24"/>
          <w:szCs w:val="24"/>
        </w:rPr>
      </w:pPr>
    </w:p>
    <w:p w:rsidR="00915D8D" w:rsidRPr="003A7C97" w:rsidRDefault="00915D8D" w:rsidP="00B5238B">
      <w:pPr>
        <w:spacing w:after="0"/>
        <w:rPr>
          <w:rFonts w:ascii="Arial" w:hAnsi="Arial" w:cs="Arial"/>
          <w:sz w:val="24"/>
          <w:szCs w:val="24"/>
        </w:rPr>
      </w:pPr>
    </w:p>
    <w:p w:rsidR="005877D8" w:rsidRDefault="005877D8" w:rsidP="008C4C07">
      <w:pPr>
        <w:spacing w:after="0"/>
        <w:rPr>
          <w:rFonts w:ascii="Arial" w:hAnsi="Arial" w:cs="Arial"/>
          <w:sz w:val="24"/>
          <w:szCs w:val="24"/>
        </w:rPr>
      </w:pPr>
    </w:p>
    <w:tbl>
      <w:tblPr>
        <w:tblStyle w:val="PlainTable1"/>
        <w:tblW w:w="0" w:type="auto"/>
        <w:tblLayout w:type="fixed"/>
        <w:tblLook w:val="04A0" w:firstRow="1" w:lastRow="0" w:firstColumn="1" w:lastColumn="0" w:noHBand="0" w:noVBand="1"/>
      </w:tblPr>
      <w:tblGrid>
        <w:gridCol w:w="2263"/>
        <w:gridCol w:w="6753"/>
      </w:tblGrid>
      <w:tr w:rsidR="00D138AA" w:rsidRPr="00D4722F" w:rsidTr="00D138A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rsidR="00D138AA" w:rsidRPr="00D4722F" w:rsidRDefault="00D138AA" w:rsidP="005A2605">
            <w:pPr>
              <w:rPr>
                <w:rFonts w:ascii="Arial" w:hAnsi="Arial" w:cs="Arial"/>
              </w:rPr>
            </w:pPr>
            <w:r w:rsidRPr="00D4722F">
              <w:rPr>
                <w:rFonts w:ascii="Arial" w:hAnsi="Arial" w:cs="Arial"/>
              </w:rPr>
              <w:t>British beekeepers association</w:t>
            </w:r>
          </w:p>
        </w:tc>
        <w:tc>
          <w:tcPr>
            <w:tcW w:w="6753" w:type="dxa"/>
          </w:tcPr>
          <w:p w:rsidR="00D138AA" w:rsidRPr="00D4722F" w:rsidRDefault="008C6AB1" w:rsidP="005A2605">
            <w:pPr>
              <w:cnfStyle w:val="100000000000" w:firstRow="1" w:lastRow="0" w:firstColumn="0" w:lastColumn="0" w:oddVBand="0" w:evenVBand="0" w:oddHBand="0" w:evenHBand="0" w:firstRowFirstColumn="0" w:firstRowLastColumn="0" w:lastRowFirstColumn="0" w:lastRowLastColumn="0"/>
              <w:rPr>
                <w:rFonts w:ascii="Arial" w:hAnsi="Arial" w:cs="Arial"/>
              </w:rPr>
            </w:pPr>
            <w:hyperlink r:id="rId60" w:history="1">
              <w:r w:rsidR="00D138AA" w:rsidRPr="00D4722F">
                <w:rPr>
                  <w:rStyle w:val="Hyperlink"/>
                  <w:rFonts w:ascii="Arial" w:hAnsi="Arial" w:cs="Arial"/>
                </w:rPr>
                <w:t>https://www.bbka.org.uk/gardening-for-bees</w:t>
              </w:r>
            </w:hyperlink>
            <w:r w:rsidR="00D138AA" w:rsidRPr="00D4722F">
              <w:rPr>
                <w:rFonts w:ascii="Arial" w:hAnsi="Arial" w:cs="Arial"/>
              </w:rPr>
              <w:t xml:space="preserve"> </w:t>
            </w:r>
          </w:p>
          <w:p w:rsidR="00D138AA" w:rsidRPr="00D4722F" w:rsidRDefault="00D138AA" w:rsidP="005A2605">
            <w:pPr>
              <w:cnfStyle w:val="100000000000" w:firstRow="1" w:lastRow="0" w:firstColumn="0" w:lastColumn="0" w:oddVBand="0" w:evenVBand="0" w:oddHBand="0" w:evenHBand="0" w:firstRowFirstColumn="0" w:firstRowLastColumn="0" w:lastRowFirstColumn="0" w:lastRowLastColumn="0"/>
              <w:rPr>
                <w:rFonts w:ascii="Arial" w:hAnsi="Arial" w:cs="Arial"/>
              </w:rPr>
            </w:pPr>
          </w:p>
        </w:tc>
      </w:tr>
      <w:tr w:rsidR="00D138AA" w:rsidRPr="00D4722F" w:rsidTr="00D138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rsidR="00D138AA" w:rsidRPr="00D4722F" w:rsidRDefault="00D138AA" w:rsidP="005A2605">
            <w:pPr>
              <w:rPr>
                <w:rFonts w:ascii="Arial" w:hAnsi="Arial" w:cs="Arial"/>
              </w:rPr>
            </w:pPr>
            <w:r w:rsidRPr="00D4722F">
              <w:rPr>
                <w:rFonts w:ascii="Arial" w:hAnsi="Arial" w:cs="Arial"/>
              </w:rPr>
              <w:t>Friends of the earth</w:t>
            </w:r>
          </w:p>
        </w:tc>
        <w:tc>
          <w:tcPr>
            <w:tcW w:w="6753" w:type="dxa"/>
          </w:tcPr>
          <w:p w:rsidR="00D138AA" w:rsidRPr="00D4722F" w:rsidRDefault="008C6AB1" w:rsidP="005A2605">
            <w:pPr>
              <w:cnfStyle w:val="000000100000" w:firstRow="0" w:lastRow="0" w:firstColumn="0" w:lastColumn="0" w:oddVBand="0" w:evenVBand="0" w:oddHBand="1" w:evenHBand="0" w:firstRowFirstColumn="0" w:firstRowLastColumn="0" w:lastRowFirstColumn="0" w:lastRowLastColumn="0"/>
              <w:rPr>
                <w:rFonts w:ascii="Arial" w:hAnsi="Arial" w:cs="Arial"/>
              </w:rPr>
            </w:pPr>
            <w:hyperlink r:id="rId61" w:history="1">
              <w:r w:rsidR="00D138AA" w:rsidRPr="00D4722F">
                <w:rPr>
                  <w:rStyle w:val="Hyperlink"/>
                  <w:rFonts w:ascii="Arial" w:hAnsi="Arial" w:cs="Arial"/>
                </w:rPr>
                <w:t>https://friendsoftheearth.uk/bees/beefriendly-plants-every-season</w:t>
              </w:r>
            </w:hyperlink>
            <w:r w:rsidR="00D138AA" w:rsidRPr="00D4722F">
              <w:rPr>
                <w:rFonts w:ascii="Arial" w:hAnsi="Arial" w:cs="Arial"/>
              </w:rPr>
              <w:t xml:space="preserve"> </w:t>
            </w:r>
          </w:p>
          <w:p w:rsidR="00D138AA" w:rsidRPr="00D4722F" w:rsidRDefault="00D138AA" w:rsidP="005A2605">
            <w:pPr>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D138AA" w:rsidRPr="00D4722F" w:rsidTr="00D138AA">
        <w:tc>
          <w:tcPr>
            <w:cnfStyle w:val="001000000000" w:firstRow="0" w:lastRow="0" w:firstColumn="1" w:lastColumn="0" w:oddVBand="0" w:evenVBand="0" w:oddHBand="0" w:evenHBand="0" w:firstRowFirstColumn="0" w:firstRowLastColumn="0" w:lastRowFirstColumn="0" w:lastRowLastColumn="0"/>
            <w:tcW w:w="2263" w:type="dxa"/>
          </w:tcPr>
          <w:p w:rsidR="00D138AA" w:rsidRPr="00D4722F" w:rsidRDefault="00D138AA" w:rsidP="005A2605">
            <w:pPr>
              <w:rPr>
                <w:rFonts w:ascii="Arial" w:hAnsi="Arial" w:cs="Arial"/>
              </w:rPr>
            </w:pPr>
            <w:r w:rsidRPr="00D4722F">
              <w:rPr>
                <w:rFonts w:ascii="Arial" w:hAnsi="Arial" w:cs="Arial"/>
              </w:rPr>
              <w:t>Bumblebee conservation trust</w:t>
            </w:r>
          </w:p>
        </w:tc>
        <w:tc>
          <w:tcPr>
            <w:tcW w:w="6753" w:type="dxa"/>
          </w:tcPr>
          <w:p w:rsidR="00D138AA" w:rsidRPr="00D4722F" w:rsidRDefault="008C6AB1" w:rsidP="005A2605">
            <w:pPr>
              <w:cnfStyle w:val="000000000000" w:firstRow="0" w:lastRow="0" w:firstColumn="0" w:lastColumn="0" w:oddVBand="0" w:evenVBand="0" w:oddHBand="0" w:evenHBand="0" w:firstRowFirstColumn="0" w:firstRowLastColumn="0" w:lastRowFirstColumn="0" w:lastRowLastColumn="0"/>
              <w:rPr>
                <w:rFonts w:ascii="Arial" w:hAnsi="Arial" w:cs="Arial"/>
              </w:rPr>
            </w:pPr>
            <w:hyperlink r:id="rId62" w:history="1">
              <w:r w:rsidR="00D138AA" w:rsidRPr="00D4722F">
                <w:rPr>
                  <w:rStyle w:val="Hyperlink"/>
                  <w:rFonts w:ascii="Arial" w:hAnsi="Arial" w:cs="Arial"/>
                </w:rPr>
                <w:t>https://beekind.bumblebeeconservation.org/home/1</w:t>
              </w:r>
            </w:hyperlink>
          </w:p>
        </w:tc>
      </w:tr>
      <w:tr w:rsidR="00D138AA" w:rsidRPr="00D4722F" w:rsidTr="00D138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rsidR="00D138AA" w:rsidRPr="00D4722F" w:rsidRDefault="00D138AA" w:rsidP="005A2605">
            <w:pPr>
              <w:rPr>
                <w:rFonts w:ascii="Arial" w:hAnsi="Arial" w:cs="Arial"/>
              </w:rPr>
            </w:pPr>
            <w:r w:rsidRPr="00D4722F">
              <w:rPr>
                <w:rFonts w:ascii="Arial" w:hAnsi="Arial" w:cs="Arial"/>
              </w:rPr>
              <w:t>Butterfly conservation</w:t>
            </w:r>
          </w:p>
        </w:tc>
        <w:tc>
          <w:tcPr>
            <w:tcW w:w="6753" w:type="dxa"/>
          </w:tcPr>
          <w:p w:rsidR="00D138AA" w:rsidRPr="00D4722F" w:rsidRDefault="008C6AB1" w:rsidP="005A2605">
            <w:pPr>
              <w:cnfStyle w:val="000000100000" w:firstRow="0" w:lastRow="0" w:firstColumn="0" w:lastColumn="0" w:oddVBand="0" w:evenVBand="0" w:oddHBand="1" w:evenHBand="0" w:firstRowFirstColumn="0" w:firstRowLastColumn="0" w:lastRowFirstColumn="0" w:lastRowLastColumn="0"/>
              <w:rPr>
                <w:rFonts w:ascii="Arial" w:hAnsi="Arial" w:cs="Arial"/>
              </w:rPr>
            </w:pPr>
            <w:hyperlink r:id="rId63" w:history="1">
              <w:r w:rsidR="00D138AA" w:rsidRPr="00D4722F">
                <w:rPr>
                  <w:rStyle w:val="Hyperlink"/>
                  <w:rFonts w:ascii="Arial" w:hAnsi="Arial" w:cs="Arial"/>
                </w:rPr>
                <w:t>https://butterfly-conservation.org/how-you-can-help/get-involved/gardening/gardening-for-butterflies</w:t>
              </w:r>
            </w:hyperlink>
            <w:r w:rsidR="00D138AA" w:rsidRPr="00D4722F">
              <w:rPr>
                <w:rFonts w:ascii="Arial" w:hAnsi="Arial" w:cs="Arial"/>
              </w:rPr>
              <w:t xml:space="preserve"> </w:t>
            </w:r>
          </w:p>
          <w:p w:rsidR="00D138AA" w:rsidRPr="00D4722F" w:rsidRDefault="008C6AB1" w:rsidP="005A2605">
            <w:pPr>
              <w:cnfStyle w:val="000000100000" w:firstRow="0" w:lastRow="0" w:firstColumn="0" w:lastColumn="0" w:oddVBand="0" w:evenVBand="0" w:oddHBand="1" w:evenHBand="0" w:firstRowFirstColumn="0" w:firstRowLastColumn="0" w:lastRowFirstColumn="0" w:lastRowLastColumn="0"/>
              <w:rPr>
                <w:rFonts w:ascii="Arial" w:hAnsi="Arial" w:cs="Arial"/>
              </w:rPr>
            </w:pPr>
            <w:hyperlink r:id="rId64" w:history="1">
              <w:r w:rsidR="00D138AA" w:rsidRPr="00D4722F">
                <w:rPr>
                  <w:rStyle w:val="Hyperlink"/>
                  <w:rFonts w:ascii="Arial" w:hAnsi="Arial" w:cs="Arial"/>
                </w:rPr>
                <w:t>https://butterfly-conservation.org/sites/default/files/1.bc_gardening_leaflet_v3.pdf</w:t>
              </w:r>
            </w:hyperlink>
          </w:p>
        </w:tc>
      </w:tr>
      <w:tr w:rsidR="00D138AA" w:rsidRPr="00D4722F" w:rsidTr="00D138AA">
        <w:tc>
          <w:tcPr>
            <w:cnfStyle w:val="001000000000" w:firstRow="0" w:lastRow="0" w:firstColumn="1" w:lastColumn="0" w:oddVBand="0" w:evenVBand="0" w:oddHBand="0" w:evenHBand="0" w:firstRowFirstColumn="0" w:firstRowLastColumn="0" w:lastRowFirstColumn="0" w:lastRowLastColumn="0"/>
            <w:tcW w:w="2263" w:type="dxa"/>
          </w:tcPr>
          <w:p w:rsidR="00D138AA" w:rsidRPr="00D4722F" w:rsidRDefault="00D138AA" w:rsidP="005A2605">
            <w:pPr>
              <w:rPr>
                <w:rFonts w:ascii="Arial" w:hAnsi="Arial" w:cs="Arial"/>
              </w:rPr>
            </w:pPr>
            <w:r w:rsidRPr="00D4722F">
              <w:rPr>
                <w:rFonts w:ascii="Arial" w:hAnsi="Arial" w:cs="Arial"/>
              </w:rPr>
              <w:t>RHS</w:t>
            </w:r>
          </w:p>
        </w:tc>
        <w:tc>
          <w:tcPr>
            <w:tcW w:w="6753" w:type="dxa"/>
          </w:tcPr>
          <w:p w:rsidR="00D138AA" w:rsidRPr="00D4722F" w:rsidRDefault="008C6AB1" w:rsidP="005A2605">
            <w:pPr>
              <w:cnfStyle w:val="000000000000" w:firstRow="0" w:lastRow="0" w:firstColumn="0" w:lastColumn="0" w:oddVBand="0" w:evenVBand="0" w:oddHBand="0" w:evenHBand="0" w:firstRowFirstColumn="0" w:firstRowLastColumn="0" w:lastRowFirstColumn="0" w:lastRowLastColumn="0"/>
              <w:rPr>
                <w:rFonts w:ascii="Arial" w:hAnsi="Arial" w:cs="Arial"/>
              </w:rPr>
            </w:pPr>
            <w:hyperlink r:id="rId65" w:history="1">
              <w:r w:rsidR="00D138AA" w:rsidRPr="00D4722F">
                <w:rPr>
                  <w:rStyle w:val="Hyperlink"/>
                  <w:rFonts w:ascii="Arial" w:hAnsi="Arial" w:cs="Arial"/>
                </w:rPr>
                <w:t>https://www.rhs.org.uk/advice/profile?PID=648</w:t>
              </w:r>
            </w:hyperlink>
            <w:r w:rsidR="00D138AA" w:rsidRPr="00D4722F">
              <w:rPr>
                <w:rFonts w:ascii="Arial" w:hAnsi="Arial" w:cs="Arial"/>
              </w:rPr>
              <w:t xml:space="preserve"> </w:t>
            </w:r>
          </w:p>
          <w:p w:rsidR="00D138AA" w:rsidRPr="00D4722F" w:rsidRDefault="00D138AA" w:rsidP="005A2605">
            <w:pPr>
              <w:cnfStyle w:val="000000000000" w:firstRow="0" w:lastRow="0" w:firstColumn="0" w:lastColumn="0" w:oddVBand="0" w:evenVBand="0" w:oddHBand="0" w:evenHBand="0" w:firstRowFirstColumn="0" w:firstRowLastColumn="0" w:lastRowFirstColumn="0" w:lastRowLastColumn="0"/>
              <w:rPr>
                <w:rFonts w:ascii="Arial" w:hAnsi="Arial" w:cs="Arial"/>
              </w:rPr>
            </w:pPr>
          </w:p>
          <w:p w:rsidR="00D138AA" w:rsidRPr="00D4722F" w:rsidRDefault="00D138AA" w:rsidP="005A2605">
            <w:pPr>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D138AA" w:rsidRPr="00D4722F" w:rsidTr="00D138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rsidR="00D138AA" w:rsidRPr="00D4722F" w:rsidRDefault="00D138AA" w:rsidP="005A2605">
            <w:pPr>
              <w:rPr>
                <w:rFonts w:ascii="Arial" w:hAnsi="Arial" w:cs="Arial"/>
              </w:rPr>
            </w:pPr>
            <w:r w:rsidRPr="00D4722F">
              <w:rPr>
                <w:rFonts w:ascii="Arial" w:hAnsi="Arial" w:cs="Arial"/>
              </w:rPr>
              <w:t>St Davids Pollinator trail</w:t>
            </w:r>
          </w:p>
        </w:tc>
        <w:tc>
          <w:tcPr>
            <w:tcW w:w="6753" w:type="dxa"/>
          </w:tcPr>
          <w:p w:rsidR="00D138AA" w:rsidRPr="00D4722F" w:rsidRDefault="008C6AB1" w:rsidP="005A2605">
            <w:pPr>
              <w:cnfStyle w:val="000000100000" w:firstRow="0" w:lastRow="0" w:firstColumn="0" w:lastColumn="0" w:oddVBand="0" w:evenVBand="0" w:oddHBand="1" w:evenHBand="0" w:firstRowFirstColumn="0" w:firstRowLastColumn="0" w:lastRowFirstColumn="0" w:lastRowLastColumn="0"/>
              <w:rPr>
                <w:rFonts w:ascii="Arial" w:hAnsi="Arial" w:cs="Arial"/>
              </w:rPr>
            </w:pPr>
            <w:hyperlink r:id="rId66" w:history="1">
              <w:r w:rsidR="00D138AA" w:rsidRPr="00D4722F">
                <w:rPr>
                  <w:rStyle w:val="Hyperlink"/>
                  <w:rFonts w:ascii="Arial" w:hAnsi="Arial" w:cs="Arial"/>
                </w:rPr>
                <w:t>https://www.thebugfarm.co.uk/pollinator-trail/</w:t>
              </w:r>
            </w:hyperlink>
            <w:r w:rsidR="00D138AA" w:rsidRPr="00D4722F">
              <w:rPr>
                <w:rFonts w:ascii="Arial" w:hAnsi="Arial" w:cs="Arial"/>
              </w:rPr>
              <w:t xml:space="preserve"> </w:t>
            </w:r>
          </w:p>
          <w:p w:rsidR="00D138AA" w:rsidRPr="00D4722F" w:rsidRDefault="00D138AA" w:rsidP="005A2605">
            <w:pPr>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D138AA" w:rsidRPr="00D4722F" w:rsidTr="00D138AA">
        <w:tc>
          <w:tcPr>
            <w:cnfStyle w:val="001000000000" w:firstRow="0" w:lastRow="0" w:firstColumn="1" w:lastColumn="0" w:oddVBand="0" w:evenVBand="0" w:oddHBand="0" w:evenHBand="0" w:firstRowFirstColumn="0" w:firstRowLastColumn="0" w:lastRowFirstColumn="0" w:lastRowLastColumn="0"/>
            <w:tcW w:w="2263" w:type="dxa"/>
          </w:tcPr>
          <w:p w:rsidR="00D138AA" w:rsidRPr="00D4722F" w:rsidRDefault="00D138AA" w:rsidP="005A2605">
            <w:pPr>
              <w:rPr>
                <w:rFonts w:ascii="Arial" w:hAnsi="Arial" w:cs="Arial"/>
              </w:rPr>
            </w:pPr>
            <w:r w:rsidRPr="00D4722F">
              <w:rPr>
                <w:rFonts w:ascii="Arial" w:hAnsi="Arial" w:cs="Arial"/>
              </w:rPr>
              <w:t>National Pollinator strategy: England</w:t>
            </w:r>
          </w:p>
          <w:p w:rsidR="00D138AA" w:rsidRPr="00D4722F" w:rsidRDefault="00D138AA" w:rsidP="005A2605">
            <w:pPr>
              <w:rPr>
                <w:rFonts w:ascii="Arial" w:hAnsi="Arial" w:cs="Arial"/>
              </w:rPr>
            </w:pPr>
          </w:p>
          <w:p w:rsidR="00D138AA" w:rsidRPr="00D4722F" w:rsidRDefault="00D138AA" w:rsidP="005A2605">
            <w:pPr>
              <w:rPr>
                <w:rFonts w:ascii="Arial" w:hAnsi="Arial" w:cs="Arial"/>
              </w:rPr>
            </w:pPr>
          </w:p>
        </w:tc>
        <w:tc>
          <w:tcPr>
            <w:tcW w:w="6753" w:type="dxa"/>
          </w:tcPr>
          <w:p w:rsidR="00D138AA" w:rsidRPr="00D4722F" w:rsidRDefault="008C6AB1" w:rsidP="005A2605">
            <w:pPr>
              <w:cnfStyle w:val="000000000000" w:firstRow="0" w:lastRow="0" w:firstColumn="0" w:lastColumn="0" w:oddVBand="0" w:evenVBand="0" w:oddHBand="0" w:evenHBand="0" w:firstRowFirstColumn="0" w:firstRowLastColumn="0" w:lastRowFirstColumn="0" w:lastRowLastColumn="0"/>
              <w:rPr>
                <w:rFonts w:ascii="Arial" w:hAnsi="Arial" w:cs="Arial"/>
              </w:rPr>
            </w:pPr>
            <w:hyperlink r:id="rId67" w:history="1">
              <w:r w:rsidR="00D138AA" w:rsidRPr="00D4722F">
                <w:rPr>
                  <w:rStyle w:val="Hyperlink"/>
                  <w:rFonts w:ascii="Arial" w:hAnsi="Arial" w:cs="Arial"/>
                </w:rPr>
                <w:t>https://assets.publishing.service.gov.uk/government/uploads/system/uploads/attachment_data/file/794706/national-pollinator-strategy.pdf</w:t>
              </w:r>
            </w:hyperlink>
            <w:r w:rsidR="00D138AA" w:rsidRPr="00D4722F">
              <w:rPr>
                <w:rFonts w:ascii="Arial" w:hAnsi="Arial" w:cs="Arial"/>
              </w:rPr>
              <w:t xml:space="preserve"> </w:t>
            </w:r>
          </w:p>
          <w:p w:rsidR="00D138AA" w:rsidRPr="00D4722F" w:rsidRDefault="00D138AA" w:rsidP="005A2605">
            <w:pPr>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D138AA" w:rsidRPr="00D4722F" w:rsidTr="00D138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rsidR="00D138AA" w:rsidRPr="00D4722F" w:rsidRDefault="00E52564" w:rsidP="005A2605">
            <w:pPr>
              <w:rPr>
                <w:rFonts w:ascii="Arial" w:hAnsi="Arial" w:cs="Arial"/>
              </w:rPr>
            </w:pPr>
            <w:r>
              <w:rPr>
                <w:rFonts w:ascii="Arial" w:hAnsi="Arial" w:cs="Arial"/>
              </w:rPr>
              <w:t>Wildlife Trusts</w:t>
            </w:r>
          </w:p>
        </w:tc>
        <w:tc>
          <w:tcPr>
            <w:tcW w:w="6753" w:type="dxa"/>
          </w:tcPr>
          <w:p w:rsidR="00D138AA" w:rsidRDefault="008C6AB1" w:rsidP="005A2605">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hyperlink r:id="rId68" w:history="1">
              <w:r w:rsidR="00D138AA" w:rsidRPr="00101B04">
                <w:rPr>
                  <w:rStyle w:val="Hyperlink"/>
                  <w:rFonts w:ascii="Arial" w:hAnsi="Arial" w:cs="Arial"/>
                  <w:sz w:val="24"/>
                  <w:szCs w:val="24"/>
                </w:rPr>
                <w:t>https://www.wildlifetrusts.org/sites/default/files/2017-12/ecxt.pdf</w:t>
              </w:r>
            </w:hyperlink>
            <w:r w:rsidR="00D138AA" w:rsidRPr="00101B04">
              <w:rPr>
                <w:rFonts w:ascii="Arial" w:hAnsi="Arial" w:cs="Arial"/>
                <w:sz w:val="24"/>
                <w:szCs w:val="24"/>
              </w:rPr>
              <w:t xml:space="preserve"> </w:t>
            </w:r>
          </w:p>
          <w:p w:rsidR="00D138AA" w:rsidRPr="00D4722F" w:rsidRDefault="00D138AA" w:rsidP="005A2605">
            <w:pPr>
              <w:cnfStyle w:val="000000100000" w:firstRow="0" w:lastRow="0" w:firstColumn="0" w:lastColumn="0" w:oddVBand="0" w:evenVBand="0" w:oddHBand="1" w:evenHBand="0" w:firstRowFirstColumn="0" w:firstRowLastColumn="0" w:lastRowFirstColumn="0" w:lastRowLastColumn="0"/>
              <w:rPr>
                <w:rStyle w:val="Hyperlink"/>
                <w:rFonts w:ascii="Arial" w:hAnsi="Arial" w:cs="Arial"/>
              </w:rPr>
            </w:pPr>
          </w:p>
        </w:tc>
      </w:tr>
    </w:tbl>
    <w:p w:rsidR="005877D8" w:rsidRPr="005307A2" w:rsidRDefault="00D138AA" w:rsidP="005307A2">
      <w:pPr>
        <w:pStyle w:val="Heading3"/>
        <w:rPr>
          <w:rFonts w:ascii="Arial" w:hAnsi="Arial" w:cs="Arial"/>
        </w:rPr>
      </w:pPr>
      <w:bookmarkStart w:id="152" w:name="_Toc39428788"/>
      <w:r w:rsidRPr="005307A2">
        <w:rPr>
          <w:rFonts w:ascii="Arial" w:hAnsi="Arial" w:cs="Arial"/>
        </w:rPr>
        <w:t>Table 6: Wildlife schemes</w:t>
      </w:r>
      <w:bookmarkEnd w:id="152"/>
    </w:p>
    <w:p w:rsidR="00170A30" w:rsidRDefault="00170A30" w:rsidP="00170A30"/>
    <w:p w:rsidR="008A071C" w:rsidRPr="00A17087" w:rsidRDefault="008A071C" w:rsidP="008A071C">
      <w:pPr>
        <w:rPr>
          <w:rFonts w:ascii="Arial" w:hAnsi="Arial" w:cs="Arial"/>
          <w:sz w:val="24"/>
          <w:szCs w:val="24"/>
        </w:rPr>
      </w:pPr>
    </w:p>
    <w:tbl>
      <w:tblPr>
        <w:tblStyle w:val="PlainTable1"/>
        <w:tblW w:w="9055" w:type="dxa"/>
        <w:tblLook w:val="04A0" w:firstRow="1" w:lastRow="0" w:firstColumn="1" w:lastColumn="0" w:noHBand="0" w:noVBand="1"/>
      </w:tblPr>
      <w:tblGrid>
        <w:gridCol w:w="2263"/>
        <w:gridCol w:w="6792"/>
      </w:tblGrid>
      <w:tr w:rsidR="008A071C" w:rsidRPr="008A071C" w:rsidTr="008A071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rsidR="008A071C" w:rsidRPr="008A071C" w:rsidRDefault="008A071C" w:rsidP="00547EDA">
            <w:pPr>
              <w:rPr>
                <w:rFonts w:ascii="Arial" w:hAnsi="Arial" w:cs="Arial"/>
              </w:rPr>
            </w:pPr>
            <w:r w:rsidRPr="008A071C">
              <w:rPr>
                <w:rFonts w:ascii="Arial" w:hAnsi="Arial" w:cs="Arial"/>
              </w:rPr>
              <w:t>Activity</w:t>
            </w:r>
          </w:p>
        </w:tc>
        <w:tc>
          <w:tcPr>
            <w:tcW w:w="6792" w:type="dxa"/>
          </w:tcPr>
          <w:p w:rsidR="008A071C" w:rsidRPr="008A071C" w:rsidRDefault="008A071C" w:rsidP="00547EDA">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8A071C">
              <w:rPr>
                <w:rFonts w:ascii="Arial" w:hAnsi="Arial" w:cs="Arial"/>
              </w:rPr>
              <w:t>Description</w:t>
            </w:r>
          </w:p>
        </w:tc>
      </w:tr>
      <w:tr w:rsidR="008A071C" w:rsidRPr="008A071C" w:rsidTr="008A07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rsidR="008A071C" w:rsidRPr="008A071C" w:rsidRDefault="008A071C" w:rsidP="00547EDA">
            <w:pPr>
              <w:rPr>
                <w:rFonts w:ascii="Arial" w:hAnsi="Arial" w:cs="Arial"/>
              </w:rPr>
            </w:pPr>
            <w:r w:rsidRPr="008A071C">
              <w:rPr>
                <w:rFonts w:ascii="Arial" w:hAnsi="Arial" w:cs="Arial"/>
              </w:rPr>
              <w:t>Feed birds</w:t>
            </w:r>
          </w:p>
        </w:tc>
        <w:tc>
          <w:tcPr>
            <w:tcW w:w="6792" w:type="dxa"/>
          </w:tcPr>
          <w:p w:rsidR="008A071C" w:rsidRPr="008A071C" w:rsidRDefault="008A071C" w:rsidP="00547EDA">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8A071C">
              <w:rPr>
                <w:rFonts w:ascii="Arial" w:hAnsi="Arial" w:cs="Arial"/>
              </w:rPr>
              <w:t>Low maintenance, must be planned so as not to create a dinner table for local cats. Expense of buying seed will be a deterrent to some.</w:t>
            </w:r>
          </w:p>
        </w:tc>
      </w:tr>
      <w:tr w:rsidR="008A071C" w:rsidRPr="008A071C" w:rsidTr="008A071C">
        <w:tc>
          <w:tcPr>
            <w:cnfStyle w:val="001000000000" w:firstRow="0" w:lastRow="0" w:firstColumn="1" w:lastColumn="0" w:oddVBand="0" w:evenVBand="0" w:oddHBand="0" w:evenHBand="0" w:firstRowFirstColumn="0" w:firstRowLastColumn="0" w:lastRowFirstColumn="0" w:lastRowLastColumn="0"/>
            <w:tcW w:w="2263" w:type="dxa"/>
          </w:tcPr>
          <w:p w:rsidR="008A071C" w:rsidRPr="008A071C" w:rsidRDefault="008A071C" w:rsidP="00547EDA">
            <w:pPr>
              <w:rPr>
                <w:rFonts w:ascii="Arial" w:hAnsi="Arial" w:cs="Arial"/>
              </w:rPr>
            </w:pPr>
            <w:r w:rsidRPr="008A071C">
              <w:rPr>
                <w:rFonts w:ascii="Arial" w:hAnsi="Arial" w:cs="Arial"/>
              </w:rPr>
              <w:t>Plant a tree</w:t>
            </w:r>
          </w:p>
        </w:tc>
        <w:tc>
          <w:tcPr>
            <w:tcW w:w="6792" w:type="dxa"/>
          </w:tcPr>
          <w:p w:rsidR="008A071C" w:rsidRPr="008A071C" w:rsidRDefault="008A071C" w:rsidP="00547EDA">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8A071C">
              <w:rPr>
                <w:rFonts w:ascii="Arial" w:hAnsi="Arial" w:cs="Arial"/>
              </w:rPr>
              <w:t>All but the smallest garden can accommodate a tree (e.g. a fruit tree on a non-vigorous rootstock). It is low maintenance, won’t upset neighbours and if replicated on a community scale can make a huge difference to the overall habitat.</w:t>
            </w:r>
          </w:p>
        </w:tc>
      </w:tr>
      <w:tr w:rsidR="008A071C" w:rsidRPr="008A071C" w:rsidTr="008A07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rsidR="008A071C" w:rsidRPr="008A071C" w:rsidRDefault="008A071C" w:rsidP="00547EDA">
            <w:pPr>
              <w:rPr>
                <w:rFonts w:ascii="Arial" w:hAnsi="Arial" w:cs="Arial"/>
              </w:rPr>
            </w:pPr>
            <w:r w:rsidRPr="008A071C">
              <w:rPr>
                <w:rFonts w:ascii="Arial" w:hAnsi="Arial" w:cs="Arial"/>
              </w:rPr>
              <w:t>Plant pollinator friendly flowers</w:t>
            </w:r>
          </w:p>
        </w:tc>
        <w:tc>
          <w:tcPr>
            <w:tcW w:w="6792" w:type="dxa"/>
          </w:tcPr>
          <w:p w:rsidR="008A071C" w:rsidRPr="008A071C" w:rsidRDefault="008A071C" w:rsidP="00547EDA">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8A071C">
              <w:rPr>
                <w:rFonts w:ascii="Arial" w:hAnsi="Arial" w:cs="Arial"/>
              </w:rPr>
              <w:t>If every garden grows some pollinator friendly flowers (preferably native), it will have a huge cumulative effect. Either changing habits from non-native bedding, or just a window box.</w:t>
            </w:r>
          </w:p>
        </w:tc>
      </w:tr>
      <w:tr w:rsidR="008A071C" w:rsidRPr="008A071C" w:rsidTr="008A071C">
        <w:tc>
          <w:tcPr>
            <w:cnfStyle w:val="001000000000" w:firstRow="0" w:lastRow="0" w:firstColumn="1" w:lastColumn="0" w:oddVBand="0" w:evenVBand="0" w:oddHBand="0" w:evenHBand="0" w:firstRowFirstColumn="0" w:firstRowLastColumn="0" w:lastRowFirstColumn="0" w:lastRowLastColumn="0"/>
            <w:tcW w:w="2263" w:type="dxa"/>
          </w:tcPr>
          <w:p w:rsidR="008A071C" w:rsidRPr="008A071C" w:rsidRDefault="008A071C" w:rsidP="00547EDA">
            <w:pPr>
              <w:rPr>
                <w:rFonts w:ascii="Arial" w:hAnsi="Arial" w:cs="Arial"/>
              </w:rPr>
            </w:pPr>
            <w:r w:rsidRPr="008A071C">
              <w:rPr>
                <w:rFonts w:ascii="Arial" w:hAnsi="Arial" w:cs="Arial"/>
              </w:rPr>
              <w:t>Stop using chemicals</w:t>
            </w:r>
          </w:p>
        </w:tc>
        <w:tc>
          <w:tcPr>
            <w:tcW w:w="6792" w:type="dxa"/>
          </w:tcPr>
          <w:p w:rsidR="008A071C" w:rsidRPr="008A071C" w:rsidRDefault="008A071C" w:rsidP="00547EDA">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8A071C">
              <w:rPr>
                <w:rFonts w:ascii="Arial" w:hAnsi="Arial" w:cs="Arial"/>
              </w:rPr>
              <w:t>Most chemical uses have an effective equivalent, encouraging native predators such as ladybirds, toads and hedgehogs. It may be more difficult to change the habits of the keenest gardeners, who may not be prepared for rust and blackspot to b</w:t>
            </w:r>
            <w:r w:rsidR="009F4D46">
              <w:rPr>
                <w:rFonts w:ascii="Arial" w:hAnsi="Arial" w:cs="Arial"/>
              </w:rPr>
              <w:t>l</w:t>
            </w:r>
            <w:r w:rsidRPr="008A071C">
              <w:rPr>
                <w:rFonts w:ascii="Arial" w:hAnsi="Arial" w:cs="Arial"/>
              </w:rPr>
              <w:t xml:space="preserve">ight their rose for example. </w:t>
            </w:r>
          </w:p>
        </w:tc>
      </w:tr>
      <w:tr w:rsidR="008A071C" w:rsidRPr="008A071C" w:rsidTr="008A07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rsidR="008A071C" w:rsidRPr="008A071C" w:rsidRDefault="008A071C" w:rsidP="00547EDA">
            <w:pPr>
              <w:rPr>
                <w:rFonts w:ascii="Arial" w:hAnsi="Arial" w:cs="Arial"/>
              </w:rPr>
            </w:pPr>
            <w:r w:rsidRPr="008A071C">
              <w:rPr>
                <w:rFonts w:ascii="Arial" w:hAnsi="Arial" w:cs="Arial"/>
              </w:rPr>
              <w:t>Leave a wild area of garden</w:t>
            </w:r>
          </w:p>
        </w:tc>
        <w:tc>
          <w:tcPr>
            <w:tcW w:w="6792" w:type="dxa"/>
          </w:tcPr>
          <w:p w:rsidR="008A071C" w:rsidRPr="008A071C" w:rsidRDefault="008A071C" w:rsidP="00547EDA">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8A071C">
              <w:rPr>
                <w:rFonts w:ascii="Arial" w:hAnsi="Arial" w:cs="Arial"/>
              </w:rPr>
              <w:t xml:space="preserve">Even a small area in the back corner, or behind the shed is invaluable, a patch of long grass or a pile of logs can provide shelter for many species.   </w:t>
            </w:r>
          </w:p>
        </w:tc>
      </w:tr>
      <w:tr w:rsidR="008A071C" w:rsidRPr="008A071C" w:rsidTr="008A071C">
        <w:tc>
          <w:tcPr>
            <w:cnfStyle w:val="001000000000" w:firstRow="0" w:lastRow="0" w:firstColumn="1" w:lastColumn="0" w:oddVBand="0" w:evenVBand="0" w:oddHBand="0" w:evenHBand="0" w:firstRowFirstColumn="0" w:firstRowLastColumn="0" w:lastRowFirstColumn="0" w:lastRowLastColumn="0"/>
            <w:tcW w:w="2263" w:type="dxa"/>
          </w:tcPr>
          <w:p w:rsidR="008A071C" w:rsidRPr="008A071C" w:rsidRDefault="008A071C" w:rsidP="00547EDA">
            <w:pPr>
              <w:rPr>
                <w:rFonts w:ascii="Arial" w:hAnsi="Arial" w:cs="Arial"/>
              </w:rPr>
            </w:pPr>
            <w:r w:rsidRPr="008A071C">
              <w:rPr>
                <w:rFonts w:ascii="Arial" w:hAnsi="Arial" w:cs="Arial"/>
              </w:rPr>
              <w:t>Wildflower meadow</w:t>
            </w:r>
          </w:p>
        </w:tc>
        <w:tc>
          <w:tcPr>
            <w:tcW w:w="6792" w:type="dxa"/>
          </w:tcPr>
          <w:p w:rsidR="008A071C" w:rsidRPr="008A071C" w:rsidRDefault="008A071C" w:rsidP="00547EDA">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8A071C">
              <w:rPr>
                <w:rFonts w:ascii="Arial" w:hAnsi="Arial" w:cs="Arial"/>
              </w:rPr>
              <w:t>Spectacular on a large scale but in urban gardens would perhaps be more feasible to advocate a wildflower patch, can be a beautiful border to a traditional lawn and far less time consuming than a traditional border.</w:t>
            </w:r>
          </w:p>
        </w:tc>
      </w:tr>
      <w:tr w:rsidR="008A071C" w:rsidRPr="008A071C" w:rsidTr="008A07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rsidR="008A071C" w:rsidRPr="008A071C" w:rsidRDefault="008A071C" w:rsidP="00547EDA">
            <w:pPr>
              <w:rPr>
                <w:rFonts w:ascii="Arial" w:hAnsi="Arial" w:cs="Arial"/>
              </w:rPr>
            </w:pPr>
            <w:r w:rsidRPr="008A071C">
              <w:rPr>
                <w:rFonts w:ascii="Arial" w:hAnsi="Arial" w:cs="Arial"/>
              </w:rPr>
              <w:t>Wildflower lawn</w:t>
            </w:r>
          </w:p>
        </w:tc>
        <w:tc>
          <w:tcPr>
            <w:tcW w:w="6792" w:type="dxa"/>
          </w:tcPr>
          <w:p w:rsidR="008A071C" w:rsidRPr="008A071C" w:rsidRDefault="008A071C" w:rsidP="00547EDA">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8A071C">
              <w:rPr>
                <w:rFonts w:ascii="Arial" w:hAnsi="Arial" w:cs="Arial"/>
              </w:rPr>
              <w:t>If planned correctly is less work than a traditional lawn, although it may take some effort to initially reduce the dominance of stronger grasses. Planting a mix of low growing wildflowers in the lawn, including hemi parasitic plants such as yellow hay rattle. Depending on the species chosen will be cut every three to six weeks.</w:t>
            </w:r>
          </w:p>
        </w:tc>
      </w:tr>
      <w:tr w:rsidR="008A071C" w:rsidRPr="008A071C" w:rsidTr="008A071C">
        <w:tc>
          <w:tcPr>
            <w:cnfStyle w:val="001000000000" w:firstRow="0" w:lastRow="0" w:firstColumn="1" w:lastColumn="0" w:oddVBand="0" w:evenVBand="0" w:oddHBand="0" w:evenHBand="0" w:firstRowFirstColumn="0" w:firstRowLastColumn="0" w:lastRowFirstColumn="0" w:lastRowLastColumn="0"/>
            <w:tcW w:w="2263" w:type="dxa"/>
          </w:tcPr>
          <w:p w:rsidR="008A071C" w:rsidRPr="008A071C" w:rsidRDefault="008A071C" w:rsidP="00547EDA">
            <w:pPr>
              <w:rPr>
                <w:rFonts w:ascii="Arial" w:hAnsi="Arial" w:cs="Arial"/>
              </w:rPr>
            </w:pPr>
            <w:r w:rsidRPr="008A071C">
              <w:rPr>
                <w:rFonts w:ascii="Arial" w:hAnsi="Arial" w:cs="Arial"/>
              </w:rPr>
              <w:t>Install a wildlife pond</w:t>
            </w:r>
          </w:p>
        </w:tc>
        <w:tc>
          <w:tcPr>
            <w:tcW w:w="6792" w:type="dxa"/>
          </w:tcPr>
          <w:p w:rsidR="008A071C" w:rsidRPr="008A071C" w:rsidRDefault="008A071C" w:rsidP="00547EDA">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8A071C">
              <w:rPr>
                <w:rFonts w:ascii="Arial" w:hAnsi="Arial" w:cs="Arial"/>
              </w:rPr>
              <w:t xml:space="preserve">Work to install and needs a small amount of annual maintenance, but even a small well designed pond will be a haven, not just for pond-life but for birds and mammals. </w:t>
            </w:r>
          </w:p>
        </w:tc>
      </w:tr>
    </w:tbl>
    <w:p w:rsidR="00170A30" w:rsidRDefault="007E2F8E" w:rsidP="00A17087">
      <w:pPr>
        <w:pStyle w:val="Heading3"/>
        <w:rPr>
          <w:rFonts w:ascii="Arial" w:hAnsi="Arial" w:cs="Arial"/>
        </w:rPr>
      </w:pPr>
      <w:bookmarkStart w:id="153" w:name="_Toc39428789"/>
      <w:r>
        <w:rPr>
          <w:rFonts w:ascii="Arial" w:hAnsi="Arial" w:cs="Arial"/>
        </w:rPr>
        <w:t>Table 7</w:t>
      </w:r>
      <w:r w:rsidR="00A17087">
        <w:rPr>
          <w:rFonts w:ascii="Arial" w:hAnsi="Arial" w:cs="Arial"/>
        </w:rPr>
        <w:t xml:space="preserve"> Garden Activities information</w:t>
      </w:r>
      <w:bookmarkEnd w:id="153"/>
    </w:p>
    <w:p w:rsidR="005877D8" w:rsidRDefault="005877D8" w:rsidP="008C4C07">
      <w:pPr>
        <w:spacing w:after="0"/>
        <w:rPr>
          <w:rFonts w:ascii="Arial" w:hAnsi="Arial" w:cs="Arial"/>
          <w:sz w:val="24"/>
          <w:szCs w:val="24"/>
        </w:rPr>
      </w:pPr>
    </w:p>
    <w:p w:rsidR="00170D11" w:rsidRDefault="00170D11" w:rsidP="008C4C07">
      <w:pPr>
        <w:spacing w:after="0"/>
        <w:rPr>
          <w:rFonts w:ascii="Arial" w:hAnsi="Arial" w:cs="Arial"/>
          <w:sz w:val="24"/>
          <w:szCs w:val="24"/>
        </w:rPr>
      </w:pPr>
      <w:r>
        <w:rPr>
          <w:noProof/>
          <w:lang w:eastAsia="en-GB"/>
        </w:rPr>
        <w:drawing>
          <wp:inline distT="0" distB="0" distL="0" distR="0" wp14:anchorId="7694DE5F" wp14:editId="046B0A48">
            <wp:extent cx="5731510" cy="3823992"/>
            <wp:effectExtent l="0" t="0" r="2540" b="5080"/>
            <wp:docPr id="1" name="Picture 1" descr="This Simple Change to Curbs Is Going to Make Gotham 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is Simple Change to Curbs Is Going to Make Gotham a ..."/>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731510" cy="3823992"/>
                    </a:xfrm>
                    <a:prstGeom prst="rect">
                      <a:avLst/>
                    </a:prstGeom>
                    <a:noFill/>
                    <a:ln>
                      <a:noFill/>
                    </a:ln>
                  </pic:spPr>
                </pic:pic>
              </a:graphicData>
            </a:graphic>
          </wp:inline>
        </w:drawing>
      </w:r>
    </w:p>
    <w:p w:rsidR="00170D11" w:rsidRPr="00170D11" w:rsidRDefault="005307A2" w:rsidP="005307A2">
      <w:pPr>
        <w:pStyle w:val="Heading3"/>
        <w:rPr>
          <w:rFonts w:ascii="Arial" w:hAnsi="Arial" w:cs="Arial"/>
        </w:rPr>
      </w:pPr>
      <w:bookmarkStart w:id="154" w:name="_Toc39428790"/>
      <w:r>
        <w:rPr>
          <w:rFonts w:ascii="Arial" w:hAnsi="Arial" w:cs="Arial"/>
          <w:iCs/>
        </w:rPr>
        <w:t>Fig 1</w:t>
      </w:r>
      <w:r w:rsidR="00170D11">
        <w:rPr>
          <w:rFonts w:ascii="Arial" w:hAnsi="Arial" w:cs="Arial"/>
          <w:iCs/>
        </w:rPr>
        <w:t>.</w:t>
      </w:r>
      <w:r>
        <w:rPr>
          <w:rFonts w:ascii="Arial" w:hAnsi="Arial" w:cs="Arial"/>
          <w:iCs/>
        </w:rPr>
        <w:t xml:space="preserve"> </w:t>
      </w:r>
      <w:r w:rsidR="00170D11" w:rsidRPr="00170D11">
        <w:rPr>
          <w:rFonts w:ascii="Arial" w:hAnsi="Arial" w:cs="Arial"/>
          <w:iCs/>
        </w:rPr>
        <w:t>A bio</w:t>
      </w:r>
      <w:r>
        <w:rPr>
          <w:rFonts w:ascii="Arial" w:hAnsi="Arial" w:cs="Arial"/>
          <w:iCs/>
        </w:rPr>
        <w:t>-</w:t>
      </w:r>
      <w:r w:rsidR="00170D11" w:rsidRPr="00170D11">
        <w:rPr>
          <w:rFonts w:ascii="Arial" w:hAnsi="Arial" w:cs="Arial"/>
          <w:iCs/>
        </w:rPr>
        <w:t>swale at 4th Avenue and Dean Street in Brooklyn. (Photo: NYC Water/Flickr) Taken from (</w:t>
      </w:r>
      <w:r w:rsidR="00170D11">
        <w:rPr>
          <w:rFonts w:ascii="Arial" w:hAnsi="Arial" w:cs="Arial"/>
          <w:iCs/>
        </w:rPr>
        <w:t>Dwyer, L.</w:t>
      </w:r>
      <w:r w:rsidR="00170D11" w:rsidRPr="00170D11">
        <w:rPr>
          <w:rFonts w:ascii="Arial" w:hAnsi="Arial" w:cs="Arial"/>
          <w:iCs/>
        </w:rPr>
        <w:t xml:space="preserve"> 2014).</w:t>
      </w:r>
      <w:bookmarkEnd w:id="154"/>
      <w:r w:rsidR="00170D11" w:rsidRPr="00170D11">
        <w:rPr>
          <w:rFonts w:ascii="Arial" w:hAnsi="Arial" w:cs="Arial"/>
          <w:iCs/>
        </w:rPr>
        <w:t> </w:t>
      </w:r>
      <w:r w:rsidR="00170D11" w:rsidRPr="00170D11">
        <w:rPr>
          <w:rFonts w:ascii="Arial" w:hAnsi="Arial" w:cs="Arial"/>
        </w:rPr>
        <w:t xml:space="preserve"> </w:t>
      </w:r>
    </w:p>
    <w:p w:rsidR="00170D11" w:rsidRDefault="00170D11" w:rsidP="008C4C07">
      <w:pPr>
        <w:spacing w:after="0"/>
        <w:rPr>
          <w:rFonts w:ascii="Arial" w:hAnsi="Arial" w:cs="Arial"/>
          <w:sz w:val="24"/>
          <w:szCs w:val="24"/>
        </w:rPr>
      </w:pPr>
    </w:p>
    <w:p w:rsidR="005C02C2" w:rsidRDefault="00076EEE" w:rsidP="00430AE1">
      <w:pPr>
        <w:pStyle w:val="Heading3"/>
        <w:rPr>
          <w:rFonts w:ascii="Arial" w:hAnsi="Arial" w:cs="Arial"/>
        </w:rPr>
      </w:pPr>
      <w:bookmarkStart w:id="155" w:name="_Toc39428791"/>
      <w:r w:rsidRPr="00076EEE">
        <w:rPr>
          <w:rFonts w:ascii="Arial" w:hAnsi="Arial" w:cs="Arial"/>
          <w:noProof/>
          <w:lang w:eastAsia="en-GB"/>
        </w:rPr>
        <w:drawing>
          <wp:inline distT="0" distB="0" distL="0" distR="0">
            <wp:extent cx="5731510" cy="4298633"/>
            <wp:effectExtent l="0" t="0" r="2540" b="6985"/>
            <wp:docPr id="23" name="Picture 23" descr="Boston&amp;#39;s Higher Ground Farm Will be the Second-Bigges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descr="Boston&amp;#39;s Higher Ground Farm Will be the Second-Biggest ..."/>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731510" cy="4298633"/>
                    </a:xfrm>
                    <a:prstGeom prst="rect">
                      <a:avLst/>
                    </a:prstGeom>
                    <a:noFill/>
                    <a:ln>
                      <a:noFill/>
                    </a:ln>
                  </pic:spPr>
                </pic:pic>
              </a:graphicData>
            </a:graphic>
          </wp:inline>
        </w:drawing>
      </w:r>
      <w:r>
        <w:rPr>
          <w:noProof/>
          <w:lang w:eastAsia="en-GB"/>
        </w:rPr>
        <mc:AlternateContent>
          <mc:Choice Requires="wps">
            <w:drawing>
              <wp:anchor distT="0" distB="0" distL="114300" distR="114300" simplePos="0" relativeHeight="251663360" behindDoc="0" locked="0" layoutInCell="1" allowOverlap="1">
                <wp:simplePos x="0" y="0"/>
                <wp:positionH relativeFrom="column">
                  <wp:posOffset>0</wp:posOffset>
                </wp:positionH>
                <wp:positionV relativeFrom="paragraph">
                  <wp:posOffset>635</wp:posOffset>
                </wp:positionV>
                <wp:extent cx="304800" cy="304800"/>
                <wp:effectExtent l="0" t="0" r="0" b="0"/>
                <wp:wrapTopAndBottom/>
                <wp:docPr id="22" name="AutoShape 3" descr="Brooklyn Grange Rooftop Farm #2 at Brooklyn Navy Yard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anchor>
            </w:drawing>
          </mc:Choice>
          <mc:Fallback>
            <w:pict>
              <v:rect w14:anchorId="43FAEE6A" id="AutoShape 3" o:spid="_x0000_s1026" alt="Brooklyn Grange Rooftop Farm #2 at Brooklyn Navy Yard ..." style="position:absolute;margin-left:0;margin-top:.05pt;width:24pt;height:24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" filled="f" stroked="f">
                <o:lock v:ext="edit" aspectratio="t"/>
                <w10:wrap type="topAndBottom"/>
              </v:rect>
            </w:pict>
          </mc:Fallback>
        </mc:AlternateContent>
      </w:r>
      <w:r w:rsidR="005307A2">
        <w:rPr>
          <w:rFonts w:ascii="Arial" w:hAnsi="Arial" w:cs="Arial"/>
        </w:rPr>
        <w:t>Fig2</w:t>
      </w:r>
      <w:r w:rsidR="00670848">
        <w:rPr>
          <w:rFonts w:ascii="Arial" w:hAnsi="Arial" w:cs="Arial"/>
        </w:rPr>
        <w:t>. R</w:t>
      </w:r>
      <w:r>
        <w:rPr>
          <w:rFonts w:ascii="Arial" w:hAnsi="Arial" w:cs="Arial"/>
        </w:rPr>
        <w:t xml:space="preserve">ooftop farm in Brooklyn, New York, </w:t>
      </w:r>
      <w:r w:rsidR="00670848">
        <w:rPr>
          <w:rFonts w:ascii="Arial" w:hAnsi="Arial" w:cs="Arial"/>
        </w:rPr>
        <w:t>(</w:t>
      </w:r>
      <w:r>
        <w:rPr>
          <w:rFonts w:ascii="Arial" w:hAnsi="Arial" w:cs="Arial"/>
        </w:rPr>
        <w:t>taken from</w:t>
      </w:r>
      <w:r w:rsidR="00670848">
        <w:rPr>
          <w:rFonts w:ascii="Arial" w:hAnsi="Arial" w:cs="Arial"/>
        </w:rPr>
        <w:t xml:space="preserve"> Boyer, 2013)</w:t>
      </w:r>
      <w:bookmarkEnd w:id="155"/>
    </w:p>
    <w:p w:rsidR="005C02C2" w:rsidRDefault="005C02C2" w:rsidP="008C4C07">
      <w:pPr>
        <w:spacing w:after="0"/>
        <w:rPr>
          <w:rFonts w:ascii="Arial" w:hAnsi="Arial" w:cs="Arial"/>
          <w:sz w:val="24"/>
          <w:szCs w:val="24"/>
        </w:rPr>
      </w:pPr>
    </w:p>
    <w:p w:rsidR="005C02C2" w:rsidRDefault="005C02C2" w:rsidP="008C4C07">
      <w:pPr>
        <w:spacing w:after="0"/>
        <w:rPr>
          <w:rFonts w:ascii="Arial" w:hAnsi="Arial" w:cs="Arial"/>
          <w:sz w:val="24"/>
          <w:szCs w:val="24"/>
        </w:rPr>
      </w:pPr>
    </w:p>
    <w:p w:rsidR="005C02C2" w:rsidRDefault="005C02C2" w:rsidP="008C4C07">
      <w:pPr>
        <w:spacing w:after="0"/>
        <w:rPr>
          <w:rFonts w:ascii="Arial" w:hAnsi="Arial" w:cs="Arial"/>
          <w:sz w:val="24"/>
          <w:szCs w:val="24"/>
        </w:rPr>
      </w:pPr>
    </w:p>
    <w:p w:rsidR="005C02C2" w:rsidRDefault="005C02C2" w:rsidP="008C4C07">
      <w:pPr>
        <w:spacing w:after="0"/>
        <w:rPr>
          <w:rFonts w:ascii="Arial" w:hAnsi="Arial" w:cs="Arial"/>
          <w:sz w:val="24"/>
          <w:szCs w:val="24"/>
        </w:rPr>
      </w:pPr>
    </w:p>
    <w:p w:rsidR="005C02C2" w:rsidRDefault="005C02C2" w:rsidP="008C4C07">
      <w:pPr>
        <w:spacing w:after="0"/>
        <w:rPr>
          <w:rFonts w:ascii="Arial" w:hAnsi="Arial" w:cs="Arial"/>
          <w:sz w:val="24"/>
          <w:szCs w:val="24"/>
        </w:rPr>
      </w:pPr>
    </w:p>
    <w:p w:rsidR="005877D8" w:rsidRDefault="005877D8" w:rsidP="008C4C07">
      <w:pPr>
        <w:spacing w:after="0"/>
        <w:rPr>
          <w:rFonts w:ascii="Arial" w:hAnsi="Arial" w:cs="Arial"/>
          <w:sz w:val="24"/>
          <w:szCs w:val="24"/>
        </w:rPr>
      </w:pPr>
    </w:p>
    <w:p w:rsidR="005C02C2" w:rsidRDefault="005C02C2" w:rsidP="008C4C07">
      <w:pPr>
        <w:spacing w:after="0"/>
        <w:rPr>
          <w:rFonts w:ascii="Arial" w:hAnsi="Arial" w:cs="Arial"/>
          <w:sz w:val="24"/>
          <w:szCs w:val="24"/>
        </w:rPr>
      </w:pPr>
    </w:p>
    <w:p w:rsidR="005C02C2" w:rsidRDefault="005C02C2" w:rsidP="008C4C07">
      <w:pPr>
        <w:spacing w:after="0"/>
        <w:rPr>
          <w:rFonts w:ascii="Arial" w:hAnsi="Arial" w:cs="Arial"/>
          <w:sz w:val="24"/>
          <w:szCs w:val="24"/>
        </w:rPr>
      </w:pPr>
    </w:p>
    <w:p w:rsidR="005C02C2" w:rsidRDefault="005C02C2" w:rsidP="008C4C07">
      <w:pPr>
        <w:spacing w:after="0"/>
        <w:rPr>
          <w:rFonts w:ascii="Arial" w:hAnsi="Arial" w:cs="Arial"/>
          <w:sz w:val="24"/>
          <w:szCs w:val="24"/>
        </w:rPr>
      </w:pPr>
    </w:p>
    <w:p w:rsidR="005C02C2" w:rsidRDefault="005C02C2" w:rsidP="008C4C07">
      <w:pPr>
        <w:spacing w:after="0"/>
        <w:rPr>
          <w:rFonts w:ascii="Arial" w:hAnsi="Arial" w:cs="Arial"/>
          <w:sz w:val="24"/>
          <w:szCs w:val="24"/>
        </w:rPr>
      </w:pPr>
    </w:p>
    <w:p w:rsidR="005C02C2" w:rsidRDefault="005C02C2" w:rsidP="008C4C07">
      <w:pPr>
        <w:spacing w:after="0"/>
        <w:rPr>
          <w:rFonts w:ascii="Arial" w:hAnsi="Arial" w:cs="Arial"/>
          <w:sz w:val="24"/>
          <w:szCs w:val="24"/>
        </w:rPr>
      </w:pPr>
    </w:p>
    <w:p w:rsidR="005C02C2" w:rsidRDefault="005C02C2" w:rsidP="008C4C07">
      <w:pPr>
        <w:spacing w:after="0"/>
        <w:rPr>
          <w:rFonts w:ascii="Arial" w:hAnsi="Arial" w:cs="Arial"/>
          <w:sz w:val="24"/>
          <w:szCs w:val="24"/>
        </w:rPr>
      </w:pPr>
    </w:p>
    <w:p w:rsidR="005C02C2" w:rsidRDefault="005C02C2" w:rsidP="008C4C07">
      <w:pPr>
        <w:spacing w:after="0"/>
        <w:rPr>
          <w:rFonts w:ascii="Arial" w:hAnsi="Arial" w:cs="Arial"/>
          <w:sz w:val="24"/>
          <w:szCs w:val="24"/>
        </w:rPr>
      </w:pPr>
    </w:p>
    <w:p w:rsidR="005C02C2" w:rsidRDefault="005C02C2" w:rsidP="008C4C07">
      <w:pPr>
        <w:spacing w:after="0"/>
        <w:rPr>
          <w:rFonts w:ascii="Arial" w:hAnsi="Arial" w:cs="Arial"/>
          <w:sz w:val="24"/>
          <w:szCs w:val="24"/>
        </w:rPr>
      </w:pPr>
    </w:p>
    <w:p w:rsidR="005C02C2" w:rsidRDefault="005C02C2" w:rsidP="008C4C07">
      <w:pPr>
        <w:spacing w:after="0"/>
        <w:rPr>
          <w:rFonts w:ascii="Arial" w:hAnsi="Arial" w:cs="Arial"/>
          <w:sz w:val="24"/>
          <w:szCs w:val="24"/>
        </w:rPr>
      </w:pPr>
    </w:p>
    <w:p w:rsidR="005307A2" w:rsidRDefault="005307A2" w:rsidP="008C4C07">
      <w:pPr>
        <w:spacing w:after="0"/>
        <w:rPr>
          <w:rFonts w:ascii="Arial" w:hAnsi="Arial" w:cs="Arial"/>
          <w:sz w:val="24"/>
          <w:szCs w:val="24"/>
        </w:rPr>
      </w:pPr>
    </w:p>
    <w:p w:rsidR="005C02C2" w:rsidRDefault="005C02C2" w:rsidP="008C4C07">
      <w:pPr>
        <w:spacing w:after="0"/>
        <w:rPr>
          <w:rFonts w:ascii="Arial" w:hAnsi="Arial" w:cs="Arial"/>
          <w:sz w:val="24"/>
          <w:szCs w:val="24"/>
        </w:rPr>
      </w:pPr>
    </w:p>
    <w:p w:rsidR="005C02C2" w:rsidRDefault="005C02C2" w:rsidP="008C4C07">
      <w:pPr>
        <w:spacing w:after="0"/>
        <w:rPr>
          <w:rFonts w:ascii="Arial" w:hAnsi="Arial" w:cs="Arial"/>
          <w:sz w:val="24"/>
          <w:szCs w:val="24"/>
        </w:rPr>
      </w:pPr>
    </w:p>
    <w:p w:rsidR="005877D8" w:rsidRDefault="005877D8" w:rsidP="008C4C07">
      <w:pPr>
        <w:spacing w:after="0"/>
        <w:rPr>
          <w:rFonts w:ascii="Arial" w:hAnsi="Arial" w:cs="Arial"/>
          <w:sz w:val="24"/>
          <w:szCs w:val="24"/>
        </w:rPr>
      </w:pPr>
    </w:p>
    <w:p w:rsidR="00430AE1" w:rsidRDefault="00430AE1" w:rsidP="008C4C07">
      <w:pPr>
        <w:spacing w:after="0"/>
        <w:rPr>
          <w:rFonts w:ascii="Arial" w:hAnsi="Arial" w:cs="Arial"/>
          <w:sz w:val="24"/>
          <w:szCs w:val="24"/>
        </w:rPr>
      </w:pPr>
    </w:p>
    <w:p w:rsidR="00430AE1" w:rsidRDefault="000D3126" w:rsidP="000D3126">
      <w:pPr>
        <w:pStyle w:val="Heading1"/>
        <w:rPr>
          <w:rFonts w:ascii="Arial" w:hAnsi="Arial" w:cs="Arial"/>
          <w:sz w:val="24"/>
          <w:szCs w:val="24"/>
        </w:rPr>
      </w:pPr>
      <w:bookmarkStart w:id="156" w:name="_Toc39428792"/>
      <w:r>
        <w:rPr>
          <w:rFonts w:ascii="Arial" w:hAnsi="Arial" w:cs="Arial"/>
          <w:sz w:val="24"/>
          <w:szCs w:val="24"/>
        </w:rPr>
        <w:t>Survey 1</w:t>
      </w:r>
      <w:bookmarkEnd w:id="156"/>
    </w:p>
    <w:p w:rsidR="00430AE1" w:rsidRDefault="00430AE1" w:rsidP="008C4C07">
      <w:pPr>
        <w:spacing w:after="0"/>
        <w:rPr>
          <w:rFonts w:ascii="Arial" w:hAnsi="Arial" w:cs="Arial"/>
          <w:sz w:val="24"/>
          <w:szCs w:val="24"/>
        </w:rPr>
      </w:pPr>
    </w:p>
    <w:tbl>
      <w:tblPr>
        <w:tblStyle w:val="TableGrid"/>
        <w:tblW w:w="0" w:type="auto"/>
        <w:tblLook w:val="04A0" w:firstRow="1" w:lastRow="0" w:firstColumn="1" w:lastColumn="0" w:noHBand="0" w:noVBand="1"/>
      </w:tblPr>
      <w:tblGrid>
        <w:gridCol w:w="9016"/>
      </w:tblGrid>
      <w:tr w:rsidR="00E32CE1" w:rsidTr="00E32CE1">
        <w:tc>
          <w:tcPr>
            <w:tcW w:w="9016" w:type="dxa"/>
            <w:tcBorders>
              <w:top w:val="nil"/>
              <w:left w:val="nil"/>
              <w:bottom w:val="nil"/>
              <w:right w:val="nil"/>
            </w:tcBorders>
            <w:shd w:val="clear" w:color="auto" w:fill="70AD47" w:themeFill="accent6"/>
          </w:tcPr>
          <w:p w:rsidR="00E32CE1" w:rsidRPr="00E32CE1" w:rsidRDefault="00E32CE1" w:rsidP="000D3126">
            <w:pPr>
              <w:pStyle w:val="Heading2"/>
              <w:outlineLvl w:val="1"/>
              <w:rPr>
                <w:rFonts w:ascii="Arial" w:hAnsi="Arial" w:cs="Arial"/>
                <w:sz w:val="32"/>
                <w:szCs w:val="32"/>
              </w:rPr>
            </w:pPr>
            <w:bookmarkStart w:id="157" w:name="_Toc39428793"/>
            <w:r>
              <w:rPr>
                <w:rFonts w:ascii="Arial" w:hAnsi="Arial" w:cs="Arial"/>
                <w:sz w:val="32"/>
                <w:szCs w:val="32"/>
              </w:rPr>
              <w:t>Wildlife Gardening</w:t>
            </w:r>
            <w:bookmarkEnd w:id="157"/>
          </w:p>
        </w:tc>
      </w:tr>
    </w:tbl>
    <w:p w:rsidR="007E6401" w:rsidRDefault="007E6401" w:rsidP="007E6401">
      <w:pPr>
        <w:spacing w:after="0"/>
        <w:rPr>
          <w:rFonts w:ascii="Arial" w:hAnsi="Arial" w:cs="Arial"/>
          <w:sz w:val="24"/>
          <w:szCs w:val="24"/>
        </w:rPr>
      </w:pPr>
      <w:r w:rsidRPr="007E6401">
        <w:rPr>
          <w:rFonts w:ascii="Arial" w:hAnsi="Arial" w:cs="Arial"/>
          <w:sz w:val="24"/>
          <w:szCs w:val="24"/>
        </w:rPr>
        <w:t>This survey is part of a study for my MSc dissertation to investigate the feasibility of establishing ecological corridors incorporating wildlife gardening to create sustainable urban ecosystems. Please leave blank any questions that you feel uncomfortable answering.</w:t>
      </w:r>
    </w:p>
    <w:p w:rsidR="007E6401" w:rsidRPr="007E6401" w:rsidRDefault="007E6401" w:rsidP="007E6401">
      <w:pPr>
        <w:spacing w:after="0"/>
        <w:rPr>
          <w:rFonts w:ascii="Arial" w:hAnsi="Arial" w:cs="Arial"/>
          <w:sz w:val="24"/>
          <w:szCs w:val="24"/>
        </w:rPr>
      </w:pPr>
    </w:p>
    <w:p w:rsidR="007E6401" w:rsidRPr="00324C83" w:rsidRDefault="007E6401" w:rsidP="00E36A69">
      <w:pPr>
        <w:pStyle w:val="ListParagraph"/>
        <w:numPr>
          <w:ilvl w:val="0"/>
          <w:numId w:val="17"/>
        </w:numPr>
        <w:spacing w:after="0"/>
        <w:rPr>
          <w:rFonts w:ascii="Arial" w:hAnsi="Arial" w:cs="Arial"/>
          <w:sz w:val="24"/>
          <w:szCs w:val="24"/>
        </w:rPr>
      </w:pPr>
      <w:r w:rsidRPr="00324C83">
        <w:rPr>
          <w:rFonts w:ascii="Arial" w:hAnsi="Arial" w:cs="Arial"/>
          <w:sz w:val="24"/>
          <w:szCs w:val="24"/>
        </w:rPr>
        <w:t>Gender</w:t>
      </w:r>
      <w:r w:rsidRPr="00324C83">
        <w:rPr>
          <w:rFonts w:ascii="Arial" w:hAnsi="Arial" w:cs="Arial"/>
          <w:vanish/>
          <w:sz w:val="24"/>
          <w:szCs w:val="24"/>
        </w:rPr>
        <w:t>Multiple choice</w:t>
      </w:r>
    </w:p>
    <w:p w:rsidR="007E6401" w:rsidRPr="007E6401" w:rsidRDefault="008C6AB1" w:rsidP="007E6401">
      <w:pPr>
        <w:spacing w:after="0"/>
        <w:rPr>
          <w:rFonts w:ascii="Arial" w:hAnsi="Arial" w:cs="Arial"/>
          <w:sz w:val="24"/>
          <w:szCs w:val="24"/>
        </w:rPr>
      </w:pPr>
      <w:r>
        <w:rPr>
          <w:rFonts w:ascii="Arial" w:hAnsi="Arial" w:cs="Arial"/>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75pt;height:21.75pt">
            <v:imagedata r:id="rId71" o:title=""/>
          </v:shape>
        </w:pict>
      </w:r>
      <w:r w:rsidR="007E6401" w:rsidRPr="007E6401">
        <w:rPr>
          <w:rFonts w:ascii="Arial" w:hAnsi="Arial" w:cs="Arial"/>
          <w:sz w:val="24"/>
          <w:szCs w:val="24"/>
        </w:rPr>
        <w:t>Male</w:t>
      </w:r>
    </w:p>
    <w:p w:rsidR="007E6401" w:rsidRPr="007E6401" w:rsidRDefault="008C6AB1" w:rsidP="007E6401">
      <w:pPr>
        <w:spacing w:after="0"/>
        <w:rPr>
          <w:rFonts w:ascii="Arial" w:hAnsi="Arial" w:cs="Arial"/>
          <w:sz w:val="24"/>
          <w:szCs w:val="24"/>
        </w:rPr>
      </w:pPr>
      <w:r>
        <w:rPr>
          <w:rFonts w:ascii="Arial" w:hAnsi="Arial" w:cs="Arial"/>
          <w:sz w:val="24"/>
          <w:szCs w:val="24"/>
        </w:rPr>
        <w:pict>
          <v:shape id="_x0000_i1026" type="#_x0000_t75" style="width:21.75pt;height:21.75pt">
            <v:imagedata r:id="rId71" o:title=""/>
          </v:shape>
        </w:pict>
      </w:r>
      <w:r w:rsidR="007E6401" w:rsidRPr="007E6401">
        <w:rPr>
          <w:rFonts w:ascii="Arial" w:hAnsi="Arial" w:cs="Arial"/>
          <w:sz w:val="24"/>
          <w:szCs w:val="24"/>
        </w:rPr>
        <w:t>Female</w:t>
      </w:r>
    </w:p>
    <w:p w:rsidR="007E6401" w:rsidRPr="007E6401" w:rsidRDefault="008C6AB1" w:rsidP="007E6401">
      <w:pPr>
        <w:spacing w:after="0"/>
        <w:rPr>
          <w:rFonts w:ascii="Arial" w:hAnsi="Arial" w:cs="Arial"/>
          <w:sz w:val="24"/>
          <w:szCs w:val="24"/>
        </w:rPr>
      </w:pPr>
      <w:r>
        <w:rPr>
          <w:rFonts w:ascii="Arial" w:hAnsi="Arial" w:cs="Arial"/>
          <w:sz w:val="24"/>
          <w:szCs w:val="24"/>
        </w:rPr>
        <w:pict>
          <v:shape id="_x0000_i1027" type="#_x0000_t75" style="width:21.75pt;height:21.75pt">
            <v:imagedata r:id="rId71" o:title=""/>
          </v:shape>
        </w:pict>
      </w:r>
      <w:r w:rsidR="007E6401" w:rsidRPr="007E6401">
        <w:rPr>
          <w:rFonts w:ascii="Arial" w:hAnsi="Arial" w:cs="Arial"/>
          <w:sz w:val="24"/>
          <w:szCs w:val="24"/>
        </w:rPr>
        <w:t>Prefer not to say</w:t>
      </w:r>
    </w:p>
    <w:p w:rsidR="007E6401" w:rsidRDefault="008C6AB1" w:rsidP="007E6401">
      <w:pPr>
        <w:spacing w:after="0"/>
        <w:rPr>
          <w:rFonts w:ascii="Arial" w:hAnsi="Arial" w:cs="Arial"/>
          <w:sz w:val="24"/>
          <w:szCs w:val="24"/>
        </w:rPr>
      </w:pPr>
      <w:r>
        <w:rPr>
          <w:rFonts w:ascii="Arial" w:hAnsi="Arial" w:cs="Arial"/>
          <w:sz w:val="24"/>
          <w:szCs w:val="24"/>
        </w:rPr>
        <w:pict>
          <v:shape id="_x0000_i1028" type="#_x0000_t75" style="width:21.75pt;height:21.75pt">
            <v:imagedata r:id="rId71" o:title=""/>
          </v:shape>
        </w:pict>
      </w:r>
      <w:r>
        <w:rPr>
          <w:rFonts w:ascii="Arial" w:hAnsi="Arial" w:cs="Arial"/>
          <w:sz w:val="24"/>
          <w:szCs w:val="24"/>
        </w:rPr>
        <w:pict>
          <v:shape id="_x0000_i1029" type="#_x0000_t75" style="width:50.25pt;height:21.75pt">
            <v:imagedata r:id="rId72" o:title=""/>
          </v:shape>
        </w:pict>
      </w:r>
    </w:p>
    <w:p w:rsidR="007E6401" w:rsidRPr="007E6401" w:rsidRDefault="007E6401" w:rsidP="007E6401">
      <w:pPr>
        <w:spacing w:after="0"/>
        <w:rPr>
          <w:rFonts w:ascii="Arial" w:hAnsi="Arial" w:cs="Arial"/>
          <w:sz w:val="24"/>
          <w:szCs w:val="24"/>
        </w:rPr>
      </w:pPr>
    </w:p>
    <w:p w:rsidR="007E6401" w:rsidRPr="00324C83" w:rsidRDefault="007E6401" w:rsidP="00E36A69">
      <w:pPr>
        <w:pStyle w:val="ListParagraph"/>
        <w:numPr>
          <w:ilvl w:val="0"/>
          <w:numId w:val="17"/>
        </w:numPr>
        <w:spacing w:after="0"/>
        <w:rPr>
          <w:rFonts w:ascii="Arial" w:hAnsi="Arial" w:cs="Arial"/>
          <w:sz w:val="24"/>
          <w:szCs w:val="24"/>
        </w:rPr>
      </w:pPr>
      <w:r w:rsidRPr="00324C83">
        <w:rPr>
          <w:rFonts w:ascii="Arial" w:hAnsi="Arial" w:cs="Arial"/>
          <w:sz w:val="24"/>
          <w:szCs w:val="24"/>
        </w:rPr>
        <w:t>Age</w:t>
      </w:r>
      <w:r w:rsidRPr="00324C83">
        <w:rPr>
          <w:rFonts w:ascii="Arial" w:hAnsi="Arial" w:cs="Arial"/>
          <w:vanish/>
          <w:sz w:val="24"/>
          <w:szCs w:val="24"/>
        </w:rPr>
        <w:t>Single choice</w:t>
      </w:r>
    </w:p>
    <w:p w:rsidR="007E6401" w:rsidRPr="007E6401" w:rsidRDefault="008C6AB1" w:rsidP="007E6401">
      <w:pPr>
        <w:spacing w:after="0"/>
        <w:rPr>
          <w:rFonts w:ascii="Arial" w:hAnsi="Arial" w:cs="Arial"/>
          <w:sz w:val="24"/>
          <w:szCs w:val="24"/>
        </w:rPr>
      </w:pPr>
      <w:r>
        <w:rPr>
          <w:rFonts w:ascii="Arial" w:hAnsi="Arial" w:cs="Arial"/>
          <w:sz w:val="24"/>
          <w:szCs w:val="24"/>
        </w:rPr>
        <w:pict>
          <v:shape id="_x0000_i1030" type="#_x0000_t75" style="width:21.75pt;height:21.75pt">
            <v:imagedata r:id="rId73" o:title=""/>
          </v:shape>
        </w:pict>
      </w:r>
      <w:r w:rsidR="007E6401" w:rsidRPr="007E6401">
        <w:rPr>
          <w:rFonts w:ascii="Arial" w:hAnsi="Arial" w:cs="Arial"/>
          <w:sz w:val="24"/>
          <w:szCs w:val="24"/>
        </w:rPr>
        <w:t>Under 18</w:t>
      </w:r>
    </w:p>
    <w:p w:rsidR="007E6401" w:rsidRPr="007E6401" w:rsidRDefault="008C6AB1" w:rsidP="007E6401">
      <w:pPr>
        <w:spacing w:after="0"/>
        <w:rPr>
          <w:rFonts w:ascii="Arial" w:hAnsi="Arial" w:cs="Arial"/>
          <w:sz w:val="24"/>
          <w:szCs w:val="24"/>
        </w:rPr>
      </w:pPr>
      <w:r>
        <w:rPr>
          <w:rFonts w:ascii="Arial" w:hAnsi="Arial" w:cs="Arial"/>
          <w:sz w:val="24"/>
          <w:szCs w:val="24"/>
        </w:rPr>
        <w:pict>
          <v:shape id="_x0000_i1031" type="#_x0000_t75" style="width:21.75pt;height:21.75pt">
            <v:imagedata r:id="rId73" o:title=""/>
          </v:shape>
        </w:pict>
      </w:r>
      <w:r w:rsidR="007E6401" w:rsidRPr="007E6401">
        <w:rPr>
          <w:rFonts w:ascii="Arial" w:hAnsi="Arial" w:cs="Arial"/>
          <w:sz w:val="24"/>
          <w:szCs w:val="24"/>
        </w:rPr>
        <w:t>18-24</w:t>
      </w:r>
    </w:p>
    <w:p w:rsidR="007E6401" w:rsidRPr="007E6401" w:rsidRDefault="008C6AB1" w:rsidP="007E6401">
      <w:pPr>
        <w:spacing w:after="0"/>
        <w:rPr>
          <w:rFonts w:ascii="Arial" w:hAnsi="Arial" w:cs="Arial"/>
          <w:sz w:val="24"/>
          <w:szCs w:val="24"/>
        </w:rPr>
      </w:pPr>
      <w:r>
        <w:rPr>
          <w:rFonts w:ascii="Arial" w:hAnsi="Arial" w:cs="Arial"/>
          <w:sz w:val="24"/>
          <w:szCs w:val="24"/>
        </w:rPr>
        <w:pict>
          <v:shape id="_x0000_i1032" type="#_x0000_t75" style="width:21.75pt;height:21.75pt">
            <v:imagedata r:id="rId73" o:title=""/>
          </v:shape>
        </w:pict>
      </w:r>
      <w:r w:rsidR="007E6401" w:rsidRPr="007E6401">
        <w:rPr>
          <w:rFonts w:ascii="Arial" w:hAnsi="Arial" w:cs="Arial"/>
          <w:sz w:val="24"/>
          <w:szCs w:val="24"/>
        </w:rPr>
        <w:t>25-34</w:t>
      </w:r>
    </w:p>
    <w:p w:rsidR="007E6401" w:rsidRPr="007E6401" w:rsidRDefault="008C6AB1" w:rsidP="007E6401">
      <w:pPr>
        <w:spacing w:after="0"/>
        <w:rPr>
          <w:rFonts w:ascii="Arial" w:hAnsi="Arial" w:cs="Arial"/>
          <w:sz w:val="24"/>
          <w:szCs w:val="24"/>
        </w:rPr>
      </w:pPr>
      <w:r>
        <w:rPr>
          <w:rFonts w:ascii="Arial" w:hAnsi="Arial" w:cs="Arial"/>
          <w:sz w:val="24"/>
          <w:szCs w:val="24"/>
        </w:rPr>
        <w:pict>
          <v:shape id="_x0000_i1033" type="#_x0000_t75" style="width:21.75pt;height:21.75pt">
            <v:imagedata r:id="rId73" o:title=""/>
          </v:shape>
        </w:pict>
      </w:r>
      <w:r w:rsidR="007E6401" w:rsidRPr="007E6401">
        <w:rPr>
          <w:rFonts w:ascii="Arial" w:hAnsi="Arial" w:cs="Arial"/>
          <w:sz w:val="24"/>
          <w:szCs w:val="24"/>
        </w:rPr>
        <w:t>35-44</w:t>
      </w:r>
    </w:p>
    <w:p w:rsidR="007E6401" w:rsidRPr="007E6401" w:rsidRDefault="008C6AB1" w:rsidP="007E6401">
      <w:pPr>
        <w:spacing w:after="0"/>
        <w:rPr>
          <w:rFonts w:ascii="Arial" w:hAnsi="Arial" w:cs="Arial"/>
          <w:sz w:val="24"/>
          <w:szCs w:val="24"/>
        </w:rPr>
      </w:pPr>
      <w:r>
        <w:rPr>
          <w:rFonts w:ascii="Arial" w:hAnsi="Arial" w:cs="Arial"/>
          <w:sz w:val="24"/>
          <w:szCs w:val="24"/>
        </w:rPr>
        <w:pict>
          <v:shape id="_x0000_i1034" type="#_x0000_t75" style="width:21.75pt;height:21.75pt">
            <v:imagedata r:id="rId73" o:title=""/>
          </v:shape>
        </w:pict>
      </w:r>
      <w:r w:rsidR="007E6401" w:rsidRPr="007E6401">
        <w:rPr>
          <w:rFonts w:ascii="Arial" w:hAnsi="Arial" w:cs="Arial"/>
          <w:sz w:val="24"/>
          <w:szCs w:val="24"/>
        </w:rPr>
        <w:t>45-54</w:t>
      </w:r>
    </w:p>
    <w:p w:rsidR="007E6401" w:rsidRPr="007E6401" w:rsidRDefault="008C6AB1" w:rsidP="007E6401">
      <w:pPr>
        <w:spacing w:after="0"/>
        <w:rPr>
          <w:rFonts w:ascii="Arial" w:hAnsi="Arial" w:cs="Arial"/>
          <w:sz w:val="24"/>
          <w:szCs w:val="24"/>
        </w:rPr>
      </w:pPr>
      <w:r>
        <w:rPr>
          <w:rFonts w:ascii="Arial" w:hAnsi="Arial" w:cs="Arial"/>
          <w:sz w:val="24"/>
          <w:szCs w:val="24"/>
        </w:rPr>
        <w:pict>
          <v:shape id="_x0000_i1035" type="#_x0000_t75" style="width:21.75pt;height:21.75pt">
            <v:imagedata r:id="rId73" o:title=""/>
          </v:shape>
        </w:pict>
      </w:r>
      <w:r w:rsidR="007E6401" w:rsidRPr="007E6401">
        <w:rPr>
          <w:rFonts w:ascii="Arial" w:hAnsi="Arial" w:cs="Arial"/>
          <w:sz w:val="24"/>
          <w:szCs w:val="24"/>
        </w:rPr>
        <w:t>55-64</w:t>
      </w:r>
    </w:p>
    <w:p w:rsidR="007E6401" w:rsidRDefault="008C6AB1" w:rsidP="007E6401">
      <w:pPr>
        <w:spacing w:after="0"/>
        <w:rPr>
          <w:rFonts w:ascii="Arial" w:hAnsi="Arial" w:cs="Arial"/>
          <w:sz w:val="24"/>
          <w:szCs w:val="24"/>
        </w:rPr>
      </w:pPr>
      <w:r>
        <w:rPr>
          <w:rFonts w:ascii="Arial" w:hAnsi="Arial" w:cs="Arial"/>
          <w:sz w:val="24"/>
          <w:szCs w:val="24"/>
        </w:rPr>
        <w:pict>
          <v:shape id="_x0000_i1036" type="#_x0000_t75" style="width:21.75pt;height:21.75pt">
            <v:imagedata r:id="rId73" o:title=""/>
          </v:shape>
        </w:pict>
      </w:r>
      <w:r w:rsidR="007E6401" w:rsidRPr="007E6401">
        <w:rPr>
          <w:rFonts w:ascii="Arial" w:hAnsi="Arial" w:cs="Arial"/>
          <w:sz w:val="24"/>
          <w:szCs w:val="24"/>
        </w:rPr>
        <w:t>Age 65 and older</w:t>
      </w:r>
    </w:p>
    <w:p w:rsidR="007E6401" w:rsidRPr="007E6401" w:rsidRDefault="007E6401" w:rsidP="007E6401">
      <w:pPr>
        <w:spacing w:after="0"/>
        <w:rPr>
          <w:rFonts w:ascii="Arial" w:hAnsi="Arial" w:cs="Arial"/>
          <w:sz w:val="24"/>
          <w:szCs w:val="24"/>
        </w:rPr>
      </w:pPr>
    </w:p>
    <w:p w:rsidR="007E6401" w:rsidRPr="00324C83" w:rsidRDefault="007E6401" w:rsidP="00E36A69">
      <w:pPr>
        <w:pStyle w:val="ListParagraph"/>
        <w:numPr>
          <w:ilvl w:val="0"/>
          <w:numId w:val="17"/>
        </w:numPr>
        <w:spacing w:after="0"/>
        <w:rPr>
          <w:rFonts w:ascii="Arial" w:hAnsi="Arial" w:cs="Arial"/>
          <w:sz w:val="24"/>
          <w:szCs w:val="24"/>
        </w:rPr>
      </w:pPr>
      <w:r w:rsidRPr="00324C83">
        <w:rPr>
          <w:rFonts w:ascii="Arial" w:hAnsi="Arial" w:cs="Arial"/>
          <w:sz w:val="24"/>
          <w:szCs w:val="24"/>
        </w:rPr>
        <w:t>Profession?</w:t>
      </w:r>
      <w:r w:rsidRPr="00324C83">
        <w:rPr>
          <w:rFonts w:ascii="Arial" w:hAnsi="Arial" w:cs="Arial"/>
          <w:vanish/>
          <w:sz w:val="24"/>
          <w:szCs w:val="24"/>
        </w:rPr>
        <w:t>Single line text</w:t>
      </w:r>
    </w:p>
    <w:p w:rsidR="007E6401" w:rsidRDefault="008C6AB1" w:rsidP="007E6401">
      <w:pPr>
        <w:spacing w:after="0"/>
        <w:rPr>
          <w:rFonts w:ascii="Arial" w:hAnsi="Arial" w:cs="Arial"/>
          <w:sz w:val="24"/>
          <w:szCs w:val="24"/>
        </w:rPr>
      </w:pPr>
      <w:r>
        <w:rPr>
          <w:rFonts w:ascii="Arial" w:hAnsi="Arial" w:cs="Arial"/>
          <w:sz w:val="24"/>
          <w:szCs w:val="24"/>
        </w:rPr>
        <w:pict>
          <v:shape id="_x0000_i1037" type="#_x0000_t75" style="width:50.25pt;height:21.75pt">
            <v:imagedata r:id="rId74" o:title=""/>
          </v:shape>
        </w:pict>
      </w:r>
    </w:p>
    <w:p w:rsidR="007E6401" w:rsidRPr="007E6401" w:rsidRDefault="007E6401" w:rsidP="007E6401">
      <w:pPr>
        <w:spacing w:after="0"/>
        <w:rPr>
          <w:rFonts w:ascii="Arial" w:hAnsi="Arial" w:cs="Arial"/>
          <w:sz w:val="24"/>
          <w:szCs w:val="24"/>
        </w:rPr>
      </w:pPr>
    </w:p>
    <w:p w:rsidR="007E6401" w:rsidRPr="00324C83" w:rsidRDefault="007E6401" w:rsidP="00E36A69">
      <w:pPr>
        <w:pStyle w:val="ListParagraph"/>
        <w:numPr>
          <w:ilvl w:val="0"/>
          <w:numId w:val="17"/>
        </w:numPr>
        <w:spacing w:after="0"/>
        <w:rPr>
          <w:rFonts w:ascii="Arial" w:hAnsi="Arial" w:cs="Arial"/>
          <w:sz w:val="24"/>
          <w:szCs w:val="24"/>
        </w:rPr>
      </w:pPr>
      <w:r w:rsidRPr="00324C83">
        <w:rPr>
          <w:rFonts w:ascii="Arial" w:hAnsi="Arial" w:cs="Arial"/>
          <w:sz w:val="24"/>
          <w:szCs w:val="24"/>
        </w:rPr>
        <w:t>How many children do you have?</w:t>
      </w:r>
    </w:p>
    <w:p w:rsidR="007E6401" w:rsidRPr="007E6401" w:rsidRDefault="007E6401" w:rsidP="007E6401">
      <w:pPr>
        <w:spacing w:after="0"/>
        <w:rPr>
          <w:rFonts w:ascii="Arial" w:hAnsi="Arial" w:cs="Arial"/>
          <w:sz w:val="24"/>
          <w:szCs w:val="24"/>
        </w:rPr>
      </w:pPr>
      <w:r w:rsidRPr="007E6401">
        <w:rPr>
          <w:rFonts w:ascii="Arial" w:hAnsi="Arial" w:cs="Arial"/>
          <w:vanish/>
          <w:sz w:val="24"/>
          <w:szCs w:val="24"/>
        </w:rPr>
        <w:t>Single choice</w:t>
      </w:r>
    </w:p>
    <w:p w:rsidR="007E6401" w:rsidRPr="007E6401" w:rsidRDefault="008C6AB1" w:rsidP="007E6401">
      <w:pPr>
        <w:spacing w:after="0"/>
        <w:rPr>
          <w:rFonts w:ascii="Arial" w:hAnsi="Arial" w:cs="Arial"/>
          <w:sz w:val="24"/>
          <w:szCs w:val="24"/>
        </w:rPr>
      </w:pPr>
      <w:r>
        <w:rPr>
          <w:rFonts w:ascii="Arial" w:hAnsi="Arial" w:cs="Arial"/>
          <w:sz w:val="24"/>
          <w:szCs w:val="24"/>
        </w:rPr>
        <w:pict>
          <v:shape id="_x0000_i1038" type="#_x0000_t75" style="width:21.75pt;height:21.75pt">
            <v:imagedata r:id="rId73" o:title=""/>
          </v:shape>
        </w:pict>
      </w:r>
      <w:r w:rsidR="007E6401" w:rsidRPr="007E6401">
        <w:rPr>
          <w:rFonts w:ascii="Arial" w:hAnsi="Arial" w:cs="Arial"/>
          <w:sz w:val="24"/>
          <w:szCs w:val="24"/>
        </w:rPr>
        <w:t>0</w:t>
      </w:r>
    </w:p>
    <w:p w:rsidR="007E6401" w:rsidRPr="007E6401" w:rsidRDefault="008C6AB1" w:rsidP="007E6401">
      <w:pPr>
        <w:spacing w:after="0"/>
        <w:rPr>
          <w:rFonts w:ascii="Arial" w:hAnsi="Arial" w:cs="Arial"/>
          <w:sz w:val="24"/>
          <w:szCs w:val="24"/>
        </w:rPr>
      </w:pPr>
      <w:r>
        <w:rPr>
          <w:rFonts w:ascii="Arial" w:hAnsi="Arial" w:cs="Arial"/>
          <w:sz w:val="24"/>
          <w:szCs w:val="24"/>
        </w:rPr>
        <w:pict>
          <v:shape id="_x0000_i1039" type="#_x0000_t75" style="width:21.75pt;height:21.75pt">
            <v:imagedata r:id="rId73" o:title=""/>
          </v:shape>
        </w:pict>
      </w:r>
      <w:r w:rsidR="007E6401" w:rsidRPr="007E6401">
        <w:rPr>
          <w:rFonts w:ascii="Arial" w:hAnsi="Arial" w:cs="Arial"/>
          <w:sz w:val="24"/>
          <w:szCs w:val="24"/>
        </w:rPr>
        <w:t>1</w:t>
      </w:r>
    </w:p>
    <w:p w:rsidR="007E6401" w:rsidRPr="007E6401" w:rsidRDefault="008C6AB1" w:rsidP="007E6401">
      <w:pPr>
        <w:spacing w:after="0"/>
        <w:rPr>
          <w:rFonts w:ascii="Arial" w:hAnsi="Arial" w:cs="Arial"/>
          <w:sz w:val="24"/>
          <w:szCs w:val="24"/>
        </w:rPr>
      </w:pPr>
      <w:r>
        <w:rPr>
          <w:rFonts w:ascii="Arial" w:hAnsi="Arial" w:cs="Arial"/>
          <w:sz w:val="24"/>
          <w:szCs w:val="24"/>
        </w:rPr>
        <w:pict>
          <v:shape id="_x0000_i1040" type="#_x0000_t75" style="width:21.75pt;height:21.75pt">
            <v:imagedata r:id="rId73" o:title=""/>
          </v:shape>
        </w:pict>
      </w:r>
      <w:r w:rsidR="007E6401" w:rsidRPr="007E6401">
        <w:rPr>
          <w:rFonts w:ascii="Arial" w:hAnsi="Arial" w:cs="Arial"/>
          <w:sz w:val="24"/>
          <w:szCs w:val="24"/>
        </w:rPr>
        <w:t>2</w:t>
      </w:r>
    </w:p>
    <w:p w:rsidR="007E6401" w:rsidRPr="007E6401" w:rsidRDefault="008C6AB1" w:rsidP="007E6401">
      <w:pPr>
        <w:spacing w:after="0"/>
        <w:rPr>
          <w:rFonts w:ascii="Arial" w:hAnsi="Arial" w:cs="Arial"/>
          <w:sz w:val="24"/>
          <w:szCs w:val="24"/>
        </w:rPr>
      </w:pPr>
      <w:r>
        <w:rPr>
          <w:rFonts w:ascii="Arial" w:hAnsi="Arial" w:cs="Arial"/>
          <w:sz w:val="24"/>
          <w:szCs w:val="24"/>
        </w:rPr>
        <w:pict>
          <v:shape id="_x0000_i1041" type="#_x0000_t75" style="width:21.75pt;height:21.75pt">
            <v:imagedata r:id="rId73" o:title=""/>
          </v:shape>
        </w:pict>
      </w:r>
      <w:r w:rsidR="007E6401" w:rsidRPr="007E6401">
        <w:rPr>
          <w:rFonts w:ascii="Arial" w:hAnsi="Arial" w:cs="Arial"/>
          <w:sz w:val="24"/>
          <w:szCs w:val="24"/>
        </w:rPr>
        <w:t>3 or more</w:t>
      </w:r>
    </w:p>
    <w:p w:rsidR="007E6401" w:rsidRDefault="008C6AB1" w:rsidP="007E6401">
      <w:pPr>
        <w:spacing w:after="0"/>
        <w:rPr>
          <w:rFonts w:ascii="Arial" w:hAnsi="Arial" w:cs="Arial"/>
          <w:sz w:val="24"/>
          <w:szCs w:val="24"/>
        </w:rPr>
      </w:pPr>
      <w:r>
        <w:rPr>
          <w:rFonts w:ascii="Arial" w:hAnsi="Arial" w:cs="Arial"/>
          <w:sz w:val="24"/>
          <w:szCs w:val="24"/>
        </w:rPr>
        <w:pict>
          <v:shape id="_x0000_i1042" type="#_x0000_t75" style="width:21.75pt;height:21.75pt">
            <v:imagedata r:id="rId73" o:title=""/>
          </v:shape>
        </w:pict>
      </w:r>
      <w:r w:rsidR="007E6401" w:rsidRPr="007E6401">
        <w:rPr>
          <w:rFonts w:ascii="Arial" w:hAnsi="Arial" w:cs="Arial"/>
          <w:sz w:val="24"/>
          <w:szCs w:val="24"/>
        </w:rPr>
        <w:t>Prefer not to answer</w:t>
      </w:r>
    </w:p>
    <w:p w:rsidR="007E6401" w:rsidRPr="007E6401" w:rsidRDefault="007E6401" w:rsidP="007E6401">
      <w:pPr>
        <w:spacing w:after="0"/>
        <w:rPr>
          <w:rFonts w:ascii="Arial" w:hAnsi="Arial" w:cs="Arial"/>
          <w:sz w:val="24"/>
          <w:szCs w:val="24"/>
        </w:rPr>
      </w:pPr>
    </w:p>
    <w:p w:rsidR="007E6401" w:rsidRPr="00324C83" w:rsidRDefault="007E6401" w:rsidP="00E36A69">
      <w:pPr>
        <w:pStyle w:val="ListParagraph"/>
        <w:numPr>
          <w:ilvl w:val="0"/>
          <w:numId w:val="17"/>
        </w:numPr>
        <w:spacing w:after="0"/>
        <w:rPr>
          <w:rFonts w:ascii="Arial" w:hAnsi="Arial" w:cs="Arial"/>
          <w:sz w:val="24"/>
          <w:szCs w:val="24"/>
        </w:rPr>
      </w:pPr>
      <w:r w:rsidRPr="00324C83">
        <w:rPr>
          <w:rFonts w:ascii="Arial" w:hAnsi="Arial" w:cs="Arial"/>
          <w:sz w:val="24"/>
          <w:szCs w:val="24"/>
        </w:rPr>
        <w:t>Nearest town/city</w:t>
      </w:r>
      <w:r w:rsidRPr="00324C83">
        <w:rPr>
          <w:rFonts w:ascii="Arial" w:hAnsi="Arial" w:cs="Arial"/>
          <w:vanish/>
          <w:sz w:val="24"/>
          <w:szCs w:val="24"/>
        </w:rPr>
        <w:t>Single line text</w:t>
      </w:r>
    </w:p>
    <w:p w:rsidR="007E6401" w:rsidRDefault="008C6AB1" w:rsidP="007E6401">
      <w:pPr>
        <w:spacing w:after="0"/>
        <w:rPr>
          <w:rFonts w:ascii="Arial" w:hAnsi="Arial" w:cs="Arial"/>
          <w:sz w:val="24"/>
          <w:szCs w:val="24"/>
        </w:rPr>
      </w:pPr>
      <w:r>
        <w:rPr>
          <w:rFonts w:ascii="Arial" w:hAnsi="Arial" w:cs="Arial"/>
          <w:sz w:val="24"/>
          <w:szCs w:val="24"/>
        </w:rPr>
        <w:pict>
          <v:shape id="_x0000_i1043" type="#_x0000_t75" style="width:50.25pt;height:21.75pt">
            <v:imagedata r:id="rId74" o:title=""/>
          </v:shape>
        </w:pict>
      </w:r>
    </w:p>
    <w:p w:rsidR="007E6401" w:rsidRDefault="007E6401" w:rsidP="007E6401">
      <w:pPr>
        <w:spacing w:after="0"/>
        <w:rPr>
          <w:rFonts w:ascii="Arial" w:hAnsi="Arial" w:cs="Arial"/>
          <w:sz w:val="24"/>
          <w:szCs w:val="24"/>
        </w:rPr>
      </w:pPr>
    </w:p>
    <w:p w:rsidR="007E6401" w:rsidRDefault="007E6401" w:rsidP="007E6401">
      <w:pPr>
        <w:spacing w:after="0"/>
        <w:rPr>
          <w:rFonts w:ascii="Arial" w:hAnsi="Arial" w:cs="Arial"/>
          <w:sz w:val="24"/>
          <w:szCs w:val="24"/>
        </w:rPr>
      </w:pPr>
    </w:p>
    <w:p w:rsidR="007E6401" w:rsidRPr="007E6401" w:rsidRDefault="007E6401" w:rsidP="007E6401">
      <w:pPr>
        <w:spacing w:after="0"/>
        <w:rPr>
          <w:rFonts w:ascii="Arial" w:hAnsi="Arial" w:cs="Arial"/>
          <w:sz w:val="24"/>
          <w:szCs w:val="24"/>
        </w:rPr>
      </w:pPr>
    </w:p>
    <w:p w:rsidR="007E6401" w:rsidRPr="00324C83" w:rsidRDefault="007E6401" w:rsidP="00E36A69">
      <w:pPr>
        <w:pStyle w:val="ListParagraph"/>
        <w:numPr>
          <w:ilvl w:val="0"/>
          <w:numId w:val="17"/>
        </w:numPr>
        <w:spacing w:after="0"/>
        <w:rPr>
          <w:rFonts w:ascii="Arial" w:hAnsi="Arial" w:cs="Arial"/>
          <w:sz w:val="24"/>
          <w:szCs w:val="24"/>
        </w:rPr>
      </w:pPr>
      <w:r w:rsidRPr="00324C83">
        <w:rPr>
          <w:rFonts w:ascii="Arial" w:hAnsi="Arial" w:cs="Arial"/>
          <w:sz w:val="24"/>
          <w:szCs w:val="24"/>
        </w:rPr>
        <w:t>Location</w:t>
      </w:r>
      <w:r w:rsidRPr="00324C83">
        <w:rPr>
          <w:rFonts w:ascii="Arial" w:hAnsi="Arial" w:cs="Arial"/>
          <w:vanish/>
          <w:sz w:val="24"/>
          <w:szCs w:val="24"/>
        </w:rPr>
        <w:t>Single choice</w:t>
      </w:r>
    </w:p>
    <w:p w:rsidR="007E6401" w:rsidRPr="007E6401" w:rsidRDefault="008C6AB1" w:rsidP="007E6401">
      <w:pPr>
        <w:spacing w:after="0"/>
        <w:rPr>
          <w:rFonts w:ascii="Arial" w:hAnsi="Arial" w:cs="Arial"/>
          <w:sz w:val="24"/>
          <w:szCs w:val="24"/>
        </w:rPr>
      </w:pPr>
      <w:r>
        <w:rPr>
          <w:rFonts w:ascii="Arial" w:hAnsi="Arial" w:cs="Arial"/>
          <w:sz w:val="24"/>
          <w:szCs w:val="24"/>
        </w:rPr>
        <w:pict>
          <v:shape id="_x0000_i1044" type="#_x0000_t75" style="width:21.75pt;height:21.75pt">
            <v:imagedata r:id="rId73" o:title=""/>
          </v:shape>
        </w:pict>
      </w:r>
      <w:r w:rsidR="007E6401" w:rsidRPr="007E6401">
        <w:rPr>
          <w:rFonts w:ascii="Arial" w:hAnsi="Arial" w:cs="Arial"/>
          <w:sz w:val="24"/>
          <w:szCs w:val="24"/>
        </w:rPr>
        <w:t>City centre</w:t>
      </w:r>
    </w:p>
    <w:p w:rsidR="007E6401" w:rsidRPr="007E6401" w:rsidRDefault="008C6AB1" w:rsidP="007E6401">
      <w:pPr>
        <w:spacing w:after="0"/>
        <w:rPr>
          <w:rFonts w:ascii="Arial" w:hAnsi="Arial" w:cs="Arial"/>
          <w:sz w:val="24"/>
          <w:szCs w:val="24"/>
        </w:rPr>
      </w:pPr>
      <w:r>
        <w:rPr>
          <w:rFonts w:ascii="Arial" w:hAnsi="Arial" w:cs="Arial"/>
          <w:sz w:val="24"/>
          <w:szCs w:val="24"/>
        </w:rPr>
        <w:pict>
          <v:shape id="_x0000_i1045" type="#_x0000_t75" style="width:21.75pt;height:21.75pt">
            <v:imagedata r:id="rId73" o:title=""/>
          </v:shape>
        </w:pict>
      </w:r>
      <w:r w:rsidR="007E6401" w:rsidRPr="007E6401">
        <w:rPr>
          <w:rFonts w:ascii="Arial" w:hAnsi="Arial" w:cs="Arial"/>
          <w:sz w:val="24"/>
          <w:szCs w:val="24"/>
        </w:rPr>
        <w:t>Inner city</w:t>
      </w:r>
    </w:p>
    <w:p w:rsidR="007E6401" w:rsidRPr="007E6401" w:rsidRDefault="008C6AB1" w:rsidP="007E6401">
      <w:pPr>
        <w:spacing w:after="0"/>
        <w:rPr>
          <w:rFonts w:ascii="Arial" w:hAnsi="Arial" w:cs="Arial"/>
          <w:sz w:val="24"/>
          <w:szCs w:val="24"/>
        </w:rPr>
      </w:pPr>
      <w:r>
        <w:rPr>
          <w:rFonts w:ascii="Arial" w:hAnsi="Arial" w:cs="Arial"/>
          <w:sz w:val="24"/>
          <w:szCs w:val="24"/>
        </w:rPr>
        <w:pict>
          <v:shape id="_x0000_i1046" type="#_x0000_t75" style="width:21.75pt;height:21.75pt">
            <v:imagedata r:id="rId73" o:title=""/>
          </v:shape>
        </w:pict>
      </w:r>
      <w:r w:rsidR="007E6401" w:rsidRPr="007E6401">
        <w:rPr>
          <w:rFonts w:ascii="Arial" w:hAnsi="Arial" w:cs="Arial"/>
          <w:sz w:val="24"/>
          <w:szCs w:val="24"/>
        </w:rPr>
        <w:t>Suburbs</w:t>
      </w:r>
    </w:p>
    <w:p w:rsidR="007E6401" w:rsidRPr="007E6401" w:rsidRDefault="008C6AB1" w:rsidP="007E6401">
      <w:pPr>
        <w:spacing w:after="0"/>
        <w:rPr>
          <w:rFonts w:ascii="Arial" w:hAnsi="Arial" w:cs="Arial"/>
          <w:sz w:val="24"/>
          <w:szCs w:val="24"/>
        </w:rPr>
      </w:pPr>
      <w:r>
        <w:rPr>
          <w:rFonts w:ascii="Arial" w:hAnsi="Arial" w:cs="Arial"/>
          <w:sz w:val="24"/>
          <w:szCs w:val="24"/>
        </w:rPr>
        <w:pict>
          <v:shape id="_x0000_i1047" type="#_x0000_t75" style="width:21.75pt;height:21.75pt">
            <v:imagedata r:id="rId73" o:title=""/>
          </v:shape>
        </w:pict>
      </w:r>
      <w:r w:rsidR="007E6401" w:rsidRPr="007E6401">
        <w:rPr>
          <w:rFonts w:ascii="Arial" w:hAnsi="Arial" w:cs="Arial"/>
          <w:sz w:val="24"/>
          <w:szCs w:val="24"/>
        </w:rPr>
        <w:t>Village</w:t>
      </w:r>
    </w:p>
    <w:p w:rsidR="007E6401" w:rsidRDefault="008C6AB1" w:rsidP="007E6401">
      <w:pPr>
        <w:spacing w:after="0"/>
        <w:rPr>
          <w:rFonts w:ascii="Arial" w:hAnsi="Arial" w:cs="Arial"/>
          <w:sz w:val="24"/>
          <w:szCs w:val="24"/>
        </w:rPr>
      </w:pPr>
      <w:r>
        <w:rPr>
          <w:rFonts w:ascii="Arial" w:hAnsi="Arial" w:cs="Arial"/>
          <w:sz w:val="24"/>
          <w:szCs w:val="24"/>
        </w:rPr>
        <w:pict>
          <v:shape id="_x0000_i1048" type="#_x0000_t75" style="width:21.75pt;height:21.75pt">
            <v:imagedata r:id="rId73" o:title=""/>
          </v:shape>
        </w:pict>
      </w:r>
      <w:r>
        <w:rPr>
          <w:rFonts w:ascii="Arial" w:hAnsi="Arial" w:cs="Arial"/>
          <w:sz w:val="24"/>
          <w:szCs w:val="24"/>
        </w:rPr>
        <w:pict>
          <v:shape id="_x0000_i1049" type="#_x0000_t75" style="width:50.25pt;height:21.75pt">
            <v:imagedata r:id="rId72" o:title=""/>
          </v:shape>
        </w:pict>
      </w:r>
    </w:p>
    <w:p w:rsidR="007E6401" w:rsidRPr="007E6401" w:rsidRDefault="007E6401" w:rsidP="007E6401">
      <w:pPr>
        <w:spacing w:after="0"/>
        <w:rPr>
          <w:rFonts w:ascii="Arial" w:hAnsi="Arial" w:cs="Arial"/>
          <w:sz w:val="24"/>
          <w:szCs w:val="24"/>
        </w:rPr>
      </w:pPr>
    </w:p>
    <w:p w:rsidR="007E6401" w:rsidRPr="00324C83" w:rsidRDefault="007E6401" w:rsidP="00E36A69">
      <w:pPr>
        <w:pStyle w:val="ListParagraph"/>
        <w:numPr>
          <w:ilvl w:val="0"/>
          <w:numId w:val="17"/>
        </w:numPr>
        <w:spacing w:after="0"/>
        <w:rPr>
          <w:rFonts w:ascii="Arial" w:hAnsi="Arial" w:cs="Arial"/>
          <w:sz w:val="24"/>
          <w:szCs w:val="24"/>
        </w:rPr>
      </w:pPr>
      <w:r w:rsidRPr="00324C83">
        <w:rPr>
          <w:rFonts w:ascii="Arial" w:hAnsi="Arial" w:cs="Arial"/>
          <w:sz w:val="24"/>
          <w:szCs w:val="24"/>
        </w:rPr>
        <w:t>Where were you born</w:t>
      </w:r>
      <w:r w:rsidRPr="00324C83">
        <w:rPr>
          <w:rFonts w:ascii="Arial" w:hAnsi="Arial" w:cs="Arial"/>
          <w:vanish/>
          <w:sz w:val="24"/>
          <w:szCs w:val="24"/>
        </w:rPr>
        <w:t>Single choice</w:t>
      </w:r>
    </w:p>
    <w:p w:rsidR="007E6401" w:rsidRPr="007E6401" w:rsidRDefault="008C6AB1" w:rsidP="007E6401">
      <w:pPr>
        <w:spacing w:after="0"/>
        <w:rPr>
          <w:rFonts w:ascii="Arial" w:hAnsi="Arial" w:cs="Arial"/>
          <w:sz w:val="24"/>
          <w:szCs w:val="24"/>
        </w:rPr>
      </w:pPr>
      <w:r>
        <w:rPr>
          <w:rFonts w:ascii="Arial" w:hAnsi="Arial" w:cs="Arial"/>
          <w:sz w:val="24"/>
          <w:szCs w:val="24"/>
        </w:rPr>
        <w:pict>
          <v:shape id="_x0000_i1050" type="#_x0000_t75" style="width:21.75pt;height:21.75pt">
            <v:imagedata r:id="rId73" o:title=""/>
          </v:shape>
        </w:pict>
      </w:r>
      <w:r w:rsidR="007E6401" w:rsidRPr="007E6401">
        <w:rPr>
          <w:rFonts w:ascii="Arial" w:hAnsi="Arial" w:cs="Arial"/>
          <w:sz w:val="24"/>
          <w:szCs w:val="24"/>
        </w:rPr>
        <w:t>City</w:t>
      </w:r>
    </w:p>
    <w:p w:rsidR="007E6401" w:rsidRPr="007E6401" w:rsidRDefault="008C6AB1" w:rsidP="007E6401">
      <w:pPr>
        <w:spacing w:after="0"/>
        <w:rPr>
          <w:rFonts w:ascii="Arial" w:hAnsi="Arial" w:cs="Arial"/>
          <w:sz w:val="24"/>
          <w:szCs w:val="24"/>
        </w:rPr>
      </w:pPr>
      <w:r>
        <w:rPr>
          <w:rFonts w:ascii="Arial" w:hAnsi="Arial" w:cs="Arial"/>
          <w:sz w:val="24"/>
          <w:szCs w:val="24"/>
        </w:rPr>
        <w:pict>
          <v:shape id="_x0000_i1051" type="#_x0000_t75" style="width:21.75pt;height:21.75pt">
            <v:imagedata r:id="rId73" o:title=""/>
          </v:shape>
        </w:pict>
      </w:r>
      <w:r w:rsidR="007E6401" w:rsidRPr="007E6401">
        <w:rPr>
          <w:rFonts w:ascii="Arial" w:hAnsi="Arial" w:cs="Arial"/>
          <w:sz w:val="24"/>
          <w:szCs w:val="24"/>
        </w:rPr>
        <w:t>Town</w:t>
      </w:r>
    </w:p>
    <w:p w:rsidR="007E6401" w:rsidRPr="007E6401" w:rsidRDefault="008C6AB1" w:rsidP="007E6401">
      <w:pPr>
        <w:spacing w:after="0"/>
        <w:rPr>
          <w:rFonts w:ascii="Arial" w:hAnsi="Arial" w:cs="Arial"/>
          <w:sz w:val="24"/>
          <w:szCs w:val="24"/>
        </w:rPr>
      </w:pPr>
      <w:r>
        <w:rPr>
          <w:rFonts w:ascii="Arial" w:hAnsi="Arial" w:cs="Arial"/>
          <w:sz w:val="24"/>
          <w:szCs w:val="24"/>
        </w:rPr>
        <w:pict>
          <v:shape id="_x0000_i1052" type="#_x0000_t75" style="width:21.75pt;height:21.75pt">
            <v:imagedata r:id="rId73" o:title=""/>
          </v:shape>
        </w:pict>
      </w:r>
      <w:r w:rsidR="007E6401" w:rsidRPr="007E6401">
        <w:rPr>
          <w:rFonts w:ascii="Arial" w:hAnsi="Arial" w:cs="Arial"/>
          <w:sz w:val="24"/>
          <w:szCs w:val="24"/>
        </w:rPr>
        <w:t>Village</w:t>
      </w:r>
    </w:p>
    <w:p w:rsidR="007E6401" w:rsidRDefault="008C6AB1" w:rsidP="007E6401">
      <w:pPr>
        <w:spacing w:after="0"/>
        <w:rPr>
          <w:rFonts w:ascii="Arial" w:hAnsi="Arial" w:cs="Arial"/>
          <w:sz w:val="24"/>
          <w:szCs w:val="24"/>
        </w:rPr>
      </w:pPr>
      <w:r>
        <w:rPr>
          <w:rFonts w:ascii="Arial" w:hAnsi="Arial" w:cs="Arial"/>
          <w:sz w:val="24"/>
          <w:szCs w:val="24"/>
        </w:rPr>
        <w:pict>
          <v:shape id="_x0000_i1053" type="#_x0000_t75" style="width:21.75pt;height:21.75pt">
            <v:imagedata r:id="rId73" o:title=""/>
          </v:shape>
        </w:pict>
      </w:r>
      <w:r w:rsidR="007E6401" w:rsidRPr="007E6401">
        <w:rPr>
          <w:rFonts w:ascii="Arial" w:hAnsi="Arial" w:cs="Arial"/>
          <w:sz w:val="24"/>
          <w:szCs w:val="24"/>
        </w:rPr>
        <w:t>Isolated rural</w:t>
      </w:r>
    </w:p>
    <w:p w:rsidR="007E6401" w:rsidRPr="007E6401" w:rsidRDefault="007E6401" w:rsidP="007E6401">
      <w:pPr>
        <w:spacing w:after="0"/>
        <w:rPr>
          <w:rFonts w:ascii="Arial" w:hAnsi="Arial" w:cs="Arial"/>
          <w:sz w:val="24"/>
          <w:szCs w:val="24"/>
        </w:rPr>
      </w:pPr>
    </w:p>
    <w:p w:rsidR="007E6401" w:rsidRPr="00324C83" w:rsidRDefault="007E6401" w:rsidP="00E36A69">
      <w:pPr>
        <w:pStyle w:val="ListParagraph"/>
        <w:numPr>
          <w:ilvl w:val="0"/>
          <w:numId w:val="17"/>
        </w:numPr>
        <w:spacing w:after="0"/>
        <w:rPr>
          <w:rFonts w:ascii="Arial" w:hAnsi="Arial" w:cs="Arial"/>
          <w:sz w:val="24"/>
          <w:szCs w:val="24"/>
        </w:rPr>
      </w:pPr>
      <w:r w:rsidRPr="00324C83">
        <w:rPr>
          <w:rFonts w:ascii="Arial" w:hAnsi="Arial" w:cs="Arial"/>
          <w:sz w:val="24"/>
          <w:szCs w:val="24"/>
        </w:rPr>
        <w:t>How worried are you about the serious declines in population of many wildlife species?</w:t>
      </w:r>
      <w:r w:rsidRPr="00324C83">
        <w:rPr>
          <w:rFonts w:ascii="Arial" w:hAnsi="Arial" w:cs="Arial"/>
          <w:vanish/>
          <w:sz w:val="24"/>
          <w:szCs w:val="24"/>
        </w:rPr>
        <w:t>Single choice</w:t>
      </w:r>
    </w:p>
    <w:p w:rsidR="007E6401" w:rsidRPr="007E6401" w:rsidRDefault="008C6AB1" w:rsidP="007E6401">
      <w:pPr>
        <w:spacing w:after="0"/>
        <w:rPr>
          <w:rFonts w:ascii="Arial" w:hAnsi="Arial" w:cs="Arial"/>
          <w:sz w:val="24"/>
          <w:szCs w:val="24"/>
        </w:rPr>
      </w:pPr>
      <w:r>
        <w:rPr>
          <w:rFonts w:ascii="Arial" w:hAnsi="Arial" w:cs="Arial"/>
          <w:sz w:val="24"/>
          <w:szCs w:val="24"/>
        </w:rPr>
        <w:pict>
          <v:shape id="_x0000_i1054" type="#_x0000_t75" style="width:21.75pt;height:21.75pt">
            <v:imagedata r:id="rId73" o:title=""/>
          </v:shape>
        </w:pict>
      </w:r>
      <w:r w:rsidR="007E6401" w:rsidRPr="007E6401">
        <w:rPr>
          <w:rFonts w:ascii="Arial" w:hAnsi="Arial" w:cs="Arial"/>
          <w:sz w:val="24"/>
          <w:szCs w:val="24"/>
        </w:rPr>
        <w:t>Not at all concerned</w:t>
      </w:r>
    </w:p>
    <w:p w:rsidR="007E6401" w:rsidRPr="007E6401" w:rsidRDefault="008C6AB1" w:rsidP="007E6401">
      <w:pPr>
        <w:spacing w:after="0"/>
        <w:rPr>
          <w:rFonts w:ascii="Arial" w:hAnsi="Arial" w:cs="Arial"/>
          <w:sz w:val="24"/>
          <w:szCs w:val="24"/>
        </w:rPr>
      </w:pPr>
      <w:r>
        <w:rPr>
          <w:rFonts w:ascii="Arial" w:hAnsi="Arial" w:cs="Arial"/>
          <w:sz w:val="24"/>
          <w:szCs w:val="24"/>
        </w:rPr>
        <w:pict>
          <v:shape id="_x0000_i1055" type="#_x0000_t75" style="width:21.75pt;height:21.75pt">
            <v:imagedata r:id="rId73" o:title=""/>
          </v:shape>
        </w:pict>
      </w:r>
      <w:r w:rsidR="007E6401" w:rsidRPr="007E6401">
        <w:rPr>
          <w:rFonts w:ascii="Arial" w:hAnsi="Arial" w:cs="Arial"/>
          <w:sz w:val="24"/>
          <w:szCs w:val="24"/>
        </w:rPr>
        <w:t>Not very concerned</w:t>
      </w:r>
    </w:p>
    <w:p w:rsidR="007E6401" w:rsidRPr="007E6401" w:rsidRDefault="008C6AB1" w:rsidP="007E6401">
      <w:pPr>
        <w:spacing w:after="0"/>
        <w:rPr>
          <w:rFonts w:ascii="Arial" w:hAnsi="Arial" w:cs="Arial"/>
          <w:sz w:val="24"/>
          <w:szCs w:val="24"/>
        </w:rPr>
      </w:pPr>
      <w:r>
        <w:rPr>
          <w:rFonts w:ascii="Arial" w:hAnsi="Arial" w:cs="Arial"/>
          <w:sz w:val="24"/>
          <w:szCs w:val="24"/>
        </w:rPr>
        <w:pict>
          <v:shape id="_x0000_i1056" type="#_x0000_t75" style="width:21.75pt;height:21.75pt">
            <v:imagedata r:id="rId73" o:title=""/>
          </v:shape>
        </w:pict>
      </w:r>
      <w:r w:rsidR="007E6401" w:rsidRPr="007E6401">
        <w:rPr>
          <w:rFonts w:ascii="Arial" w:hAnsi="Arial" w:cs="Arial"/>
          <w:sz w:val="24"/>
          <w:szCs w:val="24"/>
        </w:rPr>
        <w:t>Neutral</w:t>
      </w:r>
    </w:p>
    <w:p w:rsidR="007E6401" w:rsidRPr="007E6401" w:rsidRDefault="008C6AB1" w:rsidP="007E6401">
      <w:pPr>
        <w:spacing w:after="0"/>
        <w:rPr>
          <w:rFonts w:ascii="Arial" w:hAnsi="Arial" w:cs="Arial"/>
          <w:sz w:val="24"/>
          <w:szCs w:val="24"/>
        </w:rPr>
      </w:pPr>
      <w:r>
        <w:rPr>
          <w:rFonts w:ascii="Arial" w:hAnsi="Arial" w:cs="Arial"/>
          <w:sz w:val="24"/>
          <w:szCs w:val="24"/>
        </w:rPr>
        <w:pict>
          <v:shape id="_x0000_i1057" type="#_x0000_t75" style="width:21.75pt;height:21.75pt">
            <v:imagedata r:id="rId73" o:title=""/>
          </v:shape>
        </w:pict>
      </w:r>
      <w:r w:rsidR="007E6401" w:rsidRPr="007E6401">
        <w:rPr>
          <w:rFonts w:ascii="Arial" w:hAnsi="Arial" w:cs="Arial"/>
          <w:sz w:val="24"/>
          <w:szCs w:val="24"/>
        </w:rPr>
        <w:t>Concerned</w:t>
      </w:r>
    </w:p>
    <w:p w:rsidR="007E6401" w:rsidRDefault="008C6AB1" w:rsidP="007E6401">
      <w:pPr>
        <w:spacing w:after="0"/>
        <w:rPr>
          <w:rFonts w:ascii="Arial" w:hAnsi="Arial" w:cs="Arial"/>
          <w:sz w:val="24"/>
          <w:szCs w:val="24"/>
        </w:rPr>
      </w:pPr>
      <w:r>
        <w:rPr>
          <w:rFonts w:ascii="Arial" w:hAnsi="Arial" w:cs="Arial"/>
          <w:sz w:val="24"/>
          <w:szCs w:val="24"/>
        </w:rPr>
        <w:pict>
          <v:shape id="_x0000_i1058" type="#_x0000_t75" style="width:21.75pt;height:21.75pt">
            <v:imagedata r:id="rId73" o:title=""/>
          </v:shape>
        </w:pict>
      </w:r>
      <w:r w:rsidR="007E6401" w:rsidRPr="007E6401">
        <w:rPr>
          <w:rFonts w:ascii="Arial" w:hAnsi="Arial" w:cs="Arial"/>
          <w:sz w:val="24"/>
          <w:szCs w:val="24"/>
        </w:rPr>
        <w:t>Very concerned</w:t>
      </w:r>
    </w:p>
    <w:p w:rsidR="007E6401" w:rsidRDefault="007E6401" w:rsidP="007E6401">
      <w:pPr>
        <w:spacing w:after="0"/>
        <w:rPr>
          <w:rFonts w:ascii="Arial" w:hAnsi="Arial" w:cs="Arial"/>
          <w:sz w:val="24"/>
          <w:szCs w:val="24"/>
        </w:rPr>
      </w:pPr>
    </w:p>
    <w:p w:rsidR="00324C83" w:rsidRDefault="00324C83" w:rsidP="007E6401">
      <w:pPr>
        <w:spacing w:after="0"/>
        <w:rPr>
          <w:rFonts w:ascii="Arial" w:hAnsi="Arial" w:cs="Arial"/>
          <w:sz w:val="24"/>
          <w:szCs w:val="24"/>
        </w:rPr>
      </w:pPr>
    </w:p>
    <w:p w:rsidR="00324C83" w:rsidRDefault="00324C83" w:rsidP="007E6401">
      <w:pPr>
        <w:spacing w:after="0"/>
        <w:rPr>
          <w:rFonts w:ascii="Arial" w:hAnsi="Arial" w:cs="Arial"/>
          <w:sz w:val="24"/>
          <w:szCs w:val="24"/>
        </w:rPr>
      </w:pPr>
    </w:p>
    <w:p w:rsidR="00324C83" w:rsidRDefault="00324C83" w:rsidP="007E6401">
      <w:pPr>
        <w:spacing w:after="0"/>
        <w:rPr>
          <w:rFonts w:ascii="Arial" w:hAnsi="Arial" w:cs="Arial"/>
          <w:sz w:val="24"/>
          <w:szCs w:val="24"/>
        </w:rPr>
      </w:pPr>
    </w:p>
    <w:p w:rsidR="00324C83" w:rsidRDefault="00324C83" w:rsidP="007E6401">
      <w:pPr>
        <w:spacing w:after="0"/>
        <w:rPr>
          <w:rFonts w:ascii="Arial" w:hAnsi="Arial" w:cs="Arial"/>
          <w:sz w:val="24"/>
          <w:szCs w:val="24"/>
        </w:rPr>
      </w:pPr>
    </w:p>
    <w:p w:rsidR="00324C83" w:rsidRPr="007E6401" w:rsidRDefault="00324C83" w:rsidP="007E6401">
      <w:pPr>
        <w:spacing w:after="0"/>
        <w:rPr>
          <w:rFonts w:ascii="Arial" w:hAnsi="Arial" w:cs="Arial"/>
          <w:sz w:val="24"/>
          <w:szCs w:val="24"/>
        </w:rPr>
      </w:pPr>
    </w:p>
    <w:p w:rsidR="007E6401" w:rsidRPr="00324C83" w:rsidRDefault="007E6401" w:rsidP="00E36A69">
      <w:pPr>
        <w:pStyle w:val="ListParagraph"/>
        <w:numPr>
          <w:ilvl w:val="0"/>
          <w:numId w:val="17"/>
        </w:numPr>
        <w:spacing w:after="0"/>
        <w:rPr>
          <w:rFonts w:ascii="Arial" w:hAnsi="Arial" w:cs="Arial"/>
          <w:sz w:val="24"/>
          <w:szCs w:val="24"/>
        </w:rPr>
      </w:pPr>
      <w:r w:rsidRPr="00324C83">
        <w:rPr>
          <w:rFonts w:ascii="Arial" w:hAnsi="Arial" w:cs="Arial"/>
          <w:sz w:val="24"/>
          <w:szCs w:val="24"/>
        </w:rPr>
        <w:t>What size garden do you have</w:t>
      </w:r>
      <w:r w:rsidRPr="00324C83">
        <w:rPr>
          <w:rFonts w:ascii="Arial" w:hAnsi="Arial" w:cs="Arial"/>
          <w:vanish/>
          <w:sz w:val="24"/>
          <w:szCs w:val="24"/>
        </w:rPr>
        <w:t>Single choice</w:t>
      </w:r>
    </w:p>
    <w:p w:rsidR="007E6401" w:rsidRPr="007E6401" w:rsidRDefault="008C6AB1" w:rsidP="007E6401">
      <w:pPr>
        <w:spacing w:after="0"/>
        <w:rPr>
          <w:rFonts w:ascii="Arial" w:hAnsi="Arial" w:cs="Arial"/>
          <w:sz w:val="24"/>
          <w:szCs w:val="24"/>
        </w:rPr>
      </w:pPr>
      <w:r>
        <w:rPr>
          <w:rFonts w:ascii="Arial" w:hAnsi="Arial" w:cs="Arial"/>
          <w:sz w:val="24"/>
          <w:szCs w:val="24"/>
        </w:rPr>
        <w:pict>
          <v:shape id="_x0000_i1059" type="#_x0000_t75" style="width:21.75pt;height:21.75pt">
            <v:imagedata r:id="rId73" o:title=""/>
          </v:shape>
        </w:pict>
      </w:r>
      <w:r w:rsidR="007E6401" w:rsidRPr="007E6401">
        <w:rPr>
          <w:rFonts w:ascii="Arial" w:hAnsi="Arial" w:cs="Arial"/>
          <w:sz w:val="24"/>
          <w:szCs w:val="24"/>
        </w:rPr>
        <w:t>Small: less than `10m x 10m (half a tennis court or smaller)</w:t>
      </w:r>
    </w:p>
    <w:p w:rsidR="007E6401" w:rsidRPr="007E6401" w:rsidRDefault="008C6AB1" w:rsidP="007E6401">
      <w:pPr>
        <w:spacing w:after="0"/>
        <w:rPr>
          <w:rFonts w:ascii="Arial" w:hAnsi="Arial" w:cs="Arial"/>
          <w:sz w:val="24"/>
          <w:szCs w:val="24"/>
        </w:rPr>
      </w:pPr>
      <w:r>
        <w:rPr>
          <w:rFonts w:ascii="Arial" w:hAnsi="Arial" w:cs="Arial"/>
          <w:sz w:val="24"/>
          <w:szCs w:val="24"/>
        </w:rPr>
        <w:pict>
          <v:shape id="_x0000_i1060" type="#_x0000_t75" style="width:21.75pt;height:21.75pt">
            <v:imagedata r:id="rId73" o:title=""/>
          </v:shape>
        </w:pict>
      </w:r>
      <w:r w:rsidR="007E6401" w:rsidRPr="007E6401">
        <w:rPr>
          <w:rFonts w:ascii="Arial" w:hAnsi="Arial" w:cs="Arial"/>
          <w:sz w:val="24"/>
          <w:szCs w:val="24"/>
        </w:rPr>
        <w:t>Medium: up to 10m x 20m (1 tennis court)</w:t>
      </w:r>
    </w:p>
    <w:p w:rsidR="007E6401" w:rsidRPr="007E6401" w:rsidRDefault="008C6AB1" w:rsidP="007E6401">
      <w:pPr>
        <w:spacing w:after="0"/>
        <w:rPr>
          <w:rFonts w:ascii="Arial" w:hAnsi="Arial" w:cs="Arial"/>
          <w:sz w:val="24"/>
          <w:szCs w:val="24"/>
        </w:rPr>
      </w:pPr>
      <w:r>
        <w:rPr>
          <w:rFonts w:ascii="Arial" w:hAnsi="Arial" w:cs="Arial"/>
          <w:sz w:val="24"/>
          <w:szCs w:val="24"/>
        </w:rPr>
        <w:pict>
          <v:shape id="_x0000_i1061" type="#_x0000_t75" style="width:21.75pt;height:21.75pt">
            <v:imagedata r:id="rId73" o:title=""/>
          </v:shape>
        </w:pict>
      </w:r>
      <w:r w:rsidR="007E6401" w:rsidRPr="007E6401">
        <w:rPr>
          <w:rFonts w:ascii="Arial" w:hAnsi="Arial" w:cs="Arial"/>
          <w:sz w:val="24"/>
          <w:szCs w:val="24"/>
        </w:rPr>
        <w:t>Large: (Between 1 and 2 tennis courts)</w:t>
      </w:r>
    </w:p>
    <w:p w:rsidR="007E6401" w:rsidRPr="007E6401" w:rsidRDefault="008C6AB1" w:rsidP="007E6401">
      <w:pPr>
        <w:spacing w:after="0"/>
        <w:rPr>
          <w:rFonts w:ascii="Arial" w:hAnsi="Arial" w:cs="Arial"/>
          <w:sz w:val="24"/>
          <w:szCs w:val="24"/>
        </w:rPr>
      </w:pPr>
      <w:r>
        <w:rPr>
          <w:rFonts w:ascii="Arial" w:hAnsi="Arial" w:cs="Arial"/>
          <w:sz w:val="24"/>
          <w:szCs w:val="24"/>
        </w:rPr>
        <w:pict>
          <v:shape id="_x0000_i1062" type="#_x0000_t75" style="width:21.75pt;height:21.75pt">
            <v:imagedata r:id="rId73" o:title=""/>
          </v:shape>
        </w:pict>
      </w:r>
      <w:r w:rsidR="007E6401" w:rsidRPr="007E6401">
        <w:rPr>
          <w:rFonts w:ascii="Arial" w:hAnsi="Arial" w:cs="Arial"/>
          <w:sz w:val="24"/>
          <w:szCs w:val="24"/>
        </w:rPr>
        <w:t>Very large: (More than 2 tennis courts)</w:t>
      </w:r>
    </w:p>
    <w:p w:rsidR="007E6401" w:rsidRDefault="008C6AB1" w:rsidP="007E6401">
      <w:pPr>
        <w:spacing w:after="0"/>
        <w:rPr>
          <w:rFonts w:ascii="Arial" w:hAnsi="Arial" w:cs="Arial"/>
          <w:sz w:val="24"/>
          <w:szCs w:val="24"/>
        </w:rPr>
      </w:pPr>
      <w:r>
        <w:rPr>
          <w:rFonts w:ascii="Arial" w:hAnsi="Arial" w:cs="Arial"/>
          <w:sz w:val="24"/>
          <w:szCs w:val="24"/>
        </w:rPr>
        <w:pict>
          <v:shape id="_x0000_i1063" type="#_x0000_t75" style="width:21.75pt;height:21.75pt">
            <v:imagedata r:id="rId73" o:title=""/>
          </v:shape>
        </w:pict>
      </w:r>
      <w:r w:rsidR="007E6401" w:rsidRPr="007E6401">
        <w:rPr>
          <w:rFonts w:ascii="Arial" w:hAnsi="Arial" w:cs="Arial"/>
          <w:sz w:val="24"/>
          <w:szCs w:val="24"/>
        </w:rPr>
        <w:t>I don't have a garden</w:t>
      </w:r>
    </w:p>
    <w:p w:rsidR="007E6401" w:rsidRPr="007E6401" w:rsidRDefault="007E6401" w:rsidP="007E6401">
      <w:pPr>
        <w:spacing w:after="0"/>
        <w:rPr>
          <w:rFonts w:ascii="Arial" w:hAnsi="Arial" w:cs="Arial"/>
          <w:sz w:val="24"/>
          <w:szCs w:val="24"/>
        </w:rPr>
      </w:pPr>
    </w:p>
    <w:p w:rsidR="007E6401" w:rsidRPr="00324C83" w:rsidRDefault="007E6401" w:rsidP="00E36A69">
      <w:pPr>
        <w:pStyle w:val="ListParagraph"/>
        <w:numPr>
          <w:ilvl w:val="0"/>
          <w:numId w:val="17"/>
        </w:numPr>
        <w:spacing w:after="0"/>
        <w:rPr>
          <w:rFonts w:ascii="Arial" w:hAnsi="Arial" w:cs="Arial"/>
          <w:sz w:val="24"/>
          <w:szCs w:val="24"/>
        </w:rPr>
      </w:pPr>
      <w:r w:rsidRPr="00324C83">
        <w:rPr>
          <w:rFonts w:ascii="Arial" w:hAnsi="Arial" w:cs="Arial"/>
          <w:sz w:val="24"/>
          <w:szCs w:val="24"/>
        </w:rPr>
        <w:t>Which of the following describes your gardening activities best?</w:t>
      </w:r>
      <w:r w:rsidRPr="00324C83">
        <w:rPr>
          <w:rFonts w:ascii="Arial" w:hAnsi="Arial" w:cs="Arial"/>
          <w:vanish/>
          <w:sz w:val="24"/>
          <w:szCs w:val="24"/>
        </w:rPr>
        <w:t>Single choice</w:t>
      </w:r>
    </w:p>
    <w:p w:rsidR="007E6401" w:rsidRPr="007E6401" w:rsidRDefault="008C6AB1" w:rsidP="007E6401">
      <w:pPr>
        <w:spacing w:after="0"/>
        <w:rPr>
          <w:rFonts w:ascii="Arial" w:hAnsi="Arial" w:cs="Arial"/>
          <w:sz w:val="24"/>
          <w:szCs w:val="24"/>
        </w:rPr>
      </w:pPr>
      <w:r>
        <w:rPr>
          <w:rFonts w:ascii="Arial" w:hAnsi="Arial" w:cs="Arial"/>
          <w:sz w:val="24"/>
          <w:szCs w:val="24"/>
        </w:rPr>
        <w:pict>
          <v:shape id="_x0000_i1064" type="#_x0000_t75" style="width:21.75pt;height:21.75pt">
            <v:imagedata r:id="rId73" o:title=""/>
          </v:shape>
        </w:pict>
      </w:r>
      <w:r w:rsidR="007E6401" w:rsidRPr="007E6401">
        <w:rPr>
          <w:rFonts w:ascii="Arial" w:hAnsi="Arial" w:cs="Arial"/>
          <w:sz w:val="24"/>
          <w:szCs w:val="24"/>
        </w:rPr>
        <w:t>Extremely keen</w:t>
      </w:r>
    </w:p>
    <w:p w:rsidR="007E6401" w:rsidRPr="007E6401" w:rsidRDefault="008C6AB1" w:rsidP="007E6401">
      <w:pPr>
        <w:spacing w:after="0"/>
        <w:rPr>
          <w:rFonts w:ascii="Arial" w:hAnsi="Arial" w:cs="Arial"/>
          <w:sz w:val="24"/>
          <w:szCs w:val="24"/>
        </w:rPr>
      </w:pPr>
      <w:r>
        <w:rPr>
          <w:rFonts w:ascii="Arial" w:hAnsi="Arial" w:cs="Arial"/>
          <w:sz w:val="24"/>
          <w:szCs w:val="24"/>
        </w:rPr>
        <w:pict>
          <v:shape id="_x0000_i1065" type="#_x0000_t75" style="width:21.75pt;height:21.75pt">
            <v:imagedata r:id="rId73" o:title=""/>
          </v:shape>
        </w:pict>
      </w:r>
      <w:r w:rsidR="007E6401" w:rsidRPr="007E6401">
        <w:rPr>
          <w:rFonts w:ascii="Arial" w:hAnsi="Arial" w:cs="Arial"/>
          <w:sz w:val="24"/>
          <w:szCs w:val="24"/>
        </w:rPr>
        <w:t>Quite keen</w:t>
      </w:r>
    </w:p>
    <w:p w:rsidR="007E6401" w:rsidRPr="007E6401" w:rsidRDefault="008C6AB1" w:rsidP="007E6401">
      <w:pPr>
        <w:spacing w:after="0"/>
        <w:rPr>
          <w:rFonts w:ascii="Arial" w:hAnsi="Arial" w:cs="Arial"/>
          <w:sz w:val="24"/>
          <w:szCs w:val="24"/>
        </w:rPr>
      </w:pPr>
      <w:r>
        <w:rPr>
          <w:rFonts w:ascii="Arial" w:hAnsi="Arial" w:cs="Arial"/>
          <w:sz w:val="24"/>
          <w:szCs w:val="24"/>
        </w:rPr>
        <w:pict>
          <v:shape id="_x0000_i1066" type="#_x0000_t75" style="width:21.75pt;height:21.75pt">
            <v:imagedata r:id="rId73" o:title=""/>
          </v:shape>
        </w:pict>
      </w:r>
      <w:r w:rsidR="007E6401" w:rsidRPr="007E6401">
        <w:rPr>
          <w:rFonts w:ascii="Arial" w:hAnsi="Arial" w:cs="Arial"/>
          <w:sz w:val="24"/>
          <w:szCs w:val="24"/>
        </w:rPr>
        <w:t>Would like to do more if I had more time</w:t>
      </w:r>
    </w:p>
    <w:p w:rsidR="007E6401" w:rsidRPr="007E6401" w:rsidRDefault="008C6AB1" w:rsidP="007E6401">
      <w:pPr>
        <w:spacing w:after="0"/>
        <w:rPr>
          <w:rFonts w:ascii="Arial" w:hAnsi="Arial" w:cs="Arial"/>
          <w:sz w:val="24"/>
          <w:szCs w:val="24"/>
        </w:rPr>
      </w:pPr>
      <w:r>
        <w:rPr>
          <w:rFonts w:ascii="Arial" w:hAnsi="Arial" w:cs="Arial"/>
          <w:sz w:val="24"/>
          <w:szCs w:val="24"/>
        </w:rPr>
        <w:pict>
          <v:shape id="_x0000_i1067" type="#_x0000_t75" style="width:21.75pt;height:21.75pt">
            <v:imagedata r:id="rId73" o:title=""/>
          </v:shape>
        </w:pict>
      </w:r>
      <w:r w:rsidR="007E6401" w:rsidRPr="007E6401">
        <w:rPr>
          <w:rFonts w:ascii="Arial" w:hAnsi="Arial" w:cs="Arial"/>
          <w:sz w:val="24"/>
          <w:szCs w:val="24"/>
        </w:rPr>
        <w:t>Enjoy the garden but don't enjoy gardening</w:t>
      </w:r>
    </w:p>
    <w:p w:rsidR="007E6401" w:rsidRPr="007E6401" w:rsidRDefault="008C6AB1" w:rsidP="007E6401">
      <w:pPr>
        <w:spacing w:after="0"/>
        <w:rPr>
          <w:rFonts w:ascii="Arial" w:hAnsi="Arial" w:cs="Arial"/>
          <w:sz w:val="24"/>
          <w:szCs w:val="24"/>
        </w:rPr>
      </w:pPr>
      <w:r>
        <w:rPr>
          <w:rFonts w:ascii="Arial" w:hAnsi="Arial" w:cs="Arial"/>
          <w:sz w:val="24"/>
          <w:szCs w:val="24"/>
        </w:rPr>
        <w:pict>
          <v:shape id="_x0000_i1068" type="#_x0000_t75" style="width:21.75pt;height:21.75pt">
            <v:imagedata r:id="rId73" o:title=""/>
          </v:shape>
        </w:pict>
      </w:r>
      <w:r w:rsidR="007E6401" w:rsidRPr="007E6401">
        <w:rPr>
          <w:rFonts w:ascii="Arial" w:hAnsi="Arial" w:cs="Arial"/>
          <w:sz w:val="24"/>
          <w:szCs w:val="24"/>
        </w:rPr>
        <w:t>Do the bare minimum</w:t>
      </w:r>
    </w:p>
    <w:p w:rsidR="007E6401" w:rsidRDefault="008C6AB1" w:rsidP="007E6401">
      <w:pPr>
        <w:spacing w:after="0"/>
        <w:rPr>
          <w:rFonts w:ascii="Arial" w:hAnsi="Arial" w:cs="Arial"/>
          <w:sz w:val="24"/>
          <w:szCs w:val="24"/>
        </w:rPr>
      </w:pPr>
      <w:r>
        <w:rPr>
          <w:rFonts w:ascii="Arial" w:hAnsi="Arial" w:cs="Arial"/>
          <w:sz w:val="24"/>
          <w:szCs w:val="24"/>
        </w:rPr>
        <w:pict>
          <v:shape id="_x0000_i1069" type="#_x0000_t75" style="width:21.75pt;height:21.75pt">
            <v:imagedata r:id="rId73" o:title=""/>
          </v:shape>
        </w:pict>
      </w:r>
      <w:r w:rsidR="007E6401" w:rsidRPr="007E6401">
        <w:rPr>
          <w:rFonts w:ascii="Arial" w:hAnsi="Arial" w:cs="Arial"/>
          <w:sz w:val="24"/>
          <w:szCs w:val="24"/>
        </w:rPr>
        <w:t>Don't do any gardening</w:t>
      </w:r>
    </w:p>
    <w:p w:rsidR="007E6401" w:rsidRPr="007E6401" w:rsidRDefault="007E6401" w:rsidP="007E6401">
      <w:pPr>
        <w:spacing w:after="0"/>
        <w:rPr>
          <w:rFonts w:ascii="Arial" w:hAnsi="Arial" w:cs="Arial"/>
          <w:sz w:val="24"/>
          <w:szCs w:val="24"/>
        </w:rPr>
      </w:pPr>
    </w:p>
    <w:p w:rsidR="00071C7F" w:rsidRDefault="00071C7F" w:rsidP="007E6401">
      <w:pPr>
        <w:spacing w:after="0"/>
        <w:rPr>
          <w:rFonts w:ascii="Arial" w:hAnsi="Arial" w:cs="Arial"/>
          <w:sz w:val="24"/>
          <w:szCs w:val="24"/>
        </w:rPr>
      </w:pPr>
    </w:p>
    <w:p w:rsidR="00071C7F" w:rsidRDefault="00071C7F" w:rsidP="007E6401">
      <w:pPr>
        <w:spacing w:after="0"/>
        <w:rPr>
          <w:rFonts w:ascii="Arial" w:hAnsi="Arial" w:cs="Arial"/>
          <w:sz w:val="24"/>
          <w:szCs w:val="24"/>
        </w:rPr>
      </w:pPr>
    </w:p>
    <w:p w:rsidR="007E6401" w:rsidRPr="00324C83" w:rsidRDefault="007E6401" w:rsidP="00E36A69">
      <w:pPr>
        <w:pStyle w:val="ListParagraph"/>
        <w:numPr>
          <w:ilvl w:val="0"/>
          <w:numId w:val="17"/>
        </w:numPr>
        <w:spacing w:after="0"/>
        <w:rPr>
          <w:rFonts w:ascii="Arial" w:hAnsi="Arial" w:cs="Arial"/>
          <w:sz w:val="24"/>
          <w:szCs w:val="24"/>
        </w:rPr>
      </w:pPr>
      <w:r w:rsidRPr="00324C83">
        <w:rPr>
          <w:rFonts w:ascii="Arial" w:hAnsi="Arial" w:cs="Arial"/>
          <w:sz w:val="24"/>
          <w:szCs w:val="24"/>
        </w:rPr>
        <w:t>Which of the following do you have in your garden?</w:t>
      </w:r>
      <w:r w:rsidRPr="00324C83">
        <w:rPr>
          <w:rFonts w:ascii="Arial" w:hAnsi="Arial" w:cs="Arial"/>
          <w:vanish/>
          <w:sz w:val="24"/>
          <w:szCs w:val="24"/>
        </w:rPr>
        <w:t>Multiple choice</w:t>
      </w:r>
    </w:p>
    <w:p w:rsidR="007E6401" w:rsidRPr="007E6401" w:rsidRDefault="008C6AB1" w:rsidP="007E6401">
      <w:pPr>
        <w:spacing w:after="0"/>
        <w:rPr>
          <w:rFonts w:ascii="Arial" w:hAnsi="Arial" w:cs="Arial"/>
          <w:sz w:val="24"/>
          <w:szCs w:val="24"/>
        </w:rPr>
      </w:pPr>
      <w:r>
        <w:rPr>
          <w:rFonts w:ascii="Arial" w:hAnsi="Arial" w:cs="Arial"/>
          <w:sz w:val="24"/>
          <w:szCs w:val="24"/>
        </w:rPr>
        <w:pict>
          <v:shape id="_x0000_i1070" type="#_x0000_t75" style="width:21.75pt;height:21.75pt">
            <v:imagedata r:id="rId71" o:title=""/>
          </v:shape>
        </w:pict>
      </w:r>
      <w:r w:rsidR="007E6401" w:rsidRPr="007E6401">
        <w:rPr>
          <w:rFonts w:ascii="Arial" w:hAnsi="Arial" w:cs="Arial"/>
          <w:sz w:val="24"/>
          <w:szCs w:val="24"/>
        </w:rPr>
        <w:t>Bird Feeder</w:t>
      </w:r>
    </w:p>
    <w:p w:rsidR="007E6401" w:rsidRPr="007E6401" w:rsidRDefault="008C6AB1" w:rsidP="007E6401">
      <w:pPr>
        <w:spacing w:after="0"/>
        <w:rPr>
          <w:rFonts w:ascii="Arial" w:hAnsi="Arial" w:cs="Arial"/>
          <w:sz w:val="24"/>
          <w:szCs w:val="24"/>
        </w:rPr>
      </w:pPr>
      <w:r>
        <w:rPr>
          <w:rFonts w:ascii="Arial" w:hAnsi="Arial" w:cs="Arial"/>
          <w:sz w:val="24"/>
          <w:szCs w:val="24"/>
        </w:rPr>
        <w:pict>
          <v:shape id="_x0000_i1071" type="#_x0000_t75" style="width:21.75pt;height:21.75pt">
            <v:imagedata r:id="rId71" o:title=""/>
          </v:shape>
        </w:pict>
      </w:r>
      <w:r w:rsidR="007E6401" w:rsidRPr="007E6401">
        <w:rPr>
          <w:rFonts w:ascii="Arial" w:hAnsi="Arial" w:cs="Arial"/>
          <w:sz w:val="24"/>
          <w:szCs w:val="24"/>
        </w:rPr>
        <w:t>Flowering plants</w:t>
      </w:r>
    </w:p>
    <w:p w:rsidR="007E6401" w:rsidRPr="007E6401" w:rsidRDefault="008C6AB1" w:rsidP="007E6401">
      <w:pPr>
        <w:spacing w:after="0"/>
        <w:rPr>
          <w:rFonts w:ascii="Arial" w:hAnsi="Arial" w:cs="Arial"/>
          <w:sz w:val="24"/>
          <w:szCs w:val="24"/>
        </w:rPr>
      </w:pPr>
      <w:r>
        <w:rPr>
          <w:rFonts w:ascii="Arial" w:hAnsi="Arial" w:cs="Arial"/>
          <w:sz w:val="24"/>
          <w:szCs w:val="24"/>
        </w:rPr>
        <w:pict>
          <v:shape id="_x0000_i1072" type="#_x0000_t75" style="width:21.75pt;height:21.75pt">
            <v:imagedata r:id="rId71" o:title=""/>
          </v:shape>
        </w:pict>
      </w:r>
      <w:r w:rsidR="007E6401" w:rsidRPr="007E6401">
        <w:rPr>
          <w:rFonts w:ascii="Arial" w:hAnsi="Arial" w:cs="Arial"/>
          <w:sz w:val="24"/>
          <w:szCs w:val="24"/>
        </w:rPr>
        <w:t>Pond</w:t>
      </w:r>
    </w:p>
    <w:p w:rsidR="007E6401" w:rsidRPr="007E6401" w:rsidRDefault="008C6AB1" w:rsidP="007E6401">
      <w:pPr>
        <w:spacing w:after="0"/>
        <w:rPr>
          <w:rFonts w:ascii="Arial" w:hAnsi="Arial" w:cs="Arial"/>
          <w:sz w:val="24"/>
          <w:szCs w:val="24"/>
        </w:rPr>
      </w:pPr>
      <w:r>
        <w:rPr>
          <w:rFonts w:ascii="Arial" w:hAnsi="Arial" w:cs="Arial"/>
          <w:sz w:val="24"/>
          <w:szCs w:val="24"/>
        </w:rPr>
        <w:pict>
          <v:shape id="_x0000_i1073" type="#_x0000_t75" style="width:21.75pt;height:21.75pt">
            <v:imagedata r:id="rId71" o:title=""/>
          </v:shape>
        </w:pict>
      </w:r>
      <w:r w:rsidR="007E6401" w:rsidRPr="007E6401">
        <w:rPr>
          <w:rFonts w:ascii="Arial" w:hAnsi="Arial" w:cs="Arial"/>
          <w:sz w:val="24"/>
          <w:szCs w:val="24"/>
        </w:rPr>
        <w:t>Compost heap</w:t>
      </w:r>
    </w:p>
    <w:p w:rsidR="007E6401" w:rsidRPr="007E6401" w:rsidRDefault="008C6AB1" w:rsidP="007E6401">
      <w:pPr>
        <w:spacing w:after="0"/>
        <w:rPr>
          <w:rFonts w:ascii="Arial" w:hAnsi="Arial" w:cs="Arial"/>
          <w:sz w:val="24"/>
          <w:szCs w:val="24"/>
        </w:rPr>
      </w:pPr>
      <w:r>
        <w:rPr>
          <w:rFonts w:ascii="Arial" w:hAnsi="Arial" w:cs="Arial"/>
          <w:sz w:val="24"/>
          <w:szCs w:val="24"/>
        </w:rPr>
        <w:pict>
          <v:shape id="_x0000_i1074" type="#_x0000_t75" style="width:21.75pt;height:21.75pt">
            <v:imagedata r:id="rId71" o:title=""/>
          </v:shape>
        </w:pict>
      </w:r>
      <w:r w:rsidR="007E6401" w:rsidRPr="007E6401">
        <w:rPr>
          <w:rFonts w:ascii="Arial" w:hAnsi="Arial" w:cs="Arial"/>
          <w:sz w:val="24"/>
          <w:szCs w:val="24"/>
        </w:rPr>
        <w:t>Wild area (e.g. nettles or long grass)</w:t>
      </w:r>
    </w:p>
    <w:p w:rsidR="007E6401" w:rsidRPr="007E6401" w:rsidRDefault="008C6AB1" w:rsidP="007E6401">
      <w:pPr>
        <w:spacing w:after="0"/>
        <w:rPr>
          <w:rFonts w:ascii="Arial" w:hAnsi="Arial" w:cs="Arial"/>
          <w:sz w:val="24"/>
          <w:szCs w:val="24"/>
        </w:rPr>
      </w:pPr>
      <w:r>
        <w:rPr>
          <w:rFonts w:ascii="Arial" w:hAnsi="Arial" w:cs="Arial"/>
          <w:sz w:val="24"/>
          <w:szCs w:val="24"/>
        </w:rPr>
        <w:pict>
          <v:shape id="_x0000_i1075" type="#_x0000_t75" style="width:21.75pt;height:21.75pt">
            <v:imagedata r:id="rId71" o:title=""/>
          </v:shape>
        </w:pict>
      </w:r>
      <w:r w:rsidR="00324C83" w:rsidRPr="007E6401">
        <w:rPr>
          <w:rFonts w:ascii="Arial" w:hAnsi="Arial" w:cs="Arial"/>
          <w:sz w:val="24"/>
          <w:szCs w:val="24"/>
        </w:rPr>
        <w:t>Trees</w:t>
      </w:r>
    </w:p>
    <w:p w:rsidR="007E6401" w:rsidRPr="007E6401" w:rsidRDefault="008C6AB1" w:rsidP="007E6401">
      <w:pPr>
        <w:spacing w:after="0"/>
        <w:rPr>
          <w:rFonts w:ascii="Arial" w:hAnsi="Arial" w:cs="Arial"/>
          <w:sz w:val="24"/>
          <w:szCs w:val="24"/>
        </w:rPr>
      </w:pPr>
      <w:r>
        <w:rPr>
          <w:rFonts w:ascii="Arial" w:hAnsi="Arial" w:cs="Arial"/>
          <w:sz w:val="24"/>
          <w:szCs w:val="24"/>
        </w:rPr>
        <w:pict>
          <v:shape id="_x0000_i1076" type="#_x0000_t75" style="width:21.75pt;height:21.75pt">
            <v:imagedata r:id="rId71" o:title=""/>
          </v:shape>
        </w:pict>
      </w:r>
      <w:r w:rsidR="007E6401" w:rsidRPr="007E6401">
        <w:rPr>
          <w:rFonts w:ascii="Arial" w:hAnsi="Arial" w:cs="Arial"/>
          <w:sz w:val="24"/>
          <w:szCs w:val="24"/>
        </w:rPr>
        <w:t>Vegetable patch</w:t>
      </w:r>
    </w:p>
    <w:p w:rsidR="007E6401" w:rsidRDefault="008C6AB1" w:rsidP="007E6401">
      <w:pPr>
        <w:spacing w:after="0"/>
        <w:rPr>
          <w:rFonts w:ascii="Arial" w:hAnsi="Arial" w:cs="Arial"/>
          <w:sz w:val="24"/>
          <w:szCs w:val="24"/>
        </w:rPr>
      </w:pPr>
      <w:r>
        <w:rPr>
          <w:rFonts w:ascii="Arial" w:hAnsi="Arial" w:cs="Arial"/>
          <w:sz w:val="24"/>
          <w:szCs w:val="24"/>
        </w:rPr>
        <w:pict>
          <v:shape id="_x0000_i1077" type="#_x0000_t75" style="width:21.75pt;height:21.75pt">
            <v:imagedata r:id="rId71" o:title=""/>
          </v:shape>
        </w:pict>
      </w:r>
      <w:r>
        <w:rPr>
          <w:rFonts w:ascii="Arial" w:hAnsi="Arial" w:cs="Arial"/>
          <w:sz w:val="24"/>
          <w:szCs w:val="24"/>
        </w:rPr>
        <w:pict>
          <v:shape id="_x0000_i1078" type="#_x0000_t75" style="width:50.25pt;height:21.75pt">
            <v:imagedata r:id="rId72" o:title=""/>
          </v:shape>
        </w:pict>
      </w:r>
    </w:p>
    <w:p w:rsidR="007E6401" w:rsidRPr="007E6401" w:rsidRDefault="007E6401" w:rsidP="007E6401">
      <w:pPr>
        <w:spacing w:after="0"/>
        <w:rPr>
          <w:rFonts w:ascii="Arial" w:hAnsi="Arial" w:cs="Arial"/>
          <w:sz w:val="24"/>
          <w:szCs w:val="24"/>
        </w:rPr>
      </w:pPr>
    </w:p>
    <w:p w:rsidR="007E6401" w:rsidRPr="00324C83" w:rsidRDefault="007E6401" w:rsidP="00E36A69">
      <w:pPr>
        <w:pStyle w:val="ListParagraph"/>
        <w:numPr>
          <w:ilvl w:val="0"/>
          <w:numId w:val="17"/>
        </w:numPr>
        <w:spacing w:after="0"/>
        <w:rPr>
          <w:rFonts w:ascii="Arial" w:hAnsi="Arial" w:cs="Arial"/>
          <w:sz w:val="24"/>
          <w:szCs w:val="24"/>
        </w:rPr>
      </w:pPr>
      <w:r w:rsidRPr="00324C83">
        <w:rPr>
          <w:rFonts w:ascii="Arial" w:hAnsi="Arial" w:cs="Arial"/>
          <w:sz w:val="24"/>
          <w:szCs w:val="24"/>
        </w:rPr>
        <w:t>Which of the following would be unwelcome in your garden?</w:t>
      </w:r>
      <w:r w:rsidRPr="00324C83">
        <w:rPr>
          <w:rFonts w:ascii="Arial" w:hAnsi="Arial" w:cs="Arial"/>
          <w:vanish/>
          <w:sz w:val="24"/>
          <w:szCs w:val="24"/>
        </w:rPr>
        <w:t>Multiple choice</w:t>
      </w:r>
    </w:p>
    <w:p w:rsidR="007E6401" w:rsidRPr="007E6401" w:rsidRDefault="008C6AB1" w:rsidP="007E6401">
      <w:pPr>
        <w:spacing w:after="0"/>
        <w:rPr>
          <w:rFonts w:ascii="Arial" w:hAnsi="Arial" w:cs="Arial"/>
          <w:sz w:val="24"/>
          <w:szCs w:val="24"/>
        </w:rPr>
      </w:pPr>
      <w:r>
        <w:rPr>
          <w:rFonts w:ascii="Arial" w:hAnsi="Arial" w:cs="Arial"/>
          <w:sz w:val="24"/>
          <w:szCs w:val="24"/>
        </w:rPr>
        <w:pict>
          <v:shape id="_x0000_i1079" type="#_x0000_t75" style="width:21.75pt;height:21.75pt">
            <v:imagedata r:id="rId71" o:title=""/>
          </v:shape>
        </w:pict>
      </w:r>
      <w:r w:rsidR="007E6401" w:rsidRPr="007E6401">
        <w:rPr>
          <w:rFonts w:ascii="Arial" w:hAnsi="Arial" w:cs="Arial"/>
          <w:sz w:val="24"/>
          <w:szCs w:val="24"/>
        </w:rPr>
        <w:t>Hedgehogs</w:t>
      </w:r>
    </w:p>
    <w:p w:rsidR="007E6401" w:rsidRPr="007E6401" w:rsidRDefault="008C6AB1" w:rsidP="007E6401">
      <w:pPr>
        <w:spacing w:after="0"/>
        <w:rPr>
          <w:rFonts w:ascii="Arial" w:hAnsi="Arial" w:cs="Arial"/>
          <w:sz w:val="24"/>
          <w:szCs w:val="24"/>
        </w:rPr>
      </w:pPr>
      <w:r>
        <w:rPr>
          <w:rFonts w:ascii="Arial" w:hAnsi="Arial" w:cs="Arial"/>
          <w:sz w:val="24"/>
          <w:szCs w:val="24"/>
        </w:rPr>
        <w:pict>
          <v:shape id="_x0000_i1080" type="#_x0000_t75" style="width:21.75pt;height:21.75pt">
            <v:imagedata r:id="rId71" o:title=""/>
          </v:shape>
        </w:pict>
      </w:r>
      <w:r w:rsidR="007E6401" w:rsidRPr="007E6401">
        <w:rPr>
          <w:rFonts w:ascii="Arial" w:hAnsi="Arial" w:cs="Arial"/>
          <w:sz w:val="24"/>
          <w:szCs w:val="24"/>
        </w:rPr>
        <w:t>Foxes</w:t>
      </w:r>
    </w:p>
    <w:p w:rsidR="007E6401" w:rsidRPr="007E6401" w:rsidRDefault="008C6AB1" w:rsidP="007E6401">
      <w:pPr>
        <w:spacing w:after="0"/>
        <w:rPr>
          <w:rFonts w:ascii="Arial" w:hAnsi="Arial" w:cs="Arial"/>
          <w:sz w:val="24"/>
          <w:szCs w:val="24"/>
        </w:rPr>
      </w:pPr>
      <w:r>
        <w:rPr>
          <w:rFonts w:ascii="Arial" w:hAnsi="Arial" w:cs="Arial"/>
          <w:sz w:val="24"/>
          <w:szCs w:val="24"/>
        </w:rPr>
        <w:pict>
          <v:shape id="_x0000_i1081" type="#_x0000_t75" style="width:21.75pt;height:21.75pt">
            <v:imagedata r:id="rId71" o:title=""/>
          </v:shape>
        </w:pict>
      </w:r>
      <w:r w:rsidR="007E6401" w:rsidRPr="007E6401">
        <w:rPr>
          <w:rFonts w:ascii="Arial" w:hAnsi="Arial" w:cs="Arial"/>
          <w:sz w:val="24"/>
          <w:szCs w:val="24"/>
        </w:rPr>
        <w:t>Squirrels</w:t>
      </w:r>
    </w:p>
    <w:p w:rsidR="007E6401" w:rsidRPr="007E6401" w:rsidRDefault="008C6AB1" w:rsidP="007E6401">
      <w:pPr>
        <w:spacing w:after="0"/>
        <w:rPr>
          <w:rFonts w:ascii="Arial" w:hAnsi="Arial" w:cs="Arial"/>
          <w:sz w:val="24"/>
          <w:szCs w:val="24"/>
        </w:rPr>
      </w:pPr>
      <w:r>
        <w:rPr>
          <w:rFonts w:ascii="Arial" w:hAnsi="Arial" w:cs="Arial"/>
          <w:sz w:val="24"/>
          <w:szCs w:val="24"/>
        </w:rPr>
        <w:pict>
          <v:shape id="_x0000_i1082" type="#_x0000_t75" style="width:21.75pt;height:21.75pt">
            <v:imagedata r:id="rId71" o:title=""/>
          </v:shape>
        </w:pict>
      </w:r>
      <w:r w:rsidR="007E6401" w:rsidRPr="007E6401">
        <w:rPr>
          <w:rFonts w:ascii="Arial" w:hAnsi="Arial" w:cs="Arial"/>
          <w:sz w:val="24"/>
          <w:szCs w:val="24"/>
        </w:rPr>
        <w:t>Badgers</w:t>
      </w:r>
    </w:p>
    <w:p w:rsidR="007E6401" w:rsidRPr="007E6401" w:rsidRDefault="008C6AB1" w:rsidP="007E6401">
      <w:pPr>
        <w:spacing w:after="0"/>
        <w:rPr>
          <w:rFonts w:ascii="Arial" w:hAnsi="Arial" w:cs="Arial"/>
          <w:sz w:val="24"/>
          <w:szCs w:val="24"/>
        </w:rPr>
      </w:pPr>
      <w:r>
        <w:rPr>
          <w:rFonts w:ascii="Arial" w:hAnsi="Arial" w:cs="Arial"/>
          <w:sz w:val="24"/>
          <w:szCs w:val="24"/>
        </w:rPr>
        <w:pict>
          <v:shape id="_x0000_i1083" type="#_x0000_t75" style="width:21.75pt;height:21.75pt">
            <v:imagedata r:id="rId71" o:title=""/>
          </v:shape>
        </w:pict>
      </w:r>
      <w:r w:rsidR="007E6401" w:rsidRPr="007E6401">
        <w:rPr>
          <w:rFonts w:ascii="Arial" w:hAnsi="Arial" w:cs="Arial"/>
          <w:sz w:val="24"/>
          <w:szCs w:val="24"/>
        </w:rPr>
        <w:t>Voles</w:t>
      </w:r>
    </w:p>
    <w:p w:rsidR="007E6401" w:rsidRPr="007E6401" w:rsidRDefault="008C6AB1" w:rsidP="007E6401">
      <w:pPr>
        <w:spacing w:after="0"/>
        <w:rPr>
          <w:rFonts w:ascii="Arial" w:hAnsi="Arial" w:cs="Arial"/>
          <w:sz w:val="24"/>
          <w:szCs w:val="24"/>
        </w:rPr>
      </w:pPr>
      <w:r>
        <w:rPr>
          <w:rFonts w:ascii="Arial" w:hAnsi="Arial" w:cs="Arial"/>
          <w:sz w:val="24"/>
          <w:szCs w:val="24"/>
        </w:rPr>
        <w:pict>
          <v:shape id="_x0000_i1084" type="#_x0000_t75" style="width:21.75pt;height:21.75pt">
            <v:imagedata r:id="rId71" o:title=""/>
          </v:shape>
        </w:pict>
      </w:r>
      <w:r w:rsidR="007E6401" w:rsidRPr="007E6401">
        <w:rPr>
          <w:rFonts w:ascii="Arial" w:hAnsi="Arial" w:cs="Arial"/>
          <w:sz w:val="24"/>
          <w:szCs w:val="24"/>
        </w:rPr>
        <w:t>Moles</w:t>
      </w:r>
    </w:p>
    <w:p w:rsidR="007E6401" w:rsidRPr="007E6401" w:rsidRDefault="008C6AB1" w:rsidP="007E6401">
      <w:pPr>
        <w:spacing w:after="0"/>
        <w:rPr>
          <w:rFonts w:ascii="Arial" w:hAnsi="Arial" w:cs="Arial"/>
          <w:sz w:val="24"/>
          <w:szCs w:val="24"/>
        </w:rPr>
      </w:pPr>
      <w:r>
        <w:rPr>
          <w:rFonts w:ascii="Arial" w:hAnsi="Arial" w:cs="Arial"/>
          <w:sz w:val="24"/>
          <w:szCs w:val="24"/>
        </w:rPr>
        <w:pict>
          <v:shape id="_x0000_i1085" type="#_x0000_t75" style="width:21.75pt;height:21.75pt">
            <v:imagedata r:id="rId71" o:title=""/>
          </v:shape>
        </w:pict>
      </w:r>
      <w:r w:rsidR="007E6401" w:rsidRPr="007E6401">
        <w:rPr>
          <w:rFonts w:ascii="Arial" w:hAnsi="Arial" w:cs="Arial"/>
          <w:sz w:val="24"/>
          <w:szCs w:val="24"/>
        </w:rPr>
        <w:t>Mice</w:t>
      </w:r>
    </w:p>
    <w:p w:rsidR="007E6401" w:rsidRDefault="008C6AB1" w:rsidP="007E6401">
      <w:pPr>
        <w:spacing w:after="0"/>
        <w:rPr>
          <w:rFonts w:ascii="Arial" w:hAnsi="Arial" w:cs="Arial"/>
          <w:sz w:val="24"/>
          <w:szCs w:val="24"/>
        </w:rPr>
      </w:pPr>
      <w:r>
        <w:rPr>
          <w:rFonts w:ascii="Arial" w:hAnsi="Arial" w:cs="Arial"/>
          <w:sz w:val="24"/>
          <w:szCs w:val="24"/>
        </w:rPr>
        <w:pict>
          <v:shape id="_x0000_i1086" type="#_x0000_t75" style="width:21.75pt;height:21.75pt">
            <v:imagedata r:id="rId71" o:title=""/>
          </v:shape>
        </w:pict>
      </w:r>
      <w:r>
        <w:rPr>
          <w:rFonts w:ascii="Arial" w:hAnsi="Arial" w:cs="Arial"/>
          <w:sz w:val="24"/>
          <w:szCs w:val="24"/>
        </w:rPr>
        <w:pict>
          <v:shape id="_x0000_i1087" type="#_x0000_t75" style="width:50.25pt;height:21.75pt">
            <v:imagedata r:id="rId72" o:title=""/>
          </v:shape>
        </w:pict>
      </w:r>
    </w:p>
    <w:p w:rsidR="007E6401" w:rsidRPr="007E6401" w:rsidRDefault="007E6401" w:rsidP="007E6401">
      <w:pPr>
        <w:spacing w:after="0"/>
        <w:rPr>
          <w:rFonts w:ascii="Arial" w:hAnsi="Arial" w:cs="Arial"/>
          <w:sz w:val="24"/>
          <w:szCs w:val="24"/>
        </w:rPr>
      </w:pPr>
    </w:p>
    <w:p w:rsidR="007E6401" w:rsidRPr="00324C83" w:rsidRDefault="007E6401" w:rsidP="00E36A69">
      <w:pPr>
        <w:pStyle w:val="ListParagraph"/>
        <w:numPr>
          <w:ilvl w:val="0"/>
          <w:numId w:val="17"/>
        </w:numPr>
        <w:spacing w:after="0"/>
        <w:rPr>
          <w:rFonts w:ascii="Arial" w:hAnsi="Arial" w:cs="Arial"/>
          <w:sz w:val="24"/>
          <w:szCs w:val="24"/>
        </w:rPr>
      </w:pPr>
      <w:r w:rsidRPr="00324C83">
        <w:rPr>
          <w:rFonts w:ascii="Arial" w:hAnsi="Arial" w:cs="Arial"/>
          <w:sz w:val="24"/>
          <w:szCs w:val="24"/>
        </w:rPr>
        <w:t>In which of the following wildlife gardening activities would you be happy to engage?</w:t>
      </w:r>
      <w:r w:rsidRPr="00324C83">
        <w:rPr>
          <w:rFonts w:ascii="Arial" w:hAnsi="Arial" w:cs="Arial"/>
          <w:vanish/>
          <w:sz w:val="24"/>
          <w:szCs w:val="24"/>
        </w:rPr>
        <w:t>Multiple choice</w:t>
      </w:r>
    </w:p>
    <w:p w:rsidR="007E6401" w:rsidRPr="007E6401" w:rsidRDefault="008C6AB1" w:rsidP="007E6401">
      <w:pPr>
        <w:spacing w:after="0"/>
        <w:rPr>
          <w:rFonts w:ascii="Arial" w:hAnsi="Arial" w:cs="Arial"/>
          <w:sz w:val="24"/>
          <w:szCs w:val="24"/>
        </w:rPr>
      </w:pPr>
      <w:r>
        <w:rPr>
          <w:rFonts w:ascii="Arial" w:hAnsi="Arial" w:cs="Arial"/>
          <w:sz w:val="24"/>
          <w:szCs w:val="24"/>
        </w:rPr>
        <w:pict>
          <v:shape id="_x0000_i1088" type="#_x0000_t75" style="width:21.75pt;height:21.75pt">
            <v:imagedata r:id="rId71" o:title=""/>
          </v:shape>
        </w:pict>
      </w:r>
      <w:r w:rsidR="007E6401" w:rsidRPr="007E6401">
        <w:rPr>
          <w:rFonts w:ascii="Arial" w:hAnsi="Arial" w:cs="Arial"/>
          <w:sz w:val="24"/>
          <w:szCs w:val="24"/>
        </w:rPr>
        <w:t>Wildflower meadow</w:t>
      </w:r>
    </w:p>
    <w:p w:rsidR="007E6401" w:rsidRPr="007E6401" w:rsidRDefault="008C6AB1" w:rsidP="007E6401">
      <w:pPr>
        <w:spacing w:after="0"/>
        <w:rPr>
          <w:rFonts w:ascii="Arial" w:hAnsi="Arial" w:cs="Arial"/>
          <w:sz w:val="24"/>
          <w:szCs w:val="24"/>
        </w:rPr>
      </w:pPr>
      <w:r>
        <w:rPr>
          <w:rFonts w:ascii="Arial" w:hAnsi="Arial" w:cs="Arial"/>
          <w:sz w:val="24"/>
          <w:szCs w:val="24"/>
        </w:rPr>
        <w:pict>
          <v:shape id="_x0000_i1089" type="#_x0000_t75" style="width:21.75pt;height:21.75pt">
            <v:imagedata r:id="rId71" o:title=""/>
          </v:shape>
        </w:pict>
      </w:r>
      <w:r w:rsidR="007E6401" w:rsidRPr="007E6401">
        <w:rPr>
          <w:rFonts w:ascii="Arial" w:hAnsi="Arial" w:cs="Arial"/>
          <w:sz w:val="24"/>
          <w:szCs w:val="24"/>
        </w:rPr>
        <w:t>Wildflower lawn (mowing every three weeks)</w:t>
      </w:r>
    </w:p>
    <w:p w:rsidR="007E6401" w:rsidRPr="007E6401" w:rsidRDefault="008C6AB1" w:rsidP="007E6401">
      <w:pPr>
        <w:spacing w:after="0"/>
        <w:rPr>
          <w:rFonts w:ascii="Arial" w:hAnsi="Arial" w:cs="Arial"/>
          <w:sz w:val="24"/>
          <w:szCs w:val="24"/>
        </w:rPr>
      </w:pPr>
      <w:r>
        <w:rPr>
          <w:rFonts w:ascii="Arial" w:hAnsi="Arial" w:cs="Arial"/>
          <w:sz w:val="24"/>
          <w:szCs w:val="24"/>
        </w:rPr>
        <w:pict>
          <v:shape id="_x0000_i1090" type="#_x0000_t75" style="width:21.75pt;height:21.75pt">
            <v:imagedata r:id="rId71" o:title=""/>
          </v:shape>
        </w:pict>
      </w:r>
      <w:r w:rsidR="007E6401" w:rsidRPr="007E6401">
        <w:rPr>
          <w:rFonts w:ascii="Arial" w:hAnsi="Arial" w:cs="Arial"/>
          <w:sz w:val="24"/>
          <w:szCs w:val="24"/>
        </w:rPr>
        <w:t>Plant a tree</w:t>
      </w:r>
    </w:p>
    <w:p w:rsidR="007E6401" w:rsidRPr="007E6401" w:rsidRDefault="008C6AB1" w:rsidP="007E6401">
      <w:pPr>
        <w:spacing w:after="0"/>
        <w:rPr>
          <w:rFonts w:ascii="Arial" w:hAnsi="Arial" w:cs="Arial"/>
          <w:sz w:val="24"/>
          <w:szCs w:val="24"/>
        </w:rPr>
      </w:pPr>
      <w:r>
        <w:rPr>
          <w:rFonts w:ascii="Arial" w:hAnsi="Arial" w:cs="Arial"/>
          <w:sz w:val="24"/>
          <w:szCs w:val="24"/>
        </w:rPr>
        <w:pict>
          <v:shape id="_x0000_i1091" type="#_x0000_t75" style="width:21.75pt;height:21.75pt">
            <v:imagedata r:id="rId71" o:title=""/>
          </v:shape>
        </w:pict>
      </w:r>
      <w:r w:rsidR="007E6401" w:rsidRPr="007E6401">
        <w:rPr>
          <w:rFonts w:ascii="Arial" w:hAnsi="Arial" w:cs="Arial"/>
          <w:sz w:val="24"/>
          <w:szCs w:val="24"/>
        </w:rPr>
        <w:t>Plant pollinator friendly flowers</w:t>
      </w:r>
    </w:p>
    <w:p w:rsidR="007E6401" w:rsidRPr="007E6401" w:rsidRDefault="008C6AB1" w:rsidP="007E6401">
      <w:pPr>
        <w:spacing w:after="0"/>
        <w:rPr>
          <w:rFonts w:ascii="Arial" w:hAnsi="Arial" w:cs="Arial"/>
          <w:sz w:val="24"/>
          <w:szCs w:val="24"/>
        </w:rPr>
      </w:pPr>
      <w:r>
        <w:rPr>
          <w:rFonts w:ascii="Arial" w:hAnsi="Arial" w:cs="Arial"/>
          <w:sz w:val="24"/>
          <w:szCs w:val="24"/>
        </w:rPr>
        <w:pict>
          <v:shape id="_x0000_i1092" type="#_x0000_t75" style="width:21.75pt;height:21.75pt">
            <v:imagedata r:id="rId71" o:title=""/>
          </v:shape>
        </w:pict>
      </w:r>
      <w:r w:rsidR="007E6401" w:rsidRPr="007E6401">
        <w:rPr>
          <w:rFonts w:ascii="Arial" w:hAnsi="Arial" w:cs="Arial"/>
          <w:sz w:val="24"/>
          <w:szCs w:val="24"/>
        </w:rPr>
        <w:t>Leave a wild area of garden</w:t>
      </w:r>
    </w:p>
    <w:p w:rsidR="007E6401" w:rsidRPr="007E6401" w:rsidRDefault="008C6AB1" w:rsidP="007E6401">
      <w:pPr>
        <w:spacing w:after="0"/>
        <w:rPr>
          <w:rFonts w:ascii="Arial" w:hAnsi="Arial" w:cs="Arial"/>
          <w:sz w:val="24"/>
          <w:szCs w:val="24"/>
        </w:rPr>
      </w:pPr>
      <w:r>
        <w:rPr>
          <w:rFonts w:ascii="Arial" w:hAnsi="Arial" w:cs="Arial"/>
          <w:sz w:val="24"/>
          <w:szCs w:val="24"/>
        </w:rPr>
        <w:pict>
          <v:shape id="_x0000_i1093" type="#_x0000_t75" style="width:21.75pt;height:21.75pt">
            <v:imagedata r:id="rId71" o:title=""/>
          </v:shape>
        </w:pict>
      </w:r>
      <w:r w:rsidR="007E6401" w:rsidRPr="007E6401">
        <w:rPr>
          <w:rFonts w:ascii="Arial" w:hAnsi="Arial" w:cs="Arial"/>
          <w:sz w:val="24"/>
          <w:szCs w:val="24"/>
        </w:rPr>
        <w:t>Install a wildlife pond</w:t>
      </w:r>
    </w:p>
    <w:p w:rsidR="007E6401" w:rsidRPr="007E6401" w:rsidRDefault="008C6AB1" w:rsidP="007E6401">
      <w:pPr>
        <w:spacing w:after="0"/>
        <w:rPr>
          <w:rFonts w:ascii="Arial" w:hAnsi="Arial" w:cs="Arial"/>
          <w:sz w:val="24"/>
          <w:szCs w:val="24"/>
        </w:rPr>
      </w:pPr>
      <w:r>
        <w:rPr>
          <w:rFonts w:ascii="Arial" w:hAnsi="Arial" w:cs="Arial"/>
          <w:sz w:val="24"/>
          <w:szCs w:val="24"/>
        </w:rPr>
        <w:pict>
          <v:shape id="_x0000_i1094" type="#_x0000_t75" style="width:21.75pt;height:21.75pt">
            <v:imagedata r:id="rId71" o:title=""/>
          </v:shape>
        </w:pict>
      </w:r>
      <w:r w:rsidR="007E6401" w:rsidRPr="007E6401">
        <w:rPr>
          <w:rFonts w:ascii="Arial" w:hAnsi="Arial" w:cs="Arial"/>
          <w:sz w:val="24"/>
          <w:szCs w:val="24"/>
        </w:rPr>
        <w:t>Feed birds</w:t>
      </w:r>
    </w:p>
    <w:p w:rsidR="007E6401" w:rsidRPr="007E6401" w:rsidRDefault="008C6AB1" w:rsidP="007E6401">
      <w:pPr>
        <w:spacing w:after="0"/>
        <w:rPr>
          <w:rFonts w:ascii="Arial" w:hAnsi="Arial" w:cs="Arial"/>
          <w:sz w:val="24"/>
          <w:szCs w:val="24"/>
        </w:rPr>
      </w:pPr>
      <w:r>
        <w:rPr>
          <w:rFonts w:ascii="Arial" w:hAnsi="Arial" w:cs="Arial"/>
          <w:sz w:val="24"/>
          <w:szCs w:val="24"/>
        </w:rPr>
        <w:pict>
          <v:shape id="_x0000_i1095" type="#_x0000_t75" style="width:21.75pt;height:21.75pt">
            <v:imagedata r:id="rId71" o:title=""/>
          </v:shape>
        </w:pict>
      </w:r>
      <w:r w:rsidR="007E6401" w:rsidRPr="007E6401">
        <w:rPr>
          <w:rFonts w:ascii="Arial" w:hAnsi="Arial" w:cs="Arial"/>
          <w:sz w:val="24"/>
          <w:szCs w:val="24"/>
        </w:rPr>
        <w:t>Stop using chemicals</w:t>
      </w:r>
    </w:p>
    <w:p w:rsidR="007E6401" w:rsidRDefault="008C6AB1" w:rsidP="007E6401">
      <w:pPr>
        <w:spacing w:after="0"/>
        <w:rPr>
          <w:rFonts w:ascii="Arial" w:hAnsi="Arial" w:cs="Arial"/>
          <w:sz w:val="24"/>
          <w:szCs w:val="24"/>
        </w:rPr>
      </w:pPr>
      <w:r>
        <w:rPr>
          <w:rFonts w:ascii="Arial" w:hAnsi="Arial" w:cs="Arial"/>
          <w:sz w:val="24"/>
          <w:szCs w:val="24"/>
        </w:rPr>
        <w:pict>
          <v:shape id="_x0000_i1096" type="#_x0000_t75" style="width:21.75pt;height:21.75pt">
            <v:imagedata r:id="rId71" o:title=""/>
          </v:shape>
        </w:pict>
      </w:r>
      <w:r>
        <w:rPr>
          <w:rFonts w:ascii="Arial" w:hAnsi="Arial" w:cs="Arial"/>
          <w:sz w:val="24"/>
          <w:szCs w:val="24"/>
        </w:rPr>
        <w:pict>
          <v:shape id="_x0000_i1097" type="#_x0000_t75" style="width:50.25pt;height:21.75pt">
            <v:imagedata r:id="rId72" o:title=""/>
          </v:shape>
        </w:pict>
      </w:r>
    </w:p>
    <w:p w:rsidR="007E6401" w:rsidRDefault="007E6401" w:rsidP="007E6401">
      <w:pPr>
        <w:spacing w:after="0"/>
        <w:rPr>
          <w:rFonts w:ascii="Arial" w:hAnsi="Arial" w:cs="Arial"/>
          <w:sz w:val="24"/>
          <w:szCs w:val="24"/>
        </w:rPr>
      </w:pPr>
    </w:p>
    <w:p w:rsidR="007E6401" w:rsidRDefault="007E6401" w:rsidP="007E6401">
      <w:pPr>
        <w:spacing w:after="0"/>
        <w:rPr>
          <w:rFonts w:ascii="Arial" w:hAnsi="Arial" w:cs="Arial"/>
          <w:sz w:val="24"/>
          <w:szCs w:val="24"/>
        </w:rPr>
      </w:pPr>
    </w:p>
    <w:p w:rsidR="007E6401" w:rsidRPr="007E6401" w:rsidRDefault="007E6401" w:rsidP="007E6401">
      <w:pPr>
        <w:spacing w:after="0"/>
        <w:rPr>
          <w:rFonts w:ascii="Arial" w:hAnsi="Arial" w:cs="Arial"/>
          <w:sz w:val="24"/>
          <w:szCs w:val="24"/>
        </w:rPr>
      </w:pPr>
    </w:p>
    <w:p w:rsidR="00071C7F" w:rsidRDefault="00071C7F" w:rsidP="007E6401">
      <w:pPr>
        <w:spacing w:after="0"/>
        <w:rPr>
          <w:rFonts w:ascii="Arial" w:hAnsi="Arial" w:cs="Arial"/>
          <w:sz w:val="24"/>
          <w:szCs w:val="24"/>
        </w:rPr>
      </w:pPr>
    </w:p>
    <w:p w:rsidR="00071C7F" w:rsidRDefault="00071C7F" w:rsidP="007E6401">
      <w:pPr>
        <w:spacing w:after="0"/>
        <w:rPr>
          <w:rFonts w:ascii="Arial" w:hAnsi="Arial" w:cs="Arial"/>
          <w:sz w:val="24"/>
          <w:szCs w:val="24"/>
        </w:rPr>
      </w:pPr>
    </w:p>
    <w:p w:rsidR="00071C7F" w:rsidRDefault="00071C7F" w:rsidP="007E6401">
      <w:pPr>
        <w:spacing w:after="0"/>
        <w:rPr>
          <w:rFonts w:ascii="Arial" w:hAnsi="Arial" w:cs="Arial"/>
          <w:sz w:val="24"/>
          <w:szCs w:val="24"/>
        </w:rPr>
      </w:pPr>
    </w:p>
    <w:p w:rsidR="00071C7F" w:rsidRDefault="00071C7F" w:rsidP="007E6401">
      <w:pPr>
        <w:spacing w:after="0"/>
        <w:rPr>
          <w:rFonts w:ascii="Arial" w:hAnsi="Arial" w:cs="Arial"/>
          <w:sz w:val="24"/>
          <w:szCs w:val="24"/>
        </w:rPr>
      </w:pPr>
    </w:p>
    <w:p w:rsidR="007E6401" w:rsidRPr="00324C83" w:rsidRDefault="007E6401" w:rsidP="00E36A69">
      <w:pPr>
        <w:pStyle w:val="ListParagraph"/>
        <w:numPr>
          <w:ilvl w:val="0"/>
          <w:numId w:val="17"/>
        </w:numPr>
        <w:spacing w:after="0"/>
        <w:rPr>
          <w:rFonts w:ascii="Arial" w:hAnsi="Arial" w:cs="Arial"/>
          <w:sz w:val="24"/>
          <w:szCs w:val="24"/>
        </w:rPr>
      </w:pPr>
      <w:r w:rsidRPr="00324C83">
        <w:rPr>
          <w:rFonts w:ascii="Arial" w:hAnsi="Arial" w:cs="Arial"/>
          <w:sz w:val="24"/>
          <w:szCs w:val="24"/>
        </w:rPr>
        <w:t>Where would you be most likely to employ wildlife friendly gardening?</w:t>
      </w:r>
      <w:r w:rsidRPr="00324C83">
        <w:rPr>
          <w:rFonts w:ascii="Arial" w:hAnsi="Arial" w:cs="Arial"/>
          <w:vanish/>
          <w:sz w:val="24"/>
          <w:szCs w:val="24"/>
        </w:rPr>
        <w:t>Single choice</w:t>
      </w:r>
    </w:p>
    <w:p w:rsidR="007E6401" w:rsidRPr="007E6401" w:rsidRDefault="008C6AB1" w:rsidP="007E6401">
      <w:pPr>
        <w:spacing w:after="0"/>
        <w:rPr>
          <w:rFonts w:ascii="Arial" w:hAnsi="Arial" w:cs="Arial"/>
          <w:sz w:val="24"/>
          <w:szCs w:val="24"/>
        </w:rPr>
      </w:pPr>
      <w:r>
        <w:rPr>
          <w:rFonts w:ascii="Arial" w:hAnsi="Arial" w:cs="Arial"/>
          <w:sz w:val="24"/>
          <w:szCs w:val="24"/>
        </w:rPr>
        <w:pict>
          <v:shape id="_x0000_i1098" type="#_x0000_t75" style="width:21.75pt;height:21.75pt">
            <v:imagedata r:id="rId73" o:title=""/>
          </v:shape>
        </w:pict>
      </w:r>
      <w:r w:rsidR="007E6401" w:rsidRPr="007E6401">
        <w:rPr>
          <w:rFonts w:ascii="Arial" w:hAnsi="Arial" w:cs="Arial"/>
          <w:sz w:val="24"/>
          <w:szCs w:val="24"/>
        </w:rPr>
        <w:t>Back garden</w:t>
      </w:r>
    </w:p>
    <w:p w:rsidR="007E6401" w:rsidRPr="007E6401" w:rsidRDefault="008C6AB1" w:rsidP="007E6401">
      <w:pPr>
        <w:spacing w:after="0"/>
        <w:rPr>
          <w:rFonts w:ascii="Arial" w:hAnsi="Arial" w:cs="Arial"/>
          <w:sz w:val="24"/>
          <w:szCs w:val="24"/>
        </w:rPr>
      </w:pPr>
      <w:r>
        <w:rPr>
          <w:rFonts w:ascii="Arial" w:hAnsi="Arial" w:cs="Arial"/>
          <w:sz w:val="24"/>
          <w:szCs w:val="24"/>
        </w:rPr>
        <w:pict>
          <v:shape id="_x0000_i1099" type="#_x0000_t75" style="width:21.75pt;height:21.75pt">
            <v:imagedata r:id="rId73" o:title=""/>
          </v:shape>
        </w:pict>
      </w:r>
      <w:r w:rsidR="007E6401" w:rsidRPr="007E6401">
        <w:rPr>
          <w:rFonts w:ascii="Arial" w:hAnsi="Arial" w:cs="Arial"/>
          <w:sz w:val="24"/>
          <w:szCs w:val="24"/>
        </w:rPr>
        <w:t>Front garden</w:t>
      </w:r>
    </w:p>
    <w:p w:rsidR="007E6401" w:rsidRPr="007E6401" w:rsidRDefault="008C6AB1" w:rsidP="007E6401">
      <w:pPr>
        <w:spacing w:after="0"/>
        <w:rPr>
          <w:rFonts w:ascii="Arial" w:hAnsi="Arial" w:cs="Arial"/>
          <w:sz w:val="24"/>
          <w:szCs w:val="24"/>
        </w:rPr>
      </w:pPr>
      <w:r>
        <w:rPr>
          <w:rFonts w:ascii="Arial" w:hAnsi="Arial" w:cs="Arial"/>
          <w:sz w:val="24"/>
          <w:szCs w:val="24"/>
        </w:rPr>
        <w:pict>
          <v:shape id="_x0000_i1100" type="#_x0000_t75" style="width:21.75pt;height:21.75pt">
            <v:imagedata r:id="rId73" o:title=""/>
          </v:shape>
        </w:pict>
      </w:r>
      <w:r w:rsidR="007E6401" w:rsidRPr="007E6401">
        <w:rPr>
          <w:rFonts w:ascii="Arial" w:hAnsi="Arial" w:cs="Arial"/>
          <w:sz w:val="24"/>
          <w:szCs w:val="24"/>
        </w:rPr>
        <w:t>Neither</w:t>
      </w:r>
    </w:p>
    <w:p w:rsidR="007E6401" w:rsidRDefault="008C6AB1" w:rsidP="007E6401">
      <w:pPr>
        <w:spacing w:after="0"/>
        <w:rPr>
          <w:rFonts w:ascii="Arial" w:hAnsi="Arial" w:cs="Arial"/>
          <w:sz w:val="24"/>
          <w:szCs w:val="24"/>
        </w:rPr>
      </w:pPr>
      <w:r>
        <w:rPr>
          <w:rFonts w:ascii="Arial" w:hAnsi="Arial" w:cs="Arial"/>
          <w:sz w:val="24"/>
          <w:szCs w:val="24"/>
        </w:rPr>
        <w:pict>
          <v:shape id="_x0000_i1101" type="#_x0000_t75" style="width:21.75pt;height:21.75pt">
            <v:imagedata r:id="rId73" o:title=""/>
          </v:shape>
        </w:pict>
      </w:r>
      <w:r w:rsidR="007E6401" w:rsidRPr="007E6401">
        <w:rPr>
          <w:rFonts w:ascii="Arial" w:hAnsi="Arial" w:cs="Arial"/>
          <w:sz w:val="24"/>
          <w:szCs w:val="24"/>
        </w:rPr>
        <w:t>Both</w:t>
      </w:r>
    </w:p>
    <w:p w:rsidR="007E6401" w:rsidRDefault="007E6401" w:rsidP="007E6401">
      <w:pPr>
        <w:spacing w:after="0"/>
        <w:rPr>
          <w:rFonts w:ascii="Arial" w:hAnsi="Arial" w:cs="Arial"/>
          <w:sz w:val="24"/>
          <w:szCs w:val="24"/>
        </w:rPr>
      </w:pPr>
    </w:p>
    <w:p w:rsidR="006D61CA" w:rsidRDefault="006D61CA" w:rsidP="007E6401">
      <w:pPr>
        <w:spacing w:after="0"/>
        <w:rPr>
          <w:rFonts w:ascii="Arial" w:hAnsi="Arial" w:cs="Arial"/>
          <w:sz w:val="24"/>
          <w:szCs w:val="24"/>
        </w:rPr>
      </w:pPr>
    </w:p>
    <w:p w:rsidR="006D61CA" w:rsidRPr="007E6401" w:rsidRDefault="006D61CA" w:rsidP="007E6401">
      <w:pPr>
        <w:spacing w:after="0"/>
        <w:rPr>
          <w:rFonts w:ascii="Arial" w:hAnsi="Arial" w:cs="Arial"/>
          <w:sz w:val="24"/>
          <w:szCs w:val="24"/>
        </w:rPr>
      </w:pPr>
    </w:p>
    <w:p w:rsidR="007E6401" w:rsidRPr="00324C83" w:rsidRDefault="007E6401" w:rsidP="00E36A69">
      <w:pPr>
        <w:pStyle w:val="ListParagraph"/>
        <w:numPr>
          <w:ilvl w:val="0"/>
          <w:numId w:val="17"/>
        </w:numPr>
        <w:spacing w:after="0"/>
        <w:rPr>
          <w:rFonts w:ascii="Arial" w:hAnsi="Arial" w:cs="Arial"/>
          <w:sz w:val="24"/>
          <w:szCs w:val="24"/>
        </w:rPr>
      </w:pPr>
      <w:r w:rsidRPr="00324C83">
        <w:rPr>
          <w:rFonts w:ascii="Arial" w:hAnsi="Arial" w:cs="Arial"/>
          <w:sz w:val="24"/>
          <w:szCs w:val="24"/>
        </w:rPr>
        <w:t>What would dissuade you from wildlife gardening?</w:t>
      </w:r>
      <w:r w:rsidRPr="00324C83">
        <w:rPr>
          <w:rFonts w:ascii="Arial" w:hAnsi="Arial" w:cs="Arial"/>
          <w:vanish/>
          <w:sz w:val="24"/>
          <w:szCs w:val="24"/>
        </w:rPr>
        <w:t>Multiple choice</w:t>
      </w:r>
    </w:p>
    <w:p w:rsidR="007E6401" w:rsidRPr="007E6401" w:rsidRDefault="008C6AB1" w:rsidP="007E6401">
      <w:pPr>
        <w:spacing w:after="0"/>
        <w:rPr>
          <w:rFonts w:ascii="Arial" w:hAnsi="Arial" w:cs="Arial"/>
          <w:sz w:val="24"/>
          <w:szCs w:val="24"/>
        </w:rPr>
      </w:pPr>
      <w:r>
        <w:rPr>
          <w:rFonts w:ascii="Arial" w:hAnsi="Arial" w:cs="Arial"/>
          <w:sz w:val="24"/>
          <w:szCs w:val="24"/>
        </w:rPr>
        <w:pict>
          <v:shape id="_x0000_i1102" type="#_x0000_t75" style="width:21.75pt;height:21.75pt">
            <v:imagedata r:id="rId71" o:title=""/>
          </v:shape>
        </w:pict>
      </w:r>
      <w:r w:rsidR="007E6401" w:rsidRPr="007E6401">
        <w:rPr>
          <w:rFonts w:ascii="Arial" w:hAnsi="Arial" w:cs="Arial"/>
          <w:sz w:val="24"/>
          <w:szCs w:val="24"/>
        </w:rPr>
        <w:t>I don't care about wildlife</w:t>
      </w:r>
    </w:p>
    <w:p w:rsidR="007E6401" w:rsidRPr="007E6401" w:rsidRDefault="008C6AB1" w:rsidP="007E6401">
      <w:pPr>
        <w:spacing w:after="0"/>
        <w:rPr>
          <w:rFonts w:ascii="Arial" w:hAnsi="Arial" w:cs="Arial"/>
          <w:sz w:val="24"/>
          <w:szCs w:val="24"/>
        </w:rPr>
      </w:pPr>
      <w:r>
        <w:rPr>
          <w:rFonts w:ascii="Arial" w:hAnsi="Arial" w:cs="Arial"/>
          <w:sz w:val="24"/>
          <w:szCs w:val="24"/>
        </w:rPr>
        <w:pict>
          <v:shape id="_x0000_i1103" type="#_x0000_t75" style="width:21.75pt;height:21.75pt">
            <v:imagedata r:id="rId71" o:title=""/>
          </v:shape>
        </w:pict>
      </w:r>
      <w:r w:rsidR="007E6401" w:rsidRPr="007E6401">
        <w:rPr>
          <w:rFonts w:ascii="Arial" w:hAnsi="Arial" w:cs="Arial"/>
          <w:sz w:val="24"/>
          <w:szCs w:val="24"/>
        </w:rPr>
        <w:t>I think that wildlife gardening is untidy</w:t>
      </w:r>
    </w:p>
    <w:p w:rsidR="007E6401" w:rsidRPr="007E6401" w:rsidRDefault="008C6AB1" w:rsidP="007E6401">
      <w:pPr>
        <w:spacing w:after="0"/>
        <w:rPr>
          <w:rFonts w:ascii="Arial" w:hAnsi="Arial" w:cs="Arial"/>
          <w:sz w:val="24"/>
          <w:szCs w:val="24"/>
        </w:rPr>
      </w:pPr>
      <w:r>
        <w:rPr>
          <w:rFonts w:ascii="Arial" w:hAnsi="Arial" w:cs="Arial"/>
          <w:sz w:val="24"/>
          <w:szCs w:val="24"/>
        </w:rPr>
        <w:pict>
          <v:shape id="_x0000_i1104" type="#_x0000_t75" style="width:21.75pt;height:21.75pt">
            <v:imagedata r:id="rId71" o:title=""/>
          </v:shape>
        </w:pict>
      </w:r>
      <w:r w:rsidR="007E6401" w:rsidRPr="007E6401">
        <w:rPr>
          <w:rFonts w:ascii="Arial" w:hAnsi="Arial" w:cs="Arial"/>
          <w:sz w:val="24"/>
          <w:szCs w:val="24"/>
        </w:rPr>
        <w:t>Neighbours all have neat gardens and they will complain</w:t>
      </w:r>
    </w:p>
    <w:p w:rsidR="007E6401" w:rsidRPr="007E6401" w:rsidRDefault="008C6AB1" w:rsidP="007E6401">
      <w:pPr>
        <w:spacing w:after="0"/>
        <w:rPr>
          <w:rFonts w:ascii="Arial" w:hAnsi="Arial" w:cs="Arial"/>
          <w:sz w:val="24"/>
          <w:szCs w:val="24"/>
        </w:rPr>
      </w:pPr>
      <w:r>
        <w:rPr>
          <w:rFonts w:ascii="Arial" w:hAnsi="Arial" w:cs="Arial"/>
          <w:sz w:val="24"/>
          <w:szCs w:val="24"/>
        </w:rPr>
        <w:pict>
          <v:shape id="_x0000_i1105" type="#_x0000_t75" style="width:21.75pt;height:21.75pt">
            <v:imagedata r:id="rId71" o:title=""/>
          </v:shape>
        </w:pict>
      </w:r>
      <w:r w:rsidR="007E6401" w:rsidRPr="007E6401">
        <w:rPr>
          <w:rFonts w:ascii="Arial" w:hAnsi="Arial" w:cs="Arial"/>
          <w:sz w:val="24"/>
          <w:szCs w:val="24"/>
        </w:rPr>
        <w:t>I don't believe my actions will make a difference</w:t>
      </w:r>
    </w:p>
    <w:p w:rsidR="007E6401" w:rsidRPr="007E6401" w:rsidRDefault="008C6AB1" w:rsidP="007E6401">
      <w:pPr>
        <w:spacing w:after="0"/>
        <w:rPr>
          <w:rFonts w:ascii="Arial" w:hAnsi="Arial" w:cs="Arial"/>
          <w:sz w:val="24"/>
          <w:szCs w:val="24"/>
        </w:rPr>
      </w:pPr>
      <w:r>
        <w:rPr>
          <w:rFonts w:ascii="Arial" w:hAnsi="Arial" w:cs="Arial"/>
          <w:sz w:val="24"/>
          <w:szCs w:val="24"/>
        </w:rPr>
        <w:pict>
          <v:shape id="_x0000_i1106" type="#_x0000_t75" style="width:21.75pt;height:21.75pt">
            <v:imagedata r:id="rId71" o:title=""/>
          </v:shape>
        </w:pict>
      </w:r>
      <w:r w:rsidR="007E6401" w:rsidRPr="007E6401">
        <w:rPr>
          <w:rFonts w:ascii="Arial" w:hAnsi="Arial" w:cs="Arial"/>
          <w:sz w:val="24"/>
          <w:szCs w:val="24"/>
        </w:rPr>
        <w:t>I don't want to attract pests</w:t>
      </w:r>
    </w:p>
    <w:p w:rsidR="007E6401" w:rsidRPr="007E6401" w:rsidRDefault="008C6AB1" w:rsidP="007E6401">
      <w:pPr>
        <w:spacing w:after="0"/>
        <w:rPr>
          <w:rFonts w:ascii="Arial" w:hAnsi="Arial" w:cs="Arial"/>
          <w:sz w:val="24"/>
          <w:szCs w:val="24"/>
        </w:rPr>
      </w:pPr>
      <w:r>
        <w:rPr>
          <w:rFonts w:ascii="Arial" w:hAnsi="Arial" w:cs="Arial"/>
          <w:sz w:val="24"/>
          <w:szCs w:val="24"/>
        </w:rPr>
        <w:pict>
          <v:shape id="_x0000_i1107" type="#_x0000_t75" style="width:21.75pt;height:21.75pt">
            <v:imagedata r:id="rId71" o:title=""/>
          </v:shape>
        </w:pict>
      </w:r>
      <w:r w:rsidR="007E6401" w:rsidRPr="007E6401">
        <w:rPr>
          <w:rFonts w:ascii="Arial" w:hAnsi="Arial" w:cs="Arial"/>
          <w:sz w:val="24"/>
          <w:szCs w:val="24"/>
        </w:rPr>
        <w:t>Nothing</w:t>
      </w:r>
    </w:p>
    <w:p w:rsidR="007E6401" w:rsidRDefault="008C6AB1" w:rsidP="007E6401">
      <w:pPr>
        <w:spacing w:after="0"/>
        <w:rPr>
          <w:rFonts w:ascii="Arial" w:hAnsi="Arial" w:cs="Arial"/>
          <w:sz w:val="24"/>
          <w:szCs w:val="24"/>
        </w:rPr>
      </w:pPr>
      <w:r>
        <w:rPr>
          <w:rFonts w:ascii="Arial" w:hAnsi="Arial" w:cs="Arial"/>
          <w:sz w:val="24"/>
          <w:szCs w:val="24"/>
        </w:rPr>
        <w:pict>
          <v:shape id="_x0000_i1108" type="#_x0000_t75" style="width:21.75pt;height:21.75pt">
            <v:imagedata r:id="rId71" o:title=""/>
          </v:shape>
        </w:pict>
      </w:r>
      <w:r>
        <w:rPr>
          <w:rFonts w:ascii="Arial" w:hAnsi="Arial" w:cs="Arial"/>
          <w:sz w:val="24"/>
          <w:szCs w:val="24"/>
        </w:rPr>
        <w:pict>
          <v:shape id="_x0000_i1109" type="#_x0000_t75" style="width:50.25pt;height:21.75pt">
            <v:imagedata r:id="rId72" o:title=""/>
          </v:shape>
        </w:pict>
      </w:r>
    </w:p>
    <w:p w:rsidR="007E6401" w:rsidRPr="007E6401" w:rsidRDefault="007E6401" w:rsidP="007E6401">
      <w:pPr>
        <w:spacing w:after="0"/>
        <w:rPr>
          <w:rFonts w:ascii="Arial" w:hAnsi="Arial" w:cs="Arial"/>
          <w:sz w:val="24"/>
          <w:szCs w:val="24"/>
        </w:rPr>
      </w:pPr>
    </w:p>
    <w:p w:rsidR="007E6401" w:rsidRPr="00324C83" w:rsidRDefault="007E6401" w:rsidP="00E36A69">
      <w:pPr>
        <w:pStyle w:val="ListParagraph"/>
        <w:numPr>
          <w:ilvl w:val="0"/>
          <w:numId w:val="17"/>
        </w:numPr>
        <w:spacing w:after="0"/>
        <w:rPr>
          <w:rFonts w:ascii="Arial" w:hAnsi="Arial" w:cs="Arial"/>
          <w:sz w:val="24"/>
          <w:szCs w:val="24"/>
        </w:rPr>
      </w:pPr>
      <w:r w:rsidRPr="00324C83">
        <w:rPr>
          <w:rFonts w:ascii="Arial" w:hAnsi="Arial" w:cs="Arial"/>
          <w:sz w:val="24"/>
          <w:szCs w:val="24"/>
        </w:rPr>
        <w:t>Would you be more likely to improve your garden for wildlife if you were part of a strategic plan for a wildlife conservation corridor?</w:t>
      </w:r>
      <w:r w:rsidRPr="00324C83">
        <w:rPr>
          <w:rFonts w:ascii="Arial" w:hAnsi="Arial" w:cs="Arial"/>
          <w:vanish/>
          <w:sz w:val="24"/>
          <w:szCs w:val="24"/>
        </w:rPr>
        <w:t>Single choice</w:t>
      </w:r>
    </w:p>
    <w:p w:rsidR="007E6401" w:rsidRPr="007E6401" w:rsidRDefault="008C6AB1" w:rsidP="007E6401">
      <w:pPr>
        <w:spacing w:after="0"/>
        <w:rPr>
          <w:rFonts w:ascii="Arial" w:hAnsi="Arial" w:cs="Arial"/>
          <w:sz w:val="24"/>
          <w:szCs w:val="24"/>
        </w:rPr>
      </w:pPr>
      <w:r>
        <w:rPr>
          <w:rFonts w:ascii="Arial" w:hAnsi="Arial" w:cs="Arial"/>
          <w:sz w:val="24"/>
          <w:szCs w:val="24"/>
        </w:rPr>
        <w:pict>
          <v:shape id="_x0000_i1110" type="#_x0000_t75" style="width:21.75pt;height:21.75pt">
            <v:imagedata r:id="rId73" o:title=""/>
          </v:shape>
        </w:pict>
      </w:r>
      <w:r w:rsidR="007E6401" w:rsidRPr="007E6401">
        <w:rPr>
          <w:rFonts w:ascii="Arial" w:hAnsi="Arial" w:cs="Arial"/>
          <w:sz w:val="24"/>
          <w:szCs w:val="24"/>
        </w:rPr>
        <w:t>Yes</w:t>
      </w:r>
    </w:p>
    <w:p w:rsidR="007E6401" w:rsidRPr="007E6401" w:rsidRDefault="008C6AB1" w:rsidP="007E6401">
      <w:pPr>
        <w:spacing w:after="0"/>
        <w:rPr>
          <w:rFonts w:ascii="Arial" w:hAnsi="Arial" w:cs="Arial"/>
          <w:sz w:val="24"/>
          <w:szCs w:val="24"/>
        </w:rPr>
      </w:pPr>
      <w:r>
        <w:rPr>
          <w:rFonts w:ascii="Arial" w:hAnsi="Arial" w:cs="Arial"/>
          <w:sz w:val="24"/>
          <w:szCs w:val="24"/>
        </w:rPr>
        <w:pict>
          <v:shape id="_x0000_i1111" type="#_x0000_t75" style="width:21.75pt;height:21.75pt">
            <v:imagedata r:id="rId73" o:title=""/>
          </v:shape>
        </w:pict>
      </w:r>
      <w:r w:rsidR="007E6401" w:rsidRPr="007E6401">
        <w:rPr>
          <w:rFonts w:ascii="Arial" w:hAnsi="Arial" w:cs="Arial"/>
          <w:sz w:val="24"/>
          <w:szCs w:val="24"/>
        </w:rPr>
        <w:t>No</w:t>
      </w:r>
    </w:p>
    <w:p w:rsidR="007E6401" w:rsidRDefault="008C6AB1" w:rsidP="007E6401">
      <w:pPr>
        <w:spacing w:after="0"/>
        <w:rPr>
          <w:rFonts w:ascii="Arial" w:hAnsi="Arial" w:cs="Arial"/>
          <w:sz w:val="24"/>
          <w:szCs w:val="24"/>
        </w:rPr>
      </w:pPr>
      <w:r>
        <w:rPr>
          <w:rFonts w:ascii="Arial" w:hAnsi="Arial" w:cs="Arial"/>
          <w:sz w:val="24"/>
          <w:szCs w:val="24"/>
        </w:rPr>
        <w:pict>
          <v:shape id="_x0000_i1112" type="#_x0000_t75" style="width:21.75pt;height:21.75pt">
            <v:imagedata r:id="rId73" o:title=""/>
          </v:shape>
        </w:pict>
      </w:r>
      <w:r w:rsidR="007E6401" w:rsidRPr="007E6401">
        <w:rPr>
          <w:rFonts w:ascii="Arial" w:hAnsi="Arial" w:cs="Arial"/>
          <w:sz w:val="24"/>
          <w:szCs w:val="24"/>
        </w:rPr>
        <w:t>I don't think it would make a difference</w:t>
      </w:r>
    </w:p>
    <w:p w:rsidR="007E6401" w:rsidRPr="007E6401" w:rsidRDefault="007E6401" w:rsidP="007E6401">
      <w:pPr>
        <w:spacing w:after="0"/>
        <w:rPr>
          <w:rFonts w:ascii="Arial" w:hAnsi="Arial" w:cs="Arial"/>
          <w:sz w:val="24"/>
          <w:szCs w:val="24"/>
        </w:rPr>
      </w:pPr>
    </w:p>
    <w:p w:rsidR="007E6401" w:rsidRPr="00324C83" w:rsidRDefault="007E6401" w:rsidP="00E36A69">
      <w:pPr>
        <w:pStyle w:val="ListParagraph"/>
        <w:numPr>
          <w:ilvl w:val="0"/>
          <w:numId w:val="17"/>
        </w:numPr>
        <w:spacing w:after="0"/>
        <w:rPr>
          <w:rFonts w:ascii="Arial" w:hAnsi="Arial" w:cs="Arial"/>
          <w:sz w:val="24"/>
          <w:szCs w:val="24"/>
        </w:rPr>
      </w:pPr>
      <w:r w:rsidRPr="00324C83">
        <w:rPr>
          <w:rFonts w:ascii="Arial" w:hAnsi="Arial" w:cs="Arial"/>
          <w:sz w:val="24"/>
          <w:szCs w:val="24"/>
        </w:rPr>
        <w:t>Which of the following are present in your neighbourhood?</w:t>
      </w:r>
      <w:r w:rsidRPr="00324C83">
        <w:rPr>
          <w:rFonts w:ascii="Arial" w:hAnsi="Arial" w:cs="Arial"/>
          <w:vanish/>
          <w:sz w:val="24"/>
          <w:szCs w:val="24"/>
        </w:rPr>
        <w:t>Multiple choice</w:t>
      </w:r>
    </w:p>
    <w:p w:rsidR="007E6401" w:rsidRPr="007E6401" w:rsidRDefault="008C6AB1" w:rsidP="007E6401">
      <w:pPr>
        <w:spacing w:after="0"/>
        <w:rPr>
          <w:rFonts w:ascii="Arial" w:hAnsi="Arial" w:cs="Arial"/>
          <w:sz w:val="24"/>
          <w:szCs w:val="24"/>
        </w:rPr>
      </w:pPr>
      <w:r>
        <w:rPr>
          <w:rFonts w:ascii="Arial" w:hAnsi="Arial" w:cs="Arial"/>
          <w:sz w:val="24"/>
          <w:szCs w:val="24"/>
        </w:rPr>
        <w:pict>
          <v:shape id="_x0000_i1113" type="#_x0000_t75" style="width:21.75pt;height:21.75pt">
            <v:imagedata r:id="rId71" o:title=""/>
          </v:shape>
        </w:pict>
      </w:r>
      <w:r w:rsidR="007E6401" w:rsidRPr="007E6401">
        <w:rPr>
          <w:rFonts w:ascii="Arial" w:hAnsi="Arial" w:cs="Arial"/>
          <w:sz w:val="24"/>
          <w:szCs w:val="24"/>
        </w:rPr>
        <w:t>Parks</w:t>
      </w:r>
    </w:p>
    <w:p w:rsidR="007E6401" w:rsidRPr="007E6401" w:rsidRDefault="008C6AB1" w:rsidP="007E6401">
      <w:pPr>
        <w:spacing w:after="0"/>
        <w:rPr>
          <w:rFonts w:ascii="Arial" w:hAnsi="Arial" w:cs="Arial"/>
          <w:sz w:val="24"/>
          <w:szCs w:val="24"/>
        </w:rPr>
      </w:pPr>
      <w:r>
        <w:rPr>
          <w:rFonts w:ascii="Arial" w:hAnsi="Arial" w:cs="Arial"/>
          <w:sz w:val="24"/>
          <w:szCs w:val="24"/>
        </w:rPr>
        <w:pict>
          <v:shape id="_x0000_i1114" type="#_x0000_t75" style="width:21.75pt;height:21.75pt">
            <v:imagedata r:id="rId71" o:title=""/>
          </v:shape>
        </w:pict>
      </w:r>
      <w:r w:rsidR="007E6401" w:rsidRPr="007E6401">
        <w:rPr>
          <w:rFonts w:ascii="Arial" w:hAnsi="Arial" w:cs="Arial"/>
          <w:sz w:val="24"/>
          <w:szCs w:val="24"/>
        </w:rPr>
        <w:t>Street trees</w:t>
      </w:r>
    </w:p>
    <w:p w:rsidR="007E6401" w:rsidRPr="007E6401" w:rsidRDefault="008C6AB1" w:rsidP="007E6401">
      <w:pPr>
        <w:spacing w:after="0"/>
        <w:rPr>
          <w:rFonts w:ascii="Arial" w:hAnsi="Arial" w:cs="Arial"/>
          <w:sz w:val="24"/>
          <w:szCs w:val="24"/>
        </w:rPr>
      </w:pPr>
      <w:r>
        <w:rPr>
          <w:rFonts w:ascii="Arial" w:hAnsi="Arial" w:cs="Arial"/>
          <w:sz w:val="24"/>
          <w:szCs w:val="24"/>
        </w:rPr>
        <w:pict>
          <v:shape id="_x0000_i1115" type="#_x0000_t75" style="width:21.75pt;height:21.75pt">
            <v:imagedata r:id="rId71" o:title=""/>
          </v:shape>
        </w:pict>
      </w:r>
      <w:r w:rsidR="007E6401" w:rsidRPr="007E6401">
        <w:rPr>
          <w:rFonts w:ascii="Arial" w:hAnsi="Arial" w:cs="Arial"/>
          <w:sz w:val="24"/>
          <w:szCs w:val="24"/>
        </w:rPr>
        <w:t>Public amenity planting (bedding or wildflowers)</w:t>
      </w:r>
    </w:p>
    <w:p w:rsidR="007E6401" w:rsidRPr="007E6401" w:rsidRDefault="008C6AB1" w:rsidP="007E6401">
      <w:pPr>
        <w:spacing w:after="0"/>
        <w:rPr>
          <w:rFonts w:ascii="Arial" w:hAnsi="Arial" w:cs="Arial"/>
          <w:sz w:val="24"/>
          <w:szCs w:val="24"/>
        </w:rPr>
      </w:pPr>
      <w:r>
        <w:rPr>
          <w:rFonts w:ascii="Arial" w:hAnsi="Arial" w:cs="Arial"/>
          <w:sz w:val="24"/>
          <w:szCs w:val="24"/>
        </w:rPr>
        <w:pict>
          <v:shape id="_x0000_i1116" type="#_x0000_t75" style="width:21.75pt;height:21.75pt">
            <v:imagedata r:id="rId71" o:title=""/>
          </v:shape>
        </w:pict>
      </w:r>
      <w:r w:rsidR="007E6401" w:rsidRPr="007E6401">
        <w:rPr>
          <w:rFonts w:ascii="Arial" w:hAnsi="Arial" w:cs="Arial"/>
          <w:sz w:val="24"/>
          <w:szCs w:val="24"/>
        </w:rPr>
        <w:t>Urban farm</w:t>
      </w:r>
    </w:p>
    <w:p w:rsidR="007E6401" w:rsidRPr="007E6401" w:rsidRDefault="008C6AB1" w:rsidP="007E6401">
      <w:pPr>
        <w:spacing w:after="0"/>
        <w:rPr>
          <w:rFonts w:ascii="Arial" w:hAnsi="Arial" w:cs="Arial"/>
          <w:sz w:val="24"/>
          <w:szCs w:val="24"/>
        </w:rPr>
      </w:pPr>
      <w:r>
        <w:rPr>
          <w:rFonts w:ascii="Arial" w:hAnsi="Arial" w:cs="Arial"/>
          <w:sz w:val="24"/>
          <w:szCs w:val="24"/>
        </w:rPr>
        <w:pict>
          <v:shape id="_x0000_i1117" type="#_x0000_t75" style="width:21.75pt;height:21.75pt">
            <v:imagedata r:id="rId71" o:title=""/>
          </v:shape>
        </w:pict>
      </w:r>
      <w:r w:rsidR="007E6401" w:rsidRPr="007E6401">
        <w:rPr>
          <w:rFonts w:ascii="Arial" w:hAnsi="Arial" w:cs="Arial"/>
          <w:sz w:val="24"/>
          <w:szCs w:val="24"/>
        </w:rPr>
        <w:t>Woodland</w:t>
      </w:r>
    </w:p>
    <w:p w:rsidR="007E6401" w:rsidRPr="007E6401" w:rsidRDefault="008C6AB1" w:rsidP="007E6401">
      <w:pPr>
        <w:spacing w:after="0"/>
        <w:rPr>
          <w:rFonts w:ascii="Arial" w:hAnsi="Arial" w:cs="Arial"/>
          <w:sz w:val="24"/>
          <w:szCs w:val="24"/>
        </w:rPr>
      </w:pPr>
      <w:r>
        <w:rPr>
          <w:rFonts w:ascii="Arial" w:hAnsi="Arial" w:cs="Arial"/>
          <w:sz w:val="24"/>
          <w:szCs w:val="24"/>
        </w:rPr>
        <w:pict>
          <v:shape id="_x0000_i1118" type="#_x0000_t75" style="width:21.75pt;height:21.75pt">
            <v:imagedata r:id="rId71" o:title=""/>
          </v:shape>
        </w:pict>
      </w:r>
      <w:r w:rsidR="007E6401" w:rsidRPr="007E6401">
        <w:rPr>
          <w:rFonts w:ascii="Arial" w:hAnsi="Arial" w:cs="Arial"/>
          <w:sz w:val="24"/>
          <w:szCs w:val="24"/>
        </w:rPr>
        <w:t>Nature reserve</w:t>
      </w:r>
    </w:p>
    <w:p w:rsidR="007E6401" w:rsidRDefault="008C6AB1" w:rsidP="007E6401">
      <w:pPr>
        <w:spacing w:after="0"/>
        <w:rPr>
          <w:rFonts w:ascii="Arial" w:hAnsi="Arial" w:cs="Arial"/>
          <w:sz w:val="24"/>
          <w:szCs w:val="24"/>
        </w:rPr>
      </w:pPr>
      <w:r>
        <w:rPr>
          <w:rFonts w:ascii="Arial" w:hAnsi="Arial" w:cs="Arial"/>
          <w:sz w:val="24"/>
          <w:szCs w:val="24"/>
        </w:rPr>
        <w:pict>
          <v:shape id="_x0000_i1119" type="#_x0000_t75" style="width:21.75pt;height:21.75pt">
            <v:imagedata r:id="rId71" o:title=""/>
          </v:shape>
        </w:pict>
      </w:r>
      <w:r>
        <w:rPr>
          <w:rFonts w:ascii="Arial" w:hAnsi="Arial" w:cs="Arial"/>
          <w:sz w:val="24"/>
          <w:szCs w:val="24"/>
        </w:rPr>
        <w:pict>
          <v:shape id="_x0000_i1120" type="#_x0000_t75" style="width:50.25pt;height:21.75pt">
            <v:imagedata r:id="rId72" o:title=""/>
          </v:shape>
        </w:pict>
      </w:r>
    </w:p>
    <w:p w:rsidR="007E6401" w:rsidRPr="007E6401" w:rsidRDefault="007E6401" w:rsidP="007E6401">
      <w:pPr>
        <w:spacing w:after="0"/>
        <w:rPr>
          <w:rFonts w:ascii="Arial" w:hAnsi="Arial" w:cs="Arial"/>
          <w:sz w:val="24"/>
          <w:szCs w:val="24"/>
        </w:rPr>
      </w:pPr>
    </w:p>
    <w:p w:rsidR="007E6401" w:rsidRDefault="007E6401" w:rsidP="007E6401">
      <w:pPr>
        <w:spacing w:after="0"/>
        <w:rPr>
          <w:rFonts w:ascii="Arial" w:hAnsi="Arial" w:cs="Arial"/>
          <w:sz w:val="24"/>
          <w:szCs w:val="24"/>
        </w:rPr>
      </w:pPr>
    </w:p>
    <w:p w:rsidR="007E6401" w:rsidRDefault="007E6401" w:rsidP="007E6401">
      <w:pPr>
        <w:spacing w:after="0"/>
        <w:rPr>
          <w:rFonts w:ascii="Arial" w:hAnsi="Arial" w:cs="Arial"/>
          <w:sz w:val="24"/>
          <w:szCs w:val="24"/>
        </w:rPr>
      </w:pPr>
    </w:p>
    <w:p w:rsidR="007E6401" w:rsidRDefault="007E6401" w:rsidP="007E6401">
      <w:pPr>
        <w:spacing w:after="0"/>
        <w:rPr>
          <w:rFonts w:ascii="Arial" w:hAnsi="Arial" w:cs="Arial"/>
          <w:sz w:val="24"/>
          <w:szCs w:val="24"/>
        </w:rPr>
      </w:pPr>
    </w:p>
    <w:p w:rsidR="007E6401" w:rsidRDefault="007E6401" w:rsidP="007E6401">
      <w:pPr>
        <w:spacing w:after="0"/>
        <w:rPr>
          <w:rFonts w:ascii="Arial" w:hAnsi="Arial" w:cs="Arial"/>
          <w:sz w:val="24"/>
          <w:szCs w:val="24"/>
        </w:rPr>
      </w:pPr>
    </w:p>
    <w:p w:rsidR="007E6401" w:rsidRDefault="007E6401" w:rsidP="007E6401">
      <w:pPr>
        <w:spacing w:after="0"/>
        <w:rPr>
          <w:rFonts w:ascii="Arial" w:hAnsi="Arial" w:cs="Arial"/>
          <w:sz w:val="24"/>
          <w:szCs w:val="24"/>
        </w:rPr>
      </w:pPr>
    </w:p>
    <w:p w:rsidR="006D61CA" w:rsidRDefault="006D61CA" w:rsidP="007E6401">
      <w:pPr>
        <w:spacing w:after="0"/>
        <w:rPr>
          <w:rFonts w:ascii="Arial" w:hAnsi="Arial" w:cs="Arial"/>
          <w:sz w:val="24"/>
          <w:szCs w:val="24"/>
        </w:rPr>
      </w:pPr>
    </w:p>
    <w:p w:rsidR="006D61CA" w:rsidRDefault="006D61CA" w:rsidP="007E6401">
      <w:pPr>
        <w:spacing w:after="0"/>
        <w:rPr>
          <w:rFonts w:ascii="Arial" w:hAnsi="Arial" w:cs="Arial"/>
          <w:sz w:val="24"/>
          <w:szCs w:val="24"/>
        </w:rPr>
      </w:pPr>
    </w:p>
    <w:p w:rsidR="007E6401" w:rsidRDefault="007E6401" w:rsidP="007E6401">
      <w:pPr>
        <w:spacing w:after="0"/>
        <w:rPr>
          <w:rFonts w:ascii="Arial" w:hAnsi="Arial" w:cs="Arial"/>
          <w:sz w:val="24"/>
          <w:szCs w:val="24"/>
        </w:rPr>
      </w:pPr>
    </w:p>
    <w:p w:rsidR="007E6401" w:rsidRDefault="007E6401" w:rsidP="007E6401">
      <w:pPr>
        <w:spacing w:after="0"/>
        <w:rPr>
          <w:rFonts w:ascii="Arial" w:hAnsi="Arial" w:cs="Arial"/>
          <w:sz w:val="24"/>
          <w:szCs w:val="24"/>
        </w:rPr>
      </w:pPr>
    </w:p>
    <w:p w:rsidR="00071C7F" w:rsidRDefault="00071C7F" w:rsidP="007E6401">
      <w:pPr>
        <w:spacing w:after="0"/>
        <w:rPr>
          <w:rFonts w:ascii="Arial" w:hAnsi="Arial" w:cs="Arial"/>
          <w:sz w:val="24"/>
          <w:szCs w:val="24"/>
        </w:rPr>
      </w:pPr>
    </w:p>
    <w:p w:rsidR="007E6401" w:rsidRPr="00324C83" w:rsidRDefault="007E6401" w:rsidP="00E36A69">
      <w:pPr>
        <w:pStyle w:val="ListParagraph"/>
        <w:numPr>
          <w:ilvl w:val="0"/>
          <w:numId w:val="17"/>
        </w:numPr>
        <w:spacing w:after="0"/>
        <w:rPr>
          <w:rFonts w:ascii="Arial" w:hAnsi="Arial" w:cs="Arial"/>
          <w:sz w:val="24"/>
          <w:szCs w:val="24"/>
        </w:rPr>
      </w:pPr>
      <w:r w:rsidRPr="00324C83">
        <w:rPr>
          <w:rFonts w:ascii="Arial" w:hAnsi="Arial" w:cs="Arial"/>
          <w:sz w:val="24"/>
          <w:szCs w:val="24"/>
        </w:rPr>
        <w:t>Please select what you believe are the three most important reasons for increasing the amount of public green space</w:t>
      </w:r>
      <w:r w:rsidRPr="00324C83">
        <w:rPr>
          <w:rFonts w:ascii="Arial" w:hAnsi="Arial" w:cs="Arial"/>
          <w:vanish/>
          <w:sz w:val="24"/>
          <w:szCs w:val="24"/>
        </w:rPr>
        <w:t>Multiple choice</w:t>
      </w:r>
    </w:p>
    <w:p w:rsidR="007E6401" w:rsidRPr="007E6401" w:rsidRDefault="008C6AB1" w:rsidP="007E6401">
      <w:pPr>
        <w:spacing w:after="0"/>
        <w:rPr>
          <w:rFonts w:ascii="Arial" w:hAnsi="Arial" w:cs="Arial"/>
          <w:sz w:val="24"/>
          <w:szCs w:val="24"/>
        </w:rPr>
      </w:pPr>
      <w:r>
        <w:rPr>
          <w:rFonts w:ascii="Arial" w:hAnsi="Arial" w:cs="Arial"/>
          <w:sz w:val="24"/>
          <w:szCs w:val="24"/>
        </w:rPr>
        <w:pict>
          <v:shape id="_x0000_i1121" type="#_x0000_t75" style="width:21.75pt;height:21.75pt">
            <v:imagedata r:id="rId71" o:title=""/>
          </v:shape>
        </w:pict>
      </w:r>
      <w:r w:rsidR="007E6401" w:rsidRPr="007E6401">
        <w:rPr>
          <w:rFonts w:ascii="Arial" w:hAnsi="Arial" w:cs="Arial"/>
          <w:sz w:val="24"/>
          <w:szCs w:val="24"/>
        </w:rPr>
        <w:t>I don't care about green space</w:t>
      </w:r>
    </w:p>
    <w:p w:rsidR="007E6401" w:rsidRPr="007E6401" w:rsidRDefault="008C6AB1" w:rsidP="007E6401">
      <w:pPr>
        <w:spacing w:after="0"/>
        <w:rPr>
          <w:rFonts w:ascii="Arial" w:hAnsi="Arial" w:cs="Arial"/>
          <w:sz w:val="24"/>
          <w:szCs w:val="24"/>
        </w:rPr>
      </w:pPr>
      <w:r>
        <w:rPr>
          <w:rFonts w:ascii="Arial" w:hAnsi="Arial" w:cs="Arial"/>
          <w:sz w:val="24"/>
          <w:szCs w:val="24"/>
        </w:rPr>
        <w:pict>
          <v:shape id="_x0000_i1122" type="#_x0000_t75" style="width:21.75pt;height:21.75pt">
            <v:imagedata r:id="rId71" o:title=""/>
          </v:shape>
        </w:pict>
      </w:r>
      <w:r w:rsidR="007E6401" w:rsidRPr="007E6401">
        <w:rPr>
          <w:rFonts w:ascii="Arial" w:hAnsi="Arial" w:cs="Arial"/>
          <w:sz w:val="24"/>
          <w:szCs w:val="24"/>
        </w:rPr>
        <w:t>Aesthetic quality</w:t>
      </w:r>
    </w:p>
    <w:p w:rsidR="007E6401" w:rsidRPr="007E6401" w:rsidRDefault="008C6AB1" w:rsidP="007E6401">
      <w:pPr>
        <w:spacing w:after="0"/>
        <w:rPr>
          <w:rFonts w:ascii="Arial" w:hAnsi="Arial" w:cs="Arial"/>
          <w:sz w:val="24"/>
          <w:szCs w:val="24"/>
        </w:rPr>
      </w:pPr>
      <w:r>
        <w:rPr>
          <w:rFonts w:ascii="Arial" w:hAnsi="Arial" w:cs="Arial"/>
          <w:sz w:val="24"/>
          <w:szCs w:val="24"/>
        </w:rPr>
        <w:pict>
          <v:shape id="_x0000_i1123" type="#_x0000_t75" style="width:21.75pt;height:21.75pt">
            <v:imagedata r:id="rId71" o:title=""/>
          </v:shape>
        </w:pict>
      </w:r>
      <w:r w:rsidR="007E6401" w:rsidRPr="007E6401">
        <w:rPr>
          <w:rFonts w:ascii="Arial" w:hAnsi="Arial" w:cs="Arial"/>
          <w:sz w:val="24"/>
          <w:szCs w:val="24"/>
        </w:rPr>
        <w:t>Well-being</w:t>
      </w:r>
    </w:p>
    <w:p w:rsidR="007E6401" w:rsidRPr="007E6401" w:rsidRDefault="008C6AB1" w:rsidP="007E6401">
      <w:pPr>
        <w:spacing w:after="0"/>
        <w:rPr>
          <w:rFonts w:ascii="Arial" w:hAnsi="Arial" w:cs="Arial"/>
          <w:sz w:val="24"/>
          <w:szCs w:val="24"/>
        </w:rPr>
      </w:pPr>
      <w:r>
        <w:rPr>
          <w:rFonts w:ascii="Arial" w:hAnsi="Arial" w:cs="Arial"/>
          <w:sz w:val="24"/>
          <w:szCs w:val="24"/>
        </w:rPr>
        <w:pict>
          <v:shape id="_x0000_i1124" type="#_x0000_t75" style="width:21.75pt;height:21.75pt">
            <v:imagedata r:id="rId71" o:title=""/>
          </v:shape>
        </w:pict>
      </w:r>
      <w:r w:rsidR="007E6401" w:rsidRPr="007E6401">
        <w:rPr>
          <w:rFonts w:ascii="Arial" w:hAnsi="Arial" w:cs="Arial"/>
          <w:sz w:val="24"/>
          <w:szCs w:val="24"/>
        </w:rPr>
        <w:t>Recreational benefits</w:t>
      </w:r>
    </w:p>
    <w:p w:rsidR="007E6401" w:rsidRPr="007E6401" w:rsidRDefault="008C6AB1" w:rsidP="007E6401">
      <w:pPr>
        <w:spacing w:after="0"/>
        <w:rPr>
          <w:rFonts w:ascii="Arial" w:hAnsi="Arial" w:cs="Arial"/>
          <w:sz w:val="24"/>
          <w:szCs w:val="24"/>
        </w:rPr>
      </w:pPr>
      <w:r>
        <w:rPr>
          <w:rFonts w:ascii="Arial" w:hAnsi="Arial" w:cs="Arial"/>
          <w:sz w:val="24"/>
          <w:szCs w:val="24"/>
        </w:rPr>
        <w:pict>
          <v:shape id="_x0000_i1125" type="#_x0000_t75" style="width:21.75pt;height:21.75pt">
            <v:imagedata r:id="rId71" o:title=""/>
          </v:shape>
        </w:pict>
      </w:r>
      <w:r w:rsidR="007E6401" w:rsidRPr="007E6401">
        <w:rPr>
          <w:rFonts w:ascii="Arial" w:hAnsi="Arial" w:cs="Arial"/>
          <w:sz w:val="24"/>
          <w:szCs w:val="24"/>
        </w:rPr>
        <w:t>Pollution remediation</w:t>
      </w:r>
    </w:p>
    <w:p w:rsidR="007E6401" w:rsidRPr="007E6401" w:rsidRDefault="008C6AB1" w:rsidP="007E6401">
      <w:pPr>
        <w:spacing w:after="0"/>
        <w:rPr>
          <w:rFonts w:ascii="Arial" w:hAnsi="Arial" w:cs="Arial"/>
          <w:sz w:val="24"/>
          <w:szCs w:val="24"/>
        </w:rPr>
      </w:pPr>
      <w:r>
        <w:rPr>
          <w:rFonts w:ascii="Arial" w:hAnsi="Arial" w:cs="Arial"/>
          <w:sz w:val="24"/>
          <w:szCs w:val="24"/>
        </w:rPr>
        <w:pict>
          <v:shape id="_x0000_i1126" type="#_x0000_t75" style="width:21.75pt;height:21.75pt">
            <v:imagedata r:id="rId71" o:title=""/>
          </v:shape>
        </w:pict>
      </w:r>
      <w:r w:rsidR="007E6401" w:rsidRPr="007E6401">
        <w:rPr>
          <w:rFonts w:ascii="Arial" w:hAnsi="Arial" w:cs="Arial"/>
          <w:sz w:val="24"/>
          <w:szCs w:val="24"/>
        </w:rPr>
        <w:t>Wildlife habitat</w:t>
      </w:r>
    </w:p>
    <w:p w:rsidR="007E6401" w:rsidRPr="007E6401" w:rsidRDefault="008C6AB1" w:rsidP="007E6401">
      <w:pPr>
        <w:spacing w:after="0"/>
        <w:rPr>
          <w:rFonts w:ascii="Arial" w:hAnsi="Arial" w:cs="Arial"/>
          <w:sz w:val="24"/>
          <w:szCs w:val="24"/>
        </w:rPr>
      </w:pPr>
      <w:r>
        <w:rPr>
          <w:rFonts w:ascii="Arial" w:hAnsi="Arial" w:cs="Arial"/>
          <w:sz w:val="24"/>
          <w:szCs w:val="24"/>
        </w:rPr>
        <w:pict>
          <v:shape id="_x0000_i1127" type="#_x0000_t75" style="width:21.75pt;height:21.75pt">
            <v:imagedata r:id="rId71" o:title=""/>
          </v:shape>
        </w:pict>
      </w:r>
      <w:r w:rsidR="007E6401" w:rsidRPr="007E6401">
        <w:rPr>
          <w:rFonts w:ascii="Arial" w:hAnsi="Arial" w:cs="Arial"/>
          <w:sz w:val="24"/>
          <w:szCs w:val="24"/>
        </w:rPr>
        <w:t>Carbon sequestration</w:t>
      </w:r>
    </w:p>
    <w:p w:rsidR="007E6401" w:rsidRPr="007E6401" w:rsidRDefault="008C6AB1" w:rsidP="007E6401">
      <w:pPr>
        <w:spacing w:after="0"/>
        <w:rPr>
          <w:rFonts w:ascii="Arial" w:hAnsi="Arial" w:cs="Arial"/>
          <w:sz w:val="24"/>
          <w:szCs w:val="24"/>
        </w:rPr>
      </w:pPr>
      <w:r>
        <w:rPr>
          <w:rFonts w:ascii="Arial" w:hAnsi="Arial" w:cs="Arial"/>
          <w:sz w:val="24"/>
          <w:szCs w:val="24"/>
        </w:rPr>
        <w:pict>
          <v:shape id="_x0000_i1128" type="#_x0000_t75" style="width:21.75pt;height:21.75pt">
            <v:imagedata r:id="rId71" o:title=""/>
          </v:shape>
        </w:pict>
      </w:r>
      <w:r w:rsidR="007E6401" w:rsidRPr="007E6401">
        <w:rPr>
          <w:rFonts w:ascii="Arial" w:hAnsi="Arial" w:cs="Arial"/>
          <w:sz w:val="24"/>
          <w:szCs w:val="24"/>
        </w:rPr>
        <w:t>Flood control</w:t>
      </w:r>
    </w:p>
    <w:p w:rsidR="007E6401" w:rsidRDefault="008C6AB1" w:rsidP="007E6401">
      <w:pPr>
        <w:spacing w:after="0"/>
        <w:rPr>
          <w:rFonts w:ascii="Arial" w:hAnsi="Arial" w:cs="Arial"/>
          <w:sz w:val="24"/>
          <w:szCs w:val="24"/>
        </w:rPr>
      </w:pPr>
      <w:r>
        <w:rPr>
          <w:rFonts w:ascii="Arial" w:hAnsi="Arial" w:cs="Arial"/>
          <w:sz w:val="24"/>
          <w:szCs w:val="24"/>
        </w:rPr>
        <w:pict>
          <v:shape id="_x0000_i1129" type="#_x0000_t75" style="width:21.75pt;height:21.75pt">
            <v:imagedata r:id="rId71" o:title=""/>
          </v:shape>
        </w:pict>
      </w:r>
      <w:r w:rsidR="007E6401" w:rsidRPr="007E6401">
        <w:rPr>
          <w:rFonts w:ascii="Arial" w:hAnsi="Arial" w:cs="Arial"/>
          <w:sz w:val="24"/>
          <w:szCs w:val="24"/>
        </w:rPr>
        <w:t>Somewhere for children to play</w:t>
      </w:r>
    </w:p>
    <w:p w:rsidR="007E6401" w:rsidRPr="007E6401" w:rsidRDefault="007E6401" w:rsidP="007E6401">
      <w:pPr>
        <w:spacing w:after="0"/>
        <w:rPr>
          <w:rFonts w:ascii="Arial" w:hAnsi="Arial" w:cs="Arial"/>
          <w:sz w:val="24"/>
          <w:szCs w:val="24"/>
        </w:rPr>
      </w:pPr>
    </w:p>
    <w:p w:rsidR="007E4F0C" w:rsidRDefault="007E4F0C" w:rsidP="007E6401">
      <w:pPr>
        <w:spacing w:after="0"/>
        <w:rPr>
          <w:rFonts w:ascii="Arial" w:hAnsi="Arial" w:cs="Arial"/>
          <w:sz w:val="24"/>
          <w:szCs w:val="24"/>
        </w:rPr>
      </w:pPr>
    </w:p>
    <w:p w:rsidR="007E4F0C" w:rsidRDefault="007E4F0C" w:rsidP="007E6401">
      <w:pPr>
        <w:spacing w:after="0"/>
        <w:rPr>
          <w:rFonts w:ascii="Arial" w:hAnsi="Arial" w:cs="Arial"/>
          <w:sz w:val="24"/>
          <w:szCs w:val="24"/>
        </w:rPr>
      </w:pPr>
    </w:p>
    <w:p w:rsidR="007E4F0C" w:rsidRDefault="007E4F0C" w:rsidP="007E6401">
      <w:pPr>
        <w:spacing w:after="0"/>
        <w:rPr>
          <w:rFonts w:ascii="Arial" w:hAnsi="Arial" w:cs="Arial"/>
          <w:sz w:val="24"/>
          <w:szCs w:val="24"/>
        </w:rPr>
      </w:pPr>
    </w:p>
    <w:p w:rsidR="007E6401" w:rsidRPr="00324C83" w:rsidRDefault="007E6401" w:rsidP="00E36A69">
      <w:pPr>
        <w:pStyle w:val="ListParagraph"/>
        <w:numPr>
          <w:ilvl w:val="0"/>
          <w:numId w:val="17"/>
        </w:numPr>
        <w:spacing w:after="0"/>
        <w:rPr>
          <w:rFonts w:ascii="Arial" w:hAnsi="Arial" w:cs="Arial"/>
          <w:sz w:val="24"/>
          <w:szCs w:val="24"/>
        </w:rPr>
      </w:pPr>
      <w:r w:rsidRPr="00324C83">
        <w:rPr>
          <w:rFonts w:ascii="Arial" w:hAnsi="Arial" w:cs="Arial"/>
          <w:sz w:val="24"/>
          <w:szCs w:val="24"/>
        </w:rPr>
        <w:t>Would you be supportive of 'green infrastructure' (such as planting up river corridors or commercial green roofs) being used for wider environmental benefits such as flood control?</w:t>
      </w:r>
      <w:r w:rsidRPr="00324C83">
        <w:rPr>
          <w:rFonts w:ascii="Arial" w:hAnsi="Arial" w:cs="Arial"/>
          <w:vanish/>
          <w:sz w:val="24"/>
          <w:szCs w:val="24"/>
        </w:rPr>
        <w:t>Single choice</w:t>
      </w:r>
    </w:p>
    <w:p w:rsidR="007E6401" w:rsidRPr="007E6401" w:rsidRDefault="008C6AB1" w:rsidP="007E6401">
      <w:pPr>
        <w:spacing w:after="0"/>
        <w:rPr>
          <w:rFonts w:ascii="Arial" w:hAnsi="Arial" w:cs="Arial"/>
          <w:sz w:val="24"/>
          <w:szCs w:val="24"/>
        </w:rPr>
      </w:pPr>
      <w:r>
        <w:rPr>
          <w:rFonts w:ascii="Arial" w:hAnsi="Arial" w:cs="Arial"/>
          <w:sz w:val="24"/>
          <w:szCs w:val="24"/>
        </w:rPr>
        <w:pict>
          <v:shape id="_x0000_i1130" type="#_x0000_t75" style="width:21.75pt;height:21.75pt">
            <v:imagedata r:id="rId73" o:title=""/>
          </v:shape>
        </w:pict>
      </w:r>
      <w:r w:rsidR="007E6401" w:rsidRPr="007E6401">
        <w:rPr>
          <w:rFonts w:ascii="Arial" w:hAnsi="Arial" w:cs="Arial"/>
          <w:sz w:val="24"/>
          <w:szCs w:val="24"/>
        </w:rPr>
        <w:t>Yes</w:t>
      </w:r>
    </w:p>
    <w:p w:rsidR="007E6401" w:rsidRPr="007E6401" w:rsidRDefault="008C6AB1" w:rsidP="007E6401">
      <w:pPr>
        <w:spacing w:after="0"/>
        <w:rPr>
          <w:rFonts w:ascii="Arial" w:hAnsi="Arial" w:cs="Arial"/>
          <w:sz w:val="24"/>
          <w:szCs w:val="24"/>
        </w:rPr>
      </w:pPr>
      <w:r>
        <w:rPr>
          <w:rFonts w:ascii="Arial" w:hAnsi="Arial" w:cs="Arial"/>
          <w:sz w:val="24"/>
          <w:szCs w:val="24"/>
        </w:rPr>
        <w:pict>
          <v:shape id="_x0000_i1131" type="#_x0000_t75" style="width:21.75pt;height:21.75pt">
            <v:imagedata r:id="rId73" o:title=""/>
          </v:shape>
        </w:pict>
      </w:r>
      <w:r w:rsidR="007E6401" w:rsidRPr="007E6401">
        <w:rPr>
          <w:rFonts w:ascii="Arial" w:hAnsi="Arial" w:cs="Arial"/>
          <w:sz w:val="24"/>
          <w:szCs w:val="24"/>
        </w:rPr>
        <w:t>No</w:t>
      </w:r>
    </w:p>
    <w:p w:rsidR="007E6401" w:rsidRPr="007E6401" w:rsidRDefault="008C6AB1" w:rsidP="007E6401">
      <w:pPr>
        <w:spacing w:after="0"/>
        <w:rPr>
          <w:rFonts w:ascii="Arial" w:hAnsi="Arial" w:cs="Arial"/>
          <w:sz w:val="24"/>
          <w:szCs w:val="24"/>
        </w:rPr>
      </w:pPr>
      <w:r>
        <w:rPr>
          <w:rFonts w:ascii="Arial" w:hAnsi="Arial" w:cs="Arial"/>
          <w:sz w:val="24"/>
          <w:szCs w:val="24"/>
        </w:rPr>
        <w:pict>
          <v:shape id="_x0000_i1132" type="#_x0000_t75" style="width:21.75pt;height:21.75pt">
            <v:imagedata r:id="rId73" o:title=""/>
          </v:shape>
        </w:pict>
      </w:r>
      <w:r>
        <w:rPr>
          <w:rFonts w:ascii="Arial" w:hAnsi="Arial" w:cs="Arial"/>
          <w:sz w:val="24"/>
          <w:szCs w:val="24"/>
        </w:rPr>
        <w:pict>
          <v:shape id="_x0000_i1133" type="#_x0000_t75" style="width:50.25pt;height:21.75pt">
            <v:imagedata r:id="rId72" o:title=""/>
          </v:shape>
        </w:pict>
      </w:r>
    </w:p>
    <w:p w:rsidR="005877D8" w:rsidRDefault="005877D8" w:rsidP="008C4C07">
      <w:pPr>
        <w:spacing w:after="0"/>
        <w:rPr>
          <w:rFonts w:ascii="Arial" w:hAnsi="Arial" w:cs="Arial"/>
          <w:sz w:val="24"/>
          <w:szCs w:val="24"/>
        </w:rPr>
      </w:pPr>
    </w:p>
    <w:p w:rsidR="007E4F0C" w:rsidRDefault="007E4F0C" w:rsidP="008C4C07">
      <w:pPr>
        <w:spacing w:after="0"/>
        <w:rPr>
          <w:rFonts w:ascii="Arial" w:hAnsi="Arial" w:cs="Arial"/>
          <w:sz w:val="24"/>
          <w:szCs w:val="24"/>
        </w:rPr>
      </w:pPr>
    </w:p>
    <w:p w:rsidR="007E4F0C" w:rsidRDefault="007E4F0C" w:rsidP="008C4C07">
      <w:pPr>
        <w:spacing w:after="0"/>
        <w:rPr>
          <w:rFonts w:ascii="Arial" w:hAnsi="Arial" w:cs="Arial"/>
          <w:sz w:val="24"/>
          <w:szCs w:val="24"/>
        </w:rPr>
      </w:pPr>
    </w:p>
    <w:p w:rsidR="007E4F0C" w:rsidRDefault="007E4F0C" w:rsidP="008C4C07">
      <w:pPr>
        <w:spacing w:after="0"/>
        <w:rPr>
          <w:rFonts w:ascii="Arial" w:hAnsi="Arial" w:cs="Arial"/>
          <w:sz w:val="24"/>
          <w:szCs w:val="24"/>
        </w:rPr>
      </w:pPr>
    </w:p>
    <w:p w:rsidR="007E4F0C" w:rsidRDefault="007E4F0C" w:rsidP="008C4C07">
      <w:pPr>
        <w:spacing w:after="0"/>
        <w:rPr>
          <w:rFonts w:ascii="Arial" w:hAnsi="Arial" w:cs="Arial"/>
          <w:sz w:val="24"/>
          <w:szCs w:val="24"/>
        </w:rPr>
      </w:pPr>
    </w:p>
    <w:p w:rsidR="007E4F0C" w:rsidRDefault="007E4F0C" w:rsidP="008C4C07">
      <w:pPr>
        <w:spacing w:after="0"/>
        <w:rPr>
          <w:rFonts w:ascii="Arial" w:hAnsi="Arial" w:cs="Arial"/>
          <w:sz w:val="24"/>
          <w:szCs w:val="24"/>
        </w:rPr>
      </w:pPr>
    </w:p>
    <w:p w:rsidR="007E4F0C" w:rsidRDefault="007E4F0C" w:rsidP="008C4C07">
      <w:pPr>
        <w:spacing w:after="0"/>
        <w:rPr>
          <w:rFonts w:ascii="Arial" w:hAnsi="Arial" w:cs="Arial"/>
          <w:sz w:val="24"/>
          <w:szCs w:val="24"/>
        </w:rPr>
      </w:pPr>
    </w:p>
    <w:p w:rsidR="007E4F0C" w:rsidRDefault="007E4F0C" w:rsidP="008C4C07">
      <w:pPr>
        <w:spacing w:after="0"/>
        <w:rPr>
          <w:rFonts w:ascii="Arial" w:hAnsi="Arial" w:cs="Arial"/>
          <w:sz w:val="24"/>
          <w:szCs w:val="24"/>
        </w:rPr>
      </w:pPr>
    </w:p>
    <w:p w:rsidR="007E4F0C" w:rsidRDefault="007E4F0C" w:rsidP="008C4C07">
      <w:pPr>
        <w:spacing w:after="0"/>
        <w:rPr>
          <w:rFonts w:ascii="Arial" w:hAnsi="Arial" w:cs="Arial"/>
          <w:sz w:val="24"/>
          <w:szCs w:val="24"/>
        </w:rPr>
      </w:pPr>
    </w:p>
    <w:p w:rsidR="007E4F0C" w:rsidRDefault="007E4F0C" w:rsidP="008C4C07">
      <w:pPr>
        <w:spacing w:after="0"/>
        <w:rPr>
          <w:rFonts w:ascii="Arial" w:hAnsi="Arial" w:cs="Arial"/>
          <w:sz w:val="24"/>
          <w:szCs w:val="24"/>
        </w:rPr>
      </w:pPr>
    </w:p>
    <w:p w:rsidR="007E4F0C" w:rsidRDefault="007E4F0C" w:rsidP="008C4C07">
      <w:pPr>
        <w:spacing w:after="0"/>
        <w:rPr>
          <w:rFonts w:ascii="Arial" w:hAnsi="Arial" w:cs="Arial"/>
          <w:sz w:val="24"/>
          <w:szCs w:val="24"/>
        </w:rPr>
      </w:pPr>
    </w:p>
    <w:p w:rsidR="007E4F0C" w:rsidRDefault="007E4F0C" w:rsidP="008C4C07">
      <w:pPr>
        <w:spacing w:after="0"/>
        <w:rPr>
          <w:rFonts w:ascii="Arial" w:hAnsi="Arial" w:cs="Arial"/>
          <w:sz w:val="24"/>
          <w:szCs w:val="24"/>
        </w:rPr>
      </w:pPr>
    </w:p>
    <w:p w:rsidR="007E4F0C" w:rsidRDefault="007E4F0C" w:rsidP="008C4C07">
      <w:pPr>
        <w:spacing w:after="0"/>
        <w:rPr>
          <w:rFonts w:ascii="Arial" w:hAnsi="Arial" w:cs="Arial"/>
          <w:sz w:val="24"/>
          <w:szCs w:val="24"/>
        </w:rPr>
      </w:pPr>
    </w:p>
    <w:p w:rsidR="00324C83" w:rsidRDefault="00324C83" w:rsidP="000D3126">
      <w:pPr>
        <w:pStyle w:val="Heading1"/>
        <w:rPr>
          <w:rFonts w:ascii="Arial" w:hAnsi="Arial" w:cs="Arial"/>
          <w:smallCaps w:val="0"/>
          <w:spacing w:val="0"/>
          <w:sz w:val="24"/>
          <w:szCs w:val="24"/>
        </w:rPr>
      </w:pPr>
    </w:p>
    <w:p w:rsidR="006D61CA" w:rsidRPr="006D61CA" w:rsidRDefault="006D61CA" w:rsidP="006D61CA"/>
    <w:p w:rsidR="007E6401" w:rsidRDefault="00324C83" w:rsidP="000D3126">
      <w:pPr>
        <w:pStyle w:val="Heading1"/>
        <w:rPr>
          <w:rFonts w:ascii="Arial" w:hAnsi="Arial" w:cs="Arial"/>
          <w:sz w:val="24"/>
          <w:szCs w:val="24"/>
        </w:rPr>
      </w:pPr>
      <w:bookmarkStart w:id="158" w:name="_Toc39428794"/>
      <w:r>
        <w:rPr>
          <w:rFonts w:ascii="Arial" w:hAnsi="Arial" w:cs="Arial"/>
          <w:sz w:val="24"/>
          <w:szCs w:val="24"/>
        </w:rPr>
        <w:t>Survey</w:t>
      </w:r>
      <w:r w:rsidR="000D3126">
        <w:rPr>
          <w:rFonts w:ascii="Arial" w:hAnsi="Arial" w:cs="Arial"/>
          <w:sz w:val="24"/>
          <w:szCs w:val="24"/>
        </w:rPr>
        <w:t xml:space="preserve"> 2</w:t>
      </w:r>
      <w:bookmarkEnd w:id="158"/>
    </w:p>
    <w:p w:rsidR="007E6401" w:rsidRDefault="007E6401" w:rsidP="008C4C07">
      <w:pPr>
        <w:spacing w:after="0"/>
        <w:rPr>
          <w:rFonts w:ascii="Arial" w:hAnsi="Arial" w:cs="Arial"/>
          <w:sz w:val="24"/>
          <w:szCs w:val="24"/>
        </w:rPr>
      </w:pPr>
    </w:p>
    <w:tbl>
      <w:tblPr>
        <w:tblStyle w:val="TableGrid"/>
        <w:tblW w:w="0" w:type="auto"/>
        <w:tblLook w:val="04A0" w:firstRow="1" w:lastRow="0" w:firstColumn="1" w:lastColumn="0" w:noHBand="0" w:noVBand="1"/>
      </w:tblPr>
      <w:tblGrid>
        <w:gridCol w:w="9016"/>
      </w:tblGrid>
      <w:tr w:rsidR="00E52564" w:rsidTr="00E52564">
        <w:tc>
          <w:tcPr>
            <w:tcW w:w="9016" w:type="dxa"/>
            <w:shd w:val="clear" w:color="auto" w:fill="70AD47" w:themeFill="accent6"/>
          </w:tcPr>
          <w:p w:rsidR="00E52564" w:rsidRPr="00E52564" w:rsidRDefault="000D3126" w:rsidP="000D3126">
            <w:pPr>
              <w:pStyle w:val="Heading2"/>
              <w:outlineLvl w:val="1"/>
              <w:rPr>
                <w:rFonts w:ascii="Arial" w:eastAsia="Times New Roman" w:hAnsi="Arial" w:cs="Arial"/>
                <w:bCs/>
                <w:color w:val="FFFFFF"/>
                <w:sz w:val="24"/>
                <w:szCs w:val="24"/>
                <w:lang w:eastAsia="en-GB"/>
              </w:rPr>
            </w:pPr>
            <w:bookmarkStart w:id="159" w:name="_Toc39428795"/>
            <w:r>
              <w:rPr>
                <w:rFonts w:ascii="Arial" w:eastAsia="Times New Roman" w:hAnsi="Arial" w:cs="Arial"/>
                <w:bCs/>
                <w:lang w:eastAsia="en-GB"/>
              </w:rPr>
              <w:t>Education</w:t>
            </w:r>
            <w:bookmarkEnd w:id="159"/>
          </w:p>
        </w:tc>
      </w:tr>
    </w:tbl>
    <w:p w:rsidR="005877D8" w:rsidRPr="00E738D4" w:rsidRDefault="005877D8" w:rsidP="005877D8">
      <w:pPr>
        <w:shd w:val="clear" w:color="auto" w:fill="FFFFFF"/>
        <w:spacing w:after="0" w:line="240" w:lineRule="auto"/>
        <w:rPr>
          <w:rFonts w:ascii="Arial" w:eastAsia="Times New Roman" w:hAnsi="Arial" w:cs="Arial"/>
          <w:color w:val="333333"/>
          <w:sz w:val="24"/>
          <w:szCs w:val="24"/>
          <w:lang w:eastAsia="en-GB"/>
        </w:rPr>
      </w:pPr>
      <w:r w:rsidRPr="00E738D4">
        <w:rPr>
          <w:rFonts w:ascii="Arial" w:eastAsia="Times New Roman" w:hAnsi="Arial" w:cs="Arial"/>
          <w:color w:val="333333"/>
          <w:sz w:val="24"/>
          <w:szCs w:val="24"/>
          <w:lang w:eastAsia="en-GB"/>
        </w:rPr>
        <w:t>This survey is part of a wider study for my MSc dissertation to investigate the feasibility of establishing ecological corridors incorporating wildlife gardening to create sustainable urban ecosystems.</w:t>
      </w:r>
    </w:p>
    <w:p w:rsidR="005877D8" w:rsidRPr="00E738D4" w:rsidRDefault="005877D8" w:rsidP="005877D8">
      <w:pPr>
        <w:shd w:val="clear" w:color="auto" w:fill="FFFFFF"/>
        <w:spacing w:after="0" w:line="240" w:lineRule="auto"/>
        <w:rPr>
          <w:rFonts w:ascii="Arial" w:eastAsia="Times New Roman" w:hAnsi="Arial" w:cs="Arial"/>
          <w:color w:val="333333"/>
          <w:sz w:val="24"/>
          <w:szCs w:val="24"/>
          <w:lang w:eastAsia="en-GB"/>
        </w:rPr>
      </w:pPr>
    </w:p>
    <w:p w:rsidR="005877D8" w:rsidRPr="00E738D4" w:rsidRDefault="005877D8" w:rsidP="005877D8">
      <w:pPr>
        <w:shd w:val="clear" w:color="auto" w:fill="FFFFFF"/>
        <w:spacing w:after="0" w:line="240" w:lineRule="auto"/>
        <w:rPr>
          <w:rFonts w:ascii="Arial" w:eastAsia="Times New Roman" w:hAnsi="Arial" w:cs="Arial"/>
          <w:color w:val="333333"/>
          <w:sz w:val="24"/>
          <w:szCs w:val="24"/>
          <w:lang w:eastAsia="en-GB"/>
        </w:rPr>
      </w:pPr>
      <w:r w:rsidRPr="00E738D4">
        <w:rPr>
          <w:rFonts w:ascii="Arial" w:eastAsia="Times New Roman" w:hAnsi="Arial" w:cs="Arial"/>
          <w:color w:val="333333"/>
          <w:sz w:val="24"/>
          <w:szCs w:val="24"/>
          <w:lang w:eastAsia="en-GB"/>
        </w:rPr>
        <w:t xml:space="preserve">It is intended to address the hypothesis that children have less empathy and connection with the natural world (particularly in urban areas) and whether this can be addressed by changes within the education system. </w:t>
      </w:r>
    </w:p>
    <w:p w:rsidR="005877D8" w:rsidRPr="00E738D4" w:rsidRDefault="005877D8" w:rsidP="005877D8">
      <w:pPr>
        <w:shd w:val="clear" w:color="auto" w:fill="FFFFFF"/>
        <w:spacing w:after="0" w:line="240" w:lineRule="auto"/>
        <w:rPr>
          <w:rFonts w:ascii="Arial" w:eastAsia="Times New Roman" w:hAnsi="Arial" w:cs="Arial"/>
          <w:color w:val="333333"/>
          <w:sz w:val="24"/>
          <w:szCs w:val="24"/>
          <w:lang w:eastAsia="en-GB"/>
        </w:rPr>
      </w:pPr>
    </w:p>
    <w:p w:rsidR="005877D8" w:rsidRPr="00E738D4" w:rsidRDefault="005877D8" w:rsidP="005877D8">
      <w:pPr>
        <w:shd w:val="clear" w:color="auto" w:fill="FFFFFF"/>
        <w:spacing w:after="0" w:line="240" w:lineRule="auto"/>
        <w:rPr>
          <w:rFonts w:ascii="Arial" w:eastAsia="Times New Roman" w:hAnsi="Arial" w:cs="Arial"/>
          <w:color w:val="333333"/>
          <w:sz w:val="24"/>
          <w:szCs w:val="24"/>
          <w:lang w:eastAsia="en-GB"/>
        </w:rPr>
      </w:pPr>
      <w:r w:rsidRPr="00E738D4">
        <w:rPr>
          <w:rFonts w:ascii="Arial" w:eastAsia="Times New Roman" w:hAnsi="Arial" w:cs="Arial"/>
          <w:color w:val="333333"/>
          <w:sz w:val="24"/>
          <w:szCs w:val="24"/>
          <w:lang w:eastAsia="en-GB"/>
        </w:rPr>
        <w:t>Please leave blank any questions that you feel uncomfortable answering. Many thanks!</w:t>
      </w:r>
    </w:p>
    <w:p w:rsidR="00E738D4" w:rsidRDefault="00E738D4" w:rsidP="005877D8">
      <w:pPr>
        <w:shd w:val="clear" w:color="auto" w:fill="FFFFFF"/>
        <w:spacing w:after="0" w:line="240" w:lineRule="auto"/>
        <w:rPr>
          <w:rFonts w:ascii="Arial" w:eastAsia="Times New Roman" w:hAnsi="Arial" w:cs="Arial"/>
          <w:color w:val="333333"/>
          <w:sz w:val="24"/>
          <w:szCs w:val="24"/>
          <w:lang w:eastAsia="en-GB"/>
        </w:rPr>
      </w:pPr>
    </w:p>
    <w:p w:rsidR="005877D8" w:rsidRPr="00324C83" w:rsidRDefault="005877D8" w:rsidP="00E36A69">
      <w:pPr>
        <w:pStyle w:val="ListParagraph"/>
        <w:numPr>
          <w:ilvl w:val="0"/>
          <w:numId w:val="18"/>
        </w:numPr>
        <w:shd w:val="clear" w:color="auto" w:fill="FFFFFF"/>
        <w:spacing w:after="0" w:line="240" w:lineRule="auto"/>
        <w:rPr>
          <w:rFonts w:ascii="Arial" w:eastAsia="Times New Roman" w:hAnsi="Arial" w:cs="Arial"/>
          <w:color w:val="333333"/>
          <w:sz w:val="24"/>
          <w:szCs w:val="24"/>
          <w:lang w:eastAsia="en-GB"/>
        </w:rPr>
      </w:pPr>
      <w:r w:rsidRPr="00324C83">
        <w:rPr>
          <w:rFonts w:ascii="Arial" w:eastAsia="Times New Roman" w:hAnsi="Arial" w:cs="Arial"/>
          <w:color w:val="333333"/>
          <w:sz w:val="24"/>
          <w:szCs w:val="24"/>
          <w:lang w:eastAsia="en-GB"/>
        </w:rPr>
        <w:t>Profession</w:t>
      </w:r>
      <w:r w:rsidRPr="00324C83">
        <w:rPr>
          <w:rFonts w:ascii="Arial" w:eastAsia="Times New Roman" w:hAnsi="Arial" w:cs="Arial"/>
          <w:vanish/>
          <w:color w:val="333333"/>
          <w:sz w:val="24"/>
          <w:szCs w:val="24"/>
          <w:lang w:eastAsia="en-GB"/>
        </w:rPr>
        <w:t>Single line text</w:t>
      </w:r>
    </w:p>
    <w:p w:rsidR="005877D8" w:rsidRPr="00E738D4" w:rsidRDefault="008C6AB1" w:rsidP="005877D8">
      <w:pPr>
        <w:shd w:val="clear" w:color="auto" w:fill="FFFFFF"/>
        <w:spacing w:after="0" w:line="240" w:lineRule="auto"/>
        <w:rPr>
          <w:rFonts w:ascii="Arial" w:eastAsia="Times New Roman" w:hAnsi="Arial" w:cs="Arial"/>
          <w:color w:val="333333"/>
          <w:sz w:val="24"/>
          <w:szCs w:val="24"/>
          <w:lang w:eastAsia="en-GB"/>
        </w:rPr>
      </w:pPr>
      <w:r>
        <w:rPr>
          <w:rFonts w:ascii="Arial" w:eastAsia="Times New Roman" w:hAnsi="Arial" w:cs="Arial"/>
          <w:color w:val="333333"/>
          <w:sz w:val="24"/>
          <w:szCs w:val="24"/>
        </w:rPr>
        <w:pict>
          <v:shape id="_x0000_i1134" type="#_x0000_t75" style="width:50.25pt;height:21.75pt">
            <v:imagedata r:id="rId74" o:title=""/>
          </v:shape>
        </w:pict>
      </w:r>
    </w:p>
    <w:p w:rsidR="00E738D4" w:rsidRDefault="00E738D4" w:rsidP="005877D8">
      <w:pPr>
        <w:shd w:val="clear" w:color="auto" w:fill="FFFFFF"/>
        <w:spacing w:after="0" w:line="240" w:lineRule="auto"/>
        <w:rPr>
          <w:rFonts w:ascii="Arial" w:eastAsia="Times New Roman" w:hAnsi="Arial" w:cs="Arial"/>
          <w:color w:val="333333"/>
          <w:sz w:val="24"/>
          <w:szCs w:val="24"/>
          <w:lang w:eastAsia="en-GB"/>
        </w:rPr>
      </w:pPr>
    </w:p>
    <w:p w:rsidR="005877D8" w:rsidRPr="00324C83" w:rsidRDefault="005877D8" w:rsidP="00E36A69">
      <w:pPr>
        <w:pStyle w:val="ListParagraph"/>
        <w:numPr>
          <w:ilvl w:val="0"/>
          <w:numId w:val="18"/>
        </w:numPr>
        <w:shd w:val="clear" w:color="auto" w:fill="FFFFFF"/>
        <w:spacing w:after="0" w:line="240" w:lineRule="auto"/>
        <w:rPr>
          <w:rFonts w:ascii="Arial" w:eastAsia="Times New Roman" w:hAnsi="Arial" w:cs="Arial"/>
          <w:color w:val="333333"/>
          <w:sz w:val="24"/>
          <w:szCs w:val="24"/>
          <w:lang w:eastAsia="en-GB"/>
        </w:rPr>
      </w:pPr>
      <w:r w:rsidRPr="00324C83">
        <w:rPr>
          <w:rFonts w:ascii="Arial" w:eastAsia="Times New Roman" w:hAnsi="Arial" w:cs="Arial"/>
          <w:color w:val="333333"/>
          <w:sz w:val="24"/>
          <w:szCs w:val="24"/>
          <w:lang w:eastAsia="en-GB"/>
        </w:rPr>
        <w:t>Teachers</w:t>
      </w:r>
      <w:r w:rsidRPr="00324C83">
        <w:rPr>
          <w:rFonts w:ascii="Arial" w:eastAsia="Times New Roman" w:hAnsi="Arial" w:cs="Arial"/>
          <w:vanish/>
          <w:color w:val="333333"/>
          <w:sz w:val="24"/>
          <w:szCs w:val="24"/>
          <w:lang w:eastAsia="en-GB"/>
        </w:rPr>
        <w:t>Single choice</w:t>
      </w:r>
    </w:p>
    <w:p w:rsidR="005877D8" w:rsidRPr="00E738D4" w:rsidRDefault="008C6AB1" w:rsidP="005877D8">
      <w:pPr>
        <w:shd w:val="clear" w:color="auto" w:fill="FFFFFF"/>
        <w:spacing w:after="0" w:line="240" w:lineRule="auto"/>
        <w:rPr>
          <w:rFonts w:ascii="Arial" w:eastAsia="Times New Roman" w:hAnsi="Arial" w:cs="Arial"/>
          <w:color w:val="333333"/>
          <w:sz w:val="24"/>
          <w:szCs w:val="24"/>
          <w:lang w:eastAsia="en-GB"/>
        </w:rPr>
      </w:pPr>
      <w:r>
        <w:rPr>
          <w:rFonts w:ascii="Arial" w:eastAsia="Times New Roman" w:hAnsi="Arial" w:cs="Arial"/>
          <w:color w:val="333333"/>
          <w:sz w:val="24"/>
          <w:szCs w:val="24"/>
        </w:rPr>
        <w:pict>
          <v:shape id="_x0000_i1135" type="#_x0000_t75" style="width:21.75pt;height:21.75pt">
            <v:imagedata r:id="rId75" o:title=""/>
          </v:shape>
        </w:pict>
      </w:r>
      <w:r w:rsidR="005877D8" w:rsidRPr="00E738D4">
        <w:rPr>
          <w:rFonts w:ascii="Arial" w:eastAsia="Times New Roman" w:hAnsi="Arial" w:cs="Arial"/>
          <w:color w:val="333333"/>
          <w:sz w:val="24"/>
          <w:szCs w:val="24"/>
          <w:lang w:eastAsia="en-GB"/>
        </w:rPr>
        <w:t>Primary</w:t>
      </w:r>
    </w:p>
    <w:p w:rsidR="005877D8" w:rsidRPr="00E738D4" w:rsidRDefault="008C6AB1" w:rsidP="005877D8">
      <w:pPr>
        <w:shd w:val="clear" w:color="auto" w:fill="FFFFFF"/>
        <w:spacing w:after="0" w:line="240" w:lineRule="auto"/>
        <w:rPr>
          <w:rFonts w:ascii="Arial" w:eastAsia="Times New Roman" w:hAnsi="Arial" w:cs="Arial"/>
          <w:color w:val="333333"/>
          <w:sz w:val="24"/>
          <w:szCs w:val="24"/>
          <w:lang w:eastAsia="en-GB"/>
        </w:rPr>
      </w:pPr>
      <w:r>
        <w:rPr>
          <w:rFonts w:ascii="Arial" w:eastAsia="Times New Roman" w:hAnsi="Arial" w:cs="Arial"/>
          <w:color w:val="333333"/>
          <w:sz w:val="24"/>
          <w:szCs w:val="24"/>
        </w:rPr>
        <w:pict>
          <v:shape id="_x0000_i1136" type="#_x0000_t75" style="width:21.75pt;height:21.75pt">
            <v:imagedata r:id="rId73" o:title=""/>
          </v:shape>
        </w:pict>
      </w:r>
      <w:r w:rsidR="005877D8" w:rsidRPr="00E738D4">
        <w:rPr>
          <w:rFonts w:ascii="Arial" w:eastAsia="Times New Roman" w:hAnsi="Arial" w:cs="Arial"/>
          <w:color w:val="333333"/>
          <w:sz w:val="24"/>
          <w:szCs w:val="24"/>
          <w:lang w:eastAsia="en-GB"/>
        </w:rPr>
        <w:t>Secondary</w:t>
      </w:r>
    </w:p>
    <w:p w:rsidR="00E738D4" w:rsidRDefault="00E738D4" w:rsidP="005877D8">
      <w:pPr>
        <w:shd w:val="clear" w:color="auto" w:fill="FFFFFF"/>
        <w:spacing w:after="0" w:line="240" w:lineRule="auto"/>
        <w:rPr>
          <w:rFonts w:ascii="Arial" w:eastAsia="Times New Roman" w:hAnsi="Arial" w:cs="Arial"/>
          <w:color w:val="333333"/>
          <w:sz w:val="24"/>
          <w:szCs w:val="24"/>
          <w:lang w:eastAsia="en-GB"/>
        </w:rPr>
      </w:pPr>
    </w:p>
    <w:p w:rsidR="005877D8" w:rsidRPr="00324C83" w:rsidRDefault="005877D8" w:rsidP="00E36A69">
      <w:pPr>
        <w:pStyle w:val="ListParagraph"/>
        <w:numPr>
          <w:ilvl w:val="0"/>
          <w:numId w:val="18"/>
        </w:numPr>
        <w:shd w:val="clear" w:color="auto" w:fill="FFFFFF"/>
        <w:spacing w:after="0" w:line="240" w:lineRule="auto"/>
        <w:rPr>
          <w:rFonts w:ascii="Arial" w:eastAsia="Times New Roman" w:hAnsi="Arial" w:cs="Arial"/>
          <w:color w:val="333333"/>
          <w:sz w:val="24"/>
          <w:szCs w:val="24"/>
          <w:lang w:eastAsia="en-GB"/>
        </w:rPr>
      </w:pPr>
      <w:r w:rsidRPr="00324C83">
        <w:rPr>
          <w:rFonts w:ascii="Arial" w:eastAsia="Times New Roman" w:hAnsi="Arial" w:cs="Arial"/>
          <w:color w:val="333333"/>
          <w:sz w:val="24"/>
          <w:szCs w:val="24"/>
          <w:lang w:eastAsia="en-GB"/>
        </w:rPr>
        <w:t>School location</w:t>
      </w:r>
      <w:r w:rsidRPr="00324C83">
        <w:rPr>
          <w:rFonts w:ascii="Arial" w:eastAsia="Times New Roman" w:hAnsi="Arial" w:cs="Arial"/>
          <w:vanish/>
          <w:color w:val="333333"/>
          <w:sz w:val="24"/>
          <w:szCs w:val="24"/>
          <w:lang w:eastAsia="en-GB"/>
        </w:rPr>
        <w:t>Single choice</w:t>
      </w:r>
    </w:p>
    <w:p w:rsidR="005877D8" w:rsidRPr="00E738D4" w:rsidRDefault="008C6AB1" w:rsidP="005877D8">
      <w:pPr>
        <w:shd w:val="clear" w:color="auto" w:fill="FFFFFF"/>
        <w:spacing w:after="0" w:line="240" w:lineRule="auto"/>
        <w:rPr>
          <w:rFonts w:ascii="Arial" w:eastAsia="Times New Roman" w:hAnsi="Arial" w:cs="Arial"/>
          <w:color w:val="333333"/>
          <w:sz w:val="24"/>
          <w:szCs w:val="24"/>
          <w:lang w:eastAsia="en-GB"/>
        </w:rPr>
      </w:pPr>
      <w:r>
        <w:rPr>
          <w:rFonts w:ascii="Arial" w:eastAsia="Times New Roman" w:hAnsi="Arial" w:cs="Arial"/>
          <w:color w:val="333333"/>
          <w:sz w:val="24"/>
          <w:szCs w:val="24"/>
        </w:rPr>
        <w:pict>
          <v:shape id="_x0000_i1137" type="#_x0000_t75" style="width:21.75pt;height:21.75pt">
            <v:imagedata r:id="rId73" o:title=""/>
          </v:shape>
        </w:pict>
      </w:r>
      <w:r w:rsidR="005877D8" w:rsidRPr="00E738D4">
        <w:rPr>
          <w:rFonts w:ascii="Arial" w:eastAsia="Times New Roman" w:hAnsi="Arial" w:cs="Arial"/>
          <w:color w:val="333333"/>
          <w:sz w:val="24"/>
          <w:szCs w:val="24"/>
          <w:lang w:eastAsia="en-GB"/>
        </w:rPr>
        <w:t>Urban</w:t>
      </w:r>
    </w:p>
    <w:p w:rsidR="005877D8" w:rsidRPr="00E738D4" w:rsidRDefault="008C6AB1" w:rsidP="005877D8">
      <w:pPr>
        <w:shd w:val="clear" w:color="auto" w:fill="FFFFFF"/>
        <w:spacing w:after="0" w:line="240" w:lineRule="auto"/>
        <w:rPr>
          <w:rFonts w:ascii="Arial" w:eastAsia="Times New Roman" w:hAnsi="Arial" w:cs="Arial"/>
          <w:color w:val="333333"/>
          <w:sz w:val="24"/>
          <w:szCs w:val="24"/>
          <w:lang w:eastAsia="en-GB"/>
        </w:rPr>
      </w:pPr>
      <w:r>
        <w:rPr>
          <w:rFonts w:ascii="Arial" w:eastAsia="Times New Roman" w:hAnsi="Arial" w:cs="Arial"/>
          <w:color w:val="333333"/>
          <w:sz w:val="24"/>
          <w:szCs w:val="24"/>
        </w:rPr>
        <w:pict>
          <v:shape id="_x0000_i1138" type="#_x0000_t75" style="width:21.75pt;height:21.75pt">
            <v:imagedata r:id="rId73" o:title=""/>
          </v:shape>
        </w:pict>
      </w:r>
      <w:r w:rsidR="005877D8" w:rsidRPr="00E738D4">
        <w:rPr>
          <w:rFonts w:ascii="Arial" w:eastAsia="Times New Roman" w:hAnsi="Arial" w:cs="Arial"/>
          <w:color w:val="333333"/>
          <w:sz w:val="24"/>
          <w:szCs w:val="24"/>
          <w:lang w:eastAsia="en-GB"/>
        </w:rPr>
        <w:t>Rural</w:t>
      </w:r>
    </w:p>
    <w:p w:rsidR="00E738D4" w:rsidRDefault="00E738D4" w:rsidP="005877D8">
      <w:pPr>
        <w:shd w:val="clear" w:color="auto" w:fill="FFFFFF"/>
        <w:spacing w:after="0" w:line="240" w:lineRule="auto"/>
        <w:rPr>
          <w:rFonts w:ascii="Arial" w:eastAsia="Times New Roman" w:hAnsi="Arial" w:cs="Arial"/>
          <w:color w:val="333333"/>
          <w:sz w:val="24"/>
          <w:szCs w:val="24"/>
          <w:lang w:eastAsia="en-GB"/>
        </w:rPr>
      </w:pPr>
    </w:p>
    <w:p w:rsidR="005877D8" w:rsidRPr="00324C83" w:rsidRDefault="005877D8" w:rsidP="00E36A69">
      <w:pPr>
        <w:pStyle w:val="ListParagraph"/>
        <w:numPr>
          <w:ilvl w:val="0"/>
          <w:numId w:val="18"/>
        </w:numPr>
        <w:shd w:val="clear" w:color="auto" w:fill="FFFFFF"/>
        <w:spacing w:after="0" w:line="240" w:lineRule="auto"/>
        <w:rPr>
          <w:rFonts w:ascii="Arial" w:eastAsia="Times New Roman" w:hAnsi="Arial" w:cs="Arial"/>
          <w:color w:val="333333"/>
          <w:sz w:val="24"/>
          <w:szCs w:val="24"/>
          <w:lang w:eastAsia="en-GB"/>
        </w:rPr>
      </w:pPr>
      <w:r w:rsidRPr="00324C83">
        <w:rPr>
          <w:rFonts w:ascii="Arial" w:eastAsia="Times New Roman" w:hAnsi="Arial" w:cs="Arial"/>
          <w:color w:val="333333"/>
          <w:sz w:val="24"/>
          <w:szCs w:val="24"/>
          <w:lang w:eastAsia="en-GB"/>
        </w:rPr>
        <w:t>What key stage level do you teach?</w:t>
      </w:r>
      <w:r w:rsidRPr="00324C83">
        <w:rPr>
          <w:rFonts w:ascii="Arial" w:eastAsia="Times New Roman" w:hAnsi="Arial" w:cs="Arial"/>
          <w:vanish/>
          <w:color w:val="333333"/>
          <w:sz w:val="24"/>
          <w:szCs w:val="24"/>
          <w:lang w:eastAsia="en-GB"/>
        </w:rPr>
        <w:t>Single line text</w:t>
      </w:r>
    </w:p>
    <w:p w:rsidR="005877D8" w:rsidRPr="00E738D4" w:rsidRDefault="008C6AB1" w:rsidP="005877D8">
      <w:pPr>
        <w:shd w:val="clear" w:color="auto" w:fill="FFFFFF"/>
        <w:spacing w:after="0" w:line="240" w:lineRule="auto"/>
        <w:rPr>
          <w:rFonts w:ascii="Arial" w:eastAsia="Times New Roman" w:hAnsi="Arial" w:cs="Arial"/>
          <w:color w:val="333333"/>
          <w:sz w:val="24"/>
          <w:szCs w:val="24"/>
          <w:lang w:eastAsia="en-GB"/>
        </w:rPr>
      </w:pPr>
      <w:r>
        <w:rPr>
          <w:rFonts w:ascii="Arial" w:eastAsia="Times New Roman" w:hAnsi="Arial" w:cs="Arial"/>
          <w:color w:val="333333"/>
          <w:sz w:val="24"/>
          <w:szCs w:val="24"/>
        </w:rPr>
        <w:pict>
          <v:shape id="_x0000_i1139" type="#_x0000_t75" style="width:50.25pt;height:21.75pt">
            <v:imagedata r:id="rId74" o:title=""/>
          </v:shape>
        </w:pict>
      </w:r>
    </w:p>
    <w:p w:rsidR="005877D8" w:rsidRPr="00E738D4" w:rsidRDefault="005877D8" w:rsidP="005877D8">
      <w:pPr>
        <w:shd w:val="clear" w:color="auto" w:fill="FFFFFF"/>
        <w:spacing w:after="0" w:line="240" w:lineRule="auto"/>
        <w:rPr>
          <w:rFonts w:ascii="Arial" w:eastAsia="Times New Roman" w:hAnsi="Arial" w:cs="Arial"/>
          <w:color w:val="333333"/>
          <w:sz w:val="24"/>
          <w:szCs w:val="24"/>
          <w:lang w:eastAsia="en-GB"/>
        </w:rPr>
      </w:pPr>
    </w:p>
    <w:p w:rsidR="005877D8" w:rsidRPr="00324C83" w:rsidRDefault="005877D8" w:rsidP="00E36A69">
      <w:pPr>
        <w:pStyle w:val="ListParagraph"/>
        <w:numPr>
          <w:ilvl w:val="0"/>
          <w:numId w:val="18"/>
        </w:numPr>
        <w:shd w:val="clear" w:color="auto" w:fill="FFFFFF"/>
        <w:spacing w:after="0" w:line="240" w:lineRule="auto"/>
        <w:rPr>
          <w:rFonts w:ascii="Arial" w:eastAsia="Times New Roman" w:hAnsi="Arial" w:cs="Arial"/>
          <w:color w:val="333333"/>
          <w:sz w:val="24"/>
          <w:szCs w:val="24"/>
          <w:lang w:eastAsia="en-GB"/>
        </w:rPr>
      </w:pPr>
      <w:r w:rsidRPr="00324C83">
        <w:rPr>
          <w:rFonts w:ascii="Arial" w:eastAsia="Times New Roman" w:hAnsi="Arial" w:cs="Arial"/>
          <w:color w:val="333333"/>
          <w:sz w:val="24"/>
          <w:szCs w:val="24"/>
          <w:lang w:eastAsia="en-GB"/>
        </w:rPr>
        <w:t>Do you think that there is an increasing disconnect with nature among young children?</w:t>
      </w:r>
      <w:r w:rsidRPr="00324C83">
        <w:rPr>
          <w:rFonts w:ascii="Arial" w:eastAsia="Times New Roman" w:hAnsi="Arial" w:cs="Arial"/>
          <w:vanish/>
          <w:color w:val="333333"/>
          <w:sz w:val="24"/>
          <w:szCs w:val="24"/>
          <w:lang w:eastAsia="en-GB"/>
        </w:rPr>
        <w:t>Multiple choice</w:t>
      </w:r>
    </w:p>
    <w:p w:rsidR="005877D8" w:rsidRPr="00E738D4" w:rsidRDefault="008C6AB1" w:rsidP="005877D8">
      <w:pPr>
        <w:shd w:val="clear" w:color="auto" w:fill="FFFFFF"/>
        <w:spacing w:after="0" w:line="240" w:lineRule="auto"/>
        <w:rPr>
          <w:rFonts w:ascii="Arial" w:eastAsia="Times New Roman" w:hAnsi="Arial" w:cs="Arial"/>
          <w:color w:val="333333"/>
          <w:sz w:val="24"/>
          <w:szCs w:val="24"/>
          <w:lang w:eastAsia="en-GB"/>
        </w:rPr>
      </w:pPr>
      <w:r>
        <w:rPr>
          <w:rFonts w:ascii="Arial" w:eastAsia="Times New Roman" w:hAnsi="Arial" w:cs="Arial"/>
          <w:color w:val="333333"/>
          <w:sz w:val="24"/>
          <w:szCs w:val="24"/>
        </w:rPr>
        <w:pict>
          <v:shape id="_x0000_i1140" type="#_x0000_t75" style="width:21.75pt;height:21.75pt">
            <v:imagedata r:id="rId71" o:title=""/>
          </v:shape>
        </w:pict>
      </w:r>
      <w:r w:rsidR="005877D8" w:rsidRPr="00E738D4">
        <w:rPr>
          <w:rFonts w:ascii="Arial" w:eastAsia="Times New Roman" w:hAnsi="Arial" w:cs="Arial"/>
          <w:color w:val="333333"/>
          <w:sz w:val="24"/>
          <w:szCs w:val="24"/>
          <w:lang w:eastAsia="en-GB"/>
        </w:rPr>
        <w:t>Yes</w:t>
      </w:r>
    </w:p>
    <w:p w:rsidR="005877D8" w:rsidRPr="00E738D4" w:rsidRDefault="008C6AB1" w:rsidP="005877D8">
      <w:pPr>
        <w:shd w:val="clear" w:color="auto" w:fill="FFFFFF"/>
        <w:spacing w:after="0" w:line="240" w:lineRule="auto"/>
        <w:rPr>
          <w:rFonts w:ascii="Arial" w:eastAsia="Times New Roman" w:hAnsi="Arial" w:cs="Arial"/>
          <w:color w:val="333333"/>
          <w:sz w:val="24"/>
          <w:szCs w:val="24"/>
          <w:lang w:eastAsia="en-GB"/>
        </w:rPr>
      </w:pPr>
      <w:r>
        <w:rPr>
          <w:rFonts w:ascii="Arial" w:eastAsia="Times New Roman" w:hAnsi="Arial" w:cs="Arial"/>
          <w:color w:val="333333"/>
          <w:sz w:val="24"/>
          <w:szCs w:val="24"/>
        </w:rPr>
        <w:pict>
          <v:shape id="_x0000_i1141" type="#_x0000_t75" style="width:21.75pt;height:21.75pt">
            <v:imagedata r:id="rId71" o:title=""/>
          </v:shape>
        </w:pict>
      </w:r>
      <w:r w:rsidR="005877D8" w:rsidRPr="00E738D4">
        <w:rPr>
          <w:rFonts w:ascii="Arial" w:eastAsia="Times New Roman" w:hAnsi="Arial" w:cs="Arial"/>
          <w:color w:val="333333"/>
          <w:sz w:val="24"/>
          <w:szCs w:val="24"/>
          <w:lang w:eastAsia="en-GB"/>
        </w:rPr>
        <w:t>No</w:t>
      </w:r>
    </w:p>
    <w:p w:rsidR="005877D8" w:rsidRDefault="008C6AB1" w:rsidP="005877D8">
      <w:pPr>
        <w:shd w:val="clear" w:color="auto" w:fill="FFFFFF"/>
        <w:spacing w:after="0" w:line="240" w:lineRule="auto"/>
        <w:rPr>
          <w:rFonts w:ascii="Arial" w:eastAsia="Times New Roman" w:hAnsi="Arial" w:cs="Arial"/>
          <w:color w:val="333333"/>
          <w:sz w:val="24"/>
          <w:szCs w:val="24"/>
        </w:rPr>
      </w:pPr>
      <w:r>
        <w:rPr>
          <w:rFonts w:ascii="Arial" w:eastAsia="Times New Roman" w:hAnsi="Arial" w:cs="Arial"/>
          <w:color w:val="333333"/>
          <w:sz w:val="24"/>
          <w:szCs w:val="24"/>
        </w:rPr>
        <w:pict>
          <v:shape id="_x0000_i1142" type="#_x0000_t75" style="width:21.75pt;height:21.75pt">
            <v:imagedata r:id="rId71" o:title=""/>
          </v:shape>
        </w:pict>
      </w:r>
      <w:r>
        <w:rPr>
          <w:rFonts w:ascii="Arial" w:eastAsia="Times New Roman" w:hAnsi="Arial" w:cs="Arial"/>
          <w:color w:val="333333"/>
          <w:sz w:val="24"/>
          <w:szCs w:val="24"/>
        </w:rPr>
        <w:pict>
          <v:shape id="_x0000_i1143" type="#_x0000_t75" style="width:50.25pt;height:21.75pt">
            <v:imagedata r:id="rId76" o:title=""/>
          </v:shape>
        </w:pict>
      </w:r>
    </w:p>
    <w:p w:rsidR="00324C83" w:rsidRDefault="00324C83" w:rsidP="005877D8">
      <w:pPr>
        <w:shd w:val="clear" w:color="auto" w:fill="FFFFFF"/>
        <w:spacing w:after="0" w:line="240" w:lineRule="auto"/>
        <w:rPr>
          <w:rFonts w:ascii="Arial" w:eastAsia="Times New Roman" w:hAnsi="Arial" w:cs="Arial"/>
          <w:color w:val="333333"/>
          <w:sz w:val="24"/>
          <w:szCs w:val="24"/>
        </w:rPr>
      </w:pPr>
    </w:p>
    <w:p w:rsidR="00324C83" w:rsidRDefault="00324C83" w:rsidP="005877D8">
      <w:pPr>
        <w:shd w:val="clear" w:color="auto" w:fill="FFFFFF"/>
        <w:spacing w:after="0" w:line="240" w:lineRule="auto"/>
        <w:rPr>
          <w:rFonts w:ascii="Arial" w:eastAsia="Times New Roman" w:hAnsi="Arial" w:cs="Arial"/>
          <w:color w:val="333333"/>
          <w:sz w:val="24"/>
          <w:szCs w:val="24"/>
        </w:rPr>
      </w:pPr>
    </w:p>
    <w:p w:rsidR="00324C83" w:rsidRDefault="00324C83" w:rsidP="005877D8">
      <w:pPr>
        <w:shd w:val="clear" w:color="auto" w:fill="FFFFFF"/>
        <w:spacing w:after="0" w:line="240" w:lineRule="auto"/>
        <w:rPr>
          <w:rFonts w:ascii="Arial" w:eastAsia="Times New Roman" w:hAnsi="Arial" w:cs="Arial"/>
          <w:color w:val="333333"/>
          <w:sz w:val="24"/>
          <w:szCs w:val="24"/>
        </w:rPr>
      </w:pPr>
    </w:p>
    <w:p w:rsidR="00324C83" w:rsidRDefault="00324C83" w:rsidP="005877D8">
      <w:pPr>
        <w:shd w:val="clear" w:color="auto" w:fill="FFFFFF"/>
        <w:spacing w:after="0" w:line="240" w:lineRule="auto"/>
        <w:rPr>
          <w:rFonts w:ascii="Arial" w:eastAsia="Times New Roman" w:hAnsi="Arial" w:cs="Arial"/>
          <w:color w:val="333333"/>
          <w:sz w:val="24"/>
          <w:szCs w:val="24"/>
        </w:rPr>
      </w:pPr>
    </w:p>
    <w:p w:rsidR="00324C83" w:rsidRDefault="00324C83" w:rsidP="005877D8">
      <w:pPr>
        <w:shd w:val="clear" w:color="auto" w:fill="FFFFFF"/>
        <w:spacing w:after="0" w:line="240" w:lineRule="auto"/>
        <w:rPr>
          <w:rFonts w:ascii="Arial" w:eastAsia="Times New Roman" w:hAnsi="Arial" w:cs="Arial"/>
          <w:color w:val="333333"/>
          <w:sz w:val="24"/>
          <w:szCs w:val="24"/>
        </w:rPr>
      </w:pPr>
    </w:p>
    <w:p w:rsidR="00324C83" w:rsidRDefault="00324C83" w:rsidP="005877D8">
      <w:pPr>
        <w:shd w:val="clear" w:color="auto" w:fill="FFFFFF"/>
        <w:spacing w:after="0" w:line="240" w:lineRule="auto"/>
        <w:rPr>
          <w:rFonts w:ascii="Arial" w:eastAsia="Times New Roman" w:hAnsi="Arial" w:cs="Arial"/>
          <w:color w:val="333333"/>
          <w:sz w:val="24"/>
          <w:szCs w:val="24"/>
        </w:rPr>
      </w:pPr>
    </w:p>
    <w:p w:rsidR="00324C83" w:rsidRDefault="00324C83" w:rsidP="005877D8">
      <w:pPr>
        <w:shd w:val="clear" w:color="auto" w:fill="FFFFFF"/>
        <w:spacing w:after="0" w:line="240" w:lineRule="auto"/>
        <w:rPr>
          <w:rFonts w:ascii="Arial" w:eastAsia="Times New Roman" w:hAnsi="Arial" w:cs="Arial"/>
          <w:color w:val="333333"/>
          <w:sz w:val="24"/>
          <w:szCs w:val="24"/>
        </w:rPr>
      </w:pPr>
    </w:p>
    <w:p w:rsidR="00324C83" w:rsidRDefault="00324C83" w:rsidP="005877D8">
      <w:pPr>
        <w:shd w:val="clear" w:color="auto" w:fill="FFFFFF"/>
        <w:spacing w:after="0" w:line="240" w:lineRule="auto"/>
        <w:rPr>
          <w:rFonts w:ascii="Arial" w:eastAsia="Times New Roman" w:hAnsi="Arial" w:cs="Arial"/>
          <w:color w:val="333333"/>
          <w:sz w:val="24"/>
          <w:szCs w:val="24"/>
        </w:rPr>
      </w:pPr>
    </w:p>
    <w:p w:rsidR="006D61CA" w:rsidRDefault="006D61CA" w:rsidP="005877D8">
      <w:pPr>
        <w:shd w:val="clear" w:color="auto" w:fill="FFFFFF"/>
        <w:spacing w:after="0" w:line="240" w:lineRule="auto"/>
        <w:rPr>
          <w:rFonts w:ascii="Arial" w:eastAsia="Times New Roman" w:hAnsi="Arial" w:cs="Arial"/>
          <w:color w:val="333333"/>
          <w:sz w:val="24"/>
          <w:szCs w:val="24"/>
        </w:rPr>
      </w:pPr>
    </w:p>
    <w:p w:rsidR="00324C83" w:rsidRPr="00E738D4" w:rsidRDefault="00324C83" w:rsidP="005877D8">
      <w:pPr>
        <w:shd w:val="clear" w:color="auto" w:fill="FFFFFF"/>
        <w:spacing w:after="0" w:line="240" w:lineRule="auto"/>
        <w:rPr>
          <w:rFonts w:ascii="Arial" w:eastAsia="Times New Roman" w:hAnsi="Arial" w:cs="Arial"/>
          <w:color w:val="333333"/>
          <w:sz w:val="24"/>
          <w:szCs w:val="24"/>
          <w:lang w:eastAsia="en-GB"/>
        </w:rPr>
      </w:pPr>
    </w:p>
    <w:p w:rsidR="00E738D4" w:rsidRDefault="00E738D4" w:rsidP="005877D8">
      <w:pPr>
        <w:shd w:val="clear" w:color="auto" w:fill="FFFFFF"/>
        <w:spacing w:after="0" w:line="240" w:lineRule="auto"/>
        <w:rPr>
          <w:rFonts w:ascii="Arial" w:eastAsia="Times New Roman" w:hAnsi="Arial" w:cs="Arial"/>
          <w:color w:val="333333"/>
          <w:sz w:val="24"/>
          <w:szCs w:val="24"/>
          <w:lang w:eastAsia="en-GB"/>
        </w:rPr>
      </w:pPr>
    </w:p>
    <w:p w:rsidR="005877D8" w:rsidRPr="00324C83" w:rsidRDefault="005877D8" w:rsidP="00E36A69">
      <w:pPr>
        <w:pStyle w:val="ListParagraph"/>
        <w:numPr>
          <w:ilvl w:val="0"/>
          <w:numId w:val="18"/>
        </w:numPr>
        <w:shd w:val="clear" w:color="auto" w:fill="FFFFFF"/>
        <w:spacing w:after="0" w:line="240" w:lineRule="auto"/>
        <w:rPr>
          <w:rFonts w:ascii="Arial" w:eastAsia="Times New Roman" w:hAnsi="Arial" w:cs="Arial"/>
          <w:color w:val="333333"/>
          <w:sz w:val="24"/>
          <w:szCs w:val="24"/>
          <w:lang w:eastAsia="en-GB"/>
        </w:rPr>
      </w:pPr>
      <w:r w:rsidRPr="00324C83">
        <w:rPr>
          <w:rFonts w:ascii="Arial" w:eastAsia="Times New Roman" w:hAnsi="Arial" w:cs="Arial"/>
          <w:color w:val="333333"/>
          <w:sz w:val="24"/>
          <w:szCs w:val="24"/>
          <w:lang w:eastAsia="en-GB"/>
        </w:rPr>
        <w:t>If yes, what do you think the main reasons are?</w:t>
      </w:r>
      <w:r w:rsidRPr="00324C83">
        <w:rPr>
          <w:rFonts w:ascii="Arial" w:eastAsia="Times New Roman" w:hAnsi="Arial" w:cs="Arial"/>
          <w:vanish/>
          <w:color w:val="333333"/>
          <w:sz w:val="24"/>
          <w:szCs w:val="24"/>
          <w:lang w:eastAsia="en-GB"/>
        </w:rPr>
        <w:t>Multiple choice</w:t>
      </w:r>
    </w:p>
    <w:p w:rsidR="005877D8" w:rsidRPr="00E738D4" w:rsidRDefault="008C6AB1" w:rsidP="005877D8">
      <w:pPr>
        <w:shd w:val="clear" w:color="auto" w:fill="FFFFFF"/>
        <w:spacing w:after="0" w:line="240" w:lineRule="auto"/>
        <w:rPr>
          <w:rFonts w:ascii="Arial" w:eastAsia="Times New Roman" w:hAnsi="Arial" w:cs="Arial"/>
          <w:color w:val="333333"/>
          <w:sz w:val="24"/>
          <w:szCs w:val="24"/>
          <w:lang w:eastAsia="en-GB"/>
        </w:rPr>
      </w:pPr>
      <w:r>
        <w:rPr>
          <w:rFonts w:ascii="Arial" w:eastAsia="Times New Roman" w:hAnsi="Arial" w:cs="Arial"/>
          <w:color w:val="333333"/>
          <w:sz w:val="24"/>
          <w:szCs w:val="24"/>
        </w:rPr>
        <w:pict>
          <v:shape id="_x0000_i1144" type="#_x0000_t75" style="width:21.75pt;height:21.75pt">
            <v:imagedata r:id="rId71" o:title=""/>
          </v:shape>
        </w:pict>
      </w:r>
      <w:r w:rsidR="005877D8" w:rsidRPr="00E738D4">
        <w:rPr>
          <w:rFonts w:ascii="Arial" w:eastAsia="Times New Roman" w:hAnsi="Arial" w:cs="Arial"/>
          <w:color w:val="333333"/>
          <w:sz w:val="24"/>
          <w:szCs w:val="24"/>
          <w:lang w:eastAsia="en-GB"/>
        </w:rPr>
        <w:t>Children prefer to stay indoors playing computer games</w:t>
      </w:r>
    </w:p>
    <w:p w:rsidR="005877D8" w:rsidRPr="00E738D4" w:rsidRDefault="008C6AB1" w:rsidP="005877D8">
      <w:pPr>
        <w:shd w:val="clear" w:color="auto" w:fill="FFFFFF"/>
        <w:spacing w:after="0" w:line="240" w:lineRule="auto"/>
        <w:rPr>
          <w:rFonts w:ascii="Arial" w:eastAsia="Times New Roman" w:hAnsi="Arial" w:cs="Arial"/>
          <w:color w:val="333333"/>
          <w:sz w:val="24"/>
          <w:szCs w:val="24"/>
          <w:lang w:eastAsia="en-GB"/>
        </w:rPr>
      </w:pPr>
      <w:r>
        <w:rPr>
          <w:rFonts w:ascii="Arial" w:eastAsia="Times New Roman" w:hAnsi="Arial" w:cs="Arial"/>
          <w:color w:val="333333"/>
          <w:sz w:val="24"/>
          <w:szCs w:val="24"/>
        </w:rPr>
        <w:pict>
          <v:shape id="_x0000_i1145" type="#_x0000_t75" style="width:21.75pt;height:21.75pt">
            <v:imagedata r:id="rId71" o:title=""/>
          </v:shape>
        </w:pict>
      </w:r>
      <w:r w:rsidR="005877D8" w:rsidRPr="00E738D4">
        <w:rPr>
          <w:rFonts w:ascii="Arial" w:eastAsia="Times New Roman" w:hAnsi="Arial" w:cs="Arial"/>
          <w:color w:val="333333"/>
          <w:sz w:val="24"/>
          <w:szCs w:val="24"/>
          <w:lang w:eastAsia="en-GB"/>
        </w:rPr>
        <w:t>There is a lack of accessible green space</w:t>
      </w:r>
    </w:p>
    <w:p w:rsidR="005877D8" w:rsidRPr="00E738D4" w:rsidRDefault="008C6AB1" w:rsidP="005877D8">
      <w:pPr>
        <w:shd w:val="clear" w:color="auto" w:fill="FFFFFF"/>
        <w:spacing w:after="0" w:line="240" w:lineRule="auto"/>
        <w:rPr>
          <w:rFonts w:ascii="Arial" w:eastAsia="Times New Roman" w:hAnsi="Arial" w:cs="Arial"/>
          <w:color w:val="333333"/>
          <w:sz w:val="24"/>
          <w:szCs w:val="24"/>
          <w:lang w:eastAsia="en-GB"/>
        </w:rPr>
      </w:pPr>
      <w:r>
        <w:rPr>
          <w:rFonts w:ascii="Arial" w:eastAsia="Times New Roman" w:hAnsi="Arial" w:cs="Arial"/>
          <w:color w:val="333333"/>
          <w:sz w:val="24"/>
          <w:szCs w:val="24"/>
        </w:rPr>
        <w:pict>
          <v:shape id="_x0000_i1146" type="#_x0000_t75" style="width:21.75pt;height:21.75pt">
            <v:imagedata r:id="rId71" o:title=""/>
          </v:shape>
        </w:pict>
      </w:r>
      <w:r w:rsidR="005877D8" w:rsidRPr="00E738D4">
        <w:rPr>
          <w:rFonts w:ascii="Arial" w:eastAsia="Times New Roman" w:hAnsi="Arial" w:cs="Arial"/>
          <w:color w:val="333333"/>
          <w:sz w:val="24"/>
          <w:szCs w:val="24"/>
          <w:lang w:eastAsia="en-GB"/>
        </w:rPr>
        <w:t>Parents do not feel that it is safe to let their children play out of doors alone</w:t>
      </w:r>
    </w:p>
    <w:p w:rsidR="005877D8" w:rsidRPr="00E738D4" w:rsidRDefault="008C6AB1" w:rsidP="005877D8">
      <w:pPr>
        <w:shd w:val="clear" w:color="auto" w:fill="FFFFFF"/>
        <w:spacing w:after="0" w:line="240" w:lineRule="auto"/>
        <w:rPr>
          <w:rFonts w:ascii="Arial" w:eastAsia="Times New Roman" w:hAnsi="Arial" w:cs="Arial"/>
          <w:color w:val="333333"/>
          <w:sz w:val="24"/>
          <w:szCs w:val="24"/>
          <w:lang w:eastAsia="en-GB"/>
        </w:rPr>
      </w:pPr>
      <w:r>
        <w:rPr>
          <w:rFonts w:ascii="Arial" w:eastAsia="Times New Roman" w:hAnsi="Arial" w:cs="Arial"/>
          <w:color w:val="333333"/>
          <w:sz w:val="24"/>
          <w:szCs w:val="24"/>
        </w:rPr>
        <w:pict>
          <v:shape id="_x0000_i1147" type="#_x0000_t75" style="width:21.75pt;height:21.75pt">
            <v:imagedata r:id="rId71" o:title=""/>
          </v:shape>
        </w:pict>
      </w:r>
      <w:r w:rsidR="005877D8" w:rsidRPr="00E738D4">
        <w:rPr>
          <w:rFonts w:ascii="Arial" w:eastAsia="Times New Roman" w:hAnsi="Arial" w:cs="Arial"/>
          <w:color w:val="333333"/>
          <w:sz w:val="24"/>
          <w:szCs w:val="24"/>
          <w:lang w:eastAsia="en-GB"/>
        </w:rPr>
        <w:t>Parents have little interest in Nature</w:t>
      </w:r>
    </w:p>
    <w:p w:rsidR="005877D8" w:rsidRDefault="008C6AB1" w:rsidP="005877D8">
      <w:pPr>
        <w:shd w:val="clear" w:color="auto" w:fill="FFFFFF"/>
        <w:spacing w:after="0" w:line="240" w:lineRule="auto"/>
        <w:rPr>
          <w:rFonts w:ascii="Arial" w:eastAsia="Times New Roman" w:hAnsi="Arial" w:cs="Arial"/>
          <w:color w:val="333333"/>
          <w:sz w:val="24"/>
          <w:szCs w:val="24"/>
          <w:lang w:eastAsia="en-GB"/>
        </w:rPr>
      </w:pPr>
      <w:r>
        <w:rPr>
          <w:rFonts w:ascii="Arial" w:eastAsia="Times New Roman" w:hAnsi="Arial" w:cs="Arial"/>
          <w:color w:val="333333"/>
          <w:sz w:val="24"/>
          <w:szCs w:val="24"/>
        </w:rPr>
        <w:pict>
          <v:shape id="_x0000_i1148" type="#_x0000_t75" style="width:21.75pt;height:21.75pt">
            <v:imagedata r:id="rId71" o:title=""/>
          </v:shape>
        </w:pict>
      </w:r>
      <w:r>
        <w:rPr>
          <w:rFonts w:ascii="Arial" w:eastAsia="Times New Roman" w:hAnsi="Arial" w:cs="Arial"/>
          <w:color w:val="333333"/>
          <w:sz w:val="24"/>
          <w:szCs w:val="24"/>
        </w:rPr>
        <w:pict>
          <v:shape id="_x0000_i1149" type="#_x0000_t75" style="width:50.25pt;height:21.75pt">
            <v:imagedata r:id="rId72" o:title=""/>
          </v:shape>
        </w:pict>
      </w:r>
    </w:p>
    <w:p w:rsidR="00071C7F" w:rsidRDefault="00071C7F" w:rsidP="005877D8">
      <w:pPr>
        <w:shd w:val="clear" w:color="auto" w:fill="FFFFFF"/>
        <w:spacing w:after="0" w:line="240" w:lineRule="auto"/>
        <w:rPr>
          <w:rFonts w:ascii="Arial" w:eastAsia="Times New Roman" w:hAnsi="Arial" w:cs="Arial"/>
          <w:color w:val="333333"/>
          <w:sz w:val="24"/>
          <w:szCs w:val="24"/>
          <w:lang w:eastAsia="en-GB"/>
        </w:rPr>
      </w:pPr>
    </w:p>
    <w:p w:rsidR="00071C7F" w:rsidRPr="00E738D4" w:rsidRDefault="00071C7F" w:rsidP="005877D8">
      <w:pPr>
        <w:shd w:val="clear" w:color="auto" w:fill="FFFFFF"/>
        <w:spacing w:after="0" w:line="240" w:lineRule="auto"/>
        <w:rPr>
          <w:rFonts w:ascii="Arial" w:eastAsia="Times New Roman" w:hAnsi="Arial" w:cs="Arial"/>
          <w:color w:val="333333"/>
          <w:sz w:val="24"/>
          <w:szCs w:val="24"/>
          <w:lang w:eastAsia="en-GB"/>
        </w:rPr>
      </w:pPr>
    </w:p>
    <w:p w:rsidR="005877D8" w:rsidRPr="00324C83" w:rsidRDefault="005877D8" w:rsidP="00E36A69">
      <w:pPr>
        <w:pStyle w:val="ListParagraph"/>
        <w:numPr>
          <w:ilvl w:val="0"/>
          <w:numId w:val="18"/>
        </w:numPr>
        <w:shd w:val="clear" w:color="auto" w:fill="FFFFFF"/>
        <w:spacing w:after="0" w:line="240" w:lineRule="auto"/>
        <w:rPr>
          <w:rFonts w:ascii="Arial" w:eastAsia="Times New Roman" w:hAnsi="Arial" w:cs="Arial"/>
          <w:color w:val="333333"/>
          <w:sz w:val="24"/>
          <w:szCs w:val="24"/>
          <w:lang w:eastAsia="en-GB"/>
        </w:rPr>
      </w:pPr>
      <w:r w:rsidRPr="00324C83">
        <w:rPr>
          <w:rFonts w:ascii="Arial" w:eastAsia="Times New Roman" w:hAnsi="Arial" w:cs="Arial"/>
          <w:color w:val="333333"/>
          <w:sz w:val="24"/>
          <w:szCs w:val="24"/>
          <w:lang w:eastAsia="en-GB"/>
        </w:rPr>
        <w:t>Do you feel that the current curriculum provides enough environmental education?</w:t>
      </w:r>
      <w:r w:rsidRPr="00324C83">
        <w:rPr>
          <w:rFonts w:ascii="Arial" w:eastAsia="Times New Roman" w:hAnsi="Arial" w:cs="Arial"/>
          <w:vanish/>
          <w:color w:val="333333"/>
          <w:sz w:val="24"/>
          <w:szCs w:val="24"/>
          <w:lang w:eastAsia="en-GB"/>
        </w:rPr>
        <w:t>Single choice</w:t>
      </w:r>
    </w:p>
    <w:p w:rsidR="005877D8" w:rsidRPr="00E738D4" w:rsidRDefault="008C6AB1" w:rsidP="005877D8">
      <w:pPr>
        <w:shd w:val="clear" w:color="auto" w:fill="FFFFFF"/>
        <w:spacing w:after="0" w:line="240" w:lineRule="auto"/>
        <w:rPr>
          <w:rFonts w:ascii="Arial" w:eastAsia="Times New Roman" w:hAnsi="Arial" w:cs="Arial"/>
          <w:color w:val="333333"/>
          <w:sz w:val="24"/>
          <w:szCs w:val="24"/>
          <w:lang w:eastAsia="en-GB"/>
        </w:rPr>
      </w:pPr>
      <w:r>
        <w:rPr>
          <w:rFonts w:ascii="Arial" w:eastAsia="Times New Roman" w:hAnsi="Arial" w:cs="Arial"/>
          <w:color w:val="333333"/>
          <w:sz w:val="24"/>
          <w:szCs w:val="24"/>
        </w:rPr>
        <w:pict>
          <v:shape id="_x0000_i1150" type="#_x0000_t75" style="width:21.75pt;height:21.75pt">
            <v:imagedata r:id="rId73" o:title=""/>
          </v:shape>
        </w:pict>
      </w:r>
      <w:r w:rsidR="005877D8" w:rsidRPr="00E738D4">
        <w:rPr>
          <w:rFonts w:ascii="Arial" w:eastAsia="Times New Roman" w:hAnsi="Arial" w:cs="Arial"/>
          <w:color w:val="333333"/>
          <w:sz w:val="24"/>
          <w:szCs w:val="24"/>
          <w:lang w:eastAsia="en-GB"/>
        </w:rPr>
        <w:t>Yes</w:t>
      </w:r>
    </w:p>
    <w:p w:rsidR="005877D8" w:rsidRPr="00E738D4" w:rsidRDefault="008C6AB1" w:rsidP="005877D8">
      <w:pPr>
        <w:shd w:val="clear" w:color="auto" w:fill="FFFFFF"/>
        <w:spacing w:after="0" w:line="240" w:lineRule="auto"/>
        <w:rPr>
          <w:rFonts w:ascii="Arial" w:eastAsia="Times New Roman" w:hAnsi="Arial" w:cs="Arial"/>
          <w:color w:val="333333"/>
          <w:sz w:val="24"/>
          <w:szCs w:val="24"/>
          <w:lang w:eastAsia="en-GB"/>
        </w:rPr>
      </w:pPr>
      <w:r>
        <w:rPr>
          <w:rFonts w:ascii="Arial" w:eastAsia="Times New Roman" w:hAnsi="Arial" w:cs="Arial"/>
          <w:color w:val="333333"/>
          <w:sz w:val="24"/>
          <w:szCs w:val="24"/>
        </w:rPr>
        <w:pict>
          <v:shape id="_x0000_i1151" type="#_x0000_t75" style="width:21.75pt;height:21.75pt">
            <v:imagedata r:id="rId73" o:title=""/>
          </v:shape>
        </w:pict>
      </w:r>
      <w:r w:rsidR="005877D8" w:rsidRPr="00E738D4">
        <w:rPr>
          <w:rFonts w:ascii="Arial" w:eastAsia="Times New Roman" w:hAnsi="Arial" w:cs="Arial"/>
          <w:color w:val="333333"/>
          <w:sz w:val="24"/>
          <w:szCs w:val="24"/>
          <w:lang w:eastAsia="en-GB"/>
        </w:rPr>
        <w:t>No</w:t>
      </w:r>
    </w:p>
    <w:p w:rsidR="00E738D4" w:rsidRDefault="00E738D4" w:rsidP="005877D8">
      <w:pPr>
        <w:shd w:val="clear" w:color="auto" w:fill="FFFFFF"/>
        <w:spacing w:after="0" w:line="240" w:lineRule="auto"/>
        <w:rPr>
          <w:rFonts w:ascii="Arial" w:eastAsia="Times New Roman" w:hAnsi="Arial" w:cs="Arial"/>
          <w:color w:val="333333"/>
          <w:sz w:val="24"/>
          <w:szCs w:val="24"/>
          <w:lang w:eastAsia="en-GB"/>
        </w:rPr>
      </w:pPr>
    </w:p>
    <w:p w:rsidR="005877D8" w:rsidRPr="00324C83" w:rsidRDefault="005877D8" w:rsidP="00E36A69">
      <w:pPr>
        <w:pStyle w:val="ListParagraph"/>
        <w:numPr>
          <w:ilvl w:val="0"/>
          <w:numId w:val="18"/>
        </w:numPr>
        <w:shd w:val="clear" w:color="auto" w:fill="FFFFFF"/>
        <w:spacing w:after="0" w:line="240" w:lineRule="auto"/>
        <w:rPr>
          <w:rFonts w:ascii="Arial" w:eastAsia="Times New Roman" w:hAnsi="Arial" w:cs="Arial"/>
          <w:color w:val="333333"/>
          <w:sz w:val="24"/>
          <w:szCs w:val="24"/>
          <w:lang w:eastAsia="en-GB"/>
        </w:rPr>
      </w:pPr>
      <w:r w:rsidRPr="00324C83">
        <w:rPr>
          <w:rFonts w:ascii="Arial" w:eastAsia="Times New Roman" w:hAnsi="Arial" w:cs="Arial"/>
          <w:color w:val="333333"/>
          <w:sz w:val="24"/>
          <w:szCs w:val="24"/>
          <w:lang w:eastAsia="en-GB"/>
        </w:rPr>
        <w:t>Do you think that more regular exposure to nature/outdoor play etc benefits children with behavioural/attention problems?</w:t>
      </w:r>
      <w:r w:rsidRPr="00324C83">
        <w:rPr>
          <w:rFonts w:ascii="Arial" w:eastAsia="Times New Roman" w:hAnsi="Arial" w:cs="Arial"/>
          <w:vanish/>
          <w:color w:val="333333"/>
          <w:sz w:val="24"/>
          <w:szCs w:val="24"/>
          <w:lang w:eastAsia="en-GB"/>
        </w:rPr>
        <w:t>Single choice</w:t>
      </w:r>
    </w:p>
    <w:p w:rsidR="005877D8" w:rsidRPr="00E738D4" w:rsidRDefault="008C6AB1" w:rsidP="005877D8">
      <w:pPr>
        <w:shd w:val="clear" w:color="auto" w:fill="FFFFFF"/>
        <w:spacing w:after="0" w:line="240" w:lineRule="auto"/>
        <w:rPr>
          <w:rFonts w:ascii="Arial" w:eastAsia="Times New Roman" w:hAnsi="Arial" w:cs="Arial"/>
          <w:color w:val="333333"/>
          <w:sz w:val="24"/>
          <w:szCs w:val="24"/>
          <w:lang w:eastAsia="en-GB"/>
        </w:rPr>
      </w:pPr>
      <w:r>
        <w:rPr>
          <w:rFonts w:ascii="Arial" w:eastAsia="Times New Roman" w:hAnsi="Arial" w:cs="Arial"/>
          <w:color w:val="333333"/>
          <w:sz w:val="24"/>
          <w:szCs w:val="24"/>
        </w:rPr>
        <w:pict>
          <v:shape id="_x0000_i1152" type="#_x0000_t75" style="width:21.75pt;height:21.75pt">
            <v:imagedata r:id="rId73" o:title=""/>
          </v:shape>
        </w:pict>
      </w:r>
      <w:r w:rsidR="005877D8" w:rsidRPr="00E738D4">
        <w:rPr>
          <w:rFonts w:ascii="Arial" w:eastAsia="Times New Roman" w:hAnsi="Arial" w:cs="Arial"/>
          <w:color w:val="333333"/>
          <w:sz w:val="24"/>
          <w:szCs w:val="24"/>
          <w:lang w:eastAsia="en-GB"/>
        </w:rPr>
        <w:t>Yes</w:t>
      </w:r>
    </w:p>
    <w:p w:rsidR="005877D8" w:rsidRPr="00E738D4" w:rsidRDefault="008C6AB1" w:rsidP="005877D8">
      <w:pPr>
        <w:shd w:val="clear" w:color="auto" w:fill="FFFFFF"/>
        <w:spacing w:after="0" w:line="240" w:lineRule="auto"/>
        <w:rPr>
          <w:rFonts w:ascii="Arial" w:eastAsia="Times New Roman" w:hAnsi="Arial" w:cs="Arial"/>
          <w:color w:val="333333"/>
          <w:sz w:val="24"/>
          <w:szCs w:val="24"/>
          <w:lang w:eastAsia="en-GB"/>
        </w:rPr>
      </w:pPr>
      <w:r>
        <w:rPr>
          <w:rFonts w:ascii="Arial" w:eastAsia="Times New Roman" w:hAnsi="Arial" w:cs="Arial"/>
          <w:color w:val="333333"/>
          <w:sz w:val="24"/>
          <w:szCs w:val="24"/>
        </w:rPr>
        <w:pict>
          <v:shape id="_x0000_i1153" type="#_x0000_t75" style="width:21.75pt;height:21.75pt">
            <v:imagedata r:id="rId73" o:title=""/>
          </v:shape>
        </w:pict>
      </w:r>
      <w:r w:rsidR="005877D8" w:rsidRPr="00E738D4">
        <w:rPr>
          <w:rFonts w:ascii="Arial" w:eastAsia="Times New Roman" w:hAnsi="Arial" w:cs="Arial"/>
          <w:color w:val="333333"/>
          <w:sz w:val="24"/>
          <w:szCs w:val="24"/>
          <w:lang w:eastAsia="en-GB"/>
        </w:rPr>
        <w:t>No</w:t>
      </w:r>
    </w:p>
    <w:p w:rsidR="005877D8" w:rsidRPr="00E738D4" w:rsidRDefault="008C6AB1" w:rsidP="005877D8">
      <w:pPr>
        <w:shd w:val="clear" w:color="auto" w:fill="FFFFFF"/>
        <w:spacing w:after="0" w:line="240" w:lineRule="auto"/>
        <w:rPr>
          <w:rFonts w:ascii="Arial" w:eastAsia="Times New Roman" w:hAnsi="Arial" w:cs="Arial"/>
          <w:color w:val="333333"/>
          <w:sz w:val="24"/>
          <w:szCs w:val="24"/>
          <w:lang w:eastAsia="en-GB"/>
        </w:rPr>
      </w:pPr>
      <w:r>
        <w:rPr>
          <w:rFonts w:ascii="Arial" w:eastAsia="Times New Roman" w:hAnsi="Arial" w:cs="Arial"/>
          <w:color w:val="333333"/>
          <w:sz w:val="24"/>
          <w:szCs w:val="24"/>
        </w:rPr>
        <w:pict>
          <v:shape id="_x0000_i1154" type="#_x0000_t75" style="width:21.75pt;height:21.75pt">
            <v:imagedata r:id="rId73" o:title=""/>
          </v:shape>
        </w:pict>
      </w:r>
      <w:r>
        <w:rPr>
          <w:rFonts w:ascii="Arial" w:eastAsia="Times New Roman" w:hAnsi="Arial" w:cs="Arial"/>
          <w:color w:val="333333"/>
          <w:sz w:val="24"/>
          <w:szCs w:val="24"/>
        </w:rPr>
        <w:pict>
          <v:shape id="_x0000_i1155" type="#_x0000_t75" style="width:50.25pt;height:21.75pt">
            <v:imagedata r:id="rId72" o:title=""/>
          </v:shape>
        </w:pict>
      </w:r>
    </w:p>
    <w:p w:rsidR="005877D8" w:rsidRPr="00E738D4" w:rsidRDefault="005877D8" w:rsidP="005877D8">
      <w:pPr>
        <w:shd w:val="clear" w:color="auto" w:fill="FFFFFF"/>
        <w:spacing w:after="0" w:line="240" w:lineRule="auto"/>
        <w:rPr>
          <w:rFonts w:ascii="Arial" w:eastAsia="Times New Roman" w:hAnsi="Arial" w:cs="Arial"/>
          <w:color w:val="333333"/>
          <w:sz w:val="24"/>
          <w:szCs w:val="24"/>
          <w:lang w:eastAsia="en-GB"/>
        </w:rPr>
      </w:pPr>
    </w:p>
    <w:p w:rsidR="005877D8" w:rsidRPr="00324C83" w:rsidRDefault="005877D8" w:rsidP="00E36A69">
      <w:pPr>
        <w:pStyle w:val="ListParagraph"/>
        <w:numPr>
          <w:ilvl w:val="0"/>
          <w:numId w:val="18"/>
        </w:numPr>
        <w:shd w:val="clear" w:color="auto" w:fill="FFFFFF"/>
        <w:spacing w:after="0" w:line="240" w:lineRule="auto"/>
        <w:rPr>
          <w:rFonts w:ascii="Arial" w:eastAsia="Times New Roman" w:hAnsi="Arial" w:cs="Arial"/>
          <w:color w:val="333333"/>
          <w:sz w:val="24"/>
          <w:szCs w:val="24"/>
          <w:lang w:eastAsia="en-GB"/>
        </w:rPr>
      </w:pPr>
      <w:r w:rsidRPr="00324C83">
        <w:rPr>
          <w:rFonts w:ascii="Arial" w:eastAsia="Times New Roman" w:hAnsi="Arial" w:cs="Arial"/>
          <w:color w:val="333333"/>
          <w:sz w:val="24"/>
          <w:szCs w:val="24"/>
          <w:lang w:eastAsia="en-GB"/>
        </w:rPr>
        <w:t>Do you believe that it is likely that knowledge and understanding of nature at an early age will instil a greater environmental awareness/appreciation in later life?</w:t>
      </w:r>
      <w:r w:rsidRPr="00324C83">
        <w:rPr>
          <w:rFonts w:ascii="Arial" w:eastAsia="Times New Roman" w:hAnsi="Arial" w:cs="Arial"/>
          <w:vanish/>
          <w:color w:val="333333"/>
          <w:sz w:val="24"/>
          <w:szCs w:val="24"/>
          <w:lang w:eastAsia="en-GB"/>
        </w:rPr>
        <w:t>Single line text</w:t>
      </w:r>
    </w:p>
    <w:p w:rsidR="005877D8" w:rsidRPr="00E738D4" w:rsidRDefault="008C6AB1" w:rsidP="005877D8">
      <w:pPr>
        <w:shd w:val="clear" w:color="auto" w:fill="FFFFFF"/>
        <w:spacing w:after="0" w:line="240" w:lineRule="auto"/>
        <w:rPr>
          <w:rFonts w:ascii="Arial" w:eastAsia="Times New Roman" w:hAnsi="Arial" w:cs="Arial"/>
          <w:color w:val="333333"/>
          <w:sz w:val="24"/>
          <w:szCs w:val="24"/>
          <w:lang w:eastAsia="en-GB"/>
        </w:rPr>
      </w:pPr>
      <w:r>
        <w:rPr>
          <w:rFonts w:ascii="Arial" w:eastAsia="Times New Roman" w:hAnsi="Arial" w:cs="Arial"/>
          <w:color w:val="333333"/>
          <w:sz w:val="24"/>
          <w:szCs w:val="24"/>
        </w:rPr>
        <w:pict>
          <v:shape id="_x0000_i1156" type="#_x0000_t75" style="width:50.25pt;height:21.75pt">
            <v:imagedata r:id="rId74" o:title=""/>
          </v:shape>
        </w:pict>
      </w:r>
    </w:p>
    <w:p w:rsidR="00E738D4" w:rsidRDefault="00E738D4" w:rsidP="005877D8">
      <w:pPr>
        <w:shd w:val="clear" w:color="auto" w:fill="FFFFFF"/>
        <w:spacing w:after="0" w:line="240" w:lineRule="auto"/>
        <w:rPr>
          <w:rFonts w:ascii="Arial" w:eastAsia="Times New Roman" w:hAnsi="Arial" w:cs="Arial"/>
          <w:color w:val="333333"/>
          <w:sz w:val="24"/>
          <w:szCs w:val="24"/>
          <w:lang w:eastAsia="en-GB"/>
        </w:rPr>
      </w:pPr>
    </w:p>
    <w:p w:rsidR="005877D8" w:rsidRPr="00324C83" w:rsidRDefault="005877D8" w:rsidP="00E36A69">
      <w:pPr>
        <w:pStyle w:val="ListParagraph"/>
        <w:numPr>
          <w:ilvl w:val="0"/>
          <w:numId w:val="18"/>
        </w:numPr>
        <w:shd w:val="clear" w:color="auto" w:fill="FFFFFF"/>
        <w:spacing w:after="0" w:line="240" w:lineRule="auto"/>
        <w:rPr>
          <w:rFonts w:ascii="Arial" w:eastAsia="Times New Roman" w:hAnsi="Arial" w:cs="Arial"/>
          <w:color w:val="333333"/>
          <w:sz w:val="24"/>
          <w:szCs w:val="24"/>
          <w:lang w:eastAsia="en-GB"/>
        </w:rPr>
      </w:pPr>
      <w:r w:rsidRPr="00324C83">
        <w:rPr>
          <w:rFonts w:ascii="Arial" w:eastAsia="Times New Roman" w:hAnsi="Arial" w:cs="Arial"/>
          <w:color w:val="333333"/>
          <w:sz w:val="24"/>
          <w:szCs w:val="24"/>
          <w:lang w:eastAsia="en-GB"/>
        </w:rPr>
        <w:t>Do you believe that a formal qualification incorporating agriculture/horticulture/botany/ecology for example would?</w:t>
      </w:r>
      <w:r w:rsidRPr="00324C83">
        <w:rPr>
          <w:rFonts w:ascii="Arial" w:eastAsia="Times New Roman" w:hAnsi="Arial" w:cs="Arial"/>
          <w:vanish/>
          <w:color w:val="333333"/>
          <w:sz w:val="24"/>
          <w:szCs w:val="24"/>
          <w:lang w:eastAsia="en-GB"/>
        </w:rPr>
        <w:t>Multiple choice</w:t>
      </w:r>
    </w:p>
    <w:p w:rsidR="005877D8" w:rsidRPr="00E738D4" w:rsidRDefault="008C6AB1" w:rsidP="005877D8">
      <w:pPr>
        <w:shd w:val="clear" w:color="auto" w:fill="FFFFFF"/>
        <w:spacing w:after="0" w:line="240" w:lineRule="auto"/>
        <w:rPr>
          <w:rFonts w:ascii="Arial" w:eastAsia="Times New Roman" w:hAnsi="Arial" w:cs="Arial"/>
          <w:color w:val="333333"/>
          <w:sz w:val="24"/>
          <w:szCs w:val="24"/>
          <w:lang w:eastAsia="en-GB"/>
        </w:rPr>
      </w:pPr>
      <w:r>
        <w:rPr>
          <w:rFonts w:ascii="Arial" w:eastAsia="Times New Roman" w:hAnsi="Arial" w:cs="Arial"/>
          <w:color w:val="333333"/>
          <w:sz w:val="24"/>
          <w:szCs w:val="24"/>
        </w:rPr>
        <w:pict>
          <v:shape id="_x0000_i1157" type="#_x0000_t75" style="width:21.75pt;height:21.75pt">
            <v:imagedata r:id="rId71" o:title=""/>
          </v:shape>
        </w:pict>
      </w:r>
      <w:r w:rsidR="005877D8" w:rsidRPr="00E738D4">
        <w:rPr>
          <w:rFonts w:ascii="Arial" w:eastAsia="Times New Roman" w:hAnsi="Arial" w:cs="Arial"/>
          <w:color w:val="333333"/>
          <w:sz w:val="24"/>
          <w:szCs w:val="24"/>
          <w:lang w:eastAsia="en-GB"/>
        </w:rPr>
        <w:t>Benefit children that struggle with traditional subjects</w:t>
      </w:r>
    </w:p>
    <w:p w:rsidR="005877D8" w:rsidRPr="00E738D4" w:rsidRDefault="008C6AB1" w:rsidP="005877D8">
      <w:pPr>
        <w:shd w:val="clear" w:color="auto" w:fill="FFFFFF"/>
        <w:spacing w:after="0" w:line="240" w:lineRule="auto"/>
        <w:rPr>
          <w:rFonts w:ascii="Arial" w:eastAsia="Times New Roman" w:hAnsi="Arial" w:cs="Arial"/>
          <w:color w:val="333333"/>
          <w:sz w:val="24"/>
          <w:szCs w:val="24"/>
          <w:lang w:eastAsia="en-GB"/>
        </w:rPr>
      </w:pPr>
      <w:r>
        <w:rPr>
          <w:rFonts w:ascii="Arial" w:eastAsia="Times New Roman" w:hAnsi="Arial" w:cs="Arial"/>
          <w:color w:val="333333"/>
          <w:sz w:val="24"/>
          <w:szCs w:val="24"/>
        </w:rPr>
        <w:pict>
          <v:shape id="_x0000_i1158" type="#_x0000_t75" style="width:21.75pt;height:21.75pt">
            <v:imagedata r:id="rId71" o:title=""/>
          </v:shape>
        </w:pict>
      </w:r>
      <w:r w:rsidR="005877D8" w:rsidRPr="00E738D4">
        <w:rPr>
          <w:rFonts w:ascii="Arial" w:eastAsia="Times New Roman" w:hAnsi="Arial" w:cs="Arial"/>
          <w:color w:val="333333"/>
          <w:sz w:val="24"/>
          <w:szCs w:val="24"/>
          <w:lang w:eastAsia="en-GB"/>
        </w:rPr>
        <w:t>Create a greater sense of environmental awareness/appreciation</w:t>
      </w:r>
    </w:p>
    <w:p w:rsidR="005877D8" w:rsidRPr="00E738D4" w:rsidRDefault="008C6AB1" w:rsidP="005877D8">
      <w:pPr>
        <w:shd w:val="clear" w:color="auto" w:fill="FFFFFF"/>
        <w:spacing w:after="0" w:line="240" w:lineRule="auto"/>
        <w:rPr>
          <w:rFonts w:ascii="Arial" w:eastAsia="Times New Roman" w:hAnsi="Arial" w:cs="Arial"/>
          <w:color w:val="333333"/>
          <w:sz w:val="24"/>
          <w:szCs w:val="24"/>
          <w:lang w:eastAsia="en-GB"/>
        </w:rPr>
      </w:pPr>
      <w:r>
        <w:rPr>
          <w:rFonts w:ascii="Arial" w:eastAsia="Times New Roman" w:hAnsi="Arial" w:cs="Arial"/>
          <w:color w:val="333333"/>
          <w:sz w:val="24"/>
          <w:szCs w:val="24"/>
        </w:rPr>
        <w:pict>
          <v:shape id="_x0000_i1159" type="#_x0000_t75" style="width:21.75pt;height:21.75pt">
            <v:imagedata r:id="rId71" o:title=""/>
          </v:shape>
        </w:pict>
      </w:r>
      <w:r w:rsidR="005877D8" w:rsidRPr="00E738D4">
        <w:rPr>
          <w:rFonts w:ascii="Arial" w:eastAsia="Times New Roman" w:hAnsi="Arial" w:cs="Arial"/>
          <w:color w:val="333333"/>
          <w:sz w:val="24"/>
          <w:szCs w:val="24"/>
          <w:lang w:eastAsia="en-GB"/>
        </w:rPr>
        <w:t>Have a positive effect on pupils' general attitude/attention</w:t>
      </w:r>
    </w:p>
    <w:p w:rsidR="005877D8" w:rsidRPr="00E738D4" w:rsidRDefault="008C6AB1" w:rsidP="005877D8">
      <w:pPr>
        <w:shd w:val="clear" w:color="auto" w:fill="FFFFFF"/>
        <w:spacing w:after="0" w:line="240" w:lineRule="auto"/>
        <w:rPr>
          <w:rFonts w:ascii="Arial" w:eastAsia="Times New Roman" w:hAnsi="Arial" w:cs="Arial"/>
          <w:color w:val="333333"/>
          <w:sz w:val="24"/>
          <w:szCs w:val="24"/>
          <w:lang w:eastAsia="en-GB"/>
        </w:rPr>
      </w:pPr>
      <w:r>
        <w:rPr>
          <w:rFonts w:ascii="Arial" w:eastAsia="Times New Roman" w:hAnsi="Arial" w:cs="Arial"/>
          <w:color w:val="333333"/>
          <w:sz w:val="24"/>
          <w:szCs w:val="24"/>
        </w:rPr>
        <w:pict>
          <v:shape id="_x0000_i1160" type="#_x0000_t75" style="width:21.75pt;height:21.75pt">
            <v:imagedata r:id="rId71" o:title=""/>
          </v:shape>
        </w:pict>
      </w:r>
      <w:r w:rsidR="005877D8" w:rsidRPr="00E738D4">
        <w:rPr>
          <w:rFonts w:ascii="Arial" w:eastAsia="Times New Roman" w:hAnsi="Arial" w:cs="Arial"/>
          <w:color w:val="333333"/>
          <w:sz w:val="24"/>
          <w:szCs w:val="24"/>
          <w:lang w:eastAsia="en-GB"/>
        </w:rPr>
        <w:t>Is unnecessary</w:t>
      </w:r>
    </w:p>
    <w:p w:rsidR="005877D8" w:rsidRPr="00E738D4" w:rsidRDefault="008C6AB1" w:rsidP="005877D8">
      <w:pPr>
        <w:shd w:val="clear" w:color="auto" w:fill="FFFFFF"/>
        <w:spacing w:after="0" w:line="240" w:lineRule="auto"/>
        <w:rPr>
          <w:rFonts w:ascii="Arial" w:eastAsia="Times New Roman" w:hAnsi="Arial" w:cs="Arial"/>
          <w:color w:val="333333"/>
          <w:sz w:val="24"/>
          <w:szCs w:val="24"/>
          <w:lang w:eastAsia="en-GB"/>
        </w:rPr>
      </w:pPr>
      <w:r>
        <w:rPr>
          <w:rFonts w:ascii="Arial" w:eastAsia="Times New Roman" w:hAnsi="Arial" w:cs="Arial"/>
          <w:color w:val="333333"/>
          <w:sz w:val="24"/>
          <w:szCs w:val="24"/>
        </w:rPr>
        <w:pict>
          <v:shape id="_x0000_i1161" type="#_x0000_t75" style="width:21.75pt;height:21.75pt">
            <v:imagedata r:id="rId71" o:title=""/>
          </v:shape>
        </w:pict>
      </w:r>
      <w:r>
        <w:rPr>
          <w:rFonts w:ascii="Arial" w:eastAsia="Times New Roman" w:hAnsi="Arial" w:cs="Arial"/>
          <w:color w:val="333333"/>
          <w:sz w:val="24"/>
          <w:szCs w:val="24"/>
        </w:rPr>
        <w:pict>
          <v:shape id="_x0000_i1162" type="#_x0000_t75" style="width:50.25pt;height:21.75pt">
            <v:imagedata r:id="rId72" o:title=""/>
          </v:shape>
        </w:pict>
      </w:r>
    </w:p>
    <w:p w:rsidR="00E738D4" w:rsidRDefault="00E738D4" w:rsidP="005877D8">
      <w:pPr>
        <w:shd w:val="clear" w:color="auto" w:fill="FFFFFF"/>
        <w:spacing w:after="0" w:line="240" w:lineRule="auto"/>
        <w:rPr>
          <w:rFonts w:ascii="Arial" w:eastAsia="Times New Roman" w:hAnsi="Arial" w:cs="Arial"/>
          <w:color w:val="333333"/>
          <w:sz w:val="24"/>
          <w:szCs w:val="24"/>
          <w:lang w:eastAsia="en-GB"/>
        </w:rPr>
      </w:pPr>
    </w:p>
    <w:p w:rsidR="005877D8" w:rsidRPr="00324C83" w:rsidRDefault="005877D8" w:rsidP="00E36A69">
      <w:pPr>
        <w:pStyle w:val="ListParagraph"/>
        <w:numPr>
          <w:ilvl w:val="0"/>
          <w:numId w:val="18"/>
        </w:numPr>
        <w:shd w:val="clear" w:color="auto" w:fill="FFFFFF"/>
        <w:spacing w:after="0" w:line="240" w:lineRule="auto"/>
        <w:rPr>
          <w:rFonts w:ascii="Arial" w:eastAsia="Times New Roman" w:hAnsi="Arial" w:cs="Arial"/>
          <w:color w:val="333333"/>
          <w:sz w:val="24"/>
          <w:szCs w:val="24"/>
          <w:lang w:eastAsia="en-GB"/>
        </w:rPr>
      </w:pPr>
      <w:r w:rsidRPr="00324C83">
        <w:rPr>
          <w:rFonts w:ascii="Arial" w:eastAsia="Times New Roman" w:hAnsi="Arial" w:cs="Arial"/>
          <w:color w:val="333333"/>
          <w:sz w:val="24"/>
          <w:szCs w:val="24"/>
          <w:lang w:eastAsia="en-GB"/>
        </w:rPr>
        <w:t>Do you believe that it would be beneficial to include more hands on (outdoor) lessons in geography and the sciences and alternative P.E. options?</w:t>
      </w:r>
      <w:r w:rsidRPr="00324C83">
        <w:rPr>
          <w:rFonts w:ascii="Arial" w:eastAsia="Times New Roman" w:hAnsi="Arial" w:cs="Arial"/>
          <w:vanish/>
          <w:color w:val="333333"/>
          <w:sz w:val="24"/>
          <w:szCs w:val="24"/>
          <w:lang w:eastAsia="en-GB"/>
        </w:rPr>
        <w:t>Single line text</w:t>
      </w:r>
    </w:p>
    <w:p w:rsidR="005877D8" w:rsidRDefault="008C6AB1" w:rsidP="005877D8">
      <w:pPr>
        <w:shd w:val="clear" w:color="auto" w:fill="FFFFFF"/>
        <w:spacing w:after="0" w:line="240" w:lineRule="auto"/>
        <w:rPr>
          <w:rFonts w:ascii="Arial" w:eastAsia="Times New Roman" w:hAnsi="Arial" w:cs="Arial"/>
          <w:color w:val="333333"/>
          <w:sz w:val="24"/>
          <w:szCs w:val="24"/>
        </w:rPr>
      </w:pPr>
      <w:r>
        <w:rPr>
          <w:rFonts w:ascii="Arial" w:eastAsia="Times New Roman" w:hAnsi="Arial" w:cs="Arial"/>
          <w:color w:val="333333"/>
          <w:sz w:val="24"/>
          <w:szCs w:val="24"/>
        </w:rPr>
        <w:pict>
          <v:shape id="_x0000_i1163" type="#_x0000_t75" style="width:50.25pt;height:21.75pt">
            <v:imagedata r:id="rId74" o:title=""/>
          </v:shape>
        </w:pict>
      </w:r>
    </w:p>
    <w:p w:rsidR="00324C83" w:rsidRPr="00E738D4" w:rsidRDefault="00324C83" w:rsidP="005877D8">
      <w:pPr>
        <w:shd w:val="clear" w:color="auto" w:fill="FFFFFF"/>
        <w:spacing w:after="0" w:line="240" w:lineRule="auto"/>
        <w:rPr>
          <w:rFonts w:ascii="Arial" w:eastAsia="Times New Roman" w:hAnsi="Arial" w:cs="Arial"/>
          <w:color w:val="333333"/>
          <w:sz w:val="24"/>
          <w:szCs w:val="24"/>
          <w:lang w:eastAsia="en-GB"/>
        </w:rPr>
      </w:pPr>
    </w:p>
    <w:p w:rsidR="00E738D4" w:rsidRDefault="00E738D4" w:rsidP="005877D8">
      <w:pPr>
        <w:shd w:val="clear" w:color="auto" w:fill="FFFFFF"/>
        <w:spacing w:after="0" w:line="240" w:lineRule="auto"/>
        <w:rPr>
          <w:rFonts w:ascii="Arial" w:eastAsia="Times New Roman" w:hAnsi="Arial" w:cs="Arial"/>
          <w:color w:val="333333"/>
          <w:sz w:val="24"/>
          <w:szCs w:val="24"/>
          <w:lang w:eastAsia="en-GB"/>
        </w:rPr>
      </w:pPr>
    </w:p>
    <w:p w:rsidR="005877D8" w:rsidRPr="00324C83" w:rsidRDefault="005877D8" w:rsidP="00E36A69">
      <w:pPr>
        <w:pStyle w:val="ListParagraph"/>
        <w:numPr>
          <w:ilvl w:val="0"/>
          <w:numId w:val="18"/>
        </w:numPr>
        <w:shd w:val="clear" w:color="auto" w:fill="FFFFFF"/>
        <w:spacing w:after="0" w:line="240" w:lineRule="auto"/>
        <w:rPr>
          <w:rFonts w:ascii="Arial" w:eastAsia="Times New Roman" w:hAnsi="Arial" w:cs="Arial"/>
          <w:color w:val="333333"/>
          <w:sz w:val="24"/>
          <w:szCs w:val="24"/>
          <w:lang w:eastAsia="en-GB"/>
        </w:rPr>
      </w:pPr>
      <w:r w:rsidRPr="00324C83">
        <w:rPr>
          <w:rFonts w:ascii="Arial" w:eastAsia="Times New Roman" w:hAnsi="Arial" w:cs="Arial"/>
          <w:color w:val="333333"/>
          <w:sz w:val="24"/>
          <w:szCs w:val="24"/>
          <w:lang w:eastAsia="en-GB"/>
        </w:rPr>
        <w:t>Do you think that it would be more beneficial to concentrate efforts on education ‘in’ the environment for primary age children?</w:t>
      </w:r>
      <w:r w:rsidRPr="00324C83">
        <w:rPr>
          <w:rFonts w:ascii="Arial" w:eastAsia="Times New Roman" w:hAnsi="Arial" w:cs="Arial"/>
          <w:vanish/>
          <w:color w:val="333333"/>
          <w:sz w:val="24"/>
          <w:szCs w:val="24"/>
          <w:lang w:eastAsia="en-GB"/>
        </w:rPr>
        <w:t>Single line text</w:t>
      </w:r>
    </w:p>
    <w:p w:rsidR="005877D8" w:rsidRPr="00E738D4" w:rsidRDefault="008C6AB1" w:rsidP="005877D8">
      <w:pPr>
        <w:shd w:val="clear" w:color="auto" w:fill="FFFFFF"/>
        <w:spacing w:after="0" w:line="240" w:lineRule="auto"/>
        <w:rPr>
          <w:rFonts w:ascii="Arial" w:eastAsia="Times New Roman" w:hAnsi="Arial" w:cs="Arial"/>
          <w:color w:val="333333"/>
          <w:sz w:val="24"/>
          <w:szCs w:val="24"/>
          <w:lang w:eastAsia="en-GB"/>
        </w:rPr>
      </w:pPr>
      <w:r>
        <w:rPr>
          <w:rFonts w:ascii="Arial" w:eastAsia="Times New Roman" w:hAnsi="Arial" w:cs="Arial"/>
          <w:color w:val="333333"/>
          <w:sz w:val="24"/>
          <w:szCs w:val="24"/>
        </w:rPr>
        <w:pict>
          <v:shape id="_x0000_i1164" type="#_x0000_t75" style="width:50.25pt;height:21.75pt">
            <v:imagedata r:id="rId74" o:title=""/>
          </v:shape>
        </w:pict>
      </w:r>
    </w:p>
    <w:p w:rsidR="00324C83" w:rsidRDefault="00324C83" w:rsidP="00324C83">
      <w:pPr>
        <w:pStyle w:val="ListParagraph"/>
        <w:shd w:val="clear" w:color="auto" w:fill="FFFFFF"/>
        <w:spacing w:after="0" w:line="240" w:lineRule="auto"/>
        <w:rPr>
          <w:rFonts w:ascii="Arial" w:eastAsia="Times New Roman" w:hAnsi="Arial" w:cs="Arial"/>
          <w:color w:val="333333"/>
          <w:sz w:val="24"/>
          <w:szCs w:val="24"/>
          <w:lang w:eastAsia="en-GB"/>
        </w:rPr>
      </w:pPr>
    </w:p>
    <w:p w:rsidR="00324C83" w:rsidRDefault="00324C83" w:rsidP="00324C83">
      <w:pPr>
        <w:pStyle w:val="ListParagraph"/>
        <w:shd w:val="clear" w:color="auto" w:fill="FFFFFF"/>
        <w:spacing w:after="0" w:line="240" w:lineRule="auto"/>
        <w:rPr>
          <w:rFonts w:ascii="Arial" w:eastAsia="Times New Roman" w:hAnsi="Arial" w:cs="Arial"/>
          <w:color w:val="333333"/>
          <w:sz w:val="24"/>
          <w:szCs w:val="24"/>
          <w:lang w:eastAsia="en-GB"/>
        </w:rPr>
      </w:pPr>
    </w:p>
    <w:p w:rsidR="005877D8" w:rsidRPr="00324C83" w:rsidRDefault="005877D8" w:rsidP="00E36A69">
      <w:pPr>
        <w:pStyle w:val="ListParagraph"/>
        <w:numPr>
          <w:ilvl w:val="0"/>
          <w:numId w:val="18"/>
        </w:numPr>
        <w:shd w:val="clear" w:color="auto" w:fill="FFFFFF"/>
        <w:spacing w:after="0" w:line="240" w:lineRule="auto"/>
        <w:rPr>
          <w:rFonts w:ascii="Arial" w:eastAsia="Times New Roman" w:hAnsi="Arial" w:cs="Arial"/>
          <w:color w:val="333333"/>
          <w:sz w:val="24"/>
          <w:szCs w:val="24"/>
          <w:lang w:eastAsia="en-GB"/>
        </w:rPr>
      </w:pPr>
      <w:r w:rsidRPr="00324C83">
        <w:rPr>
          <w:rFonts w:ascii="Arial" w:eastAsia="Times New Roman" w:hAnsi="Arial" w:cs="Arial"/>
          <w:color w:val="333333"/>
          <w:sz w:val="24"/>
          <w:szCs w:val="24"/>
          <w:lang w:eastAsia="en-GB"/>
        </w:rPr>
        <w:t>Do you believe that a farm/nature reserve/woodland with classroom facilities available to all local schools be a useful facility, for use in a formal qualification as mentioned in 7, for use in traditional lessons such as geography or biology and for teaching early years pupils about the natural world/ where their food comes from etc?</w:t>
      </w:r>
      <w:r w:rsidRPr="00324C83">
        <w:rPr>
          <w:rFonts w:ascii="Arial" w:eastAsia="Times New Roman" w:hAnsi="Arial" w:cs="Arial"/>
          <w:vanish/>
          <w:color w:val="333333"/>
          <w:sz w:val="24"/>
          <w:szCs w:val="24"/>
          <w:lang w:eastAsia="en-GB"/>
        </w:rPr>
        <w:t>Single line text</w:t>
      </w:r>
    </w:p>
    <w:p w:rsidR="005877D8" w:rsidRPr="00E738D4" w:rsidRDefault="008C6AB1" w:rsidP="005877D8">
      <w:pPr>
        <w:shd w:val="clear" w:color="auto" w:fill="FFFFFF"/>
        <w:spacing w:after="0" w:line="240" w:lineRule="auto"/>
        <w:rPr>
          <w:rFonts w:ascii="Arial" w:eastAsia="Times New Roman" w:hAnsi="Arial" w:cs="Arial"/>
          <w:color w:val="333333"/>
          <w:sz w:val="24"/>
          <w:szCs w:val="24"/>
          <w:lang w:eastAsia="en-GB"/>
        </w:rPr>
      </w:pPr>
      <w:r>
        <w:rPr>
          <w:rFonts w:ascii="Arial" w:eastAsia="Times New Roman" w:hAnsi="Arial" w:cs="Arial"/>
          <w:color w:val="333333"/>
          <w:sz w:val="24"/>
          <w:szCs w:val="24"/>
        </w:rPr>
        <w:pict>
          <v:shape id="_x0000_i1165" type="#_x0000_t75" style="width:50.25pt;height:21.75pt">
            <v:imagedata r:id="rId74" o:title=""/>
          </v:shape>
        </w:pict>
      </w:r>
    </w:p>
    <w:p w:rsidR="00E738D4" w:rsidRDefault="00E738D4" w:rsidP="005877D8">
      <w:pPr>
        <w:shd w:val="clear" w:color="auto" w:fill="FFFFFF"/>
        <w:spacing w:after="0" w:line="240" w:lineRule="auto"/>
        <w:rPr>
          <w:rFonts w:ascii="Arial" w:eastAsia="Times New Roman" w:hAnsi="Arial" w:cs="Arial"/>
          <w:color w:val="333333"/>
          <w:sz w:val="24"/>
          <w:szCs w:val="24"/>
          <w:lang w:eastAsia="en-GB"/>
        </w:rPr>
      </w:pPr>
    </w:p>
    <w:p w:rsidR="005877D8" w:rsidRPr="00324C83" w:rsidRDefault="005877D8" w:rsidP="00E36A69">
      <w:pPr>
        <w:pStyle w:val="ListParagraph"/>
        <w:numPr>
          <w:ilvl w:val="0"/>
          <w:numId w:val="18"/>
        </w:numPr>
        <w:shd w:val="clear" w:color="auto" w:fill="FFFFFF"/>
        <w:spacing w:after="0" w:line="240" w:lineRule="auto"/>
        <w:rPr>
          <w:rFonts w:ascii="Arial" w:eastAsia="Times New Roman" w:hAnsi="Arial" w:cs="Arial"/>
          <w:color w:val="333333"/>
          <w:sz w:val="24"/>
          <w:szCs w:val="24"/>
          <w:lang w:eastAsia="en-GB"/>
        </w:rPr>
      </w:pPr>
      <w:r w:rsidRPr="00324C83">
        <w:rPr>
          <w:rFonts w:ascii="Arial" w:eastAsia="Times New Roman" w:hAnsi="Arial" w:cs="Arial"/>
          <w:color w:val="333333"/>
          <w:sz w:val="24"/>
          <w:szCs w:val="24"/>
          <w:lang w:eastAsia="en-GB"/>
        </w:rPr>
        <w:t>Do you have any comments based upon your knowledge and experience within education that you feel may be useful?</w:t>
      </w:r>
      <w:r w:rsidRPr="00324C83">
        <w:rPr>
          <w:rFonts w:ascii="Arial" w:eastAsia="Times New Roman" w:hAnsi="Arial" w:cs="Arial"/>
          <w:vanish/>
          <w:color w:val="333333"/>
          <w:sz w:val="24"/>
          <w:szCs w:val="24"/>
          <w:lang w:eastAsia="en-GB"/>
        </w:rPr>
        <w:t>Single line text</w:t>
      </w:r>
    </w:p>
    <w:p w:rsidR="005877D8" w:rsidRDefault="008C6AB1" w:rsidP="005877D8">
      <w:pPr>
        <w:spacing w:after="0"/>
        <w:rPr>
          <w:rFonts w:ascii="Arial" w:eastAsia="Times New Roman" w:hAnsi="Arial" w:cs="Arial"/>
          <w:color w:val="333333"/>
          <w:sz w:val="24"/>
          <w:szCs w:val="24"/>
        </w:rPr>
      </w:pPr>
      <w:r>
        <w:rPr>
          <w:rFonts w:ascii="Arial" w:eastAsia="Times New Roman" w:hAnsi="Arial" w:cs="Arial"/>
          <w:color w:val="333333"/>
          <w:sz w:val="24"/>
          <w:szCs w:val="24"/>
        </w:rPr>
        <w:pict>
          <v:shape id="_x0000_i1166" type="#_x0000_t75" style="width:50.25pt;height:21.75pt">
            <v:imagedata r:id="rId74" o:title=""/>
          </v:shape>
        </w:pict>
      </w:r>
    </w:p>
    <w:p w:rsidR="007E4F0C" w:rsidRDefault="007E4F0C" w:rsidP="005877D8">
      <w:pPr>
        <w:spacing w:after="0"/>
        <w:rPr>
          <w:rFonts w:ascii="Arial" w:eastAsia="Times New Roman" w:hAnsi="Arial" w:cs="Arial"/>
          <w:color w:val="333333"/>
          <w:sz w:val="24"/>
          <w:szCs w:val="24"/>
        </w:rPr>
      </w:pPr>
    </w:p>
    <w:p w:rsidR="007E4F0C" w:rsidRDefault="007E4F0C" w:rsidP="005877D8">
      <w:pPr>
        <w:spacing w:after="0"/>
        <w:rPr>
          <w:rFonts w:ascii="Arial" w:eastAsia="Times New Roman" w:hAnsi="Arial" w:cs="Arial"/>
          <w:color w:val="333333"/>
          <w:sz w:val="24"/>
          <w:szCs w:val="24"/>
        </w:rPr>
      </w:pPr>
    </w:p>
    <w:p w:rsidR="007E4F0C" w:rsidRDefault="007E4F0C" w:rsidP="005877D8">
      <w:pPr>
        <w:spacing w:after="0"/>
        <w:rPr>
          <w:rFonts w:ascii="Arial" w:eastAsia="Times New Roman" w:hAnsi="Arial" w:cs="Arial"/>
          <w:color w:val="333333"/>
          <w:sz w:val="24"/>
          <w:szCs w:val="24"/>
        </w:rPr>
      </w:pPr>
    </w:p>
    <w:p w:rsidR="007E4F0C" w:rsidRDefault="007E4F0C" w:rsidP="005877D8">
      <w:pPr>
        <w:spacing w:after="0"/>
        <w:rPr>
          <w:rFonts w:ascii="Arial" w:eastAsia="Times New Roman" w:hAnsi="Arial" w:cs="Arial"/>
          <w:color w:val="333333"/>
          <w:sz w:val="24"/>
          <w:szCs w:val="24"/>
        </w:rPr>
      </w:pPr>
    </w:p>
    <w:p w:rsidR="007E4F0C" w:rsidRDefault="007E4F0C" w:rsidP="005877D8">
      <w:pPr>
        <w:spacing w:after="0"/>
        <w:rPr>
          <w:rFonts w:ascii="Arial" w:eastAsia="Times New Roman" w:hAnsi="Arial" w:cs="Arial"/>
          <w:color w:val="333333"/>
          <w:sz w:val="24"/>
          <w:szCs w:val="24"/>
        </w:rPr>
      </w:pPr>
    </w:p>
    <w:p w:rsidR="007E4F0C" w:rsidRDefault="007E4F0C" w:rsidP="005877D8">
      <w:pPr>
        <w:spacing w:after="0"/>
        <w:rPr>
          <w:rFonts w:ascii="Arial" w:eastAsia="Times New Roman" w:hAnsi="Arial" w:cs="Arial"/>
          <w:color w:val="333333"/>
          <w:sz w:val="24"/>
          <w:szCs w:val="24"/>
        </w:rPr>
      </w:pPr>
    </w:p>
    <w:p w:rsidR="007E4F0C" w:rsidRDefault="007E4F0C" w:rsidP="005877D8">
      <w:pPr>
        <w:spacing w:after="0"/>
        <w:rPr>
          <w:rFonts w:ascii="Arial" w:eastAsia="Times New Roman" w:hAnsi="Arial" w:cs="Arial"/>
          <w:color w:val="333333"/>
          <w:sz w:val="24"/>
          <w:szCs w:val="24"/>
        </w:rPr>
      </w:pPr>
    </w:p>
    <w:p w:rsidR="007E4F0C" w:rsidRDefault="007E4F0C" w:rsidP="005877D8">
      <w:pPr>
        <w:spacing w:after="0"/>
        <w:rPr>
          <w:rFonts w:ascii="Arial" w:eastAsia="Times New Roman" w:hAnsi="Arial" w:cs="Arial"/>
          <w:color w:val="333333"/>
          <w:sz w:val="24"/>
          <w:szCs w:val="24"/>
        </w:rPr>
      </w:pPr>
    </w:p>
    <w:p w:rsidR="007E4F0C" w:rsidRDefault="007E4F0C" w:rsidP="005877D8">
      <w:pPr>
        <w:spacing w:after="0"/>
        <w:rPr>
          <w:rFonts w:ascii="Arial" w:eastAsia="Times New Roman" w:hAnsi="Arial" w:cs="Arial"/>
          <w:color w:val="333333"/>
          <w:sz w:val="24"/>
          <w:szCs w:val="24"/>
        </w:rPr>
      </w:pPr>
    </w:p>
    <w:p w:rsidR="007E4F0C" w:rsidRDefault="007E4F0C" w:rsidP="005877D8">
      <w:pPr>
        <w:spacing w:after="0"/>
        <w:rPr>
          <w:rFonts w:ascii="Arial" w:eastAsia="Times New Roman" w:hAnsi="Arial" w:cs="Arial"/>
          <w:color w:val="333333"/>
          <w:sz w:val="24"/>
          <w:szCs w:val="24"/>
        </w:rPr>
      </w:pPr>
    </w:p>
    <w:p w:rsidR="007E4F0C" w:rsidRDefault="007E4F0C" w:rsidP="005877D8">
      <w:pPr>
        <w:spacing w:after="0"/>
        <w:rPr>
          <w:rFonts w:ascii="Arial" w:eastAsia="Times New Roman" w:hAnsi="Arial" w:cs="Arial"/>
          <w:color w:val="333333"/>
          <w:sz w:val="24"/>
          <w:szCs w:val="24"/>
        </w:rPr>
      </w:pPr>
    </w:p>
    <w:p w:rsidR="007E4F0C" w:rsidRDefault="007E4F0C" w:rsidP="005877D8">
      <w:pPr>
        <w:spacing w:after="0"/>
        <w:rPr>
          <w:rFonts w:ascii="Arial" w:eastAsia="Times New Roman" w:hAnsi="Arial" w:cs="Arial"/>
          <w:color w:val="333333"/>
          <w:sz w:val="24"/>
          <w:szCs w:val="24"/>
        </w:rPr>
      </w:pPr>
    </w:p>
    <w:p w:rsidR="007E4F0C" w:rsidRDefault="007E4F0C" w:rsidP="005877D8">
      <w:pPr>
        <w:spacing w:after="0"/>
        <w:rPr>
          <w:rFonts w:ascii="Arial" w:eastAsia="Times New Roman" w:hAnsi="Arial" w:cs="Arial"/>
          <w:color w:val="333333"/>
          <w:sz w:val="24"/>
          <w:szCs w:val="24"/>
        </w:rPr>
      </w:pPr>
    </w:p>
    <w:p w:rsidR="007E4F0C" w:rsidRDefault="007E4F0C" w:rsidP="005877D8">
      <w:pPr>
        <w:spacing w:after="0"/>
        <w:rPr>
          <w:rFonts w:ascii="Arial" w:eastAsia="Times New Roman" w:hAnsi="Arial" w:cs="Arial"/>
          <w:color w:val="333333"/>
          <w:sz w:val="24"/>
          <w:szCs w:val="24"/>
        </w:rPr>
      </w:pPr>
    </w:p>
    <w:p w:rsidR="007E4F0C" w:rsidRDefault="007E4F0C" w:rsidP="005877D8">
      <w:pPr>
        <w:spacing w:after="0"/>
        <w:rPr>
          <w:rFonts w:ascii="Arial" w:eastAsia="Times New Roman" w:hAnsi="Arial" w:cs="Arial"/>
          <w:color w:val="333333"/>
          <w:sz w:val="24"/>
          <w:szCs w:val="24"/>
        </w:rPr>
      </w:pPr>
    </w:p>
    <w:p w:rsidR="007E4F0C" w:rsidRDefault="007E4F0C" w:rsidP="005877D8">
      <w:pPr>
        <w:spacing w:after="0"/>
        <w:rPr>
          <w:rFonts w:ascii="Arial" w:eastAsia="Times New Roman" w:hAnsi="Arial" w:cs="Arial"/>
          <w:color w:val="333333"/>
          <w:sz w:val="24"/>
          <w:szCs w:val="24"/>
        </w:rPr>
      </w:pPr>
    </w:p>
    <w:p w:rsidR="007E4F0C" w:rsidRDefault="007E4F0C" w:rsidP="005877D8">
      <w:pPr>
        <w:spacing w:after="0"/>
        <w:rPr>
          <w:rFonts w:ascii="Arial" w:eastAsia="Times New Roman" w:hAnsi="Arial" w:cs="Arial"/>
          <w:color w:val="333333"/>
          <w:sz w:val="24"/>
          <w:szCs w:val="24"/>
        </w:rPr>
      </w:pPr>
    </w:p>
    <w:p w:rsidR="007E4F0C" w:rsidRDefault="007E4F0C" w:rsidP="005877D8">
      <w:pPr>
        <w:spacing w:after="0"/>
        <w:rPr>
          <w:rFonts w:ascii="Arial" w:eastAsia="Times New Roman" w:hAnsi="Arial" w:cs="Arial"/>
          <w:color w:val="333333"/>
          <w:sz w:val="24"/>
          <w:szCs w:val="24"/>
        </w:rPr>
      </w:pPr>
    </w:p>
    <w:p w:rsidR="007E4F0C" w:rsidRDefault="007E4F0C" w:rsidP="005877D8">
      <w:pPr>
        <w:spacing w:after="0"/>
        <w:rPr>
          <w:rFonts w:ascii="Arial" w:eastAsia="Times New Roman" w:hAnsi="Arial" w:cs="Arial"/>
          <w:color w:val="333333"/>
          <w:sz w:val="24"/>
          <w:szCs w:val="24"/>
        </w:rPr>
      </w:pPr>
    </w:p>
    <w:p w:rsidR="007E4F0C" w:rsidRDefault="007E4F0C" w:rsidP="005877D8">
      <w:pPr>
        <w:spacing w:after="0"/>
        <w:rPr>
          <w:rFonts w:ascii="Arial" w:eastAsia="Times New Roman" w:hAnsi="Arial" w:cs="Arial"/>
          <w:color w:val="333333"/>
          <w:sz w:val="24"/>
          <w:szCs w:val="24"/>
        </w:rPr>
      </w:pPr>
    </w:p>
    <w:p w:rsidR="007E4F0C" w:rsidRDefault="007E4F0C" w:rsidP="005877D8">
      <w:pPr>
        <w:spacing w:after="0"/>
        <w:rPr>
          <w:rFonts w:ascii="Arial" w:eastAsia="Times New Roman" w:hAnsi="Arial" w:cs="Arial"/>
          <w:color w:val="333333"/>
          <w:sz w:val="24"/>
          <w:szCs w:val="24"/>
        </w:rPr>
      </w:pPr>
    </w:p>
    <w:p w:rsidR="007E4F0C" w:rsidRDefault="007E4F0C" w:rsidP="005877D8">
      <w:pPr>
        <w:spacing w:after="0"/>
        <w:rPr>
          <w:rFonts w:ascii="Arial" w:eastAsia="Times New Roman" w:hAnsi="Arial" w:cs="Arial"/>
          <w:color w:val="333333"/>
          <w:sz w:val="24"/>
          <w:szCs w:val="24"/>
        </w:rPr>
      </w:pPr>
    </w:p>
    <w:p w:rsidR="007E4F0C" w:rsidRDefault="007E4F0C" w:rsidP="005877D8">
      <w:pPr>
        <w:spacing w:after="0"/>
        <w:rPr>
          <w:rFonts w:ascii="Arial" w:eastAsia="Times New Roman" w:hAnsi="Arial" w:cs="Arial"/>
          <w:color w:val="333333"/>
          <w:sz w:val="24"/>
          <w:szCs w:val="24"/>
        </w:rPr>
      </w:pPr>
    </w:p>
    <w:p w:rsidR="007E4F0C" w:rsidRDefault="007E4F0C" w:rsidP="005877D8">
      <w:pPr>
        <w:spacing w:after="0"/>
        <w:rPr>
          <w:rFonts w:ascii="Arial" w:eastAsia="Times New Roman" w:hAnsi="Arial" w:cs="Arial"/>
          <w:color w:val="333333"/>
          <w:sz w:val="24"/>
          <w:szCs w:val="24"/>
        </w:rPr>
      </w:pPr>
    </w:p>
    <w:p w:rsidR="007E4F0C" w:rsidRDefault="007E4F0C" w:rsidP="005877D8">
      <w:pPr>
        <w:spacing w:after="0"/>
        <w:rPr>
          <w:rFonts w:ascii="Arial" w:eastAsia="Times New Roman" w:hAnsi="Arial" w:cs="Arial"/>
          <w:color w:val="333333"/>
          <w:sz w:val="24"/>
          <w:szCs w:val="24"/>
        </w:rPr>
      </w:pPr>
    </w:p>
    <w:p w:rsidR="007E4F0C" w:rsidRDefault="007E4F0C" w:rsidP="005877D8">
      <w:pPr>
        <w:spacing w:after="0"/>
        <w:rPr>
          <w:rFonts w:ascii="Arial" w:eastAsia="Times New Roman" w:hAnsi="Arial" w:cs="Arial"/>
          <w:color w:val="333333"/>
          <w:sz w:val="24"/>
          <w:szCs w:val="24"/>
        </w:rPr>
      </w:pPr>
    </w:p>
    <w:p w:rsidR="007E4F0C" w:rsidRDefault="007E4F0C" w:rsidP="007E4F0C">
      <w:pPr>
        <w:spacing w:after="0"/>
        <w:rPr>
          <w:rFonts w:ascii="Arial" w:hAnsi="Arial" w:cs="Arial"/>
          <w:sz w:val="24"/>
          <w:szCs w:val="24"/>
        </w:rPr>
      </w:pPr>
    </w:p>
    <w:p w:rsidR="007E4F0C" w:rsidRDefault="007E4F0C" w:rsidP="007E4F0C">
      <w:pPr>
        <w:spacing w:after="0"/>
        <w:rPr>
          <w:rFonts w:ascii="Arial" w:hAnsi="Arial" w:cs="Arial"/>
          <w:sz w:val="24"/>
          <w:szCs w:val="24"/>
        </w:rPr>
      </w:pPr>
    </w:p>
    <w:p w:rsidR="007E4F0C" w:rsidRPr="008F0296" w:rsidRDefault="007E4F0C" w:rsidP="007E4F0C">
      <w:pPr>
        <w:spacing w:after="0"/>
        <w:rPr>
          <w:rFonts w:ascii="Arial" w:eastAsiaTheme="minorHAnsi" w:hAnsi="Arial" w:cs="Arial"/>
          <w:sz w:val="24"/>
          <w:szCs w:val="24"/>
        </w:rPr>
      </w:pPr>
      <w:r w:rsidRPr="008F0296">
        <w:rPr>
          <w:rFonts w:ascii="Arial" w:eastAsiaTheme="minorHAnsi" w:hAnsi="Arial" w:cs="Arial"/>
          <w:sz w:val="24"/>
          <w:szCs w:val="24"/>
        </w:rPr>
        <w:t>.</w:t>
      </w:r>
    </w:p>
    <w:p w:rsidR="007E4F0C" w:rsidRDefault="007E4F0C" w:rsidP="007E4F0C">
      <w:pPr>
        <w:spacing w:after="0"/>
        <w:rPr>
          <w:rFonts w:ascii="Arial" w:hAnsi="Arial" w:cs="Arial"/>
          <w:sz w:val="24"/>
          <w:szCs w:val="24"/>
        </w:rPr>
      </w:pPr>
    </w:p>
    <w:p w:rsidR="007E4F0C" w:rsidRPr="00951B39" w:rsidRDefault="007E4F0C" w:rsidP="007E4F0C">
      <w:pPr>
        <w:spacing w:after="0"/>
        <w:rPr>
          <w:rFonts w:ascii="Arial" w:hAnsi="Arial" w:cs="Arial"/>
          <w:sz w:val="24"/>
          <w:szCs w:val="24"/>
        </w:rPr>
      </w:pPr>
    </w:p>
    <w:p w:rsidR="007E4F0C" w:rsidRPr="00951B39" w:rsidRDefault="00DA40E6" w:rsidP="007602C8">
      <w:pPr>
        <w:spacing w:after="0"/>
        <w:rPr>
          <w:rFonts w:ascii="Arial" w:hAnsi="Arial" w:cs="Arial"/>
          <w:sz w:val="24"/>
          <w:szCs w:val="24"/>
        </w:rPr>
      </w:pPr>
      <w:r>
        <w:rPr>
          <w:rFonts w:ascii="Arial" w:hAnsi="Arial" w:cs="Arial"/>
          <w:sz w:val="24"/>
          <w:szCs w:val="24"/>
        </w:rPr>
        <w:t xml:space="preserve"> </w:t>
      </w:r>
    </w:p>
    <w:p w:rsidR="007E4F0C" w:rsidRDefault="007E4F0C" w:rsidP="007E4F0C">
      <w:pPr>
        <w:spacing w:after="0"/>
        <w:rPr>
          <w:rFonts w:ascii="Arial" w:hAnsi="Arial" w:cs="Arial"/>
          <w:sz w:val="24"/>
          <w:szCs w:val="24"/>
        </w:rPr>
      </w:pPr>
    </w:p>
    <w:p w:rsidR="007E4F0C" w:rsidRDefault="007E4F0C" w:rsidP="007E4F0C">
      <w:pPr>
        <w:spacing w:after="0"/>
        <w:rPr>
          <w:rFonts w:ascii="Arial" w:hAnsi="Arial" w:cs="Arial"/>
          <w:sz w:val="24"/>
          <w:szCs w:val="24"/>
        </w:rPr>
      </w:pPr>
    </w:p>
    <w:p w:rsidR="007E4F0C" w:rsidRDefault="007E4F0C" w:rsidP="007E4F0C">
      <w:pPr>
        <w:spacing w:after="0"/>
        <w:rPr>
          <w:rFonts w:ascii="Arial" w:hAnsi="Arial" w:cs="Arial"/>
          <w:sz w:val="24"/>
          <w:szCs w:val="24"/>
        </w:rPr>
      </w:pPr>
    </w:p>
    <w:p w:rsidR="007E4F0C" w:rsidRDefault="007E4F0C" w:rsidP="007E4F0C">
      <w:pPr>
        <w:spacing w:after="0"/>
        <w:rPr>
          <w:rFonts w:ascii="Arial" w:hAnsi="Arial" w:cs="Arial"/>
          <w:sz w:val="24"/>
          <w:szCs w:val="24"/>
        </w:rPr>
      </w:pPr>
    </w:p>
    <w:p w:rsidR="007E4F0C" w:rsidRDefault="007E4F0C" w:rsidP="007E4F0C">
      <w:pPr>
        <w:spacing w:after="0"/>
        <w:rPr>
          <w:rFonts w:ascii="Arial" w:hAnsi="Arial" w:cs="Arial"/>
          <w:sz w:val="24"/>
          <w:szCs w:val="24"/>
        </w:rPr>
      </w:pPr>
    </w:p>
    <w:p w:rsidR="007E4F0C" w:rsidRDefault="007E4F0C" w:rsidP="007E4F0C">
      <w:pPr>
        <w:spacing w:after="0"/>
        <w:rPr>
          <w:rFonts w:ascii="Arial" w:hAnsi="Arial" w:cs="Arial"/>
          <w:sz w:val="24"/>
          <w:szCs w:val="24"/>
        </w:rPr>
      </w:pPr>
    </w:p>
    <w:p w:rsidR="007E4F0C" w:rsidRDefault="007E4F0C" w:rsidP="007E4F0C">
      <w:pPr>
        <w:spacing w:after="0"/>
        <w:rPr>
          <w:rFonts w:ascii="Arial" w:hAnsi="Arial" w:cs="Arial"/>
          <w:sz w:val="24"/>
          <w:szCs w:val="24"/>
        </w:rPr>
      </w:pPr>
    </w:p>
    <w:p w:rsidR="007E4F0C" w:rsidRDefault="007E4F0C" w:rsidP="007E4F0C">
      <w:pPr>
        <w:spacing w:after="0"/>
        <w:rPr>
          <w:rFonts w:ascii="Arial" w:hAnsi="Arial" w:cs="Arial"/>
          <w:sz w:val="24"/>
          <w:szCs w:val="24"/>
        </w:rPr>
      </w:pPr>
    </w:p>
    <w:p w:rsidR="007E4F0C" w:rsidRDefault="007E4F0C" w:rsidP="007E4F0C">
      <w:pPr>
        <w:spacing w:after="0"/>
        <w:rPr>
          <w:rFonts w:ascii="Arial" w:hAnsi="Arial" w:cs="Arial"/>
          <w:sz w:val="24"/>
          <w:szCs w:val="24"/>
        </w:rPr>
      </w:pPr>
    </w:p>
    <w:p w:rsidR="007E4F0C" w:rsidRDefault="007E4F0C" w:rsidP="007E4F0C">
      <w:pPr>
        <w:spacing w:after="0"/>
        <w:rPr>
          <w:rFonts w:ascii="Arial" w:hAnsi="Arial" w:cs="Arial"/>
          <w:sz w:val="24"/>
          <w:szCs w:val="24"/>
        </w:rPr>
      </w:pPr>
    </w:p>
    <w:p w:rsidR="007E4F0C" w:rsidRDefault="007E4F0C" w:rsidP="005877D8">
      <w:pPr>
        <w:spacing w:after="0"/>
        <w:rPr>
          <w:rFonts w:ascii="Arial" w:eastAsia="Times New Roman" w:hAnsi="Arial" w:cs="Arial"/>
          <w:color w:val="333333"/>
          <w:sz w:val="24"/>
          <w:szCs w:val="24"/>
        </w:rPr>
      </w:pPr>
    </w:p>
    <w:p w:rsidR="007E4F0C" w:rsidRDefault="007E4F0C" w:rsidP="005877D8">
      <w:pPr>
        <w:spacing w:after="0"/>
        <w:rPr>
          <w:rFonts w:ascii="Arial" w:eastAsia="Times New Roman" w:hAnsi="Arial" w:cs="Arial"/>
          <w:color w:val="333333"/>
          <w:sz w:val="24"/>
          <w:szCs w:val="24"/>
        </w:rPr>
      </w:pPr>
    </w:p>
    <w:p w:rsidR="007E4F0C" w:rsidRDefault="007E4F0C" w:rsidP="005877D8">
      <w:pPr>
        <w:spacing w:after="0"/>
        <w:rPr>
          <w:rFonts w:ascii="Arial" w:eastAsia="Times New Roman" w:hAnsi="Arial" w:cs="Arial"/>
          <w:color w:val="333333"/>
          <w:sz w:val="24"/>
          <w:szCs w:val="24"/>
        </w:rPr>
      </w:pPr>
    </w:p>
    <w:p w:rsidR="007E4F0C" w:rsidRDefault="007E4F0C" w:rsidP="005877D8">
      <w:pPr>
        <w:spacing w:after="0"/>
        <w:rPr>
          <w:rFonts w:ascii="Arial" w:eastAsia="Times New Roman" w:hAnsi="Arial" w:cs="Arial"/>
          <w:color w:val="333333"/>
          <w:sz w:val="24"/>
          <w:szCs w:val="24"/>
        </w:rPr>
      </w:pPr>
    </w:p>
    <w:p w:rsidR="007E4F0C" w:rsidRDefault="007E4F0C" w:rsidP="005877D8">
      <w:pPr>
        <w:spacing w:after="0"/>
        <w:rPr>
          <w:rFonts w:ascii="Arial" w:eastAsia="Times New Roman" w:hAnsi="Arial" w:cs="Arial"/>
          <w:color w:val="333333"/>
          <w:sz w:val="24"/>
          <w:szCs w:val="24"/>
        </w:rPr>
      </w:pPr>
    </w:p>
    <w:p w:rsidR="007E4F0C" w:rsidRDefault="007E4F0C" w:rsidP="005877D8">
      <w:pPr>
        <w:spacing w:after="0"/>
        <w:rPr>
          <w:rFonts w:ascii="Arial" w:eastAsia="Times New Roman" w:hAnsi="Arial" w:cs="Arial"/>
          <w:color w:val="333333"/>
          <w:sz w:val="24"/>
          <w:szCs w:val="24"/>
        </w:rPr>
      </w:pPr>
    </w:p>
    <w:p w:rsidR="007E4F0C" w:rsidRDefault="007E4F0C" w:rsidP="005877D8">
      <w:pPr>
        <w:spacing w:after="0"/>
        <w:rPr>
          <w:rFonts w:ascii="Arial" w:eastAsia="Times New Roman" w:hAnsi="Arial" w:cs="Arial"/>
          <w:color w:val="333333"/>
          <w:sz w:val="24"/>
          <w:szCs w:val="24"/>
        </w:rPr>
      </w:pPr>
    </w:p>
    <w:p w:rsidR="007E4F0C" w:rsidRDefault="007E4F0C" w:rsidP="005877D8">
      <w:pPr>
        <w:spacing w:after="0"/>
        <w:rPr>
          <w:rFonts w:ascii="Arial" w:eastAsia="Times New Roman" w:hAnsi="Arial" w:cs="Arial"/>
          <w:color w:val="333333"/>
          <w:sz w:val="24"/>
          <w:szCs w:val="24"/>
        </w:rPr>
      </w:pPr>
    </w:p>
    <w:p w:rsidR="007E4F0C" w:rsidRDefault="007E4F0C" w:rsidP="005877D8">
      <w:pPr>
        <w:spacing w:after="0"/>
        <w:rPr>
          <w:rFonts w:ascii="Arial" w:eastAsia="Times New Roman" w:hAnsi="Arial" w:cs="Arial"/>
          <w:color w:val="333333"/>
          <w:sz w:val="24"/>
          <w:szCs w:val="24"/>
        </w:rPr>
      </w:pPr>
    </w:p>
    <w:p w:rsidR="007E4F0C" w:rsidRDefault="007E4F0C" w:rsidP="005877D8">
      <w:pPr>
        <w:spacing w:after="0"/>
        <w:rPr>
          <w:rFonts w:ascii="Arial" w:eastAsia="Times New Roman" w:hAnsi="Arial" w:cs="Arial"/>
          <w:color w:val="333333"/>
          <w:sz w:val="24"/>
          <w:szCs w:val="24"/>
        </w:rPr>
      </w:pPr>
    </w:p>
    <w:p w:rsidR="007E4F0C" w:rsidRDefault="007E4F0C" w:rsidP="005877D8">
      <w:pPr>
        <w:spacing w:after="0"/>
        <w:rPr>
          <w:rFonts w:ascii="Arial" w:eastAsia="Times New Roman" w:hAnsi="Arial" w:cs="Arial"/>
          <w:color w:val="333333"/>
          <w:sz w:val="24"/>
          <w:szCs w:val="24"/>
        </w:rPr>
      </w:pPr>
    </w:p>
    <w:p w:rsidR="007E4F0C" w:rsidRDefault="007E4F0C" w:rsidP="005877D8">
      <w:pPr>
        <w:spacing w:after="0"/>
        <w:rPr>
          <w:rFonts w:ascii="Arial" w:eastAsia="Times New Roman" w:hAnsi="Arial" w:cs="Arial"/>
          <w:color w:val="333333"/>
          <w:sz w:val="24"/>
          <w:szCs w:val="24"/>
        </w:rPr>
      </w:pPr>
    </w:p>
    <w:p w:rsidR="007E4F0C" w:rsidRDefault="007E4F0C" w:rsidP="005877D8">
      <w:pPr>
        <w:spacing w:after="0"/>
        <w:rPr>
          <w:rFonts w:ascii="Arial" w:eastAsia="Times New Roman" w:hAnsi="Arial" w:cs="Arial"/>
          <w:color w:val="333333"/>
          <w:sz w:val="24"/>
          <w:szCs w:val="24"/>
        </w:rPr>
      </w:pPr>
    </w:p>
    <w:p w:rsidR="007E4F0C" w:rsidRDefault="007E4F0C" w:rsidP="005877D8">
      <w:pPr>
        <w:spacing w:after="0"/>
        <w:rPr>
          <w:rFonts w:ascii="Arial" w:eastAsia="Times New Roman" w:hAnsi="Arial" w:cs="Arial"/>
          <w:color w:val="333333"/>
          <w:sz w:val="24"/>
          <w:szCs w:val="24"/>
        </w:rPr>
      </w:pPr>
    </w:p>
    <w:p w:rsidR="007E4F0C" w:rsidRDefault="007E4F0C" w:rsidP="005877D8">
      <w:pPr>
        <w:spacing w:after="0"/>
        <w:rPr>
          <w:rFonts w:ascii="Arial" w:eastAsia="Times New Roman" w:hAnsi="Arial" w:cs="Arial"/>
          <w:color w:val="333333"/>
          <w:sz w:val="24"/>
          <w:szCs w:val="24"/>
        </w:rPr>
      </w:pPr>
    </w:p>
    <w:p w:rsidR="007E4F0C" w:rsidRPr="00E738D4" w:rsidRDefault="007E4F0C" w:rsidP="005877D8">
      <w:pPr>
        <w:spacing w:after="0"/>
        <w:rPr>
          <w:rFonts w:ascii="Arial" w:hAnsi="Arial" w:cs="Arial"/>
          <w:sz w:val="24"/>
          <w:szCs w:val="24"/>
        </w:rPr>
      </w:pPr>
    </w:p>
    <w:sectPr w:rsidR="007E4F0C" w:rsidRPr="00E738D4" w:rsidSect="000F1525">
      <w:headerReference w:type="default" r:id="rId77"/>
      <w:footerReference w:type="default" r:id="rId7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C6AB1" w:rsidRDefault="008C6AB1" w:rsidP="00CA62F0">
      <w:pPr>
        <w:spacing w:after="0" w:line="240" w:lineRule="auto"/>
      </w:pPr>
      <w:r>
        <w:separator/>
      </w:r>
    </w:p>
  </w:endnote>
  <w:endnote w:type="continuationSeparator" w:id="0">
    <w:p w:rsidR="008C6AB1" w:rsidRDefault="008C6AB1" w:rsidP="00CA62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6AB1" w:rsidRDefault="008C6AB1" w:rsidP="00E65958">
    <w:pPr>
      <w:pStyle w:val="Footer"/>
      <w:tabs>
        <w:tab w:val="clear" w:pos="4513"/>
        <w:tab w:val="clear" w:pos="9026"/>
        <w:tab w:val="left" w:pos="930"/>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C6AB1" w:rsidRDefault="008C6AB1" w:rsidP="00CA62F0">
      <w:pPr>
        <w:spacing w:after="0" w:line="240" w:lineRule="auto"/>
      </w:pPr>
      <w:r>
        <w:separator/>
      </w:r>
    </w:p>
  </w:footnote>
  <w:footnote w:type="continuationSeparator" w:id="0">
    <w:p w:rsidR="008C6AB1" w:rsidRDefault="008C6AB1" w:rsidP="00CA62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22038567"/>
      <w:docPartObj>
        <w:docPartGallery w:val="Page Numbers (Top of Page)"/>
        <w:docPartUnique/>
      </w:docPartObj>
    </w:sdtPr>
    <w:sdtEndPr>
      <w:rPr>
        <w:noProof/>
      </w:rPr>
    </w:sdtEndPr>
    <w:sdtContent>
      <w:p w:rsidR="008C6AB1" w:rsidRDefault="008C6AB1">
        <w:pPr>
          <w:pStyle w:val="Header"/>
          <w:jc w:val="right"/>
        </w:pPr>
        <w:r>
          <w:fldChar w:fldCharType="begin"/>
        </w:r>
        <w:r>
          <w:instrText xml:space="preserve"> PAGE   \* MERGEFORMAT </w:instrText>
        </w:r>
        <w:r>
          <w:fldChar w:fldCharType="separate"/>
        </w:r>
        <w:r w:rsidR="00574ADA">
          <w:rPr>
            <w:noProof/>
          </w:rPr>
          <w:t>1</w:t>
        </w:r>
        <w:r>
          <w:rPr>
            <w:noProof/>
          </w:rPr>
          <w:fldChar w:fldCharType="end"/>
        </w:r>
      </w:p>
    </w:sdtContent>
  </w:sdt>
  <w:p w:rsidR="008C6AB1" w:rsidRDefault="008C6AB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730248"/>
    <w:multiLevelType w:val="multilevel"/>
    <w:tmpl w:val="5CE41AF4"/>
    <w:lvl w:ilvl="0">
      <w:start w:val="1"/>
      <w:numFmt w:val="decimal"/>
      <w:lvlText w:val="%1."/>
      <w:lvlJc w:val="left"/>
      <w:pPr>
        <w:ind w:left="720" w:hanging="360"/>
      </w:pPr>
      <w:rPr>
        <w:rFonts w:hint="default"/>
        <w:b/>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90D5A4E"/>
    <w:multiLevelType w:val="hybridMultilevel"/>
    <w:tmpl w:val="58BC797A"/>
    <w:lvl w:ilvl="0" w:tplc="08090001">
      <w:start w:val="1"/>
      <w:numFmt w:val="bullet"/>
      <w:lvlText w:val=""/>
      <w:lvlJc w:val="left"/>
      <w:pPr>
        <w:ind w:left="789" w:hanging="360"/>
      </w:pPr>
      <w:rPr>
        <w:rFonts w:ascii="Symbol" w:hAnsi="Symbol" w:hint="default"/>
      </w:rPr>
    </w:lvl>
    <w:lvl w:ilvl="1" w:tplc="08090003" w:tentative="1">
      <w:start w:val="1"/>
      <w:numFmt w:val="bullet"/>
      <w:lvlText w:val="o"/>
      <w:lvlJc w:val="left"/>
      <w:pPr>
        <w:ind w:left="1509" w:hanging="360"/>
      </w:pPr>
      <w:rPr>
        <w:rFonts w:ascii="Courier New" w:hAnsi="Courier New" w:cs="Courier New" w:hint="default"/>
      </w:rPr>
    </w:lvl>
    <w:lvl w:ilvl="2" w:tplc="08090005" w:tentative="1">
      <w:start w:val="1"/>
      <w:numFmt w:val="bullet"/>
      <w:lvlText w:val=""/>
      <w:lvlJc w:val="left"/>
      <w:pPr>
        <w:ind w:left="2229" w:hanging="360"/>
      </w:pPr>
      <w:rPr>
        <w:rFonts w:ascii="Wingdings" w:hAnsi="Wingdings" w:hint="default"/>
      </w:rPr>
    </w:lvl>
    <w:lvl w:ilvl="3" w:tplc="08090001" w:tentative="1">
      <w:start w:val="1"/>
      <w:numFmt w:val="bullet"/>
      <w:lvlText w:val=""/>
      <w:lvlJc w:val="left"/>
      <w:pPr>
        <w:ind w:left="2949" w:hanging="360"/>
      </w:pPr>
      <w:rPr>
        <w:rFonts w:ascii="Symbol" w:hAnsi="Symbol" w:hint="default"/>
      </w:rPr>
    </w:lvl>
    <w:lvl w:ilvl="4" w:tplc="08090003" w:tentative="1">
      <w:start w:val="1"/>
      <w:numFmt w:val="bullet"/>
      <w:lvlText w:val="o"/>
      <w:lvlJc w:val="left"/>
      <w:pPr>
        <w:ind w:left="3669" w:hanging="360"/>
      </w:pPr>
      <w:rPr>
        <w:rFonts w:ascii="Courier New" w:hAnsi="Courier New" w:cs="Courier New" w:hint="default"/>
      </w:rPr>
    </w:lvl>
    <w:lvl w:ilvl="5" w:tplc="08090005" w:tentative="1">
      <w:start w:val="1"/>
      <w:numFmt w:val="bullet"/>
      <w:lvlText w:val=""/>
      <w:lvlJc w:val="left"/>
      <w:pPr>
        <w:ind w:left="4389" w:hanging="360"/>
      </w:pPr>
      <w:rPr>
        <w:rFonts w:ascii="Wingdings" w:hAnsi="Wingdings" w:hint="default"/>
      </w:rPr>
    </w:lvl>
    <w:lvl w:ilvl="6" w:tplc="08090001" w:tentative="1">
      <w:start w:val="1"/>
      <w:numFmt w:val="bullet"/>
      <w:lvlText w:val=""/>
      <w:lvlJc w:val="left"/>
      <w:pPr>
        <w:ind w:left="5109" w:hanging="360"/>
      </w:pPr>
      <w:rPr>
        <w:rFonts w:ascii="Symbol" w:hAnsi="Symbol" w:hint="default"/>
      </w:rPr>
    </w:lvl>
    <w:lvl w:ilvl="7" w:tplc="08090003" w:tentative="1">
      <w:start w:val="1"/>
      <w:numFmt w:val="bullet"/>
      <w:lvlText w:val="o"/>
      <w:lvlJc w:val="left"/>
      <w:pPr>
        <w:ind w:left="5829" w:hanging="360"/>
      </w:pPr>
      <w:rPr>
        <w:rFonts w:ascii="Courier New" w:hAnsi="Courier New" w:cs="Courier New" w:hint="default"/>
      </w:rPr>
    </w:lvl>
    <w:lvl w:ilvl="8" w:tplc="08090005" w:tentative="1">
      <w:start w:val="1"/>
      <w:numFmt w:val="bullet"/>
      <w:lvlText w:val=""/>
      <w:lvlJc w:val="left"/>
      <w:pPr>
        <w:ind w:left="6549" w:hanging="360"/>
      </w:pPr>
      <w:rPr>
        <w:rFonts w:ascii="Wingdings" w:hAnsi="Wingdings" w:hint="default"/>
      </w:rPr>
    </w:lvl>
  </w:abstractNum>
  <w:abstractNum w:abstractNumId="2" w15:restartNumberingAfterBreak="0">
    <w:nsid w:val="0D703369"/>
    <w:multiLevelType w:val="multilevel"/>
    <w:tmpl w:val="E7D2E2F4"/>
    <w:lvl w:ilvl="0">
      <w:start w:val="4"/>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164B7E9B"/>
    <w:multiLevelType w:val="hybridMultilevel"/>
    <w:tmpl w:val="8AFC6BEE"/>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4" w15:restartNumberingAfterBreak="0">
    <w:nsid w:val="1FD43CE2"/>
    <w:multiLevelType w:val="hybridMultilevel"/>
    <w:tmpl w:val="63BEDA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BE5503"/>
    <w:multiLevelType w:val="hybridMultilevel"/>
    <w:tmpl w:val="3E06C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CC1BB6"/>
    <w:multiLevelType w:val="hybridMultilevel"/>
    <w:tmpl w:val="8F6A54A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E11F15"/>
    <w:multiLevelType w:val="hybridMultilevel"/>
    <w:tmpl w:val="52C0156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8" w15:restartNumberingAfterBreak="0">
    <w:nsid w:val="38C643B6"/>
    <w:multiLevelType w:val="hybridMultilevel"/>
    <w:tmpl w:val="E53830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7D31D6"/>
    <w:multiLevelType w:val="hybridMultilevel"/>
    <w:tmpl w:val="1ACC8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DF73A3D"/>
    <w:multiLevelType w:val="hybridMultilevel"/>
    <w:tmpl w:val="E5C8D0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9845A00"/>
    <w:multiLevelType w:val="hybridMultilevel"/>
    <w:tmpl w:val="E7067D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0141992"/>
    <w:multiLevelType w:val="hybridMultilevel"/>
    <w:tmpl w:val="7E18E9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C050F0"/>
    <w:multiLevelType w:val="hybridMultilevel"/>
    <w:tmpl w:val="9A82E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3427DC6"/>
    <w:multiLevelType w:val="multilevel"/>
    <w:tmpl w:val="5CE41AF4"/>
    <w:lvl w:ilvl="0">
      <w:start w:val="1"/>
      <w:numFmt w:val="decimal"/>
      <w:lvlText w:val="%1."/>
      <w:lvlJc w:val="left"/>
      <w:pPr>
        <w:ind w:left="360" w:hanging="360"/>
      </w:pPr>
      <w:rPr>
        <w:rFonts w:hint="default"/>
        <w:b/>
      </w:rPr>
    </w:lvl>
    <w:lvl w:ilvl="1">
      <w:start w:val="1"/>
      <w:numFmt w:val="decimal"/>
      <w:isLgl/>
      <w:lvlText w:val="%1.%2"/>
      <w:lvlJc w:val="left"/>
      <w:pPr>
        <w:ind w:left="405" w:hanging="40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5" w15:restartNumberingAfterBreak="0">
    <w:nsid w:val="74CF09A8"/>
    <w:multiLevelType w:val="hybridMultilevel"/>
    <w:tmpl w:val="525C1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86E5393"/>
    <w:multiLevelType w:val="hybridMultilevel"/>
    <w:tmpl w:val="0BAAC8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F791F2F"/>
    <w:multiLevelType w:val="hybridMultilevel"/>
    <w:tmpl w:val="343421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2"/>
  </w:num>
  <w:num w:numId="3">
    <w:abstractNumId w:val="14"/>
  </w:num>
  <w:num w:numId="4">
    <w:abstractNumId w:val="16"/>
  </w:num>
  <w:num w:numId="5">
    <w:abstractNumId w:val="1"/>
  </w:num>
  <w:num w:numId="6">
    <w:abstractNumId w:val="5"/>
  </w:num>
  <w:num w:numId="7">
    <w:abstractNumId w:val="9"/>
  </w:num>
  <w:num w:numId="8">
    <w:abstractNumId w:val="15"/>
  </w:num>
  <w:num w:numId="9">
    <w:abstractNumId w:val="10"/>
  </w:num>
  <w:num w:numId="10">
    <w:abstractNumId w:val="11"/>
  </w:num>
  <w:num w:numId="11">
    <w:abstractNumId w:val="6"/>
  </w:num>
  <w:num w:numId="12">
    <w:abstractNumId w:val="7"/>
  </w:num>
  <w:num w:numId="13">
    <w:abstractNumId w:val="13"/>
  </w:num>
  <w:num w:numId="14">
    <w:abstractNumId w:val="8"/>
  </w:num>
  <w:num w:numId="15">
    <w:abstractNumId w:val="3"/>
  </w:num>
  <w:num w:numId="16">
    <w:abstractNumId w:val="2"/>
  </w:num>
  <w:num w:numId="17">
    <w:abstractNumId w:val="17"/>
  </w:num>
  <w:num w:numId="18">
    <w:abstractNumId w:val="4"/>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18FD"/>
    <w:rsid w:val="00001777"/>
    <w:rsid w:val="00002867"/>
    <w:rsid w:val="00003B18"/>
    <w:rsid w:val="00004581"/>
    <w:rsid w:val="00010994"/>
    <w:rsid w:val="00011748"/>
    <w:rsid w:val="00011E7F"/>
    <w:rsid w:val="00011F83"/>
    <w:rsid w:val="00012217"/>
    <w:rsid w:val="00012D51"/>
    <w:rsid w:val="00013E1B"/>
    <w:rsid w:val="00015038"/>
    <w:rsid w:val="000168E7"/>
    <w:rsid w:val="00020144"/>
    <w:rsid w:val="00020302"/>
    <w:rsid w:val="00020B63"/>
    <w:rsid w:val="0002216F"/>
    <w:rsid w:val="00027C3C"/>
    <w:rsid w:val="00040042"/>
    <w:rsid w:val="000404A6"/>
    <w:rsid w:val="0004324C"/>
    <w:rsid w:val="0004366B"/>
    <w:rsid w:val="000449B0"/>
    <w:rsid w:val="00045099"/>
    <w:rsid w:val="00045186"/>
    <w:rsid w:val="00050F97"/>
    <w:rsid w:val="00051194"/>
    <w:rsid w:val="000525B3"/>
    <w:rsid w:val="00053AC5"/>
    <w:rsid w:val="0005405B"/>
    <w:rsid w:val="00055AD0"/>
    <w:rsid w:val="000564F8"/>
    <w:rsid w:val="0005768D"/>
    <w:rsid w:val="000619BA"/>
    <w:rsid w:val="000633C7"/>
    <w:rsid w:val="00063ACC"/>
    <w:rsid w:val="000668D9"/>
    <w:rsid w:val="00071AE5"/>
    <w:rsid w:val="00071C7F"/>
    <w:rsid w:val="0007326D"/>
    <w:rsid w:val="00074318"/>
    <w:rsid w:val="00075D1A"/>
    <w:rsid w:val="000764E2"/>
    <w:rsid w:val="00076EEE"/>
    <w:rsid w:val="00080DBF"/>
    <w:rsid w:val="0008169F"/>
    <w:rsid w:val="00081A62"/>
    <w:rsid w:val="00082B98"/>
    <w:rsid w:val="00085BFA"/>
    <w:rsid w:val="00086F2B"/>
    <w:rsid w:val="00090C43"/>
    <w:rsid w:val="00091576"/>
    <w:rsid w:val="00096D3B"/>
    <w:rsid w:val="000A1029"/>
    <w:rsid w:val="000A25AD"/>
    <w:rsid w:val="000A3CC3"/>
    <w:rsid w:val="000A5C43"/>
    <w:rsid w:val="000A71F9"/>
    <w:rsid w:val="000A761C"/>
    <w:rsid w:val="000A77AA"/>
    <w:rsid w:val="000B015B"/>
    <w:rsid w:val="000B3671"/>
    <w:rsid w:val="000B4E0D"/>
    <w:rsid w:val="000B6E18"/>
    <w:rsid w:val="000B71F5"/>
    <w:rsid w:val="000C12EC"/>
    <w:rsid w:val="000C2551"/>
    <w:rsid w:val="000C5AB9"/>
    <w:rsid w:val="000C5AFE"/>
    <w:rsid w:val="000C740C"/>
    <w:rsid w:val="000C78BB"/>
    <w:rsid w:val="000C7CED"/>
    <w:rsid w:val="000D19A4"/>
    <w:rsid w:val="000D3126"/>
    <w:rsid w:val="000D43D2"/>
    <w:rsid w:val="000D5A95"/>
    <w:rsid w:val="000D6AB9"/>
    <w:rsid w:val="000D712A"/>
    <w:rsid w:val="000E1AAE"/>
    <w:rsid w:val="000E5FEC"/>
    <w:rsid w:val="000F06A6"/>
    <w:rsid w:val="000F1525"/>
    <w:rsid w:val="000F2340"/>
    <w:rsid w:val="000F51C6"/>
    <w:rsid w:val="000F5678"/>
    <w:rsid w:val="000F5BDE"/>
    <w:rsid w:val="001004C5"/>
    <w:rsid w:val="00100C7D"/>
    <w:rsid w:val="001014EF"/>
    <w:rsid w:val="00101B04"/>
    <w:rsid w:val="00104761"/>
    <w:rsid w:val="00104D26"/>
    <w:rsid w:val="00105F75"/>
    <w:rsid w:val="001211A3"/>
    <w:rsid w:val="0012172A"/>
    <w:rsid w:val="00140C48"/>
    <w:rsid w:val="0014150F"/>
    <w:rsid w:val="001420F8"/>
    <w:rsid w:val="00145398"/>
    <w:rsid w:val="00147846"/>
    <w:rsid w:val="00154A7C"/>
    <w:rsid w:val="001608B0"/>
    <w:rsid w:val="00162F45"/>
    <w:rsid w:val="00164A4E"/>
    <w:rsid w:val="00167ADA"/>
    <w:rsid w:val="001700FB"/>
    <w:rsid w:val="001709F8"/>
    <w:rsid w:val="00170A30"/>
    <w:rsid w:val="00170D11"/>
    <w:rsid w:val="00171D5C"/>
    <w:rsid w:val="001761B0"/>
    <w:rsid w:val="0017722A"/>
    <w:rsid w:val="0017754A"/>
    <w:rsid w:val="00184776"/>
    <w:rsid w:val="00185F4C"/>
    <w:rsid w:val="00186A04"/>
    <w:rsid w:val="00187B9F"/>
    <w:rsid w:val="00190BDC"/>
    <w:rsid w:val="00191A79"/>
    <w:rsid w:val="00193D8D"/>
    <w:rsid w:val="001A1796"/>
    <w:rsid w:val="001A2085"/>
    <w:rsid w:val="001A52C8"/>
    <w:rsid w:val="001B0908"/>
    <w:rsid w:val="001B1EAB"/>
    <w:rsid w:val="001B28E0"/>
    <w:rsid w:val="001B3226"/>
    <w:rsid w:val="001B47B7"/>
    <w:rsid w:val="001B51DA"/>
    <w:rsid w:val="001B6CC8"/>
    <w:rsid w:val="001B7136"/>
    <w:rsid w:val="001C1528"/>
    <w:rsid w:val="001C16B4"/>
    <w:rsid w:val="001C208D"/>
    <w:rsid w:val="001C30C7"/>
    <w:rsid w:val="001C4104"/>
    <w:rsid w:val="001C65FD"/>
    <w:rsid w:val="001D319C"/>
    <w:rsid w:val="001E0015"/>
    <w:rsid w:val="001E21EE"/>
    <w:rsid w:val="001E2CD5"/>
    <w:rsid w:val="001E2FF7"/>
    <w:rsid w:val="001E3907"/>
    <w:rsid w:val="001E4EE3"/>
    <w:rsid w:val="001E743A"/>
    <w:rsid w:val="001F0353"/>
    <w:rsid w:val="001F0362"/>
    <w:rsid w:val="001F2175"/>
    <w:rsid w:val="001F2F81"/>
    <w:rsid w:val="001F4ECE"/>
    <w:rsid w:val="001F7D38"/>
    <w:rsid w:val="002024F3"/>
    <w:rsid w:val="00203511"/>
    <w:rsid w:val="00207A14"/>
    <w:rsid w:val="00210B4A"/>
    <w:rsid w:val="00210EF5"/>
    <w:rsid w:val="00212293"/>
    <w:rsid w:val="00212B99"/>
    <w:rsid w:val="00214EBC"/>
    <w:rsid w:val="00221BA4"/>
    <w:rsid w:val="00221BF6"/>
    <w:rsid w:val="00222454"/>
    <w:rsid w:val="002228A0"/>
    <w:rsid w:val="00222A32"/>
    <w:rsid w:val="00223A25"/>
    <w:rsid w:val="00224778"/>
    <w:rsid w:val="002331F6"/>
    <w:rsid w:val="00237541"/>
    <w:rsid w:val="00240CB1"/>
    <w:rsid w:val="0024161A"/>
    <w:rsid w:val="00242461"/>
    <w:rsid w:val="002431A1"/>
    <w:rsid w:val="0024341B"/>
    <w:rsid w:val="00243769"/>
    <w:rsid w:val="00246AD5"/>
    <w:rsid w:val="00247664"/>
    <w:rsid w:val="00250578"/>
    <w:rsid w:val="002506F6"/>
    <w:rsid w:val="00250930"/>
    <w:rsid w:val="00250DBC"/>
    <w:rsid w:val="00251E6E"/>
    <w:rsid w:val="00252207"/>
    <w:rsid w:val="00253598"/>
    <w:rsid w:val="00254025"/>
    <w:rsid w:val="0025522A"/>
    <w:rsid w:val="002572F7"/>
    <w:rsid w:val="002610B4"/>
    <w:rsid w:val="002646A5"/>
    <w:rsid w:val="002656C4"/>
    <w:rsid w:val="00265C23"/>
    <w:rsid w:val="00265DD9"/>
    <w:rsid w:val="002678CD"/>
    <w:rsid w:val="0027106F"/>
    <w:rsid w:val="00271316"/>
    <w:rsid w:val="00271488"/>
    <w:rsid w:val="00273655"/>
    <w:rsid w:val="00274185"/>
    <w:rsid w:val="00275E38"/>
    <w:rsid w:val="0027620E"/>
    <w:rsid w:val="00280566"/>
    <w:rsid w:val="00282BAE"/>
    <w:rsid w:val="002875EB"/>
    <w:rsid w:val="002910CA"/>
    <w:rsid w:val="00293475"/>
    <w:rsid w:val="002951FF"/>
    <w:rsid w:val="00297679"/>
    <w:rsid w:val="002A0916"/>
    <w:rsid w:val="002A0B07"/>
    <w:rsid w:val="002A232C"/>
    <w:rsid w:val="002A7382"/>
    <w:rsid w:val="002B13DC"/>
    <w:rsid w:val="002B40F3"/>
    <w:rsid w:val="002B4F04"/>
    <w:rsid w:val="002B5DB1"/>
    <w:rsid w:val="002B6104"/>
    <w:rsid w:val="002B69E6"/>
    <w:rsid w:val="002B7F09"/>
    <w:rsid w:val="002C0209"/>
    <w:rsid w:val="002C1C8C"/>
    <w:rsid w:val="002C1F1E"/>
    <w:rsid w:val="002C3768"/>
    <w:rsid w:val="002C482B"/>
    <w:rsid w:val="002D0AA3"/>
    <w:rsid w:val="002D2025"/>
    <w:rsid w:val="002D32AF"/>
    <w:rsid w:val="002D4851"/>
    <w:rsid w:val="002D6371"/>
    <w:rsid w:val="002D784A"/>
    <w:rsid w:val="002D78C2"/>
    <w:rsid w:val="002D7E35"/>
    <w:rsid w:val="002E35FA"/>
    <w:rsid w:val="002E3699"/>
    <w:rsid w:val="002F3BE5"/>
    <w:rsid w:val="002F4990"/>
    <w:rsid w:val="003008AF"/>
    <w:rsid w:val="00301800"/>
    <w:rsid w:val="0030339D"/>
    <w:rsid w:val="0030487B"/>
    <w:rsid w:val="0030559D"/>
    <w:rsid w:val="00310055"/>
    <w:rsid w:val="00311032"/>
    <w:rsid w:val="00311AF7"/>
    <w:rsid w:val="00314BDC"/>
    <w:rsid w:val="0031556C"/>
    <w:rsid w:val="00315A2C"/>
    <w:rsid w:val="00315AF6"/>
    <w:rsid w:val="00315B81"/>
    <w:rsid w:val="00315D7A"/>
    <w:rsid w:val="00316A88"/>
    <w:rsid w:val="003216FA"/>
    <w:rsid w:val="0032192F"/>
    <w:rsid w:val="00322B95"/>
    <w:rsid w:val="0032421E"/>
    <w:rsid w:val="00324C83"/>
    <w:rsid w:val="00325B58"/>
    <w:rsid w:val="003260C2"/>
    <w:rsid w:val="00331BCB"/>
    <w:rsid w:val="003322B1"/>
    <w:rsid w:val="003338FC"/>
    <w:rsid w:val="00333E44"/>
    <w:rsid w:val="00335C26"/>
    <w:rsid w:val="00335FAE"/>
    <w:rsid w:val="00336FC9"/>
    <w:rsid w:val="003372F9"/>
    <w:rsid w:val="003374D2"/>
    <w:rsid w:val="00337C61"/>
    <w:rsid w:val="00341018"/>
    <w:rsid w:val="00342144"/>
    <w:rsid w:val="00343793"/>
    <w:rsid w:val="00343B79"/>
    <w:rsid w:val="003445A0"/>
    <w:rsid w:val="00344F5E"/>
    <w:rsid w:val="0034588B"/>
    <w:rsid w:val="0035089C"/>
    <w:rsid w:val="00353B15"/>
    <w:rsid w:val="003557CA"/>
    <w:rsid w:val="00360189"/>
    <w:rsid w:val="003606D1"/>
    <w:rsid w:val="003641A4"/>
    <w:rsid w:val="0036488E"/>
    <w:rsid w:val="00364E02"/>
    <w:rsid w:val="00365955"/>
    <w:rsid w:val="00373DBA"/>
    <w:rsid w:val="003769D7"/>
    <w:rsid w:val="00376FD4"/>
    <w:rsid w:val="00381185"/>
    <w:rsid w:val="00385B60"/>
    <w:rsid w:val="0038773B"/>
    <w:rsid w:val="00393520"/>
    <w:rsid w:val="003A09E2"/>
    <w:rsid w:val="003A4D82"/>
    <w:rsid w:val="003A4EB2"/>
    <w:rsid w:val="003A5AE7"/>
    <w:rsid w:val="003A6553"/>
    <w:rsid w:val="003A662B"/>
    <w:rsid w:val="003A7C97"/>
    <w:rsid w:val="003A7D28"/>
    <w:rsid w:val="003B17E0"/>
    <w:rsid w:val="003B20C6"/>
    <w:rsid w:val="003B2576"/>
    <w:rsid w:val="003B29F6"/>
    <w:rsid w:val="003B2D58"/>
    <w:rsid w:val="003B3020"/>
    <w:rsid w:val="003B336A"/>
    <w:rsid w:val="003B3908"/>
    <w:rsid w:val="003B5022"/>
    <w:rsid w:val="003B612B"/>
    <w:rsid w:val="003B6C91"/>
    <w:rsid w:val="003C2CDE"/>
    <w:rsid w:val="003C3705"/>
    <w:rsid w:val="003C3EFB"/>
    <w:rsid w:val="003C5191"/>
    <w:rsid w:val="003C76F3"/>
    <w:rsid w:val="003C7D06"/>
    <w:rsid w:val="003D0184"/>
    <w:rsid w:val="003D039D"/>
    <w:rsid w:val="003E1D10"/>
    <w:rsid w:val="003E7AAE"/>
    <w:rsid w:val="003F1306"/>
    <w:rsid w:val="003F13B2"/>
    <w:rsid w:val="003F2183"/>
    <w:rsid w:val="003F7BD5"/>
    <w:rsid w:val="00402002"/>
    <w:rsid w:val="00402EC1"/>
    <w:rsid w:val="004064F1"/>
    <w:rsid w:val="0040688C"/>
    <w:rsid w:val="0040715D"/>
    <w:rsid w:val="00407FC1"/>
    <w:rsid w:val="00411446"/>
    <w:rsid w:val="0041145E"/>
    <w:rsid w:val="0041222C"/>
    <w:rsid w:val="00413366"/>
    <w:rsid w:val="00413503"/>
    <w:rsid w:val="00416125"/>
    <w:rsid w:val="00424287"/>
    <w:rsid w:val="0042654C"/>
    <w:rsid w:val="004305CB"/>
    <w:rsid w:val="00430AE1"/>
    <w:rsid w:val="00431B98"/>
    <w:rsid w:val="00433449"/>
    <w:rsid w:val="004343A9"/>
    <w:rsid w:val="00434FFC"/>
    <w:rsid w:val="00437088"/>
    <w:rsid w:val="00440153"/>
    <w:rsid w:val="0044286D"/>
    <w:rsid w:val="004428BE"/>
    <w:rsid w:val="0044299A"/>
    <w:rsid w:val="00442E2B"/>
    <w:rsid w:val="00445338"/>
    <w:rsid w:val="00446271"/>
    <w:rsid w:val="0045039D"/>
    <w:rsid w:val="004522FD"/>
    <w:rsid w:val="00452445"/>
    <w:rsid w:val="004526D4"/>
    <w:rsid w:val="00453DE0"/>
    <w:rsid w:val="00453E26"/>
    <w:rsid w:val="00453E7A"/>
    <w:rsid w:val="00454402"/>
    <w:rsid w:val="00454958"/>
    <w:rsid w:val="00455819"/>
    <w:rsid w:val="004628D8"/>
    <w:rsid w:val="00463797"/>
    <w:rsid w:val="00463E1D"/>
    <w:rsid w:val="00467CFF"/>
    <w:rsid w:val="004738B3"/>
    <w:rsid w:val="00473D18"/>
    <w:rsid w:val="00474B0C"/>
    <w:rsid w:val="0047623F"/>
    <w:rsid w:val="0048152D"/>
    <w:rsid w:val="004873AC"/>
    <w:rsid w:val="00487AAB"/>
    <w:rsid w:val="00487F01"/>
    <w:rsid w:val="0049269B"/>
    <w:rsid w:val="0049502E"/>
    <w:rsid w:val="00495511"/>
    <w:rsid w:val="00496C4A"/>
    <w:rsid w:val="0049743B"/>
    <w:rsid w:val="00497A5D"/>
    <w:rsid w:val="004A2215"/>
    <w:rsid w:val="004A72D5"/>
    <w:rsid w:val="004B26E9"/>
    <w:rsid w:val="004B431F"/>
    <w:rsid w:val="004B4BD4"/>
    <w:rsid w:val="004B55B8"/>
    <w:rsid w:val="004B65B2"/>
    <w:rsid w:val="004C225D"/>
    <w:rsid w:val="004C26A1"/>
    <w:rsid w:val="004C2B6F"/>
    <w:rsid w:val="004C2BBF"/>
    <w:rsid w:val="004C403C"/>
    <w:rsid w:val="004C4A83"/>
    <w:rsid w:val="004C70E1"/>
    <w:rsid w:val="004C7D19"/>
    <w:rsid w:val="004D01B0"/>
    <w:rsid w:val="004D1CAD"/>
    <w:rsid w:val="004D4873"/>
    <w:rsid w:val="004E08EB"/>
    <w:rsid w:val="004E0B49"/>
    <w:rsid w:val="004E20C3"/>
    <w:rsid w:val="004E42AA"/>
    <w:rsid w:val="004E5690"/>
    <w:rsid w:val="004E66A6"/>
    <w:rsid w:val="004F12CF"/>
    <w:rsid w:val="004F13B8"/>
    <w:rsid w:val="004F2734"/>
    <w:rsid w:val="004F2D2D"/>
    <w:rsid w:val="004F495D"/>
    <w:rsid w:val="004F60B8"/>
    <w:rsid w:val="005019FC"/>
    <w:rsid w:val="00502584"/>
    <w:rsid w:val="00503D69"/>
    <w:rsid w:val="005040BE"/>
    <w:rsid w:val="005069A4"/>
    <w:rsid w:val="005115A9"/>
    <w:rsid w:val="00513F4B"/>
    <w:rsid w:val="0051425D"/>
    <w:rsid w:val="0051454A"/>
    <w:rsid w:val="00514B0F"/>
    <w:rsid w:val="00515091"/>
    <w:rsid w:val="00516991"/>
    <w:rsid w:val="005234A8"/>
    <w:rsid w:val="005238FE"/>
    <w:rsid w:val="00524231"/>
    <w:rsid w:val="0052541B"/>
    <w:rsid w:val="00525F03"/>
    <w:rsid w:val="00526798"/>
    <w:rsid w:val="005301E9"/>
    <w:rsid w:val="00530280"/>
    <w:rsid w:val="005307A2"/>
    <w:rsid w:val="00530E28"/>
    <w:rsid w:val="00532C0F"/>
    <w:rsid w:val="00533874"/>
    <w:rsid w:val="00534AE6"/>
    <w:rsid w:val="00536590"/>
    <w:rsid w:val="005369DB"/>
    <w:rsid w:val="00541813"/>
    <w:rsid w:val="00544387"/>
    <w:rsid w:val="00544F57"/>
    <w:rsid w:val="00547EDA"/>
    <w:rsid w:val="00550299"/>
    <w:rsid w:val="00551BC0"/>
    <w:rsid w:val="00555CB9"/>
    <w:rsid w:val="00556D37"/>
    <w:rsid w:val="00557A0D"/>
    <w:rsid w:val="00561EC8"/>
    <w:rsid w:val="005648D5"/>
    <w:rsid w:val="00570B4E"/>
    <w:rsid w:val="00572FD8"/>
    <w:rsid w:val="0057301F"/>
    <w:rsid w:val="00573243"/>
    <w:rsid w:val="005737D6"/>
    <w:rsid w:val="00574ADA"/>
    <w:rsid w:val="00577AAC"/>
    <w:rsid w:val="0058062E"/>
    <w:rsid w:val="00582D92"/>
    <w:rsid w:val="00583282"/>
    <w:rsid w:val="00583621"/>
    <w:rsid w:val="00583946"/>
    <w:rsid w:val="005841A3"/>
    <w:rsid w:val="00584DE7"/>
    <w:rsid w:val="00587168"/>
    <w:rsid w:val="005877D8"/>
    <w:rsid w:val="00587CC5"/>
    <w:rsid w:val="00592973"/>
    <w:rsid w:val="005930B3"/>
    <w:rsid w:val="005931BD"/>
    <w:rsid w:val="005942A6"/>
    <w:rsid w:val="005960FA"/>
    <w:rsid w:val="005A081C"/>
    <w:rsid w:val="005A19B6"/>
    <w:rsid w:val="005A1BDE"/>
    <w:rsid w:val="005A2605"/>
    <w:rsid w:val="005A41EF"/>
    <w:rsid w:val="005A54F4"/>
    <w:rsid w:val="005A56F1"/>
    <w:rsid w:val="005A57A8"/>
    <w:rsid w:val="005A6413"/>
    <w:rsid w:val="005A6586"/>
    <w:rsid w:val="005A6945"/>
    <w:rsid w:val="005A7A2C"/>
    <w:rsid w:val="005B05CE"/>
    <w:rsid w:val="005B140B"/>
    <w:rsid w:val="005B24D5"/>
    <w:rsid w:val="005B3207"/>
    <w:rsid w:val="005B3E60"/>
    <w:rsid w:val="005B53DA"/>
    <w:rsid w:val="005B6DA1"/>
    <w:rsid w:val="005B7FB5"/>
    <w:rsid w:val="005C02C2"/>
    <w:rsid w:val="005C134D"/>
    <w:rsid w:val="005C2962"/>
    <w:rsid w:val="005C2CDB"/>
    <w:rsid w:val="005C64F7"/>
    <w:rsid w:val="005D07F2"/>
    <w:rsid w:val="005D2086"/>
    <w:rsid w:val="005D5AD9"/>
    <w:rsid w:val="005D5B11"/>
    <w:rsid w:val="005D6312"/>
    <w:rsid w:val="005D669B"/>
    <w:rsid w:val="005E288C"/>
    <w:rsid w:val="005E2D30"/>
    <w:rsid w:val="005E44FB"/>
    <w:rsid w:val="005E53B8"/>
    <w:rsid w:val="005E7BFE"/>
    <w:rsid w:val="005F1DEA"/>
    <w:rsid w:val="005F2691"/>
    <w:rsid w:val="005F3852"/>
    <w:rsid w:val="005F65EA"/>
    <w:rsid w:val="00600350"/>
    <w:rsid w:val="0060285E"/>
    <w:rsid w:val="00604D13"/>
    <w:rsid w:val="00614E6C"/>
    <w:rsid w:val="00615490"/>
    <w:rsid w:val="00616321"/>
    <w:rsid w:val="00616BFF"/>
    <w:rsid w:val="00617638"/>
    <w:rsid w:val="00617F1E"/>
    <w:rsid w:val="00620ABD"/>
    <w:rsid w:val="00621EDC"/>
    <w:rsid w:val="00622251"/>
    <w:rsid w:val="00624A96"/>
    <w:rsid w:val="00624E41"/>
    <w:rsid w:val="00625946"/>
    <w:rsid w:val="0062724D"/>
    <w:rsid w:val="00631447"/>
    <w:rsid w:val="00635395"/>
    <w:rsid w:val="00635BAB"/>
    <w:rsid w:val="00637E99"/>
    <w:rsid w:val="00641637"/>
    <w:rsid w:val="00641CF2"/>
    <w:rsid w:val="00654CFA"/>
    <w:rsid w:val="006565E0"/>
    <w:rsid w:val="0066131C"/>
    <w:rsid w:val="0066441F"/>
    <w:rsid w:val="006705DF"/>
    <w:rsid w:val="00670848"/>
    <w:rsid w:val="00672EC0"/>
    <w:rsid w:val="00673093"/>
    <w:rsid w:val="00674FA0"/>
    <w:rsid w:val="00675B0A"/>
    <w:rsid w:val="006834DE"/>
    <w:rsid w:val="00684BEE"/>
    <w:rsid w:val="00686FD5"/>
    <w:rsid w:val="00694630"/>
    <w:rsid w:val="0069610D"/>
    <w:rsid w:val="0069645B"/>
    <w:rsid w:val="0069696C"/>
    <w:rsid w:val="006A00B7"/>
    <w:rsid w:val="006A0868"/>
    <w:rsid w:val="006A2FF4"/>
    <w:rsid w:val="006A3C83"/>
    <w:rsid w:val="006A4684"/>
    <w:rsid w:val="006A47CA"/>
    <w:rsid w:val="006B0759"/>
    <w:rsid w:val="006B1285"/>
    <w:rsid w:val="006B3106"/>
    <w:rsid w:val="006B41BB"/>
    <w:rsid w:val="006C096A"/>
    <w:rsid w:val="006C0DF9"/>
    <w:rsid w:val="006C1795"/>
    <w:rsid w:val="006C526D"/>
    <w:rsid w:val="006D07F9"/>
    <w:rsid w:val="006D0C6D"/>
    <w:rsid w:val="006D1832"/>
    <w:rsid w:val="006D4520"/>
    <w:rsid w:val="006D5EE7"/>
    <w:rsid w:val="006D61CA"/>
    <w:rsid w:val="006D7EB6"/>
    <w:rsid w:val="006D7FA2"/>
    <w:rsid w:val="006E18B4"/>
    <w:rsid w:val="006E1920"/>
    <w:rsid w:val="006E1B9F"/>
    <w:rsid w:val="006E26E6"/>
    <w:rsid w:val="006E5472"/>
    <w:rsid w:val="006F06BD"/>
    <w:rsid w:val="006F209D"/>
    <w:rsid w:val="006F3D59"/>
    <w:rsid w:val="006F4A3E"/>
    <w:rsid w:val="006F4A8D"/>
    <w:rsid w:val="006F5082"/>
    <w:rsid w:val="006F58B6"/>
    <w:rsid w:val="006F7356"/>
    <w:rsid w:val="00716DDD"/>
    <w:rsid w:val="00721051"/>
    <w:rsid w:val="00721FC5"/>
    <w:rsid w:val="00722335"/>
    <w:rsid w:val="007233EB"/>
    <w:rsid w:val="007256F3"/>
    <w:rsid w:val="00730669"/>
    <w:rsid w:val="00730D40"/>
    <w:rsid w:val="007321E0"/>
    <w:rsid w:val="007327BA"/>
    <w:rsid w:val="00742B96"/>
    <w:rsid w:val="00742C87"/>
    <w:rsid w:val="00743A6C"/>
    <w:rsid w:val="0074423B"/>
    <w:rsid w:val="00745DBF"/>
    <w:rsid w:val="00745F05"/>
    <w:rsid w:val="00747B20"/>
    <w:rsid w:val="00750AC5"/>
    <w:rsid w:val="00751061"/>
    <w:rsid w:val="00754596"/>
    <w:rsid w:val="007549FC"/>
    <w:rsid w:val="00754E57"/>
    <w:rsid w:val="00756E0F"/>
    <w:rsid w:val="007602C8"/>
    <w:rsid w:val="007638C7"/>
    <w:rsid w:val="00764E6A"/>
    <w:rsid w:val="00765FAF"/>
    <w:rsid w:val="00766117"/>
    <w:rsid w:val="007663C4"/>
    <w:rsid w:val="0076657D"/>
    <w:rsid w:val="00766E80"/>
    <w:rsid w:val="0076769E"/>
    <w:rsid w:val="007754D8"/>
    <w:rsid w:val="00776BF4"/>
    <w:rsid w:val="00776DEE"/>
    <w:rsid w:val="00776FA6"/>
    <w:rsid w:val="0077742F"/>
    <w:rsid w:val="0077759A"/>
    <w:rsid w:val="007775F4"/>
    <w:rsid w:val="00777AB0"/>
    <w:rsid w:val="00780456"/>
    <w:rsid w:val="00781E21"/>
    <w:rsid w:val="00783729"/>
    <w:rsid w:val="00785541"/>
    <w:rsid w:val="00786300"/>
    <w:rsid w:val="00787E34"/>
    <w:rsid w:val="00787F2A"/>
    <w:rsid w:val="00792C71"/>
    <w:rsid w:val="00794C2F"/>
    <w:rsid w:val="00794F79"/>
    <w:rsid w:val="00796AC0"/>
    <w:rsid w:val="00796B72"/>
    <w:rsid w:val="00797E73"/>
    <w:rsid w:val="007A2DB5"/>
    <w:rsid w:val="007A3536"/>
    <w:rsid w:val="007A3DE3"/>
    <w:rsid w:val="007A4BBD"/>
    <w:rsid w:val="007B45DA"/>
    <w:rsid w:val="007B7A6A"/>
    <w:rsid w:val="007C243D"/>
    <w:rsid w:val="007C4404"/>
    <w:rsid w:val="007C6FB8"/>
    <w:rsid w:val="007D0710"/>
    <w:rsid w:val="007D5473"/>
    <w:rsid w:val="007E02DE"/>
    <w:rsid w:val="007E0D58"/>
    <w:rsid w:val="007E1DED"/>
    <w:rsid w:val="007E2AE6"/>
    <w:rsid w:val="007E2F8E"/>
    <w:rsid w:val="007E4F0C"/>
    <w:rsid w:val="007E6401"/>
    <w:rsid w:val="007F1907"/>
    <w:rsid w:val="007F3D42"/>
    <w:rsid w:val="007F45FD"/>
    <w:rsid w:val="007F5DB8"/>
    <w:rsid w:val="008011F6"/>
    <w:rsid w:val="008016A1"/>
    <w:rsid w:val="00801A80"/>
    <w:rsid w:val="0080331B"/>
    <w:rsid w:val="008048BC"/>
    <w:rsid w:val="008076B9"/>
    <w:rsid w:val="00813184"/>
    <w:rsid w:val="00814D33"/>
    <w:rsid w:val="00814E97"/>
    <w:rsid w:val="00820AC3"/>
    <w:rsid w:val="00824AE7"/>
    <w:rsid w:val="00825060"/>
    <w:rsid w:val="00825FFD"/>
    <w:rsid w:val="00826496"/>
    <w:rsid w:val="008303DC"/>
    <w:rsid w:val="00830D05"/>
    <w:rsid w:val="00832946"/>
    <w:rsid w:val="008404CF"/>
    <w:rsid w:val="0084194F"/>
    <w:rsid w:val="008457C1"/>
    <w:rsid w:val="00846B6B"/>
    <w:rsid w:val="0085464D"/>
    <w:rsid w:val="0086333D"/>
    <w:rsid w:val="00864EA7"/>
    <w:rsid w:val="00867331"/>
    <w:rsid w:val="008710D9"/>
    <w:rsid w:val="00873AB2"/>
    <w:rsid w:val="00876146"/>
    <w:rsid w:val="00876BFE"/>
    <w:rsid w:val="00876E87"/>
    <w:rsid w:val="00881ABF"/>
    <w:rsid w:val="00881FAE"/>
    <w:rsid w:val="00882E93"/>
    <w:rsid w:val="0088398E"/>
    <w:rsid w:val="00883CC8"/>
    <w:rsid w:val="00884187"/>
    <w:rsid w:val="008852A4"/>
    <w:rsid w:val="00885714"/>
    <w:rsid w:val="00885DD7"/>
    <w:rsid w:val="008864B1"/>
    <w:rsid w:val="008907A7"/>
    <w:rsid w:val="00892D55"/>
    <w:rsid w:val="00895183"/>
    <w:rsid w:val="008A071C"/>
    <w:rsid w:val="008A0C05"/>
    <w:rsid w:val="008A149C"/>
    <w:rsid w:val="008A19C4"/>
    <w:rsid w:val="008A5ECD"/>
    <w:rsid w:val="008A6347"/>
    <w:rsid w:val="008A7B09"/>
    <w:rsid w:val="008B01E4"/>
    <w:rsid w:val="008B261D"/>
    <w:rsid w:val="008B3A07"/>
    <w:rsid w:val="008B3C85"/>
    <w:rsid w:val="008B6E9D"/>
    <w:rsid w:val="008B70E8"/>
    <w:rsid w:val="008C048E"/>
    <w:rsid w:val="008C07D8"/>
    <w:rsid w:val="008C40BF"/>
    <w:rsid w:val="008C4726"/>
    <w:rsid w:val="008C4C07"/>
    <w:rsid w:val="008C600C"/>
    <w:rsid w:val="008C68CF"/>
    <w:rsid w:val="008C6AB1"/>
    <w:rsid w:val="008D0BE2"/>
    <w:rsid w:val="008D3116"/>
    <w:rsid w:val="008D4374"/>
    <w:rsid w:val="008D4C06"/>
    <w:rsid w:val="008D578B"/>
    <w:rsid w:val="008E154A"/>
    <w:rsid w:val="008E1CC3"/>
    <w:rsid w:val="008E55E9"/>
    <w:rsid w:val="008E7B3D"/>
    <w:rsid w:val="008F0296"/>
    <w:rsid w:val="008F075E"/>
    <w:rsid w:val="008F07E8"/>
    <w:rsid w:val="008F0C3C"/>
    <w:rsid w:val="008F2F0F"/>
    <w:rsid w:val="008F3BBE"/>
    <w:rsid w:val="008F3DC6"/>
    <w:rsid w:val="0090160E"/>
    <w:rsid w:val="00903B5A"/>
    <w:rsid w:val="00904B64"/>
    <w:rsid w:val="00905103"/>
    <w:rsid w:val="0091087B"/>
    <w:rsid w:val="00914938"/>
    <w:rsid w:val="00915D8D"/>
    <w:rsid w:val="009175B1"/>
    <w:rsid w:val="009208B5"/>
    <w:rsid w:val="00920D79"/>
    <w:rsid w:val="0092181E"/>
    <w:rsid w:val="00921BA8"/>
    <w:rsid w:val="00921D45"/>
    <w:rsid w:val="0092294B"/>
    <w:rsid w:val="00924D47"/>
    <w:rsid w:val="00924E09"/>
    <w:rsid w:val="00930DA4"/>
    <w:rsid w:val="00933670"/>
    <w:rsid w:val="009357D4"/>
    <w:rsid w:val="00940ABA"/>
    <w:rsid w:val="00944E56"/>
    <w:rsid w:val="009465CE"/>
    <w:rsid w:val="00951796"/>
    <w:rsid w:val="00951B39"/>
    <w:rsid w:val="00951B3B"/>
    <w:rsid w:val="00951DEF"/>
    <w:rsid w:val="0095256D"/>
    <w:rsid w:val="009608C6"/>
    <w:rsid w:val="00962995"/>
    <w:rsid w:val="00962CDB"/>
    <w:rsid w:val="00963145"/>
    <w:rsid w:val="00965490"/>
    <w:rsid w:val="00965C72"/>
    <w:rsid w:val="00967183"/>
    <w:rsid w:val="0096777F"/>
    <w:rsid w:val="00970294"/>
    <w:rsid w:val="00970347"/>
    <w:rsid w:val="00970945"/>
    <w:rsid w:val="00973B64"/>
    <w:rsid w:val="00974663"/>
    <w:rsid w:val="009821BA"/>
    <w:rsid w:val="00982840"/>
    <w:rsid w:val="00983B28"/>
    <w:rsid w:val="00985D58"/>
    <w:rsid w:val="009862E5"/>
    <w:rsid w:val="00987E0E"/>
    <w:rsid w:val="00990F1B"/>
    <w:rsid w:val="009918C2"/>
    <w:rsid w:val="00991EC0"/>
    <w:rsid w:val="00994055"/>
    <w:rsid w:val="009965C9"/>
    <w:rsid w:val="009A121C"/>
    <w:rsid w:val="009A5C95"/>
    <w:rsid w:val="009A72B6"/>
    <w:rsid w:val="009B197E"/>
    <w:rsid w:val="009B3FEA"/>
    <w:rsid w:val="009B5D44"/>
    <w:rsid w:val="009B6BA7"/>
    <w:rsid w:val="009B722A"/>
    <w:rsid w:val="009D23BA"/>
    <w:rsid w:val="009D3358"/>
    <w:rsid w:val="009D36E0"/>
    <w:rsid w:val="009D3863"/>
    <w:rsid w:val="009D72F2"/>
    <w:rsid w:val="009E2834"/>
    <w:rsid w:val="009E558E"/>
    <w:rsid w:val="009E6E5F"/>
    <w:rsid w:val="009F111B"/>
    <w:rsid w:val="009F19AE"/>
    <w:rsid w:val="009F302D"/>
    <w:rsid w:val="009F3E1F"/>
    <w:rsid w:val="009F4D46"/>
    <w:rsid w:val="009F6BC1"/>
    <w:rsid w:val="00A00392"/>
    <w:rsid w:val="00A004D8"/>
    <w:rsid w:val="00A01282"/>
    <w:rsid w:val="00A02C50"/>
    <w:rsid w:val="00A0402E"/>
    <w:rsid w:val="00A07C2B"/>
    <w:rsid w:val="00A11423"/>
    <w:rsid w:val="00A11F52"/>
    <w:rsid w:val="00A12B10"/>
    <w:rsid w:val="00A1504D"/>
    <w:rsid w:val="00A15344"/>
    <w:rsid w:val="00A163E1"/>
    <w:rsid w:val="00A167D8"/>
    <w:rsid w:val="00A17087"/>
    <w:rsid w:val="00A2010F"/>
    <w:rsid w:val="00A2099A"/>
    <w:rsid w:val="00A21AC4"/>
    <w:rsid w:val="00A21E1F"/>
    <w:rsid w:val="00A2378F"/>
    <w:rsid w:val="00A24999"/>
    <w:rsid w:val="00A24B5E"/>
    <w:rsid w:val="00A266EC"/>
    <w:rsid w:val="00A327C7"/>
    <w:rsid w:val="00A32B1E"/>
    <w:rsid w:val="00A3376F"/>
    <w:rsid w:val="00A36B16"/>
    <w:rsid w:val="00A37BAC"/>
    <w:rsid w:val="00A408A5"/>
    <w:rsid w:val="00A44F31"/>
    <w:rsid w:val="00A45904"/>
    <w:rsid w:val="00A51DAC"/>
    <w:rsid w:val="00A52FDD"/>
    <w:rsid w:val="00A54015"/>
    <w:rsid w:val="00A540ED"/>
    <w:rsid w:val="00A54AB2"/>
    <w:rsid w:val="00A55680"/>
    <w:rsid w:val="00A607B0"/>
    <w:rsid w:val="00A60B6E"/>
    <w:rsid w:val="00A6348D"/>
    <w:rsid w:val="00A65123"/>
    <w:rsid w:val="00A6554F"/>
    <w:rsid w:val="00A7181F"/>
    <w:rsid w:val="00A7556A"/>
    <w:rsid w:val="00A75EF9"/>
    <w:rsid w:val="00A76AC8"/>
    <w:rsid w:val="00A824B1"/>
    <w:rsid w:val="00A8318E"/>
    <w:rsid w:val="00A84D86"/>
    <w:rsid w:val="00A86D86"/>
    <w:rsid w:val="00A90320"/>
    <w:rsid w:val="00A9185D"/>
    <w:rsid w:val="00A92159"/>
    <w:rsid w:val="00A95B04"/>
    <w:rsid w:val="00A97391"/>
    <w:rsid w:val="00AA055A"/>
    <w:rsid w:val="00AA05A9"/>
    <w:rsid w:val="00AA0920"/>
    <w:rsid w:val="00AA1A84"/>
    <w:rsid w:val="00AA5DE2"/>
    <w:rsid w:val="00AB1B2D"/>
    <w:rsid w:val="00AB1B8E"/>
    <w:rsid w:val="00AB21DB"/>
    <w:rsid w:val="00AB2B2F"/>
    <w:rsid w:val="00AB376B"/>
    <w:rsid w:val="00AB3E38"/>
    <w:rsid w:val="00AB4505"/>
    <w:rsid w:val="00AB5A87"/>
    <w:rsid w:val="00AC2F31"/>
    <w:rsid w:val="00AC4B7F"/>
    <w:rsid w:val="00AC4EA3"/>
    <w:rsid w:val="00AC5F5E"/>
    <w:rsid w:val="00AC7504"/>
    <w:rsid w:val="00AD09A8"/>
    <w:rsid w:val="00AD1CEA"/>
    <w:rsid w:val="00AD2CA2"/>
    <w:rsid w:val="00AD3644"/>
    <w:rsid w:val="00AD71B6"/>
    <w:rsid w:val="00AE48A6"/>
    <w:rsid w:val="00AF06D5"/>
    <w:rsid w:val="00AF4502"/>
    <w:rsid w:val="00AF5059"/>
    <w:rsid w:val="00AF51A0"/>
    <w:rsid w:val="00AF7700"/>
    <w:rsid w:val="00B0380C"/>
    <w:rsid w:val="00B04519"/>
    <w:rsid w:val="00B0577A"/>
    <w:rsid w:val="00B068FC"/>
    <w:rsid w:val="00B07846"/>
    <w:rsid w:val="00B101F0"/>
    <w:rsid w:val="00B1092C"/>
    <w:rsid w:val="00B12223"/>
    <w:rsid w:val="00B14727"/>
    <w:rsid w:val="00B166D6"/>
    <w:rsid w:val="00B16D4E"/>
    <w:rsid w:val="00B2273B"/>
    <w:rsid w:val="00B23174"/>
    <w:rsid w:val="00B24F11"/>
    <w:rsid w:val="00B26C8D"/>
    <w:rsid w:val="00B27379"/>
    <w:rsid w:val="00B30DDD"/>
    <w:rsid w:val="00B33C33"/>
    <w:rsid w:val="00B3426A"/>
    <w:rsid w:val="00B358BB"/>
    <w:rsid w:val="00B37878"/>
    <w:rsid w:val="00B37A9A"/>
    <w:rsid w:val="00B4164A"/>
    <w:rsid w:val="00B4199C"/>
    <w:rsid w:val="00B44B16"/>
    <w:rsid w:val="00B44CFD"/>
    <w:rsid w:val="00B51560"/>
    <w:rsid w:val="00B51CD1"/>
    <w:rsid w:val="00B5238B"/>
    <w:rsid w:val="00B540A1"/>
    <w:rsid w:val="00B5530B"/>
    <w:rsid w:val="00B577B4"/>
    <w:rsid w:val="00B60B2C"/>
    <w:rsid w:val="00B62595"/>
    <w:rsid w:val="00B62A4A"/>
    <w:rsid w:val="00B74AEF"/>
    <w:rsid w:val="00B76D7E"/>
    <w:rsid w:val="00B76E22"/>
    <w:rsid w:val="00B7753A"/>
    <w:rsid w:val="00B804D2"/>
    <w:rsid w:val="00B83D56"/>
    <w:rsid w:val="00B83DF9"/>
    <w:rsid w:val="00B85DF7"/>
    <w:rsid w:val="00B86EF1"/>
    <w:rsid w:val="00B87C6B"/>
    <w:rsid w:val="00B90C36"/>
    <w:rsid w:val="00B94DD7"/>
    <w:rsid w:val="00B955E5"/>
    <w:rsid w:val="00B959A9"/>
    <w:rsid w:val="00B95BDF"/>
    <w:rsid w:val="00BA13C3"/>
    <w:rsid w:val="00BA4238"/>
    <w:rsid w:val="00BA4250"/>
    <w:rsid w:val="00BA5C93"/>
    <w:rsid w:val="00BA6D45"/>
    <w:rsid w:val="00BB02F5"/>
    <w:rsid w:val="00BB064D"/>
    <w:rsid w:val="00BB2FD4"/>
    <w:rsid w:val="00BB31C7"/>
    <w:rsid w:val="00BB3326"/>
    <w:rsid w:val="00BB4764"/>
    <w:rsid w:val="00BC0B36"/>
    <w:rsid w:val="00BC1422"/>
    <w:rsid w:val="00BC18CB"/>
    <w:rsid w:val="00BC4DF1"/>
    <w:rsid w:val="00BC51BC"/>
    <w:rsid w:val="00BC5367"/>
    <w:rsid w:val="00BC5964"/>
    <w:rsid w:val="00BC6031"/>
    <w:rsid w:val="00BD3A6B"/>
    <w:rsid w:val="00BD4608"/>
    <w:rsid w:val="00BD5369"/>
    <w:rsid w:val="00BE08C5"/>
    <w:rsid w:val="00BE169E"/>
    <w:rsid w:val="00BE3E5A"/>
    <w:rsid w:val="00BF0132"/>
    <w:rsid w:val="00BF555C"/>
    <w:rsid w:val="00BF57B3"/>
    <w:rsid w:val="00BF789A"/>
    <w:rsid w:val="00BF7EF5"/>
    <w:rsid w:val="00C00056"/>
    <w:rsid w:val="00C0014C"/>
    <w:rsid w:val="00C02182"/>
    <w:rsid w:val="00C02661"/>
    <w:rsid w:val="00C06B45"/>
    <w:rsid w:val="00C070D1"/>
    <w:rsid w:val="00C1089E"/>
    <w:rsid w:val="00C11D15"/>
    <w:rsid w:val="00C11F76"/>
    <w:rsid w:val="00C13F30"/>
    <w:rsid w:val="00C15762"/>
    <w:rsid w:val="00C1657F"/>
    <w:rsid w:val="00C17C0A"/>
    <w:rsid w:val="00C20DDF"/>
    <w:rsid w:val="00C21676"/>
    <w:rsid w:val="00C22DA2"/>
    <w:rsid w:val="00C22FB5"/>
    <w:rsid w:val="00C272E5"/>
    <w:rsid w:val="00C27DDF"/>
    <w:rsid w:val="00C300CB"/>
    <w:rsid w:val="00C30D85"/>
    <w:rsid w:val="00C31B85"/>
    <w:rsid w:val="00C335A7"/>
    <w:rsid w:val="00C34AED"/>
    <w:rsid w:val="00C35008"/>
    <w:rsid w:val="00C465BE"/>
    <w:rsid w:val="00C50ECE"/>
    <w:rsid w:val="00C52CA8"/>
    <w:rsid w:val="00C53646"/>
    <w:rsid w:val="00C552A9"/>
    <w:rsid w:val="00C55589"/>
    <w:rsid w:val="00C5620C"/>
    <w:rsid w:val="00C605B7"/>
    <w:rsid w:val="00C610C5"/>
    <w:rsid w:val="00C6208B"/>
    <w:rsid w:val="00C624E4"/>
    <w:rsid w:val="00C66985"/>
    <w:rsid w:val="00C715D9"/>
    <w:rsid w:val="00C7196B"/>
    <w:rsid w:val="00C73BB1"/>
    <w:rsid w:val="00C76404"/>
    <w:rsid w:val="00C76B7A"/>
    <w:rsid w:val="00C8255D"/>
    <w:rsid w:val="00C82F04"/>
    <w:rsid w:val="00C8509D"/>
    <w:rsid w:val="00C869C9"/>
    <w:rsid w:val="00C95660"/>
    <w:rsid w:val="00C95892"/>
    <w:rsid w:val="00C95CCD"/>
    <w:rsid w:val="00CA0A30"/>
    <w:rsid w:val="00CA47D9"/>
    <w:rsid w:val="00CA62F0"/>
    <w:rsid w:val="00CB69AF"/>
    <w:rsid w:val="00CB6D1E"/>
    <w:rsid w:val="00CB6D36"/>
    <w:rsid w:val="00CC07E5"/>
    <w:rsid w:val="00CC18FD"/>
    <w:rsid w:val="00CC364F"/>
    <w:rsid w:val="00CC60D3"/>
    <w:rsid w:val="00CD18D4"/>
    <w:rsid w:val="00CD4832"/>
    <w:rsid w:val="00CD524B"/>
    <w:rsid w:val="00CD5CD1"/>
    <w:rsid w:val="00CD5ECA"/>
    <w:rsid w:val="00CD5F2A"/>
    <w:rsid w:val="00CD6FB9"/>
    <w:rsid w:val="00CD7790"/>
    <w:rsid w:val="00CE06D2"/>
    <w:rsid w:val="00CE110E"/>
    <w:rsid w:val="00CE270C"/>
    <w:rsid w:val="00CE2E35"/>
    <w:rsid w:val="00CE465C"/>
    <w:rsid w:val="00CE55D5"/>
    <w:rsid w:val="00CF01FB"/>
    <w:rsid w:val="00CF0A88"/>
    <w:rsid w:val="00CF2115"/>
    <w:rsid w:val="00CF34EE"/>
    <w:rsid w:val="00CF3A5B"/>
    <w:rsid w:val="00CF409E"/>
    <w:rsid w:val="00CF428E"/>
    <w:rsid w:val="00CF53DF"/>
    <w:rsid w:val="00CF75E4"/>
    <w:rsid w:val="00D00629"/>
    <w:rsid w:val="00D00B13"/>
    <w:rsid w:val="00D028D4"/>
    <w:rsid w:val="00D05AE9"/>
    <w:rsid w:val="00D11C98"/>
    <w:rsid w:val="00D120F0"/>
    <w:rsid w:val="00D12768"/>
    <w:rsid w:val="00D138AA"/>
    <w:rsid w:val="00D13BA3"/>
    <w:rsid w:val="00D14523"/>
    <w:rsid w:val="00D14A92"/>
    <w:rsid w:val="00D15106"/>
    <w:rsid w:val="00D15532"/>
    <w:rsid w:val="00D162E5"/>
    <w:rsid w:val="00D1678B"/>
    <w:rsid w:val="00D16C78"/>
    <w:rsid w:val="00D237C7"/>
    <w:rsid w:val="00D2478E"/>
    <w:rsid w:val="00D25127"/>
    <w:rsid w:val="00D258DD"/>
    <w:rsid w:val="00D27CA8"/>
    <w:rsid w:val="00D27F65"/>
    <w:rsid w:val="00D31796"/>
    <w:rsid w:val="00D326B7"/>
    <w:rsid w:val="00D36BAD"/>
    <w:rsid w:val="00D37FD4"/>
    <w:rsid w:val="00D43AC9"/>
    <w:rsid w:val="00D51BBD"/>
    <w:rsid w:val="00D53FBF"/>
    <w:rsid w:val="00D554D3"/>
    <w:rsid w:val="00D60324"/>
    <w:rsid w:val="00D60896"/>
    <w:rsid w:val="00D62329"/>
    <w:rsid w:val="00D65241"/>
    <w:rsid w:val="00D66E9F"/>
    <w:rsid w:val="00D72977"/>
    <w:rsid w:val="00D7486A"/>
    <w:rsid w:val="00D74C06"/>
    <w:rsid w:val="00D774C2"/>
    <w:rsid w:val="00D77BE5"/>
    <w:rsid w:val="00D8086C"/>
    <w:rsid w:val="00D82AD5"/>
    <w:rsid w:val="00D82BC0"/>
    <w:rsid w:val="00D8385C"/>
    <w:rsid w:val="00D85EA5"/>
    <w:rsid w:val="00D901AA"/>
    <w:rsid w:val="00D92348"/>
    <w:rsid w:val="00D934E6"/>
    <w:rsid w:val="00D94885"/>
    <w:rsid w:val="00D94E61"/>
    <w:rsid w:val="00D95BD4"/>
    <w:rsid w:val="00D961EA"/>
    <w:rsid w:val="00D97358"/>
    <w:rsid w:val="00DA0267"/>
    <w:rsid w:val="00DA0E42"/>
    <w:rsid w:val="00DA1B1A"/>
    <w:rsid w:val="00DA40E6"/>
    <w:rsid w:val="00DA4268"/>
    <w:rsid w:val="00DA4593"/>
    <w:rsid w:val="00DA46B1"/>
    <w:rsid w:val="00DA5F20"/>
    <w:rsid w:val="00DA6A44"/>
    <w:rsid w:val="00DA76FC"/>
    <w:rsid w:val="00DB0F12"/>
    <w:rsid w:val="00DB36A1"/>
    <w:rsid w:val="00DB3984"/>
    <w:rsid w:val="00DB49B5"/>
    <w:rsid w:val="00DC11F6"/>
    <w:rsid w:val="00DC1AD5"/>
    <w:rsid w:val="00DC4962"/>
    <w:rsid w:val="00DC74C1"/>
    <w:rsid w:val="00DD181C"/>
    <w:rsid w:val="00DD2DC1"/>
    <w:rsid w:val="00DD319C"/>
    <w:rsid w:val="00DD425B"/>
    <w:rsid w:val="00DD7547"/>
    <w:rsid w:val="00DE121F"/>
    <w:rsid w:val="00DE1DF5"/>
    <w:rsid w:val="00DE6153"/>
    <w:rsid w:val="00DE726D"/>
    <w:rsid w:val="00DF105E"/>
    <w:rsid w:val="00DF339B"/>
    <w:rsid w:val="00DF489D"/>
    <w:rsid w:val="00DF4C61"/>
    <w:rsid w:val="00DF4CEF"/>
    <w:rsid w:val="00DF5ECD"/>
    <w:rsid w:val="00DF616D"/>
    <w:rsid w:val="00DF65F6"/>
    <w:rsid w:val="00DF72AB"/>
    <w:rsid w:val="00DF72C3"/>
    <w:rsid w:val="00DF731D"/>
    <w:rsid w:val="00E009C0"/>
    <w:rsid w:val="00E01642"/>
    <w:rsid w:val="00E01DF6"/>
    <w:rsid w:val="00E01F6A"/>
    <w:rsid w:val="00E03AF5"/>
    <w:rsid w:val="00E06061"/>
    <w:rsid w:val="00E066D8"/>
    <w:rsid w:val="00E10080"/>
    <w:rsid w:val="00E103A8"/>
    <w:rsid w:val="00E10C8F"/>
    <w:rsid w:val="00E11CA2"/>
    <w:rsid w:val="00E12240"/>
    <w:rsid w:val="00E128DD"/>
    <w:rsid w:val="00E12BDC"/>
    <w:rsid w:val="00E14852"/>
    <w:rsid w:val="00E15B09"/>
    <w:rsid w:val="00E208F0"/>
    <w:rsid w:val="00E20E31"/>
    <w:rsid w:val="00E2492D"/>
    <w:rsid w:val="00E26430"/>
    <w:rsid w:val="00E31CDE"/>
    <w:rsid w:val="00E32CE1"/>
    <w:rsid w:val="00E34B2A"/>
    <w:rsid w:val="00E35409"/>
    <w:rsid w:val="00E35F7E"/>
    <w:rsid w:val="00E36A69"/>
    <w:rsid w:val="00E36A6B"/>
    <w:rsid w:val="00E421BE"/>
    <w:rsid w:val="00E4232E"/>
    <w:rsid w:val="00E42C72"/>
    <w:rsid w:val="00E440FC"/>
    <w:rsid w:val="00E45CD3"/>
    <w:rsid w:val="00E47F3F"/>
    <w:rsid w:val="00E50A5A"/>
    <w:rsid w:val="00E513E5"/>
    <w:rsid w:val="00E51B45"/>
    <w:rsid w:val="00E52564"/>
    <w:rsid w:val="00E5321A"/>
    <w:rsid w:val="00E5391D"/>
    <w:rsid w:val="00E539BA"/>
    <w:rsid w:val="00E5441D"/>
    <w:rsid w:val="00E54EC5"/>
    <w:rsid w:val="00E55C42"/>
    <w:rsid w:val="00E6007F"/>
    <w:rsid w:val="00E640EF"/>
    <w:rsid w:val="00E64AED"/>
    <w:rsid w:val="00E65958"/>
    <w:rsid w:val="00E65FBC"/>
    <w:rsid w:val="00E71686"/>
    <w:rsid w:val="00E72073"/>
    <w:rsid w:val="00E73192"/>
    <w:rsid w:val="00E7328C"/>
    <w:rsid w:val="00E738D4"/>
    <w:rsid w:val="00E74744"/>
    <w:rsid w:val="00E76BA6"/>
    <w:rsid w:val="00E80714"/>
    <w:rsid w:val="00E81145"/>
    <w:rsid w:val="00E863BA"/>
    <w:rsid w:val="00E902C2"/>
    <w:rsid w:val="00E91DFE"/>
    <w:rsid w:val="00E92573"/>
    <w:rsid w:val="00E93453"/>
    <w:rsid w:val="00E956AF"/>
    <w:rsid w:val="00E97024"/>
    <w:rsid w:val="00EA4464"/>
    <w:rsid w:val="00EA4747"/>
    <w:rsid w:val="00EA53EC"/>
    <w:rsid w:val="00EA71EC"/>
    <w:rsid w:val="00EB4F06"/>
    <w:rsid w:val="00EB5C66"/>
    <w:rsid w:val="00EC0468"/>
    <w:rsid w:val="00EC39E4"/>
    <w:rsid w:val="00EC475D"/>
    <w:rsid w:val="00EC4E91"/>
    <w:rsid w:val="00EC7E39"/>
    <w:rsid w:val="00ED01CD"/>
    <w:rsid w:val="00ED13E4"/>
    <w:rsid w:val="00ED1B72"/>
    <w:rsid w:val="00ED2E50"/>
    <w:rsid w:val="00ED4935"/>
    <w:rsid w:val="00ED5805"/>
    <w:rsid w:val="00EE0DB3"/>
    <w:rsid w:val="00EE1B46"/>
    <w:rsid w:val="00EE1EB7"/>
    <w:rsid w:val="00EE279E"/>
    <w:rsid w:val="00EE4CC4"/>
    <w:rsid w:val="00EF0F14"/>
    <w:rsid w:val="00EF1014"/>
    <w:rsid w:val="00EF2E16"/>
    <w:rsid w:val="00EF3B59"/>
    <w:rsid w:val="00EF5231"/>
    <w:rsid w:val="00EF5452"/>
    <w:rsid w:val="00EF5C94"/>
    <w:rsid w:val="00F006B0"/>
    <w:rsid w:val="00F01066"/>
    <w:rsid w:val="00F02305"/>
    <w:rsid w:val="00F059A8"/>
    <w:rsid w:val="00F06A29"/>
    <w:rsid w:val="00F074C0"/>
    <w:rsid w:val="00F11E71"/>
    <w:rsid w:val="00F11E78"/>
    <w:rsid w:val="00F123C4"/>
    <w:rsid w:val="00F12974"/>
    <w:rsid w:val="00F13BC9"/>
    <w:rsid w:val="00F150B6"/>
    <w:rsid w:val="00F15DCF"/>
    <w:rsid w:val="00F24AB8"/>
    <w:rsid w:val="00F27796"/>
    <w:rsid w:val="00F33595"/>
    <w:rsid w:val="00F33F2C"/>
    <w:rsid w:val="00F3585A"/>
    <w:rsid w:val="00F3796F"/>
    <w:rsid w:val="00F4084D"/>
    <w:rsid w:val="00F415C6"/>
    <w:rsid w:val="00F41D82"/>
    <w:rsid w:val="00F4458C"/>
    <w:rsid w:val="00F44643"/>
    <w:rsid w:val="00F45140"/>
    <w:rsid w:val="00F455C2"/>
    <w:rsid w:val="00F45A79"/>
    <w:rsid w:val="00F4748D"/>
    <w:rsid w:val="00F50782"/>
    <w:rsid w:val="00F53000"/>
    <w:rsid w:val="00F54FBF"/>
    <w:rsid w:val="00F55AC5"/>
    <w:rsid w:val="00F5607E"/>
    <w:rsid w:val="00F61AF8"/>
    <w:rsid w:val="00F64A4C"/>
    <w:rsid w:val="00F67828"/>
    <w:rsid w:val="00F712B4"/>
    <w:rsid w:val="00F7222F"/>
    <w:rsid w:val="00F74449"/>
    <w:rsid w:val="00F75CFC"/>
    <w:rsid w:val="00F77284"/>
    <w:rsid w:val="00F7795D"/>
    <w:rsid w:val="00F77ECC"/>
    <w:rsid w:val="00F81197"/>
    <w:rsid w:val="00F81F0C"/>
    <w:rsid w:val="00F82BC9"/>
    <w:rsid w:val="00F863A4"/>
    <w:rsid w:val="00F90E97"/>
    <w:rsid w:val="00F93328"/>
    <w:rsid w:val="00F96176"/>
    <w:rsid w:val="00FA0D97"/>
    <w:rsid w:val="00FA5DF6"/>
    <w:rsid w:val="00FB0D76"/>
    <w:rsid w:val="00FB34BC"/>
    <w:rsid w:val="00FB3C5F"/>
    <w:rsid w:val="00FB58E8"/>
    <w:rsid w:val="00FB6E19"/>
    <w:rsid w:val="00FB7A09"/>
    <w:rsid w:val="00FC1B46"/>
    <w:rsid w:val="00FC287B"/>
    <w:rsid w:val="00FC563D"/>
    <w:rsid w:val="00FC5CD9"/>
    <w:rsid w:val="00FD08F1"/>
    <w:rsid w:val="00FD423F"/>
    <w:rsid w:val="00FD68CE"/>
    <w:rsid w:val="00FD78EF"/>
    <w:rsid w:val="00FE0BDA"/>
    <w:rsid w:val="00FE32AA"/>
    <w:rsid w:val="00FE474D"/>
    <w:rsid w:val="00FE480F"/>
    <w:rsid w:val="00FE6188"/>
    <w:rsid w:val="00FF0819"/>
    <w:rsid w:val="00FF2042"/>
    <w:rsid w:val="00FF32C3"/>
    <w:rsid w:val="00FF4B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68"/>
    <o:shapelayout v:ext="edit">
      <o:idmap v:ext="edit" data="1"/>
    </o:shapelayout>
  </w:shapeDefaults>
  <w:decimalSymbol w:val="."/>
  <w:listSeparator w:val=","/>
  <w15:chartTrackingRefBased/>
  <w15:docId w15:val="{165AF671-AAF3-433C-B423-643F7BBA0B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GB" w:eastAsia="en-US" w:bidi="ar-SA"/>
      </w:rPr>
    </w:rPrDefault>
    <w:pPrDefault>
      <w:pPr>
        <w:spacing w:after="200" w:line="276"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6BC1"/>
  </w:style>
  <w:style w:type="paragraph" w:styleId="Heading1">
    <w:name w:val="heading 1"/>
    <w:basedOn w:val="Normal"/>
    <w:next w:val="Normal"/>
    <w:link w:val="Heading1Char"/>
    <w:uiPriority w:val="9"/>
    <w:qFormat/>
    <w:rsid w:val="008D0BE2"/>
    <w:pPr>
      <w:spacing w:before="300" w:after="40"/>
      <w:jc w:val="left"/>
      <w:outlineLvl w:val="0"/>
    </w:pPr>
    <w:rPr>
      <w:smallCaps/>
      <w:spacing w:val="5"/>
      <w:sz w:val="32"/>
      <w:szCs w:val="32"/>
    </w:rPr>
  </w:style>
  <w:style w:type="paragraph" w:styleId="Heading2">
    <w:name w:val="heading 2"/>
    <w:basedOn w:val="Normal"/>
    <w:next w:val="Normal"/>
    <w:link w:val="Heading2Char"/>
    <w:uiPriority w:val="9"/>
    <w:unhideWhenUsed/>
    <w:qFormat/>
    <w:rsid w:val="008D0BE2"/>
    <w:pPr>
      <w:spacing w:after="0"/>
      <w:jc w:val="left"/>
      <w:outlineLvl w:val="1"/>
    </w:pPr>
    <w:rPr>
      <w:smallCaps/>
      <w:spacing w:val="5"/>
      <w:sz w:val="28"/>
      <w:szCs w:val="28"/>
    </w:rPr>
  </w:style>
  <w:style w:type="paragraph" w:styleId="Heading3">
    <w:name w:val="heading 3"/>
    <w:basedOn w:val="Normal"/>
    <w:next w:val="Normal"/>
    <w:link w:val="Heading3Char"/>
    <w:uiPriority w:val="9"/>
    <w:unhideWhenUsed/>
    <w:qFormat/>
    <w:rsid w:val="008D0BE2"/>
    <w:pPr>
      <w:spacing w:after="0"/>
      <w:jc w:val="left"/>
      <w:outlineLvl w:val="2"/>
    </w:pPr>
    <w:rPr>
      <w:smallCaps/>
      <w:spacing w:val="5"/>
      <w:sz w:val="24"/>
      <w:szCs w:val="24"/>
    </w:rPr>
  </w:style>
  <w:style w:type="paragraph" w:styleId="Heading4">
    <w:name w:val="heading 4"/>
    <w:basedOn w:val="Normal"/>
    <w:next w:val="Normal"/>
    <w:link w:val="Heading4Char"/>
    <w:uiPriority w:val="9"/>
    <w:semiHidden/>
    <w:unhideWhenUsed/>
    <w:qFormat/>
    <w:rsid w:val="008D0BE2"/>
    <w:pPr>
      <w:spacing w:after="0"/>
      <w:jc w:val="left"/>
      <w:outlineLvl w:val="3"/>
    </w:pPr>
    <w:rPr>
      <w:i/>
      <w:iCs/>
      <w:smallCaps/>
      <w:spacing w:val="10"/>
      <w:sz w:val="22"/>
      <w:szCs w:val="22"/>
    </w:rPr>
  </w:style>
  <w:style w:type="paragraph" w:styleId="Heading5">
    <w:name w:val="heading 5"/>
    <w:basedOn w:val="Normal"/>
    <w:next w:val="Normal"/>
    <w:link w:val="Heading5Char"/>
    <w:uiPriority w:val="9"/>
    <w:semiHidden/>
    <w:unhideWhenUsed/>
    <w:qFormat/>
    <w:rsid w:val="008D0BE2"/>
    <w:pPr>
      <w:spacing w:after="0"/>
      <w:jc w:val="left"/>
      <w:outlineLvl w:val="4"/>
    </w:pPr>
    <w:rPr>
      <w:smallCaps/>
      <w:color w:val="538135" w:themeColor="accent6" w:themeShade="BF"/>
      <w:spacing w:val="10"/>
      <w:sz w:val="22"/>
      <w:szCs w:val="22"/>
    </w:rPr>
  </w:style>
  <w:style w:type="paragraph" w:styleId="Heading6">
    <w:name w:val="heading 6"/>
    <w:basedOn w:val="Normal"/>
    <w:next w:val="Normal"/>
    <w:link w:val="Heading6Char"/>
    <w:uiPriority w:val="9"/>
    <w:semiHidden/>
    <w:unhideWhenUsed/>
    <w:qFormat/>
    <w:rsid w:val="008D0BE2"/>
    <w:pPr>
      <w:spacing w:after="0"/>
      <w:jc w:val="left"/>
      <w:outlineLvl w:val="5"/>
    </w:pPr>
    <w:rPr>
      <w:smallCaps/>
      <w:color w:val="70AD47" w:themeColor="accent6"/>
      <w:spacing w:val="5"/>
      <w:sz w:val="22"/>
      <w:szCs w:val="22"/>
    </w:rPr>
  </w:style>
  <w:style w:type="paragraph" w:styleId="Heading7">
    <w:name w:val="heading 7"/>
    <w:basedOn w:val="Normal"/>
    <w:next w:val="Normal"/>
    <w:link w:val="Heading7Char"/>
    <w:uiPriority w:val="9"/>
    <w:semiHidden/>
    <w:unhideWhenUsed/>
    <w:qFormat/>
    <w:rsid w:val="008D0BE2"/>
    <w:pPr>
      <w:spacing w:after="0"/>
      <w:jc w:val="left"/>
      <w:outlineLvl w:val="6"/>
    </w:pPr>
    <w:rPr>
      <w:b/>
      <w:bCs/>
      <w:smallCaps/>
      <w:color w:val="70AD47" w:themeColor="accent6"/>
      <w:spacing w:val="10"/>
    </w:rPr>
  </w:style>
  <w:style w:type="paragraph" w:styleId="Heading8">
    <w:name w:val="heading 8"/>
    <w:basedOn w:val="Normal"/>
    <w:next w:val="Normal"/>
    <w:link w:val="Heading8Char"/>
    <w:uiPriority w:val="9"/>
    <w:semiHidden/>
    <w:unhideWhenUsed/>
    <w:qFormat/>
    <w:rsid w:val="008D0BE2"/>
    <w:pPr>
      <w:spacing w:after="0"/>
      <w:jc w:val="left"/>
      <w:outlineLvl w:val="7"/>
    </w:pPr>
    <w:rPr>
      <w:b/>
      <w:bCs/>
      <w:i/>
      <w:iCs/>
      <w:smallCaps/>
      <w:color w:val="538135" w:themeColor="accent6" w:themeShade="BF"/>
    </w:rPr>
  </w:style>
  <w:style w:type="paragraph" w:styleId="Heading9">
    <w:name w:val="heading 9"/>
    <w:basedOn w:val="Normal"/>
    <w:next w:val="Normal"/>
    <w:link w:val="Heading9Char"/>
    <w:uiPriority w:val="9"/>
    <w:semiHidden/>
    <w:unhideWhenUsed/>
    <w:qFormat/>
    <w:rsid w:val="008D0BE2"/>
    <w:pPr>
      <w:spacing w:after="0"/>
      <w:jc w:val="left"/>
      <w:outlineLvl w:val="8"/>
    </w:pPr>
    <w:rPr>
      <w:b/>
      <w:bCs/>
      <w:i/>
      <w:iCs/>
      <w:smallCaps/>
      <w:color w:val="385623"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0BE2"/>
    <w:rPr>
      <w:smallCaps/>
      <w:spacing w:val="5"/>
      <w:sz w:val="32"/>
      <w:szCs w:val="32"/>
    </w:rPr>
  </w:style>
  <w:style w:type="character" w:customStyle="1" w:styleId="Heading2Char">
    <w:name w:val="Heading 2 Char"/>
    <w:basedOn w:val="DefaultParagraphFont"/>
    <w:link w:val="Heading2"/>
    <w:uiPriority w:val="9"/>
    <w:rsid w:val="008D0BE2"/>
    <w:rPr>
      <w:smallCaps/>
      <w:spacing w:val="5"/>
      <w:sz w:val="28"/>
      <w:szCs w:val="28"/>
    </w:rPr>
  </w:style>
  <w:style w:type="character" w:customStyle="1" w:styleId="Heading3Char">
    <w:name w:val="Heading 3 Char"/>
    <w:basedOn w:val="DefaultParagraphFont"/>
    <w:link w:val="Heading3"/>
    <w:uiPriority w:val="9"/>
    <w:rsid w:val="008D0BE2"/>
    <w:rPr>
      <w:smallCaps/>
      <w:spacing w:val="5"/>
      <w:sz w:val="24"/>
      <w:szCs w:val="24"/>
    </w:rPr>
  </w:style>
  <w:style w:type="character" w:customStyle="1" w:styleId="Heading4Char">
    <w:name w:val="Heading 4 Char"/>
    <w:basedOn w:val="DefaultParagraphFont"/>
    <w:link w:val="Heading4"/>
    <w:uiPriority w:val="9"/>
    <w:semiHidden/>
    <w:rsid w:val="008D0BE2"/>
    <w:rPr>
      <w:i/>
      <w:iCs/>
      <w:smallCaps/>
      <w:spacing w:val="10"/>
      <w:sz w:val="22"/>
      <w:szCs w:val="22"/>
    </w:rPr>
  </w:style>
  <w:style w:type="character" w:customStyle="1" w:styleId="Heading5Char">
    <w:name w:val="Heading 5 Char"/>
    <w:basedOn w:val="DefaultParagraphFont"/>
    <w:link w:val="Heading5"/>
    <w:uiPriority w:val="9"/>
    <w:semiHidden/>
    <w:rsid w:val="008D0BE2"/>
    <w:rPr>
      <w:smallCaps/>
      <w:color w:val="538135" w:themeColor="accent6" w:themeShade="BF"/>
      <w:spacing w:val="10"/>
      <w:sz w:val="22"/>
      <w:szCs w:val="22"/>
    </w:rPr>
  </w:style>
  <w:style w:type="character" w:customStyle="1" w:styleId="Heading6Char">
    <w:name w:val="Heading 6 Char"/>
    <w:basedOn w:val="DefaultParagraphFont"/>
    <w:link w:val="Heading6"/>
    <w:uiPriority w:val="9"/>
    <w:semiHidden/>
    <w:rsid w:val="008D0BE2"/>
    <w:rPr>
      <w:smallCaps/>
      <w:color w:val="70AD47" w:themeColor="accent6"/>
      <w:spacing w:val="5"/>
      <w:sz w:val="22"/>
      <w:szCs w:val="22"/>
    </w:rPr>
  </w:style>
  <w:style w:type="character" w:customStyle="1" w:styleId="Heading7Char">
    <w:name w:val="Heading 7 Char"/>
    <w:basedOn w:val="DefaultParagraphFont"/>
    <w:link w:val="Heading7"/>
    <w:uiPriority w:val="9"/>
    <w:semiHidden/>
    <w:rsid w:val="008D0BE2"/>
    <w:rPr>
      <w:b/>
      <w:bCs/>
      <w:smallCaps/>
      <w:color w:val="70AD47" w:themeColor="accent6"/>
      <w:spacing w:val="10"/>
    </w:rPr>
  </w:style>
  <w:style w:type="character" w:customStyle="1" w:styleId="Heading8Char">
    <w:name w:val="Heading 8 Char"/>
    <w:basedOn w:val="DefaultParagraphFont"/>
    <w:link w:val="Heading8"/>
    <w:uiPriority w:val="9"/>
    <w:semiHidden/>
    <w:rsid w:val="008D0BE2"/>
    <w:rPr>
      <w:b/>
      <w:bCs/>
      <w:i/>
      <w:iCs/>
      <w:smallCaps/>
      <w:color w:val="538135" w:themeColor="accent6" w:themeShade="BF"/>
    </w:rPr>
  </w:style>
  <w:style w:type="character" w:customStyle="1" w:styleId="Heading9Char">
    <w:name w:val="Heading 9 Char"/>
    <w:basedOn w:val="DefaultParagraphFont"/>
    <w:link w:val="Heading9"/>
    <w:uiPriority w:val="9"/>
    <w:semiHidden/>
    <w:rsid w:val="008D0BE2"/>
    <w:rPr>
      <w:b/>
      <w:bCs/>
      <w:i/>
      <w:iCs/>
      <w:smallCaps/>
      <w:color w:val="385623" w:themeColor="accent6" w:themeShade="80"/>
    </w:rPr>
  </w:style>
  <w:style w:type="paragraph" w:styleId="ListParagraph">
    <w:name w:val="List Paragraph"/>
    <w:basedOn w:val="Normal"/>
    <w:uiPriority w:val="34"/>
    <w:qFormat/>
    <w:rsid w:val="00CC18FD"/>
    <w:pPr>
      <w:ind w:left="720"/>
      <w:contextualSpacing/>
    </w:pPr>
  </w:style>
  <w:style w:type="character" w:styleId="Hyperlink">
    <w:name w:val="Hyperlink"/>
    <w:basedOn w:val="DefaultParagraphFont"/>
    <w:uiPriority w:val="99"/>
    <w:unhideWhenUsed/>
    <w:rsid w:val="001E743A"/>
    <w:rPr>
      <w:color w:val="0563C1" w:themeColor="hyperlink"/>
      <w:u w:val="single"/>
    </w:rPr>
  </w:style>
  <w:style w:type="character" w:customStyle="1" w:styleId="UnresolvedMention1">
    <w:name w:val="Unresolved Mention1"/>
    <w:basedOn w:val="DefaultParagraphFont"/>
    <w:uiPriority w:val="99"/>
    <w:semiHidden/>
    <w:unhideWhenUsed/>
    <w:rsid w:val="001E743A"/>
    <w:rPr>
      <w:color w:val="605E5C"/>
      <w:shd w:val="clear" w:color="auto" w:fill="E1DFDD"/>
    </w:rPr>
  </w:style>
  <w:style w:type="paragraph" w:styleId="TOCHeading">
    <w:name w:val="TOC Heading"/>
    <w:basedOn w:val="Heading1"/>
    <w:next w:val="Normal"/>
    <w:uiPriority w:val="39"/>
    <w:unhideWhenUsed/>
    <w:qFormat/>
    <w:rsid w:val="008D0BE2"/>
    <w:pPr>
      <w:outlineLvl w:val="9"/>
    </w:pPr>
  </w:style>
  <w:style w:type="paragraph" w:styleId="TOC1">
    <w:name w:val="toc 1"/>
    <w:basedOn w:val="Normal"/>
    <w:next w:val="Normal"/>
    <w:autoRedefine/>
    <w:uiPriority w:val="39"/>
    <w:unhideWhenUsed/>
    <w:rsid w:val="00B955E5"/>
    <w:pPr>
      <w:spacing w:after="100"/>
    </w:pPr>
  </w:style>
  <w:style w:type="paragraph" w:styleId="TOC2">
    <w:name w:val="toc 2"/>
    <w:basedOn w:val="Normal"/>
    <w:next w:val="Normal"/>
    <w:autoRedefine/>
    <w:uiPriority w:val="39"/>
    <w:unhideWhenUsed/>
    <w:rsid w:val="00B955E5"/>
    <w:pPr>
      <w:spacing w:after="100"/>
      <w:ind w:left="220"/>
    </w:pPr>
    <w:rPr>
      <w:rFonts w:cs="Times New Roman"/>
      <w:lang w:val="en-US"/>
    </w:rPr>
  </w:style>
  <w:style w:type="paragraph" w:styleId="TOC3">
    <w:name w:val="toc 3"/>
    <w:basedOn w:val="Normal"/>
    <w:next w:val="Normal"/>
    <w:autoRedefine/>
    <w:uiPriority w:val="39"/>
    <w:unhideWhenUsed/>
    <w:rsid w:val="00B955E5"/>
    <w:pPr>
      <w:spacing w:after="100"/>
      <w:ind w:left="440"/>
    </w:pPr>
    <w:rPr>
      <w:rFonts w:cs="Times New Roman"/>
      <w:lang w:val="en-US"/>
    </w:rPr>
  </w:style>
  <w:style w:type="paragraph" w:styleId="Caption">
    <w:name w:val="caption"/>
    <w:basedOn w:val="Normal"/>
    <w:next w:val="Normal"/>
    <w:uiPriority w:val="35"/>
    <w:unhideWhenUsed/>
    <w:qFormat/>
    <w:rsid w:val="008D0BE2"/>
    <w:rPr>
      <w:b/>
      <w:bCs/>
      <w:caps/>
      <w:sz w:val="16"/>
      <w:szCs w:val="16"/>
    </w:rPr>
  </w:style>
  <w:style w:type="paragraph" w:styleId="Title">
    <w:name w:val="Title"/>
    <w:basedOn w:val="Normal"/>
    <w:next w:val="Normal"/>
    <w:link w:val="TitleChar"/>
    <w:uiPriority w:val="10"/>
    <w:qFormat/>
    <w:rsid w:val="008D0BE2"/>
    <w:pPr>
      <w:pBdr>
        <w:top w:val="single" w:sz="8" w:space="1" w:color="70AD47" w:themeColor="accent6"/>
      </w:pBdr>
      <w:spacing w:after="120" w:line="240" w:lineRule="auto"/>
      <w:jc w:val="right"/>
    </w:pPr>
    <w:rPr>
      <w:smallCaps/>
      <w:color w:val="262626" w:themeColor="text1" w:themeTint="D9"/>
      <w:sz w:val="52"/>
      <w:szCs w:val="52"/>
    </w:rPr>
  </w:style>
  <w:style w:type="character" w:customStyle="1" w:styleId="TitleChar">
    <w:name w:val="Title Char"/>
    <w:basedOn w:val="DefaultParagraphFont"/>
    <w:link w:val="Title"/>
    <w:uiPriority w:val="10"/>
    <w:rsid w:val="008D0BE2"/>
    <w:rPr>
      <w:smallCaps/>
      <w:color w:val="262626" w:themeColor="text1" w:themeTint="D9"/>
      <w:sz w:val="52"/>
      <w:szCs w:val="52"/>
    </w:rPr>
  </w:style>
  <w:style w:type="paragraph" w:styleId="Subtitle">
    <w:name w:val="Subtitle"/>
    <w:basedOn w:val="Normal"/>
    <w:next w:val="Normal"/>
    <w:link w:val="SubtitleChar"/>
    <w:uiPriority w:val="11"/>
    <w:qFormat/>
    <w:rsid w:val="008D0BE2"/>
    <w:pPr>
      <w:spacing w:after="720" w:line="240" w:lineRule="auto"/>
      <w:jc w:val="right"/>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8D0BE2"/>
    <w:rPr>
      <w:rFonts w:asciiTheme="majorHAnsi" w:eastAsiaTheme="majorEastAsia" w:hAnsiTheme="majorHAnsi" w:cstheme="majorBidi"/>
    </w:rPr>
  </w:style>
  <w:style w:type="character" w:styleId="Strong">
    <w:name w:val="Strong"/>
    <w:uiPriority w:val="22"/>
    <w:qFormat/>
    <w:rsid w:val="008D0BE2"/>
    <w:rPr>
      <w:b/>
      <w:bCs/>
      <w:color w:val="70AD47" w:themeColor="accent6"/>
    </w:rPr>
  </w:style>
  <w:style w:type="character" w:styleId="Emphasis">
    <w:name w:val="Emphasis"/>
    <w:uiPriority w:val="20"/>
    <w:qFormat/>
    <w:rsid w:val="008D0BE2"/>
    <w:rPr>
      <w:b/>
      <w:bCs/>
      <w:i/>
      <w:iCs/>
      <w:spacing w:val="10"/>
    </w:rPr>
  </w:style>
  <w:style w:type="paragraph" w:styleId="NoSpacing">
    <w:name w:val="No Spacing"/>
    <w:link w:val="NoSpacingChar"/>
    <w:uiPriority w:val="1"/>
    <w:qFormat/>
    <w:rsid w:val="008D0BE2"/>
    <w:pPr>
      <w:spacing w:after="0" w:line="240" w:lineRule="auto"/>
    </w:pPr>
  </w:style>
  <w:style w:type="paragraph" w:styleId="Quote">
    <w:name w:val="Quote"/>
    <w:basedOn w:val="Normal"/>
    <w:next w:val="Normal"/>
    <w:link w:val="QuoteChar"/>
    <w:uiPriority w:val="29"/>
    <w:qFormat/>
    <w:rsid w:val="008D0BE2"/>
    <w:rPr>
      <w:i/>
      <w:iCs/>
    </w:rPr>
  </w:style>
  <w:style w:type="character" w:customStyle="1" w:styleId="QuoteChar">
    <w:name w:val="Quote Char"/>
    <w:basedOn w:val="DefaultParagraphFont"/>
    <w:link w:val="Quote"/>
    <w:uiPriority w:val="29"/>
    <w:rsid w:val="008D0BE2"/>
    <w:rPr>
      <w:i/>
      <w:iCs/>
    </w:rPr>
  </w:style>
  <w:style w:type="paragraph" w:styleId="IntenseQuote">
    <w:name w:val="Intense Quote"/>
    <w:basedOn w:val="Normal"/>
    <w:next w:val="Normal"/>
    <w:link w:val="IntenseQuoteChar"/>
    <w:uiPriority w:val="30"/>
    <w:qFormat/>
    <w:rsid w:val="008D0BE2"/>
    <w:pPr>
      <w:pBdr>
        <w:top w:val="single" w:sz="8" w:space="1" w:color="70AD47" w:themeColor="accent6"/>
      </w:pBdr>
      <w:spacing w:before="140" w:after="140"/>
      <w:ind w:left="1440" w:right="1440"/>
    </w:pPr>
    <w:rPr>
      <w:b/>
      <w:bCs/>
      <w:i/>
      <w:iCs/>
    </w:rPr>
  </w:style>
  <w:style w:type="character" w:customStyle="1" w:styleId="IntenseQuoteChar">
    <w:name w:val="Intense Quote Char"/>
    <w:basedOn w:val="DefaultParagraphFont"/>
    <w:link w:val="IntenseQuote"/>
    <w:uiPriority w:val="30"/>
    <w:rsid w:val="008D0BE2"/>
    <w:rPr>
      <w:b/>
      <w:bCs/>
      <w:i/>
      <w:iCs/>
    </w:rPr>
  </w:style>
  <w:style w:type="character" w:styleId="SubtleEmphasis">
    <w:name w:val="Subtle Emphasis"/>
    <w:uiPriority w:val="19"/>
    <w:qFormat/>
    <w:rsid w:val="008D0BE2"/>
    <w:rPr>
      <w:i/>
      <w:iCs/>
    </w:rPr>
  </w:style>
  <w:style w:type="character" w:styleId="IntenseEmphasis">
    <w:name w:val="Intense Emphasis"/>
    <w:uiPriority w:val="21"/>
    <w:qFormat/>
    <w:rsid w:val="008D0BE2"/>
    <w:rPr>
      <w:b/>
      <w:bCs/>
      <w:i/>
      <w:iCs/>
      <w:color w:val="70AD47" w:themeColor="accent6"/>
      <w:spacing w:val="10"/>
    </w:rPr>
  </w:style>
  <w:style w:type="character" w:styleId="SubtleReference">
    <w:name w:val="Subtle Reference"/>
    <w:uiPriority w:val="31"/>
    <w:qFormat/>
    <w:rsid w:val="008D0BE2"/>
    <w:rPr>
      <w:b/>
      <w:bCs/>
    </w:rPr>
  </w:style>
  <w:style w:type="character" w:styleId="IntenseReference">
    <w:name w:val="Intense Reference"/>
    <w:uiPriority w:val="32"/>
    <w:qFormat/>
    <w:rsid w:val="008D0BE2"/>
    <w:rPr>
      <w:b/>
      <w:bCs/>
      <w:smallCaps/>
      <w:spacing w:val="5"/>
      <w:sz w:val="22"/>
      <w:szCs w:val="22"/>
      <w:u w:val="single"/>
    </w:rPr>
  </w:style>
  <w:style w:type="character" w:styleId="BookTitle">
    <w:name w:val="Book Title"/>
    <w:uiPriority w:val="33"/>
    <w:qFormat/>
    <w:rsid w:val="008D0BE2"/>
    <w:rPr>
      <w:rFonts w:asciiTheme="majorHAnsi" w:eastAsiaTheme="majorEastAsia" w:hAnsiTheme="majorHAnsi" w:cstheme="majorBidi"/>
      <w:i/>
      <w:iCs/>
      <w:sz w:val="20"/>
      <w:szCs w:val="20"/>
    </w:rPr>
  </w:style>
  <w:style w:type="character" w:styleId="FollowedHyperlink">
    <w:name w:val="FollowedHyperlink"/>
    <w:basedOn w:val="DefaultParagraphFont"/>
    <w:uiPriority w:val="99"/>
    <w:semiHidden/>
    <w:unhideWhenUsed/>
    <w:rsid w:val="005A6586"/>
    <w:rPr>
      <w:color w:val="954F72" w:themeColor="followedHyperlink"/>
      <w:u w:val="single"/>
    </w:rPr>
  </w:style>
  <w:style w:type="character" w:customStyle="1" w:styleId="selectable">
    <w:name w:val="selectable"/>
    <w:basedOn w:val="DefaultParagraphFont"/>
    <w:rsid w:val="00FE474D"/>
  </w:style>
  <w:style w:type="character" w:customStyle="1" w:styleId="UnresolvedMention2">
    <w:name w:val="Unresolved Mention2"/>
    <w:basedOn w:val="DefaultParagraphFont"/>
    <w:uiPriority w:val="99"/>
    <w:semiHidden/>
    <w:unhideWhenUsed/>
    <w:rsid w:val="00F7222F"/>
    <w:rPr>
      <w:color w:val="605E5C"/>
      <w:shd w:val="clear" w:color="auto" w:fill="E1DFDD"/>
    </w:rPr>
  </w:style>
  <w:style w:type="character" w:customStyle="1" w:styleId="UnresolvedMention">
    <w:name w:val="Unresolved Mention"/>
    <w:basedOn w:val="DefaultParagraphFont"/>
    <w:uiPriority w:val="99"/>
    <w:semiHidden/>
    <w:unhideWhenUsed/>
    <w:rsid w:val="008F0296"/>
    <w:rPr>
      <w:color w:val="605E5C"/>
      <w:shd w:val="clear" w:color="auto" w:fill="E1DFDD"/>
    </w:rPr>
  </w:style>
  <w:style w:type="paragraph" w:styleId="Header">
    <w:name w:val="header"/>
    <w:basedOn w:val="Normal"/>
    <w:link w:val="HeaderChar"/>
    <w:uiPriority w:val="99"/>
    <w:unhideWhenUsed/>
    <w:rsid w:val="00CA62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62F0"/>
  </w:style>
  <w:style w:type="paragraph" w:styleId="Footer">
    <w:name w:val="footer"/>
    <w:basedOn w:val="Normal"/>
    <w:link w:val="FooterChar"/>
    <w:uiPriority w:val="99"/>
    <w:unhideWhenUsed/>
    <w:rsid w:val="00CA62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62F0"/>
  </w:style>
  <w:style w:type="table" w:styleId="TableGrid">
    <w:name w:val="Table Grid"/>
    <w:basedOn w:val="TableNormal"/>
    <w:uiPriority w:val="39"/>
    <w:rsid w:val="00B775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CF428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11">
    <w:name w:val="Plain Table 11"/>
    <w:basedOn w:val="TableNormal"/>
    <w:next w:val="PlainTable1"/>
    <w:uiPriority w:val="41"/>
    <w:rsid w:val="001761B0"/>
    <w:pPr>
      <w:spacing w:after="0" w:line="240" w:lineRule="auto"/>
    </w:pPr>
    <w:rPr>
      <w:rFonts w:eastAsia="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eGridLight">
    <w:name w:val="Grid Table Light"/>
    <w:basedOn w:val="TableNormal"/>
    <w:uiPriority w:val="40"/>
    <w:rsid w:val="001761B0"/>
    <w:pPr>
      <w:spacing w:after="0" w:line="240" w:lineRule="auto"/>
    </w:pPr>
    <w:rPr>
      <w:rFonts w:eastAsiaTheme="minorHAnsi"/>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NoSpacingChar">
    <w:name w:val="No Spacing Char"/>
    <w:basedOn w:val="DefaultParagraphFont"/>
    <w:link w:val="NoSpacing"/>
    <w:uiPriority w:val="1"/>
    <w:rsid w:val="000F1525"/>
  </w:style>
  <w:style w:type="table" w:customStyle="1" w:styleId="TableGrid1">
    <w:name w:val="Table Grid1"/>
    <w:basedOn w:val="TableNormal"/>
    <w:next w:val="TableGrid"/>
    <w:uiPriority w:val="39"/>
    <w:rsid w:val="0057301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12">
    <w:name w:val="Plain Table 12"/>
    <w:basedOn w:val="TableNormal"/>
    <w:next w:val="PlainTable1"/>
    <w:uiPriority w:val="41"/>
    <w:rsid w:val="00170A30"/>
    <w:pPr>
      <w:spacing w:after="0" w:line="240" w:lineRule="auto"/>
      <w:jc w:val="left"/>
    </w:pPr>
    <w:rPr>
      <w:rFonts w:eastAsia="Calibri"/>
      <w:sz w:val="22"/>
      <w:szCs w:val="22"/>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TableofFigures">
    <w:name w:val="table of figures"/>
    <w:basedOn w:val="Normal"/>
    <w:next w:val="Normal"/>
    <w:uiPriority w:val="99"/>
    <w:unhideWhenUsed/>
    <w:rsid w:val="00185F4C"/>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1313391">
      <w:bodyDiv w:val="1"/>
      <w:marLeft w:val="0"/>
      <w:marRight w:val="0"/>
      <w:marTop w:val="0"/>
      <w:marBottom w:val="0"/>
      <w:divBdr>
        <w:top w:val="none" w:sz="0" w:space="0" w:color="auto"/>
        <w:left w:val="none" w:sz="0" w:space="0" w:color="auto"/>
        <w:bottom w:val="none" w:sz="0" w:space="0" w:color="auto"/>
        <w:right w:val="none" w:sz="0" w:space="0" w:color="auto"/>
      </w:divBdr>
    </w:div>
    <w:div w:id="903225894">
      <w:bodyDiv w:val="1"/>
      <w:marLeft w:val="0"/>
      <w:marRight w:val="0"/>
      <w:marTop w:val="0"/>
      <w:marBottom w:val="0"/>
      <w:divBdr>
        <w:top w:val="none" w:sz="0" w:space="0" w:color="auto"/>
        <w:left w:val="none" w:sz="0" w:space="0" w:color="auto"/>
        <w:bottom w:val="none" w:sz="0" w:space="0" w:color="auto"/>
        <w:right w:val="none" w:sz="0" w:space="0" w:color="auto"/>
      </w:divBdr>
      <w:divsChild>
        <w:div w:id="104662460">
          <w:marLeft w:val="0"/>
          <w:marRight w:val="0"/>
          <w:marTop w:val="0"/>
          <w:marBottom w:val="0"/>
          <w:divBdr>
            <w:top w:val="none" w:sz="0" w:space="0" w:color="auto"/>
            <w:left w:val="none" w:sz="0" w:space="0" w:color="auto"/>
            <w:bottom w:val="none" w:sz="0" w:space="0" w:color="auto"/>
            <w:right w:val="none" w:sz="0" w:space="0" w:color="auto"/>
          </w:divBdr>
        </w:div>
        <w:div w:id="210581680">
          <w:marLeft w:val="0"/>
          <w:marRight w:val="0"/>
          <w:marTop w:val="0"/>
          <w:marBottom w:val="0"/>
          <w:divBdr>
            <w:top w:val="none" w:sz="0" w:space="0" w:color="auto"/>
            <w:left w:val="none" w:sz="0" w:space="0" w:color="auto"/>
            <w:bottom w:val="none" w:sz="0" w:space="0" w:color="auto"/>
            <w:right w:val="none" w:sz="0" w:space="0" w:color="auto"/>
          </w:divBdr>
        </w:div>
        <w:div w:id="1254165662">
          <w:marLeft w:val="0"/>
          <w:marRight w:val="0"/>
          <w:marTop w:val="0"/>
          <w:marBottom w:val="0"/>
          <w:divBdr>
            <w:top w:val="none" w:sz="0" w:space="0" w:color="auto"/>
            <w:left w:val="none" w:sz="0" w:space="0" w:color="auto"/>
            <w:bottom w:val="none" w:sz="0" w:space="0" w:color="auto"/>
            <w:right w:val="none" w:sz="0" w:space="0" w:color="auto"/>
          </w:divBdr>
        </w:div>
        <w:div w:id="155193925">
          <w:marLeft w:val="0"/>
          <w:marRight w:val="0"/>
          <w:marTop w:val="0"/>
          <w:marBottom w:val="0"/>
          <w:divBdr>
            <w:top w:val="none" w:sz="0" w:space="0" w:color="auto"/>
            <w:left w:val="none" w:sz="0" w:space="0" w:color="auto"/>
            <w:bottom w:val="none" w:sz="0" w:space="0" w:color="auto"/>
            <w:right w:val="none" w:sz="0" w:space="0" w:color="auto"/>
          </w:divBdr>
        </w:div>
        <w:div w:id="18438245">
          <w:marLeft w:val="0"/>
          <w:marRight w:val="0"/>
          <w:marTop w:val="0"/>
          <w:marBottom w:val="0"/>
          <w:divBdr>
            <w:top w:val="none" w:sz="0" w:space="0" w:color="auto"/>
            <w:left w:val="none" w:sz="0" w:space="0" w:color="auto"/>
            <w:bottom w:val="none" w:sz="0" w:space="0" w:color="auto"/>
            <w:right w:val="none" w:sz="0" w:space="0" w:color="auto"/>
          </w:divBdr>
        </w:div>
        <w:div w:id="803423923">
          <w:marLeft w:val="0"/>
          <w:marRight w:val="0"/>
          <w:marTop w:val="0"/>
          <w:marBottom w:val="0"/>
          <w:divBdr>
            <w:top w:val="none" w:sz="0" w:space="0" w:color="auto"/>
            <w:left w:val="none" w:sz="0" w:space="0" w:color="auto"/>
            <w:bottom w:val="none" w:sz="0" w:space="0" w:color="auto"/>
            <w:right w:val="none" w:sz="0" w:space="0" w:color="auto"/>
          </w:divBdr>
        </w:div>
        <w:div w:id="1635868123">
          <w:marLeft w:val="0"/>
          <w:marRight w:val="0"/>
          <w:marTop w:val="0"/>
          <w:marBottom w:val="0"/>
          <w:divBdr>
            <w:top w:val="none" w:sz="0" w:space="0" w:color="auto"/>
            <w:left w:val="none" w:sz="0" w:space="0" w:color="auto"/>
            <w:bottom w:val="none" w:sz="0" w:space="0" w:color="auto"/>
            <w:right w:val="none" w:sz="0" w:space="0" w:color="auto"/>
          </w:divBdr>
        </w:div>
        <w:div w:id="1062485260">
          <w:marLeft w:val="0"/>
          <w:marRight w:val="0"/>
          <w:marTop w:val="0"/>
          <w:marBottom w:val="0"/>
          <w:divBdr>
            <w:top w:val="none" w:sz="0" w:space="0" w:color="auto"/>
            <w:left w:val="none" w:sz="0" w:space="0" w:color="auto"/>
            <w:bottom w:val="none" w:sz="0" w:space="0" w:color="auto"/>
            <w:right w:val="none" w:sz="0" w:space="0" w:color="auto"/>
          </w:divBdr>
        </w:div>
        <w:div w:id="2110811242">
          <w:marLeft w:val="0"/>
          <w:marRight w:val="0"/>
          <w:marTop w:val="0"/>
          <w:marBottom w:val="0"/>
          <w:divBdr>
            <w:top w:val="none" w:sz="0" w:space="0" w:color="auto"/>
            <w:left w:val="none" w:sz="0" w:space="0" w:color="auto"/>
            <w:bottom w:val="none" w:sz="0" w:space="0" w:color="auto"/>
            <w:right w:val="none" w:sz="0" w:space="0" w:color="auto"/>
          </w:divBdr>
        </w:div>
        <w:div w:id="1024283174">
          <w:marLeft w:val="0"/>
          <w:marRight w:val="0"/>
          <w:marTop w:val="0"/>
          <w:marBottom w:val="0"/>
          <w:divBdr>
            <w:top w:val="none" w:sz="0" w:space="0" w:color="auto"/>
            <w:left w:val="none" w:sz="0" w:space="0" w:color="auto"/>
            <w:bottom w:val="none" w:sz="0" w:space="0" w:color="auto"/>
            <w:right w:val="none" w:sz="0" w:space="0" w:color="auto"/>
          </w:divBdr>
        </w:div>
        <w:div w:id="281546323">
          <w:marLeft w:val="0"/>
          <w:marRight w:val="0"/>
          <w:marTop w:val="0"/>
          <w:marBottom w:val="0"/>
          <w:divBdr>
            <w:top w:val="none" w:sz="0" w:space="0" w:color="auto"/>
            <w:left w:val="none" w:sz="0" w:space="0" w:color="auto"/>
            <w:bottom w:val="none" w:sz="0" w:space="0" w:color="auto"/>
            <w:right w:val="none" w:sz="0" w:space="0" w:color="auto"/>
          </w:divBdr>
        </w:div>
        <w:div w:id="70078387">
          <w:marLeft w:val="0"/>
          <w:marRight w:val="0"/>
          <w:marTop w:val="0"/>
          <w:marBottom w:val="0"/>
          <w:divBdr>
            <w:top w:val="none" w:sz="0" w:space="0" w:color="auto"/>
            <w:left w:val="none" w:sz="0" w:space="0" w:color="auto"/>
            <w:bottom w:val="none" w:sz="0" w:space="0" w:color="auto"/>
            <w:right w:val="none" w:sz="0" w:space="0" w:color="auto"/>
          </w:divBdr>
        </w:div>
        <w:div w:id="397634689">
          <w:marLeft w:val="0"/>
          <w:marRight w:val="0"/>
          <w:marTop w:val="0"/>
          <w:marBottom w:val="0"/>
          <w:divBdr>
            <w:top w:val="none" w:sz="0" w:space="0" w:color="auto"/>
            <w:left w:val="none" w:sz="0" w:space="0" w:color="auto"/>
            <w:bottom w:val="none" w:sz="0" w:space="0" w:color="auto"/>
            <w:right w:val="none" w:sz="0" w:space="0" w:color="auto"/>
          </w:divBdr>
        </w:div>
      </w:divsChild>
    </w:div>
    <w:div w:id="1495996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3.xml"/><Relationship Id="rId18" Type="http://schemas.openxmlformats.org/officeDocument/2006/relationships/chart" Target="charts/chart8.xml"/><Relationship Id="rId26" Type="http://schemas.openxmlformats.org/officeDocument/2006/relationships/chart" Target="charts/chart16.xml"/><Relationship Id="rId39" Type="http://schemas.openxmlformats.org/officeDocument/2006/relationships/hyperlink" Target="https://www.iucn.org/sites/dev/files/content/documents/2019_6-28_consultation_draft_safeguardingecologicalcorridorsinthecontext._.pdf" TargetMode="External"/><Relationship Id="rId21" Type="http://schemas.openxmlformats.org/officeDocument/2006/relationships/chart" Target="charts/chart11.xml"/><Relationship Id="rId34" Type="http://schemas.openxmlformats.org/officeDocument/2006/relationships/hyperlink" Target="http://www.drivewayexpert.co.uk/choosing-grass-paving-driveway.html" TargetMode="External"/><Relationship Id="rId42" Type="http://schemas.openxmlformats.org/officeDocument/2006/relationships/hyperlink" Target="https://ecogrid.co.uk/" TargetMode="External"/><Relationship Id="rId47" Type="http://schemas.openxmlformats.org/officeDocument/2006/relationships/hyperlink" Target="https://www.rspb.org.uk/birds-and-wildlife/wildlife-guides/bird-a-z/peregrine/threats/" TargetMode="External"/><Relationship Id="rId50" Type="http://schemas.openxmlformats.org/officeDocument/2006/relationships/hyperlink" Target="https://royalsocietypublishing.org/doi/pdf/10.1098/rspb.2019.1882" TargetMode="External"/><Relationship Id="rId55" Type="http://schemas.openxmlformats.org/officeDocument/2006/relationships/hyperlink" Target="https://www.un.org/development/desa/publications/2018-revision-of-world-urbanization-prospects.html" TargetMode="External"/><Relationship Id="rId63" Type="http://schemas.openxmlformats.org/officeDocument/2006/relationships/hyperlink" Target="https://butterfly-conservation.org/how-you-can-help/get-involved/gardening/gardening-for-butterflies" TargetMode="External"/><Relationship Id="rId68" Type="http://schemas.openxmlformats.org/officeDocument/2006/relationships/hyperlink" Target="https://www.wildlifetrusts.org/sites/default/files/2017-12/ecxt.pdf" TargetMode="External"/><Relationship Id="rId76" Type="http://schemas.openxmlformats.org/officeDocument/2006/relationships/image" Target="media/image11.wmf"/><Relationship Id="rId7" Type="http://schemas.openxmlformats.org/officeDocument/2006/relationships/footnotes" Target="footnotes.xml"/><Relationship Id="rId71" Type="http://schemas.openxmlformats.org/officeDocument/2006/relationships/image" Target="media/image6.wmf"/><Relationship Id="rId2" Type="http://schemas.openxmlformats.org/officeDocument/2006/relationships/customXml" Target="../customXml/item2.xml"/><Relationship Id="rId16" Type="http://schemas.openxmlformats.org/officeDocument/2006/relationships/chart" Target="charts/chart6.xml"/><Relationship Id="rId29" Type="http://schemas.openxmlformats.org/officeDocument/2006/relationships/hyperlink" Target="https://www.dailymail.co.uk/news/article-5466089/Peregrine-falcon-numbers-record-high-British-towns.html" TargetMode="External"/><Relationship Id="rId11" Type="http://schemas.openxmlformats.org/officeDocument/2006/relationships/chart" Target="charts/chart1.xml"/><Relationship Id="rId24" Type="http://schemas.openxmlformats.org/officeDocument/2006/relationships/chart" Target="charts/chart14.xml"/><Relationship Id="rId32" Type="http://schemas.openxmlformats.org/officeDocument/2006/relationships/hyperlink" Target="https://www.brooklyngrangefarm.com/about-brooklyn-grange-1" TargetMode="External"/><Relationship Id="rId37" Type="http://schemas.openxmlformats.org/officeDocument/2006/relationships/hyperlink" Target="https://www.goodreads.com/quotes/250497-not-everything-that-can-be-counted-counts-not-everything-that" TargetMode="External"/><Relationship Id="rId40" Type="http://schemas.openxmlformats.org/officeDocument/2006/relationships/hyperlink" Target="https://www.le.ac.uk/oerresources/lill/fdmvco/module9/page_51.htm" TargetMode="External"/><Relationship Id="rId45" Type="http://schemas.openxmlformats.org/officeDocument/2006/relationships/hyperlink" Target="https://www.ons.gov.uk/economy/environmentalaccounts/bulletins/uknaturalcapital/urbanaccounts" TargetMode="External"/><Relationship Id="rId53" Type="http://schemas.openxmlformats.org/officeDocument/2006/relationships/hyperlink" Target="https://www.ons.gov.uk/economy/environmentalaccounts/bulletins/uknaturalcapital/ecosystemaccountsforurbanareas" TargetMode="External"/><Relationship Id="rId58" Type="http://schemas.openxmlformats.org/officeDocument/2006/relationships/hyperlink" Target="https://naturalresources.wales/media/682197/urban-green-infrastructure-ecosystem-services.pdf" TargetMode="External"/><Relationship Id="rId66" Type="http://schemas.openxmlformats.org/officeDocument/2006/relationships/hyperlink" Target="https://www.thebugfarm.co.uk/pollinator-trail/" TargetMode="External"/><Relationship Id="rId74" Type="http://schemas.openxmlformats.org/officeDocument/2006/relationships/image" Target="media/image9.wmf"/><Relationship Id="rId79" Type="http://schemas.openxmlformats.org/officeDocument/2006/relationships/fontTable" Target="fontTable.xml"/><Relationship Id="rId5" Type="http://schemas.openxmlformats.org/officeDocument/2006/relationships/settings" Target="settings.xml"/><Relationship Id="rId61" Type="http://schemas.openxmlformats.org/officeDocument/2006/relationships/hyperlink" Target="https://friendsoftheearth.uk/bees/beefriendly-plants-every-season" TargetMode="External"/><Relationship Id="rId10" Type="http://schemas.openxmlformats.org/officeDocument/2006/relationships/image" Target="media/image2.png"/><Relationship Id="rId19" Type="http://schemas.openxmlformats.org/officeDocument/2006/relationships/chart" Target="charts/chart9.xml"/><Relationship Id="rId31" Type="http://schemas.openxmlformats.org/officeDocument/2006/relationships/hyperlink" Target="https://inhabitat.com/bostons-higher-ground-farm-will-be-the-second-biggest-rooftop-farm-in-the-world/" TargetMode="External"/><Relationship Id="rId44" Type="http://schemas.openxmlformats.org/officeDocument/2006/relationships/hyperlink" Target="http://nhsforest.org/" TargetMode="External"/><Relationship Id="rId52" Type="http://schemas.openxmlformats.org/officeDocument/2006/relationships/hyperlink" Target="https://www.rspb.org.uk/birds-and-wildlife/wildlife-guides/bird-a-z/peregrine/threats/" TargetMode="External"/><Relationship Id="rId60" Type="http://schemas.openxmlformats.org/officeDocument/2006/relationships/hyperlink" Target="https://www.bbka.org.uk/gardening-for-bees" TargetMode="External"/><Relationship Id="rId65" Type="http://schemas.openxmlformats.org/officeDocument/2006/relationships/hyperlink" Target="https://www.rhs.org.uk/advice/profile?PID=648" TargetMode="External"/><Relationship Id="rId73" Type="http://schemas.openxmlformats.org/officeDocument/2006/relationships/image" Target="media/image8.wmf"/><Relationship Id="rId78"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chart" Target="charts/chart4.xml"/><Relationship Id="rId22" Type="http://schemas.openxmlformats.org/officeDocument/2006/relationships/chart" Target="charts/chart12.xml"/><Relationship Id="rId27" Type="http://schemas.openxmlformats.org/officeDocument/2006/relationships/chart" Target="charts/chart17.xml"/><Relationship Id="rId30" Type="http://schemas.openxmlformats.org/officeDocument/2006/relationships/hyperlink" Target="https://www.bostonmagazine.com/property/2018/05/15/emerald-necklace-boston-history/" TargetMode="External"/><Relationship Id="rId35" Type="http://schemas.openxmlformats.org/officeDocument/2006/relationships/hyperlink" Target="http://www.takepart.com/article/2014/11/14/curb-gardens-bioswale-new-york-city/" TargetMode="External"/><Relationship Id="rId43" Type="http://schemas.openxmlformats.org/officeDocument/2006/relationships/hyperlink" Target="http://www.icbl.hw.ac.uk/ltdi/cookbook/info_questionnaires/printable.pdf" TargetMode="External"/><Relationship Id="rId48" Type="http://schemas.openxmlformats.org/officeDocument/2006/relationships/hyperlink" Target="http://dx.doi.org/10.1101/363234doi" TargetMode="External"/><Relationship Id="rId56" Type="http://schemas.openxmlformats.org/officeDocument/2006/relationships/hyperlink" Target="https://www.urbanstrong.com/nyc-green-roof-tax-abatement-program/" TargetMode="External"/><Relationship Id="rId64" Type="http://schemas.openxmlformats.org/officeDocument/2006/relationships/hyperlink" Target="https://butterfly-conservation.org/sites/default/files/1.bc_gardening_leaflet_v3.pdf" TargetMode="External"/><Relationship Id="rId69" Type="http://schemas.openxmlformats.org/officeDocument/2006/relationships/image" Target="media/image4.jpeg"/><Relationship Id="rId77" Type="http://schemas.openxmlformats.org/officeDocument/2006/relationships/header" Target="header1.xml"/><Relationship Id="rId8" Type="http://schemas.openxmlformats.org/officeDocument/2006/relationships/endnotes" Target="endnotes.xml"/><Relationship Id="rId51" Type="http://schemas.openxmlformats.org/officeDocument/2006/relationships/hyperlink" Target="https://www.rspb.org.uk/get-involved/activities/birdwatch/results/" TargetMode="External"/><Relationship Id="rId72" Type="http://schemas.openxmlformats.org/officeDocument/2006/relationships/image" Target="media/image7.wmf"/><Relationship Id="rId80" Type="http://schemas.openxmlformats.org/officeDocument/2006/relationships/theme" Target="theme/theme1.xml"/><Relationship Id="rId3" Type="http://schemas.openxmlformats.org/officeDocument/2006/relationships/numbering" Target="numbering.xml"/><Relationship Id="rId12" Type="http://schemas.openxmlformats.org/officeDocument/2006/relationships/chart" Target="charts/chart2.xml"/><Relationship Id="rId17" Type="http://schemas.openxmlformats.org/officeDocument/2006/relationships/chart" Target="charts/chart7.xml"/><Relationship Id="rId25" Type="http://schemas.openxmlformats.org/officeDocument/2006/relationships/chart" Target="charts/chart15.xml"/><Relationship Id="rId33" Type="http://schemas.openxmlformats.org/officeDocument/2006/relationships/hyperlink" Target="https://www.coedlleol.org.uk/" TargetMode="External"/><Relationship Id="rId38" Type="http://schemas.openxmlformats.org/officeDocument/2006/relationships/hyperlink" Target="https://www.hiwwt.org.uk/sites/default/files/2018-04/150318%20Wildlife%20gardening%20Butterfly%20border%20NB.pdf" TargetMode="External"/><Relationship Id="rId46" Type="http://schemas.openxmlformats.org/officeDocument/2006/relationships/hyperlink" Target="https://www.rhs.org.uk/advice/wildlife-garden/wildlife" TargetMode="External"/><Relationship Id="rId59" Type="http://schemas.openxmlformats.org/officeDocument/2006/relationships/hyperlink" Target="https://www.fs.fed.us/rm/pubs/rmrs_p021/rmrs_p021_163_171.pdf" TargetMode="External"/><Relationship Id="rId67" Type="http://schemas.openxmlformats.org/officeDocument/2006/relationships/hyperlink" Target="https://assets.publishing.service.gov.uk/government/uploads/system/uploads/attachment_data/file/794706/national-pollinator-strategy.pdf" TargetMode="External"/><Relationship Id="rId20" Type="http://schemas.openxmlformats.org/officeDocument/2006/relationships/chart" Target="charts/chart10.xml"/><Relationship Id="rId41" Type="http://schemas.openxmlformats.org/officeDocument/2006/relationships/hyperlink" Target="https://africanarguments.org/2018/08/06/unschooled-underfunded-nigeria-schools-failing-young/" TargetMode="External"/><Relationship Id="rId54" Type="http://schemas.openxmlformats.org/officeDocument/2006/relationships/hyperlink" Target="https://www.sdg4education2030.org/education-sustainable-development-goals-learning-objectives-unesco-2017" TargetMode="External"/><Relationship Id="rId62" Type="http://schemas.openxmlformats.org/officeDocument/2006/relationships/hyperlink" Target="https://beekind.bumblebeeconservation.org/home/1" TargetMode="External"/><Relationship Id="rId70" Type="http://schemas.openxmlformats.org/officeDocument/2006/relationships/image" Target="media/image5.jpeg"/><Relationship Id="rId75" Type="http://schemas.openxmlformats.org/officeDocument/2006/relationships/image" Target="media/image10.wmf"/><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chart" Target="charts/chart5.xml"/><Relationship Id="rId23" Type="http://schemas.openxmlformats.org/officeDocument/2006/relationships/chart" Target="charts/chart13.xml"/><Relationship Id="rId28" Type="http://schemas.openxmlformats.org/officeDocument/2006/relationships/image" Target="media/image3.jpeg"/><Relationship Id="rId36" Type="http://schemas.openxmlformats.org/officeDocument/2006/relationships/hyperlink" Target="http://ec.europa.eu/environment/nature/ecosystems/docs/green_infrastructure_broc.pdf" TargetMode="External"/><Relationship Id="rId49" Type="http://schemas.openxmlformats.org/officeDocument/2006/relationships/hyperlink" Target="https://www.fullerlab.org/wp-content/uploads/2016/07/Shanahan-and-Fuller-2016.pdf" TargetMode="External"/><Relationship Id="rId57" Type="http://schemas.openxmlformats.org/officeDocument/2006/relationships/hyperlink" Target="https://www.theguardian.com/environment/2011/jun/08/london-gardens-parks-paved"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8.xml"/><Relationship Id="rId1" Type="http://schemas.microsoft.com/office/2011/relationships/chartStyle" Target="style8.xml"/><Relationship Id="rId4" Type="http://schemas.openxmlformats.org/officeDocument/2006/relationships/package" Target="../embeddings/Microsoft_Excel_Worksheet8.xlsx"/></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10.xlsx"/><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package" Target="../embeddings/Microsoft_Excel_Worksheet11.xlsx"/><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package" Target="../embeddings/Microsoft_Excel_Worksheet12.xlsx"/><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package" Target="../embeddings/Microsoft_Excel_Worksheet13.xlsx"/><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package" Target="../embeddings/Microsoft_Excel_Worksheet14.xlsx"/><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package" Target="../embeddings/Microsoft_Excel_Worksheet15.xlsx"/><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3" Type="http://schemas.openxmlformats.org/officeDocument/2006/relationships/package" Target="../embeddings/Microsoft_Excel_Worksheet16.xlsx"/><Relationship Id="rId2" Type="http://schemas.microsoft.com/office/2011/relationships/chartColorStyle" Target="colors16.xml"/><Relationship Id="rId1" Type="http://schemas.microsoft.com/office/2011/relationships/chartStyle" Target="style16.xml"/></Relationships>
</file>

<file path=word/charts/_rels/chart17.xml.rels><?xml version="1.0" encoding="UTF-8" standalone="yes"?>
<Relationships xmlns="http://schemas.openxmlformats.org/package/2006/relationships"><Relationship Id="rId3" Type="http://schemas.openxmlformats.org/officeDocument/2006/relationships/package" Target="../embeddings/Microsoft_Excel_Worksheet17.xlsx"/><Relationship Id="rId2" Type="http://schemas.microsoft.com/office/2011/relationships/chartColorStyle" Target="colors17.xml"/><Relationship Id="rId1" Type="http://schemas.microsoft.com/office/2011/relationships/chartStyle" Target="style17.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baseline="0">
                <a:solidFill>
                  <a:schemeClr val="tx1">
                    <a:lumMod val="65000"/>
                    <a:lumOff val="35000"/>
                  </a:schemeClr>
                </a:solidFill>
                <a:latin typeface="+mn-lt"/>
                <a:ea typeface="+mn-ea"/>
                <a:cs typeface="+mn-cs"/>
              </a:defRPr>
            </a:pPr>
            <a:r>
              <a:rPr lang="en-GB"/>
              <a:t>How concerned are you about the serious</a:t>
            </a:r>
            <a:r>
              <a:rPr lang="en-GB" baseline="0"/>
              <a:t> declines in populations of many wildlife species?</a:t>
            </a:r>
            <a:endParaRPr lang="en-GB"/>
          </a:p>
        </c:rich>
      </c:tx>
      <c:layout/>
      <c:overlay val="0"/>
      <c:spPr>
        <a:noFill/>
        <a:ln>
          <a:noFill/>
        </a:ln>
        <a:effectLst/>
      </c:spPr>
      <c:txPr>
        <a:bodyPr rot="0" spcFirstLastPara="1" vertOverflow="ellipsis" vert="horz" wrap="square" anchor="ctr" anchorCtr="1"/>
        <a:lstStyle/>
        <a:p>
          <a:pPr>
            <a:defRPr sz="1400" b="0" i="0" u="none" strike="noStrike"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clustered"/>
        <c:varyColors val="0"/>
        <c:ser>
          <c:idx val="1"/>
          <c:order val="0"/>
          <c:tx>
            <c:strRef>
              <c:f>Sheet1!$B$1</c:f>
              <c:strCache>
                <c:ptCount val="1"/>
                <c:pt idx="0">
                  <c:v>Concern</c:v>
                </c:pt>
              </c:strCache>
            </c:strRef>
          </c:tx>
          <c:spPr>
            <a:solidFill>
              <a:schemeClr val="accent2"/>
            </a:solidFill>
            <a:ln>
              <a:noFill/>
            </a:ln>
            <a:effectLst/>
            <a:sp3d/>
          </c:spPr>
          <c:invertIfNegative val="0"/>
          <c:cat>
            <c:strRef>
              <c:f>Sheet1!$A$2:$A$6</c:f>
              <c:strCache>
                <c:ptCount val="5"/>
                <c:pt idx="0">
                  <c:v>Not at all concerned</c:v>
                </c:pt>
                <c:pt idx="1">
                  <c:v>Not very concerned</c:v>
                </c:pt>
                <c:pt idx="2">
                  <c:v>Neutral</c:v>
                </c:pt>
                <c:pt idx="3">
                  <c:v>Concerned</c:v>
                </c:pt>
                <c:pt idx="4">
                  <c:v>Very concerned</c:v>
                </c:pt>
              </c:strCache>
            </c:strRef>
          </c:cat>
          <c:val>
            <c:numRef>
              <c:f>Sheet1!$B$2:$B$6</c:f>
              <c:numCache>
                <c:formatCode>General</c:formatCode>
                <c:ptCount val="5"/>
                <c:pt idx="0">
                  <c:v>0</c:v>
                </c:pt>
                <c:pt idx="1">
                  <c:v>1</c:v>
                </c:pt>
                <c:pt idx="2">
                  <c:v>16</c:v>
                </c:pt>
                <c:pt idx="3">
                  <c:v>53</c:v>
                </c:pt>
                <c:pt idx="4">
                  <c:v>30</c:v>
                </c:pt>
              </c:numCache>
            </c:numRef>
          </c:val>
          <c:extLst xmlns:c16r2="http://schemas.microsoft.com/office/drawing/2015/06/chart">
            <c:ext xmlns:c16="http://schemas.microsoft.com/office/drawing/2014/chart" uri="{C3380CC4-5D6E-409C-BE32-E72D297353CC}">
              <c16:uniqueId val="{00000000-8F26-4D22-AAE0-A933D85F48F0}"/>
            </c:ext>
          </c:extLst>
        </c:ser>
        <c:dLbls>
          <c:showLegendKey val="0"/>
          <c:showVal val="0"/>
          <c:showCatName val="0"/>
          <c:showSerName val="0"/>
          <c:showPercent val="0"/>
          <c:showBubbleSize val="0"/>
        </c:dLbls>
        <c:gapWidth val="0"/>
        <c:shape val="box"/>
        <c:axId val="566542120"/>
        <c:axId val="566532712"/>
        <c:axId val="0"/>
        <c:extLst xmlns:c16r2="http://schemas.microsoft.com/office/drawing/2015/06/chart">
          <c:ext xmlns:c15="http://schemas.microsoft.com/office/drawing/2012/chart" uri="{02D57815-91ED-43cb-92C2-25804820EDAC}">
            <c15:filteredBarSeries>
              <c15:ser>
                <c:idx val="0"/>
                <c:order val="1"/>
                <c:tx>
                  <c:strRef>
                    <c:extLst xmlns:c16r2="http://schemas.microsoft.com/office/drawing/2015/06/chart">
                      <c:ext uri="{02D57815-91ED-43cb-92C2-25804820EDAC}">
                        <c15:formulaRef>
                          <c15:sqref>Sheet1!$C$1</c15:sqref>
                        </c15:formulaRef>
                      </c:ext>
                    </c:extLst>
                    <c:strCache>
                      <c:ptCount val="1"/>
                      <c:pt idx="0">
                        <c:v>Series 2</c:v>
                      </c:pt>
                    </c:strCache>
                  </c:strRef>
                </c:tx>
                <c:spPr>
                  <a:solidFill>
                    <a:schemeClr val="accent1"/>
                  </a:solidFill>
                  <a:ln>
                    <a:noFill/>
                  </a:ln>
                  <a:effectLst/>
                  <a:sp3d/>
                </c:spPr>
                <c:invertIfNegative val="0"/>
                <c:cat>
                  <c:strRef>
                    <c:extLst xmlns:c16r2="http://schemas.microsoft.com/office/drawing/2015/06/chart">
                      <c:ext uri="{02D57815-91ED-43cb-92C2-25804820EDAC}">
                        <c15:formulaRef>
                          <c15:sqref>Sheet1!$A$2:$A$6</c15:sqref>
                        </c15:formulaRef>
                      </c:ext>
                    </c:extLst>
                    <c:strCache>
                      <c:ptCount val="5"/>
                      <c:pt idx="0">
                        <c:v>Not at all concerned</c:v>
                      </c:pt>
                      <c:pt idx="1">
                        <c:v>Not very concerned</c:v>
                      </c:pt>
                      <c:pt idx="2">
                        <c:v>Neutral</c:v>
                      </c:pt>
                      <c:pt idx="3">
                        <c:v>Concerned</c:v>
                      </c:pt>
                      <c:pt idx="4">
                        <c:v>Very concerned</c:v>
                      </c:pt>
                    </c:strCache>
                  </c:strRef>
                </c:cat>
                <c:val>
                  <c:numRef>
                    <c:extLst xmlns:c16r2="http://schemas.microsoft.com/office/drawing/2015/06/chart">
                      <c:ext uri="{02D57815-91ED-43cb-92C2-25804820EDAC}">
                        <c15:formulaRef>
                          <c15:sqref>Sheet1!$C$2:$C$6</c15:sqref>
                        </c15:formulaRef>
                      </c:ext>
                    </c:extLst>
                    <c:numCache>
                      <c:formatCode>General</c:formatCode>
                      <c:ptCount val="5"/>
                    </c:numCache>
                  </c:numRef>
                </c:val>
                <c:extLst xmlns:c16r2="http://schemas.microsoft.com/office/drawing/2015/06/chart">
                  <c:ext xmlns:c16="http://schemas.microsoft.com/office/drawing/2014/chart" uri="{C3380CC4-5D6E-409C-BE32-E72D297353CC}">
                    <c16:uniqueId val="{00000001-8F26-4D22-AAE0-A933D85F48F0}"/>
                  </c:ext>
                </c:extLst>
              </c15:ser>
            </c15:filteredBarSeries>
            <c15:filteredBarSeries>
              <c15:ser>
                <c:idx val="2"/>
                <c:order val="2"/>
                <c:tx>
                  <c:strRef>
                    <c:extLst xmlns:c16r2="http://schemas.microsoft.com/office/drawing/2015/06/chart" xmlns:c15="http://schemas.microsoft.com/office/drawing/2012/chart">
                      <c:ext xmlns:c15="http://schemas.microsoft.com/office/drawing/2012/chart" uri="{02D57815-91ED-43cb-92C2-25804820EDAC}">
                        <c15:formulaRef>
                          <c15:sqref>Sheet1!$D$1</c15:sqref>
                        </c15:formulaRef>
                      </c:ext>
                    </c:extLst>
                    <c:strCache>
                      <c:ptCount val="1"/>
                      <c:pt idx="0">
                        <c:v>Series 3</c:v>
                      </c:pt>
                    </c:strCache>
                  </c:strRef>
                </c:tx>
                <c:spPr>
                  <a:solidFill>
                    <a:schemeClr val="accent3"/>
                  </a:solidFill>
                  <a:ln>
                    <a:noFill/>
                  </a:ln>
                  <a:effectLst/>
                  <a:sp3d/>
                </c:spPr>
                <c:invertIfNegative val="0"/>
                <c:cat>
                  <c:strRef>
                    <c:extLst xmlns:c16r2="http://schemas.microsoft.com/office/drawing/2015/06/chart" xmlns:c15="http://schemas.microsoft.com/office/drawing/2012/chart">
                      <c:ext xmlns:c15="http://schemas.microsoft.com/office/drawing/2012/chart" uri="{02D57815-91ED-43cb-92C2-25804820EDAC}">
                        <c15:formulaRef>
                          <c15:sqref>Sheet1!$A$2:$A$6</c15:sqref>
                        </c15:formulaRef>
                      </c:ext>
                    </c:extLst>
                    <c:strCache>
                      <c:ptCount val="5"/>
                      <c:pt idx="0">
                        <c:v>Not at all concerned</c:v>
                      </c:pt>
                      <c:pt idx="1">
                        <c:v>Not very concerned</c:v>
                      </c:pt>
                      <c:pt idx="2">
                        <c:v>Neutral</c:v>
                      </c:pt>
                      <c:pt idx="3">
                        <c:v>Concerned</c:v>
                      </c:pt>
                      <c:pt idx="4">
                        <c:v>Very concerned</c:v>
                      </c:pt>
                    </c:strCache>
                  </c:strRef>
                </c:cat>
                <c:val>
                  <c:numRef>
                    <c:extLst xmlns:c16r2="http://schemas.microsoft.com/office/drawing/2015/06/chart" xmlns:c15="http://schemas.microsoft.com/office/drawing/2012/chart">
                      <c:ext xmlns:c15="http://schemas.microsoft.com/office/drawing/2012/chart" uri="{02D57815-91ED-43cb-92C2-25804820EDAC}">
                        <c15:formulaRef>
                          <c15:sqref>Sheet1!$D$2:$D$6</c15:sqref>
                        </c15:formulaRef>
                      </c:ext>
                    </c:extLst>
                    <c:numCache>
                      <c:formatCode>General</c:formatCode>
                      <c:ptCount val="5"/>
                    </c:numCache>
                  </c:numRef>
                </c:val>
                <c:extLst xmlns:c15="http://schemas.microsoft.com/office/drawing/2012/chart" xmlns:c16r2="http://schemas.microsoft.com/office/drawing/2015/06/chart">
                  <c:ext xmlns:c16="http://schemas.microsoft.com/office/drawing/2014/chart" uri="{C3380CC4-5D6E-409C-BE32-E72D297353CC}">
                    <c16:uniqueId val="{00000002-8F26-4D22-AAE0-A933D85F48F0}"/>
                  </c:ext>
                </c:extLst>
              </c15:ser>
            </c15:filteredBarSeries>
          </c:ext>
        </c:extLst>
      </c:bar3DChart>
      <c:catAx>
        <c:axId val="56654212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baseline="0">
                <a:solidFill>
                  <a:schemeClr val="tx1">
                    <a:lumMod val="65000"/>
                    <a:lumOff val="35000"/>
                  </a:schemeClr>
                </a:solidFill>
                <a:latin typeface="+mn-lt"/>
                <a:ea typeface="+mn-ea"/>
                <a:cs typeface="+mn-cs"/>
              </a:defRPr>
            </a:pPr>
            <a:endParaRPr lang="en-US"/>
          </a:p>
        </c:txPr>
        <c:crossAx val="566532712"/>
        <c:crosses val="autoZero"/>
        <c:auto val="1"/>
        <c:lblAlgn val="ctr"/>
        <c:lblOffset val="100"/>
        <c:noMultiLvlLbl val="0"/>
      </c:catAx>
      <c:valAx>
        <c:axId val="56653271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baseline="0">
                <a:solidFill>
                  <a:schemeClr val="tx1">
                    <a:lumMod val="65000"/>
                    <a:lumOff val="35000"/>
                  </a:schemeClr>
                </a:solidFill>
                <a:latin typeface="+mn-lt"/>
                <a:ea typeface="+mn-ea"/>
                <a:cs typeface="+mn-cs"/>
              </a:defRPr>
            </a:pPr>
            <a:endParaRPr lang="en-US"/>
          </a:p>
        </c:txPr>
        <c:crossAx val="566542120"/>
        <c:crosses val="autoZero"/>
        <c:crossBetween val="between"/>
      </c:valAx>
      <c:dTable>
        <c:showHorzBorder val="1"/>
        <c:showVertBorder val="1"/>
        <c:showOutline val="1"/>
        <c:showKeys val="1"/>
        <c:spPr>
          <a:noFill/>
          <a:ln w="9525">
            <a:solidFill>
              <a:schemeClr val="tx1">
                <a:lumMod val="15000"/>
                <a:lumOff val="85000"/>
              </a:schemeClr>
            </a:solidFill>
          </a:ln>
          <a:effectLst/>
        </c:spPr>
        <c:txPr>
          <a:bodyPr rot="0" spcFirstLastPara="1" vertOverflow="ellipsis" vert="horz" wrap="square" anchor="ctr" anchorCtr="1"/>
          <a:lstStyle/>
          <a:p>
            <a:pPr rtl="0">
              <a:defRPr sz="900" b="0" i="0" u="none" strike="noStrike"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showDLblsOverMax val="0"/>
    <c:extLst xmlns:c16r2="http://schemas.microsoft.com/office/drawing/2015/06/char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Which of the following best describes your gardening habits</a:t>
            </a:r>
            <a:r>
              <a:rPr lang="en-US" baseline="0"/>
              <a:t>?</a:t>
            </a:r>
            <a:endParaRPr lang="en-US"/>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Sheet1!$A$2:$A$7</c:f>
              <c:strCache>
                <c:ptCount val="6"/>
                <c:pt idx="0">
                  <c:v>Extremely keen</c:v>
                </c:pt>
                <c:pt idx="1">
                  <c:v>Quite keen</c:v>
                </c:pt>
                <c:pt idx="2">
                  <c:v>Would like to do more if I had more time</c:v>
                </c:pt>
                <c:pt idx="3">
                  <c:v>Enjoy the garden but don’t enjoy gardening</c:v>
                </c:pt>
                <c:pt idx="4">
                  <c:v>Do the bare minimum</c:v>
                </c:pt>
                <c:pt idx="5">
                  <c:v>Don't do any gardening</c:v>
                </c:pt>
              </c:strCache>
            </c:strRef>
          </c:cat>
          <c:val>
            <c:numRef>
              <c:f>Sheet1!$B$2:$B$7</c:f>
              <c:numCache>
                <c:formatCode>General</c:formatCode>
                <c:ptCount val="6"/>
                <c:pt idx="0">
                  <c:v>10</c:v>
                </c:pt>
                <c:pt idx="1">
                  <c:v>14</c:v>
                </c:pt>
                <c:pt idx="2">
                  <c:v>30</c:v>
                </c:pt>
                <c:pt idx="3">
                  <c:v>18</c:v>
                </c:pt>
                <c:pt idx="4">
                  <c:v>17</c:v>
                </c:pt>
                <c:pt idx="5">
                  <c:v>11</c:v>
                </c:pt>
              </c:numCache>
            </c:numRef>
          </c:val>
          <c:extLst xmlns:c16r2="http://schemas.microsoft.com/office/drawing/2015/06/chart">
            <c:ext xmlns:c16="http://schemas.microsoft.com/office/drawing/2014/chart" uri="{C3380CC4-5D6E-409C-BE32-E72D297353CC}">
              <c16:uniqueId val="{00000000-5E54-479F-8578-66E061387D71}"/>
            </c:ext>
          </c:extLst>
        </c:ser>
        <c:dLbls>
          <c:showLegendKey val="0"/>
          <c:showVal val="0"/>
          <c:showCatName val="0"/>
          <c:showSerName val="0"/>
          <c:showPercent val="0"/>
          <c:showBubbleSize val="0"/>
        </c:dLbls>
        <c:gapWidth val="219"/>
        <c:overlap val="-27"/>
        <c:axId val="566538984"/>
        <c:axId val="566541336"/>
        <c:extLst xmlns:c16r2="http://schemas.microsoft.com/office/drawing/2015/06/chart">
          <c:ext xmlns:c15="http://schemas.microsoft.com/office/drawing/2012/chart" uri="{02D57815-91ED-43cb-92C2-25804820EDAC}">
            <c15:filteredBarSeries>
              <c15:ser>
                <c:idx val="1"/>
                <c:order val="1"/>
                <c:tx>
                  <c:strRef>
                    <c:extLst xmlns:c16r2="http://schemas.microsoft.com/office/drawing/2015/06/chart">
                      <c:ext uri="{02D57815-91ED-43cb-92C2-25804820EDAC}">
                        <c15:formulaRef>
                          <c15:sqref>Sheet1!$C$1</c15:sqref>
                        </c15:formulaRef>
                      </c:ext>
                    </c:extLst>
                    <c:strCache>
                      <c:ptCount val="1"/>
                      <c:pt idx="0">
                        <c:v>Series 2</c:v>
                      </c:pt>
                    </c:strCache>
                  </c:strRef>
                </c:tx>
                <c:spPr>
                  <a:solidFill>
                    <a:schemeClr val="accent2"/>
                  </a:solidFill>
                  <a:ln>
                    <a:noFill/>
                  </a:ln>
                  <a:effectLst/>
                </c:spPr>
                <c:invertIfNegative val="0"/>
                <c:cat>
                  <c:strRef>
                    <c:extLst xmlns:c16r2="http://schemas.microsoft.com/office/drawing/2015/06/chart">
                      <c:ext uri="{02D57815-91ED-43cb-92C2-25804820EDAC}">
                        <c15:formulaRef>
                          <c15:sqref>Sheet1!$A$2:$A$7</c15:sqref>
                        </c15:formulaRef>
                      </c:ext>
                    </c:extLst>
                    <c:strCache>
                      <c:ptCount val="6"/>
                      <c:pt idx="0">
                        <c:v>Extremely keen</c:v>
                      </c:pt>
                      <c:pt idx="1">
                        <c:v>Quite keen</c:v>
                      </c:pt>
                      <c:pt idx="2">
                        <c:v>Would like to do more if I had more time</c:v>
                      </c:pt>
                      <c:pt idx="3">
                        <c:v>Enjoy the garden but don’t enjoy gardening</c:v>
                      </c:pt>
                      <c:pt idx="4">
                        <c:v>Do the bare minimum</c:v>
                      </c:pt>
                      <c:pt idx="5">
                        <c:v>Don't do any gardening</c:v>
                      </c:pt>
                    </c:strCache>
                  </c:strRef>
                </c:cat>
                <c:val>
                  <c:numRef>
                    <c:extLst xmlns:c16r2="http://schemas.microsoft.com/office/drawing/2015/06/chart">
                      <c:ext uri="{02D57815-91ED-43cb-92C2-25804820EDAC}">
                        <c15:formulaRef>
                          <c15:sqref>Sheet1!$C$2:$C$7</c15:sqref>
                        </c15:formulaRef>
                      </c:ext>
                    </c:extLst>
                    <c:numCache>
                      <c:formatCode>General</c:formatCode>
                      <c:ptCount val="6"/>
                    </c:numCache>
                  </c:numRef>
                </c:val>
                <c:extLst xmlns:c16r2="http://schemas.microsoft.com/office/drawing/2015/06/chart">
                  <c:ext xmlns:c16="http://schemas.microsoft.com/office/drawing/2014/chart" uri="{C3380CC4-5D6E-409C-BE32-E72D297353CC}">
                    <c16:uniqueId val="{00000001-5E54-479F-8578-66E061387D71}"/>
                  </c:ext>
                </c:extLst>
              </c15:ser>
            </c15:filteredBarSeries>
            <c15:filteredBarSeries>
              <c15:ser>
                <c:idx val="2"/>
                <c:order val="2"/>
                <c:tx>
                  <c:strRef>
                    <c:extLst xmlns:c15="http://schemas.microsoft.com/office/drawing/2012/chart" xmlns:c16r2="http://schemas.microsoft.com/office/drawing/2015/06/chart">
                      <c:ext xmlns:c15="http://schemas.microsoft.com/office/drawing/2012/chart" uri="{02D57815-91ED-43cb-92C2-25804820EDAC}">
                        <c15:formulaRef>
                          <c15:sqref>Sheet1!$D$1</c15:sqref>
                        </c15:formulaRef>
                      </c:ext>
                    </c:extLst>
                    <c:strCache>
                      <c:ptCount val="1"/>
                      <c:pt idx="0">
                        <c:v>Series 3</c:v>
                      </c:pt>
                    </c:strCache>
                  </c:strRef>
                </c:tx>
                <c:spPr>
                  <a:solidFill>
                    <a:schemeClr val="accent3"/>
                  </a:solidFill>
                  <a:ln>
                    <a:noFill/>
                  </a:ln>
                  <a:effectLst/>
                </c:spPr>
                <c:invertIfNegative val="0"/>
                <c:cat>
                  <c:strRef>
                    <c:extLst xmlns:c15="http://schemas.microsoft.com/office/drawing/2012/chart" xmlns:c16r2="http://schemas.microsoft.com/office/drawing/2015/06/chart">
                      <c:ext xmlns:c15="http://schemas.microsoft.com/office/drawing/2012/chart" uri="{02D57815-91ED-43cb-92C2-25804820EDAC}">
                        <c15:formulaRef>
                          <c15:sqref>Sheet1!$A$2:$A$7</c15:sqref>
                        </c15:formulaRef>
                      </c:ext>
                    </c:extLst>
                    <c:strCache>
                      <c:ptCount val="6"/>
                      <c:pt idx="0">
                        <c:v>Extremely keen</c:v>
                      </c:pt>
                      <c:pt idx="1">
                        <c:v>Quite keen</c:v>
                      </c:pt>
                      <c:pt idx="2">
                        <c:v>Would like to do more if I had more time</c:v>
                      </c:pt>
                      <c:pt idx="3">
                        <c:v>Enjoy the garden but don’t enjoy gardening</c:v>
                      </c:pt>
                      <c:pt idx="4">
                        <c:v>Do the bare minimum</c:v>
                      </c:pt>
                      <c:pt idx="5">
                        <c:v>Don't do any gardening</c:v>
                      </c:pt>
                    </c:strCache>
                  </c:strRef>
                </c:cat>
                <c:val>
                  <c:numRef>
                    <c:extLst xmlns:c15="http://schemas.microsoft.com/office/drawing/2012/chart" xmlns:c16r2="http://schemas.microsoft.com/office/drawing/2015/06/chart">
                      <c:ext xmlns:c15="http://schemas.microsoft.com/office/drawing/2012/chart" uri="{02D57815-91ED-43cb-92C2-25804820EDAC}">
                        <c15:formulaRef>
                          <c15:sqref>Sheet1!$D$2:$D$7</c15:sqref>
                        </c15:formulaRef>
                      </c:ext>
                    </c:extLst>
                    <c:numCache>
                      <c:formatCode>General</c:formatCode>
                      <c:ptCount val="6"/>
                      <c:pt idx="2">
                        <c:v>3</c:v>
                      </c:pt>
                    </c:numCache>
                  </c:numRef>
                </c:val>
                <c:extLst xmlns:c15="http://schemas.microsoft.com/office/drawing/2012/chart" xmlns:c16r2="http://schemas.microsoft.com/office/drawing/2015/06/chart">
                  <c:ext xmlns:c16="http://schemas.microsoft.com/office/drawing/2014/chart" uri="{C3380CC4-5D6E-409C-BE32-E72D297353CC}">
                    <c16:uniqueId val="{00000002-5E54-479F-8578-66E061387D71}"/>
                  </c:ext>
                </c:extLst>
              </c15:ser>
            </c15:filteredBarSeries>
          </c:ext>
        </c:extLst>
      </c:barChart>
      <c:catAx>
        <c:axId val="5665389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6541336"/>
        <c:crosses val="autoZero"/>
        <c:auto val="1"/>
        <c:lblAlgn val="ctr"/>
        <c:lblOffset val="100"/>
        <c:noMultiLvlLbl val="0"/>
      </c:catAx>
      <c:valAx>
        <c:axId val="56654133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respondents</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6538984"/>
        <c:crosses val="autoZero"/>
        <c:crossBetween val="between"/>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Number of Children</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Sheet1!$O$21</c:f>
              <c:strCache>
                <c:ptCount val="1"/>
                <c:pt idx="0">
                  <c:v>0</c:v>
                </c:pt>
              </c:strCache>
            </c:strRef>
          </c:tx>
          <c:spPr>
            <a:solidFill>
              <a:schemeClr val="accent1"/>
            </a:solidFill>
            <a:ln>
              <a:noFill/>
            </a:ln>
            <a:effectLst/>
          </c:spPr>
          <c:invertIfNegative val="0"/>
          <c:cat>
            <c:strRef>
              <c:f>Sheet1!$P$20:$U$20</c:f>
              <c:strCache>
                <c:ptCount val="6"/>
                <c:pt idx="0">
                  <c:v>Extremely keen</c:v>
                </c:pt>
                <c:pt idx="1">
                  <c:v>Quite keen</c:v>
                </c:pt>
                <c:pt idx="2">
                  <c:v>Would like to do more</c:v>
                </c:pt>
                <c:pt idx="3">
                  <c:v>Enjoy</c:v>
                </c:pt>
                <c:pt idx="4">
                  <c:v>Do the bare minimum</c:v>
                </c:pt>
                <c:pt idx="5">
                  <c:v>Don’t do any gardening</c:v>
                </c:pt>
              </c:strCache>
            </c:strRef>
          </c:cat>
          <c:val>
            <c:numRef>
              <c:f>Sheet1!$P$21:$U$21</c:f>
              <c:numCache>
                <c:formatCode>General</c:formatCode>
                <c:ptCount val="6"/>
                <c:pt idx="1">
                  <c:v>2</c:v>
                </c:pt>
                <c:pt idx="2">
                  <c:v>12</c:v>
                </c:pt>
                <c:pt idx="3">
                  <c:v>6</c:v>
                </c:pt>
                <c:pt idx="4">
                  <c:v>6</c:v>
                </c:pt>
                <c:pt idx="5">
                  <c:v>7</c:v>
                </c:pt>
              </c:numCache>
            </c:numRef>
          </c:val>
        </c:ser>
        <c:ser>
          <c:idx val="1"/>
          <c:order val="1"/>
          <c:tx>
            <c:strRef>
              <c:f>Sheet1!$O$22</c:f>
              <c:strCache>
                <c:ptCount val="1"/>
                <c:pt idx="0">
                  <c:v>1</c:v>
                </c:pt>
              </c:strCache>
            </c:strRef>
          </c:tx>
          <c:spPr>
            <a:solidFill>
              <a:schemeClr val="accent2"/>
            </a:solidFill>
            <a:ln>
              <a:noFill/>
            </a:ln>
            <a:effectLst/>
          </c:spPr>
          <c:invertIfNegative val="0"/>
          <c:cat>
            <c:strRef>
              <c:f>Sheet1!$P$20:$U$20</c:f>
              <c:strCache>
                <c:ptCount val="6"/>
                <c:pt idx="0">
                  <c:v>Extremely keen</c:v>
                </c:pt>
                <c:pt idx="1">
                  <c:v>Quite keen</c:v>
                </c:pt>
                <c:pt idx="2">
                  <c:v>Would like to do more</c:v>
                </c:pt>
                <c:pt idx="3">
                  <c:v>Enjoy</c:v>
                </c:pt>
                <c:pt idx="4">
                  <c:v>Do the bare minimum</c:v>
                </c:pt>
                <c:pt idx="5">
                  <c:v>Don’t do any gardening</c:v>
                </c:pt>
              </c:strCache>
            </c:strRef>
          </c:cat>
          <c:val>
            <c:numRef>
              <c:f>Sheet1!$P$22:$U$22</c:f>
              <c:numCache>
                <c:formatCode>General</c:formatCode>
                <c:ptCount val="6"/>
                <c:pt idx="0">
                  <c:v>3</c:v>
                </c:pt>
                <c:pt idx="1">
                  <c:v>5</c:v>
                </c:pt>
                <c:pt idx="2">
                  <c:v>1</c:v>
                </c:pt>
                <c:pt idx="4">
                  <c:v>3</c:v>
                </c:pt>
              </c:numCache>
            </c:numRef>
          </c:val>
        </c:ser>
        <c:ser>
          <c:idx val="2"/>
          <c:order val="2"/>
          <c:tx>
            <c:strRef>
              <c:f>Sheet1!$O$23</c:f>
              <c:strCache>
                <c:ptCount val="1"/>
                <c:pt idx="0">
                  <c:v>2</c:v>
                </c:pt>
              </c:strCache>
            </c:strRef>
          </c:tx>
          <c:spPr>
            <a:solidFill>
              <a:schemeClr val="accent3"/>
            </a:solidFill>
            <a:ln>
              <a:noFill/>
            </a:ln>
            <a:effectLst/>
          </c:spPr>
          <c:invertIfNegative val="0"/>
          <c:cat>
            <c:strRef>
              <c:f>Sheet1!$P$20:$U$20</c:f>
              <c:strCache>
                <c:ptCount val="6"/>
                <c:pt idx="0">
                  <c:v>Extremely keen</c:v>
                </c:pt>
                <c:pt idx="1">
                  <c:v>Quite keen</c:v>
                </c:pt>
                <c:pt idx="2">
                  <c:v>Would like to do more</c:v>
                </c:pt>
                <c:pt idx="3">
                  <c:v>Enjoy</c:v>
                </c:pt>
                <c:pt idx="4">
                  <c:v>Do the bare minimum</c:v>
                </c:pt>
                <c:pt idx="5">
                  <c:v>Don’t do any gardening</c:v>
                </c:pt>
              </c:strCache>
            </c:strRef>
          </c:cat>
          <c:val>
            <c:numRef>
              <c:f>Sheet1!$P$23:$U$23</c:f>
              <c:numCache>
                <c:formatCode>General</c:formatCode>
                <c:ptCount val="6"/>
                <c:pt idx="0">
                  <c:v>4</c:v>
                </c:pt>
                <c:pt idx="1">
                  <c:v>4</c:v>
                </c:pt>
                <c:pt idx="2">
                  <c:v>13</c:v>
                </c:pt>
                <c:pt idx="3">
                  <c:v>9</c:v>
                </c:pt>
                <c:pt idx="4">
                  <c:v>7</c:v>
                </c:pt>
                <c:pt idx="5">
                  <c:v>3</c:v>
                </c:pt>
              </c:numCache>
            </c:numRef>
          </c:val>
        </c:ser>
        <c:ser>
          <c:idx val="3"/>
          <c:order val="3"/>
          <c:tx>
            <c:strRef>
              <c:f>Sheet1!$O$24</c:f>
              <c:strCache>
                <c:ptCount val="1"/>
                <c:pt idx="0">
                  <c:v>3+</c:v>
                </c:pt>
              </c:strCache>
            </c:strRef>
          </c:tx>
          <c:spPr>
            <a:solidFill>
              <a:schemeClr val="accent4"/>
            </a:solidFill>
            <a:ln>
              <a:noFill/>
            </a:ln>
            <a:effectLst/>
          </c:spPr>
          <c:invertIfNegative val="0"/>
          <c:cat>
            <c:strRef>
              <c:f>Sheet1!$P$20:$U$20</c:f>
              <c:strCache>
                <c:ptCount val="6"/>
                <c:pt idx="0">
                  <c:v>Extremely keen</c:v>
                </c:pt>
                <c:pt idx="1">
                  <c:v>Quite keen</c:v>
                </c:pt>
                <c:pt idx="2">
                  <c:v>Would like to do more</c:v>
                </c:pt>
                <c:pt idx="3">
                  <c:v>Enjoy</c:v>
                </c:pt>
                <c:pt idx="4">
                  <c:v>Do the bare minimum</c:v>
                </c:pt>
                <c:pt idx="5">
                  <c:v>Don’t do any gardening</c:v>
                </c:pt>
              </c:strCache>
            </c:strRef>
          </c:cat>
          <c:val>
            <c:numRef>
              <c:f>Sheet1!$P$24:$U$24</c:f>
              <c:numCache>
                <c:formatCode>General</c:formatCode>
                <c:ptCount val="6"/>
                <c:pt idx="0">
                  <c:v>3</c:v>
                </c:pt>
                <c:pt idx="1">
                  <c:v>2</c:v>
                </c:pt>
                <c:pt idx="2">
                  <c:v>4</c:v>
                </c:pt>
                <c:pt idx="3">
                  <c:v>3</c:v>
                </c:pt>
                <c:pt idx="5">
                  <c:v>1</c:v>
                </c:pt>
              </c:numCache>
            </c:numRef>
          </c:val>
        </c:ser>
        <c:dLbls>
          <c:showLegendKey val="0"/>
          <c:showVal val="0"/>
          <c:showCatName val="0"/>
          <c:showSerName val="0"/>
          <c:showPercent val="0"/>
          <c:showBubbleSize val="0"/>
        </c:dLbls>
        <c:gapWidth val="219"/>
        <c:overlap val="-27"/>
        <c:axId val="563071440"/>
        <c:axId val="563065168"/>
      </c:barChart>
      <c:catAx>
        <c:axId val="56307144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Gardening Enthusiasm</a:t>
                </a:r>
              </a:p>
            </c:rich>
          </c:tx>
          <c:layout>
            <c:manualLayout>
              <c:xMode val="edge"/>
              <c:yMode val="edge"/>
              <c:x val="0.32783309278915534"/>
              <c:y val="0.79624787579518663"/>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3065168"/>
        <c:crosses val="autoZero"/>
        <c:auto val="1"/>
        <c:lblAlgn val="ctr"/>
        <c:lblOffset val="100"/>
        <c:noMultiLvlLbl val="0"/>
      </c:catAx>
      <c:valAx>
        <c:axId val="56306516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respondents</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3071440"/>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Age</a:t>
            </a:r>
          </a:p>
        </c:rich>
      </c:tx>
      <c:layout>
        <c:manualLayout>
          <c:xMode val="edge"/>
          <c:yMode val="edge"/>
          <c:x val="0.47190319031903188"/>
          <c:y val="4.6550290939318374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6.5025371828521417E-2"/>
          <c:y val="0.15782407407407409"/>
          <c:w val="0.9155301837270341"/>
          <c:h val="0.61498432487605714"/>
        </c:manualLayout>
      </c:layout>
      <c:barChart>
        <c:barDir val="col"/>
        <c:grouping val="clustered"/>
        <c:varyColors val="0"/>
        <c:ser>
          <c:idx val="0"/>
          <c:order val="0"/>
          <c:tx>
            <c:strRef>
              <c:f>Sheet1!$M$21</c:f>
              <c:strCache>
                <c:ptCount val="1"/>
                <c:pt idx="0">
                  <c:v>ddg</c:v>
                </c:pt>
              </c:strCache>
            </c:strRef>
          </c:tx>
          <c:spPr>
            <a:solidFill>
              <a:schemeClr val="accent1"/>
            </a:solidFill>
            <a:ln>
              <a:noFill/>
            </a:ln>
            <a:effectLst/>
          </c:spPr>
          <c:invertIfNegative val="0"/>
          <c:trendline>
            <c:spPr>
              <a:ln w="19050" cap="rnd">
                <a:solidFill>
                  <a:schemeClr val="accent1"/>
                </a:solidFill>
                <a:prstDash val="sysDot"/>
              </a:ln>
              <a:effectLst/>
            </c:spPr>
            <c:trendlineType val="linear"/>
            <c:dispRSqr val="0"/>
            <c:dispEq val="0"/>
          </c:trendline>
          <c:cat>
            <c:strRef>
              <c:f>Sheet1!$N$20:$T$20</c:f>
              <c:strCache>
                <c:ptCount val="7"/>
                <c:pt idx="0">
                  <c:v>under 18</c:v>
                </c:pt>
                <c:pt idx="1">
                  <c:v>18-24</c:v>
                </c:pt>
                <c:pt idx="2">
                  <c:v>25-34</c:v>
                </c:pt>
                <c:pt idx="3">
                  <c:v>35-44</c:v>
                </c:pt>
                <c:pt idx="4">
                  <c:v>45-54</c:v>
                </c:pt>
                <c:pt idx="5">
                  <c:v>55-64</c:v>
                </c:pt>
                <c:pt idx="6">
                  <c:v>64+</c:v>
                </c:pt>
              </c:strCache>
            </c:strRef>
          </c:cat>
          <c:val>
            <c:numRef>
              <c:f>Sheet1!$N$21:$T$21</c:f>
              <c:numCache>
                <c:formatCode>General</c:formatCode>
                <c:ptCount val="7"/>
                <c:pt idx="0">
                  <c:v>1</c:v>
                </c:pt>
                <c:pt idx="1">
                  <c:v>2</c:v>
                </c:pt>
                <c:pt idx="2">
                  <c:v>3</c:v>
                </c:pt>
                <c:pt idx="3">
                  <c:v>0</c:v>
                </c:pt>
                <c:pt idx="4">
                  <c:v>3</c:v>
                </c:pt>
                <c:pt idx="5">
                  <c:v>1</c:v>
                </c:pt>
                <c:pt idx="6">
                  <c:v>1</c:v>
                </c:pt>
              </c:numCache>
            </c:numRef>
          </c:val>
        </c:ser>
        <c:ser>
          <c:idx val="1"/>
          <c:order val="1"/>
          <c:tx>
            <c:strRef>
              <c:f>Sheet1!$M$22</c:f>
              <c:strCache>
                <c:ptCount val="1"/>
                <c:pt idx="0">
                  <c:v>dbm</c:v>
                </c:pt>
              </c:strCache>
            </c:strRef>
          </c:tx>
          <c:spPr>
            <a:solidFill>
              <a:schemeClr val="accent2"/>
            </a:solidFill>
            <a:ln>
              <a:noFill/>
            </a:ln>
            <a:effectLst/>
          </c:spPr>
          <c:invertIfNegative val="0"/>
          <c:cat>
            <c:strRef>
              <c:f>Sheet1!$N$20:$T$20</c:f>
              <c:strCache>
                <c:ptCount val="7"/>
                <c:pt idx="0">
                  <c:v>under 18</c:v>
                </c:pt>
                <c:pt idx="1">
                  <c:v>18-24</c:v>
                </c:pt>
                <c:pt idx="2">
                  <c:v>25-34</c:v>
                </c:pt>
                <c:pt idx="3">
                  <c:v>35-44</c:v>
                </c:pt>
                <c:pt idx="4">
                  <c:v>45-54</c:v>
                </c:pt>
                <c:pt idx="5">
                  <c:v>55-64</c:v>
                </c:pt>
                <c:pt idx="6">
                  <c:v>64+</c:v>
                </c:pt>
              </c:strCache>
            </c:strRef>
          </c:cat>
          <c:val>
            <c:numRef>
              <c:f>Sheet1!$N$22:$T$22</c:f>
              <c:numCache>
                <c:formatCode>General</c:formatCode>
                <c:ptCount val="7"/>
                <c:pt idx="0">
                  <c:v>0</c:v>
                </c:pt>
                <c:pt idx="1">
                  <c:v>2</c:v>
                </c:pt>
                <c:pt idx="2">
                  <c:v>2</c:v>
                </c:pt>
                <c:pt idx="3">
                  <c:v>8</c:v>
                </c:pt>
                <c:pt idx="4">
                  <c:v>3</c:v>
                </c:pt>
                <c:pt idx="5">
                  <c:v>2</c:v>
                </c:pt>
                <c:pt idx="6">
                  <c:v>0</c:v>
                </c:pt>
              </c:numCache>
            </c:numRef>
          </c:val>
        </c:ser>
        <c:ser>
          <c:idx val="2"/>
          <c:order val="2"/>
          <c:tx>
            <c:strRef>
              <c:f>Sheet1!$M$23</c:f>
              <c:strCache>
                <c:ptCount val="1"/>
                <c:pt idx="0">
                  <c:v>enjoy</c:v>
                </c:pt>
              </c:strCache>
            </c:strRef>
          </c:tx>
          <c:spPr>
            <a:solidFill>
              <a:schemeClr val="accent3"/>
            </a:solidFill>
            <a:ln>
              <a:noFill/>
            </a:ln>
            <a:effectLst/>
          </c:spPr>
          <c:invertIfNegative val="0"/>
          <c:cat>
            <c:strRef>
              <c:f>Sheet1!$N$20:$T$20</c:f>
              <c:strCache>
                <c:ptCount val="7"/>
                <c:pt idx="0">
                  <c:v>under 18</c:v>
                </c:pt>
                <c:pt idx="1">
                  <c:v>18-24</c:v>
                </c:pt>
                <c:pt idx="2">
                  <c:v>25-34</c:v>
                </c:pt>
                <c:pt idx="3">
                  <c:v>35-44</c:v>
                </c:pt>
                <c:pt idx="4">
                  <c:v>45-54</c:v>
                </c:pt>
                <c:pt idx="5">
                  <c:v>55-64</c:v>
                </c:pt>
                <c:pt idx="6">
                  <c:v>64+</c:v>
                </c:pt>
              </c:strCache>
            </c:strRef>
          </c:cat>
          <c:val>
            <c:numRef>
              <c:f>Sheet1!$N$23:$T$23</c:f>
              <c:numCache>
                <c:formatCode>General</c:formatCode>
                <c:ptCount val="7"/>
                <c:pt idx="0">
                  <c:v>0</c:v>
                </c:pt>
                <c:pt idx="1">
                  <c:v>0</c:v>
                </c:pt>
                <c:pt idx="2">
                  <c:v>3</c:v>
                </c:pt>
                <c:pt idx="3">
                  <c:v>4</c:v>
                </c:pt>
                <c:pt idx="4">
                  <c:v>5</c:v>
                </c:pt>
                <c:pt idx="5">
                  <c:v>5</c:v>
                </c:pt>
                <c:pt idx="6">
                  <c:v>1</c:v>
                </c:pt>
              </c:numCache>
            </c:numRef>
          </c:val>
        </c:ser>
        <c:ser>
          <c:idx val="3"/>
          <c:order val="3"/>
          <c:tx>
            <c:strRef>
              <c:f>Sheet1!$M$24</c:f>
              <c:strCache>
                <c:ptCount val="1"/>
                <c:pt idx="0">
                  <c:v>time</c:v>
                </c:pt>
              </c:strCache>
            </c:strRef>
          </c:tx>
          <c:spPr>
            <a:solidFill>
              <a:schemeClr val="accent4"/>
            </a:solidFill>
            <a:ln>
              <a:noFill/>
            </a:ln>
            <a:effectLst/>
          </c:spPr>
          <c:invertIfNegative val="0"/>
          <c:cat>
            <c:strRef>
              <c:f>Sheet1!$N$20:$T$20</c:f>
              <c:strCache>
                <c:ptCount val="7"/>
                <c:pt idx="0">
                  <c:v>under 18</c:v>
                </c:pt>
                <c:pt idx="1">
                  <c:v>18-24</c:v>
                </c:pt>
                <c:pt idx="2">
                  <c:v>25-34</c:v>
                </c:pt>
                <c:pt idx="3">
                  <c:v>35-44</c:v>
                </c:pt>
                <c:pt idx="4">
                  <c:v>45-54</c:v>
                </c:pt>
                <c:pt idx="5">
                  <c:v>55-64</c:v>
                </c:pt>
                <c:pt idx="6">
                  <c:v>64+</c:v>
                </c:pt>
              </c:strCache>
            </c:strRef>
          </c:cat>
          <c:val>
            <c:numRef>
              <c:f>Sheet1!$N$24:$T$24</c:f>
              <c:numCache>
                <c:formatCode>General</c:formatCode>
                <c:ptCount val="7"/>
                <c:pt idx="0">
                  <c:v>0</c:v>
                </c:pt>
                <c:pt idx="1">
                  <c:v>4</c:v>
                </c:pt>
                <c:pt idx="2">
                  <c:v>6</c:v>
                </c:pt>
                <c:pt idx="3">
                  <c:v>6</c:v>
                </c:pt>
                <c:pt idx="4">
                  <c:v>8</c:v>
                </c:pt>
                <c:pt idx="5">
                  <c:v>6</c:v>
                </c:pt>
                <c:pt idx="6">
                  <c:v>0</c:v>
                </c:pt>
              </c:numCache>
            </c:numRef>
          </c:val>
        </c:ser>
        <c:ser>
          <c:idx val="4"/>
          <c:order val="4"/>
          <c:tx>
            <c:strRef>
              <c:f>Sheet1!$M$25</c:f>
              <c:strCache>
                <c:ptCount val="1"/>
                <c:pt idx="0">
                  <c:v>keen</c:v>
                </c:pt>
              </c:strCache>
            </c:strRef>
          </c:tx>
          <c:spPr>
            <a:solidFill>
              <a:schemeClr val="accent5"/>
            </a:solidFill>
            <a:ln>
              <a:noFill/>
            </a:ln>
            <a:effectLst/>
          </c:spPr>
          <c:invertIfNegative val="0"/>
          <c:cat>
            <c:strRef>
              <c:f>Sheet1!$N$20:$T$20</c:f>
              <c:strCache>
                <c:ptCount val="7"/>
                <c:pt idx="0">
                  <c:v>under 18</c:v>
                </c:pt>
                <c:pt idx="1">
                  <c:v>18-24</c:v>
                </c:pt>
                <c:pt idx="2">
                  <c:v>25-34</c:v>
                </c:pt>
                <c:pt idx="3">
                  <c:v>35-44</c:v>
                </c:pt>
                <c:pt idx="4">
                  <c:v>45-54</c:v>
                </c:pt>
                <c:pt idx="5">
                  <c:v>55-64</c:v>
                </c:pt>
                <c:pt idx="6">
                  <c:v>64+</c:v>
                </c:pt>
              </c:strCache>
            </c:strRef>
          </c:cat>
          <c:val>
            <c:numRef>
              <c:f>Sheet1!$N$25:$T$25</c:f>
              <c:numCache>
                <c:formatCode>General</c:formatCode>
                <c:ptCount val="7"/>
                <c:pt idx="0">
                  <c:v>0</c:v>
                </c:pt>
                <c:pt idx="1">
                  <c:v>0</c:v>
                </c:pt>
                <c:pt idx="2">
                  <c:v>1</c:v>
                </c:pt>
                <c:pt idx="3">
                  <c:v>5</c:v>
                </c:pt>
                <c:pt idx="4">
                  <c:v>2</c:v>
                </c:pt>
                <c:pt idx="5">
                  <c:v>2</c:v>
                </c:pt>
                <c:pt idx="6">
                  <c:v>4</c:v>
                </c:pt>
              </c:numCache>
            </c:numRef>
          </c:val>
        </c:ser>
        <c:ser>
          <c:idx val="5"/>
          <c:order val="5"/>
          <c:tx>
            <c:strRef>
              <c:f>Sheet1!$M$26</c:f>
              <c:strCache>
                <c:ptCount val="1"/>
                <c:pt idx="0">
                  <c:v>ek</c:v>
                </c:pt>
              </c:strCache>
            </c:strRef>
          </c:tx>
          <c:spPr>
            <a:solidFill>
              <a:schemeClr val="accent6"/>
            </a:solidFill>
            <a:ln>
              <a:noFill/>
            </a:ln>
            <a:effectLst/>
          </c:spPr>
          <c:invertIfNegative val="0"/>
          <c:trendline>
            <c:spPr>
              <a:ln w="19050" cap="rnd">
                <a:solidFill>
                  <a:schemeClr val="accent6"/>
                </a:solidFill>
                <a:prstDash val="sysDot"/>
              </a:ln>
              <a:effectLst/>
            </c:spPr>
            <c:trendlineType val="linear"/>
            <c:dispRSqr val="0"/>
            <c:dispEq val="0"/>
          </c:trendline>
          <c:cat>
            <c:strRef>
              <c:f>Sheet1!$N$20:$T$20</c:f>
              <c:strCache>
                <c:ptCount val="7"/>
                <c:pt idx="0">
                  <c:v>under 18</c:v>
                </c:pt>
                <c:pt idx="1">
                  <c:v>18-24</c:v>
                </c:pt>
                <c:pt idx="2">
                  <c:v>25-34</c:v>
                </c:pt>
                <c:pt idx="3">
                  <c:v>35-44</c:v>
                </c:pt>
                <c:pt idx="4">
                  <c:v>45-54</c:v>
                </c:pt>
                <c:pt idx="5">
                  <c:v>55-64</c:v>
                </c:pt>
                <c:pt idx="6">
                  <c:v>64+</c:v>
                </c:pt>
              </c:strCache>
            </c:strRef>
          </c:cat>
          <c:val>
            <c:numRef>
              <c:f>Sheet1!$N$26:$T$26</c:f>
              <c:numCache>
                <c:formatCode>General</c:formatCode>
                <c:ptCount val="7"/>
                <c:pt idx="0">
                  <c:v>0</c:v>
                </c:pt>
                <c:pt idx="1">
                  <c:v>0</c:v>
                </c:pt>
                <c:pt idx="2">
                  <c:v>0</c:v>
                </c:pt>
                <c:pt idx="3">
                  <c:v>2</c:v>
                </c:pt>
                <c:pt idx="4">
                  <c:v>2</c:v>
                </c:pt>
                <c:pt idx="5">
                  <c:v>2</c:v>
                </c:pt>
                <c:pt idx="6">
                  <c:v>4</c:v>
                </c:pt>
              </c:numCache>
            </c:numRef>
          </c:val>
        </c:ser>
        <c:dLbls>
          <c:showLegendKey val="0"/>
          <c:showVal val="0"/>
          <c:showCatName val="0"/>
          <c:showSerName val="0"/>
          <c:showPercent val="0"/>
          <c:showBubbleSize val="0"/>
        </c:dLbls>
        <c:gapWidth val="219"/>
        <c:overlap val="-27"/>
        <c:axId val="563067128"/>
        <c:axId val="563075752"/>
      </c:barChart>
      <c:catAx>
        <c:axId val="5630671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3075752"/>
        <c:crosses val="autoZero"/>
        <c:auto val="1"/>
        <c:lblAlgn val="ctr"/>
        <c:lblOffset val="100"/>
        <c:noMultiLvlLbl val="0"/>
      </c:catAx>
      <c:valAx>
        <c:axId val="56307575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3067128"/>
        <c:crosses val="autoZero"/>
        <c:crossBetween val="between"/>
      </c:valAx>
      <c:spPr>
        <a:noFill/>
        <a:ln>
          <a:noFill/>
        </a:ln>
        <a:effectLst/>
      </c:spPr>
    </c:plotArea>
    <c:legend>
      <c:legendPos val="b"/>
      <c:layout>
        <c:manualLayout>
          <c:xMode val="edge"/>
          <c:yMode val="edge"/>
          <c:x val="0.19108841592820699"/>
          <c:y val="0.8462170034232005"/>
          <c:w val="0.66182756858363001"/>
          <c:h val="0.10723270563748111"/>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Garden size and Gardening enthusiasm</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Sheet1!$N$13</c:f>
              <c:strCache>
                <c:ptCount val="1"/>
                <c:pt idx="0">
                  <c:v>Small/Medium</c:v>
                </c:pt>
              </c:strCache>
            </c:strRef>
          </c:tx>
          <c:spPr>
            <a:solidFill>
              <a:schemeClr val="accent1"/>
            </a:solidFill>
            <a:ln>
              <a:noFill/>
            </a:ln>
            <a:effectLst/>
          </c:spPr>
          <c:invertIfNegative val="0"/>
          <c:trendline>
            <c:spPr>
              <a:ln w="19050" cap="rnd">
                <a:solidFill>
                  <a:schemeClr val="accent1"/>
                </a:solidFill>
                <a:prstDash val="sysDot"/>
              </a:ln>
              <a:effectLst/>
            </c:spPr>
            <c:trendlineType val="linear"/>
            <c:dispRSqr val="0"/>
            <c:dispEq val="0"/>
          </c:trendline>
          <c:cat>
            <c:strRef>
              <c:f>Sheet1!$O$12:$T$12</c:f>
              <c:strCache>
                <c:ptCount val="6"/>
                <c:pt idx="0">
                  <c:v>Extremely Keen</c:v>
                </c:pt>
                <c:pt idx="1">
                  <c:v>Quite Keen</c:v>
                </c:pt>
                <c:pt idx="2">
                  <c:v>Would like to do more if I had time</c:v>
                </c:pt>
                <c:pt idx="3">
                  <c:v>Enjoy the garden but not gardening</c:v>
                </c:pt>
                <c:pt idx="4">
                  <c:v>Do the bare minimum</c:v>
                </c:pt>
                <c:pt idx="5">
                  <c:v>Don't Garden</c:v>
                </c:pt>
              </c:strCache>
            </c:strRef>
          </c:cat>
          <c:val>
            <c:numRef>
              <c:f>Sheet1!$O$13:$T$13</c:f>
              <c:numCache>
                <c:formatCode>General</c:formatCode>
                <c:ptCount val="6"/>
                <c:pt idx="0">
                  <c:v>2</c:v>
                </c:pt>
                <c:pt idx="1">
                  <c:v>4</c:v>
                </c:pt>
                <c:pt idx="2">
                  <c:v>22</c:v>
                </c:pt>
                <c:pt idx="3">
                  <c:v>13</c:v>
                </c:pt>
                <c:pt idx="4">
                  <c:v>16</c:v>
                </c:pt>
                <c:pt idx="5">
                  <c:v>10</c:v>
                </c:pt>
              </c:numCache>
            </c:numRef>
          </c:val>
        </c:ser>
        <c:ser>
          <c:idx val="1"/>
          <c:order val="1"/>
          <c:tx>
            <c:strRef>
              <c:f>Sheet1!$N$14</c:f>
              <c:strCache>
                <c:ptCount val="1"/>
                <c:pt idx="0">
                  <c:v>Large/V.large</c:v>
                </c:pt>
              </c:strCache>
            </c:strRef>
          </c:tx>
          <c:spPr>
            <a:solidFill>
              <a:schemeClr val="accent2"/>
            </a:solidFill>
            <a:ln>
              <a:noFill/>
            </a:ln>
            <a:effectLst/>
          </c:spPr>
          <c:invertIfNegative val="0"/>
          <c:trendline>
            <c:spPr>
              <a:ln w="19050" cap="rnd">
                <a:solidFill>
                  <a:schemeClr val="accent2"/>
                </a:solidFill>
                <a:prstDash val="sysDot"/>
              </a:ln>
              <a:effectLst/>
            </c:spPr>
            <c:trendlineType val="linear"/>
            <c:dispRSqr val="0"/>
            <c:dispEq val="0"/>
          </c:trendline>
          <c:cat>
            <c:strRef>
              <c:f>Sheet1!$O$12:$T$12</c:f>
              <c:strCache>
                <c:ptCount val="6"/>
                <c:pt idx="0">
                  <c:v>Extremely Keen</c:v>
                </c:pt>
                <c:pt idx="1">
                  <c:v>Quite Keen</c:v>
                </c:pt>
                <c:pt idx="2">
                  <c:v>Would like to do more if I had time</c:v>
                </c:pt>
                <c:pt idx="3">
                  <c:v>Enjoy the garden but not gardening</c:v>
                </c:pt>
                <c:pt idx="4">
                  <c:v>Do the bare minimum</c:v>
                </c:pt>
                <c:pt idx="5">
                  <c:v>Don't Garden</c:v>
                </c:pt>
              </c:strCache>
            </c:strRef>
          </c:cat>
          <c:val>
            <c:numRef>
              <c:f>Sheet1!$O$14:$T$14</c:f>
              <c:numCache>
                <c:formatCode>General</c:formatCode>
                <c:ptCount val="6"/>
                <c:pt idx="0">
                  <c:v>8</c:v>
                </c:pt>
                <c:pt idx="1">
                  <c:v>10</c:v>
                </c:pt>
                <c:pt idx="2">
                  <c:v>7</c:v>
                </c:pt>
                <c:pt idx="3">
                  <c:v>5</c:v>
                </c:pt>
                <c:pt idx="4">
                  <c:v>1</c:v>
                </c:pt>
                <c:pt idx="5">
                  <c:v>1</c:v>
                </c:pt>
              </c:numCache>
            </c:numRef>
          </c:val>
        </c:ser>
        <c:dLbls>
          <c:showLegendKey val="0"/>
          <c:showVal val="0"/>
          <c:showCatName val="0"/>
          <c:showSerName val="0"/>
          <c:showPercent val="0"/>
          <c:showBubbleSize val="0"/>
        </c:dLbls>
        <c:gapWidth val="219"/>
        <c:overlap val="-27"/>
        <c:axId val="566534280"/>
        <c:axId val="566538200"/>
      </c:barChart>
      <c:catAx>
        <c:axId val="5665342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6538200"/>
        <c:crosses val="autoZero"/>
        <c:auto val="1"/>
        <c:lblAlgn val="ctr"/>
        <c:lblOffset val="100"/>
        <c:noMultiLvlLbl val="0"/>
      </c:catAx>
      <c:valAx>
        <c:axId val="56653820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Respondents</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6534280"/>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No of wildlife gardening activities measured against size of garden</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Small</c:v>
                </c:pt>
              </c:strCache>
            </c:strRef>
          </c:tx>
          <c:spPr>
            <a:solidFill>
              <a:schemeClr val="accent1"/>
            </a:solidFill>
            <a:ln>
              <a:noFill/>
            </a:ln>
            <a:effectLst/>
          </c:spPr>
          <c:invertIfNegative val="0"/>
          <c:cat>
            <c:numRef>
              <c:f>Sheet1!$A$2:$A$11</c:f>
              <c:numCache>
                <c:formatCode>General</c:formatCode>
                <c:ptCount val="10"/>
                <c:pt idx="0">
                  <c:v>0</c:v>
                </c:pt>
                <c:pt idx="1">
                  <c:v>1</c:v>
                </c:pt>
                <c:pt idx="2">
                  <c:v>2</c:v>
                </c:pt>
                <c:pt idx="3">
                  <c:v>3</c:v>
                </c:pt>
                <c:pt idx="4">
                  <c:v>4</c:v>
                </c:pt>
                <c:pt idx="5">
                  <c:v>5</c:v>
                </c:pt>
                <c:pt idx="6">
                  <c:v>6</c:v>
                </c:pt>
                <c:pt idx="7">
                  <c:v>7</c:v>
                </c:pt>
                <c:pt idx="8">
                  <c:v>8</c:v>
                </c:pt>
                <c:pt idx="9">
                  <c:v>9</c:v>
                </c:pt>
              </c:numCache>
            </c:numRef>
          </c:cat>
          <c:val>
            <c:numRef>
              <c:f>Sheet1!$B$2:$B$11</c:f>
              <c:numCache>
                <c:formatCode>General</c:formatCode>
                <c:ptCount val="10"/>
                <c:pt idx="0">
                  <c:v>1</c:v>
                </c:pt>
                <c:pt idx="1">
                  <c:v>3</c:v>
                </c:pt>
                <c:pt idx="2">
                  <c:v>9</c:v>
                </c:pt>
                <c:pt idx="3">
                  <c:v>8</c:v>
                </c:pt>
                <c:pt idx="4">
                  <c:v>5</c:v>
                </c:pt>
                <c:pt idx="5">
                  <c:v>2</c:v>
                </c:pt>
                <c:pt idx="6">
                  <c:v>4</c:v>
                </c:pt>
                <c:pt idx="7">
                  <c:v>1</c:v>
                </c:pt>
                <c:pt idx="8">
                  <c:v>4</c:v>
                </c:pt>
              </c:numCache>
            </c:numRef>
          </c:val>
          <c:extLst xmlns:c16r2="http://schemas.microsoft.com/office/drawing/2015/06/chart">
            <c:ext xmlns:c16="http://schemas.microsoft.com/office/drawing/2014/chart" uri="{C3380CC4-5D6E-409C-BE32-E72D297353CC}">
              <c16:uniqueId val="{00000000-DD46-4045-AF07-36F18C0E91C9}"/>
            </c:ext>
          </c:extLst>
        </c:ser>
        <c:ser>
          <c:idx val="1"/>
          <c:order val="1"/>
          <c:tx>
            <c:strRef>
              <c:f>Sheet1!$C$1</c:f>
              <c:strCache>
                <c:ptCount val="1"/>
                <c:pt idx="0">
                  <c:v>Medium</c:v>
                </c:pt>
              </c:strCache>
            </c:strRef>
          </c:tx>
          <c:spPr>
            <a:solidFill>
              <a:schemeClr val="accent2"/>
            </a:solidFill>
            <a:ln>
              <a:noFill/>
            </a:ln>
            <a:effectLst/>
          </c:spPr>
          <c:invertIfNegative val="0"/>
          <c:cat>
            <c:numRef>
              <c:f>Sheet1!$A$2:$A$11</c:f>
              <c:numCache>
                <c:formatCode>General</c:formatCode>
                <c:ptCount val="10"/>
                <c:pt idx="0">
                  <c:v>0</c:v>
                </c:pt>
                <c:pt idx="1">
                  <c:v>1</c:v>
                </c:pt>
                <c:pt idx="2">
                  <c:v>2</c:v>
                </c:pt>
                <c:pt idx="3">
                  <c:v>3</c:v>
                </c:pt>
                <c:pt idx="4">
                  <c:v>4</c:v>
                </c:pt>
                <c:pt idx="5">
                  <c:v>5</c:v>
                </c:pt>
                <c:pt idx="6">
                  <c:v>6</c:v>
                </c:pt>
                <c:pt idx="7">
                  <c:v>7</c:v>
                </c:pt>
                <c:pt idx="8">
                  <c:v>8</c:v>
                </c:pt>
                <c:pt idx="9">
                  <c:v>9</c:v>
                </c:pt>
              </c:numCache>
            </c:numRef>
          </c:cat>
          <c:val>
            <c:numRef>
              <c:f>Sheet1!$C$2:$C$11</c:f>
              <c:numCache>
                <c:formatCode>General</c:formatCode>
                <c:ptCount val="10"/>
                <c:pt idx="1">
                  <c:v>4</c:v>
                </c:pt>
                <c:pt idx="2">
                  <c:v>3</c:v>
                </c:pt>
                <c:pt idx="3">
                  <c:v>8</c:v>
                </c:pt>
                <c:pt idx="4">
                  <c:v>6</c:v>
                </c:pt>
                <c:pt idx="5">
                  <c:v>3</c:v>
                </c:pt>
                <c:pt idx="6">
                  <c:v>1</c:v>
                </c:pt>
                <c:pt idx="7">
                  <c:v>3</c:v>
                </c:pt>
                <c:pt idx="8">
                  <c:v>1</c:v>
                </c:pt>
                <c:pt idx="9">
                  <c:v>1</c:v>
                </c:pt>
              </c:numCache>
            </c:numRef>
          </c:val>
          <c:extLst xmlns:c16r2="http://schemas.microsoft.com/office/drawing/2015/06/chart">
            <c:ext xmlns:c16="http://schemas.microsoft.com/office/drawing/2014/chart" uri="{C3380CC4-5D6E-409C-BE32-E72D297353CC}">
              <c16:uniqueId val="{00000001-DD46-4045-AF07-36F18C0E91C9}"/>
            </c:ext>
          </c:extLst>
        </c:ser>
        <c:ser>
          <c:idx val="2"/>
          <c:order val="2"/>
          <c:tx>
            <c:strRef>
              <c:f>Sheet1!$D$1</c:f>
              <c:strCache>
                <c:ptCount val="1"/>
                <c:pt idx="0">
                  <c:v>Large</c:v>
                </c:pt>
              </c:strCache>
            </c:strRef>
          </c:tx>
          <c:spPr>
            <a:solidFill>
              <a:schemeClr val="accent3"/>
            </a:solidFill>
            <a:ln>
              <a:noFill/>
            </a:ln>
            <a:effectLst/>
          </c:spPr>
          <c:invertIfNegative val="0"/>
          <c:cat>
            <c:numRef>
              <c:f>Sheet1!$A$2:$A$11</c:f>
              <c:numCache>
                <c:formatCode>General</c:formatCode>
                <c:ptCount val="10"/>
                <c:pt idx="0">
                  <c:v>0</c:v>
                </c:pt>
                <c:pt idx="1">
                  <c:v>1</c:v>
                </c:pt>
                <c:pt idx="2">
                  <c:v>2</c:v>
                </c:pt>
                <c:pt idx="3">
                  <c:v>3</c:v>
                </c:pt>
                <c:pt idx="4">
                  <c:v>4</c:v>
                </c:pt>
                <c:pt idx="5">
                  <c:v>5</c:v>
                </c:pt>
                <c:pt idx="6">
                  <c:v>6</c:v>
                </c:pt>
                <c:pt idx="7">
                  <c:v>7</c:v>
                </c:pt>
                <c:pt idx="8">
                  <c:v>8</c:v>
                </c:pt>
                <c:pt idx="9">
                  <c:v>9</c:v>
                </c:pt>
              </c:numCache>
            </c:numRef>
          </c:cat>
          <c:val>
            <c:numRef>
              <c:f>Sheet1!$D$2:$D$11</c:f>
              <c:numCache>
                <c:formatCode>General</c:formatCode>
                <c:ptCount val="10"/>
                <c:pt idx="2">
                  <c:v>1</c:v>
                </c:pt>
                <c:pt idx="3">
                  <c:v>4</c:v>
                </c:pt>
                <c:pt idx="4">
                  <c:v>4</c:v>
                </c:pt>
                <c:pt idx="5">
                  <c:v>3</c:v>
                </c:pt>
                <c:pt idx="6">
                  <c:v>2</c:v>
                </c:pt>
                <c:pt idx="7">
                  <c:v>1</c:v>
                </c:pt>
                <c:pt idx="8">
                  <c:v>3</c:v>
                </c:pt>
              </c:numCache>
            </c:numRef>
          </c:val>
          <c:extLst xmlns:c16r2="http://schemas.microsoft.com/office/drawing/2015/06/chart">
            <c:ext xmlns:c16="http://schemas.microsoft.com/office/drawing/2014/chart" uri="{C3380CC4-5D6E-409C-BE32-E72D297353CC}">
              <c16:uniqueId val="{00000002-DD46-4045-AF07-36F18C0E91C9}"/>
            </c:ext>
          </c:extLst>
        </c:ser>
        <c:ser>
          <c:idx val="3"/>
          <c:order val="3"/>
          <c:tx>
            <c:strRef>
              <c:f>Sheet1!$E$1</c:f>
              <c:strCache>
                <c:ptCount val="1"/>
                <c:pt idx="0">
                  <c:v>Very large</c:v>
                </c:pt>
              </c:strCache>
            </c:strRef>
          </c:tx>
          <c:spPr>
            <a:solidFill>
              <a:schemeClr val="accent4"/>
            </a:solidFill>
            <a:ln>
              <a:noFill/>
            </a:ln>
            <a:effectLst/>
          </c:spPr>
          <c:invertIfNegative val="0"/>
          <c:cat>
            <c:numRef>
              <c:f>Sheet1!$A$2:$A$11</c:f>
              <c:numCache>
                <c:formatCode>General</c:formatCode>
                <c:ptCount val="10"/>
                <c:pt idx="0">
                  <c:v>0</c:v>
                </c:pt>
                <c:pt idx="1">
                  <c:v>1</c:v>
                </c:pt>
                <c:pt idx="2">
                  <c:v>2</c:v>
                </c:pt>
                <c:pt idx="3">
                  <c:v>3</c:v>
                </c:pt>
                <c:pt idx="4">
                  <c:v>4</c:v>
                </c:pt>
                <c:pt idx="5">
                  <c:v>5</c:v>
                </c:pt>
                <c:pt idx="6">
                  <c:v>6</c:v>
                </c:pt>
                <c:pt idx="7">
                  <c:v>7</c:v>
                </c:pt>
                <c:pt idx="8">
                  <c:v>8</c:v>
                </c:pt>
                <c:pt idx="9">
                  <c:v>9</c:v>
                </c:pt>
              </c:numCache>
            </c:numRef>
          </c:cat>
          <c:val>
            <c:numRef>
              <c:f>Sheet1!$E$2:$E$11</c:f>
              <c:numCache>
                <c:formatCode>General</c:formatCode>
                <c:ptCount val="10"/>
                <c:pt idx="4">
                  <c:v>5</c:v>
                </c:pt>
                <c:pt idx="5">
                  <c:v>1</c:v>
                </c:pt>
                <c:pt idx="6">
                  <c:v>5</c:v>
                </c:pt>
                <c:pt idx="7">
                  <c:v>2</c:v>
                </c:pt>
                <c:pt idx="8">
                  <c:v>1</c:v>
                </c:pt>
              </c:numCache>
            </c:numRef>
          </c:val>
          <c:extLst xmlns:c16r2="http://schemas.microsoft.com/office/drawing/2015/06/chart">
            <c:ext xmlns:c16="http://schemas.microsoft.com/office/drawing/2014/chart" uri="{C3380CC4-5D6E-409C-BE32-E72D297353CC}">
              <c16:uniqueId val="{00000003-DD46-4045-AF07-36F18C0E91C9}"/>
            </c:ext>
          </c:extLst>
        </c:ser>
        <c:dLbls>
          <c:showLegendKey val="0"/>
          <c:showVal val="0"/>
          <c:showCatName val="0"/>
          <c:showSerName val="0"/>
          <c:showPercent val="0"/>
          <c:showBubbleSize val="0"/>
        </c:dLbls>
        <c:gapWidth val="219"/>
        <c:overlap val="-27"/>
        <c:axId val="566535848"/>
        <c:axId val="566539376"/>
      </c:barChart>
      <c:catAx>
        <c:axId val="56653584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 of Activities</a:t>
                </a: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6539376"/>
        <c:crosses val="autoZero"/>
        <c:auto val="1"/>
        <c:lblAlgn val="ctr"/>
        <c:lblOffset val="100"/>
        <c:noMultiLvlLbl val="0"/>
      </c:catAx>
      <c:valAx>
        <c:axId val="56653937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a:t>
                </a:r>
                <a:r>
                  <a:rPr lang="en-GB" baseline="0"/>
                  <a:t> of Respondents</a:t>
                </a:r>
                <a:endParaRPr lang="en-GB"/>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6535848"/>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Wildlife gardening activities</a:t>
            </a:r>
          </a:p>
        </c:rich>
      </c:tx>
      <c:layout/>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Series 1</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a:solidFill>
                        <a:schemeClr val="lt1">
                          <a:lumMod val="95000"/>
                          <a:alpha val="54000"/>
                        </a:schemeClr>
                      </a:solidFill>
                    </a:ln>
                    <a:effectLst/>
                  </c:spPr>
                </c15:leaderLines>
              </c:ext>
            </c:extLst>
          </c:dLbls>
          <c:cat>
            <c:strRef>
              <c:f>Sheet1!$A$2:$A$10</c:f>
              <c:strCache>
                <c:ptCount val="9"/>
                <c:pt idx="0">
                  <c:v>Wildflower meadow</c:v>
                </c:pt>
                <c:pt idx="1">
                  <c:v>Wildflower lawn</c:v>
                </c:pt>
                <c:pt idx="2">
                  <c:v>Plant a tree</c:v>
                </c:pt>
                <c:pt idx="3">
                  <c:v>Plant pollinator friendly flowers</c:v>
                </c:pt>
                <c:pt idx="4">
                  <c:v>Leave a wild area of garden</c:v>
                </c:pt>
                <c:pt idx="5">
                  <c:v>Install a wildlife pond</c:v>
                </c:pt>
                <c:pt idx="6">
                  <c:v>Feed birds</c:v>
                </c:pt>
                <c:pt idx="7">
                  <c:v>Stop using chemicals</c:v>
                </c:pt>
                <c:pt idx="8">
                  <c:v>Other</c:v>
                </c:pt>
              </c:strCache>
            </c:strRef>
          </c:cat>
          <c:val>
            <c:numRef>
              <c:f>Sheet1!$B$2:$B$10</c:f>
              <c:numCache>
                <c:formatCode>General</c:formatCode>
                <c:ptCount val="9"/>
                <c:pt idx="0">
                  <c:v>34</c:v>
                </c:pt>
                <c:pt idx="1">
                  <c:v>31</c:v>
                </c:pt>
                <c:pt idx="2">
                  <c:v>73</c:v>
                </c:pt>
                <c:pt idx="3">
                  <c:v>68</c:v>
                </c:pt>
                <c:pt idx="4">
                  <c:v>45</c:v>
                </c:pt>
                <c:pt idx="5">
                  <c:v>25</c:v>
                </c:pt>
                <c:pt idx="6">
                  <c:v>76</c:v>
                </c:pt>
                <c:pt idx="7">
                  <c:v>60</c:v>
                </c:pt>
                <c:pt idx="8">
                  <c:v>9</c:v>
                </c:pt>
              </c:numCache>
            </c:numRef>
          </c:val>
          <c:extLst xmlns:c16r2="http://schemas.microsoft.com/office/drawing/2015/06/chart">
            <c:ext xmlns:c16="http://schemas.microsoft.com/office/drawing/2014/chart" uri="{C3380CC4-5D6E-409C-BE32-E72D297353CC}">
              <c16:uniqueId val="{00000000-9070-442D-93E9-A645C019C518}"/>
            </c:ext>
          </c:extLst>
        </c:ser>
        <c:dLbls>
          <c:dLblPos val="outEnd"/>
          <c:showLegendKey val="0"/>
          <c:showVal val="1"/>
          <c:showCatName val="0"/>
          <c:showSerName val="0"/>
          <c:showPercent val="0"/>
          <c:showBubbleSize val="0"/>
        </c:dLbls>
        <c:gapWidth val="100"/>
        <c:overlap val="-24"/>
        <c:axId val="566538592"/>
        <c:axId val="566530360"/>
        <c:extLst xmlns:c16r2="http://schemas.microsoft.com/office/drawing/2015/06/chart">
          <c:ext xmlns:c15="http://schemas.microsoft.com/office/drawing/2012/chart" uri="{02D57815-91ED-43cb-92C2-25804820EDAC}">
            <c15:filteredBarSeries>
              <c15:ser>
                <c:idx val="1"/>
                <c:order val="1"/>
                <c:tx>
                  <c:strRef>
                    <c:extLst xmlns:c16r2="http://schemas.microsoft.com/office/drawing/2015/06/chart">
                      <c:ext uri="{02D57815-91ED-43cb-92C2-25804820EDAC}">
                        <c15:formulaRef>
                          <c15:sqref>Sheet1!$C$1</c15:sqref>
                        </c15:formulaRef>
                      </c:ext>
                    </c:extLst>
                    <c:strCache>
                      <c:ptCount val="1"/>
                      <c:pt idx="0">
                        <c:v>Column2</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uri="{CE6537A1-D6FC-4f65-9D91-7224C49458BB}">
                      <c15:showLeaderLines val="1"/>
                      <c15:leaderLines>
                        <c:spPr>
                          <a:ln w="9525">
                            <a:solidFill>
                              <a:schemeClr val="lt1">
                                <a:lumMod val="95000"/>
                                <a:alpha val="54000"/>
                              </a:schemeClr>
                            </a:solidFill>
                          </a:ln>
                          <a:effectLst/>
                        </c:spPr>
                      </c15:leaderLines>
                    </c:ext>
                  </c:extLst>
                </c:dLbls>
                <c:cat>
                  <c:strRef>
                    <c:extLst xmlns:c16r2="http://schemas.microsoft.com/office/drawing/2015/06/chart">
                      <c:ext uri="{02D57815-91ED-43cb-92C2-25804820EDAC}">
                        <c15:formulaRef>
                          <c15:sqref>Sheet1!$A$2:$A$10</c15:sqref>
                        </c15:formulaRef>
                      </c:ext>
                    </c:extLst>
                    <c:strCache>
                      <c:ptCount val="9"/>
                      <c:pt idx="0">
                        <c:v>Wildflower meadow</c:v>
                      </c:pt>
                      <c:pt idx="1">
                        <c:v>Wildflower lawn</c:v>
                      </c:pt>
                      <c:pt idx="2">
                        <c:v>Plant a tree</c:v>
                      </c:pt>
                      <c:pt idx="3">
                        <c:v>Plant pollinator friendly flowers</c:v>
                      </c:pt>
                      <c:pt idx="4">
                        <c:v>Leave a wild area of garden</c:v>
                      </c:pt>
                      <c:pt idx="5">
                        <c:v>Install a wildlife pond</c:v>
                      </c:pt>
                      <c:pt idx="6">
                        <c:v>Feed birds</c:v>
                      </c:pt>
                      <c:pt idx="7">
                        <c:v>Stop using chemicals</c:v>
                      </c:pt>
                      <c:pt idx="8">
                        <c:v>Other</c:v>
                      </c:pt>
                    </c:strCache>
                  </c:strRef>
                </c:cat>
                <c:val>
                  <c:numRef>
                    <c:extLst xmlns:c16r2="http://schemas.microsoft.com/office/drawing/2015/06/chart">
                      <c:ext uri="{02D57815-91ED-43cb-92C2-25804820EDAC}">
                        <c15:formulaRef>
                          <c15:sqref>Sheet1!$C$2:$C$10</c15:sqref>
                        </c15:formulaRef>
                      </c:ext>
                    </c:extLst>
                    <c:numCache>
                      <c:formatCode>General</c:formatCode>
                      <c:ptCount val="9"/>
                    </c:numCache>
                  </c:numRef>
                </c:val>
                <c:extLst xmlns:c16r2="http://schemas.microsoft.com/office/drawing/2015/06/chart">
                  <c:ext xmlns:c16="http://schemas.microsoft.com/office/drawing/2014/chart" uri="{C3380CC4-5D6E-409C-BE32-E72D297353CC}">
                    <c16:uniqueId val="{00000001-9070-442D-93E9-A645C019C518}"/>
                  </c:ext>
                </c:extLst>
              </c15:ser>
            </c15:filteredBarSeries>
            <c15:filteredBarSeries>
              <c15:ser>
                <c:idx val="2"/>
                <c:order val="2"/>
                <c:tx>
                  <c:strRef>
                    <c:extLst xmlns:c16r2="http://schemas.microsoft.com/office/drawing/2015/06/chart" xmlns:c15="http://schemas.microsoft.com/office/drawing/2012/chart">
                      <c:ext xmlns:c15="http://schemas.microsoft.com/office/drawing/2012/chart" uri="{02D57815-91ED-43cb-92C2-25804820EDAC}">
                        <c15:formulaRef>
                          <c15:sqref>Sheet1!$D$1</c15:sqref>
                        </c15:formulaRef>
                      </c:ext>
                    </c:extLst>
                    <c:strCache>
                      <c:ptCount val="1"/>
                      <c:pt idx="0">
                        <c:v>Column1</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xmlns:c15="http://schemas.microsoft.com/office/drawing/2012/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extLst xmlns:c16r2="http://schemas.microsoft.com/office/drawing/2015/06/chart" xmlns:c15="http://schemas.microsoft.com/office/drawing/2012/chart">
                      <c:ext xmlns:c15="http://schemas.microsoft.com/office/drawing/2012/chart" uri="{02D57815-91ED-43cb-92C2-25804820EDAC}">
                        <c15:formulaRef>
                          <c15:sqref>Sheet1!$A$2:$A$10</c15:sqref>
                        </c15:formulaRef>
                      </c:ext>
                    </c:extLst>
                    <c:strCache>
                      <c:ptCount val="9"/>
                      <c:pt idx="0">
                        <c:v>Wildflower meadow</c:v>
                      </c:pt>
                      <c:pt idx="1">
                        <c:v>Wildflower lawn</c:v>
                      </c:pt>
                      <c:pt idx="2">
                        <c:v>Plant a tree</c:v>
                      </c:pt>
                      <c:pt idx="3">
                        <c:v>Plant pollinator friendly flowers</c:v>
                      </c:pt>
                      <c:pt idx="4">
                        <c:v>Leave a wild area of garden</c:v>
                      </c:pt>
                      <c:pt idx="5">
                        <c:v>Install a wildlife pond</c:v>
                      </c:pt>
                      <c:pt idx="6">
                        <c:v>Feed birds</c:v>
                      </c:pt>
                      <c:pt idx="7">
                        <c:v>Stop using chemicals</c:v>
                      </c:pt>
                      <c:pt idx="8">
                        <c:v>Other</c:v>
                      </c:pt>
                    </c:strCache>
                  </c:strRef>
                </c:cat>
                <c:val>
                  <c:numRef>
                    <c:extLst xmlns:c16r2="http://schemas.microsoft.com/office/drawing/2015/06/chart" xmlns:c15="http://schemas.microsoft.com/office/drawing/2012/chart">
                      <c:ext xmlns:c15="http://schemas.microsoft.com/office/drawing/2012/chart" uri="{02D57815-91ED-43cb-92C2-25804820EDAC}">
                        <c15:formulaRef>
                          <c15:sqref>Sheet1!$D$2:$D$10</c15:sqref>
                        </c15:formulaRef>
                      </c:ext>
                    </c:extLst>
                    <c:numCache>
                      <c:formatCode>General</c:formatCode>
                      <c:ptCount val="9"/>
                    </c:numCache>
                  </c:numRef>
                </c:val>
                <c:extLst xmlns:c16r2="http://schemas.microsoft.com/office/drawing/2015/06/chart" xmlns:c15="http://schemas.microsoft.com/office/drawing/2012/chart">
                  <c:ext xmlns:c16="http://schemas.microsoft.com/office/drawing/2014/chart" uri="{C3380CC4-5D6E-409C-BE32-E72D297353CC}">
                    <c16:uniqueId val="{00000002-9070-442D-93E9-A645C019C518}"/>
                  </c:ext>
                </c:extLst>
              </c15:ser>
            </c15:filteredBarSeries>
          </c:ext>
        </c:extLst>
      </c:barChart>
      <c:catAx>
        <c:axId val="566538592"/>
        <c:scaling>
          <c:orientation val="minMax"/>
        </c:scaling>
        <c:delete val="0"/>
        <c:axPos val="b"/>
        <c:title>
          <c:tx>
            <c:rich>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Gardening</a:t>
                </a:r>
                <a:r>
                  <a:rPr lang="en-GB" baseline="0"/>
                  <a:t> activities</a:t>
                </a:r>
                <a:endParaRPr lang="en-GB"/>
              </a:p>
            </c:rich>
          </c:tx>
          <c:layout/>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566530360"/>
        <c:crosses val="autoZero"/>
        <c:auto val="1"/>
        <c:lblAlgn val="ctr"/>
        <c:lblOffset val="100"/>
        <c:noMultiLvlLbl val="0"/>
      </c:catAx>
      <c:valAx>
        <c:axId val="566530360"/>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no. of repondents</a:t>
                </a:r>
              </a:p>
            </c:rich>
          </c:tx>
          <c:layout/>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566538592"/>
        <c:crosses val="autoZero"/>
        <c:crossBetween val="between"/>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Would you be more likely to improve your garden for wildlife if you were part of a strategic plan for wildlife?</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Column1</c:v>
                </c:pt>
              </c:strCache>
            </c:strRef>
          </c:tx>
          <c:dPt>
            <c:idx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1-251F-4DF7-B045-5700F46A994A}"/>
              </c:ext>
            </c:extLst>
          </c:dPt>
          <c:dPt>
            <c:idx val="1"/>
            <c:bubble3D val="0"/>
            <c:spPr>
              <a:solidFill>
                <a:schemeClr val="accent2"/>
              </a:solidFill>
              <a:ln w="19050">
                <a:solidFill>
                  <a:schemeClr val="lt1"/>
                </a:solidFill>
              </a:ln>
              <a:effectLst/>
            </c:spPr>
            <c:extLst xmlns:c16r2="http://schemas.microsoft.com/office/drawing/2015/06/chart">
              <c:ext xmlns:c16="http://schemas.microsoft.com/office/drawing/2014/chart" uri="{C3380CC4-5D6E-409C-BE32-E72D297353CC}">
                <c16:uniqueId val="{00000003-251F-4DF7-B045-5700F46A994A}"/>
              </c:ext>
            </c:extLst>
          </c:dPt>
          <c:dPt>
            <c:idx val="2"/>
            <c:bubble3D val="0"/>
            <c:spPr>
              <a:solidFill>
                <a:schemeClr val="accent3"/>
              </a:solidFill>
              <a:ln w="19050">
                <a:solidFill>
                  <a:schemeClr val="lt1"/>
                </a:solidFill>
              </a:ln>
              <a:effectLst/>
            </c:spPr>
            <c:extLst xmlns:c16r2="http://schemas.microsoft.com/office/drawing/2015/06/chart">
              <c:ext xmlns:c16="http://schemas.microsoft.com/office/drawing/2014/chart" uri="{C3380CC4-5D6E-409C-BE32-E72D297353CC}">
                <c16:uniqueId val="{00000005-251F-4DF7-B045-5700F46A994A}"/>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15:layout/>
              </c:ext>
            </c:extLst>
          </c:dLbls>
          <c:cat>
            <c:strRef>
              <c:f>Sheet1!$A$2:$A$5</c:f>
              <c:strCache>
                <c:ptCount val="3"/>
                <c:pt idx="0">
                  <c:v>Yes</c:v>
                </c:pt>
                <c:pt idx="1">
                  <c:v>No</c:v>
                </c:pt>
                <c:pt idx="2">
                  <c:v>I don't think it would make a difference</c:v>
                </c:pt>
              </c:strCache>
            </c:strRef>
          </c:cat>
          <c:val>
            <c:numRef>
              <c:f>Sheet1!$B$2:$B$5</c:f>
              <c:numCache>
                <c:formatCode>General</c:formatCode>
                <c:ptCount val="3"/>
                <c:pt idx="0">
                  <c:v>68</c:v>
                </c:pt>
                <c:pt idx="1">
                  <c:v>10</c:v>
                </c:pt>
                <c:pt idx="2">
                  <c:v>22</c:v>
                </c:pt>
              </c:numCache>
            </c:numRef>
          </c:val>
          <c:extLst xmlns:c16r2="http://schemas.microsoft.com/office/drawing/2015/06/chart">
            <c:ext xmlns:c16="http://schemas.microsoft.com/office/drawing/2014/chart" uri="{C3380CC4-5D6E-409C-BE32-E72D297353CC}">
              <c16:uniqueId val="{00000006-251F-4DF7-B045-5700F46A994A}"/>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GB"/>
              <a:t>What would dissuade you from</a:t>
            </a:r>
            <a:r>
              <a:rPr lang="en-GB" baseline="0"/>
              <a:t> </a:t>
            </a:r>
            <a:r>
              <a:rPr lang="en-GB"/>
              <a:t>gardening for wildlife? </a:t>
            </a:r>
          </a:p>
        </c:rich>
      </c:tx>
      <c:layout/>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manualLayout>
          <c:layoutTarget val="inner"/>
          <c:xMode val="edge"/>
          <c:yMode val="edge"/>
          <c:x val="4.7269914926527448E-2"/>
          <c:y val="0.25953703703703701"/>
          <c:w val="0.91078112915699927"/>
          <c:h val="0.61917468649752117"/>
        </c:manualLayout>
      </c:layout>
      <c:barChart>
        <c:barDir val="bar"/>
        <c:grouping val="clustered"/>
        <c:varyColors val="0"/>
        <c: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tx2">
                          <a:lumMod val="35000"/>
                          <a:lumOff val="65000"/>
                        </a:schemeClr>
                      </a:solidFill>
                    </a:ln>
                    <a:effectLst/>
                  </c:spPr>
                </c15:leaderLines>
              </c:ext>
            </c:extLst>
          </c:dLbls>
          <c:cat>
            <c:strLit>
              <c:ptCount val="1"/>
              <c:pt idx="0">
                <c:v>1</c:v>
              </c:pt>
              <c:extLst>
                <c:ext xmlns:c15="http://schemas.microsoft.com/office/drawing/2012/chart" uri="{02D57815-91ED-43cb-92C2-25804820EDAC}">
                  <c15:autoCat val="1"/>
                </c:ext>
              </c:extLst>
            </c:strLit>
          </c:cat>
          <c:val>
            <c:numRef>
              <c:f>Sheet1!$AS$80:$AS$81</c:f>
              <c:numCache>
                <c:formatCode>General</c:formatCode>
                <c:ptCount val="1"/>
                <c:pt idx="0">
                  <c:v>1</c:v>
                </c:pt>
              </c:numCache>
            </c:numRef>
          </c:val>
        </c:ser>
        <c:ser>
          <c:idx val="1"/>
          <c:order val="1"/>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tx2">
                          <a:lumMod val="35000"/>
                          <a:lumOff val="65000"/>
                        </a:schemeClr>
                      </a:solidFill>
                    </a:ln>
                    <a:effectLst/>
                  </c:spPr>
                </c15:leaderLines>
              </c:ext>
            </c:extLst>
          </c:dLbls>
          <c:cat>
            <c:strLit>
              <c:ptCount val="1"/>
              <c:pt idx="0">
                <c:v>1</c:v>
              </c:pt>
              <c:extLst>
                <c:ext xmlns:c15="http://schemas.microsoft.com/office/drawing/2012/chart" uri="{02D57815-91ED-43cb-92C2-25804820EDAC}">
                  <c15:autoCat val="1"/>
                </c:ext>
              </c:extLst>
            </c:strLit>
          </c:cat>
          <c:val>
            <c:numRef>
              <c:f>Sheet1!$AT$80:$AT$81</c:f>
              <c:numCache>
                <c:formatCode>General</c:formatCode>
                <c:ptCount val="1"/>
                <c:pt idx="0">
                  <c:v>5</c:v>
                </c:pt>
              </c:numCache>
            </c:numRef>
          </c:val>
        </c:ser>
        <c:ser>
          <c:idx val="2"/>
          <c:order val="2"/>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tx2">
                          <a:lumMod val="35000"/>
                          <a:lumOff val="65000"/>
                        </a:schemeClr>
                      </a:solidFill>
                    </a:ln>
                    <a:effectLst/>
                  </c:spPr>
                </c15:leaderLines>
              </c:ext>
            </c:extLst>
          </c:dLbls>
          <c:cat>
            <c:strLit>
              <c:ptCount val="1"/>
              <c:pt idx="0">
                <c:v>1</c:v>
              </c:pt>
              <c:extLst>
                <c:ext xmlns:c15="http://schemas.microsoft.com/office/drawing/2012/chart" uri="{02D57815-91ED-43cb-92C2-25804820EDAC}">
                  <c15:autoCat val="1"/>
                </c:ext>
              </c:extLst>
            </c:strLit>
          </c:cat>
          <c:val>
            <c:numRef>
              <c:f>Sheet1!$AU$80:$AU$81</c:f>
              <c:numCache>
                <c:formatCode>General</c:formatCode>
                <c:ptCount val="1"/>
                <c:pt idx="0">
                  <c:v>8</c:v>
                </c:pt>
              </c:numCache>
            </c:numRef>
          </c:val>
        </c:ser>
        <c:ser>
          <c:idx val="3"/>
          <c:order val="3"/>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tx2">
                          <a:lumMod val="35000"/>
                          <a:lumOff val="65000"/>
                        </a:schemeClr>
                      </a:solidFill>
                    </a:ln>
                    <a:effectLst/>
                  </c:spPr>
                </c15:leaderLines>
              </c:ext>
            </c:extLst>
          </c:dLbls>
          <c:cat>
            <c:strLit>
              <c:ptCount val="1"/>
              <c:pt idx="0">
                <c:v>1</c:v>
              </c:pt>
              <c:extLst>
                <c:ext xmlns:c15="http://schemas.microsoft.com/office/drawing/2012/chart" uri="{02D57815-91ED-43cb-92C2-25804820EDAC}">
                  <c15:autoCat val="1"/>
                </c:ext>
              </c:extLst>
            </c:strLit>
          </c:cat>
          <c:val>
            <c:numRef>
              <c:f>Sheet1!$AV$80:$AV$81</c:f>
              <c:numCache>
                <c:formatCode>General</c:formatCode>
                <c:ptCount val="1"/>
                <c:pt idx="0">
                  <c:v>13</c:v>
                </c:pt>
              </c:numCache>
            </c:numRef>
          </c:val>
        </c:ser>
        <c:ser>
          <c:idx val="4"/>
          <c:order val="4"/>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tx2">
                          <a:lumMod val="35000"/>
                          <a:lumOff val="65000"/>
                        </a:schemeClr>
                      </a:solidFill>
                    </a:ln>
                    <a:effectLst/>
                  </c:spPr>
                </c15:leaderLines>
              </c:ext>
            </c:extLst>
          </c:dLbls>
          <c:cat>
            <c:strLit>
              <c:ptCount val="1"/>
              <c:pt idx="0">
                <c:v>1</c:v>
              </c:pt>
              <c:extLst>
                <c:ext xmlns:c15="http://schemas.microsoft.com/office/drawing/2012/chart" uri="{02D57815-91ED-43cb-92C2-25804820EDAC}">
                  <c15:autoCat val="1"/>
                </c:ext>
              </c:extLst>
            </c:strLit>
          </c:cat>
          <c:val>
            <c:numRef>
              <c:f>Sheet1!$AW$80:$AW$81</c:f>
              <c:numCache>
                <c:formatCode>General</c:formatCode>
                <c:ptCount val="1"/>
                <c:pt idx="0">
                  <c:v>18</c:v>
                </c:pt>
              </c:numCache>
            </c:numRef>
          </c:val>
        </c:ser>
        <c:ser>
          <c:idx val="5"/>
          <c:order val="5"/>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tx2">
                          <a:lumMod val="35000"/>
                          <a:lumOff val="65000"/>
                        </a:schemeClr>
                      </a:solidFill>
                    </a:ln>
                    <a:effectLst/>
                  </c:spPr>
                </c15:leaderLines>
              </c:ext>
            </c:extLst>
          </c:dLbls>
          <c:cat>
            <c:strLit>
              <c:ptCount val="1"/>
              <c:pt idx="0">
                <c:v>1</c:v>
              </c:pt>
              <c:extLst>
                <c:ext xmlns:c15="http://schemas.microsoft.com/office/drawing/2012/chart" uri="{02D57815-91ED-43cb-92C2-25804820EDAC}">
                  <c15:autoCat val="1"/>
                </c:ext>
              </c:extLst>
            </c:strLit>
          </c:cat>
          <c:val>
            <c:numRef>
              <c:f>Sheet1!$AX$80:$AX$81</c:f>
              <c:numCache>
                <c:formatCode>General</c:formatCode>
                <c:ptCount val="1"/>
                <c:pt idx="0">
                  <c:v>47</c:v>
                </c:pt>
              </c:numCache>
            </c:numRef>
          </c:val>
        </c:ser>
        <c:ser>
          <c:idx val="6"/>
          <c:order val="6"/>
          <c:spPr>
            <a:gradFill rotWithShape="1">
              <a:gsLst>
                <a:gs pos="0">
                  <a:schemeClr val="accent1">
                    <a:lumMod val="60000"/>
                    <a:satMod val="103000"/>
                    <a:lumMod val="102000"/>
                    <a:tint val="94000"/>
                  </a:schemeClr>
                </a:gs>
                <a:gs pos="50000">
                  <a:schemeClr val="accent1">
                    <a:lumMod val="60000"/>
                    <a:satMod val="110000"/>
                    <a:lumMod val="100000"/>
                    <a:shade val="100000"/>
                  </a:schemeClr>
                </a:gs>
                <a:gs pos="100000">
                  <a:schemeClr val="accent1">
                    <a:lumMod val="60000"/>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tx2">
                          <a:lumMod val="35000"/>
                          <a:lumOff val="65000"/>
                        </a:schemeClr>
                      </a:solidFill>
                    </a:ln>
                    <a:effectLst/>
                  </c:spPr>
                </c15:leaderLines>
              </c:ext>
            </c:extLst>
          </c:dLbls>
          <c:cat>
            <c:strLit>
              <c:ptCount val="1"/>
              <c:pt idx="0">
                <c:v>1</c:v>
              </c:pt>
              <c:extLst>
                <c:ext xmlns:c15="http://schemas.microsoft.com/office/drawing/2012/chart" uri="{02D57815-91ED-43cb-92C2-25804820EDAC}">
                  <c15:autoCat val="1"/>
                </c:ext>
              </c:extLst>
            </c:strLit>
          </c:cat>
          <c:val>
            <c:numRef>
              <c:f>Sheet1!$AY$80:$AY$81</c:f>
              <c:numCache>
                <c:formatCode>General</c:formatCode>
                <c:ptCount val="1"/>
                <c:pt idx="0">
                  <c:v>15</c:v>
                </c:pt>
              </c:numCache>
            </c:numRef>
          </c:val>
        </c:ser>
        <c:dLbls>
          <c:dLblPos val="outEnd"/>
          <c:showLegendKey val="0"/>
          <c:showVal val="1"/>
          <c:showCatName val="0"/>
          <c:showSerName val="0"/>
          <c:showPercent val="0"/>
          <c:showBubbleSize val="0"/>
        </c:dLbls>
        <c:gapWidth val="100"/>
        <c:axId val="566531928"/>
        <c:axId val="566533496"/>
      </c:barChart>
      <c:catAx>
        <c:axId val="566531928"/>
        <c:scaling>
          <c:orientation val="minMax"/>
        </c:scaling>
        <c:delete val="1"/>
        <c:axPos val="l"/>
        <c:numFmt formatCode="General" sourceLinked="1"/>
        <c:majorTickMark val="none"/>
        <c:minorTickMark val="none"/>
        <c:tickLblPos val="nextTo"/>
        <c:crossAx val="566533496"/>
        <c:crosses val="autoZero"/>
        <c:auto val="1"/>
        <c:lblAlgn val="ctr"/>
        <c:lblOffset val="100"/>
        <c:noMultiLvlLbl val="0"/>
      </c:catAx>
      <c:valAx>
        <c:axId val="566533496"/>
        <c:scaling>
          <c:orientation val="minMax"/>
        </c:scaling>
        <c:delete val="0"/>
        <c:axPos val="b"/>
        <c:majorGridlines>
          <c:spPr>
            <a:ln w="9525" cap="flat" cmpd="sng" algn="ctr">
              <a:solidFill>
                <a:schemeClr val="tx2">
                  <a:lumMod val="15000"/>
                  <a:lumOff val="85000"/>
                </a:schemeClr>
              </a:solidFill>
              <a:round/>
            </a:ln>
            <a:effectLst/>
          </c:spPr>
        </c:majorGridlines>
        <c:title>
          <c:tx>
            <c:rich>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GB"/>
                  <a:t>Respondents</a:t>
                </a:r>
              </a:p>
            </c:rich>
          </c:tx>
          <c:layout/>
          <c:overlay val="0"/>
          <c:spPr>
            <a:noFill/>
            <a:ln>
              <a:noFill/>
            </a:ln>
            <a:effectLst/>
          </c:spPr>
          <c:txPr>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56653192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Which of the following would be unwelcome in your garden?</a:t>
            </a:r>
          </a:p>
        </c:rich>
      </c:tx>
      <c:layout/>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manualLayout>
          <c:layoutTarget val="inner"/>
          <c:xMode val="edge"/>
          <c:yMode val="edge"/>
          <c:x val="0.10178040244969379"/>
          <c:y val="0.14718253968253969"/>
          <c:w val="0.81720107903178774"/>
          <c:h val="0.6739548181477315"/>
        </c:manualLayout>
      </c:layout>
      <c:barChart>
        <c:barDir val="col"/>
        <c:grouping val="clustered"/>
        <c:varyColors val="0"/>
        <c:ser>
          <c:idx val="0"/>
          <c:order val="0"/>
          <c:tx>
            <c:strRef>
              <c:f>Sheet1!$B$1</c:f>
              <c:strCache>
                <c:ptCount val="1"/>
                <c:pt idx="0">
                  <c:v>Series 1</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a:solidFill>
                        <a:schemeClr val="lt1">
                          <a:lumMod val="95000"/>
                          <a:alpha val="54000"/>
                        </a:schemeClr>
                      </a:solidFill>
                    </a:ln>
                    <a:effectLst/>
                  </c:spPr>
                </c15:leaderLines>
              </c:ext>
            </c:extLst>
          </c:dLbls>
          <c:cat>
            <c:strRef>
              <c:f>Sheet1!$A$2:$A$9</c:f>
              <c:strCache>
                <c:ptCount val="8"/>
                <c:pt idx="0">
                  <c:v>Hedgehogs</c:v>
                </c:pt>
                <c:pt idx="1">
                  <c:v>Foxes</c:v>
                </c:pt>
                <c:pt idx="2">
                  <c:v>Squirrels</c:v>
                </c:pt>
                <c:pt idx="3">
                  <c:v>Badgers</c:v>
                </c:pt>
                <c:pt idx="4">
                  <c:v>Voles</c:v>
                </c:pt>
                <c:pt idx="5">
                  <c:v>Moles</c:v>
                </c:pt>
                <c:pt idx="6">
                  <c:v>Mice</c:v>
                </c:pt>
                <c:pt idx="7">
                  <c:v>Other</c:v>
                </c:pt>
              </c:strCache>
            </c:strRef>
          </c:cat>
          <c:val>
            <c:numRef>
              <c:f>Sheet1!$B$2:$B$9</c:f>
              <c:numCache>
                <c:formatCode>General</c:formatCode>
                <c:ptCount val="8"/>
                <c:pt idx="0">
                  <c:v>3</c:v>
                </c:pt>
                <c:pt idx="1">
                  <c:v>26</c:v>
                </c:pt>
                <c:pt idx="2">
                  <c:v>11</c:v>
                </c:pt>
                <c:pt idx="3">
                  <c:v>35</c:v>
                </c:pt>
                <c:pt idx="4">
                  <c:v>15</c:v>
                </c:pt>
                <c:pt idx="5">
                  <c:v>49</c:v>
                </c:pt>
                <c:pt idx="6">
                  <c:v>38</c:v>
                </c:pt>
                <c:pt idx="7">
                  <c:v>17</c:v>
                </c:pt>
              </c:numCache>
            </c:numRef>
          </c:val>
          <c:extLst xmlns:c16r2="http://schemas.microsoft.com/office/drawing/2015/06/chart">
            <c:ext xmlns:c16="http://schemas.microsoft.com/office/drawing/2014/chart" uri="{C3380CC4-5D6E-409C-BE32-E72D297353CC}">
              <c16:uniqueId val="{00000000-DB2D-4548-AB54-62CC2F14D9E9}"/>
            </c:ext>
          </c:extLst>
        </c:ser>
        <c:dLbls>
          <c:dLblPos val="outEnd"/>
          <c:showLegendKey val="0"/>
          <c:showVal val="1"/>
          <c:showCatName val="0"/>
          <c:showSerName val="0"/>
          <c:showPercent val="0"/>
          <c:showBubbleSize val="0"/>
        </c:dLbls>
        <c:gapWidth val="100"/>
        <c:overlap val="-24"/>
        <c:axId val="566542904"/>
        <c:axId val="566543296"/>
      </c:barChart>
      <c:catAx>
        <c:axId val="566542904"/>
        <c:scaling>
          <c:orientation val="minMax"/>
        </c:scaling>
        <c:delete val="0"/>
        <c:axPos val="b"/>
        <c:title>
          <c:tx>
            <c:rich>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species</a:t>
                </a:r>
              </a:p>
            </c:rich>
          </c:tx>
          <c:layout/>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566543296"/>
        <c:crosses val="autoZero"/>
        <c:auto val="1"/>
        <c:lblAlgn val="ctr"/>
        <c:lblOffset val="100"/>
        <c:noMultiLvlLbl val="0"/>
      </c:catAx>
      <c:valAx>
        <c:axId val="566543296"/>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no of respondents</a:t>
                </a:r>
              </a:p>
            </c:rich>
          </c:tx>
          <c:layout/>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566542904"/>
        <c:crosses val="autoZero"/>
        <c:crossBetween val="between"/>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sz="1100"/>
              <a:t>Would you be supportive of 'green infrastructure' (such as planting up river corridors or commercial green roofs) being used for wider environmental benefits such as flood control? </a:t>
            </a:r>
          </a:p>
        </c:rich>
      </c:tx>
      <c:layout>
        <c:manualLayout>
          <c:xMode val="edge"/>
          <c:yMode val="edge"/>
          <c:x val="0.11962962962962963"/>
          <c:y val="4.7619047619047616E-2"/>
        </c:manualLayout>
      </c:layout>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tx>
            <c:strRef>
              <c:f>Sheet1!$B$1</c:f>
              <c:strCache>
                <c:ptCount val="1"/>
                <c:pt idx="0">
                  <c:v>Would you be supportive of 'green infrastructure' (such as planting up river corridors or commercial green roofs) being used for wider environmental benefits such as flood control? </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15:layout/>
              </c:ext>
            </c:extLst>
          </c:dLbls>
          <c:cat>
            <c:strRef>
              <c:f>Sheet1!$A$2:$A$5</c:f>
              <c:strCache>
                <c:ptCount val="2"/>
                <c:pt idx="0">
                  <c:v>Yes</c:v>
                </c:pt>
                <c:pt idx="1">
                  <c:v>No</c:v>
                </c:pt>
              </c:strCache>
            </c:strRef>
          </c:cat>
          <c:val>
            <c:numRef>
              <c:f>Sheet1!$B$2:$B$5</c:f>
              <c:numCache>
                <c:formatCode>General</c:formatCode>
                <c:ptCount val="2"/>
                <c:pt idx="0">
                  <c:v>95</c:v>
                </c:pt>
                <c:pt idx="1">
                  <c:v>4</c:v>
                </c:pt>
              </c:numCache>
            </c:numRef>
          </c:val>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Most important reasons for green space</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cat>
            <c:strRef>
              <c:f>Sheet1!$X$4:$X$12</c:f>
              <c:strCache>
                <c:ptCount val="9"/>
                <c:pt idx="0">
                  <c:v>I don’t care about wildlife</c:v>
                </c:pt>
                <c:pt idx="1">
                  <c:v>Aesthetic quality</c:v>
                </c:pt>
                <c:pt idx="2">
                  <c:v>Well-being</c:v>
                </c:pt>
                <c:pt idx="3">
                  <c:v>Recreational benefits</c:v>
                </c:pt>
                <c:pt idx="4">
                  <c:v>Pollution remediation</c:v>
                </c:pt>
                <c:pt idx="5">
                  <c:v>Wildlife habitat</c:v>
                </c:pt>
                <c:pt idx="6">
                  <c:v>Carbon sequestration</c:v>
                </c:pt>
                <c:pt idx="7">
                  <c:v>Flood control</c:v>
                </c:pt>
                <c:pt idx="8">
                  <c:v>Somewhere for children to play</c:v>
                </c:pt>
              </c:strCache>
            </c:strRef>
          </c:cat>
          <c:val>
            <c:numRef>
              <c:f>Sheet1!$Y$4:$Y$12</c:f>
              <c:numCache>
                <c:formatCode>General</c:formatCode>
                <c:ptCount val="9"/>
                <c:pt idx="0">
                  <c:v>0</c:v>
                </c:pt>
                <c:pt idx="1">
                  <c:v>18</c:v>
                </c:pt>
                <c:pt idx="2">
                  <c:v>71</c:v>
                </c:pt>
                <c:pt idx="3">
                  <c:v>53</c:v>
                </c:pt>
                <c:pt idx="4">
                  <c:v>43</c:v>
                </c:pt>
                <c:pt idx="5">
                  <c:v>81</c:v>
                </c:pt>
                <c:pt idx="6">
                  <c:v>29</c:v>
                </c:pt>
                <c:pt idx="7">
                  <c:v>16</c:v>
                </c:pt>
                <c:pt idx="8">
                  <c:v>41</c:v>
                </c:pt>
              </c:numCache>
            </c:numRef>
          </c:val>
        </c:ser>
        <c:dLbls>
          <c:showLegendKey val="0"/>
          <c:showVal val="0"/>
          <c:showCatName val="0"/>
          <c:showSerName val="0"/>
          <c:showPercent val="0"/>
          <c:showBubbleSize val="0"/>
        </c:dLbls>
        <c:gapWidth val="182"/>
        <c:axId val="566546040"/>
        <c:axId val="566543688"/>
      </c:barChart>
      <c:catAx>
        <c:axId val="56654604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6543688"/>
        <c:crosses val="autoZero"/>
        <c:auto val="1"/>
        <c:lblAlgn val="ctr"/>
        <c:lblOffset val="100"/>
        <c:noMultiLvlLbl val="0"/>
      </c:catAx>
      <c:valAx>
        <c:axId val="56654368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Respondents</a:t>
                </a: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654604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Where would you be likely to employ wildlife gardening</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1-8566-40BF-8672-A6BC2E5189A0}"/>
              </c:ext>
            </c:extLst>
          </c:dPt>
          <c:dPt>
            <c:idx val="1"/>
            <c:bubble3D val="0"/>
            <c:spPr>
              <a:solidFill>
                <a:schemeClr val="accent2"/>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3-8566-40BF-8672-A6BC2E5189A0}"/>
              </c:ext>
            </c:extLst>
          </c:dPt>
          <c:dPt>
            <c:idx val="2"/>
            <c:bubble3D val="0"/>
            <c:spPr>
              <a:solidFill>
                <a:schemeClr val="accent3"/>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5-8566-40BF-8672-A6BC2E5189A0}"/>
              </c:ext>
            </c:extLst>
          </c:dPt>
          <c:dPt>
            <c:idx val="3"/>
            <c:bubble3D val="0"/>
            <c:spPr>
              <a:solidFill>
                <a:schemeClr val="accent4"/>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7-8566-40BF-8672-A6BC2E5189A0}"/>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xmlns:c16r2="http://schemas.microsoft.com/office/drawing/2015/06/chart">
              <c:ext xmlns:c15="http://schemas.microsoft.com/office/drawing/2012/chart" uri="{CE6537A1-D6FC-4f65-9D91-7224C49458BB}">
                <c15:layout/>
              </c:ext>
            </c:extLst>
          </c:dLbls>
          <c:cat>
            <c:strRef>
              <c:f>Sheet1!$A$2:$A$5</c:f>
              <c:strCache>
                <c:ptCount val="4"/>
                <c:pt idx="0">
                  <c:v>Back garden</c:v>
                </c:pt>
                <c:pt idx="1">
                  <c:v>Front garden</c:v>
                </c:pt>
                <c:pt idx="2">
                  <c:v>Neither</c:v>
                </c:pt>
                <c:pt idx="3">
                  <c:v>Both</c:v>
                </c:pt>
              </c:strCache>
            </c:strRef>
          </c:cat>
          <c:val>
            <c:numRef>
              <c:f>Sheet1!$B$2:$B$5</c:f>
              <c:numCache>
                <c:formatCode>General</c:formatCode>
                <c:ptCount val="4"/>
                <c:pt idx="0">
                  <c:v>70</c:v>
                </c:pt>
                <c:pt idx="1">
                  <c:v>9</c:v>
                </c:pt>
                <c:pt idx="2">
                  <c:v>4</c:v>
                </c:pt>
                <c:pt idx="3">
                  <c:v>17</c:v>
                </c:pt>
              </c:numCache>
            </c:numRef>
          </c:val>
          <c:extLst xmlns:c16r2="http://schemas.microsoft.com/office/drawing/2015/06/chart">
            <c:ext xmlns:c16="http://schemas.microsoft.com/office/drawing/2014/chart" uri="{C3380CC4-5D6E-409C-BE32-E72D297353CC}">
              <c16:uniqueId val="{00000008-8566-40BF-8672-A6BC2E5189A0}"/>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en-US"/>
              <a:t>Do you think that there is an increasing disconnect with nature among young children?</a:t>
            </a:r>
          </a:p>
        </c:rich>
      </c:tx>
      <c:layout/>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Sales</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15:layout/>
              </c:ext>
            </c:extLst>
          </c:dLbls>
          <c:cat>
            <c:strRef>
              <c:f>Sheet1!$A$2:$A$5</c:f>
              <c:strCache>
                <c:ptCount val="2"/>
                <c:pt idx="0">
                  <c:v>yes</c:v>
                </c:pt>
                <c:pt idx="1">
                  <c:v>no</c:v>
                </c:pt>
              </c:strCache>
            </c:strRef>
          </c:cat>
          <c:val>
            <c:numRef>
              <c:f>Sheet1!$B$2:$B$5</c:f>
              <c:numCache>
                <c:formatCode>General</c:formatCode>
                <c:ptCount val="2"/>
                <c:pt idx="0">
                  <c:v>75</c:v>
                </c:pt>
                <c:pt idx="1">
                  <c:v>3</c:v>
                </c:pt>
              </c:numCache>
            </c:numRef>
          </c:val>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If yes, what do you think the main reasons are?</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lt1">
                          <a:lumMod val="95000"/>
                          <a:alpha val="54000"/>
                        </a:schemeClr>
                      </a:solidFill>
                    </a:ln>
                    <a:effectLst/>
                  </c:spPr>
                </c15:leaderLines>
              </c:ext>
            </c:extLst>
          </c:dLbls>
          <c:cat>
            <c:strRef>
              <c:f>Sheet1!$A$2:$A$6</c:f>
              <c:strCache>
                <c:ptCount val="5"/>
                <c:pt idx="0">
                  <c:v>Children prefer to stayindoors playing computer games</c:v>
                </c:pt>
                <c:pt idx="1">
                  <c:v>Lack of green space </c:v>
                </c:pt>
                <c:pt idx="2">
                  <c:v>Parents don't feel that it is safe to let their children play out of doors alone</c:v>
                </c:pt>
                <c:pt idx="3">
                  <c:v>Parents have little interest in nature</c:v>
                </c:pt>
                <c:pt idx="4">
                  <c:v>Other</c:v>
                </c:pt>
              </c:strCache>
            </c:strRef>
          </c:cat>
          <c:val>
            <c:numRef>
              <c:f>Sheet1!$B$2:$B$6</c:f>
              <c:numCache>
                <c:formatCode>General</c:formatCode>
                <c:ptCount val="5"/>
                <c:pt idx="0">
                  <c:v>63</c:v>
                </c:pt>
                <c:pt idx="1">
                  <c:v>7</c:v>
                </c:pt>
                <c:pt idx="2">
                  <c:v>54</c:v>
                </c:pt>
                <c:pt idx="3">
                  <c:v>28</c:v>
                </c:pt>
                <c:pt idx="4">
                  <c:v>2</c:v>
                </c:pt>
              </c:numCache>
            </c:numRef>
          </c:val>
        </c:ser>
        <c:dLbls>
          <c:dLblPos val="outEnd"/>
          <c:showLegendKey val="0"/>
          <c:showVal val="1"/>
          <c:showCatName val="0"/>
          <c:showSerName val="0"/>
          <c:showPercent val="0"/>
          <c:showBubbleSize val="0"/>
        </c:dLbls>
        <c:gapWidth val="100"/>
        <c:overlap val="-24"/>
        <c:axId val="563067520"/>
        <c:axId val="563073400"/>
        <c:extLst>
          <c:ext xmlns:c15="http://schemas.microsoft.com/office/drawing/2012/chart" uri="{02D57815-91ED-43cb-92C2-25804820EDAC}">
            <c15:filteredBarSeries>
              <c15:ser>
                <c:idx val="1"/>
                <c:order val="1"/>
                <c:tx>
                  <c:strRef>
                    <c:extLst>
                      <c:ext uri="{02D57815-91ED-43cb-92C2-25804820EDAC}">
                        <c15:formulaRef>
                          <c15:sqref>Sheet1!$C$1</c15:sqref>
                        </c15:formulaRef>
                      </c:ext>
                    </c:extLst>
                    <c:strCache>
                      <c:ptCount val="1"/>
                      <c:pt idx="0">
                        <c:v>Column1</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uri="{CE6537A1-D6FC-4f65-9D91-7224C49458BB}">
                      <c15:showLeaderLines val="1"/>
                      <c15:leaderLines>
                        <c:spPr>
                          <a:ln w="9525">
                            <a:solidFill>
                              <a:schemeClr val="lt1">
                                <a:lumMod val="95000"/>
                                <a:alpha val="54000"/>
                              </a:schemeClr>
                            </a:solidFill>
                          </a:ln>
                          <a:effectLst/>
                        </c:spPr>
                      </c15:leaderLines>
                    </c:ext>
                  </c:extLst>
                </c:dLbls>
                <c:cat>
                  <c:strRef>
                    <c:extLst>
                      <c:ext uri="{02D57815-91ED-43cb-92C2-25804820EDAC}">
                        <c15:formulaRef>
                          <c15:sqref>Sheet1!$A$2:$A$6</c15:sqref>
                        </c15:formulaRef>
                      </c:ext>
                    </c:extLst>
                    <c:strCache>
                      <c:ptCount val="5"/>
                      <c:pt idx="0">
                        <c:v>Children prefer to stayindoors playing computer games</c:v>
                      </c:pt>
                      <c:pt idx="1">
                        <c:v>Lack of green space </c:v>
                      </c:pt>
                      <c:pt idx="2">
                        <c:v>Parents don't feel that it is safe to let their children play out of doors alone</c:v>
                      </c:pt>
                      <c:pt idx="3">
                        <c:v>Parents have little interest in nature</c:v>
                      </c:pt>
                      <c:pt idx="4">
                        <c:v>Other</c:v>
                      </c:pt>
                    </c:strCache>
                  </c:strRef>
                </c:cat>
                <c:val>
                  <c:numRef>
                    <c:extLst>
                      <c:ext uri="{02D57815-91ED-43cb-92C2-25804820EDAC}">
                        <c15:formulaRef>
                          <c15:sqref>Sheet1!$C$2:$C$6</c15:sqref>
                        </c15:formulaRef>
                      </c:ext>
                    </c:extLst>
                    <c:numCache>
                      <c:formatCode>General</c:formatCode>
                      <c:ptCount val="5"/>
                    </c:numCache>
                  </c:numRef>
                </c:val>
              </c15:ser>
            </c15:filteredBarSeries>
            <c15:filteredBarSeries>
              <c15:ser>
                <c:idx val="2"/>
                <c:order val="2"/>
                <c:tx>
                  <c:strRef>
                    <c:extLst xmlns:c15="http://schemas.microsoft.com/office/drawing/2012/chart">
                      <c:ext xmlns:c15="http://schemas.microsoft.com/office/drawing/2012/chart" uri="{02D57815-91ED-43cb-92C2-25804820EDAC}">
                        <c15:formulaRef>
                          <c15:sqref>Sheet1!$D$1</c15:sqref>
                        </c15:formulaRef>
                      </c:ext>
                    </c:extLst>
                    <c:strCache>
                      <c:ptCount val="1"/>
                      <c:pt idx="0">
                        <c:v>Column2</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extLst xmlns:c15="http://schemas.microsoft.com/office/drawing/2012/chart">
                      <c:ext xmlns:c15="http://schemas.microsoft.com/office/drawing/2012/chart" uri="{02D57815-91ED-43cb-92C2-25804820EDAC}">
                        <c15:formulaRef>
                          <c15:sqref>Sheet1!$A$2:$A$6</c15:sqref>
                        </c15:formulaRef>
                      </c:ext>
                    </c:extLst>
                    <c:strCache>
                      <c:ptCount val="5"/>
                      <c:pt idx="0">
                        <c:v>Children prefer to stayindoors playing computer games</c:v>
                      </c:pt>
                      <c:pt idx="1">
                        <c:v>Lack of green space </c:v>
                      </c:pt>
                      <c:pt idx="2">
                        <c:v>Parents don't feel that it is safe to let their children play out of doors alone</c:v>
                      </c:pt>
                      <c:pt idx="3">
                        <c:v>Parents have little interest in nature</c:v>
                      </c:pt>
                      <c:pt idx="4">
                        <c:v>Other</c:v>
                      </c:pt>
                    </c:strCache>
                  </c:strRef>
                </c:cat>
                <c:val>
                  <c:numRef>
                    <c:extLst xmlns:c15="http://schemas.microsoft.com/office/drawing/2012/chart">
                      <c:ext xmlns:c15="http://schemas.microsoft.com/office/drawing/2012/chart" uri="{02D57815-91ED-43cb-92C2-25804820EDAC}">
                        <c15:formulaRef>
                          <c15:sqref>Sheet1!$D$2:$D$6</c15:sqref>
                        </c15:formulaRef>
                      </c:ext>
                    </c:extLst>
                    <c:numCache>
                      <c:formatCode>General</c:formatCode>
                      <c:ptCount val="5"/>
                    </c:numCache>
                  </c:numRef>
                </c:val>
              </c15:ser>
            </c15:filteredBarSeries>
          </c:ext>
        </c:extLst>
      </c:barChart>
      <c:catAx>
        <c:axId val="56306752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563073400"/>
        <c:crosses val="autoZero"/>
        <c:auto val="1"/>
        <c:lblAlgn val="ctr"/>
        <c:lblOffset val="100"/>
        <c:noMultiLvlLbl val="0"/>
      </c:catAx>
      <c:valAx>
        <c:axId val="563073400"/>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respondenTS</a:t>
                </a:r>
              </a:p>
            </c:rich>
          </c:tx>
          <c:layout/>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563067520"/>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en-US"/>
              <a:t>Do you feel that the current curriculum provides enough environmental education?</a:t>
            </a:r>
          </a:p>
        </c:rich>
      </c:tx>
      <c:layout/>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Sales</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15:layout/>
              </c:ext>
            </c:extLst>
          </c:dLbls>
          <c:cat>
            <c:strRef>
              <c:f>Sheet1!$A$2:$A$5</c:f>
              <c:strCache>
                <c:ptCount val="2"/>
                <c:pt idx="0">
                  <c:v>yes</c:v>
                </c:pt>
                <c:pt idx="1">
                  <c:v>no</c:v>
                </c:pt>
              </c:strCache>
            </c:strRef>
          </c:cat>
          <c:val>
            <c:numRef>
              <c:f>Sheet1!$B$2:$B$5</c:f>
              <c:numCache>
                <c:formatCode>General</c:formatCode>
                <c:ptCount val="2"/>
                <c:pt idx="0">
                  <c:v>11</c:v>
                </c:pt>
                <c:pt idx="1">
                  <c:v>66</c:v>
                </c:pt>
              </c:numCache>
            </c:numRef>
          </c:val>
          <c:extLst/>
        </c:ser>
        <c:dLbls>
          <c:dLblPos val="inEnd"/>
          <c:showLegendKey val="0"/>
          <c:showVal val="1"/>
          <c:showCatName val="0"/>
          <c:showSerName val="0"/>
          <c:showPercent val="0"/>
          <c:showBubbleSize val="0"/>
          <c:showLeaderLines val="1"/>
        </c:dLbls>
        <c:firstSliceAng val="0"/>
      </c:pieChart>
      <c:spPr>
        <a:noFill/>
        <a:ln>
          <a:noFill/>
        </a:ln>
        <a:effectLst/>
      </c:spPr>
    </c:plotArea>
    <c:legend>
      <c:legendPos val="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pieChart>
        <c:varyColors val="1"/>
        <c:ser>
          <c:idx val="0"/>
          <c:order val="0"/>
          <c:tx>
            <c:strRef>
              <c:f>Sheet1!$B$1</c:f>
              <c:strCache>
                <c:ptCount val="1"/>
                <c:pt idx="0">
                  <c:v>Do you think that more regular exposure to nature/outdoor play etc benefits children with behavioural/attention problems?</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tx2">
                      <a:lumMod val="35000"/>
                      <a:lumOff val="65000"/>
                    </a:schemeClr>
                  </a:solidFill>
                </a:ln>
                <a:effectLst/>
              </c:spPr>
            </c:leaderLines>
            <c:extLst>
              <c:ext xmlns:c15="http://schemas.microsoft.com/office/drawing/2012/chart" uri="{CE6537A1-D6FC-4f65-9D91-7224C49458BB}">
                <c15:layout/>
              </c:ext>
            </c:extLst>
          </c:dLbls>
          <c:cat>
            <c:strRef>
              <c:f>Sheet1!$A$2:$A$5</c:f>
              <c:strCache>
                <c:ptCount val="2"/>
                <c:pt idx="0">
                  <c:v>no</c:v>
                </c:pt>
                <c:pt idx="1">
                  <c:v>yes</c:v>
                </c:pt>
              </c:strCache>
            </c:strRef>
          </c:cat>
          <c:val>
            <c:numRef>
              <c:f>Sheet1!$B$2:$B$5</c:f>
              <c:numCache>
                <c:formatCode>General</c:formatCode>
                <c:ptCount val="2"/>
                <c:pt idx="0">
                  <c:v>2</c:v>
                </c:pt>
                <c:pt idx="1">
                  <c:v>76</c:v>
                </c:pt>
              </c:numCache>
            </c:numRef>
          </c:val>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66">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8.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20">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10.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11.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1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4.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16.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7.xml><?xml version="1.0" encoding="utf-8"?>
<cs:chartStyle xmlns:cs="http://schemas.microsoft.com/office/drawing/2012/chartStyle" xmlns:a="http://schemas.openxmlformats.org/drawingml/2006/main" id="255">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6AF1352-E7F7-4A54-95AB-B669111B7F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94</Pages>
  <Words>25545</Words>
  <Characters>157546</Characters>
  <Application>Microsoft Office Word</Application>
  <DocSecurity>0</DocSecurity>
  <Lines>1312</Lines>
  <Paragraphs>365</Paragraphs>
  <ScaleCrop>false</ScaleCrop>
  <HeadingPairs>
    <vt:vector size="2" baseType="variant">
      <vt:variant>
        <vt:lpstr>Title</vt:lpstr>
      </vt:variant>
      <vt:variant>
        <vt:i4>1</vt:i4>
      </vt:variant>
    </vt:vector>
  </HeadingPairs>
  <TitlesOfParts>
    <vt:vector size="1" baseType="lpstr">
      <vt:lpstr>URBAN ECOLOGICAL CORRIDOR</vt:lpstr>
    </vt:vector>
  </TitlesOfParts>
  <Company>University of Wales Trinity Saint David</Company>
  <LinksUpToDate>false</LinksUpToDate>
  <CharactersWithSpaces>182726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URBAN ECOLOGICAL CORRIDOR</dc:title>
  <dc:subject/>
  <dc:creator>Martyn Davies (1706319)</dc:creator>
  <cp:keywords/>
  <dc:description/>
  <cp:lastModifiedBy>Martyn</cp:lastModifiedBy>
  <cp:revision>3</cp:revision>
  <dcterms:created xsi:type="dcterms:W3CDTF">2020-05-03T19:56:00Z</dcterms:created>
  <dcterms:modified xsi:type="dcterms:W3CDTF">2020-05-03T19:56:00Z</dcterms:modified>
</cp:coreProperties>
</file>