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8B5EF9" w14:textId="1DA47DA6" w:rsidR="002D5641" w:rsidRDefault="003C72E2" w:rsidP="002D5641">
      <w:pPr>
        <w:pStyle w:val="Heading1"/>
        <w:spacing w:line="360" w:lineRule="auto"/>
        <w:jc w:val="center"/>
        <w:rPr>
          <w:rFonts w:ascii="Times New Roman" w:hAnsi="Times New Roman" w:cs="Times New Roman"/>
          <w:sz w:val="24"/>
          <w:szCs w:val="24"/>
        </w:rPr>
      </w:pPr>
      <w:r w:rsidRPr="002D5641">
        <w:rPr>
          <w:rFonts w:ascii="Times New Roman" w:hAnsi="Times New Roman" w:cs="Times New Roman"/>
          <w:sz w:val="24"/>
          <w:szCs w:val="24"/>
        </w:rPr>
        <w:t xml:space="preserve">BMSK 5002 DEVELOPING </w:t>
      </w:r>
      <w:r w:rsidR="002D5641" w:rsidRPr="002D5641">
        <w:rPr>
          <w:rFonts w:ascii="Times New Roman" w:hAnsi="Times New Roman" w:cs="Times New Roman"/>
          <w:sz w:val="24"/>
          <w:szCs w:val="24"/>
        </w:rPr>
        <w:t>RELATIONSHIPS AND WORKPLACE ACHI</w:t>
      </w:r>
      <w:r w:rsidR="005158E4">
        <w:rPr>
          <w:rFonts w:ascii="Times New Roman" w:hAnsi="Times New Roman" w:cs="Times New Roman"/>
          <w:sz w:val="24"/>
          <w:szCs w:val="24"/>
        </w:rPr>
        <w:t>E</w:t>
      </w:r>
      <w:r w:rsidR="002D5641" w:rsidRPr="002D5641">
        <w:rPr>
          <w:rFonts w:ascii="Times New Roman" w:hAnsi="Times New Roman" w:cs="Times New Roman"/>
          <w:sz w:val="24"/>
          <w:szCs w:val="24"/>
        </w:rPr>
        <w:t>VEMENT</w:t>
      </w:r>
    </w:p>
    <w:p w14:paraId="548FA8E4" w14:textId="345A8042" w:rsidR="002D5641" w:rsidRDefault="002D5641" w:rsidP="002D5641">
      <w:pPr>
        <w:pStyle w:val="Heading1"/>
        <w:spacing w:line="360" w:lineRule="auto"/>
        <w:jc w:val="center"/>
        <w:rPr>
          <w:rFonts w:ascii="Arial" w:hAnsi="Arial" w:cs="Arial"/>
          <w:sz w:val="28"/>
          <w:szCs w:val="28"/>
        </w:rPr>
      </w:pPr>
      <w:r w:rsidRPr="002D5641">
        <w:rPr>
          <w:rFonts w:ascii="Arial" w:hAnsi="Arial" w:cs="Arial"/>
          <w:sz w:val="28"/>
          <w:szCs w:val="28"/>
        </w:rPr>
        <w:t xml:space="preserve">Student Name: </w:t>
      </w:r>
      <w:proofErr w:type="spellStart"/>
      <w:r w:rsidRPr="002D5641">
        <w:rPr>
          <w:rFonts w:ascii="Arial" w:hAnsi="Arial" w:cs="Arial"/>
          <w:sz w:val="28"/>
          <w:szCs w:val="28"/>
        </w:rPr>
        <w:t>Iftey</w:t>
      </w:r>
      <w:proofErr w:type="spellEnd"/>
      <w:r w:rsidRPr="002D5641">
        <w:rPr>
          <w:rFonts w:ascii="Arial" w:hAnsi="Arial" w:cs="Arial"/>
          <w:sz w:val="28"/>
          <w:szCs w:val="28"/>
        </w:rPr>
        <w:t xml:space="preserve"> Jewel</w:t>
      </w:r>
    </w:p>
    <w:p w14:paraId="107766D1" w14:textId="77777777" w:rsidR="002D5641" w:rsidRDefault="002D5641" w:rsidP="002D5641">
      <w:pPr>
        <w:pStyle w:val="Heading1"/>
        <w:spacing w:line="360" w:lineRule="auto"/>
        <w:jc w:val="center"/>
        <w:rPr>
          <w:rFonts w:ascii="Arial" w:hAnsi="Arial" w:cs="Arial"/>
          <w:sz w:val="28"/>
          <w:szCs w:val="28"/>
        </w:rPr>
      </w:pPr>
      <w:r w:rsidRPr="002D5641">
        <w:rPr>
          <w:rFonts w:ascii="Arial" w:hAnsi="Arial" w:cs="Arial"/>
          <w:sz w:val="28"/>
          <w:szCs w:val="28"/>
        </w:rPr>
        <w:t>ID NO: 1708789</w:t>
      </w:r>
    </w:p>
    <w:p w14:paraId="337EF95C" w14:textId="4FB02A7B" w:rsidR="002D5641" w:rsidRPr="002D5641" w:rsidRDefault="002D5641" w:rsidP="002D5641">
      <w:pPr>
        <w:pStyle w:val="Heading1"/>
        <w:spacing w:line="360" w:lineRule="auto"/>
        <w:jc w:val="center"/>
        <w:rPr>
          <w:rFonts w:ascii="Times New Roman" w:hAnsi="Times New Roman" w:cs="Times New Roman"/>
          <w:sz w:val="24"/>
          <w:szCs w:val="24"/>
        </w:rPr>
      </w:pPr>
      <w:r w:rsidRPr="002D5641">
        <w:rPr>
          <w:rFonts w:ascii="Arial" w:hAnsi="Arial" w:cs="Arial"/>
          <w:sz w:val="28"/>
          <w:szCs w:val="28"/>
        </w:rPr>
        <w:t xml:space="preserve">Lecturer Name: Abdullah Al </w:t>
      </w:r>
      <w:proofErr w:type="spellStart"/>
      <w:r w:rsidRPr="002D5641">
        <w:rPr>
          <w:rFonts w:ascii="Arial" w:hAnsi="Arial" w:cs="Arial"/>
          <w:sz w:val="28"/>
          <w:szCs w:val="28"/>
        </w:rPr>
        <w:t>Mamun</w:t>
      </w:r>
      <w:proofErr w:type="spellEnd"/>
    </w:p>
    <w:p w14:paraId="613F8071" w14:textId="5C2F4CDC" w:rsidR="005158E4" w:rsidRPr="002D5641" w:rsidRDefault="003C72E2">
      <w:pPr>
        <w:rPr>
          <w:rFonts w:ascii="Times New Roman" w:hAnsi="Times New Roman" w:cs="Times New Roman"/>
          <w:sz w:val="24"/>
          <w:szCs w:val="24"/>
        </w:rPr>
      </w:pPr>
      <w:r>
        <w:rPr>
          <w:rFonts w:ascii="Times New Roman" w:hAnsi="Times New Roman" w:cs="Times New Roman"/>
          <w:sz w:val="24"/>
          <w:szCs w:val="24"/>
        </w:rPr>
        <w:br w:type="page"/>
      </w:r>
      <w:bookmarkStart w:id="0" w:name="_GoBack"/>
      <w:bookmarkEnd w:id="0"/>
    </w:p>
    <w:p w14:paraId="4E728630" w14:textId="622AB438" w:rsidR="00FB195F" w:rsidRPr="008F06C2" w:rsidRDefault="006723E5" w:rsidP="008F06C2">
      <w:pPr>
        <w:pStyle w:val="Heading1"/>
        <w:spacing w:line="360" w:lineRule="auto"/>
        <w:rPr>
          <w:rFonts w:ascii="Times New Roman" w:hAnsi="Times New Roman" w:cs="Times New Roman"/>
          <w:sz w:val="24"/>
          <w:szCs w:val="24"/>
        </w:rPr>
      </w:pPr>
      <w:r w:rsidRPr="008F06C2">
        <w:rPr>
          <w:rFonts w:ascii="Times New Roman" w:hAnsi="Times New Roman" w:cs="Times New Roman"/>
          <w:sz w:val="24"/>
          <w:szCs w:val="24"/>
        </w:rPr>
        <w:lastRenderedPageBreak/>
        <w:t>Introduction</w:t>
      </w:r>
    </w:p>
    <w:p w14:paraId="1A92B336" w14:textId="77777777" w:rsidR="004F3BC4"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In this report, we will briefly discuss the three development vehicles available to an organization to help in developing an individual's needs accordingly. The organization that we will be considered for this report is Tesco, a well-known organization of UK. </w:t>
      </w:r>
      <w:r w:rsidR="001F340F" w:rsidRPr="00C23BBE">
        <w:rPr>
          <w:rFonts w:ascii="Arial" w:hAnsi="Arial" w:cs="Arial"/>
          <w:i w:val="0"/>
          <w:iCs w:val="0"/>
          <w:sz w:val="22"/>
          <w:szCs w:val="22"/>
        </w:rPr>
        <w:t>The company was founded in 1919</w:t>
      </w:r>
      <w:r w:rsidR="00E30EB3" w:rsidRPr="00C23BBE">
        <w:rPr>
          <w:rFonts w:ascii="Arial" w:hAnsi="Arial" w:cs="Arial"/>
          <w:i w:val="0"/>
          <w:iCs w:val="0"/>
          <w:sz w:val="22"/>
          <w:szCs w:val="22"/>
        </w:rPr>
        <w:t>, by Jack Cohen, who sold groceries from one stall in East End London</w:t>
      </w:r>
      <w:r w:rsidR="001F340F" w:rsidRPr="00C23BBE">
        <w:rPr>
          <w:rFonts w:ascii="Arial" w:hAnsi="Arial" w:cs="Arial"/>
          <w:i w:val="0"/>
          <w:iCs w:val="0"/>
          <w:sz w:val="22"/>
          <w:szCs w:val="22"/>
        </w:rPr>
        <w:t xml:space="preserve">. </w:t>
      </w:r>
      <w:r w:rsidRPr="00C23BBE">
        <w:rPr>
          <w:rFonts w:ascii="Arial" w:hAnsi="Arial" w:cs="Arial"/>
          <w:i w:val="0"/>
          <w:iCs w:val="0"/>
          <w:sz w:val="22"/>
          <w:szCs w:val="22"/>
        </w:rPr>
        <w:t xml:space="preserve">In every organization, it is an ongoing process to identify the needs of employment development. The employee and the managers of the company </w:t>
      </w:r>
      <w:r w:rsidR="00FB195F" w:rsidRPr="00C23BBE">
        <w:rPr>
          <w:rFonts w:ascii="Arial" w:hAnsi="Arial" w:cs="Arial"/>
          <w:i w:val="0"/>
          <w:iCs w:val="0"/>
          <w:sz w:val="22"/>
          <w:szCs w:val="22"/>
        </w:rPr>
        <w:t xml:space="preserve">make sure to discuss and provide the required training to the employees. These training programs help an individual to develop in their professional as well as personal life. We aim to critically evaluate these development vehicles that the organizations can use in order to develop their employees’ needs. </w:t>
      </w:r>
    </w:p>
    <w:p w14:paraId="08F1D4F2" w14:textId="77777777" w:rsidR="00CC6F01" w:rsidRDefault="006723E5" w:rsidP="00CC6F01">
      <w:pPr>
        <w:pStyle w:val="Heading1"/>
        <w:jc w:val="center"/>
      </w:pPr>
      <w:r>
        <w:t>Task 1</w:t>
      </w:r>
    </w:p>
    <w:p w14:paraId="4082EF7A" w14:textId="77777777" w:rsidR="00800EFF" w:rsidRPr="008F06C2" w:rsidRDefault="006723E5" w:rsidP="00800EFF">
      <w:pPr>
        <w:pStyle w:val="Heading1"/>
        <w:spacing w:line="360" w:lineRule="auto"/>
        <w:rPr>
          <w:rFonts w:ascii="Times New Roman" w:hAnsi="Times New Roman" w:cs="Times New Roman"/>
          <w:sz w:val="24"/>
          <w:szCs w:val="24"/>
        </w:rPr>
      </w:pPr>
      <w:r w:rsidRPr="008F06C2">
        <w:rPr>
          <w:rFonts w:ascii="Times New Roman" w:hAnsi="Times New Roman" w:cs="Times New Roman"/>
          <w:sz w:val="24"/>
          <w:szCs w:val="24"/>
        </w:rPr>
        <w:t>Development Vehicle</w:t>
      </w:r>
    </w:p>
    <w:p w14:paraId="7A29F18F" w14:textId="77777777" w:rsidR="00800EFF" w:rsidRPr="00C23BBE" w:rsidRDefault="006723E5" w:rsidP="00800EFF">
      <w:pPr>
        <w:spacing w:line="360" w:lineRule="auto"/>
        <w:rPr>
          <w:rFonts w:ascii="Arial" w:hAnsi="Arial" w:cs="Arial"/>
          <w:i w:val="0"/>
          <w:iCs w:val="0"/>
          <w:sz w:val="22"/>
          <w:szCs w:val="22"/>
        </w:rPr>
      </w:pPr>
      <w:r w:rsidRPr="00C23BBE">
        <w:rPr>
          <w:rFonts w:ascii="Arial" w:hAnsi="Arial" w:cs="Arial"/>
          <w:i w:val="0"/>
          <w:iCs w:val="0"/>
          <w:sz w:val="22"/>
          <w:szCs w:val="22"/>
        </w:rPr>
        <w:t xml:space="preserve">Every organization motivates its employees to find new ways to maintain their professional abilities by enhancing their career opportunities. Each of the employees within a company has a unique skill, working style, understanding, objectives, and abilities. Organizations use development vehicles to maximize the capabilities and knowledge of their employees to achieve organizational objectives. These training programs can help an individual to increase his or her productivity at work. The development of employees is the most encouraged and promoted activity. Organizations like Tesco, understand the need to train employees. </w:t>
      </w:r>
      <w:r w:rsidR="00D73649" w:rsidRPr="00C23BBE">
        <w:rPr>
          <w:rFonts w:ascii="Arial" w:hAnsi="Arial" w:cs="Arial"/>
          <w:i w:val="0"/>
          <w:iCs w:val="0"/>
          <w:sz w:val="22"/>
          <w:szCs w:val="22"/>
        </w:rPr>
        <w:t xml:space="preserve">In the organization the employees need such skills like; communication skills, analytical and research skills, adaptability and flexibility, interpersonal abilities, decision-making skills, leadership skills, and ethics and integrity, etc. to provide the best services and performance in the company (Sageer et al., 2012). Tesco is expanding its new stores in different locations, and the company strives to fulfill the demands of their customers. People working in Tesco are from various other backgrounds, and the company wants to give the opportunity to its entire employees to grow and develop.  </w:t>
      </w:r>
      <w:r w:rsidRPr="00C23BBE">
        <w:rPr>
          <w:rFonts w:ascii="Arial" w:hAnsi="Arial" w:cs="Arial"/>
          <w:i w:val="0"/>
          <w:iCs w:val="0"/>
          <w:sz w:val="22"/>
          <w:szCs w:val="22"/>
        </w:rPr>
        <w:t>The employees can get the opportunity to enhance their confidence, skills, awareness, and management skills. Some of the crucial development vehicles that we will discuss in this report are the following:</w:t>
      </w:r>
    </w:p>
    <w:p w14:paraId="16230E2C" w14:textId="77777777" w:rsidR="00F64C6C" w:rsidRPr="00F64C6C" w:rsidRDefault="00F64C6C" w:rsidP="00800EFF">
      <w:pPr>
        <w:spacing w:line="360" w:lineRule="auto"/>
        <w:rPr>
          <w:rFonts w:ascii="Arial" w:hAnsi="Arial" w:cs="Arial"/>
          <w:sz w:val="22"/>
          <w:szCs w:val="22"/>
        </w:rPr>
      </w:pPr>
    </w:p>
    <w:p w14:paraId="3624FDC6" w14:textId="77777777" w:rsidR="00652FA4" w:rsidRPr="00652FA4" w:rsidRDefault="00652FA4" w:rsidP="00800EFF">
      <w:pPr>
        <w:spacing w:line="360" w:lineRule="auto"/>
        <w:rPr>
          <w:rFonts w:ascii="Arial" w:hAnsi="Arial" w:cs="Arial"/>
        </w:rPr>
      </w:pPr>
    </w:p>
    <w:p w14:paraId="44287477" w14:textId="77777777" w:rsidR="00800EFF" w:rsidRDefault="006723E5" w:rsidP="00800EFF">
      <w:pPr>
        <w:spacing w:line="360" w:lineRule="auto"/>
        <w:rPr>
          <w:rStyle w:val="Heading3Char"/>
          <w:rFonts w:ascii="Times New Roman" w:hAnsi="Times New Roman" w:cs="Times New Roman"/>
          <w:sz w:val="24"/>
          <w:szCs w:val="24"/>
        </w:rPr>
      </w:pPr>
      <w:r>
        <w:rPr>
          <w:rStyle w:val="Heading3Char"/>
          <w:rFonts w:ascii="Times New Roman" w:hAnsi="Times New Roman" w:cs="Times New Roman"/>
          <w:sz w:val="24"/>
          <w:szCs w:val="24"/>
        </w:rPr>
        <w:lastRenderedPageBreak/>
        <w:t>Training</w:t>
      </w:r>
    </w:p>
    <w:p w14:paraId="5F08C368" w14:textId="77777777" w:rsidR="00800EFF" w:rsidRPr="00C23BBE" w:rsidRDefault="006723E5" w:rsidP="00800EFF">
      <w:pPr>
        <w:spacing w:line="360" w:lineRule="auto"/>
        <w:rPr>
          <w:rFonts w:ascii="Arial" w:hAnsi="Arial" w:cs="Arial"/>
          <w:i w:val="0"/>
          <w:iCs w:val="0"/>
          <w:sz w:val="22"/>
          <w:szCs w:val="22"/>
        </w:rPr>
      </w:pPr>
      <w:r w:rsidRPr="00C23BBE">
        <w:rPr>
          <w:rFonts w:ascii="Arial" w:hAnsi="Arial" w:cs="Arial"/>
          <w:i w:val="0"/>
          <w:iCs w:val="0"/>
          <w:sz w:val="22"/>
          <w:szCs w:val="22"/>
        </w:rPr>
        <w:t>Training plays a vital role in terms of enhancing an employee's skills at work. Every employee has their own pace and ability to learn or adapt things. By maintaining these differences; training is the most effective way to enhance employees' productivity</w:t>
      </w:r>
      <w:sdt>
        <w:sdtPr>
          <w:rPr>
            <w:rFonts w:ascii="Arial" w:hAnsi="Arial" w:cs="Arial"/>
            <w:i w:val="0"/>
            <w:iCs w:val="0"/>
            <w:sz w:val="22"/>
            <w:szCs w:val="22"/>
          </w:rPr>
          <w:id w:val="91562384"/>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Nur16 \l 1033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 xml:space="preserve"> (Akter, 2016)</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It is a very famous quote that ‘if we stop learning, we stop growing.' The training programs provided by the companies help in improving productivity and quality service at work. The beneficial outcomes of these training increase the profitability of the organization. These training can be provided by some leaders who perform tasks effectively, and those skills can be imparted amongst the employees to deal with future needs or problems.</w:t>
      </w:r>
      <w:r w:rsidR="00D73649" w:rsidRPr="00C23BBE">
        <w:rPr>
          <w:rFonts w:ascii="Arial" w:hAnsi="Arial" w:cs="Arial"/>
          <w:i w:val="0"/>
          <w:iCs w:val="0"/>
          <w:sz w:val="22"/>
          <w:szCs w:val="22"/>
        </w:rPr>
        <w:t xml:space="preserve"> This will involve providing communication training to all the employees. Communication is the most vital skill that every employee, despite any industry, must possess. Effective communication at the workplace can lead to several great benefits to an employer and employee such as; job satisfaction, teamwork, and low level of absenteeism and employee morale (Femi, 2014).  Companies are able to become more productive and can have an effective operating system with the help of communication, as it plays an active role to foster a good working relationship and environment between the employer and employee.</w:t>
      </w:r>
    </w:p>
    <w:p w14:paraId="6E3D663D" w14:textId="77777777" w:rsidR="001D012F" w:rsidRPr="00C23BBE" w:rsidRDefault="006723E5" w:rsidP="001D012F">
      <w:pPr>
        <w:spacing w:line="360" w:lineRule="auto"/>
        <w:rPr>
          <w:rFonts w:ascii="Arial" w:hAnsi="Arial" w:cs="Arial"/>
          <w:i w:val="0"/>
          <w:iCs w:val="0"/>
          <w:sz w:val="22"/>
          <w:szCs w:val="22"/>
        </w:rPr>
      </w:pPr>
      <w:r w:rsidRPr="00C23BBE">
        <w:rPr>
          <w:rFonts w:ascii="Arial" w:hAnsi="Arial" w:cs="Arial"/>
          <w:i w:val="0"/>
          <w:iCs w:val="0"/>
          <w:sz w:val="22"/>
          <w:szCs w:val="22"/>
        </w:rPr>
        <w:t>Training can also be provided through coaching. Coaching is an effective tool to identify and communicate employee’s role at work also the managers are able to use this tool to monitor employee’s progress and support them when required</w:t>
      </w:r>
      <w:sdt>
        <w:sdtPr>
          <w:rPr>
            <w:rFonts w:ascii="Arial" w:hAnsi="Arial" w:cs="Arial"/>
            <w:i w:val="0"/>
            <w:iCs w:val="0"/>
            <w:sz w:val="22"/>
            <w:szCs w:val="22"/>
          </w:rPr>
          <w:id w:val="91562382"/>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Ped15 \l 1033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 xml:space="preserve"> (Utrilla et al., 2015)</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The managers facilitate their employees to learn new ways of working and solve issues through coaching. The managers have to be aware of their staff performance should also support them with all the assistance that they require to perform their duties. The managers should remember that the coaching process can only be successful by demonstrating the assistance abilities instead of controlling the employees with their problem-solving abilities. Coaching skill as a development vehicle is crucial to the organizations and its managers as they will need to use it for developing their team member performance at maximum level. The organization can impart the knowledge to employees along with keeping an account into their skills and performance improvement efficiently.</w:t>
      </w:r>
    </w:p>
    <w:p w14:paraId="44881CDC" w14:textId="77777777" w:rsidR="00071201" w:rsidRPr="00C23BBE" w:rsidRDefault="006723E5" w:rsidP="001D012F">
      <w:pPr>
        <w:spacing w:line="360" w:lineRule="auto"/>
        <w:rPr>
          <w:rFonts w:ascii="Arial" w:hAnsi="Arial" w:cs="Arial"/>
          <w:i w:val="0"/>
          <w:iCs w:val="0"/>
          <w:sz w:val="22"/>
          <w:szCs w:val="22"/>
        </w:rPr>
      </w:pPr>
      <w:r w:rsidRPr="00C23BBE">
        <w:rPr>
          <w:rFonts w:ascii="Arial" w:hAnsi="Arial" w:cs="Arial"/>
          <w:i w:val="0"/>
          <w:iCs w:val="0"/>
          <w:sz w:val="22"/>
          <w:szCs w:val="22"/>
        </w:rPr>
        <w:t xml:space="preserve">Training also helps in decision making from employees. Decision-making is the inevitable skill that is required for the employees who work in a modern working environment. Decisions are the basic activities that every human being does in terms of moving things ahead. Decisions can be made from the smallest things to the largest. While working at an organization, the </w:t>
      </w:r>
      <w:r w:rsidRPr="00C23BBE">
        <w:rPr>
          <w:rFonts w:ascii="Arial" w:hAnsi="Arial" w:cs="Arial"/>
          <w:i w:val="0"/>
          <w:iCs w:val="0"/>
          <w:sz w:val="22"/>
          <w:szCs w:val="22"/>
        </w:rPr>
        <w:lastRenderedPageBreak/>
        <w:t xml:space="preserve">employees or the managers are responsible for making wise decisions to get the best results possible from the complex situations. Decision-making skill plays an important role to be an effective leader. Training fulfills the need for decision-making skills.  </w:t>
      </w:r>
    </w:p>
    <w:p w14:paraId="34C7F093" w14:textId="77777777" w:rsidR="001D012F" w:rsidRDefault="001D012F" w:rsidP="00800EFF">
      <w:pPr>
        <w:spacing w:line="360" w:lineRule="auto"/>
        <w:rPr>
          <w:rFonts w:ascii="Times New Roman" w:hAnsi="Times New Roman" w:cs="Times New Roman"/>
          <w:sz w:val="24"/>
          <w:szCs w:val="24"/>
        </w:rPr>
      </w:pPr>
    </w:p>
    <w:p w14:paraId="75650A45" w14:textId="77777777" w:rsidR="00800EFF" w:rsidRDefault="006723E5" w:rsidP="00800EFF">
      <w:pPr>
        <w:pStyle w:val="Heading2"/>
      </w:pPr>
      <w:r>
        <w:t xml:space="preserve">Feedback and Reward </w:t>
      </w:r>
    </w:p>
    <w:p w14:paraId="4047F539" w14:textId="77777777" w:rsidR="00800EFF" w:rsidRPr="00C23BBE" w:rsidRDefault="006723E5" w:rsidP="00800EFF">
      <w:pPr>
        <w:rPr>
          <w:rFonts w:ascii="Arial" w:hAnsi="Arial" w:cs="Arial"/>
          <w:i w:val="0"/>
          <w:iCs w:val="0"/>
          <w:sz w:val="22"/>
          <w:szCs w:val="22"/>
        </w:rPr>
      </w:pPr>
      <w:r w:rsidRPr="00C23BBE">
        <w:rPr>
          <w:rFonts w:ascii="Arial" w:hAnsi="Arial" w:cs="Arial"/>
          <w:i w:val="0"/>
          <w:iCs w:val="0"/>
          <w:sz w:val="22"/>
          <w:szCs w:val="22"/>
        </w:rPr>
        <w:t xml:space="preserve">Feedback and reward is a very effective developmental vehicle for any organization. </w:t>
      </w:r>
      <w:r w:rsidR="001D012F" w:rsidRPr="00C23BBE">
        <w:rPr>
          <w:rFonts w:ascii="Arial" w:hAnsi="Arial" w:cs="Arial"/>
          <w:i w:val="0"/>
          <w:iCs w:val="0"/>
          <w:sz w:val="22"/>
          <w:szCs w:val="22"/>
        </w:rPr>
        <w:t>Feedback involves listening to the views and thoughts of employees working in the organization. Effective feedback system allows the manager to understand the experience of employees. This is necessary for any manager handling employees. The prop</w:t>
      </w:r>
      <w:r w:rsidR="00834120" w:rsidRPr="00C23BBE">
        <w:rPr>
          <w:rFonts w:ascii="Arial" w:hAnsi="Arial" w:cs="Arial"/>
          <w:i w:val="0"/>
          <w:iCs w:val="0"/>
          <w:sz w:val="22"/>
          <w:szCs w:val="22"/>
        </w:rPr>
        <w:t xml:space="preserve">er feedback system is a strong </w:t>
      </w:r>
      <w:r w:rsidR="001D012F" w:rsidRPr="00C23BBE">
        <w:rPr>
          <w:rFonts w:ascii="Arial" w:hAnsi="Arial" w:cs="Arial"/>
          <w:i w:val="0"/>
          <w:iCs w:val="0"/>
          <w:sz w:val="22"/>
          <w:szCs w:val="22"/>
        </w:rPr>
        <w:t>p</w:t>
      </w:r>
      <w:r w:rsidR="00834120" w:rsidRPr="00C23BBE">
        <w:rPr>
          <w:rFonts w:ascii="Arial" w:hAnsi="Arial" w:cs="Arial"/>
          <w:i w:val="0"/>
          <w:iCs w:val="0"/>
          <w:sz w:val="22"/>
          <w:szCs w:val="22"/>
        </w:rPr>
        <w:t>a</w:t>
      </w:r>
      <w:r w:rsidR="001D012F" w:rsidRPr="00C23BBE">
        <w:rPr>
          <w:rFonts w:ascii="Arial" w:hAnsi="Arial" w:cs="Arial"/>
          <w:i w:val="0"/>
          <w:iCs w:val="0"/>
          <w:sz w:val="22"/>
          <w:szCs w:val="22"/>
        </w:rPr>
        <w:t xml:space="preserve">rt of every organization. </w:t>
      </w:r>
      <w:r w:rsidR="00BB0FC2" w:rsidRPr="00C23BBE">
        <w:rPr>
          <w:rFonts w:ascii="Arial" w:hAnsi="Arial" w:cs="Arial"/>
          <w:i w:val="0"/>
          <w:iCs w:val="0"/>
          <w:sz w:val="22"/>
          <w:szCs w:val="22"/>
        </w:rPr>
        <w:t>On the other hand, the reward system is also an effective vehicle to boost</w:t>
      </w:r>
      <w:r w:rsidR="00347FF3" w:rsidRPr="00C23BBE">
        <w:rPr>
          <w:rFonts w:ascii="Arial" w:hAnsi="Arial" w:cs="Arial"/>
          <w:i w:val="0"/>
          <w:iCs w:val="0"/>
          <w:sz w:val="22"/>
          <w:szCs w:val="22"/>
        </w:rPr>
        <w:t xml:space="preserve"> the productivity of employees. The organization can reward those employees who are doing their job in the right manner. This not only motivates the employees who are working well, but it also provide</w:t>
      </w:r>
      <w:r w:rsidR="00F40170" w:rsidRPr="00C23BBE">
        <w:rPr>
          <w:rFonts w:ascii="Arial" w:hAnsi="Arial" w:cs="Arial"/>
          <w:i w:val="0"/>
          <w:iCs w:val="0"/>
          <w:sz w:val="22"/>
          <w:szCs w:val="22"/>
        </w:rPr>
        <w:t>s</w:t>
      </w:r>
      <w:r w:rsidR="00347FF3" w:rsidRPr="00C23BBE">
        <w:rPr>
          <w:rFonts w:ascii="Arial" w:hAnsi="Arial" w:cs="Arial"/>
          <w:i w:val="0"/>
          <w:iCs w:val="0"/>
          <w:sz w:val="22"/>
          <w:szCs w:val="22"/>
        </w:rPr>
        <w:t xml:space="preserve"> motivation to other employees as well. Most of the organizations around the world are utilizing this vehicle to increase the productivity of their employees.  </w:t>
      </w:r>
    </w:p>
    <w:p w14:paraId="239764CD" w14:textId="77777777" w:rsidR="008070CA" w:rsidRPr="00C23BBE" w:rsidRDefault="006723E5" w:rsidP="00800EFF">
      <w:pPr>
        <w:rPr>
          <w:rFonts w:ascii="Arial" w:hAnsi="Arial" w:cs="Arial"/>
          <w:i w:val="0"/>
          <w:iCs w:val="0"/>
          <w:sz w:val="22"/>
          <w:szCs w:val="22"/>
        </w:rPr>
      </w:pPr>
      <w:r w:rsidRPr="00C23BBE">
        <w:rPr>
          <w:rFonts w:ascii="Arial" w:hAnsi="Arial" w:cs="Arial"/>
          <w:i w:val="0"/>
          <w:iCs w:val="0"/>
          <w:sz w:val="22"/>
          <w:szCs w:val="22"/>
        </w:rPr>
        <w:t xml:space="preserve">Feedback and rewards help employees to fulfill ethic needs. Ethics and integrity help in making the employees dedicated and loyal towards the organization by maintaining an organizational reputation. When the employees are aware of doing things ethically, they will be able to respect to conduct and discipline, responsibilities, and accountabilities and perform all the assigned duties respectfully. Employees prefer to work in an organization where the company has integrity. Integrity is the good reputation of the company. An ethical workplace environment is based on the basis of people working with the same and common objectives. Such employees do not disrespect other employees on the basis of their class, race, or religion. The employees will maintain a healthier and friendly relationship at the workplace and will work to achieve the organizational goals including along with individual goals. </w:t>
      </w:r>
      <w:r w:rsidR="006A2EC2" w:rsidRPr="00C23BBE">
        <w:rPr>
          <w:rFonts w:ascii="Arial" w:hAnsi="Arial" w:cs="Arial"/>
          <w:i w:val="0"/>
          <w:iCs w:val="0"/>
          <w:sz w:val="22"/>
          <w:szCs w:val="22"/>
        </w:rPr>
        <w:t xml:space="preserve">Feedback and reward system will make sure that organizational goals and individual goals are aligned and achieved. </w:t>
      </w:r>
    </w:p>
    <w:p w14:paraId="45F8DC21" w14:textId="77777777" w:rsidR="00F64C6C" w:rsidRDefault="00F64C6C" w:rsidP="00800EFF">
      <w:pPr>
        <w:rPr>
          <w:rFonts w:ascii="Arial" w:hAnsi="Arial" w:cs="Arial"/>
          <w:sz w:val="22"/>
          <w:szCs w:val="22"/>
        </w:rPr>
      </w:pPr>
    </w:p>
    <w:p w14:paraId="7721BD38" w14:textId="77777777" w:rsidR="00F64C6C" w:rsidRDefault="00F64C6C" w:rsidP="00800EFF">
      <w:pPr>
        <w:rPr>
          <w:rFonts w:ascii="Arial" w:hAnsi="Arial" w:cs="Arial"/>
          <w:sz w:val="22"/>
          <w:szCs w:val="22"/>
        </w:rPr>
      </w:pPr>
    </w:p>
    <w:p w14:paraId="64650860" w14:textId="77777777" w:rsidR="00F64C6C" w:rsidRDefault="00F64C6C" w:rsidP="00800EFF">
      <w:pPr>
        <w:rPr>
          <w:rFonts w:ascii="Arial" w:hAnsi="Arial" w:cs="Arial"/>
          <w:sz w:val="22"/>
          <w:szCs w:val="22"/>
        </w:rPr>
      </w:pPr>
    </w:p>
    <w:p w14:paraId="12FF2E9C" w14:textId="77777777" w:rsidR="00F64C6C" w:rsidRDefault="00F64C6C" w:rsidP="00800EFF">
      <w:pPr>
        <w:rPr>
          <w:rFonts w:ascii="Arial" w:hAnsi="Arial" w:cs="Arial"/>
          <w:sz w:val="22"/>
          <w:szCs w:val="22"/>
        </w:rPr>
      </w:pPr>
    </w:p>
    <w:p w14:paraId="62ABC114" w14:textId="77777777" w:rsidR="00F64C6C" w:rsidRDefault="00F64C6C" w:rsidP="00800EFF">
      <w:pPr>
        <w:rPr>
          <w:rFonts w:ascii="Arial" w:hAnsi="Arial" w:cs="Arial"/>
          <w:sz w:val="22"/>
          <w:szCs w:val="22"/>
        </w:rPr>
      </w:pPr>
    </w:p>
    <w:p w14:paraId="721B151F" w14:textId="77777777" w:rsidR="00F64C6C" w:rsidRDefault="00F64C6C" w:rsidP="00800EFF">
      <w:pPr>
        <w:rPr>
          <w:rFonts w:ascii="Arial" w:hAnsi="Arial" w:cs="Arial"/>
          <w:sz w:val="22"/>
          <w:szCs w:val="22"/>
        </w:rPr>
      </w:pPr>
    </w:p>
    <w:p w14:paraId="140645F1" w14:textId="77777777" w:rsidR="00F64C6C" w:rsidRPr="00F64C6C" w:rsidRDefault="00F64C6C" w:rsidP="00800EFF">
      <w:pPr>
        <w:rPr>
          <w:rFonts w:ascii="Arial" w:hAnsi="Arial" w:cs="Arial"/>
          <w:sz w:val="22"/>
          <w:szCs w:val="22"/>
        </w:rPr>
      </w:pPr>
    </w:p>
    <w:p w14:paraId="0202BED4" w14:textId="77777777" w:rsidR="00800EFF" w:rsidRPr="00F64C6C" w:rsidRDefault="00800EFF" w:rsidP="00800EFF">
      <w:pPr>
        <w:rPr>
          <w:sz w:val="22"/>
          <w:szCs w:val="22"/>
        </w:rPr>
      </w:pPr>
    </w:p>
    <w:p w14:paraId="3E5F80E4" w14:textId="77777777" w:rsidR="00800EFF" w:rsidRDefault="006723E5" w:rsidP="00800EFF">
      <w:pPr>
        <w:spacing w:line="360" w:lineRule="auto"/>
        <w:rPr>
          <w:rStyle w:val="Heading3Char"/>
          <w:rFonts w:ascii="Times New Roman" w:hAnsi="Times New Roman" w:cs="Times New Roman"/>
          <w:sz w:val="24"/>
          <w:szCs w:val="24"/>
        </w:rPr>
      </w:pPr>
      <w:r>
        <w:rPr>
          <w:rStyle w:val="Heading3Char"/>
          <w:rFonts w:ascii="Times New Roman" w:hAnsi="Times New Roman" w:cs="Times New Roman"/>
          <w:sz w:val="24"/>
          <w:szCs w:val="24"/>
        </w:rPr>
        <w:lastRenderedPageBreak/>
        <w:t>Job R</w:t>
      </w:r>
      <w:r w:rsidRPr="008F06C2">
        <w:rPr>
          <w:rStyle w:val="Heading3Char"/>
          <w:rFonts w:ascii="Times New Roman" w:hAnsi="Times New Roman" w:cs="Times New Roman"/>
          <w:sz w:val="24"/>
          <w:szCs w:val="24"/>
        </w:rPr>
        <w:t>otation</w:t>
      </w:r>
    </w:p>
    <w:p w14:paraId="70E0754E" w14:textId="77777777" w:rsidR="00800EFF" w:rsidRPr="00C23BBE" w:rsidRDefault="006723E5" w:rsidP="00800EFF">
      <w:pPr>
        <w:spacing w:line="360" w:lineRule="auto"/>
        <w:rPr>
          <w:rFonts w:ascii="Arial" w:hAnsi="Arial" w:cs="Arial"/>
          <w:i w:val="0"/>
          <w:iCs w:val="0"/>
          <w:sz w:val="22"/>
          <w:szCs w:val="22"/>
        </w:rPr>
      </w:pPr>
      <w:r w:rsidRPr="00C23BBE">
        <w:rPr>
          <w:rFonts w:ascii="Arial" w:hAnsi="Arial" w:cs="Arial"/>
          <w:i w:val="0"/>
          <w:iCs w:val="0"/>
          <w:sz w:val="22"/>
          <w:szCs w:val="22"/>
        </w:rPr>
        <w:t>Job rotation is a way that some of the employers use widely by rotating their employees' assigned jobs throughout their job durations. This development vehicle has a lot of advantages as it was vastly designed to promote employee's flexibility as well as also keep the employees interested into staying with the organization that they work in</w:t>
      </w:r>
      <w:sdt>
        <w:sdtPr>
          <w:rPr>
            <w:rFonts w:ascii="Arial" w:hAnsi="Arial" w:cs="Arial"/>
            <w:i w:val="0"/>
            <w:iCs w:val="0"/>
            <w:sz w:val="22"/>
            <w:szCs w:val="22"/>
          </w:rPr>
          <w:id w:val="91562383"/>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SGo15 \l 1033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 xml:space="preserve"> (Gomathi &amp; Mohan, 2015)</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The employers also use this tool as a stress burner because it has been observed that by using this tool the employees can get rid of their stress especially in a job where the people are required to do more manual tasks. Most of the times, organizations use this in a situation when the current employee lacks in doing the work sufficiently or does not get the training to do the tasks. Another biggest reason that the companies prefer job rotations is it can effectively be used as a tool to save money. At times providing training to do the specific task can be very costly for the company. In such situations, the company can easily rotate the job of the employees and save money.</w:t>
      </w:r>
      <w:r w:rsidR="00DF18F5" w:rsidRPr="00C23BBE">
        <w:rPr>
          <w:rFonts w:ascii="Arial" w:hAnsi="Arial" w:cs="Arial"/>
          <w:i w:val="0"/>
          <w:iCs w:val="0"/>
          <w:sz w:val="22"/>
          <w:szCs w:val="22"/>
        </w:rPr>
        <w:t xml:space="preserve"> Job rotation will provide various benefits and fulfill the needs of employees. </w:t>
      </w:r>
      <w:r w:rsidR="00071201" w:rsidRPr="00C23BBE">
        <w:rPr>
          <w:rFonts w:ascii="Arial" w:hAnsi="Arial" w:cs="Arial"/>
          <w:i w:val="0"/>
          <w:iCs w:val="0"/>
          <w:sz w:val="22"/>
          <w:szCs w:val="22"/>
        </w:rPr>
        <w:t xml:space="preserve">Adaptability and flexibility skills are the critical quality that employers seek while hiring new employees for the organization. In today's diverse working environment, the employees are required to be very adjusting and flexible with their job roles and workplaces. Adaptability is an ability of a person, organization, or team to adjust or change according to the need of the situation or requirement of the environment.  </w:t>
      </w:r>
    </w:p>
    <w:p w14:paraId="6E01374E" w14:textId="77777777" w:rsidR="00397B03" w:rsidRPr="00C23BBE" w:rsidRDefault="006723E5" w:rsidP="00800EFF">
      <w:pPr>
        <w:spacing w:line="360" w:lineRule="auto"/>
        <w:rPr>
          <w:rFonts w:ascii="Arial" w:hAnsi="Arial" w:cs="Arial"/>
          <w:i w:val="0"/>
          <w:iCs w:val="0"/>
          <w:sz w:val="22"/>
          <w:szCs w:val="22"/>
        </w:rPr>
      </w:pPr>
      <w:r w:rsidRPr="00C23BBE">
        <w:rPr>
          <w:rFonts w:ascii="Arial" w:hAnsi="Arial" w:cs="Arial"/>
          <w:i w:val="0"/>
          <w:iCs w:val="0"/>
          <w:sz w:val="22"/>
          <w:szCs w:val="22"/>
        </w:rPr>
        <w:t xml:space="preserve">It is also worth noting that the vehicle of job rotation is very helpful in fulfilling the psychological needs of the employees. Every employee wants to learn new things. </w:t>
      </w:r>
      <w:r w:rsidR="004154F8" w:rsidRPr="00C23BBE">
        <w:rPr>
          <w:rFonts w:ascii="Arial" w:hAnsi="Arial" w:cs="Arial"/>
          <w:i w:val="0"/>
          <w:iCs w:val="0"/>
          <w:sz w:val="22"/>
          <w:szCs w:val="22"/>
        </w:rPr>
        <w:t xml:space="preserve">Employees want motivation from their jobs. They may like to involve in different things at the office in order to challenge themselves. Job rotation is a very effective method to improve the overall skills of employees. </w:t>
      </w:r>
      <w:r w:rsidR="00D56ECB" w:rsidRPr="00C23BBE">
        <w:rPr>
          <w:rFonts w:ascii="Arial" w:hAnsi="Arial" w:cs="Arial"/>
          <w:i w:val="0"/>
          <w:iCs w:val="0"/>
          <w:sz w:val="22"/>
          <w:szCs w:val="22"/>
        </w:rPr>
        <w:t>It provides an ideal platform for employees to fulfill their developmental needs.</w:t>
      </w:r>
    </w:p>
    <w:p w14:paraId="3FB3A2D9" w14:textId="77777777" w:rsidR="006723E5" w:rsidRPr="00F64C6C" w:rsidRDefault="006723E5" w:rsidP="00800EFF">
      <w:pPr>
        <w:spacing w:line="360" w:lineRule="auto"/>
        <w:rPr>
          <w:rFonts w:ascii="Arial" w:hAnsi="Arial" w:cs="Arial"/>
          <w:sz w:val="22"/>
          <w:szCs w:val="22"/>
        </w:rPr>
      </w:pPr>
    </w:p>
    <w:p w14:paraId="697B2DE1" w14:textId="77777777" w:rsidR="006723E5" w:rsidRDefault="006723E5" w:rsidP="00800EFF">
      <w:pPr>
        <w:spacing w:line="360" w:lineRule="auto"/>
        <w:rPr>
          <w:rFonts w:ascii="Arial" w:hAnsi="Arial" w:cs="Arial"/>
        </w:rPr>
      </w:pPr>
    </w:p>
    <w:p w14:paraId="59E36C2C" w14:textId="77777777" w:rsidR="00F64C6C" w:rsidRDefault="00F64C6C" w:rsidP="00800EFF">
      <w:pPr>
        <w:spacing w:line="360" w:lineRule="auto"/>
        <w:rPr>
          <w:rFonts w:ascii="Arial" w:hAnsi="Arial" w:cs="Arial"/>
        </w:rPr>
      </w:pPr>
    </w:p>
    <w:p w14:paraId="359C02C8" w14:textId="77777777" w:rsidR="006723E5" w:rsidRDefault="006723E5" w:rsidP="00800EFF">
      <w:pPr>
        <w:spacing w:line="360" w:lineRule="auto"/>
        <w:rPr>
          <w:rFonts w:ascii="Arial" w:hAnsi="Arial" w:cs="Arial"/>
        </w:rPr>
      </w:pPr>
    </w:p>
    <w:p w14:paraId="3D2377AA" w14:textId="77777777" w:rsidR="006723E5" w:rsidRDefault="006723E5" w:rsidP="00800EFF">
      <w:pPr>
        <w:spacing w:line="360" w:lineRule="auto"/>
        <w:rPr>
          <w:rFonts w:ascii="Arial" w:hAnsi="Arial" w:cs="Arial"/>
        </w:rPr>
      </w:pPr>
    </w:p>
    <w:p w14:paraId="14B299C4" w14:textId="77777777" w:rsidR="006723E5" w:rsidRDefault="006723E5" w:rsidP="00800EFF">
      <w:pPr>
        <w:spacing w:line="360" w:lineRule="auto"/>
        <w:rPr>
          <w:rFonts w:ascii="Arial" w:hAnsi="Arial" w:cs="Arial"/>
        </w:rPr>
      </w:pPr>
    </w:p>
    <w:p w14:paraId="57F68617" w14:textId="77777777" w:rsidR="006723E5" w:rsidRPr="00652FA4" w:rsidRDefault="006723E5" w:rsidP="00800EFF">
      <w:pPr>
        <w:spacing w:line="360" w:lineRule="auto"/>
        <w:rPr>
          <w:rFonts w:ascii="Arial" w:hAnsi="Arial" w:cs="Arial"/>
        </w:rPr>
      </w:pPr>
    </w:p>
    <w:p w14:paraId="27830CB4" w14:textId="77777777" w:rsidR="00800EFF" w:rsidRPr="008F06C2" w:rsidRDefault="00800EFF" w:rsidP="00800EFF">
      <w:pPr>
        <w:spacing w:line="360" w:lineRule="auto"/>
        <w:rPr>
          <w:rFonts w:ascii="Times New Roman" w:hAnsi="Times New Roman" w:cs="Times New Roman"/>
          <w:sz w:val="24"/>
          <w:szCs w:val="24"/>
        </w:rPr>
      </w:pPr>
    </w:p>
    <w:p w14:paraId="698B21E4" w14:textId="77777777" w:rsidR="00800EFF" w:rsidRPr="008F06C2" w:rsidRDefault="006723E5" w:rsidP="00CC6F01">
      <w:pPr>
        <w:pStyle w:val="Heading1"/>
        <w:jc w:val="center"/>
      </w:pPr>
      <w:r>
        <w:t>Task 2</w:t>
      </w:r>
    </w:p>
    <w:p w14:paraId="19A01321" w14:textId="77777777" w:rsidR="00E30EB3" w:rsidRPr="008F06C2" w:rsidRDefault="00E30EB3" w:rsidP="008F06C2">
      <w:pPr>
        <w:spacing w:line="360" w:lineRule="auto"/>
        <w:rPr>
          <w:rFonts w:ascii="Times New Roman" w:hAnsi="Times New Roman" w:cs="Times New Roman"/>
          <w:sz w:val="24"/>
          <w:szCs w:val="24"/>
        </w:rPr>
      </w:pPr>
    </w:p>
    <w:p w14:paraId="2D0A90A9" w14:textId="77777777" w:rsidR="00185998" w:rsidRPr="008F06C2" w:rsidRDefault="006723E5" w:rsidP="008F06C2">
      <w:pPr>
        <w:pStyle w:val="Heading1"/>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Potential Benefits of Vehicles to Tesco </w:t>
      </w:r>
    </w:p>
    <w:p w14:paraId="095C7BAA" w14:textId="77777777" w:rsidR="00A32A59"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Tesco is one of the top leading British organizations. It employs almost around 4million people. The company deals in general merchandise and groceries all over the UK. The above-mentioned development vehicles can be used by Tesco in order to bring out the best possible changes within the organization. Some of the benefits of these vehicles are the following; </w:t>
      </w:r>
    </w:p>
    <w:p w14:paraId="3C00DB2F" w14:textId="77777777" w:rsidR="00637471" w:rsidRDefault="006723E5" w:rsidP="00637471">
      <w:pPr>
        <w:pStyle w:val="Heading2"/>
      </w:pPr>
      <w:r>
        <w:t xml:space="preserve">Training </w:t>
      </w:r>
    </w:p>
    <w:p w14:paraId="07E57D48" w14:textId="77777777" w:rsidR="00F4593F"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Training</w:t>
      </w:r>
      <w:r w:rsidRPr="00C23BBE">
        <w:rPr>
          <w:rStyle w:val="Heading3Char"/>
          <w:rFonts w:ascii="Arial" w:hAnsi="Arial" w:cs="Arial"/>
          <w:i/>
          <w:iCs/>
          <w:sz w:val="22"/>
          <w:szCs w:val="22"/>
        </w:rPr>
        <w:t xml:space="preserve"> </w:t>
      </w:r>
      <w:r w:rsidRPr="00C23BBE">
        <w:rPr>
          <w:rFonts w:ascii="Arial" w:hAnsi="Arial" w:cs="Arial"/>
          <w:i w:val="0"/>
          <w:iCs w:val="0"/>
          <w:sz w:val="22"/>
          <w:szCs w:val="22"/>
        </w:rPr>
        <w:t>is the process to impart knowledge and skills to a person so that he or she can out a particular job or task at the workplace. The training approaches at Tesco are very flexible and structured by adapting the individual's needs. This way, the company is able to identify the potential and desire to do better or different roles, and by participating in these training programs, employees can develop their skills and leadership abilities.</w:t>
      </w:r>
    </w:p>
    <w:p w14:paraId="0A03F984" w14:textId="77777777" w:rsidR="00F4593F" w:rsidRPr="008F06C2" w:rsidRDefault="006723E5" w:rsidP="008F06C2">
      <w:pPr>
        <w:spacing w:line="360" w:lineRule="auto"/>
        <w:rPr>
          <w:rFonts w:ascii="Times New Roman" w:hAnsi="Times New Roman" w:cs="Times New Roman"/>
          <w:sz w:val="24"/>
          <w:szCs w:val="24"/>
        </w:rPr>
      </w:pPr>
      <w:r w:rsidRPr="008F06C2">
        <w:rPr>
          <w:rFonts w:ascii="Times New Roman" w:hAnsi="Times New Roman" w:cs="Times New Roman"/>
          <w:b/>
          <w:sz w:val="24"/>
          <w:szCs w:val="24"/>
        </w:rPr>
        <w:t xml:space="preserve">On the job </w:t>
      </w:r>
      <w:r w:rsidRPr="00F64C6C">
        <w:rPr>
          <w:rFonts w:ascii="Arial" w:hAnsi="Arial" w:cs="Arial"/>
          <w:b/>
          <w:sz w:val="22"/>
          <w:szCs w:val="22"/>
        </w:rPr>
        <w:t>training</w:t>
      </w:r>
      <w:r w:rsidRPr="00F64C6C">
        <w:rPr>
          <w:rFonts w:ascii="Arial" w:hAnsi="Arial" w:cs="Arial"/>
          <w:sz w:val="22"/>
          <w:szCs w:val="22"/>
        </w:rPr>
        <w:t xml:space="preserve"> </w:t>
      </w:r>
      <w:r w:rsidRPr="00C23BBE">
        <w:rPr>
          <w:rFonts w:ascii="Arial" w:hAnsi="Arial" w:cs="Arial"/>
          <w:i w:val="0"/>
          <w:iCs w:val="0"/>
          <w:sz w:val="22"/>
          <w:szCs w:val="22"/>
        </w:rPr>
        <w:t>is one of the most effective programs, and the organization often uses this method as it helps them to meet the requirements</w:t>
      </w:r>
      <w:sdt>
        <w:sdtPr>
          <w:rPr>
            <w:rFonts w:ascii="Arial" w:hAnsi="Arial" w:cs="Arial"/>
            <w:i w:val="0"/>
            <w:iCs w:val="0"/>
            <w:sz w:val="22"/>
            <w:szCs w:val="22"/>
          </w:rPr>
          <w:id w:val="91562385"/>
          <w:citation/>
        </w:sdtPr>
        <w:sdtEndPr/>
        <w:sdtContent>
          <w:r w:rsidR="00A37029" w:rsidRPr="00C23BBE">
            <w:rPr>
              <w:rFonts w:ascii="Arial" w:hAnsi="Arial" w:cs="Arial"/>
              <w:i w:val="0"/>
              <w:iCs w:val="0"/>
              <w:sz w:val="22"/>
              <w:szCs w:val="22"/>
            </w:rPr>
            <w:fldChar w:fldCharType="begin"/>
          </w:r>
          <w:r w:rsidR="00A37029" w:rsidRPr="00C23BBE">
            <w:rPr>
              <w:rFonts w:ascii="Arial" w:hAnsi="Arial" w:cs="Arial"/>
              <w:i w:val="0"/>
              <w:iCs w:val="0"/>
              <w:sz w:val="22"/>
              <w:szCs w:val="22"/>
            </w:rPr>
            <w:instrText xml:space="preserve"> CITATION Sum17 \l 1033 </w:instrText>
          </w:r>
          <w:r w:rsidR="00A37029" w:rsidRPr="00C23BBE">
            <w:rPr>
              <w:rFonts w:ascii="Arial" w:hAnsi="Arial" w:cs="Arial"/>
              <w:i w:val="0"/>
              <w:iCs w:val="0"/>
              <w:sz w:val="22"/>
              <w:szCs w:val="22"/>
            </w:rPr>
            <w:fldChar w:fldCharType="separate"/>
          </w:r>
          <w:r w:rsidR="00A37029" w:rsidRPr="00C23BBE">
            <w:rPr>
              <w:rFonts w:ascii="Arial" w:hAnsi="Arial" w:cs="Arial"/>
              <w:i w:val="0"/>
              <w:iCs w:val="0"/>
              <w:noProof/>
              <w:sz w:val="22"/>
              <w:szCs w:val="22"/>
            </w:rPr>
            <w:t xml:space="preserve"> (Shafiq &amp; Hamza, 2017 )</w:t>
          </w:r>
          <w:r w:rsidR="00A37029" w:rsidRPr="00C23BBE">
            <w:rPr>
              <w:rFonts w:ascii="Arial" w:hAnsi="Arial" w:cs="Arial"/>
              <w:i w:val="0"/>
              <w:iCs w:val="0"/>
              <w:sz w:val="22"/>
              <w:szCs w:val="22"/>
            </w:rPr>
            <w:fldChar w:fldCharType="end"/>
          </w:r>
        </w:sdtContent>
      </w:sdt>
      <w:r w:rsidRPr="00C23BBE">
        <w:rPr>
          <w:rFonts w:ascii="Arial" w:hAnsi="Arial" w:cs="Arial"/>
          <w:i w:val="0"/>
          <w:iCs w:val="0"/>
          <w:sz w:val="22"/>
          <w:szCs w:val="22"/>
        </w:rPr>
        <w:t xml:space="preserve">. Tesco provides on-the-job and off-the-job training to its employees. On-The-Job training helps in making the employees understand how the </w:t>
      </w:r>
      <w:r w:rsidR="00E30EB3" w:rsidRPr="00C23BBE">
        <w:rPr>
          <w:rFonts w:ascii="Arial" w:hAnsi="Arial" w:cs="Arial"/>
          <w:i w:val="0"/>
          <w:iCs w:val="0"/>
          <w:sz w:val="22"/>
          <w:szCs w:val="22"/>
        </w:rPr>
        <w:t>job is</w:t>
      </w:r>
      <w:r w:rsidRPr="00C23BBE">
        <w:rPr>
          <w:rFonts w:ascii="Arial" w:hAnsi="Arial" w:cs="Arial"/>
          <w:i w:val="0"/>
          <w:iCs w:val="0"/>
          <w:sz w:val="22"/>
          <w:szCs w:val="22"/>
        </w:rPr>
        <w:t xml:space="preserve"> done and the way to do it.</w:t>
      </w:r>
      <w:r w:rsidR="00E30EB3" w:rsidRPr="00C23BBE">
        <w:rPr>
          <w:rFonts w:ascii="Arial" w:hAnsi="Arial" w:cs="Arial"/>
          <w:i w:val="0"/>
          <w:iCs w:val="0"/>
          <w:sz w:val="22"/>
          <w:szCs w:val="22"/>
        </w:rPr>
        <w:t xml:space="preserve"> This method is cheaper than Off-the-job training method. Tesco educates its employees through these training programs.</w:t>
      </w:r>
      <w:r w:rsidR="00E30EB3" w:rsidRPr="008F06C2">
        <w:rPr>
          <w:rFonts w:ascii="Times New Roman" w:hAnsi="Times New Roman" w:cs="Times New Roman"/>
          <w:sz w:val="24"/>
          <w:szCs w:val="24"/>
        </w:rPr>
        <w:t xml:space="preserve"> </w:t>
      </w:r>
    </w:p>
    <w:p w14:paraId="558805EF" w14:textId="77777777" w:rsidR="001F340F"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Employee’s development</w:t>
      </w:r>
    </w:p>
    <w:p w14:paraId="5E587884" w14:textId="77777777" w:rsidR="00CC6F01"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Training is the best way to make the employees more organized, productive, and flexible, which will help in dealing with the internal as well as external customer's requirements. The employees will be able to get new skills and abilities among staff members, such as decision-making, which can empower the e</w:t>
      </w:r>
      <w:r w:rsidR="00F4593F" w:rsidRPr="00C23BBE">
        <w:rPr>
          <w:rFonts w:ascii="Arial" w:hAnsi="Arial" w:cs="Arial"/>
          <w:i w:val="0"/>
          <w:iCs w:val="0"/>
          <w:sz w:val="22"/>
          <w:szCs w:val="22"/>
        </w:rPr>
        <w:t xml:space="preserve">mployees to get more effective results. Staff members with better knowledge can provide much better services to customers. Such changes will help Tesco to grow more profitably. </w:t>
      </w:r>
      <w:r w:rsidR="00A37029" w:rsidRPr="00C23BBE">
        <w:rPr>
          <w:rFonts w:ascii="Arial" w:hAnsi="Arial" w:cs="Arial"/>
          <w:i w:val="0"/>
          <w:iCs w:val="0"/>
          <w:sz w:val="22"/>
          <w:szCs w:val="22"/>
        </w:rPr>
        <w:t>These training programs can help in increasing the sense of ownership among the employees</w:t>
      </w:r>
      <w:sdt>
        <w:sdtPr>
          <w:rPr>
            <w:rFonts w:ascii="Arial" w:hAnsi="Arial" w:cs="Arial"/>
            <w:i w:val="0"/>
            <w:iCs w:val="0"/>
            <w:sz w:val="22"/>
            <w:szCs w:val="22"/>
          </w:rPr>
          <w:id w:val="91562386"/>
          <w:citation/>
        </w:sdtPr>
        <w:sdtEndPr/>
        <w:sdtContent>
          <w:r w:rsidR="00A37029" w:rsidRPr="00C23BBE">
            <w:rPr>
              <w:rFonts w:ascii="Arial" w:hAnsi="Arial" w:cs="Arial"/>
              <w:i w:val="0"/>
              <w:iCs w:val="0"/>
              <w:sz w:val="22"/>
              <w:szCs w:val="22"/>
            </w:rPr>
            <w:fldChar w:fldCharType="begin"/>
          </w:r>
          <w:r w:rsidR="00A37029" w:rsidRPr="00C23BBE">
            <w:rPr>
              <w:rFonts w:ascii="Arial" w:hAnsi="Arial" w:cs="Arial"/>
              <w:i w:val="0"/>
              <w:iCs w:val="0"/>
              <w:sz w:val="22"/>
              <w:szCs w:val="22"/>
            </w:rPr>
            <w:instrText xml:space="preserve"> CITATION Emm13 \l 1033 </w:instrText>
          </w:r>
          <w:r w:rsidR="00A37029" w:rsidRPr="00C23BBE">
            <w:rPr>
              <w:rFonts w:ascii="Arial" w:hAnsi="Arial" w:cs="Arial"/>
              <w:i w:val="0"/>
              <w:iCs w:val="0"/>
              <w:sz w:val="22"/>
              <w:szCs w:val="22"/>
            </w:rPr>
            <w:fldChar w:fldCharType="separate"/>
          </w:r>
          <w:r w:rsidR="00A37029" w:rsidRPr="00C23BBE">
            <w:rPr>
              <w:rFonts w:ascii="Arial" w:hAnsi="Arial" w:cs="Arial"/>
              <w:i w:val="0"/>
              <w:iCs w:val="0"/>
              <w:noProof/>
              <w:sz w:val="22"/>
              <w:szCs w:val="22"/>
            </w:rPr>
            <w:t xml:space="preserve"> (Yamoah, 2013 )</w:t>
          </w:r>
          <w:r w:rsidR="00A37029" w:rsidRPr="00C23BBE">
            <w:rPr>
              <w:rFonts w:ascii="Arial" w:hAnsi="Arial" w:cs="Arial"/>
              <w:i w:val="0"/>
              <w:iCs w:val="0"/>
              <w:sz w:val="22"/>
              <w:szCs w:val="22"/>
            </w:rPr>
            <w:fldChar w:fldCharType="end"/>
          </w:r>
        </w:sdtContent>
      </w:sdt>
      <w:r w:rsidR="00A37029" w:rsidRPr="00C23BBE">
        <w:rPr>
          <w:rFonts w:ascii="Arial" w:hAnsi="Arial" w:cs="Arial"/>
          <w:i w:val="0"/>
          <w:iCs w:val="0"/>
          <w:sz w:val="22"/>
          <w:szCs w:val="22"/>
        </w:rPr>
        <w:t>.</w:t>
      </w:r>
    </w:p>
    <w:p w14:paraId="6FA51FE6" w14:textId="77777777" w:rsidR="00F64C6C" w:rsidRPr="00F64C6C" w:rsidRDefault="00F64C6C" w:rsidP="008F06C2">
      <w:pPr>
        <w:spacing w:line="360" w:lineRule="auto"/>
        <w:rPr>
          <w:rFonts w:ascii="Arial" w:hAnsi="Arial" w:cs="Arial"/>
          <w:sz w:val="22"/>
          <w:szCs w:val="22"/>
        </w:rPr>
      </w:pPr>
    </w:p>
    <w:p w14:paraId="03143FDE" w14:textId="77777777" w:rsidR="006723E5" w:rsidRPr="00652FA4" w:rsidRDefault="006723E5" w:rsidP="008F06C2">
      <w:pPr>
        <w:spacing w:line="360" w:lineRule="auto"/>
        <w:rPr>
          <w:rFonts w:ascii="Arial" w:hAnsi="Arial" w:cs="Arial"/>
        </w:rPr>
      </w:pPr>
    </w:p>
    <w:p w14:paraId="3AE2C7F1" w14:textId="77777777" w:rsidR="00637471" w:rsidRDefault="006723E5" w:rsidP="00637471">
      <w:pPr>
        <w:pStyle w:val="Heading2"/>
      </w:pPr>
      <w:r>
        <w:t xml:space="preserve">Coaching </w:t>
      </w:r>
    </w:p>
    <w:p w14:paraId="291D4D69" w14:textId="77777777" w:rsidR="00E30EB3"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Coaching s</w:t>
      </w:r>
      <w:r w:rsidR="004A1DE7" w:rsidRPr="00C23BBE">
        <w:rPr>
          <w:rFonts w:ascii="Arial" w:hAnsi="Arial" w:cs="Arial"/>
          <w:i w:val="0"/>
          <w:iCs w:val="0"/>
          <w:sz w:val="22"/>
          <w:szCs w:val="22"/>
        </w:rPr>
        <w:t xml:space="preserve">kill as a development vehicle is crucial to the organizations and its managers as they will need to use it for developing their team member performance at maximum level. The organization can impart the knowledge to employees along with keeping an account into their skills and performance improvement efficiently. </w:t>
      </w:r>
    </w:p>
    <w:p w14:paraId="642F6BFD" w14:textId="77777777" w:rsidR="00E30EB3"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 xml:space="preserve">Delivers improvement </w:t>
      </w:r>
    </w:p>
    <w:p w14:paraId="0A4EC79E" w14:textId="77777777" w:rsidR="0049197A"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The managers can use coaching as a tool to guide the employees at work so that the employees will be able to work through all sort of issues effectively and will inspire them to find new ways to solve the problems at the workplace. A well-experienced manager or employee with more experience or knowledge can act give advice so that the employees can work in the direction of getting the best possible outcome.</w:t>
      </w:r>
    </w:p>
    <w:p w14:paraId="0B4CB1CC" w14:textId="77777777" w:rsidR="0049197A"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Feedback and staff support</w:t>
      </w:r>
    </w:p>
    <w:p w14:paraId="184D97D5" w14:textId="77777777" w:rsidR="0049197A"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Coaching is about giving feedback and providing support to the staff members so that they can improve their working styles and can perform their duties well. </w:t>
      </w:r>
      <w:r w:rsidR="00374446" w:rsidRPr="00C23BBE">
        <w:rPr>
          <w:rFonts w:ascii="Arial" w:hAnsi="Arial" w:cs="Arial"/>
          <w:i w:val="0"/>
          <w:iCs w:val="0"/>
          <w:sz w:val="22"/>
          <w:szCs w:val="22"/>
        </w:rPr>
        <w:t>In Tesco, the experts and mentors, with vast experiences, provide coaching to the new employees on a regular basis to ensure that the employee's abilities or skills are being improved by mentoring or the training programs launched by the company. Coaching also helps in addressing the issues that the employees face while performing any particular task.</w:t>
      </w:r>
    </w:p>
    <w:p w14:paraId="73C68D1C" w14:textId="77777777" w:rsidR="00185998" w:rsidRPr="008F06C2" w:rsidRDefault="006723E5" w:rsidP="008F06C2">
      <w:pPr>
        <w:pStyle w:val="Heading3"/>
        <w:spacing w:line="360" w:lineRule="auto"/>
        <w:rPr>
          <w:rFonts w:ascii="Times New Roman" w:hAnsi="Times New Roman" w:cs="Times New Roman"/>
          <w:sz w:val="24"/>
          <w:szCs w:val="24"/>
        </w:rPr>
      </w:pPr>
      <w:r w:rsidRPr="008F06C2">
        <w:rPr>
          <w:rFonts w:ascii="Times New Roman" w:hAnsi="Times New Roman" w:cs="Times New Roman"/>
          <w:sz w:val="24"/>
          <w:szCs w:val="24"/>
        </w:rPr>
        <w:t>Job Rotation</w:t>
      </w:r>
    </w:p>
    <w:p w14:paraId="232056FF"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Job rotation is a very effective method for improving the overall personality of an employee. Organizations around the world are utilizing this method to improve the productivity of employees. As it is discussed, job rotation involves employees doing different tasks on a regular basis </w:t>
      </w:r>
      <w:sdt>
        <w:sdtPr>
          <w:rPr>
            <w:rFonts w:ascii="Arial" w:hAnsi="Arial" w:cs="Arial"/>
            <w:i w:val="0"/>
            <w:iCs w:val="0"/>
            <w:sz w:val="22"/>
            <w:szCs w:val="22"/>
          </w:rPr>
          <w:id w:val="-1853253707"/>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Pat18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(Kampkotter et al., 2018)</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Tesco can also utilize this development vehicle to fulfill the developmental needs of employees. Some of these benefits for Tesco and its employees are as follows:</w:t>
      </w:r>
    </w:p>
    <w:p w14:paraId="4FB5F5CF" w14:textId="77777777" w:rsidR="00F64C6C" w:rsidRDefault="00F64C6C" w:rsidP="008F06C2">
      <w:pPr>
        <w:spacing w:line="360" w:lineRule="auto"/>
        <w:rPr>
          <w:rFonts w:ascii="Arial" w:hAnsi="Arial" w:cs="Arial"/>
          <w:sz w:val="22"/>
          <w:szCs w:val="22"/>
        </w:rPr>
      </w:pPr>
    </w:p>
    <w:p w14:paraId="03C7D345" w14:textId="77777777" w:rsidR="00F64C6C" w:rsidRDefault="00F64C6C" w:rsidP="008F06C2">
      <w:pPr>
        <w:spacing w:line="360" w:lineRule="auto"/>
        <w:rPr>
          <w:rFonts w:ascii="Arial" w:hAnsi="Arial" w:cs="Arial"/>
          <w:sz w:val="22"/>
          <w:szCs w:val="22"/>
        </w:rPr>
      </w:pPr>
    </w:p>
    <w:p w14:paraId="2400C0D4" w14:textId="77777777" w:rsidR="00F64C6C" w:rsidRPr="00F64C6C" w:rsidRDefault="00F64C6C" w:rsidP="008F06C2">
      <w:pPr>
        <w:spacing w:line="360" w:lineRule="auto"/>
        <w:rPr>
          <w:rFonts w:ascii="Arial" w:hAnsi="Arial" w:cs="Arial"/>
          <w:sz w:val="22"/>
          <w:szCs w:val="22"/>
        </w:rPr>
      </w:pPr>
    </w:p>
    <w:p w14:paraId="2AB636CD"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lastRenderedPageBreak/>
        <w:t>Identify Skills, Knowledge, and Attitudes</w:t>
      </w:r>
    </w:p>
    <w:p w14:paraId="2B6118DC"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biggest benefit of job rotation is the fact that it helps in identifying skills, knowledge, and attitudes. Job rotation allows an individual to do work in different positions. Once the employee stays at a particular position for a certain period of time, it will give him/her idea about the job. This will help the employee to identify his/her skills, knowledge, and attitudes. The manager can easily understand which employee is more suitable for a particular job </w:t>
      </w:r>
      <w:sdt>
        <w:sdtPr>
          <w:rPr>
            <w:rFonts w:ascii="Arial" w:hAnsi="Arial" w:cs="Arial"/>
            <w:i w:val="0"/>
            <w:iCs w:val="0"/>
            <w:sz w:val="22"/>
            <w:szCs w:val="22"/>
          </w:rPr>
          <w:id w:val="-612281999"/>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Van18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(Tumipa &amp; Rumokoy, 2018)</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Tesco is a huge organization with thousands of employees working in different positions. The management can certainly utilize job rotation to identify skills, knowledge, and attitudes of employees. This will enhance the productivity of the organization.</w:t>
      </w:r>
    </w:p>
    <w:p w14:paraId="47038737"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Motivate Employees</w:t>
      </w:r>
    </w:p>
    <w:p w14:paraId="6D6713E8" w14:textId="77777777" w:rsidR="00185998"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Every organization requires motivated employees. It becomes very difficult for an organization to bring a sense of motivation in their competitive business environment. Most of the employees need some kind of encouragement to motivate employees. Job rotation can be a very effective method of motivating employees of an organization. Once employees are allowed to fulfill different roles, they become more confident with their position in the organization </w:t>
      </w:r>
      <w:sdt>
        <w:sdtPr>
          <w:rPr>
            <w:rFonts w:ascii="Arial" w:hAnsi="Arial" w:cs="Arial"/>
            <w:i w:val="0"/>
            <w:iCs w:val="0"/>
            <w:sz w:val="22"/>
            <w:szCs w:val="22"/>
          </w:rPr>
          <w:id w:val="1868564716"/>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Kok15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(Mohan &amp; Gomathi, 2015)</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They don't fear of handling different kinds of situations. Tesco adopts various kinds of motivations methods. They can certainly add job rotation in their motivation program. It will only help the organization to encourage its employees to perform well in the future.</w:t>
      </w:r>
    </w:p>
    <w:p w14:paraId="30752F3A" w14:textId="77777777" w:rsidR="00C23BBE" w:rsidRDefault="00C23BBE" w:rsidP="008F06C2">
      <w:pPr>
        <w:spacing w:line="360" w:lineRule="auto"/>
        <w:rPr>
          <w:rFonts w:ascii="Arial" w:hAnsi="Arial" w:cs="Arial"/>
          <w:i w:val="0"/>
          <w:iCs w:val="0"/>
          <w:sz w:val="22"/>
          <w:szCs w:val="22"/>
        </w:rPr>
      </w:pPr>
    </w:p>
    <w:p w14:paraId="141B2FA3" w14:textId="77777777" w:rsidR="00C23BBE" w:rsidRDefault="00C23BBE" w:rsidP="008F06C2">
      <w:pPr>
        <w:spacing w:line="360" w:lineRule="auto"/>
        <w:rPr>
          <w:rFonts w:ascii="Arial" w:hAnsi="Arial" w:cs="Arial"/>
          <w:i w:val="0"/>
          <w:iCs w:val="0"/>
          <w:sz w:val="22"/>
          <w:szCs w:val="22"/>
        </w:rPr>
      </w:pPr>
    </w:p>
    <w:p w14:paraId="71FF2E25" w14:textId="77777777" w:rsidR="00C23BBE" w:rsidRDefault="00C23BBE" w:rsidP="008F06C2">
      <w:pPr>
        <w:spacing w:line="360" w:lineRule="auto"/>
        <w:rPr>
          <w:rFonts w:ascii="Arial" w:hAnsi="Arial" w:cs="Arial"/>
          <w:i w:val="0"/>
          <w:iCs w:val="0"/>
          <w:sz w:val="22"/>
          <w:szCs w:val="22"/>
        </w:rPr>
      </w:pPr>
    </w:p>
    <w:p w14:paraId="659A288A" w14:textId="77777777" w:rsidR="00C23BBE" w:rsidRDefault="00C23BBE" w:rsidP="008F06C2">
      <w:pPr>
        <w:spacing w:line="360" w:lineRule="auto"/>
        <w:rPr>
          <w:rFonts w:ascii="Arial" w:hAnsi="Arial" w:cs="Arial"/>
          <w:i w:val="0"/>
          <w:iCs w:val="0"/>
          <w:sz w:val="22"/>
          <w:szCs w:val="22"/>
        </w:rPr>
      </w:pPr>
    </w:p>
    <w:p w14:paraId="661233EF" w14:textId="77777777" w:rsidR="00C23BBE" w:rsidRDefault="00C23BBE" w:rsidP="008F06C2">
      <w:pPr>
        <w:spacing w:line="360" w:lineRule="auto"/>
        <w:rPr>
          <w:rFonts w:ascii="Arial" w:hAnsi="Arial" w:cs="Arial"/>
          <w:i w:val="0"/>
          <w:iCs w:val="0"/>
          <w:sz w:val="22"/>
          <w:szCs w:val="22"/>
        </w:rPr>
      </w:pPr>
    </w:p>
    <w:p w14:paraId="635F570D" w14:textId="77777777" w:rsidR="00C23BBE" w:rsidRDefault="00C23BBE" w:rsidP="008F06C2">
      <w:pPr>
        <w:spacing w:line="360" w:lineRule="auto"/>
        <w:rPr>
          <w:rFonts w:ascii="Arial" w:hAnsi="Arial" w:cs="Arial"/>
          <w:i w:val="0"/>
          <w:iCs w:val="0"/>
          <w:sz w:val="22"/>
          <w:szCs w:val="22"/>
        </w:rPr>
      </w:pPr>
    </w:p>
    <w:p w14:paraId="5B9B77E5" w14:textId="77777777" w:rsidR="00C23BBE" w:rsidRDefault="00C23BBE" w:rsidP="008F06C2">
      <w:pPr>
        <w:spacing w:line="360" w:lineRule="auto"/>
        <w:rPr>
          <w:rFonts w:ascii="Arial" w:hAnsi="Arial" w:cs="Arial"/>
          <w:i w:val="0"/>
          <w:iCs w:val="0"/>
          <w:sz w:val="22"/>
          <w:szCs w:val="22"/>
        </w:rPr>
      </w:pPr>
    </w:p>
    <w:p w14:paraId="765374CA" w14:textId="77777777" w:rsidR="00C23BBE" w:rsidRDefault="00C23BBE" w:rsidP="008F06C2">
      <w:pPr>
        <w:spacing w:line="360" w:lineRule="auto"/>
        <w:rPr>
          <w:rFonts w:ascii="Arial" w:hAnsi="Arial" w:cs="Arial"/>
          <w:i w:val="0"/>
          <w:iCs w:val="0"/>
          <w:sz w:val="22"/>
          <w:szCs w:val="22"/>
        </w:rPr>
      </w:pPr>
    </w:p>
    <w:p w14:paraId="7AB45919" w14:textId="77777777" w:rsidR="00C23BBE" w:rsidRPr="00C23BBE" w:rsidRDefault="00C23BBE" w:rsidP="008F06C2">
      <w:pPr>
        <w:spacing w:line="360" w:lineRule="auto"/>
        <w:rPr>
          <w:rFonts w:ascii="Arial" w:hAnsi="Arial" w:cs="Arial"/>
          <w:i w:val="0"/>
          <w:iCs w:val="0"/>
          <w:sz w:val="22"/>
          <w:szCs w:val="22"/>
        </w:rPr>
      </w:pPr>
    </w:p>
    <w:p w14:paraId="26739DB3"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lastRenderedPageBreak/>
        <w:t>Exploring Hidden Talent</w:t>
      </w:r>
    </w:p>
    <w:p w14:paraId="3C759D97"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Human resource is the most important resource for any organization. All other resources are converted into valuable things through human resources. It is vital to have talented people in the organization. There is no doubt that every organization needs the talent to ensure sustainability. Job rotation is one such vehicle that not only fulfills the needs of the employees but also helps managers to identify hidden talent </w:t>
      </w:r>
      <w:sdt>
        <w:sdtPr>
          <w:rPr>
            <w:rFonts w:ascii="Arial" w:hAnsi="Arial" w:cs="Arial"/>
            <w:i w:val="0"/>
            <w:iCs w:val="0"/>
            <w:sz w:val="22"/>
            <w:szCs w:val="22"/>
          </w:rPr>
          <w:id w:val="167829582"/>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JMA04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(Allwood &amp; Lee, 2004)</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xml:space="preserve">. Managers at Tesco can easily find out which employee is more effective in a particular job position. Tesco needs talented people to maintain its dominance in the market. </w:t>
      </w:r>
    </w:p>
    <w:p w14:paraId="4BF258C9" w14:textId="77777777" w:rsidR="00F64C6C" w:rsidRDefault="00F64C6C" w:rsidP="008F06C2">
      <w:pPr>
        <w:spacing w:line="360" w:lineRule="auto"/>
        <w:rPr>
          <w:rFonts w:ascii="Arial" w:hAnsi="Arial" w:cs="Arial"/>
          <w:sz w:val="22"/>
          <w:szCs w:val="22"/>
        </w:rPr>
      </w:pPr>
    </w:p>
    <w:p w14:paraId="135FCD75" w14:textId="77777777" w:rsidR="00F64C6C" w:rsidRDefault="00F64C6C" w:rsidP="008F06C2">
      <w:pPr>
        <w:spacing w:line="360" w:lineRule="auto"/>
        <w:rPr>
          <w:rFonts w:ascii="Arial" w:hAnsi="Arial" w:cs="Arial"/>
          <w:sz w:val="22"/>
          <w:szCs w:val="22"/>
        </w:rPr>
      </w:pPr>
    </w:p>
    <w:p w14:paraId="5D59B79A" w14:textId="77777777" w:rsidR="00F64C6C" w:rsidRPr="00F64C6C" w:rsidRDefault="00F64C6C" w:rsidP="008F06C2">
      <w:pPr>
        <w:spacing w:line="360" w:lineRule="auto"/>
        <w:rPr>
          <w:rFonts w:ascii="Arial" w:hAnsi="Arial" w:cs="Arial"/>
          <w:sz w:val="22"/>
          <w:szCs w:val="22"/>
        </w:rPr>
      </w:pPr>
    </w:p>
    <w:p w14:paraId="072B813A"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 xml:space="preserve">Align Competencies with Requirements </w:t>
      </w:r>
    </w:p>
    <w:p w14:paraId="2B09399B"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Aligning competencies with requirements implies to directing resources when they are required. It also includes the direction of resources in a particular area. Managers can assess employees in various positions. Once the manager identifies the skills of employees, they can place employees according to the need of the organization. Tesco certainly needs this kind of alignment. There are numerous positions in the organization. The manager at Tesco can assess the skills of employees and direct them to a place where their skills are required.</w:t>
      </w:r>
    </w:p>
    <w:p w14:paraId="55E56E54" w14:textId="77777777" w:rsidR="00F64C6C" w:rsidRDefault="00F64C6C" w:rsidP="008F06C2">
      <w:pPr>
        <w:spacing w:line="360" w:lineRule="auto"/>
        <w:rPr>
          <w:rFonts w:ascii="Arial" w:hAnsi="Arial" w:cs="Arial"/>
          <w:sz w:val="22"/>
          <w:szCs w:val="22"/>
        </w:rPr>
      </w:pPr>
    </w:p>
    <w:p w14:paraId="5DC66F1F" w14:textId="77777777" w:rsidR="00F64C6C" w:rsidRDefault="00F64C6C" w:rsidP="008F06C2">
      <w:pPr>
        <w:spacing w:line="360" w:lineRule="auto"/>
        <w:rPr>
          <w:rFonts w:ascii="Arial" w:hAnsi="Arial" w:cs="Arial"/>
          <w:sz w:val="22"/>
          <w:szCs w:val="22"/>
        </w:rPr>
      </w:pPr>
    </w:p>
    <w:p w14:paraId="20A1D39A" w14:textId="77777777" w:rsidR="00F64C6C" w:rsidRDefault="00F64C6C" w:rsidP="008F06C2">
      <w:pPr>
        <w:spacing w:line="360" w:lineRule="auto"/>
        <w:rPr>
          <w:rFonts w:ascii="Arial" w:hAnsi="Arial" w:cs="Arial"/>
          <w:sz w:val="22"/>
          <w:szCs w:val="22"/>
        </w:rPr>
      </w:pPr>
    </w:p>
    <w:p w14:paraId="7B3F7E87" w14:textId="77777777" w:rsidR="00F64C6C" w:rsidRDefault="00F64C6C" w:rsidP="008F06C2">
      <w:pPr>
        <w:spacing w:line="360" w:lineRule="auto"/>
        <w:rPr>
          <w:rFonts w:ascii="Arial" w:hAnsi="Arial" w:cs="Arial"/>
          <w:sz w:val="22"/>
          <w:szCs w:val="22"/>
        </w:rPr>
      </w:pPr>
    </w:p>
    <w:p w14:paraId="4DE5FB1A" w14:textId="77777777" w:rsidR="00F64C6C" w:rsidRDefault="00F64C6C" w:rsidP="008F06C2">
      <w:pPr>
        <w:spacing w:line="360" w:lineRule="auto"/>
        <w:rPr>
          <w:rFonts w:ascii="Arial" w:hAnsi="Arial" w:cs="Arial"/>
          <w:sz w:val="22"/>
          <w:szCs w:val="22"/>
        </w:rPr>
      </w:pPr>
    </w:p>
    <w:p w14:paraId="0ADEEA3E" w14:textId="77777777" w:rsidR="00F64C6C" w:rsidRDefault="00F64C6C" w:rsidP="008F06C2">
      <w:pPr>
        <w:spacing w:line="360" w:lineRule="auto"/>
        <w:rPr>
          <w:rFonts w:ascii="Arial" w:hAnsi="Arial" w:cs="Arial"/>
          <w:sz w:val="22"/>
          <w:szCs w:val="22"/>
        </w:rPr>
      </w:pPr>
    </w:p>
    <w:p w14:paraId="24CCFF2D" w14:textId="77777777" w:rsidR="00F64C6C" w:rsidRDefault="00F64C6C" w:rsidP="008F06C2">
      <w:pPr>
        <w:spacing w:line="360" w:lineRule="auto"/>
        <w:rPr>
          <w:rFonts w:ascii="Arial" w:hAnsi="Arial" w:cs="Arial"/>
          <w:sz w:val="22"/>
          <w:szCs w:val="22"/>
        </w:rPr>
      </w:pPr>
    </w:p>
    <w:p w14:paraId="7EF9E4A5" w14:textId="77777777" w:rsidR="00F64C6C" w:rsidRDefault="00F64C6C" w:rsidP="008F06C2">
      <w:pPr>
        <w:spacing w:line="360" w:lineRule="auto"/>
        <w:rPr>
          <w:rFonts w:ascii="Arial" w:hAnsi="Arial" w:cs="Arial"/>
          <w:sz w:val="22"/>
          <w:szCs w:val="22"/>
        </w:rPr>
      </w:pPr>
    </w:p>
    <w:p w14:paraId="53C58B72" w14:textId="77777777" w:rsidR="00F64C6C" w:rsidRDefault="00F64C6C" w:rsidP="008F06C2">
      <w:pPr>
        <w:spacing w:line="360" w:lineRule="auto"/>
        <w:rPr>
          <w:rFonts w:ascii="Arial" w:hAnsi="Arial" w:cs="Arial"/>
          <w:sz w:val="22"/>
          <w:szCs w:val="22"/>
        </w:rPr>
      </w:pPr>
    </w:p>
    <w:p w14:paraId="1D22829A" w14:textId="77777777" w:rsidR="00F64C6C" w:rsidRPr="00F64C6C" w:rsidRDefault="00F64C6C" w:rsidP="008F06C2">
      <w:pPr>
        <w:spacing w:line="360" w:lineRule="auto"/>
        <w:rPr>
          <w:rFonts w:ascii="Arial" w:hAnsi="Arial" w:cs="Arial"/>
          <w:sz w:val="22"/>
          <w:szCs w:val="22"/>
        </w:rPr>
      </w:pPr>
    </w:p>
    <w:p w14:paraId="1BF3B73E" w14:textId="77777777" w:rsidR="00185998" w:rsidRPr="008F06C2" w:rsidRDefault="006723E5" w:rsidP="000A5F66">
      <w:pPr>
        <w:pStyle w:val="Heading1"/>
        <w:jc w:val="center"/>
      </w:pPr>
      <w:r>
        <w:t>Task 3</w:t>
      </w:r>
    </w:p>
    <w:p w14:paraId="6FC98762" w14:textId="77777777" w:rsidR="00185998" w:rsidRDefault="006723E5" w:rsidP="008F06C2">
      <w:pPr>
        <w:pStyle w:val="Heading1"/>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Development Plan </w:t>
      </w:r>
    </w:p>
    <w:p w14:paraId="215BADD8" w14:textId="77777777" w:rsidR="00637471" w:rsidRDefault="006723E5" w:rsidP="00637471">
      <w:r>
        <w:rPr>
          <w:noProof/>
          <w:lang w:val="en-GB" w:eastAsia="en-GB"/>
        </w:rPr>
        <w:drawing>
          <wp:inline distT="0" distB="0" distL="0" distR="0" wp14:anchorId="24CE1E62" wp14:editId="127061E2">
            <wp:extent cx="6262777" cy="3864634"/>
            <wp:effectExtent l="0" t="0" r="6223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528F908" w14:textId="77777777" w:rsidR="00637471" w:rsidRPr="00637471" w:rsidRDefault="00637471" w:rsidP="00637471"/>
    <w:p w14:paraId="1FE67F46"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In the earlier sections of this report, we have identified various needs of the employees of Tesco. These needs are very crucial for the productivity of any organization. Tesco must understand that its employees must be competent enough to increase the productivity of the organization. In order to fulfill the needs of the employees of Tesco, we have developed a plan. This plan aims to improve the overall personality of each employee at Tesco. This plan will help the organization to achieve the organizational objective and improve the working culture in the workplace. This plan will include seven steps.</w:t>
      </w:r>
    </w:p>
    <w:p w14:paraId="68AD7253" w14:textId="77777777" w:rsidR="006723E5" w:rsidRDefault="006723E5" w:rsidP="008F06C2">
      <w:pPr>
        <w:spacing w:line="360" w:lineRule="auto"/>
        <w:rPr>
          <w:rFonts w:ascii="Arial" w:hAnsi="Arial" w:cs="Arial"/>
        </w:rPr>
      </w:pPr>
    </w:p>
    <w:p w14:paraId="4FF901DF" w14:textId="77777777" w:rsidR="00F64C6C" w:rsidRDefault="00F64C6C" w:rsidP="008F06C2">
      <w:pPr>
        <w:spacing w:line="360" w:lineRule="auto"/>
        <w:rPr>
          <w:rFonts w:ascii="Arial" w:hAnsi="Arial" w:cs="Arial"/>
        </w:rPr>
      </w:pPr>
    </w:p>
    <w:p w14:paraId="1EC99D22" w14:textId="77777777" w:rsidR="00F64C6C" w:rsidRPr="00652FA4" w:rsidRDefault="00F64C6C" w:rsidP="008F06C2">
      <w:pPr>
        <w:spacing w:line="360" w:lineRule="auto"/>
        <w:rPr>
          <w:rFonts w:ascii="Arial" w:hAnsi="Arial" w:cs="Arial"/>
        </w:rPr>
      </w:pPr>
    </w:p>
    <w:p w14:paraId="6107C872" w14:textId="77777777" w:rsidR="00185998" w:rsidRPr="008F06C2" w:rsidRDefault="00185998" w:rsidP="008F06C2">
      <w:pPr>
        <w:spacing w:line="360" w:lineRule="auto"/>
        <w:rPr>
          <w:rFonts w:ascii="Times New Roman" w:hAnsi="Times New Roman" w:cs="Times New Roman"/>
          <w:sz w:val="24"/>
          <w:szCs w:val="24"/>
        </w:rPr>
      </w:pPr>
    </w:p>
    <w:p w14:paraId="02A1A5A5"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Objectives </w:t>
      </w:r>
    </w:p>
    <w:p w14:paraId="0E5C5175"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first step of this plan is to have clear objectives in front of everyone. There is no point of making any plan without a clear objective. Having clear goals and objectives will help the organization to design different kinds of activities in the development plan. Most of the plan fails due to the lack of realistic and specific objectives </w:t>
      </w:r>
      <w:sdt>
        <w:sdtPr>
          <w:rPr>
            <w:rFonts w:ascii="Arial" w:hAnsi="Arial" w:cs="Arial"/>
            <w:i w:val="0"/>
            <w:iCs w:val="0"/>
            <w:sz w:val="22"/>
            <w:szCs w:val="22"/>
          </w:rPr>
          <w:id w:val="-1428035800"/>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Jul17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(Gould, 2017)</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The objective of this development plan is to fulfill the developmental needs of the employees at Tesco. These developmental needs include Communication skills analytical and research skills, adaptability and flexibility, interpersonal abilities, decision-making skills, problem-solving skills, leadership skills, and ethics and integrity. The objective of this plan is to fulfill these needs in the most effective manner.</w:t>
      </w:r>
    </w:p>
    <w:p w14:paraId="06ADB6EC" w14:textId="77777777" w:rsidR="00185998" w:rsidRPr="008F06C2" w:rsidRDefault="00185998" w:rsidP="008F06C2">
      <w:pPr>
        <w:spacing w:line="360" w:lineRule="auto"/>
        <w:rPr>
          <w:rFonts w:ascii="Times New Roman" w:hAnsi="Times New Roman" w:cs="Times New Roman"/>
          <w:sz w:val="24"/>
          <w:szCs w:val="24"/>
        </w:rPr>
      </w:pPr>
    </w:p>
    <w:p w14:paraId="514F35CE"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Employees Participation </w:t>
      </w:r>
    </w:p>
    <w:p w14:paraId="66CFF0E8"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second step of this development plan is employee participation. There is no use of having a developmental plan without employee participation. It is the responsibility of the manager to encourage employee participation. The management must conduct a meeting with all the employees who are going to be a part of this plan </w:t>
      </w:r>
      <w:sdt>
        <w:sdtPr>
          <w:rPr>
            <w:rFonts w:ascii="Arial" w:hAnsi="Arial" w:cs="Arial"/>
            <w:i w:val="0"/>
            <w:iCs w:val="0"/>
            <w:sz w:val="22"/>
            <w:szCs w:val="22"/>
          </w:rPr>
          <w:id w:val="-722365945"/>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Pet171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(Butali &amp; Njoroge, 2017)</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All these employees have a right to know why this plan is being made. They must understand the objectives of this plan. The managers at Tesco should bring employees closer with the help of employee participation. This meeting will communicate the need for this plan.</w:t>
      </w:r>
    </w:p>
    <w:p w14:paraId="5259E2A6"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There are various employee needs that we have identified at Tesco. The meeting with employees will help us to identify other such needs. Employees should specify any other need that has been left out. This meeting will also help the management to design different activities according to the needs of the employees. It is necessary to have this kind of meeting with employees. This step will act as a motivator for the employees </w:t>
      </w:r>
      <w:sdt>
        <w:sdtPr>
          <w:rPr>
            <w:rFonts w:ascii="Arial" w:hAnsi="Arial" w:cs="Arial"/>
            <w:i w:val="0"/>
            <w:iCs w:val="0"/>
            <w:sz w:val="22"/>
            <w:szCs w:val="22"/>
          </w:rPr>
          <w:id w:val="-156071047"/>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DrJ18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(Chesoli, 2018)</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xml:space="preserve">. They will feel more valuable when they are included in the planning sessions. It will encourage the employees to come up with ideas. They will not resist any kind of change brought through this developmental plan. This step is very important for Tesco in implementing the entire plan. </w:t>
      </w:r>
    </w:p>
    <w:p w14:paraId="379DE204" w14:textId="77777777" w:rsidR="00F64C6C" w:rsidRDefault="00F64C6C" w:rsidP="008F06C2">
      <w:pPr>
        <w:spacing w:line="360" w:lineRule="auto"/>
        <w:rPr>
          <w:rFonts w:ascii="Arial" w:hAnsi="Arial" w:cs="Arial"/>
          <w:sz w:val="22"/>
          <w:szCs w:val="22"/>
        </w:rPr>
      </w:pPr>
    </w:p>
    <w:p w14:paraId="59BB276D" w14:textId="77777777" w:rsidR="00F64C6C" w:rsidRDefault="00F64C6C" w:rsidP="008F06C2">
      <w:pPr>
        <w:spacing w:line="360" w:lineRule="auto"/>
        <w:rPr>
          <w:rFonts w:ascii="Arial" w:hAnsi="Arial" w:cs="Arial"/>
          <w:sz w:val="22"/>
          <w:szCs w:val="22"/>
        </w:rPr>
      </w:pPr>
    </w:p>
    <w:p w14:paraId="7BE46CB7" w14:textId="77777777" w:rsidR="00F64C6C" w:rsidRPr="00F64C6C" w:rsidRDefault="00F64C6C" w:rsidP="008F06C2">
      <w:pPr>
        <w:spacing w:line="360" w:lineRule="auto"/>
        <w:rPr>
          <w:rFonts w:ascii="Arial" w:hAnsi="Arial" w:cs="Arial"/>
          <w:sz w:val="22"/>
          <w:szCs w:val="22"/>
        </w:rPr>
      </w:pPr>
    </w:p>
    <w:p w14:paraId="5D58E97F"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Potential Assessment </w:t>
      </w:r>
    </w:p>
    <w:p w14:paraId="37029C42"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third step of this plan is the potential assessment. Every employee has different potential. There is no denying that every employee at Tesco is talented and have some potential, which is unexplored. The reason for this step is to understand the potential of every employee and utilize this potential for the benefit of the organization </w:t>
      </w:r>
      <w:sdt>
        <w:sdtPr>
          <w:rPr>
            <w:rFonts w:ascii="Arial" w:hAnsi="Arial" w:cs="Arial"/>
            <w:i w:val="0"/>
            <w:iCs w:val="0"/>
            <w:sz w:val="22"/>
            <w:szCs w:val="22"/>
          </w:rPr>
          <w:id w:val="-290987286"/>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Pet11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(Almström &amp; Kinnander, 2011)</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xml:space="preserve">. The management should utilize the potential of employees in order to design the activities of this plan. The role of the manager is very important in this step. The manager is responsible for analyzing the true potential of every employee and recording it in a written form. This will help the manager during the latter part of this plan.  </w:t>
      </w:r>
    </w:p>
    <w:p w14:paraId="7A3151C3"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Employee Development Activities </w:t>
      </w:r>
    </w:p>
    <w:p w14:paraId="511A921C"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After assessing the potentials of employees, it is time to commence employee development activities. Earlier parts of the plan are important to design the components of every activity. The objectives of this plan must be clear. The management must encourage the participation of employees for this plan. Potential of every employee should be assessed </w:t>
      </w:r>
      <w:sdt>
        <w:sdtPr>
          <w:rPr>
            <w:rFonts w:ascii="Arial" w:hAnsi="Arial" w:cs="Arial"/>
            <w:i w:val="0"/>
            <w:iCs w:val="0"/>
            <w:sz w:val="22"/>
            <w:szCs w:val="22"/>
          </w:rPr>
          <w:id w:val="208082501"/>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Luc15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(Vnoučková et al., 2015)</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xml:space="preserve">. For this developmental plan, we have decided to utilize the three vehicles identified earlier in this report. These vehicles will help the management of Tesco to fulfill the needs of the employees. These will also help the management to achieve the objectives of this plan. Employees development activities of this plan will include the following: </w:t>
      </w:r>
    </w:p>
    <w:p w14:paraId="03642826"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 xml:space="preserve">Training </w:t>
      </w:r>
    </w:p>
    <w:p w14:paraId="3464E377" w14:textId="77777777" w:rsidR="00185998" w:rsidRPr="00C23BBE" w:rsidRDefault="006723E5" w:rsidP="008F06C2">
      <w:pPr>
        <w:spacing w:line="360" w:lineRule="auto"/>
        <w:rPr>
          <w:rFonts w:ascii="Arial" w:hAnsi="Arial" w:cs="Arial"/>
          <w:i w:val="0"/>
          <w:iCs w:val="0"/>
        </w:rPr>
      </w:pPr>
      <w:r w:rsidRPr="00C23BBE">
        <w:rPr>
          <w:rFonts w:ascii="Arial" w:hAnsi="Arial" w:cs="Arial"/>
          <w:i w:val="0"/>
          <w:iCs w:val="0"/>
          <w:sz w:val="22"/>
          <w:szCs w:val="22"/>
        </w:rPr>
        <w:t xml:space="preserve">The first activity in this plan is the training. It is an essential developmental activity for every employee. It is the most effective and useful activity for the employees of Tesco. The management must organize training sessions for the employees at regular intervals. These training sessions will be designed, keeping the developmental needs of the employees </w:t>
      </w:r>
      <w:sdt>
        <w:sdtPr>
          <w:rPr>
            <w:rFonts w:ascii="Arial" w:hAnsi="Arial" w:cs="Arial"/>
            <w:i w:val="0"/>
            <w:iCs w:val="0"/>
            <w:sz w:val="22"/>
            <w:szCs w:val="22"/>
          </w:rPr>
          <w:id w:val="-1470430514"/>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Mth15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(Mpofu &amp; Hlatywayo, 2015)</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For instance, training sessions for fulfilling communication skills needs will include employees communicating with each other. Similarly, research and the analytical trainer will help the employees to improve their relevant skills. It is crucial to make these sessions more interactive and entertaining. This will make sure that employees are engaged all the time. Training sessions for all the employees of Tesco are necessary</w:t>
      </w:r>
      <w:r w:rsidRPr="00C23BBE">
        <w:rPr>
          <w:rFonts w:ascii="Arial" w:hAnsi="Arial" w:cs="Arial"/>
          <w:i w:val="0"/>
          <w:iCs w:val="0"/>
        </w:rPr>
        <w:t>.</w:t>
      </w:r>
    </w:p>
    <w:p w14:paraId="052BACCF" w14:textId="77777777" w:rsidR="00F64C6C" w:rsidRDefault="00F64C6C" w:rsidP="008F06C2">
      <w:pPr>
        <w:spacing w:line="360" w:lineRule="auto"/>
        <w:rPr>
          <w:rFonts w:ascii="Arial" w:hAnsi="Arial" w:cs="Arial"/>
        </w:rPr>
      </w:pPr>
    </w:p>
    <w:p w14:paraId="59FF4E1A" w14:textId="77777777" w:rsidR="00F64C6C" w:rsidRPr="00652FA4" w:rsidRDefault="00F64C6C" w:rsidP="008F06C2">
      <w:pPr>
        <w:spacing w:line="360" w:lineRule="auto"/>
        <w:rPr>
          <w:rFonts w:ascii="Arial" w:hAnsi="Arial" w:cs="Arial"/>
        </w:rPr>
      </w:pPr>
    </w:p>
    <w:p w14:paraId="1D7725C6"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 xml:space="preserve">Coaching </w:t>
      </w:r>
    </w:p>
    <w:p w14:paraId="7EF0D2BA"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next activity for this plan is the coaching of employees. It is less attractive than the training session. However, it is necessary to provide technical knowledge to employees. Coaching will include an expert providing deep knowledge of different things that are essential for employees. It is more like a classroom teaching </w:t>
      </w:r>
      <w:sdt>
        <w:sdtPr>
          <w:rPr>
            <w:rFonts w:ascii="Arial" w:hAnsi="Arial" w:cs="Arial"/>
            <w:i w:val="0"/>
            <w:iCs w:val="0"/>
            <w:sz w:val="22"/>
            <w:szCs w:val="22"/>
          </w:rPr>
          <w:id w:val="-499112239"/>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Ant13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(Grant, 2013)</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Tesco will have to find experts in different fields and make them provide coaching to its employees. This will ensure that employees are aware of various kinds of theories and concepts related to their jobs. All the employees must participate in these coaching sessions in order to enhance their skills.</w:t>
      </w:r>
    </w:p>
    <w:p w14:paraId="77D11371" w14:textId="77777777" w:rsidR="00185998" w:rsidRPr="008F06C2" w:rsidRDefault="006723E5" w:rsidP="008F06C2">
      <w:pPr>
        <w:spacing w:line="360" w:lineRule="auto"/>
        <w:rPr>
          <w:rFonts w:ascii="Times New Roman" w:hAnsi="Times New Roman" w:cs="Times New Roman"/>
          <w:b/>
          <w:sz w:val="24"/>
          <w:szCs w:val="24"/>
        </w:rPr>
      </w:pPr>
      <w:r w:rsidRPr="008F06C2">
        <w:rPr>
          <w:rFonts w:ascii="Times New Roman" w:hAnsi="Times New Roman" w:cs="Times New Roman"/>
          <w:b/>
          <w:sz w:val="24"/>
          <w:szCs w:val="24"/>
        </w:rPr>
        <w:t xml:space="preserve">Job Rotation </w:t>
      </w:r>
    </w:p>
    <w:p w14:paraId="2AE3C938"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The third type of activity included in this developmental plan is job rotation. This is very useful in boosting the confidence of the employees and identifying hidden talent. Most of the employees may feel rigid with their regular jobs. They may not be motivated by doing the same thing repeatedly. Job rotation will allow all the employees participating in this developmental plan to perform different tasks. It will increase the skills and knowledge of the employees. In this manner, the manager will identify which employee is ideal for each type of job.</w:t>
      </w:r>
    </w:p>
    <w:p w14:paraId="7FAB23DC" w14:textId="77777777" w:rsidR="00185998" w:rsidRPr="008F06C2" w:rsidRDefault="00185998" w:rsidP="008F06C2">
      <w:pPr>
        <w:spacing w:line="360" w:lineRule="auto"/>
        <w:rPr>
          <w:rFonts w:ascii="Times New Roman" w:hAnsi="Times New Roman" w:cs="Times New Roman"/>
          <w:sz w:val="24"/>
          <w:szCs w:val="24"/>
        </w:rPr>
      </w:pPr>
    </w:p>
    <w:p w14:paraId="638BA9CD" w14:textId="77777777" w:rsidR="00185998" w:rsidRPr="008F06C2" w:rsidRDefault="00185998" w:rsidP="008F06C2">
      <w:pPr>
        <w:spacing w:line="360" w:lineRule="auto"/>
        <w:rPr>
          <w:rFonts w:ascii="Times New Roman" w:hAnsi="Times New Roman" w:cs="Times New Roman"/>
          <w:b/>
          <w:sz w:val="24"/>
          <w:szCs w:val="24"/>
        </w:rPr>
      </w:pPr>
    </w:p>
    <w:p w14:paraId="7FFE197A"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Performance Monitoring </w:t>
      </w:r>
    </w:p>
    <w:p w14:paraId="52244EC3"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After organizing each type of activity of this developmental plan, the next step is to monitor the performance of the employees </w:t>
      </w:r>
      <w:sdt>
        <w:sdtPr>
          <w:rPr>
            <w:rFonts w:ascii="Arial" w:hAnsi="Arial" w:cs="Arial"/>
            <w:i w:val="0"/>
            <w:iCs w:val="0"/>
            <w:sz w:val="22"/>
            <w:szCs w:val="22"/>
          </w:rPr>
          <w:id w:val="-1191146331"/>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Des17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(MecEwan &amp; Russian, 217)</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This is very important for every organization looking to implement this type of plan. Tesco must monitor the performance of those employees who were part of this plan. This will give a clear idea of about the effectiveness of this plan. There can be various parameters on which the performance can be monitored. It will help the organization to compare the desired results of the plan with actual results. The role of the manager is very important in this step. It requires an experienced manager to handle this task.</w:t>
      </w:r>
    </w:p>
    <w:p w14:paraId="32641403" w14:textId="77777777" w:rsidR="00F64C6C" w:rsidRPr="00F64C6C" w:rsidRDefault="00F64C6C" w:rsidP="008F06C2">
      <w:pPr>
        <w:spacing w:line="360" w:lineRule="auto"/>
        <w:rPr>
          <w:rFonts w:ascii="Arial" w:hAnsi="Arial" w:cs="Arial"/>
          <w:sz w:val="22"/>
          <w:szCs w:val="22"/>
        </w:rPr>
      </w:pPr>
    </w:p>
    <w:p w14:paraId="55EE68FA" w14:textId="77777777" w:rsidR="00185998" w:rsidRPr="008F06C2" w:rsidRDefault="00185998" w:rsidP="008F06C2">
      <w:pPr>
        <w:spacing w:line="360" w:lineRule="auto"/>
        <w:rPr>
          <w:rFonts w:ascii="Times New Roman" w:hAnsi="Times New Roman" w:cs="Times New Roman"/>
          <w:sz w:val="24"/>
          <w:szCs w:val="24"/>
        </w:rPr>
      </w:pPr>
    </w:p>
    <w:p w14:paraId="363E2C5E"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Feedback </w:t>
      </w:r>
    </w:p>
    <w:p w14:paraId="0A38DB0F"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After monitoring the performance of employees, the next step is to take feedback from employees regarding the developmental plan. This step is very important for the motivation of employees. The employees may have valuable suggestions to improve the structure of this developmental plan. They can share their thoughts in improving the plan </w:t>
      </w:r>
      <w:sdt>
        <w:sdtPr>
          <w:rPr>
            <w:rFonts w:ascii="Arial" w:hAnsi="Arial" w:cs="Arial"/>
            <w:i w:val="0"/>
            <w:iCs w:val="0"/>
            <w:sz w:val="22"/>
            <w:szCs w:val="22"/>
          </w:rPr>
          <w:id w:val="-965117525"/>
          <w:citation/>
        </w:sdtPr>
        <w:sdtEndPr/>
        <w:sdtContent>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CITATION Joh06 \l 16393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(Bauer &amp; Mulder, 2006)</w:t>
          </w:r>
          <w:r w:rsidRPr="00C23BBE">
            <w:rPr>
              <w:rFonts w:ascii="Arial" w:hAnsi="Arial" w:cs="Arial"/>
              <w:i w:val="0"/>
              <w:iCs w:val="0"/>
              <w:sz w:val="22"/>
              <w:szCs w:val="22"/>
            </w:rPr>
            <w:fldChar w:fldCharType="end"/>
          </w:r>
        </w:sdtContent>
      </w:sdt>
      <w:r w:rsidRPr="00C23BBE">
        <w:rPr>
          <w:rFonts w:ascii="Arial" w:hAnsi="Arial" w:cs="Arial"/>
          <w:i w:val="0"/>
          <w:iCs w:val="0"/>
          <w:sz w:val="22"/>
          <w:szCs w:val="22"/>
        </w:rPr>
        <w:t>. Moreover, employees can share their experience with the manager through feedback. This feedback should be recorded in written form for future references. The manager at Tesco can also utilize a survey for feedback. Employees may feel motivated in this manner. They will be encouraged to share their ideas in the future.</w:t>
      </w:r>
    </w:p>
    <w:p w14:paraId="423877CF" w14:textId="77777777" w:rsidR="00185998" w:rsidRPr="008F06C2" w:rsidRDefault="006723E5" w:rsidP="008F06C2">
      <w:pPr>
        <w:pStyle w:val="Heading2"/>
        <w:numPr>
          <w:ilvl w:val="0"/>
          <w:numId w:val="5"/>
        </w:numPr>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Follow Up </w:t>
      </w:r>
    </w:p>
    <w:p w14:paraId="0B59243B"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The last step of this plan is to follow up. Designing a plan and implementing the plan has no use if it is not maintained properly. Most of the employees may not immediately use their newly acquired skills. The management should make sure that every employee is using skills to increase productivity. Follow up makes sure that every employee is comfortable with the role assigned in the organization. Most of the employees may not feel that there is a need for more training to enhance their skills. For this purpose, the organization can organize training and coaching sessions for employees. This will help the employees and organization to increase their productivity. </w:t>
      </w:r>
    </w:p>
    <w:p w14:paraId="41DC5A94" w14:textId="77777777" w:rsidR="00F64C6C" w:rsidRDefault="00F64C6C" w:rsidP="008F06C2">
      <w:pPr>
        <w:spacing w:line="360" w:lineRule="auto"/>
        <w:rPr>
          <w:rFonts w:ascii="Arial" w:hAnsi="Arial" w:cs="Arial"/>
          <w:sz w:val="22"/>
          <w:szCs w:val="22"/>
        </w:rPr>
      </w:pPr>
    </w:p>
    <w:p w14:paraId="3D8BC106" w14:textId="77777777" w:rsidR="00F64C6C" w:rsidRDefault="00F64C6C" w:rsidP="008F06C2">
      <w:pPr>
        <w:spacing w:line="360" w:lineRule="auto"/>
        <w:rPr>
          <w:rFonts w:ascii="Arial" w:hAnsi="Arial" w:cs="Arial"/>
          <w:sz w:val="22"/>
          <w:szCs w:val="22"/>
        </w:rPr>
      </w:pPr>
    </w:p>
    <w:p w14:paraId="3578D42E" w14:textId="77777777" w:rsidR="00F64C6C" w:rsidRDefault="00F64C6C" w:rsidP="008F06C2">
      <w:pPr>
        <w:spacing w:line="360" w:lineRule="auto"/>
        <w:rPr>
          <w:rFonts w:ascii="Arial" w:hAnsi="Arial" w:cs="Arial"/>
          <w:sz w:val="22"/>
          <w:szCs w:val="22"/>
        </w:rPr>
      </w:pPr>
    </w:p>
    <w:p w14:paraId="7770A9BF" w14:textId="77777777" w:rsidR="00F64C6C" w:rsidRDefault="00F64C6C" w:rsidP="008F06C2">
      <w:pPr>
        <w:spacing w:line="360" w:lineRule="auto"/>
        <w:rPr>
          <w:rFonts w:ascii="Arial" w:hAnsi="Arial" w:cs="Arial"/>
          <w:sz w:val="22"/>
          <w:szCs w:val="22"/>
        </w:rPr>
      </w:pPr>
    </w:p>
    <w:p w14:paraId="382CF7B4" w14:textId="77777777" w:rsidR="00F64C6C" w:rsidRDefault="00F64C6C" w:rsidP="008F06C2">
      <w:pPr>
        <w:spacing w:line="360" w:lineRule="auto"/>
        <w:rPr>
          <w:rFonts w:ascii="Arial" w:hAnsi="Arial" w:cs="Arial"/>
          <w:sz w:val="22"/>
          <w:szCs w:val="22"/>
        </w:rPr>
      </w:pPr>
    </w:p>
    <w:p w14:paraId="30277CD9" w14:textId="77777777" w:rsidR="00F64C6C" w:rsidRDefault="00F64C6C" w:rsidP="008F06C2">
      <w:pPr>
        <w:spacing w:line="360" w:lineRule="auto"/>
        <w:rPr>
          <w:rFonts w:ascii="Arial" w:hAnsi="Arial" w:cs="Arial"/>
          <w:sz w:val="22"/>
          <w:szCs w:val="22"/>
        </w:rPr>
      </w:pPr>
    </w:p>
    <w:p w14:paraId="75ED5D1B" w14:textId="77777777" w:rsidR="00F64C6C" w:rsidRDefault="00F64C6C" w:rsidP="008F06C2">
      <w:pPr>
        <w:spacing w:line="360" w:lineRule="auto"/>
        <w:rPr>
          <w:rFonts w:ascii="Arial" w:hAnsi="Arial" w:cs="Arial"/>
          <w:sz w:val="22"/>
          <w:szCs w:val="22"/>
        </w:rPr>
      </w:pPr>
    </w:p>
    <w:p w14:paraId="2E19D191" w14:textId="77777777" w:rsidR="00F64C6C" w:rsidRDefault="00F64C6C" w:rsidP="008F06C2">
      <w:pPr>
        <w:spacing w:line="360" w:lineRule="auto"/>
        <w:rPr>
          <w:rFonts w:ascii="Arial" w:hAnsi="Arial" w:cs="Arial"/>
          <w:sz w:val="22"/>
          <w:szCs w:val="22"/>
        </w:rPr>
      </w:pPr>
    </w:p>
    <w:p w14:paraId="2F896BC9" w14:textId="77777777" w:rsidR="00F64C6C" w:rsidRPr="00F64C6C" w:rsidRDefault="00F64C6C" w:rsidP="008F06C2">
      <w:pPr>
        <w:spacing w:line="360" w:lineRule="auto"/>
        <w:rPr>
          <w:rFonts w:ascii="Arial" w:hAnsi="Arial" w:cs="Arial"/>
          <w:sz w:val="22"/>
          <w:szCs w:val="22"/>
        </w:rPr>
      </w:pPr>
    </w:p>
    <w:tbl>
      <w:tblPr>
        <w:tblStyle w:val="LightList-Accent6"/>
        <w:tblW w:w="0" w:type="auto"/>
        <w:tblLook w:val="04A0" w:firstRow="1" w:lastRow="0" w:firstColumn="1" w:lastColumn="0" w:noHBand="0" w:noVBand="1"/>
      </w:tblPr>
      <w:tblGrid>
        <w:gridCol w:w="1818"/>
        <w:gridCol w:w="1444"/>
        <w:gridCol w:w="1394"/>
        <w:gridCol w:w="1372"/>
        <w:gridCol w:w="1562"/>
        <w:gridCol w:w="1750"/>
      </w:tblGrid>
      <w:tr w:rsidR="00D97DB2" w14:paraId="4D3FFB15" w14:textId="77777777" w:rsidTr="00D97D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75CFB1B7" w14:textId="77777777" w:rsidR="00C376E8" w:rsidRDefault="006723E5" w:rsidP="008F06C2">
            <w:pPr>
              <w:spacing w:line="360" w:lineRule="auto"/>
              <w:rPr>
                <w:rFonts w:ascii="Times New Roman" w:hAnsi="Times New Roman" w:cs="Times New Roman"/>
                <w:sz w:val="24"/>
                <w:szCs w:val="24"/>
              </w:rPr>
            </w:pPr>
            <w:r>
              <w:rPr>
                <w:rFonts w:ascii="Times New Roman" w:hAnsi="Times New Roman" w:cs="Times New Roman"/>
                <w:sz w:val="24"/>
                <w:szCs w:val="24"/>
              </w:rPr>
              <w:t xml:space="preserve">Objectives </w:t>
            </w:r>
          </w:p>
        </w:tc>
        <w:tc>
          <w:tcPr>
            <w:tcW w:w="1596" w:type="dxa"/>
          </w:tcPr>
          <w:p w14:paraId="3BE1A1DB" w14:textId="77777777" w:rsidR="00C376E8" w:rsidRDefault="006723E5" w:rsidP="008F06C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Activities </w:t>
            </w:r>
          </w:p>
        </w:tc>
        <w:tc>
          <w:tcPr>
            <w:tcW w:w="1596" w:type="dxa"/>
          </w:tcPr>
          <w:p w14:paraId="5A0B2972" w14:textId="77777777" w:rsidR="00C376E8" w:rsidRDefault="006723E5" w:rsidP="008F06C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Priority </w:t>
            </w:r>
          </w:p>
        </w:tc>
        <w:tc>
          <w:tcPr>
            <w:tcW w:w="1596" w:type="dxa"/>
          </w:tcPr>
          <w:p w14:paraId="7941E0EA" w14:textId="77777777" w:rsidR="00C376E8" w:rsidRDefault="006723E5" w:rsidP="008F06C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Review Date</w:t>
            </w:r>
          </w:p>
        </w:tc>
        <w:tc>
          <w:tcPr>
            <w:tcW w:w="1596" w:type="dxa"/>
          </w:tcPr>
          <w:p w14:paraId="6F5E5D6D" w14:textId="77777777" w:rsidR="00C376E8" w:rsidRDefault="006723E5" w:rsidP="008F06C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Resources </w:t>
            </w:r>
          </w:p>
        </w:tc>
        <w:tc>
          <w:tcPr>
            <w:tcW w:w="1596" w:type="dxa"/>
          </w:tcPr>
          <w:p w14:paraId="12331882" w14:textId="77777777" w:rsidR="00C376E8" w:rsidRDefault="006723E5" w:rsidP="008F06C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Concerned Person </w:t>
            </w:r>
          </w:p>
        </w:tc>
      </w:tr>
      <w:tr w:rsidR="00D97DB2" w14:paraId="75C88695" w14:textId="77777777" w:rsidTr="00D97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A9035E3" w14:textId="77777777" w:rsidR="00C376E8" w:rsidRDefault="006723E5" w:rsidP="008F06C2">
            <w:pPr>
              <w:spacing w:line="360" w:lineRule="auto"/>
              <w:rPr>
                <w:rFonts w:ascii="Times New Roman" w:hAnsi="Times New Roman" w:cs="Times New Roman"/>
                <w:sz w:val="24"/>
                <w:szCs w:val="24"/>
              </w:rPr>
            </w:pPr>
            <w:r>
              <w:rPr>
                <w:rFonts w:ascii="Times New Roman" w:hAnsi="Times New Roman" w:cs="Times New Roman"/>
                <w:sz w:val="24"/>
                <w:szCs w:val="24"/>
              </w:rPr>
              <w:t xml:space="preserve">Improve Communication Skills </w:t>
            </w:r>
          </w:p>
        </w:tc>
        <w:tc>
          <w:tcPr>
            <w:tcW w:w="1596" w:type="dxa"/>
          </w:tcPr>
          <w:p w14:paraId="79701676"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Training session </w:t>
            </w:r>
          </w:p>
          <w:p w14:paraId="5C1A9444" w14:textId="77777777" w:rsidR="008735E7"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Coaching session </w:t>
            </w:r>
          </w:p>
        </w:tc>
        <w:tc>
          <w:tcPr>
            <w:tcW w:w="1596" w:type="dxa"/>
          </w:tcPr>
          <w:p w14:paraId="02B6E806"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High </w:t>
            </w:r>
          </w:p>
        </w:tc>
        <w:tc>
          <w:tcPr>
            <w:tcW w:w="1596" w:type="dxa"/>
          </w:tcPr>
          <w:p w14:paraId="3DEFD033"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Two months</w:t>
            </w:r>
          </w:p>
        </w:tc>
        <w:tc>
          <w:tcPr>
            <w:tcW w:w="1596" w:type="dxa"/>
          </w:tcPr>
          <w:p w14:paraId="3412F9D7"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Books </w:t>
            </w:r>
          </w:p>
          <w:p w14:paraId="57077842" w14:textId="77777777" w:rsidR="008735E7"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Conference Room</w:t>
            </w:r>
          </w:p>
        </w:tc>
        <w:tc>
          <w:tcPr>
            <w:tcW w:w="1596" w:type="dxa"/>
          </w:tcPr>
          <w:p w14:paraId="549D5CEF" w14:textId="77777777" w:rsidR="008735E7"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HR Manager</w:t>
            </w:r>
          </w:p>
          <w:p w14:paraId="34031850"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Communication Trainer  </w:t>
            </w:r>
          </w:p>
        </w:tc>
      </w:tr>
      <w:tr w:rsidR="00D97DB2" w14:paraId="40A56250" w14:textId="77777777" w:rsidTr="00D97DB2">
        <w:tc>
          <w:tcPr>
            <w:cnfStyle w:val="001000000000" w:firstRow="0" w:lastRow="0" w:firstColumn="1" w:lastColumn="0" w:oddVBand="0" w:evenVBand="0" w:oddHBand="0" w:evenHBand="0" w:firstRowFirstColumn="0" w:firstRowLastColumn="0" w:lastRowFirstColumn="0" w:lastRowLastColumn="0"/>
            <w:tcW w:w="1596" w:type="dxa"/>
          </w:tcPr>
          <w:p w14:paraId="28DFF3F2" w14:textId="77777777" w:rsidR="00C376E8" w:rsidRDefault="006723E5" w:rsidP="008F06C2">
            <w:pPr>
              <w:spacing w:line="360" w:lineRule="auto"/>
              <w:rPr>
                <w:rFonts w:ascii="Times New Roman" w:hAnsi="Times New Roman" w:cs="Times New Roman"/>
                <w:sz w:val="24"/>
                <w:szCs w:val="24"/>
              </w:rPr>
            </w:pPr>
            <w:r>
              <w:rPr>
                <w:rFonts w:ascii="Times New Roman" w:hAnsi="Times New Roman" w:cs="Times New Roman"/>
                <w:sz w:val="24"/>
                <w:szCs w:val="24"/>
              </w:rPr>
              <w:t>Enhancing Decision Making Skills</w:t>
            </w:r>
          </w:p>
        </w:tc>
        <w:tc>
          <w:tcPr>
            <w:tcW w:w="1596" w:type="dxa"/>
          </w:tcPr>
          <w:p w14:paraId="329E6175"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Coaching Sessions </w:t>
            </w:r>
          </w:p>
          <w:p w14:paraId="010D977B" w14:textId="77777777" w:rsidR="008735E7"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Job Rotation </w:t>
            </w:r>
          </w:p>
        </w:tc>
        <w:tc>
          <w:tcPr>
            <w:tcW w:w="1596" w:type="dxa"/>
          </w:tcPr>
          <w:p w14:paraId="0178F239"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w:t>
            </w:r>
          </w:p>
        </w:tc>
        <w:tc>
          <w:tcPr>
            <w:tcW w:w="1596" w:type="dxa"/>
          </w:tcPr>
          <w:p w14:paraId="17F13274"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4 Months </w:t>
            </w:r>
          </w:p>
        </w:tc>
        <w:tc>
          <w:tcPr>
            <w:tcW w:w="1596" w:type="dxa"/>
          </w:tcPr>
          <w:p w14:paraId="1B293E88"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Conference Room </w:t>
            </w:r>
          </w:p>
        </w:tc>
        <w:tc>
          <w:tcPr>
            <w:tcW w:w="1596" w:type="dxa"/>
          </w:tcPr>
          <w:p w14:paraId="18509CF2"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HR Manager</w:t>
            </w:r>
          </w:p>
          <w:p w14:paraId="67A1AE37" w14:textId="77777777" w:rsidR="008735E7"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Team leaders from different departments </w:t>
            </w:r>
          </w:p>
        </w:tc>
      </w:tr>
      <w:tr w:rsidR="00D97DB2" w14:paraId="78733DA9" w14:textId="77777777" w:rsidTr="00D97D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3B96FA1" w14:textId="77777777" w:rsidR="00C376E8" w:rsidRDefault="006723E5" w:rsidP="008F06C2">
            <w:pPr>
              <w:spacing w:line="360" w:lineRule="auto"/>
              <w:rPr>
                <w:rFonts w:ascii="Times New Roman" w:hAnsi="Times New Roman" w:cs="Times New Roman"/>
                <w:sz w:val="24"/>
                <w:szCs w:val="24"/>
              </w:rPr>
            </w:pPr>
            <w:r>
              <w:rPr>
                <w:rFonts w:ascii="Times New Roman" w:hAnsi="Times New Roman" w:cs="Times New Roman"/>
                <w:sz w:val="24"/>
                <w:szCs w:val="24"/>
              </w:rPr>
              <w:t>Developing Leadership Skills</w:t>
            </w:r>
          </w:p>
        </w:tc>
        <w:tc>
          <w:tcPr>
            <w:tcW w:w="1596" w:type="dxa"/>
          </w:tcPr>
          <w:p w14:paraId="1BFC41CA"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Job Rotation </w:t>
            </w:r>
          </w:p>
          <w:p w14:paraId="3774B51B" w14:textId="77777777" w:rsidR="008735E7"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Training </w:t>
            </w:r>
          </w:p>
        </w:tc>
        <w:tc>
          <w:tcPr>
            <w:tcW w:w="1596" w:type="dxa"/>
          </w:tcPr>
          <w:p w14:paraId="135494AB"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Medium </w:t>
            </w:r>
          </w:p>
        </w:tc>
        <w:tc>
          <w:tcPr>
            <w:tcW w:w="1596" w:type="dxa"/>
          </w:tcPr>
          <w:p w14:paraId="2ED81F04"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 Months</w:t>
            </w:r>
          </w:p>
        </w:tc>
        <w:tc>
          <w:tcPr>
            <w:tcW w:w="1596" w:type="dxa"/>
          </w:tcPr>
          <w:p w14:paraId="342AAD74"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Organization Premises </w:t>
            </w:r>
          </w:p>
        </w:tc>
        <w:tc>
          <w:tcPr>
            <w:tcW w:w="1596" w:type="dxa"/>
          </w:tcPr>
          <w:p w14:paraId="644CFC2D" w14:textId="77777777" w:rsidR="00C376E8" w:rsidRDefault="006723E5" w:rsidP="008F06C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Managers at different departments </w:t>
            </w:r>
          </w:p>
        </w:tc>
      </w:tr>
      <w:tr w:rsidR="00D97DB2" w14:paraId="53CBFC61" w14:textId="77777777" w:rsidTr="00D97DB2">
        <w:tc>
          <w:tcPr>
            <w:cnfStyle w:val="001000000000" w:firstRow="0" w:lastRow="0" w:firstColumn="1" w:lastColumn="0" w:oddVBand="0" w:evenVBand="0" w:oddHBand="0" w:evenHBand="0" w:firstRowFirstColumn="0" w:firstRowLastColumn="0" w:lastRowFirstColumn="0" w:lastRowLastColumn="0"/>
            <w:tcW w:w="1596" w:type="dxa"/>
          </w:tcPr>
          <w:p w14:paraId="78116B23" w14:textId="77777777" w:rsidR="00C376E8" w:rsidRDefault="006723E5" w:rsidP="008F06C2">
            <w:pPr>
              <w:spacing w:line="360" w:lineRule="auto"/>
              <w:rPr>
                <w:rFonts w:ascii="Times New Roman" w:hAnsi="Times New Roman" w:cs="Times New Roman"/>
                <w:sz w:val="24"/>
                <w:szCs w:val="24"/>
              </w:rPr>
            </w:pPr>
            <w:r>
              <w:rPr>
                <w:rFonts w:ascii="Times New Roman" w:hAnsi="Times New Roman" w:cs="Times New Roman"/>
                <w:sz w:val="24"/>
                <w:szCs w:val="24"/>
              </w:rPr>
              <w:t xml:space="preserve">Flexibility and Adaptability </w:t>
            </w:r>
          </w:p>
        </w:tc>
        <w:tc>
          <w:tcPr>
            <w:tcW w:w="1596" w:type="dxa"/>
          </w:tcPr>
          <w:p w14:paraId="4F480989"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Job Rotation </w:t>
            </w:r>
          </w:p>
        </w:tc>
        <w:tc>
          <w:tcPr>
            <w:tcW w:w="1596" w:type="dxa"/>
          </w:tcPr>
          <w:p w14:paraId="19A2B54C"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596" w:type="dxa"/>
          </w:tcPr>
          <w:p w14:paraId="1211E700"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3 Months </w:t>
            </w:r>
          </w:p>
        </w:tc>
        <w:tc>
          <w:tcPr>
            <w:tcW w:w="1596" w:type="dxa"/>
          </w:tcPr>
          <w:p w14:paraId="53D79BED"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Organization Premises </w:t>
            </w:r>
          </w:p>
        </w:tc>
        <w:tc>
          <w:tcPr>
            <w:tcW w:w="1596" w:type="dxa"/>
          </w:tcPr>
          <w:p w14:paraId="1185C464" w14:textId="77777777" w:rsidR="00C376E8" w:rsidRDefault="006723E5" w:rsidP="008F06C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Managers </w:t>
            </w:r>
          </w:p>
        </w:tc>
      </w:tr>
    </w:tbl>
    <w:p w14:paraId="539DFD17" w14:textId="77777777" w:rsidR="00C376E8" w:rsidRDefault="00C376E8" w:rsidP="008F06C2">
      <w:pPr>
        <w:spacing w:line="360" w:lineRule="auto"/>
        <w:rPr>
          <w:rFonts w:ascii="Times New Roman" w:hAnsi="Times New Roman" w:cs="Times New Roman"/>
          <w:sz w:val="24"/>
          <w:szCs w:val="24"/>
        </w:rPr>
      </w:pPr>
    </w:p>
    <w:p w14:paraId="1A7FD459" w14:textId="77777777" w:rsidR="00C23BBE" w:rsidRDefault="00C23BBE" w:rsidP="008F06C2">
      <w:pPr>
        <w:spacing w:line="360" w:lineRule="auto"/>
        <w:rPr>
          <w:rFonts w:ascii="Times New Roman" w:hAnsi="Times New Roman" w:cs="Times New Roman"/>
          <w:sz w:val="24"/>
          <w:szCs w:val="24"/>
        </w:rPr>
      </w:pPr>
    </w:p>
    <w:p w14:paraId="35021B4C" w14:textId="77777777" w:rsidR="00C23BBE" w:rsidRDefault="00C23BBE" w:rsidP="008F06C2">
      <w:pPr>
        <w:spacing w:line="360" w:lineRule="auto"/>
        <w:rPr>
          <w:rFonts w:ascii="Times New Roman" w:hAnsi="Times New Roman" w:cs="Times New Roman"/>
          <w:sz w:val="24"/>
          <w:szCs w:val="24"/>
        </w:rPr>
      </w:pPr>
    </w:p>
    <w:p w14:paraId="2CDDF898" w14:textId="77777777" w:rsidR="00C23BBE" w:rsidRDefault="00C23BBE" w:rsidP="008F06C2">
      <w:pPr>
        <w:spacing w:line="360" w:lineRule="auto"/>
        <w:rPr>
          <w:rFonts w:ascii="Times New Roman" w:hAnsi="Times New Roman" w:cs="Times New Roman"/>
          <w:sz w:val="24"/>
          <w:szCs w:val="24"/>
        </w:rPr>
      </w:pPr>
    </w:p>
    <w:p w14:paraId="5A96ABB8" w14:textId="77777777" w:rsidR="00C23BBE" w:rsidRDefault="00C23BBE" w:rsidP="008F06C2">
      <w:pPr>
        <w:spacing w:line="360" w:lineRule="auto"/>
        <w:rPr>
          <w:rFonts w:ascii="Times New Roman" w:hAnsi="Times New Roman" w:cs="Times New Roman"/>
          <w:sz w:val="24"/>
          <w:szCs w:val="24"/>
        </w:rPr>
      </w:pPr>
    </w:p>
    <w:p w14:paraId="61469D24" w14:textId="77777777" w:rsidR="00C23BBE" w:rsidRDefault="00C23BBE" w:rsidP="008F06C2">
      <w:pPr>
        <w:spacing w:line="360" w:lineRule="auto"/>
        <w:rPr>
          <w:rFonts w:ascii="Times New Roman" w:hAnsi="Times New Roman" w:cs="Times New Roman"/>
          <w:sz w:val="24"/>
          <w:szCs w:val="24"/>
        </w:rPr>
      </w:pPr>
    </w:p>
    <w:p w14:paraId="6D074C1C" w14:textId="77777777" w:rsidR="00C23BBE" w:rsidRDefault="00C23BBE" w:rsidP="008F06C2">
      <w:pPr>
        <w:spacing w:line="360" w:lineRule="auto"/>
        <w:rPr>
          <w:rFonts w:ascii="Times New Roman" w:hAnsi="Times New Roman" w:cs="Times New Roman"/>
          <w:sz w:val="24"/>
          <w:szCs w:val="24"/>
        </w:rPr>
      </w:pPr>
    </w:p>
    <w:p w14:paraId="4BFFCCCD" w14:textId="77777777" w:rsidR="00C23BBE" w:rsidRDefault="00C23BBE" w:rsidP="008F06C2">
      <w:pPr>
        <w:spacing w:line="360" w:lineRule="auto"/>
        <w:rPr>
          <w:rFonts w:ascii="Times New Roman" w:hAnsi="Times New Roman" w:cs="Times New Roman"/>
          <w:sz w:val="24"/>
          <w:szCs w:val="24"/>
        </w:rPr>
      </w:pPr>
    </w:p>
    <w:p w14:paraId="2F60AD6A" w14:textId="77777777" w:rsidR="00C23BBE" w:rsidRDefault="00C23BBE" w:rsidP="008F06C2">
      <w:pPr>
        <w:spacing w:line="360" w:lineRule="auto"/>
        <w:rPr>
          <w:rFonts w:ascii="Times New Roman" w:hAnsi="Times New Roman" w:cs="Times New Roman"/>
          <w:sz w:val="24"/>
          <w:szCs w:val="24"/>
        </w:rPr>
      </w:pPr>
    </w:p>
    <w:p w14:paraId="2AE9864A" w14:textId="77777777" w:rsidR="00C23BBE" w:rsidRPr="008F06C2" w:rsidRDefault="00C23BBE" w:rsidP="008F06C2">
      <w:pPr>
        <w:spacing w:line="360" w:lineRule="auto"/>
        <w:rPr>
          <w:rFonts w:ascii="Times New Roman" w:hAnsi="Times New Roman" w:cs="Times New Roman"/>
          <w:sz w:val="24"/>
          <w:szCs w:val="24"/>
        </w:rPr>
      </w:pPr>
    </w:p>
    <w:p w14:paraId="6F032BC0" w14:textId="77777777" w:rsidR="006723E5" w:rsidRDefault="006723E5" w:rsidP="008F06C2">
      <w:pPr>
        <w:pStyle w:val="Heading1"/>
        <w:spacing w:line="360" w:lineRule="auto"/>
        <w:rPr>
          <w:rFonts w:ascii="Times New Roman" w:hAnsi="Times New Roman" w:cs="Times New Roman"/>
          <w:sz w:val="24"/>
          <w:szCs w:val="24"/>
        </w:rPr>
      </w:pPr>
    </w:p>
    <w:p w14:paraId="67B26121" w14:textId="77777777" w:rsidR="006723E5" w:rsidRDefault="006723E5" w:rsidP="008F06C2">
      <w:pPr>
        <w:pStyle w:val="Heading1"/>
        <w:spacing w:line="360" w:lineRule="auto"/>
        <w:rPr>
          <w:rFonts w:ascii="Times New Roman" w:hAnsi="Times New Roman" w:cs="Times New Roman"/>
          <w:sz w:val="24"/>
          <w:szCs w:val="24"/>
        </w:rPr>
      </w:pPr>
    </w:p>
    <w:p w14:paraId="41451CE9" w14:textId="77777777" w:rsidR="00185998" w:rsidRPr="008F06C2" w:rsidRDefault="006723E5" w:rsidP="008F06C2">
      <w:pPr>
        <w:pStyle w:val="Heading1"/>
        <w:spacing w:line="360" w:lineRule="auto"/>
        <w:rPr>
          <w:rFonts w:ascii="Times New Roman" w:hAnsi="Times New Roman" w:cs="Times New Roman"/>
          <w:sz w:val="24"/>
          <w:szCs w:val="24"/>
        </w:rPr>
      </w:pPr>
      <w:r w:rsidRPr="008F06C2">
        <w:rPr>
          <w:rFonts w:ascii="Times New Roman" w:hAnsi="Times New Roman" w:cs="Times New Roman"/>
          <w:sz w:val="24"/>
          <w:szCs w:val="24"/>
        </w:rPr>
        <w:t xml:space="preserve">Conclusion </w:t>
      </w:r>
    </w:p>
    <w:p w14:paraId="1372DC08" w14:textId="77777777" w:rsidR="00185998"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t xml:space="preserve">It is evident that employees of Tesco have some developmental needs. These needs are essential to increase the productivity of the organization. Every employee has different needs according to his/her role in the organization. The important thing for Tesco is to understand the basic needs of every employee. The development vehicles play a vital role in fulfilling the needs of the employees. Training, caching, and job rotation is three significant development vehicles that can fulfill the needs of employees of Tesco. There are several benefits to each type of vehicle. The development plan we proposed in this report emphasizes on using these vehicles. The role of management is very important for the success of this plan. The coordination from employees is also very crucial. It will help employees to identify their own skills in a more effective manner.  </w:t>
      </w:r>
    </w:p>
    <w:p w14:paraId="41B5ECBF" w14:textId="77777777" w:rsidR="008F06C2" w:rsidRDefault="008F06C2" w:rsidP="008F06C2">
      <w:pPr>
        <w:spacing w:line="360" w:lineRule="auto"/>
        <w:rPr>
          <w:rFonts w:ascii="Times New Roman" w:hAnsi="Times New Roman" w:cs="Times New Roman"/>
          <w:sz w:val="24"/>
          <w:szCs w:val="24"/>
        </w:rPr>
      </w:pPr>
    </w:p>
    <w:p w14:paraId="5BD182FF" w14:textId="77777777" w:rsidR="00C23BBE" w:rsidRDefault="00C23BBE" w:rsidP="008F06C2">
      <w:pPr>
        <w:spacing w:line="360" w:lineRule="auto"/>
        <w:rPr>
          <w:rFonts w:ascii="Times New Roman" w:hAnsi="Times New Roman" w:cs="Times New Roman"/>
          <w:sz w:val="24"/>
          <w:szCs w:val="24"/>
        </w:rPr>
      </w:pPr>
    </w:p>
    <w:p w14:paraId="0F9B60BC" w14:textId="77777777" w:rsidR="00C23BBE" w:rsidRDefault="00C23BBE" w:rsidP="008F06C2">
      <w:pPr>
        <w:spacing w:line="360" w:lineRule="auto"/>
        <w:rPr>
          <w:rFonts w:ascii="Times New Roman" w:hAnsi="Times New Roman" w:cs="Times New Roman"/>
          <w:sz w:val="24"/>
          <w:szCs w:val="24"/>
        </w:rPr>
      </w:pPr>
    </w:p>
    <w:p w14:paraId="56DAB595" w14:textId="77777777" w:rsidR="00C23BBE" w:rsidRDefault="00C23BBE" w:rsidP="008F06C2">
      <w:pPr>
        <w:spacing w:line="360" w:lineRule="auto"/>
        <w:rPr>
          <w:rFonts w:ascii="Times New Roman" w:hAnsi="Times New Roman" w:cs="Times New Roman"/>
          <w:sz w:val="24"/>
          <w:szCs w:val="24"/>
        </w:rPr>
      </w:pPr>
    </w:p>
    <w:p w14:paraId="1F74F231" w14:textId="77777777" w:rsidR="00C23BBE" w:rsidRDefault="00C23BBE" w:rsidP="008F06C2">
      <w:pPr>
        <w:spacing w:line="360" w:lineRule="auto"/>
        <w:rPr>
          <w:rFonts w:ascii="Times New Roman" w:hAnsi="Times New Roman" w:cs="Times New Roman"/>
          <w:sz w:val="24"/>
          <w:szCs w:val="24"/>
        </w:rPr>
      </w:pPr>
    </w:p>
    <w:p w14:paraId="647C0C34" w14:textId="77777777" w:rsidR="00C23BBE" w:rsidRDefault="00C23BBE" w:rsidP="008F06C2">
      <w:pPr>
        <w:spacing w:line="360" w:lineRule="auto"/>
        <w:rPr>
          <w:rFonts w:ascii="Times New Roman" w:hAnsi="Times New Roman" w:cs="Times New Roman"/>
          <w:sz w:val="24"/>
          <w:szCs w:val="24"/>
        </w:rPr>
      </w:pPr>
    </w:p>
    <w:p w14:paraId="05ED0EE5" w14:textId="77777777" w:rsidR="00C23BBE" w:rsidRDefault="00C23BBE" w:rsidP="008F06C2">
      <w:pPr>
        <w:spacing w:line="360" w:lineRule="auto"/>
        <w:rPr>
          <w:rFonts w:ascii="Times New Roman" w:hAnsi="Times New Roman" w:cs="Times New Roman"/>
          <w:sz w:val="24"/>
          <w:szCs w:val="24"/>
        </w:rPr>
      </w:pPr>
    </w:p>
    <w:p w14:paraId="72611F29" w14:textId="77777777" w:rsidR="00C23BBE" w:rsidRDefault="00C23BBE" w:rsidP="008F06C2">
      <w:pPr>
        <w:spacing w:line="360" w:lineRule="auto"/>
        <w:rPr>
          <w:rFonts w:ascii="Times New Roman" w:hAnsi="Times New Roman" w:cs="Times New Roman"/>
          <w:sz w:val="24"/>
          <w:szCs w:val="24"/>
        </w:rPr>
      </w:pPr>
    </w:p>
    <w:p w14:paraId="12F55C09" w14:textId="77777777" w:rsidR="00C23BBE" w:rsidRDefault="00C23BBE" w:rsidP="008F06C2">
      <w:pPr>
        <w:spacing w:line="360" w:lineRule="auto"/>
        <w:rPr>
          <w:rFonts w:ascii="Times New Roman" w:hAnsi="Times New Roman" w:cs="Times New Roman"/>
          <w:sz w:val="24"/>
          <w:szCs w:val="24"/>
        </w:rPr>
      </w:pPr>
    </w:p>
    <w:p w14:paraId="69D88DB9" w14:textId="77777777" w:rsidR="00C23BBE" w:rsidRDefault="00C23BBE" w:rsidP="008F06C2">
      <w:pPr>
        <w:spacing w:line="360" w:lineRule="auto"/>
        <w:rPr>
          <w:rFonts w:ascii="Times New Roman" w:hAnsi="Times New Roman" w:cs="Times New Roman"/>
          <w:sz w:val="24"/>
          <w:szCs w:val="24"/>
        </w:rPr>
      </w:pPr>
    </w:p>
    <w:p w14:paraId="33C1E4D9" w14:textId="77777777" w:rsidR="00C23BBE" w:rsidRPr="008F06C2" w:rsidRDefault="00C23BBE" w:rsidP="008F06C2">
      <w:pPr>
        <w:spacing w:line="360" w:lineRule="auto"/>
        <w:rPr>
          <w:rFonts w:ascii="Times New Roman" w:hAnsi="Times New Roman" w:cs="Times New Roman"/>
          <w:sz w:val="24"/>
          <w:szCs w:val="24"/>
        </w:rPr>
      </w:pPr>
    </w:p>
    <w:p w14:paraId="7B483BF7" w14:textId="77777777" w:rsidR="001F340F" w:rsidRPr="008F06C2" w:rsidRDefault="001F340F" w:rsidP="008F06C2">
      <w:pPr>
        <w:spacing w:line="36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91562389"/>
        <w:docPartObj>
          <w:docPartGallery w:val="Bibliographies"/>
          <w:docPartUnique/>
        </w:docPartObj>
      </w:sdtPr>
      <w:sdtEndPr>
        <w:rPr>
          <w:rFonts w:ascii="Arial" w:eastAsiaTheme="minorEastAsia" w:hAnsi="Arial" w:cs="Arial"/>
          <w:i w:val="0"/>
          <w:iCs w:val="0"/>
          <w:sz w:val="22"/>
          <w:szCs w:val="22"/>
        </w:rPr>
      </w:sdtEndPr>
      <w:sdtContent>
        <w:p w14:paraId="1D31781B" w14:textId="77777777" w:rsidR="008F06C2" w:rsidRPr="008F06C2" w:rsidRDefault="006723E5" w:rsidP="008F06C2">
          <w:pPr>
            <w:pStyle w:val="Heading1"/>
            <w:spacing w:line="360" w:lineRule="auto"/>
            <w:jc w:val="center"/>
            <w:rPr>
              <w:rFonts w:ascii="Times New Roman" w:hAnsi="Times New Roman" w:cs="Times New Roman"/>
              <w:sz w:val="24"/>
              <w:szCs w:val="24"/>
            </w:rPr>
          </w:pPr>
          <w:r w:rsidRPr="008F06C2">
            <w:rPr>
              <w:rFonts w:ascii="Times New Roman" w:hAnsi="Times New Roman" w:cs="Times New Roman"/>
              <w:sz w:val="24"/>
              <w:szCs w:val="24"/>
            </w:rPr>
            <w:t>References</w:t>
          </w:r>
        </w:p>
        <w:sdt>
          <w:sdtPr>
            <w:rPr>
              <w:rFonts w:ascii="Times New Roman" w:hAnsi="Times New Roman" w:cs="Times New Roman"/>
              <w:sz w:val="24"/>
              <w:szCs w:val="24"/>
            </w:rPr>
            <w:id w:val="111145805"/>
            <w:bibliography/>
          </w:sdtPr>
          <w:sdtEndPr>
            <w:rPr>
              <w:rFonts w:ascii="Arial" w:hAnsi="Arial" w:cs="Arial"/>
              <w:i w:val="0"/>
              <w:iCs w:val="0"/>
              <w:sz w:val="22"/>
              <w:szCs w:val="22"/>
            </w:rPr>
          </w:sdtEndPr>
          <w:sdtContent>
            <w:p w14:paraId="0DD96393"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sz w:val="22"/>
                  <w:szCs w:val="22"/>
                </w:rPr>
                <w:fldChar w:fldCharType="begin"/>
              </w:r>
              <w:r w:rsidRPr="00C23BBE">
                <w:rPr>
                  <w:rFonts w:ascii="Arial" w:hAnsi="Arial" w:cs="Arial"/>
                  <w:i w:val="0"/>
                  <w:iCs w:val="0"/>
                  <w:sz w:val="22"/>
                  <w:szCs w:val="22"/>
                </w:rPr>
                <w:instrText xml:space="preserve"> BIBLIOGRAPHY </w:instrText>
              </w:r>
              <w:r w:rsidRPr="00C23BBE">
                <w:rPr>
                  <w:rFonts w:ascii="Arial" w:hAnsi="Arial" w:cs="Arial"/>
                  <w:i w:val="0"/>
                  <w:iCs w:val="0"/>
                  <w:sz w:val="22"/>
                  <w:szCs w:val="22"/>
                </w:rPr>
                <w:fldChar w:fldCharType="separate"/>
              </w:r>
              <w:r w:rsidRPr="00C23BBE">
                <w:rPr>
                  <w:rFonts w:ascii="Arial" w:hAnsi="Arial" w:cs="Arial"/>
                  <w:i w:val="0"/>
                  <w:iCs w:val="0"/>
                  <w:noProof/>
                  <w:sz w:val="22"/>
                  <w:szCs w:val="22"/>
                </w:rPr>
                <w:t>Akter, N., 2016. Employee Training and Employee Development Is the Predictors of Employee Performance; A Study on Garments Manufacturing Sector In Bangladesh. IOSR Journal of Business and Management, 18(11), pp.48-57.</w:t>
              </w:r>
            </w:p>
            <w:p w14:paraId="67CDC7FB"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Allwood, J.M. &amp; Lee, W.L., 2004. The impact of job rotation on problem-solving skills. International Journal of Production Research, 42(5), pp.865-81.</w:t>
              </w:r>
            </w:p>
            <w:p w14:paraId="5C7DD042"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Almström, P. &amp; Kinnander, A., 2011. The productivity potential assessment method. International Journal of Productivity and Performance Management, 60(7), pp.758-70.</w:t>
              </w:r>
            </w:p>
            <w:p w14:paraId="61AB5947"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Bauer, J. &amp; Mulder, R.H., 2006. Upward feedback and its contribution to employees' feeling of self</w:t>
              </w:r>
              <w:r w:rsidRPr="00C23BBE">
                <w:rPr>
                  <w:rFonts w:ascii="Calibri" w:eastAsia="Calibri" w:hAnsi="Calibri" w:cs="Calibri"/>
                  <w:i w:val="0"/>
                  <w:iCs w:val="0"/>
                  <w:noProof/>
                  <w:sz w:val="22"/>
                  <w:szCs w:val="22"/>
                </w:rPr>
                <w:t>‐</w:t>
              </w:r>
              <w:r w:rsidRPr="00C23BBE">
                <w:rPr>
                  <w:rFonts w:ascii="Arial" w:hAnsi="Arial" w:cs="Arial"/>
                  <w:i w:val="0"/>
                  <w:iCs w:val="0"/>
                  <w:noProof/>
                  <w:sz w:val="22"/>
                  <w:szCs w:val="22"/>
                </w:rPr>
                <w:t>determination. Journal of Workplace Learning, 18(7/8), pp.508-21.</w:t>
              </w:r>
            </w:p>
            <w:p w14:paraId="058CE8D1"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But, P. &amp; Njoroge, D., 2017. Effect of Employee Participation on Organizational Performance with Organizational Commitment as a Moderator. , International Journal of Scientific Research and Management, 5(11), pp.1-8.</w:t>
              </w:r>
            </w:p>
            <w:p w14:paraId="09CC3C3F"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Chesoli, D.J.W., 2018. Employee involvement in Decision Making on Performance of SME’s in Kitale, Trans Nzoia County, Kenya. Journal of Business Management , 4(2), pp.1-9.</w:t>
              </w:r>
            </w:p>
            <w:p w14:paraId="7B2FF7B4"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Femi, A.F., 2014. The Impact of Communication on Workers’ Performance in Selected Organisations in Lagos State, Nigeria. IOSR Journal Of Humanities And Social Science , 19(8), pp.75-82.</w:t>
              </w:r>
            </w:p>
            <w:p w14:paraId="7A3EA4C8"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Gomathi, S. &amp; Mohan, K., 2015. The Effects of Job Rotation Practices on Employee Development: An Empirical Study on Nurses in the Hospitals of Vellore District. Mediterranean Journal of Social Sciences, 6(1), pp.209-15.</w:t>
              </w:r>
            </w:p>
            <w:p w14:paraId="5044782D"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Gould, J., 2017. Career development: A plan for action. Nature , 548(1), pp.489-90.</w:t>
              </w:r>
            </w:p>
            <w:p w14:paraId="6DC3495C"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Grant, A., 2013. Developing the leader as coach: insights, strategies and tips for embedding coaching skills in the workplace. Coaching: An International Journal of Theory, Research and Practice , 6(2), pp.102-15.</w:t>
              </w:r>
            </w:p>
            <w:p w14:paraId="77E247A7"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Kampkotter, P., Harbring, C. &amp; Sliwka, D., 2018. Job rotation and employee performance – evidence from a longitudinal study in the financial services industry. The International Journal of Human Resource Management , 29(10), pp.1709-35.</w:t>
              </w:r>
            </w:p>
            <w:p w14:paraId="3EE3CDF9"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lastRenderedPageBreak/>
                <w:t>MecEwan, D. &amp; Ruissen, G., 217. The Effectiveness of Teamwork Training on Teamwork Behaviors and Team Performance: A Systematic Review and Meta-Analysis of Controlled Interventions. Plos One , 1(1), pp.1-8.</w:t>
              </w:r>
            </w:p>
            <w:p w14:paraId="4461B07C"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Mohan, K. &amp; Gomathi, D.S., 2015. The Effects of Job Rotation Practices on Employee Development: An Empirical Study on Nurses in the Hospitals of Vellore District. Mediterranean Journal of Social Sciences , 6(1), pp.209-15.</w:t>
              </w:r>
            </w:p>
            <w:p w14:paraId="72BC5584"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Mpofu, M. &amp; Hlatywayo, C.K., 2015. Training and development as a tool for improving basic service delivery; the case of a selected municipality. Journal of Economics, Finance and Administrative Science, 20(39), pp.133-36.</w:t>
              </w:r>
            </w:p>
            <w:p w14:paraId="3E29AC4E"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Sageer, A., Rafat, S. &amp; Agarwal, P., 2012. Identification of Variables Affecting Employee Satisfaction and Their Impact on the Organization. IOSR Journal of Business and Management , 5(1), pp.32-39.</w:t>
              </w:r>
            </w:p>
            <w:p w14:paraId="5FC3EFD8"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Shafiq, S. &amp; Hamza, S.M., 2017. THE EFFECT OF TRAINING AND DEVELOPMENT ON EMPLOYEE PERFORMANCE IN PRIVATE COMPANY, MALAYSIA. International Journal of Education, Learning and Training , 2(2), pp.42-56.</w:t>
              </w:r>
            </w:p>
            <w:p w14:paraId="7AD5248E"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Tumipa, V. &amp; Rumokoy, F.S., 2018. THE ROLE OF JOB ROTATION PRACTICES TOWARDS EMPLOYEE PERFORMANCE IN KANTOR PELAYANAN KEKAYAAN NEGARA DAN LELANG (KPKNL). Jurnal EMBA, 6(2), pp.898-907.</w:t>
              </w:r>
            </w:p>
            <w:p w14:paraId="5DE85BC9"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Utrilla, P.N.-C., Grande, F.A. &amp; Lorenzo, D., 2015. The effects of coaching in employees and organizational performance:The Spanish Case. Intangible Capital, 11(2), pp.166-189.</w:t>
              </w:r>
            </w:p>
            <w:p w14:paraId="36162621"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Vnoučková, L., Urbancová, H. &amp; Smolová, H., 2015. APPROACHES TO EMPLOYEE DEVELOPMENT IN CZECH ORGANISATIONS. ERIES Journal, 8(1), pp.1-7.</w:t>
              </w:r>
            </w:p>
            <w:p w14:paraId="0AC1A05A" w14:textId="77777777" w:rsidR="008F06C2" w:rsidRPr="00C23BBE" w:rsidRDefault="006723E5" w:rsidP="008F06C2">
              <w:pPr>
                <w:pStyle w:val="Bibliography"/>
                <w:spacing w:line="360" w:lineRule="auto"/>
                <w:rPr>
                  <w:rFonts w:ascii="Arial" w:hAnsi="Arial" w:cs="Arial"/>
                  <w:i w:val="0"/>
                  <w:iCs w:val="0"/>
                  <w:noProof/>
                  <w:sz w:val="22"/>
                  <w:szCs w:val="22"/>
                </w:rPr>
              </w:pPr>
              <w:r w:rsidRPr="00C23BBE">
                <w:rPr>
                  <w:rFonts w:ascii="Arial" w:hAnsi="Arial" w:cs="Arial"/>
                  <w:i w:val="0"/>
                  <w:iCs w:val="0"/>
                  <w:noProof/>
                  <w:sz w:val="22"/>
                  <w:szCs w:val="22"/>
                </w:rPr>
                <w:t>Yamoah, E.E., 2013. These training programs can help in increasing the sense of ownership among the employees. Journal of Education and Practice, 4(13), pp.27-30.</w:t>
              </w:r>
            </w:p>
            <w:p w14:paraId="41314070" w14:textId="77777777" w:rsidR="008F06C2" w:rsidRPr="00C23BBE" w:rsidRDefault="006723E5" w:rsidP="008F06C2">
              <w:pPr>
                <w:spacing w:line="360" w:lineRule="auto"/>
                <w:rPr>
                  <w:rFonts w:ascii="Arial" w:hAnsi="Arial" w:cs="Arial"/>
                  <w:i w:val="0"/>
                  <w:iCs w:val="0"/>
                  <w:sz w:val="22"/>
                  <w:szCs w:val="22"/>
                </w:rPr>
              </w:pPr>
              <w:r w:rsidRPr="00C23BBE">
                <w:rPr>
                  <w:rFonts w:ascii="Arial" w:hAnsi="Arial" w:cs="Arial"/>
                  <w:i w:val="0"/>
                  <w:iCs w:val="0"/>
                  <w:sz w:val="22"/>
                  <w:szCs w:val="22"/>
                </w:rPr>
                <w:fldChar w:fldCharType="end"/>
              </w:r>
            </w:p>
          </w:sdtContent>
        </w:sdt>
      </w:sdtContent>
    </w:sdt>
    <w:p w14:paraId="1981D4D1" w14:textId="77777777" w:rsidR="00A32A59" w:rsidRPr="00C23BBE" w:rsidRDefault="00A32A59" w:rsidP="008F06C2">
      <w:pPr>
        <w:spacing w:line="360" w:lineRule="auto"/>
        <w:rPr>
          <w:rFonts w:ascii="Arial" w:hAnsi="Arial" w:cs="Arial"/>
          <w:i w:val="0"/>
          <w:iCs w:val="0"/>
          <w:sz w:val="22"/>
          <w:szCs w:val="22"/>
        </w:rPr>
      </w:pPr>
    </w:p>
    <w:sectPr w:rsidR="00A32A59" w:rsidRPr="00C23BBE" w:rsidSect="007855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A9FA31" w14:textId="77777777" w:rsidR="0087349E" w:rsidRDefault="0087349E" w:rsidP="00F64C6C">
      <w:pPr>
        <w:spacing w:after="0" w:line="240" w:lineRule="auto"/>
      </w:pPr>
      <w:r>
        <w:separator/>
      </w:r>
    </w:p>
  </w:endnote>
  <w:endnote w:type="continuationSeparator" w:id="0">
    <w:p w14:paraId="373B4B91" w14:textId="77777777" w:rsidR="0087349E" w:rsidRDefault="0087349E" w:rsidP="00F64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C1B9E9" w14:textId="77777777" w:rsidR="0087349E" w:rsidRDefault="0087349E" w:rsidP="00F64C6C">
      <w:pPr>
        <w:spacing w:after="0" w:line="240" w:lineRule="auto"/>
      </w:pPr>
      <w:r>
        <w:separator/>
      </w:r>
    </w:p>
  </w:footnote>
  <w:footnote w:type="continuationSeparator" w:id="0">
    <w:p w14:paraId="1B524675" w14:textId="77777777" w:rsidR="0087349E" w:rsidRDefault="0087349E" w:rsidP="00F64C6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A81618"/>
    <w:multiLevelType w:val="multilevel"/>
    <w:tmpl w:val="A7DC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DB839F8"/>
    <w:multiLevelType w:val="multilevel"/>
    <w:tmpl w:val="3A727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FEA42F5"/>
    <w:multiLevelType w:val="multilevel"/>
    <w:tmpl w:val="C7628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5D35741"/>
    <w:multiLevelType w:val="hybridMultilevel"/>
    <w:tmpl w:val="17B86F7E"/>
    <w:lvl w:ilvl="0" w:tplc="47B437F2">
      <w:start w:val="1"/>
      <w:numFmt w:val="decimal"/>
      <w:lvlText w:val="%1."/>
      <w:lvlJc w:val="left"/>
      <w:pPr>
        <w:ind w:left="720" w:hanging="360"/>
      </w:pPr>
    </w:lvl>
    <w:lvl w:ilvl="1" w:tplc="A8542D2C" w:tentative="1">
      <w:start w:val="1"/>
      <w:numFmt w:val="lowerLetter"/>
      <w:lvlText w:val="%2."/>
      <w:lvlJc w:val="left"/>
      <w:pPr>
        <w:ind w:left="1440" w:hanging="360"/>
      </w:pPr>
    </w:lvl>
    <w:lvl w:ilvl="2" w:tplc="6330BCCE" w:tentative="1">
      <w:start w:val="1"/>
      <w:numFmt w:val="lowerRoman"/>
      <w:lvlText w:val="%3."/>
      <w:lvlJc w:val="right"/>
      <w:pPr>
        <w:ind w:left="2160" w:hanging="180"/>
      </w:pPr>
    </w:lvl>
    <w:lvl w:ilvl="3" w:tplc="E04C80FA" w:tentative="1">
      <w:start w:val="1"/>
      <w:numFmt w:val="decimal"/>
      <w:lvlText w:val="%4."/>
      <w:lvlJc w:val="left"/>
      <w:pPr>
        <w:ind w:left="2880" w:hanging="360"/>
      </w:pPr>
    </w:lvl>
    <w:lvl w:ilvl="4" w:tplc="97E23808" w:tentative="1">
      <w:start w:val="1"/>
      <w:numFmt w:val="lowerLetter"/>
      <w:lvlText w:val="%5."/>
      <w:lvlJc w:val="left"/>
      <w:pPr>
        <w:ind w:left="3600" w:hanging="360"/>
      </w:pPr>
    </w:lvl>
    <w:lvl w:ilvl="5" w:tplc="03F4045E" w:tentative="1">
      <w:start w:val="1"/>
      <w:numFmt w:val="lowerRoman"/>
      <w:lvlText w:val="%6."/>
      <w:lvlJc w:val="right"/>
      <w:pPr>
        <w:ind w:left="4320" w:hanging="180"/>
      </w:pPr>
    </w:lvl>
    <w:lvl w:ilvl="6" w:tplc="085E5E08" w:tentative="1">
      <w:start w:val="1"/>
      <w:numFmt w:val="decimal"/>
      <w:lvlText w:val="%7."/>
      <w:lvlJc w:val="left"/>
      <w:pPr>
        <w:ind w:left="5040" w:hanging="360"/>
      </w:pPr>
    </w:lvl>
    <w:lvl w:ilvl="7" w:tplc="E3640292" w:tentative="1">
      <w:start w:val="1"/>
      <w:numFmt w:val="lowerLetter"/>
      <w:lvlText w:val="%8."/>
      <w:lvlJc w:val="left"/>
      <w:pPr>
        <w:ind w:left="5760" w:hanging="360"/>
      </w:pPr>
    </w:lvl>
    <w:lvl w:ilvl="8" w:tplc="E7DC908C" w:tentative="1">
      <w:start w:val="1"/>
      <w:numFmt w:val="lowerRoman"/>
      <w:lvlText w:val="%9."/>
      <w:lvlJc w:val="right"/>
      <w:pPr>
        <w:ind w:left="6480" w:hanging="180"/>
      </w:pPr>
    </w:lvl>
  </w:abstractNum>
  <w:abstractNum w:abstractNumId="4">
    <w:nsid w:val="638B145C"/>
    <w:multiLevelType w:val="multilevel"/>
    <w:tmpl w:val="5E42A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D6C"/>
    <w:rsid w:val="0003539C"/>
    <w:rsid w:val="00071201"/>
    <w:rsid w:val="000A5F66"/>
    <w:rsid w:val="00124358"/>
    <w:rsid w:val="00166D6C"/>
    <w:rsid w:val="00185998"/>
    <w:rsid w:val="001D012F"/>
    <w:rsid w:val="001F340F"/>
    <w:rsid w:val="002059D3"/>
    <w:rsid w:val="00250160"/>
    <w:rsid w:val="0028453F"/>
    <w:rsid w:val="002C73D2"/>
    <w:rsid w:val="002D5641"/>
    <w:rsid w:val="00331999"/>
    <w:rsid w:val="00340CC1"/>
    <w:rsid w:val="00347FF3"/>
    <w:rsid w:val="003566B4"/>
    <w:rsid w:val="00374446"/>
    <w:rsid w:val="00397B03"/>
    <w:rsid w:val="003C72E2"/>
    <w:rsid w:val="004154F8"/>
    <w:rsid w:val="0049197A"/>
    <w:rsid w:val="004A1DE7"/>
    <w:rsid w:val="004B1ADF"/>
    <w:rsid w:val="004C1B50"/>
    <w:rsid w:val="004F3BC4"/>
    <w:rsid w:val="00501BE8"/>
    <w:rsid w:val="005158E4"/>
    <w:rsid w:val="0055126F"/>
    <w:rsid w:val="00551A6B"/>
    <w:rsid w:val="00555A60"/>
    <w:rsid w:val="00637471"/>
    <w:rsid w:val="00652FA4"/>
    <w:rsid w:val="00655835"/>
    <w:rsid w:val="006723E5"/>
    <w:rsid w:val="006A2EC2"/>
    <w:rsid w:val="00785559"/>
    <w:rsid w:val="007B7EF1"/>
    <w:rsid w:val="00800EFF"/>
    <w:rsid w:val="008070CA"/>
    <w:rsid w:val="00834120"/>
    <w:rsid w:val="0087349E"/>
    <w:rsid w:val="008735E7"/>
    <w:rsid w:val="008815B2"/>
    <w:rsid w:val="008D0C23"/>
    <w:rsid w:val="008F06C2"/>
    <w:rsid w:val="009541A9"/>
    <w:rsid w:val="00974BEE"/>
    <w:rsid w:val="009C4C30"/>
    <w:rsid w:val="00A32A59"/>
    <w:rsid w:val="00A33E6C"/>
    <w:rsid w:val="00A37029"/>
    <w:rsid w:val="00A4789B"/>
    <w:rsid w:val="00AB46DF"/>
    <w:rsid w:val="00B65089"/>
    <w:rsid w:val="00BB0FC2"/>
    <w:rsid w:val="00BB2C40"/>
    <w:rsid w:val="00C23BBE"/>
    <w:rsid w:val="00C376E8"/>
    <w:rsid w:val="00CC6F01"/>
    <w:rsid w:val="00D56ECB"/>
    <w:rsid w:val="00D73649"/>
    <w:rsid w:val="00D97DB2"/>
    <w:rsid w:val="00DF18F5"/>
    <w:rsid w:val="00E15AFB"/>
    <w:rsid w:val="00E30EB3"/>
    <w:rsid w:val="00E41780"/>
    <w:rsid w:val="00F05F01"/>
    <w:rsid w:val="00F40170"/>
    <w:rsid w:val="00F4593F"/>
    <w:rsid w:val="00F64C6C"/>
    <w:rsid w:val="00F80257"/>
    <w:rsid w:val="00FB195F"/>
    <w:rsid w:val="00FB7DC4"/>
    <w:rsid w:val="00FC05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8028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4C6C"/>
    <w:rPr>
      <w:i/>
      <w:iCs/>
      <w:sz w:val="20"/>
      <w:szCs w:val="20"/>
    </w:rPr>
  </w:style>
  <w:style w:type="paragraph" w:styleId="Heading1">
    <w:name w:val="heading 1"/>
    <w:basedOn w:val="Normal"/>
    <w:next w:val="Normal"/>
    <w:link w:val="Heading1Char"/>
    <w:uiPriority w:val="9"/>
    <w:qFormat/>
    <w:rsid w:val="00F64C6C"/>
    <w:pPr>
      <w:pBdr>
        <w:top w:val="single" w:sz="8" w:space="0" w:color="C0504D" w:themeColor="accent2"/>
        <w:left w:val="single" w:sz="8" w:space="0" w:color="C0504D" w:themeColor="accent2"/>
        <w:bottom w:val="single" w:sz="8" w:space="0" w:color="C0504D" w:themeColor="accent2"/>
        <w:right w:val="single" w:sz="8" w:space="0" w:color="C0504D" w:themeColor="accent2"/>
      </w:pBdr>
      <w:shd w:val="clear" w:color="auto" w:fill="F2DBDB" w:themeFill="accent2" w:themeFillTint="33"/>
      <w:spacing w:before="480" w:after="100" w:line="269" w:lineRule="auto"/>
      <w:contextualSpacing/>
      <w:outlineLvl w:val="0"/>
    </w:pPr>
    <w:rPr>
      <w:rFonts w:asciiTheme="majorHAnsi" w:eastAsiaTheme="majorEastAsia" w:hAnsiTheme="majorHAnsi" w:cstheme="majorBidi"/>
      <w:b/>
      <w:bCs/>
      <w:color w:val="622423" w:themeColor="accent2" w:themeShade="7F"/>
      <w:sz w:val="22"/>
      <w:szCs w:val="22"/>
    </w:rPr>
  </w:style>
  <w:style w:type="paragraph" w:styleId="Heading2">
    <w:name w:val="heading 2"/>
    <w:basedOn w:val="Normal"/>
    <w:next w:val="Normal"/>
    <w:link w:val="Heading2Char"/>
    <w:uiPriority w:val="9"/>
    <w:unhideWhenUsed/>
    <w:qFormat/>
    <w:rsid w:val="00F64C6C"/>
    <w:pPr>
      <w:pBdr>
        <w:top w:val="single" w:sz="4" w:space="0" w:color="C0504D" w:themeColor="accent2"/>
        <w:left w:val="single" w:sz="48" w:space="2" w:color="C0504D" w:themeColor="accent2"/>
        <w:bottom w:val="single" w:sz="4" w:space="0" w:color="C0504D" w:themeColor="accent2"/>
        <w:right w:val="single" w:sz="4" w:space="4" w:color="C0504D" w:themeColor="accent2"/>
      </w:pBdr>
      <w:spacing w:before="200" w:after="100" w:line="269" w:lineRule="auto"/>
      <w:ind w:left="144"/>
      <w:contextualSpacing/>
      <w:outlineLvl w:val="1"/>
    </w:pPr>
    <w:rPr>
      <w:rFonts w:asciiTheme="majorHAnsi" w:eastAsiaTheme="majorEastAsia" w:hAnsiTheme="majorHAnsi" w:cstheme="majorBidi"/>
      <w:b/>
      <w:bCs/>
      <w:color w:val="943634" w:themeColor="accent2" w:themeShade="BF"/>
      <w:sz w:val="22"/>
      <w:szCs w:val="22"/>
    </w:rPr>
  </w:style>
  <w:style w:type="paragraph" w:styleId="Heading3">
    <w:name w:val="heading 3"/>
    <w:basedOn w:val="Normal"/>
    <w:next w:val="Normal"/>
    <w:link w:val="Heading3Char"/>
    <w:uiPriority w:val="9"/>
    <w:unhideWhenUsed/>
    <w:qFormat/>
    <w:rsid w:val="00F64C6C"/>
    <w:pPr>
      <w:pBdr>
        <w:left w:val="single" w:sz="48" w:space="2" w:color="C0504D" w:themeColor="accent2"/>
        <w:bottom w:val="single" w:sz="4" w:space="0" w:color="C0504D" w:themeColor="accent2"/>
      </w:pBdr>
      <w:spacing w:before="200" w:after="100" w:line="240" w:lineRule="auto"/>
      <w:ind w:left="144"/>
      <w:contextualSpacing/>
      <w:outlineLvl w:val="2"/>
    </w:pPr>
    <w:rPr>
      <w:rFonts w:asciiTheme="majorHAnsi" w:eastAsiaTheme="majorEastAsia" w:hAnsiTheme="majorHAnsi" w:cstheme="majorBidi"/>
      <w:b/>
      <w:bCs/>
      <w:color w:val="943634" w:themeColor="accent2" w:themeShade="BF"/>
      <w:sz w:val="22"/>
      <w:szCs w:val="22"/>
    </w:rPr>
  </w:style>
  <w:style w:type="paragraph" w:styleId="Heading4">
    <w:name w:val="heading 4"/>
    <w:basedOn w:val="Normal"/>
    <w:next w:val="Normal"/>
    <w:link w:val="Heading4Char"/>
    <w:uiPriority w:val="9"/>
    <w:semiHidden/>
    <w:unhideWhenUsed/>
    <w:qFormat/>
    <w:rsid w:val="00F64C6C"/>
    <w:pPr>
      <w:pBdr>
        <w:left w:val="single" w:sz="4" w:space="2" w:color="C0504D" w:themeColor="accent2"/>
        <w:bottom w:val="single" w:sz="4" w:space="2" w:color="C0504D" w:themeColor="accent2"/>
      </w:pBdr>
      <w:spacing w:before="200" w:after="100" w:line="240" w:lineRule="auto"/>
      <w:ind w:left="86"/>
      <w:contextualSpacing/>
      <w:outlineLvl w:val="3"/>
    </w:pPr>
    <w:rPr>
      <w:rFonts w:asciiTheme="majorHAnsi" w:eastAsiaTheme="majorEastAsia" w:hAnsiTheme="majorHAnsi" w:cstheme="majorBidi"/>
      <w:b/>
      <w:bCs/>
      <w:color w:val="943634" w:themeColor="accent2" w:themeShade="BF"/>
      <w:sz w:val="22"/>
      <w:szCs w:val="22"/>
    </w:rPr>
  </w:style>
  <w:style w:type="paragraph" w:styleId="Heading5">
    <w:name w:val="heading 5"/>
    <w:basedOn w:val="Normal"/>
    <w:next w:val="Normal"/>
    <w:link w:val="Heading5Char"/>
    <w:uiPriority w:val="9"/>
    <w:semiHidden/>
    <w:unhideWhenUsed/>
    <w:qFormat/>
    <w:rsid w:val="00F64C6C"/>
    <w:pPr>
      <w:pBdr>
        <w:left w:val="dotted" w:sz="4" w:space="2" w:color="C0504D" w:themeColor="accent2"/>
        <w:bottom w:val="dotted" w:sz="4" w:space="2" w:color="C0504D" w:themeColor="accent2"/>
      </w:pBdr>
      <w:spacing w:before="200" w:after="100" w:line="240" w:lineRule="auto"/>
      <w:ind w:left="86"/>
      <w:contextualSpacing/>
      <w:outlineLvl w:val="4"/>
    </w:pPr>
    <w:rPr>
      <w:rFonts w:asciiTheme="majorHAnsi" w:eastAsiaTheme="majorEastAsia" w:hAnsiTheme="majorHAnsi" w:cstheme="majorBidi"/>
      <w:b/>
      <w:bCs/>
      <w:color w:val="943634" w:themeColor="accent2" w:themeShade="BF"/>
      <w:sz w:val="22"/>
      <w:szCs w:val="22"/>
    </w:rPr>
  </w:style>
  <w:style w:type="paragraph" w:styleId="Heading6">
    <w:name w:val="heading 6"/>
    <w:basedOn w:val="Normal"/>
    <w:next w:val="Normal"/>
    <w:link w:val="Heading6Char"/>
    <w:uiPriority w:val="9"/>
    <w:semiHidden/>
    <w:unhideWhenUsed/>
    <w:qFormat/>
    <w:rsid w:val="00F64C6C"/>
    <w:pPr>
      <w:pBdr>
        <w:bottom w:val="single" w:sz="4" w:space="2" w:color="E5B8B7" w:themeColor="accent2" w:themeTint="66"/>
      </w:pBdr>
      <w:spacing w:before="200" w:after="100" w:line="240" w:lineRule="auto"/>
      <w:contextualSpacing/>
      <w:outlineLvl w:val="5"/>
    </w:pPr>
    <w:rPr>
      <w:rFonts w:asciiTheme="majorHAnsi" w:eastAsiaTheme="majorEastAsia" w:hAnsiTheme="majorHAnsi" w:cstheme="majorBidi"/>
      <w:color w:val="943634" w:themeColor="accent2" w:themeShade="BF"/>
      <w:sz w:val="22"/>
      <w:szCs w:val="22"/>
    </w:rPr>
  </w:style>
  <w:style w:type="paragraph" w:styleId="Heading7">
    <w:name w:val="heading 7"/>
    <w:basedOn w:val="Normal"/>
    <w:next w:val="Normal"/>
    <w:link w:val="Heading7Char"/>
    <w:uiPriority w:val="9"/>
    <w:semiHidden/>
    <w:unhideWhenUsed/>
    <w:qFormat/>
    <w:rsid w:val="00F64C6C"/>
    <w:pPr>
      <w:pBdr>
        <w:bottom w:val="dotted" w:sz="4" w:space="2" w:color="D99594" w:themeColor="accent2" w:themeTint="99"/>
      </w:pBdr>
      <w:spacing w:before="200" w:after="100" w:line="240" w:lineRule="auto"/>
      <w:contextualSpacing/>
      <w:outlineLvl w:val="6"/>
    </w:pPr>
    <w:rPr>
      <w:rFonts w:asciiTheme="majorHAnsi" w:eastAsiaTheme="majorEastAsia" w:hAnsiTheme="majorHAnsi" w:cstheme="majorBidi"/>
      <w:color w:val="943634" w:themeColor="accent2" w:themeShade="BF"/>
      <w:sz w:val="22"/>
      <w:szCs w:val="22"/>
    </w:rPr>
  </w:style>
  <w:style w:type="paragraph" w:styleId="Heading8">
    <w:name w:val="heading 8"/>
    <w:basedOn w:val="Normal"/>
    <w:next w:val="Normal"/>
    <w:link w:val="Heading8Char"/>
    <w:uiPriority w:val="9"/>
    <w:semiHidden/>
    <w:unhideWhenUsed/>
    <w:qFormat/>
    <w:rsid w:val="00F64C6C"/>
    <w:pPr>
      <w:spacing w:before="200" w:after="100" w:line="240" w:lineRule="auto"/>
      <w:contextualSpacing/>
      <w:outlineLvl w:val="7"/>
    </w:pPr>
    <w:rPr>
      <w:rFonts w:asciiTheme="majorHAnsi" w:eastAsiaTheme="majorEastAsia" w:hAnsiTheme="majorHAnsi" w:cstheme="majorBidi"/>
      <w:color w:val="C0504D" w:themeColor="accent2"/>
      <w:sz w:val="22"/>
      <w:szCs w:val="22"/>
    </w:rPr>
  </w:style>
  <w:style w:type="paragraph" w:styleId="Heading9">
    <w:name w:val="heading 9"/>
    <w:basedOn w:val="Normal"/>
    <w:next w:val="Normal"/>
    <w:link w:val="Heading9Char"/>
    <w:uiPriority w:val="9"/>
    <w:semiHidden/>
    <w:unhideWhenUsed/>
    <w:qFormat/>
    <w:rsid w:val="00F64C6C"/>
    <w:pPr>
      <w:spacing w:before="200" w:after="100" w:line="240" w:lineRule="auto"/>
      <w:contextualSpacing/>
      <w:outlineLvl w:val="8"/>
    </w:pPr>
    <w:rPr>
      <w:rFonts w:asciiTheme="majorHAnsi" w:eastAsiaTheme="majorEastAsia" w:hAnsiTheme="majorHAnsi" w:cstheme="majorBidi"/>
      <w:color w:val="C0504D"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C6C"/>
    <w:rPr>
      <w:rFonts w:asciiTheme="majorHAnsi" w:eastAsiaTheme="majorEastAsia" w:hAnsiTheme="majorHAnsi" w:cstheme="majorBidi"/>
      <w:b/>
      <w:bCs/>
      <w:i/>
      <w:iCs/>
      <w:color w:val="622423" w:themeColor="accent2" w:themeShade="7F"/>
      <w:shd w:val="clear" w:color="auto" w:fill="F2DBDB" w:themeFill="accent2" w:themeFillTint="33"/>
    </w:rPr>
  </w:style>
  <w:style w:type="character" w:customStyle="1" w:styleId="Heading2Char">
    <w:name w:val="Heading 2 Char"/>
    <w:basedOn w:val="DefaultParagraphFont"/>
    <w:link w:val="Heading2"/>
    <w:uiPriority w:val="9"/>
    <w:rsid w:val="00F64C6C"/>
    <w:rPr>
      <w:rFonts w:asciiTheme="majorHAnsi" w:eastAsiaTheme="majorEastAsia" w:hAnsiTheme="majorHAnsi" w:cstheme="majorBidi"/>
      <w:b/>
      <w:bCs/>
      <w:i/>
      <w:iCs/>
      <w:color w:val="943634" w:themeColor="accent2" w:themeShade="BF"/>
    </w:rPr>
  </w:style>
  <w:style w:type="character" w:customStyle="1" w:styleId="Heading3Char">
    <w:name w:val="Heading 3 Char"/>
    <w:basedOn w:val="DefaultParagraphFont"/>
    <w:link w:val="Heading3"/>
    <w:uiPriority w:val="9"/>
    <w:rsid w:val="00F64C6C"/>
    <w:rPr>
      <w:rFonts w:asciiTheme="majorHAnsi" w:eastAsiaTheme="majorEastAsia" w:hAnsiTheme="majorHAnsi" w:cstheme="majorBidi"/>
      <w:b/>
      <w:bCs/>
      <w:i/>
      <w:iCs/>
      <w:color w:val="943634" w:themeColor="accent2" w:themeShade="BF"/>
    </w:rPr>
  </w:style>
  <w:style w:type="paragraph" w:customStyle="1" w:styleId="uiqtextpara">
    <w:name w:val="ui_qtext_para"/>
    <w:basedOn w:val="Normal"/>
    <w:rsid w:val="00A33E6C"/>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1F340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uiPriority w:val="20"/>
    <w:qFormat/>
    <w:rsid w:val="00F64C6C"/>
    <w:rPr>
      <w:rFonts w:asciiTheme="majorHAnsi" w:eastAsiaTheme="majorEastAsia" w:hAnsiTheme="majorHAnsi" w:cstheme="majorBidi"/>
      <w:b/>
      <w:bCs/>
      <w:i/>
      <w:iCs/>
      <w:color w:val="C0504D" w:themeColor="accent2"/>
      <w:bdr w:val="single" w:sz="18" w:space="0" w:color="F2DBDB" w:themeColor="accent2" w:themeTint="33"/>
      <w:shd w:val="clear" w:color="auto" w:fill="F2DBDB" w:themeFill="accent2" w:themeFillTint="33"/>
    </w:rPr>
  </w:style>
  <w:style w:type="paragraph" w:styleId="BalloonText">
    <w:name w:val="Balloon Text"/>
    <w:basedOn w:val="Normal"/>
    <w:link w:val="BalloonTextChar"/>
    <w:uiPriority w:val="99"/>
    <w:semiHidden/>
    <w:unhideWhenUsed/>
    <w:rsid w:val="001859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998"/>
    <w:rPr>
      <w:rFonts w:ascii="Tahoma" w:hAnsi="Tahoma" w:cs="Tahoma"/>
      <w:sz w:val="16"/>
      <w:szCs w:val="16"/>
    </w:rPr>
  </w:style>
  <w:style w:type="paragraph" w:styleId="Bibliography">
    <w:name w:val="Bibliography"/>
    <w:basedOn w:val="Normal"/>
    <w:next w:val="Normal"/>
    <w:uiPriority w:val="37"/>
    <w:unhideWhenUsed/>
    <w:rsid w:val="008F06C2"/>
  </w:style>
  <w:style w:type="table" w:styleId="TableGrid">
    <w:name w:val="Table Grid"/>
    <w:basedOn w:val="TableNormal"/>
    <w:uiPriority w:val="59"/>
    <w:rsid w:val="00C376E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6">
    <w:name w:val="Light List Accent 6"/>
    <w:basedOn w:val="TableNormal"/>
    <w:uiPriority w:val="61"/>
    <w:rsid w:val="004A1DE7"/>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character" w:customStyle="1" w:styleId="Heading4Char">
    <w:name w:val="Heading 4 Char"/>
    <w:basedOn w:val="DefaultParagraphFont"/>
    <w:link w:val="Heading4"/>
    <w:uiPriority w:val="9"/>
    <w:semiHidden/>
    <w:rsid w:val="00F64C6C"/>
    <w:rPr>
      <w:rFonts w:asciiTheme="majorHAnsi" w:eastAsiaTheme="majorEastAsia" w:hAnsiTheme="majorHAnsi" w:cstheme="majorBidi"/>
      <w:b/>
      <w:bCs/>
      <w:i/>
      <w:iCs/>
      <w:color w:val="943634" w:themeColor="accent2" w:themeShade="BF"/>
    </w:rPr>
  </w:style>
  <w:style w:type="character" w:customStyle="1" w:styleId="Heading5Char">
    <w:name w:val="Heading 5 Char"/>
    <w:basedOn w:val="DefaultParagraphFont"/>
    <w:link w:val="Heading5"/>
    <w:uiPriority w:val="9"/>
    <w:semiHidden/>
    <w:rsid w:val="00F64C6C"/>
    <w:rPr>
      <w:rFonts w:asciiTheme="majorHAnsi" w:eastAsiaTheme="majorEastAsia" w:hAnsiTheme="majorHAnsi" w:cstheme="majorBidi"/>
      <w:b/>
      <w:bCs/>
      <w:i/>
      <w:iCs/>
      <w:color w:val="943634" w:themeColor="accent2" w:themeShade="BF"/>
    </w:rPr>
  </w:style>
  <w:style w:type="character" w:customStyle="1" w:styleId="Heading6Char">
    <w:name w:val="Heading 6 Char"/>
    <w:basedOn w:val="DefaultParagraphFont"/>
    <w:link w:val="Heading6"/>
    <w:uiPriority w:val="9"/>
    <w:semiHidden/>
    <w:rsid w:val="00F64C6C"/>
    <w:rPr>
      <w:rFonts w:asciiTheme="majorHAnsi" w:eastAsiaTheme="majorEastAsia" w:hAnsiTheme="majorHAnsi" w:cstheme="majorBidi"/>
      <w:i/>
      <w:iCs/>
      <w:color w:val="943634" w:themeColor="accent2" w:themeShade="BF"/>
    </w:rPr>
  </w:style>
  <w:style w:type="character" w:customStyle="1" w:styleId="Heading7Char">
    <w:name w:val="Heading 7 Char"/>
    <w:basedOn w:val="DefaultParagraphFont"/>
    <w:link w:val="Heading7"/>
    <w:uiPriority w:val="9"/>
    <w:semiHidden/>
    <w:rsid w:val="00F64C6C"/>
    <w:rPr>
      <w:rFonts w:asciiTheme="majorHAnsi" w:eastAsiaTheme="majorEastAsia" w:hAnsiTheme="majorHAnsi" w:cstheme="majorBidi"/>
      <w:i/>
      <w:iCs/>
      <w:color w:val="943634" w:themeColor="accent2" w:themeShade="BF"/>
    </w:rPr>
  </w:style>
  <w:style w:type="character" w:customStyle="1" w:styleId="Heading8Char">
    <w:name w:val="Heading 8 Char"/>
    <w:basedOn w:val="DefaultParagraphFont"/>
    <w:link w:val="Heading8"/>
    <w:uiPriority w:val="9"/>
    <w:semiHidden/>
    <w:rsid w:val="00F64C6C"/>
    <w:rPr>
      <w:rFonts w:asciiTheme="majorHAnsi" w:eastAsiaTheme="majorEastAsia" w:hAnsiTheme="majorHAnsi" w:cstheme="majorBidi"/>
      <w:i/>
      <w:iCs/>
      <w:color w:val="C0504D" w:themeColor="accent2"/>
    </w:rPr>
  </w:style>
  <w:style w:type="character" w:customStyle="1" w:styleId="Heading9Char">
    <w:name w:val="Heading 9 Char"/>
    <w:basedOn w:val="DefaultParagraphFont"/>
    <w:link w:val="Heading9"/>
    <w:uiPriority w:val="9"/>
    <w:semiHidden/>
    <w:rsid w:val="00F64C6C"/>
    <w:rPr>
      <w:rFonts w:asciiTheme="majorHAnsi" w:eastAsiaTheme="majorEastAsia" w:hAnsiTheme="majorHAnsi" w:cstheme="majorBidi"/>
      <w:i/>
      <w:iCs/>
      <w:color w:val="C0504D" w:themeColor="accent2"/>
      <w:sz w:val="20"/>
      <w:szCs w:val="20"/>
    </w:rPr>
  </w:style>
  <w:style w:type="paragraph" w:styleId="Caption">
    <w:name w:val="caption"/>
    <w:basedOn w:val="Normal"/>
    <w:next w:val="Normal"/>
    <w:uiPriority w:val="35"/>
    <w:semiHidden/>
    <w:unhideWhenUsed/>
    <w:qFormat/>
    <w:rsid w:val="00F64C6C"/>
    <w:rPr>
      <w:b/>
      <w:bCs/>
      <w:color w:val="943634" w:themeColor="accent2" w:themeShade="BF"/>
      <w:sz w:val="18"/>
      <w:szCs w:val="18"/>
    </w:rPr>
  </w:style>
  <w:style w:type="paragraph" w:styleId="Title">
    <w:name w:val="Title"/>
    <w:basedOn w:val="Normal"/>
    <w:next w:val="Normal"/>
    <w:link w:val="TitleChar"/>
    <w:uiPriority w:val="10"/>
    <w:qFormat/>
    <w:rsid w:val="00F64C6C"/>
    <w:pPr>
      <w:pBdr>
        <w:top w:val="single" w:sz="48" w:space="0" w:color="C0504D" w:themeColor="accent2"/>
        <w:bottom w:val="single" w:sz="48" w:space="0" w:color="C0504D" w:themeColor="accent2"/>
      </w:pBdr>
      <w:shd w:val="clear" w:color="auto" w:fill="C0504D"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F64C6C"/>
    <w:rPr>
      <w:rFonts w:asciiTheme="majorHAnsi" w:eastAsiaTheme="majorEastAsia" w:hAnsiTheme="majorHAnsi" w:cstheme="majorBidi"/>
      <w:i/>
      <w:iCs/>
      <w:color w:val="FFFFFF" w:themeColor="background1"/>
      <w:spacing w:val="10"/>
      <w:sz w:val="48"/>
      <w:szCs w:val="48"/>
      <w:shd w:val="clear" w:color="auto" w:fill="C0504D" w:themeFill="accent2"/>
    </w:rPr>
  </w:style>
  <w:style w:type="paragraph" w:styleId="Subtitle">
    <w:name w:val="Subtitle"/>
    <w:basedOn w:val="Normal"/>
    <w:next w:val="Normal"/>
    <w:link w:val="SubtitleChar"/>
    <w:uiPriority w:val="11"/>
    <w:qFormat/>
    <w:rsid w:val="00F64C6C"/>
    <w:pPr>
      <w:pBdr>
        <w:bottom w:val="dotted" w:sz="8" w:space="10" w:color="C0504D" w:themeColor="accent2"/>
      </w:pBdr>
      <w:spacing w:before="200" w:after="900" w:line="240" w:lineRule="auto"/>
      <w:jc w:val="center"/>
    </w:pPr>
    <w:rPr>
      <w:rFonts w:asciiTheme="majorHAnsi" w:eastAsiaTheme="majorEastAsia" w:hAnsiTheme="majorHAnsi" w:cstheme="majorBidi"/>
      <w:color w:val="622423" w:themeColor="accent2" w:themeShade="7F"/>
      <w:sz w:val="24"/>
      <w:szCs w:val="24"/>
    </w:rPr>
  </w:style>
  <w:style w:type="character" w:customStyle="1" w:styleId="SubtitleChar">
    <w:name w:val="Subtitle Char"/>
    <w:basedOn w:val="DefaultParagraphFont"/>
    <w:link w:val="Subtitle"/>
    <w:uiPriority w:val="11"/>
    <w:rsid w:val="00F64C6C"/>
    <w:rPr>
      <w:rFonts w:asciiTheme="majorHAnsi" w:eastAsiaTheme="majorEastAsia" w:hAnsiTheme="majorHAnsi" w:cstheme="majorBidi"/>
      <w:i/>
      <w:iCs/>
      <w:color w:val="622423" w:themeColor="accent2" w:themeShade="7F"/>
      <w:sz w:val="24"/>
      <w:szCs w:val="24"/>
    </w:rPr>
  </w:style>
  <w:style w:type="character" w:styleId="Strong">
    <w:name w:val="Strong"/>
    <w:uiPriority w:val="22"/>
    <w:qFormat/>
    <w:rsid w:val="00F64C6C"/>
    <w:rPr>
      <w:b/>
      <w:bCs/>
      <w:spacing w:val="0"/>
    </w:rPr>
  </w:style>
  <w:style w:type="paragraph" w:styleId="NoSpacing">
    <w:name w:val="No Spacing"/>
    <w:basedOn w:val="Normal"/>
    <w:uiPriority w:val="1"/>
    <w:qFormat/>
    <w:rsid w:val="00F64C6C"/>
    <w:pPr>
      <w:spacing w:after="0" w:line="240" w:lineRule="auto"/>
    </w:pPr>
  </w:style>
  <w:style w:type="paragraph" w:styleId="ListParagraph">
    <w:name w:val="List Paragraph"/>
    <w:basedOn w:val="Normal"/>
    <w:uiPriority w:val="34"/>
    <w:qFormat/>
    <w:rsid w:val="00F64C6C"/>
    <w:pPr>
      <w:ind w:left="720"/>
      <w:contextualSpacing/>
    </w:pPr>
  </w:style>
  <w:style w:type="paragraph" w:styleId="Quote">
    <w:name w:val="Quote"/>
    <w:basedOn w:val="Normal"/>
    <w:next w:val="Normal"/>
    <w:link w:val="QuoteChar"/>
    <w:uiPriority w:val="29"/>
    <w:qFormat/>
    <w:rsid w:val="00F64C6C"/>
    <w:rPr>
      <w:i w:val="0"/>
      <w:iCs w:val="0"/>
      <w:color w:val="943634" w:themeColor="accent2" w:themeShade="BF"/>
    </w:rPr>
  </w:style>
  <w:style w:type="character" w:customStyle="1" w:styleId="QuoteChar">
    <w:name w:val="Quote Char"/>
    <w:basedOn w:val="DefaultParagraphFont"/>
    <w:link w:val="Quote"/>
    <w:uiPriority w:val="29"/>
    <w:rsid w:val="00F64C6C"/>
    <w:rPr>
      <w:color w:val="943634" w:themeColor="accent2" w:themeShade="BF"/>
      <w:sz w:val="20"/>
      <w:szCs w:val="20"/>
    </w:rPr>
  </w:style>
  <w:style w:type="paragraph" w:styleId="IntenseQuote">
    <w:name w:val="Intense Quote"/>
    <w:basedOn w:val="Normal"/>
    <w:next w:val="Normal"/>
    <w:link w:val="IntenseQuoteChar"/>
    <w:uiPriority w:val="30"/>
    <w:qFormat/>
    <w:rsid w:val="00F64C6C"/>
    <w:pPr>
      <w:pBdr>
        <w:top w:val="dotted" w:sz="8" w:space="10" w:color="C0504D" w:themeColor="accent2"/>
        <w:bottom w:val="dotted" w:sz="8" w:space="10" w:color="C0504D" w:themeColor="accent2"/>
      </w:pBdr>
      <w:spacing w:line="300" w:lineRule="auto"/>
      <w:ind w:left="2160" w:right="2160"/>
      <w:jc w:val="center"/>
    </w:pPr>
    <w:rPr>
      <w:rFonts w:asciiTheme="majorHAnsi" w:eastAsiaTheme="majorEastAsia" w:hAnsiTheme="majorHAnsi" w:cstheme="majorBidi"/>
      <w:b/>
      <w:bCs/>
      <w:color w:val="C0504D" w:themeColor="accent2"/>
    </w:rPr>
  </w:style>
  <w:style w:type="character" w:customStyle="1" w:styleId="IntenseQuoteChar">
    <w:name w:val="Intense Quote Char"/>
    <w:basedOn w:val="DefaultParagraphFont"/>
    <w:link w:val="IntenseQuote"/>
    <w:uiPriority w:val="30"/>
    <w:rsid w:val="00F64C6C"/>
    <w:rPr>
      <w:rFonts w:asciiTheme="majorHAnsi" w:eastAsiaTheme="majorEastAsia" w:hAnsiTheme="majorHAnsi" w:cstheme="majorBidi"/>
      <w:b/>
      <w:bCs/>
      <w:i/>
      <w:iCs/>
      <w:color w:val="C0504D" w:themeColor="accent2"/>
      <w:sz w:val="20"/>
      <w:szCs w:val="20"/>
    </w:rPr>
  </w:style>
  <w:style w:type="character" w:styleId="SubtleEmphasis">
    <w:name w:val="Subtle Emphasis"/>
    <w:uiPriority w:val="19"/>
    <w:qFormat/>
    <w:rsid w:val="00F64C6C"/>
    <w:rPr>
      <w:rFonts w:asciiTheme="majorHAnsi" w:eastAsiaTheme="majorEastAsia" w:hAnsiTheme="majorHAnsi" w:cstheme="majorBidi"/>
      <w:i/>
      <w:iCs/>
      <w:color w:val="C0504D" w:themeColor="accent2"/>
    </w:rPr>
  </w:style>
  <w:style w:type="character" w:styleId="IntenseEmphasis">
    <w:name w:val="Intense Emphasis"/>
    <w:uiPriority w:val="21"/>
    <w:qFormat/>
    <w:rsid w:val="00F64C6C"/>
    <w:rPr>
      <w:rFonts w:asciiTheme="majorHAnsi" w:eastAsiaTheme="majorEastAsia" w:hAnsiTheme="majorHAnsi" w:cstheme="majorBidi"/>
      <w:b/>
      <w:bCs/>
      <w:i/>
      <w:iCs/>
      <w:dstrike w:val="0"/>
      <w:color w:val="FFFFFF" w:themeColor="background1"/>
      <w:bdr w:val="single" w:sz="18" w:space="0" w:color="C0504D" w:themeColor="accent2"/>
      <w:shd w:val="clear" w:color="auto" w:fill="C0504D" w:themeFill="accent2"/>
      <w:vertAlign w:val="baseline"/>
    </w:rPr>
  </w:style>
  <w:style w:type="character" w:styleId="SubtleReference">
    <w:name w:val="Subtle Reference"/>
    <w:uiPriority w:val="31"/>
    <w:qFormat/>
    <w:rsid w:val="00F64C6C"/>
    <w:rPr>
      <w:i/>
      <w:iCs/>
      <w:smallCaps/>
      <w:color w:val="C0504D" w:themeColor="accent2"/>
      <w:u w:color="C0504D" w:themeColor="accent2"/>
    </w:rPr>
  </w:style>
  <w:style w:type="character" w:styleId="IntenseReference">
    <w:name w:val="Intense Reference"/>
    <w:uiPriority w:val="32"/>
    <w:qFormat/>
    <w:rsid w:val="00F64C6C"/>
    <w:rPr>
      <w:b/>
      <w:bCs/>
      <w:i/>
      <w:iCs/>
      <w:smallCaps/>
      <w:color w:val="C0504D" w:themeColor="accent2"/>
      <w:u w:color="C0504D" w:themeColor="accent2"/>
    </w:rPr>
  </w:style>
  <w:style w:type="character" w:styleId="BookTitle">
    <w:name w:val="Book Title"/>
    <w:uiPriority w:val="33"/>
    <w:qFormat/>
    <w:rsid w:val="00F64C6C"/>
    <w:rPr>
      <w:rFonts w:asciiTheme="majorHAnsi" w:eastAsiaTheme="majorEastAsia" w:hAnsiTheme="majorHAnsi" w:cstheme="majorBidi"/>
      <w:b/>
      <w:bCs/>
      <w:i/>
      <w:iCs/>
      <w:smallCaps/>
      <w:color w:val="943634" w:themeColor="accent2" w:themeShade="BF"/>
      <w:u w:val="single"/>
    </w:rPr>
  </w:style>
  <w:style w:type="paragraph" w:styleId="TOCHeading">
    <w:name w:val="TOC Heading"/>
    <w:basedOn w:val="Heading1"/>
    <w:next w:val="Normal"/>
    <w:uiPriority w:val="39"/>
    <w:semiHidden/>
    <w:unhideWhenUsed/>
    <w:qFormat/>
    <w:rsid w:val="00F64C6C"/>
    <w:pPr>
      <w:outlineLvl w:val="9"/>
    </w:pPr>
    <w:rPr>
      <w:lang w:bidi="en-US"/>
    </w:rPr>
  </w:style>
  <w:style w:type="paragraph" w:styleId="Header">
    <w:name w:val="header"/>
    <w:basedOn w:val="Normal"/>
    <w:link w:val="HeaderChar"/>
    <w:uiPriority w:val="99"/>
    <w:unhideWhenUsed/>
    <w:rsid w:val="00F64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C6C"/>
    <w:rPr>
      <w:i/>
      <w:iCs/>
      <w:sz w:val="20"/>
      <w:szCs w:val="20"/>
    </w:rPr>
  </w:style>
  <w:style w:type="paragraph" w:styleId="Footer">
    <w:name w:val="footer"/>
    <w:basedOn w:val="Normal"/>
    <w:link w:val="FooterChar"/>
    <w:uiPriority w:val="99"/>
    <w:unhideWhenUsed/>
    <w:rsid w:val="00F64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C6C"/>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3ED698-14C3-4A33-A497-D232B5AB0132}" type="doc">
      <dgm:prSet loTypeId="urn:microsoft.com/office/officeart/2005/8/layout/hierarchy1#1" loCatId="hierarchy" qsTypeId="urn:microsoft.com/office/officeart/2005/8/quickstyle/simple1" qsCatId="simple" csTypeId="urn:microsoft.com/office/officeart/2005/8/colors/colorful5" csCatId="colorful" phldr="1"/>
      <dgm:spPr/>
      <dgm:t>
        <a:bodyPr/>
        <a:lstStyle/>
        <a:p>
          <a:endParaRPr lang="en-IN"/>
        </a:p>
      </dgm:t>
    </dgm:pt>
    <dgm:pt modelId="{C67C39CE-A219-492A-8539-B7B1A2B25C8B}">
      <dgm:prSet phldrT="[Text]"/>
      <dgm:spPr/>
      <dgm:t>
        <a:bodyPr/>
        <a:lstStyle/>
        <a:p>
          <a:r>
            <a:rPr lang="en-IN"/>
            <a:t>Development Plan </a:t>
          </a:r>
        </a:p>
      </dgm:t>
    </dgm:pt>
    <dgm:pt modelId="{E96A7081-B1AD-413F-99CA-D15CE35ACD8A}" type="parTrans" cxnId="{4E72E5E4-AFAF-410F-ABD1-1F08FE024ECC}">
      <dgm:prSet/>
      <dgm:spPr/>
      <dgm:t>
        <a:bodyPr/>
        <a:lstStyle/>
        <a:p>
          <a:endParaRPr lang="en-IN"/>
        </a:p>
      </dgm:t>
    </dgm:pt>
    <dgm:pt modelId="{0D542588-2870-4CF9-8370-80279A0C3483}" type="sibTrans" cxnId="{4E72E5E4-AFAF-410F-ABD1-1F08FE024ECC}">
      <dgm:prSet/>
      <dgm:spPr/>
      <dgm:t>
        <a:bodyPr/>
        <a:lstStyle/>
        <a:p>
          <a:endParaRPr lang="en-IN"/>
        </a:p>
      </dgm:t>
    </dgm:pt>
    <dgm:pt modelId="{BA878AE4-FA2E-45AF-835D-AB0AC6FB3EED}">
      <dgm:prSet phldrT="[Text]"/>
      <dgm:spPr/>
      <dgm:t>
        <a:bodyPr/>
        <a:lstStyle/>
        <a:p>
          <a:r>
            <a:rPr lang="en-IN"/>
            <a:t>Objectives </a:t>
          </a:r>
        </a:p>
      </dgm:t>
    </dgm:pt>
    <dgm:pt modelId="{F45329AA-40B5-4828-891C-8F1264C40AFF}" type="parTrans" cxnId="{832D6B0C-CA64-485D-841A-9330BD69CA8F}">
      <dgm:prSet/>
      <dgm:spPr/>
      <dgm:t>
        <a:bodyPr/>
        <a:lstStyle/>
        <a:p>
          <a:endParaRPr lang="en-IN"/>
        </a:p>
      </dgm:t>
    </dgm:pt>
    <dgm:pt modelId="{E1461814-7484-4529-8E3A-72294DD2B607}" type="sibTrans" cxnId="{832D6B0C-CA64-485D-841A-9330BD69CA8F}">
      <dgm:prSet/>
      <dgm:spPr/>
      <dgm:t>
        <a:bodyPr/>
        <a:lstStyle/>
        <a:p>
          <a:endParaRPr lang="en-IN"/>
        </a:p>
      </dgm:t>
    </dgm:pt>
    <dgm:pt modelId="{16F35753-9DC0-4F76-B728-55C82D63661E}">
      <dgm:prSet phldrT="[Text]"/>
      <dgm:spPr/>
      <dgm:t>
        <a:bodyPr/>
        <a:lstStyle/>
        <a:p>
          <a:r>
            <a:rPr lang="en-IN"/>
            <a:t>Feedback  and Follow up  </a:t>
          </a:r>
        </a:p>
      </dgm:t>
    </dgm:pt>
    <dgm:pt modelId="{5EC99077-826D-4291-99F8-007629223D0F}" type="parTrans" cxnId="{E1E18AB1-5C40-4DB2-995A-51F8924C22C9}">
      <dgm:prSet/>
      <dgm:spPr/>
      <dgm:t>
        <a:bodyPr/>
        <a:lstStyle/>
        <a:p>
          <a:endParaRPr lang="en-IN"/>
        </a:p>
      </dgm:t>
    </dgm:pt>
    <dgm:pt modelId="{41EF2C7F-D88E-4B09-A32F-5A5E98DC7388}" type="sibTrans" cxnId="{E1E18AB1-5C40-4DB2-995A-51F8924C22C9}">
      <dgm:prSet/>
      <dgm:spPr/>
      <dgm:t>
        <a:bodyPr/>
        <a:lstStyle/>
        <a:p>
          <a:endParaRPr lang="en-IN"/>
        </a:p>
      </dgm:t>
    </dgm:pt>
    <dgm:pt modelId="{6182C201-CDB9-4EF9-BF73-CCDBCF93995E}">
      <dgm:prSet/>
      <dgm:spPr/>
      <dgm:t>
        <a:bodyPr/>
        <a:lstStyle/>
        <a:p>
          <a:r>
            <a:rPr lang="en-IN"/>
            <a:t>Employee Participation </a:t>
          </a:r>
        </a:p>
      </dgm:t>
    </dgm:pt>
    <dgm:pt modelId="{A2ACF9B5-F04A-47F5-B3DC-4CB7D605D5C3}" type="parTrans" cxnId="{EE275104-457B-485F-97AC-E8F979FA3D3F}">
      <dgm:prSet/>
      <dgm:spPr/>
      <dgm:t>
        <a:bodyPr/>
        <a:lstStyle/>
        <a:p>
          <a:endParaRPr lang="en-IN"/>
        </a:p>
      </dgm:t>
    </dgm:pt>
    <dgm:pt modelId="{06F37066-B85C-4864-989D-C6B156D4D013}" type="sibTrans" cxnId="{EE275104-457B-485F-97AC-E8F979FA3D3F}">
      <dgm:prSet/>
      <dgm:spPr/>
      <dgm:t>
        <a:bodyPr/>
        <a:lstStyle/>
        <a:p>
          <a:endParaRPr lang="en-IN"/>
        </a:p>
      </dgm:t>
    </dgm:pt>
    <dgm:pt modelId="{87EB2F27-FACD-41A5-8FF8-B220A14DE430}">
      <dgm:prSet/>
      <dgm:spPr/>
      <dgm:t>
        <a:bodyPr/>
        <a:lstStyle/>
        <a:p>
          <a:r>
            <a:rPr lang="en-IN"/>
            <a:t>Performance Monitoring </a:t>
          </a:r>
        </a:p>
      </dgm:t>
    </dgm:pt>
    <dgm:pt modelId="{ECF17589-8EA1-4C7B-8F3C-6B5B7BC398A3}" type="parTrans" cxnId="{5992AF70-097E-4353-A3C4-CD7FD3973979}">
      <dgm:prSet/>
      <dgm:spPr/>
      <dgm:t>
        <a:bodyPr/>
        <a:lstStyle/>
        <a:p>
          <a:endParaRPr lang="en-IN"/>
        </a:p>
      </dgm:t>
    </dgm:pt>
    <dgm:pt modelId="{2484A88E-F574-4646-9DB0-64EFB53140B5}" type="sibTrans" cxnId="{5992AF70-097E-4353-A3C4-CD7FD3973979}">
      <dgm:prSet/>
      <dgm:spPr/>
      <dgm:t>
        <a:bodyPr/>
        <a:lstStyle/>
        <a:p>
          <a:endParaRPr lang="en-IN"/>
        </a:p>
      </dgm:t>
    </dgm:pt>
    <dgm:pt modelId="{B72E223D-35D0-4A59-B1B0-13214C33B454}">
      <dgm:prSet/>
      <dgm:spPr/>
      <dgm:t>
        <a:bodyPr/>
        <a:lstStyle/>
        <a:p>
          <a:r>
            <a:rPr lang="en-IN"/>
            <a:t>Employee Development Activities </a:t>
          </a:r>
        </a:p>
      </dgm:t>
    </dgm:pt>
    <dgm:pt modelId="{2005C7D2-D777-4AB1-9D39-8DDF17813789}" type="parTrans" cxnId="{B7017E29-FE86-4369-A754-FB0173696D93}">
      <dgm:prSet/>
      <dgm:spPr/>
      <dgm:t>
        <a:bodyPr/>
        <a:lstStyle/>
        <a:p>
          <a:endParaRPr lang="en-IN"/>
        </a:p>
      </dgm:t>
    </dgm:pt>
    <dgm:pt modelId="{D61277F8-8287-467B-B54F-90BE8BB54025}" type="sibTrans" cxnId="{B7017E29-FE86-4369-A754-FB0173696D93}">
      <dgm:prSet/>
      <dgm:spPr/>
      <dgm:t>
        <a:bodyPr/>
        <a:lstStyle/>
        <a:p>
          <a:endParaRPr lang="en-IN"/>
        </a:p>
      </dgm:t>
    </dgm:pt>
    <dgm:pt modelId="{7107B70C-A257-493E-9390-DBC31CC2D90A}">
      <dgm:prSet/>
      <dgm:spPr/>
      <dgm:t>
        <a:bodyPr/>
        <a:lstStyle/>
        <a:p>
          <a:r>
            <a:rPr lang="en-IN"/>
            <a:t>Potential Assessment </a:t>
          </a:r>
        </a:p>
      </dgm:t>
    </dgm:pt>
    <dgm:pt modelId="{D2B105D6-4542-4B04-A60A-68795DA42FF9}" type="parTrans" cxnId="{39E63B01-4CC5-4564-B6B6-1CC1ECF4C80A}">
      <dgm:prSet/>
      <dgm:spPr/>
      <dgm:t>
        <a:bodyPr/>
        <a:lstStyle/>
        <a:p>
          <a:endParaRPr lang="en-IN"/>
        </a:p>
      </dgm:t>
    </dgm:pt>
    <dgm:pt modelId="{97BBFC1E-C62E-4748-A5D9-2AF4014528AB}" type="sibTrans" cxnId="{39E63B01-4CC5-4564-B6B6-1CC1ECF4C80A}">
      <dgm:prSet/>
      <dgm:spPr/>
      <dgm:t>
        <a:bodyPr/>
        <a:lstStyle/>
        <a:p>
          <a:endParaRPr lang="en-IN"/>
        </a:p>
      </dgm:t>
    </dgm:pt>
    <dgm:pt modelId="{FC3BF3D4-3C21-4652-A867-F71A2F75BDAB}">
      <dgm:prSet/>
      <dgm:spPr/>
      <dgm:t>
        <a:bodyPr/>
        <a:lstStyle/>
        <a:p>
          <a:r>
            <a:rPr lang="en-IN"/>
            <a:t>Job Rotation </a:t>
          </a:r>
        </a:p>
      </dgm:t>
    </dgm:pt>
    <dgm:pt modelId="{9D3CB871-1757-4830-A21A-D15853DB8E66}" type="parTrans" cxnId="{28E06419-6884-4359-ADF7-D7C37077FB84}">
      <dgm:prSet/>
      <dgm:spPr/>
      <dgm:t>
        <a:bodyPr/>
        <a:lstStyle/>
        <a:p>
          <a:endParaRPr lang="en-IN"/>
        </a:p>
      </dgm:t>
    </dgm:pt>
    <dgm:pt modelId="{C1411335-7B3D-4BBF-A0B2-0F00F35B74A1}" type="sibTrans" cxnId="{28E06419-6884-4359-ADF7-D7C37077FB84}">
      <dgm:prSet/>
      <dgm:spPr/>
      <dgm:t>
        <a:bodyPr/>
        <a:lstStyle/>
        <a:p>
          <a:endParaRPr lang="en-IN"/>
        </a:p>
      </dgm:t>
    </dgm:pt>
    <dgm:pt modelId="{0FB070B1-F459-4FBB-886A-C4E47F171766}">
      <dgm:prSet/>
      <dgm:spPr/>
      <dgm:t>
        <a:bodyPr/>
        <a:lstStyle/>
        <a:p>
          <a:r>
            <a:rPr lang="en-IN"/>
            <a:t>Training </a:t>
          </a:r>
        </a:p>
      </dgm:t>
    </dgm:pt>
    <dgm:pt modelId="{297A39C2-41D0-4BB6-9EBC-374BC6842E06}" type="parTrans" cxnId="{CFC1520F-E788-4008-A21F-7EA88269FF17}">
      <dgm:prSet/>
      <dgm:spPr/>
      <dgm:t>
        <a:bodyPr/>
        <a:lstStyle/>
        <a:p>
          <a:endParaRPr lang="en-IN"/>
        </a:p>
      </dgm:t>
    </dgm:pt>
    <dgm:pt modelId="{000C6036-946B-4CFA-92C0-FE2ABEC0FD46}" type="sibTrans" cxnId="{CFC1520F-E788-4008-A21F-7EA88269FF17}">
      <dgm:prSet/>
      <dgm:spPr/>
      <dgm:t>
        <a:bodyPr/>
        <a:lstStyle/>
        <a:p>
          <a:endParaRPr lang="en-IN"/>
        </a:p>
      </dgm:t>
    </dgm:pt>
    <dgm:pt modelId="{51EFBF38-CB07-4617-B666-DB7D16967CF6}">
      <dgm:prSet/>
      <dgm:spPr/>
      <dgm:t>
        <a:bodyPr/>
        <a:lstStyle/>
        <a:p>
          <a:r>
            <a:rPr lang="en-IN"/>
            <a:t>Coaching </a:t>
          </a:r>
        </a:p>
      </dgm:t>
    </dgm:pt>
    <dgm:pt modelId="{F6E97B10-33DB-480B-8E72-13345A1AF52E}" type="parTrans" cxnId="{6DDB0627-B2C1-46C1-94CC-859C7CCEB821}">
      <dgm:prSet/>
      <dgm:spPr/>
      <dgm:t>
        <a:bodyPr/>
        <a:lstStyle/>
        <a:p>
          <a:endParaRPr lang="en-IN"/>
        </a:p>
      </dgm:t>
    </dgm:pt>
    <dgm:pt modelId="{1DBED1A5-663D-4BC6-A581-92E7FE57F998}" type="sibTrans" cxnId="{6DDB0627-B2C1-46C1-94CC-859C7CCEB821}">
      <dgm:prSet/>
      <dgm:spPr/>
      <dgm:t>
        <a:bodyPr/>
        <a:lstStyle/>
        <a:p>
          <a:endParaRPr lang="en-IN"/>
        </a:p>
      </dgm:t>
    </dgm:pt>
    <dgm:pt modelId="{94FECC97-6E9C-43E3-A1EE-95B724C424A9}" type="pres">
      <dgm:prSet presAssocID="{BD3ED698-14C3-4A33-A497-D232B5AB0132}" presName="hierChild1" presStyleCnt="0">
        <dgm:presLayoutVars>
          <dgm:chPref val="1"/>
          <dgm:dir/>
          <dgm:animOne val="branch"/>
          <dgm:animLvl val="lvl"/>
          <dgm:resizeHandles/>
        </dgm:presLayoutVars>
      </dgm:prSet>
      <dgm:spPr/>
      <dgm:t>
        <a:bodyPr/>
        <a:lstStyle/>
        <a:p>
          <a:endParaRPr lang="en-GB"/>
        </a:p>
      </dgm:t>
    </dgm:pt>
    <dgm:pt modelId="{FF68F6A9-96CB-4C7F-91C8-70F7A092D8E2}" type="pres">
      <dgm:prSet presAssocID="{C67C39CE-A219-492A-8539-B7B1A2B25C8B}" presName="hierRoot1" presStyleCnt="0"/>
      <dgm:spPr/>
    </dgm:pt>
    <dgm:pt modelId="{1E25A92E-F503-4E59-801B-DE108D527F15}" type="pres">
      <dgm:prSet presAssocID="{C67C39CE-A219-492A-8539-B7B1A2B25C8B}" presName="composite" presStyleCnt="0"/>
      <dgm:spPr/>
    </dgm:pt>
    <dgm:pt modelId="{F183F506-C554-4EA3-AC86-5B5A64391BD1}" type="pres">
      <dgm:prSet presAssocID="{C67C39CE-A219-492A-8539-B7B1A2B25C8B}" presName="background" presStyleLbl="node0" presStyleIdx="0" presStyleCnt="1"/>
      <dgm:spPr/>
    </dgm:pt>
    <dgm:pt modelId="{AD066F7A-BC31-4131-8286-EBA2ECF6BE7B}" type="pres">
      <dgm:prSet presAssocID="{C67C39CE-A219-492A-8539-B7B1A2B25C8B}" presName="text" presStyleLbl="fgAcc0" presStyleIdx="0" presStyleCnt="1" custScaleX="138476" custScaleY="185002">
        <dgm:presLayoutVars>
          <dgm:chPref val="3"/>
        </dgm:presLayoutVars>
      </dgm:prSet>
      <dgm:spPr/>
      <dgm:t>
        <a:bodyPr/>
        <a:lstStyle/>
        <a:p>
          <a:endParaRPr lang="en-GB"/>
        </a:p>
      </dgm:t>
    </dgm:pt>
    <dgm:pt modelId="{1E52CE84-1106-4B53-8788-F48C4E9DF15C}" type="pres">
      <dgm:prSet presAssocID="{C67C39CE-A219-492A-8539-B7B1A2B25C8B}" presName="hierChild2" presStyleCnt="0"/>
      <dgm:spPr/>
    </dgm:pt>
    <dgm:pt modelId="{3C7BADB3-D52D-4B36-A38E-ABA28375EBAF}" type="pres">
      <dgm:prSet presAssocID="{F45329AA-40B5-4828-891C-8F1264C40AFF}" presName="Name10" presStyleLbl="parChTrans1D2" presStyleIdx="0" presStyleCnt="6"/>
      <dgm:spPr/>
      <dgm:t>
        <a:bodyPr/>
        <a:lstStyle/>
        <a:p>
          <a:endParaRPr lang="en-GB"/>
        </a:p>
      </dgm:t>
    </dgm:pt>
    <dgm:pt modelId="{A6D1BF71-687B-4105-B77D-D0661671272E}" type="pres">
      <dgm:prSet presAssocID="{BA878AE4-FA2E-45AF-835D-AB0AC6FB3EED}" presName="hierRoot2" presStyleCnt="0"/>
      <dgm:spPr/>
    </dgm:pt>
    <dgm:pt modelId="{919F0427-15A4-4898-A4E5-CF5C265B6E79}" type="pres">
      <dgm:prSet presAssocID="{BA878AE4-FA2E-45AF-835D-AB0AC6FB3EED}" presName="composite2" presStyleCnt="0"/>
      <dgm:spPr/>
    </dgm:pt>
    <dgm:pt modelId="{E6179ECD-C732-49D9-9CF4-C2A1CECF7DD2}" type="pres">
      <dgm:prSet presAssocID="{BA878AE4-FA2E-45AF-835D-AB0AC6FB3EED}" presName="background2" presStyleLbl="node2" presStyleIdx="0" presStyleCnt="6"/>
      <dgm:spPr/>
    </dgm:pt>
    <dgm:pt modelId="{AA761166-37D6-461F-B2D1-2BA5D0E62D12}" type="pres">
      <dgm:prSet presAssocID="{BA878AE4-FA2E-45AF-835D-AB0AC6FB3EED}" presName="text2" presStyleLbl="fgAcc2" presStyleIdx="0" presStyleCnt="6">
        <dgm:presLayoutVars>
          <dgm:chPref val="3"/>
        </dgm:presLayoutVars>
      </dgm:prSet>
      <dgm:spPr/>
      <dgm:t>
        <a:bodyPr/>
        <a:lstStyle/>
        <a:p>
          <a:endParaRPr lang="en-GB"/>
        </a:p>
      </dgm:t>
    </dgm:pt>
    <dgm:pt modelId="{285D9EAA-1F57-4301-8F16-EDBDE08596B9}" type="pres">
      <dgm:prSet presAssocID="{BA878AE4-FA2E-45AF-835D-AB0AC6FB3EED}" presName="hierChild3" presStyleCnt="0"/>
      <dgm:spPr/>
    </dgm:pt>
    <dgm:pt modelId="{2150546D-117D-4AB1-AB91-7C46D5A120BF}" type="pres">
      <dgm:prSet presAssocID="{A2ACF9B5-F04A-47F5-B3DC-4CB7D605D5C3}" presName="Name10" presStyleLbl="parChTrans1D2" presStyleIdx="1" presStyleCnt="6"/>
      <dgm:spPr/>
      <dgm:t>
        <a:bodyPr/>
        <a:lstStyle/>
        <a:p>
          <a:endParaRPr lang="en-GB"/>
        </a:p>
      </dgm:t>
    </dgm:pt>
    <dgm:pt modelId="{183B49AF-0E98-47D0-A49C-466355D0A442}" type="pres">
      <dgm:prSet presAssocID="{6182C201-CDB9-4EF9-BF73-CCDBCF93995E}" presName="hierRoot2" presStyleCnt="0"/>
      <dgm:spPr/>
    </dgm:pt>
    <dgm:pt modelId="{CA2D8B72-B2D7-480F-8B09-E4393C20C0BD}" type="pres">
      <dgm:prSet presAssocID="{6182C201-CDB9-4EF9-BF73-CCDBCF93995E}" presName="composite2" presStyleCnt="0"/>
      <dgm:spPr/>
    </dgm:pt>
    <dgm:pt modelId="{BA453CA7-6304-4D24-923B-411AD2E1FCF7}" type="pres">
      <dgm:prSet presAssocID="{6182C201-CDB9-4EF9-BF73-CCDBCF93995E}" presName="background2" presStyleLbl="node2" presStyleIdx="1" presStyleCnt="6"/>
      <dgm:spPr/>
    </dgm:pt>
    <dgm:pt modelId="{AB45E3C8-20F7-4500-AEB5-946C1853C35E}" type="pres">
      <dgm:prSet presAssocID="{6182C201-CDB9-4EF9-BF73-CCDBCF93995E}" presName="text2" presStyleLbl="fgAcc2" presStyleIdx="1" presStyleCnt="6">
        <dgm:presLayoutVars>
          <dgm:chPref val="3"/>
        </dgm:presLayoutVars>
      </dgm:prSet>
      <dgm:spPr/>
      <dgm:t>
        <a:bodyPr/>
        <a:lstStyle/>
        <a:p>
          <a:endParaRPr lang="en-IN"/>
        </a:p>
      </dgm:t>
    </dgm:pt>
    <dgm:pt modelId="{03690C27-BC85-4E9F-81CC-6D017E4A77F1}" type="pres">
      <dgm:prSet presAssocID="{6182C201-CDB9-4EF9-BF73-CCDBCF93995E}" presName="hierChild3" presStyleCnt="0"/>
      <dgm:spPr/>
    </dgm:pt>
    <dgm:pt modelId="{3133903A-86D3-47ED-87ED-885A1071C9F8}" type="pres">
      <dgm:prSet presAssocID="{D2B105D6-4542-4B04-A60A-68795DA42FF9}" presName="Name10" presStyleLbl="parChTrans1D2" presStyleIdx="2" presStyleCnt="6"/>
      <dgm:spPr/>
      <dgm:t>
        <a:bodyPr/>
        <a:lstStyle/>
        <a:p>
          <a:endParaRPr lang="en-GB"/>
        </a:p>
      </dgm:t>
    </dgm:pt>
    <dgm:pt modelId="{BEF99A1B-DFC7-443E-8C4C-EFA0CDFABD1F}" type="pres">
      <dgm:prSet presAssocID="{7107B70C-A257-493E-9390-DBC31CC2D90A}" presName="hierRoot2" presStyleCnt="0"/>
      <dgm:spPr/>
    </dgm:pt>
    <dgm:pt modelId="{3743A004-B512-4043-85F3-9B73B5DEE0F3}" type="pres">
      <dgm:prSet presAssocID="{7107B70C-A257-493E-9390-DBC31CC2D90A}" presName="composite2" presStyleCnt="0"/>
      <dgm:spPr/>
    </dgm:pt>
    <dgm:pt modelId="{5304B47D-0610-4542-9189-1D7B1E6454F2}" type="pres">
      <dgm:prSet presAssocID="{7107B70C-A257-493E-9390-DBC31CC2D90A}" presName="background2" presStyleLbl="node2" presStyleIdx="2" presStyleCnt="6"/>
      <dgm:spPr/>
    </dgm:pt>
    <dgm:pt modelId="{468A4050-3982-4064-B8FA-40EB223E77B3}" type="pres">
      <dgm:prSet presAssocID="{7107B70C-A257-493E-9390-DBC31CC2D90A}" presName="text2" presStyleLbl="fgAcc2" presStyleIdx="2" presStyleCnt="6">
        <dgm:presLayoutVars>
          <dgm:chPref val="3"/>
        </dgm:presLayoutVars>
      </dgm:prSet>
      <dgm:spPr/>
      <dgm:t>
        <a:bodyPr/>
        <a:lstStyle/>
        <a:p>
          <a:endParaRPr lang="en-IN"/>
        </a:p>
      </dgm:t>
    </dgm:pt>
    <dgm:pt modelId="{2D88CA08-8031-4527-8851-6218BC838C42}" type="pres">
      <dgm:prSet presAssocID="{7107B70C-A257-493E-9390-DBC31CC2D90A}" presName="hierChild3" presStyleCnt="0"/>
      <dgm:spPr/>
    </dgm:pt>
    <dgm:pt modelId="{DCBE671D-FD48-4143-B37A-091660ED733B}" type="pres">
      <dgm:prSet presAssocID="{2005C7D2-D777-4AB1-9D39-8DDF17813789}" presName="Name10" presStyleLbl="parChTrans1D2" presStyleIdx="3" presStyleCnt="6"/>
      <dgm:spPr/>
      <dgm:t>
        <a:bodyPr/>
        <a:lstStyle/>
        <a:p>
          <a:endParaRPr lang="en-GB"/>
        </a:p>
      </dgm:t>
    </dgm:pt>
    <dgm:pt modelId="{F54158B5-0C9C-48ED-A8A8-824841BF0088}" type="pres">
      <dgm:prSet presAssocID="{B72E223D-35D0-4A59-B1B0-13214C33B454}" presName="hierRoot2" presStyleCnt="0"/>
      <dgm:spPr/>
    </dgm:pt>
    <dgm:pt modelId="{2BDC549F-1A90-42C2-A33F-9ACD854F65A2}" type="pres">
      <dgm:prSet presAssocID="{B72E223D-35D0-4A59-B1B0-13214C33B454}" presName="composite2" presStyleCnt="0"/>
      <dgm:spPr/>
    </dgm:pt>
    <dgm:pt modelId="{3780E6F2-208D-449D-855A-DEF538D407C0}" type="pres">
      <dgm:prSet presAssocID="{B72E223D-35D0-4A59-B1B0-13214C33B454}" presName="background2" presStyleLbl="node2" presStyleIdx="3" presStyleCnt="6"/>
      <dgm:spPr/>
    </dgm:pt>
    <dgm:pt modelId="{09658A6F-33EE-41E0-9B3C-2506800E5B96}" type="pres">
      <dgm:prSet presAssocID="{B72E223D-35D0-4A59-B1B0-13214C33B454}" presName="text2" presStyleLbl="fgAcc2" presStyleIdx="3" presStyleCnt="6">
        <dgm:presLayoutVars>
          <dgm:chPref val="3"/>
        </dgm:presLayoutVars>
      </dgm:prSet>
      <dgm:spPr/>
      <dgm:t>
        <a:bodyPr/>
        <a:lstStyle/>
        <a:p>
          <a:endParaRPr lang="en-IN"/>
        </a:p>
      </dgm:t>
    </dgm:pt>
    <dgm:pt modelId="{361F299A-CFBB-49C8-BF05-42F4022AE911}" type="pres">
      <dgm:prSet presAssocID="{B72E223D-35D0-4A59-B1B0-13214C33B454}" presName="hierChild3" presStyleCnt="0"/>
      <dgm:spPr/>
    </dgm:pt>
    <dgm:pt modelId="{008E3520-0FFE-4CC9-94A9-3969ADD8A22F}" type="pres">
      <dgm:prSet presAssocID="{297A39C2-41D0-4BB6-9EBC-374BC6842E06}" presName="Name17" presStyleLbl="parChTrans1D3" presStyleIdx="0" presStyleCnt="3"/>
      <dgm:spPr/>
      <dgm:t>
        <a:bodyPr/>
        <a:lstStyle/>
        <a:p>
          <a:endParaRPr lang="en-GB"/>
        </a:p>
      </dgm:t>
    </dgm:pt>
    <dgm:pt modelId="{3377580E-AFD5-49E1-8801-DC060ED2E1D0}" type="pres">
      <dgm:prSet presAssocID="{0FB070B1-F459-4FBB-886A-C4E47F171766}" presName="hierRoot3" presStyleCnt="0"/>
      <dgm:spPr/>
    </dgm:pt>
    <dgm:pt modelId="{FE31510D-EFDB-4079-BF5E-21F4EE9245DB}" type="pres">
      <dgm:prSet presAssocID="{0FB070B1-F459-4FBB-886A-C4E47F171766}" presName="composite3" presStyleCnt="0"/>
      <dgm:spPr/>
    </dgm:pt>
    <dgm:pt modelId="{A1EF889A-78B3-4239-AD5E-E60D5A2A94A9}" type="pres">
      <dgm:prSet presAssocID="{0FB070B1-F459-4FBB-886A-C4E47F171766}" presName="background3" presStyleLbl="node3" presStyleIdx="0" presStyleCnt="3"/>
      <dgm:spPr/>
    </dgm:pt>
    <dgm:pt modelId="{35F4FDAD-E99E-4ACC-B1E1-DBFC8379E80F}" type="pres">
      <dgm:prSet presAssocID="{0FB070B1-F459-4FBB-886A-C4E47F171766}" presName="text3" presStyleLbl="fgAcc3" presStyleIdx="0" presStyleCnt="3" custScaleX="114265" custScaleY="188467">
        <dgm:presLayoutVars>
          <dgm:chPref val="3"/>
        </dgm:presLayoutVars>
      </dgm:prSet>
      <dgm:spPr/>
      <dgm:t>
        <a:bodyPr/>
        <a:lstStyle/>
        <a:p>
          <a:endParaRPr lang="en-GB"/>
        </a:p>
      </dgm:t>
    </dgm:pt>
    <dgm:pt modelId="{715422CA-3F89-40C3-8A05-A195D17D26A4}" type="pres">
      <dgm:prSet presAssocID="{0FB070B1-F459-4FBB-886A-C4E47F171766}" presName="hierChild4" presStyleCnt="0"/>
      <dgm:spPr/>
    </dgm:pt>
    <dgm:pt modelId="{64AC0136-AB96-4689-B63D-62D698FC11B5}" type="pres">
      <dgm:prSet presAssocID="{F6E97B10-33DB-480B-8E72-13345A1AF52E}" presName="Name17" presStyleLbl="parChTrans1D3" presStyleIdx="1" presStyleCnt="3"/>
      <dgm:spPr/>
      <dgm:t>
        <a:bodyPr/>
        <a:lstStyle/>
        <a:p>
          <a:endParaRPr lang="en-GB"/>
        </a:p>
      </dgm:t>
    </dgm:pt>
    <dgm:pt modelId="{48CF6831-D2D6-4B5D-A696-EA47DA2F86A5}" type="pres">
      <dgm:prSet presAssocID="{51EFBF38-CB07-4617-B666-DB7D16967CF6}" presName="hierRoot3" presStyleCnt="0"/>
      <dgm:spPr/>
    </dgm:pt>
    <dgm:pt modelId="{3F4DE0DD-9A0B-4FF7-B408-CD22822418AD}" type="pres">
      <dgm:prSet presAssocID="{51EFBF38-CB07-4617-B666-DB7D16967CF6}" presName="composite3" presStyleCnt="0"/>
      <dgm:spPr/>
    </dgm:pt>
    <dgm:pt modelId="{4863209A-ACB2-4A86-BA21-187B36B7410A}" type="pres">
      <dgm:prSet presAssocID="{51EFBF38-CB07-4617-B666-DB7D16967CF6}" presName="background3" presStyleLbl="node3" presStyleIdx="1" presStyleCnt="3"/>
      <dgm:spPr/>
    </dgm:pt>
    <dgm:pt modelId="{02D88ECF-EDDC-4C31-A021-AD90C7E04FB5}" type="pres">
      <dgm:prSet presAssocID="{51EFBF38-CB07-4617-B666-DB7D16967CF6}" presName="text3" presStyleLbl="fgAcc3" presStyleIdx="1" presStyleCnt="3" custScaleX="107621" custScaleY="167335">
        <dgm:presLayoutVars>
          <dgm:chPref val="3"/>
        </dgm:presLayoutVars>
      </dgm:prSet>
      <dgm:spPr/>
      <dgm:t>
        <a:bodyPr/>
        <a:lstStyle/>
        <a:p>
          <a:endParaRPr lang="en-GB"/>
        </a:p>
      </dgm:t>
    </dgm:pt>
    <dgm:pt modelId="{AE4A9BD3-DD32-4806-B835-729AB1B4194B}" type="pres">
      <dgm:prSet presAssocID="{51EFBF38-CB07-4617-B666-DB7D16967CF6}" presName="hierChild4" presStyleCnt="0"/>
      <dgm:spPr/>
    </dgm:pt>
    <dgm:pt modelId="{441207E8-2163-4572-86B3-C58CCE978EAA}" type="pres">
      <dgm:prSet presAssocID="{9D3CB871-1757-4830-A21A-D15853DB8E66}" presName="Name17" presStyleLbl="parChTrans1D3" presStyleIdx="2" presStyleCnt="3"/>
      <dgm:spPr/>
      <dgm:t>
        <a:bodyPr/>
        <a:lstStyle/>
        <a:p>
          <a:endParaRPr lang="en-GB"/>
        </a:p>
      </dgm:t>
    </dgm:pt>
    <dgm:pt modelId="{0E97F89B-0131-4CB9-B777-CCBBBA39EB86}" type="pres">
      <dgm:prSet presAssocID="{FC3BF3D4-3C21-4652-A867-F71A2F75BDAB}" presName="hierRoot3" presStyleCnt="0"/>
      <dgm:spPr/>
    </dgm:pt>
    <dgm:pt modelId="{FFCF2508-4445-4AB6-98FC-4360B5A40F0B}" type="pres">
      <dgm:prSet presAssocID="{FC3BF3D4-3C21-4652-A867-F71A2F75BDAB}" presName="composite3" presStyleCnt="0"/>
      <dgm:spPr/>
    </dgm:pt>
    <dgm:pt modelId="{85C2C2B2-0713-457B-80E0-9FBD7234896B}" type="pres">
      <dgm:prSet presAssocID="{FC3BF3D4-3C21-4652-A867-F71A2F75BDAB}" presName="background3" presStyleLbl="node3" presStyleIdx="2" presStyleCnt="3"/>
      <dgm:spPr/>
    </dgm:pt>
    <dgm:pt modelId="{3E8BDAC1-4CBF-440C-B6E6-CAD0828A6B5F}" type="pres">
      <dgm:prSet presAssocID="{FC3BF3D4-3C21-4652-A867-F71A2F75BDAB}" presName="text3" presStyleLbl="fgAcc3" presStyleIdx="2" presStyleCnt="3" custScaleX="111782" custScaleY="139935">
        <dgm:presLayoutVars>
          <dgm:chPref val="3"/>
        </dgm:presLayoutVars>
      </dgm:prSet>
      <dgm:spPr/>
      <dgm:t>
        <a:bodyPr/>
        <a:lstStyle/>
        <a:p>
          <a:endParaRPr lang="en-GB"/>
        </a:p>
      </dgm:t>
    </dgm:pt>
    <dgm:pt modelId="{F4603347-0CC0-499C-8A90-0C2509C72C07}" type="pres">
      <dgm:prSet presAssocID="{FC3BF3D4-3C21-4652-A867-F71A2F75BDAB}" presName="hierChild4" presStyleCnt="0"/>
      <dgm:spPr/>
    </dgm:pt>
    <dgm:pt modelId="{01379F8B-7E29-4589-8159-9984925096C4}" type="pres">
      <dgm:prSet presAssocID="{ECF17589-8EA1-4C7B-8F3C-6B5B7BC398A3}" presName="Name10" presStyleLbl="parChTrans1D2" presStyleIdx="4" presStyleCnt="6"/>
      <dgm:spPr/>
      <dgm:t>
        <a:bodyPr/>
        <a:lstStyle/>
        <a:p>
          <a:endParaRPr lang="en-GB"/>
        </a:p>
      </dgm:t>
    </dgm:pt>
    <dgm:pt modelId="{90094265-FEA2-4BFB-A954-394BB1983761}" type="pres">
      <dgm:prSet presAssocID="{87EB2F27-FACD-41A5-8FF8-B220A14DE430}" presName="hierRoot2" presStyleCnt="0"/>
      <dgm:spPr/>
    </dgm:pt>
    <dgm:pt modelId="{B8474609-9602-4852-B32E-51A796A4595C}" type="pres">
      <dgm:prSet presAssocID="{87EB2F27-FACD-41A5-8FF8-B220A14DE430}" presName="composite2" presStyleCnt="0"/>
      <dgm:spPr/>
    </dgm:pt>
    <dgm:pt modelId="{DA9E231E-0231-4FDB-8F75-ADA0ECBF9D70}" type="pres">
      <dgm:prSet presAssocID="{87EB2F27-FACD-41A5-8FF8-B220A14DE430}" presName="background2" presStyleLbl="node2" presStyleIdx="4" presStyleCnt="6"/>
      <dgm:spPr/>
    </dgm:pt>
    <dgm:pt modelId="{7E29083C-7BFD-46FF-9F69-1B59095447C4}" type="pres">
      <dgm:prSet presAssocID="{87EB2F27-FACD-41A5-8FF8-B220A14DE430}" presName="text2" presStyleLbl="fgAcc2" presStyleIdx="4" presStyleCnt="6">
        <dgm:presLayoutVars>
          <dgm:chPref val="3"/>
        </dgm:presLayoutVars>
      </dgm:prSet>
      <dgm:spPr/>
      <dgm:t>
        <a:bodyPr/>
        <a:lstStyle/>
        <a:p>
          <a:endParaRPr lang="en-IN"/>
        </a:p>
      </dgm:t>
    </dgm:pt>
    <dgm:pt modelId="{F609D543-7B30-4135-A9EA-9CE91831F359}" type="pres">
      <dgm:prSet presAssocID="{87EB2F27-FACD-41A5-8FF8-B220A14DE430}" presName="hierChild3" presStyleCnt="0"/>
      <dgm:spPr/>
    </dgm:pt>
    <dgm:pt modelId="{9EB244F6-7DB4-4E07-817B-1CE357708391}" type="pres">
      <dgm:prSet presAssocID="{5EC99077-826D-4291-99F8-007629223D0F}" presName="Name10" presStyleLbl="parChTrans1D2" presStyleIdx="5" presStyleCnt="6"/>
      <dgm:spPr/>
      <dgm:t>
        <a:bodyPr/>
        <a:lstStyle/>
        <a:p>
          <a:endParaRPr lang="en-GB"/>
        </a:p>
      </dgm:t>
    </dgm:pt>
    <dgm:pt modelId="{655B1102-0F38-49C8-A418-90CE5F87F867}" type="pres">
      <dgm:prSet presAssocID="{16F35753-9DC0-4F76-B728-55C82D63661E}" presName="hierRoot2" presStyleCnt="0"/>
      <dgm:spPr/>
    </dgm:pt>
    <dgm:pt modelId="{0A716E9F-2DFB-4ECC-AE89-0B577AF7F9FB}" type="pres">
      <dgm:prSet presAssocID="{16F35753-9DC0-4F76-B728-55C82D63661E}" presName="composite2" presStyleCnt="0"/>
      <dgm:spPr/>
    </dgm:pt>
    <dgm:pt modelId="{C450A7C8-4870-4065-BC14-01DD7C4230D4}" type="pres">
      <dgm:prSet presAssocID="{16F35753-9DC0-4F76-B728-55C82D63661E}" presName="background2" presStyleLbl="node2" presStyleIdx="5" presStyleCnt="6"/>
      <dgm:spPr/>
    </dgm:pt>
    <dgm:pt modelId="{A3D8D40D-83E9-46C5-B6ED-148DFA9555DA}" type="pres">
      <dgm:prSet presAssocID="{16F35753-9DC0-4F76-B728-55C82D63661E}" presName="text2" presStyleLbl="fgAcc2" presStyleIdx="5" presStyleCnt="6">
        <dgm:presLayoutVars>
          <dgm:chPref val="3"/>
        </dgm:presLayoutVars>
      </dgm:prSet>
      <dgm:spPr/>
      <dgm:t>
        <a:bodyPr/>
        <a:lstStyle/>
        <a:p>
          <a:endParaRPr lang="en-IN"/>
        </a:p>
      </dgm:t>
    </dgm:pt>
    <dgm:pt modelId="{1B4FBB5D-902B-4D08-A5CC-9C495A9D3BA0}" type="pres">
      <dgm:prSet presAssocID="{16F35753-9DC0-4F76-B728-55C82D63661E}" presName="hierChild3" presStyleCnt="0"/>
      <dgm:spPr/>
    </dgm:pt>
  </dgm:ptLst>
  <dgm:cxnLst>
    <dgm:cxn modelId="{39E63B01-4CC5-4564-B6B6-1CC1ECF4C80A}" srcId="{C67C39CE-A219-492A-8539-B7B1A2B25C8B}" destId="{7107B70C-A257-493E-9390-DBC31CC2D90A}" srcOrd="2" destOrd="0" parTransId="{D2B105D6-4542-4B04-A60A-68795DA42FF9}" sibTransId="{97BBFC1E-C62E-4748-A5D9-2AF4014528AB}"/>
    <dgm:cxn modelId="{46966F16-6BA8-0E42-B463-5F505815D888}" type="presOf" srcId="{C67C39CE-A219-492A-8539-B7B1A2B25C8B}" destId="{AD066F7A-BC31-4131-8286-EBA2ECF6BE7B}" srcOrd="0" destOrd="0" presId="urn:microsoft.com/office/officeart/2005/8/layout/hierarchy1#1"/>
    <dgm:cxn modelId="{8DEE1234-0523-E047-B737-6BD7BC8D3F69}" type="presOf" srcId="{BA878AE4-FA2E-45AF-835D-AB0AC6FB3EED}" destId="{AA761166-37D6-461F-B2D1-2BA5D0E62D12}" srcOrd="0" destOrd="0" presId="urn:microsoft.com/office/officeart/2005/8/layout/hierarchy1#1"/>
    <dgm:cxn modelId="{AAAFE818-4CB8-1149-BC3E-28C2149CC868}" type="presOf" srcId="{5EC99077-826D-4291-99F8-007629223D0F}" destId="{9EB244F6-7DB4-4E07-817B-1CE357708391}" srcOrd="0" destOrd="0" presId="urn:microsoft.com/office/officeart/2005/8/layout/hierarchy1#1"/>
    <dgm:cxn modelId="{9E4212A4-FAB9-FD43-98DF-AB811DABE3F3}" type="presOf" srcId="{7107B70C-A257-493E-9390-DBC31CC2D90A}" destId="{468A4050-3982-4064-B8FA-40EB223E77B3}" srcOrd="0" destOrd="0" presId="urn:microsoft.com/office/officeart/2005/8/layout/hierarchy1#1"/>
    <dgm:cxn modelId="{18C52807-1671-9A4D-8E15-083648C159DD}" type="presOf" srcId="{87EB2F27-FACD-41A5-8FF8-B220A14DE430}" destId="{7E29083C-7BFD-46FF-9F69-1B59095447C4}" srcOrd="0" destOrd="0" presId="urn:microsoft.com/office/officeart/2005/8/layout/hierarchy1#1"/>
    <dgm:cxn modelId="{CFC1520F-E788-4008-A21F-7EA88269FF17}" srcId="{B72E223D-35D0-4A59-B1B0-13214C33B454}" destId="{0FB070B1-F459-4FBB-886A-C4E47F171766}" srcOrd="0" destOrd="0" parTransId="{297A39C2-41D0-4BB6-9EBC-374BC6842E06}" sibTransId="{000C6036-946B-4CFA-92C0-FE2ABEC0FD46}"/>
    <dgm:cxn modelId="{E1E18AB1-5C40-4DB2-995A-51F8924C22C9}" srcId="{C67C39CE-A219-492A-8539-B7B1A2B25C8B}" destId="{16F35753-9DC0-4F76-B728-55C82D63661E}" srcOrd="5" destOrd="0" parTransId="{5EC99077-826D-4291-99F8-007629223D0F}" sibTransId="{41EF2C7F-D88E-4B09-A32F-5A5E98DC7388}"/>
    <dgm:cxn modelId="{5AA30361-5138-1449-BBBE-E396D84C9CBC}" type="presOf" srcId="{F6E97B10-33DB-480B-8E72-13345A1AF52E}" destId="{64AC0136-AB96-4689-B63D-62D698FC11B5}" srcOrd="0" destOrd="0" presId="urn:microsoft.com/office/officeart/2005/8/layout/hierarchy1#1"/>
    <dgm:cxn modelId="{28E06419-6884-4359-ADF7-D7C37077FB84}" srcId="{B72E223D-35D0-4A59-B1B0-13214C33B454}" destId="{FC3BF3D4-3C21-4652-A867-F71A2F75BDAB}" srcOrd="2" destOrd="0" parTransId="{9D3CB871-1757-4830-A21A-D15853DB8E66}" sibTransId="{C1411335-7B3D-4BBF-A0B2-0F00F35B74A1}"/>
    <dgm:cxn modelId="{7E2DE56F-F23A-DF42-86F2-CF6E5444D157}" type="presOf" srcId="{F45329AA-40B5-4828-891C-8F1264C40AFF}" destId="{3C7BADB3-D52D-4B36-A38E-ABA28375EBAF}" srcOrd="0" destOrd="0" presId="urn:microsoft.com/office/officeart/2005/8/layout/hierarchy1#1"/>
    <dgm:cxn modelId="{1A999EA6-1365-B44B-BF71-3207ED98F727}" type="presOf" srcId="{6182C201-CDB9-4EF9-BF73-CCDBCF93995E}" destId="{AB45E3C8-20F7-4500-AEB5-946C1853C35E}" srcOrd="0" destOrd="0" presId="urn:microsoft.com/office/officeart/2005/8/layout/hierarchy1#1"/>
    <dgm:cxn modelId="{EE275104-457B-485F-97AC-E8F979FA3D3F}" srcId="{C67C39CE-A219-492A-8539-B7B1A2B25C8B}" destId="{6182C201-CDB9-4EF9-BF73-CCDBCF93995E}" srcOrd="1" destOrd="0" parTransId="{A2ACF9B5-F04A-47F5-B3DC-4CB7D605D5C3}" sibTransId="{06F37066-B85C-4864-989D-C6B156D4D013}"/>
    <dgm:cxn modelId="{6DDB0627-B2C1-46C1-94CC-859C7CCEB821}" srcId="{B72E223D-35D0-4A59-B1B0-13214C33B454}" destId="{51EFBF38-CB07-4617-B666-DB7D16967CF6}" srcOrd="1" destOrd="0" parTransId="{F6E97B10-33DB-480B-8E72-13345A1AF52E}" sibTransId="{1DBED1A5-663D-4BC6-A581-92E7FE57F998}"/>
    <dgm:cxn modelId="{ED07B4B2-703A-F64E-9E4A-5759368EE64B}" type="presOf" srcId="{B72E223D-35D0-4A59-B1B0-13214C33B454}" destId="{09658A6F-33EE-41E0-9B3C-2506800E5B96}" srcOrd="0" destOrd="0" presId="urn:microsoft.com/office/officeart/2005/8/layout/hierarchy1#1"/>
    <dgm:cxn modelId="{B7017E29-FE86-4369-A754-FB0173696D93}" srcId="{C67C39CE-A219-492A-8539-B7B1A2B25C8B}" destId="{B72E223D-35D0-4A59-B1B0-13214C33B454}" srcOrd="3" destOrd="0" parTransId="{2005C7D2-D777-4AB1-9D39-8DDF17813789}" sibTransId="{D61277F8-8287-467B-B54F-90BE8BB54025}"/>
    <dgm:cxn modelId="{BDD1B770-40AF-7042-AFDF-146AF4EBEAE7}" type="presOf" srcId="{D2B105D6-4542-4B04-A60A-68795DA42FF9}" destId="{3133903A-86D3-47ED-87ED-885A1071C9F8}" srcOrd="0" destOrd="0" presId="urn:microsoft.com/office/officeart/2005/8/layout/hierarchy1#1"/>
    <dgm:cxn modelId="{C5DD996A-F2FE-404F-9F55-8B9E4F4750DC}" type="presOf" srcId="{9D3CB871-1757-4830-A21A-D15853DB8E66}" destId="{441207E8-2163-4572-86B3-C58CCE978EAA}" srcOrd="0" destOrd="0" presId="urn:microsoft.com/office/officeart/2005/8/layout/hierarchy1#1"/>
    <dgm:cxn modelId="{D7631AA8-D671-0E45-A417-991FB900F168}" type="presOf" srcId="{FC3BF3D4-3C21-4652-A867-F71A2F75BDAB}" destId="{3E8BDAC1-4CBF-440C-B6E6-CAD0828A6B5F}" srcOrd="0" destOrd="0" presId="urn:microsoft.com/office/officeart/2005/8/layout/hierarchy1#1"/>
    <dgm:cxn modelId="{607CAF34-4D7E-904A-828E-F21DDB102A3C}" type="presOf" srcId="{2005C7D2-D777-4AB1-9D39-8DDF17813789}" destId="{DCBE671D-FD48-4143-B37A-091660ED733B}" srcOrd="0" destOrd="0" presId="urn:microsoft.com/office/officeart/2005/8/layout/hierarchy1#1"/>
    <dgm:cxn modelId="{66604C10-05D5-124C-8E20-E55A3881F3AB}" type="presOf" srcId="{16F35753-9DC0-4F76-B728-55C82D63661E}" destId="{A3D8D40D-83E9-46C5-B6ED-148DFA9555DA}" srcOrd="0" destOrd="0" presId="urn:microsoft.com/office/officeart/2005/8/layout/hierarchy1#1"/>
    <dgm:cxn modelId="{C2F4A3F1-0DC5-E847-8C92-854FF9F62552}" type="presOf" srcId="{A2ACF9B5-F04A-47F5-B3DC-4CB7D605D5C3}" destId="{2150546D-117D-4AB1-AB91-7C46D5A120BF}" srcOrd="0" destOrd="0" presId="urn:microsoft.com/office/officeart/2005/8/layout/hierarchy1#1"/>
    <dgm:cxn modelId="{297FD040-FDAE-4945-A6BA-14E284A968B6}" type="presOf" srcId="{51EFBF38-CB07-4617-B666-DB7D16967CF6}" destId="{02D88ECF-EDDC-4C31-A021-AD90C7E04FB5}" srcOrd="0" destOrd="0" presId="urn:microsoft.com/office/officeart/2005/8/layout/hierarchy1#1"/>
    <dgm:cxn modelId="{5992AF70-097E-4353-A3C4-CD7FD3973979}" srcId="{C67C39CE-A219-492A-8539-B7B1A2B25C8B}" destId="{87EB2F27-FACD-41A5-8FF8-B220A14DE430}" srcOrd="4" destOrd="0" parTransId="{ECF17589-8EA1-4C7B-8F3C-6B5B7BC398A3}" sibTransId="{2484A88E-F574-4646-9DB0-64EFB53140B5}"/>
    <dgm:cxn modelId="{B0094CCD-936E-5048-B388-2BAE848D9AB9}" type="presOf" srcId="{ECF17589-8EA1-4C7B-8F3C-6B5B7BC398A3}" destId="{01379F8B-7E29-4589-8159-9984925096C4}" srcOrd="0" destOrd="0" presId="urn:microsoft.com/office/officeart/2005/8/layout/hierarchy1#1"/>
    <dgm:cxn modelId="{832D6B0C-CA64-485D-841A-9330BD69CA8F}" srcId="{C67C39CE-A219-492A-8539-B7B1A2B25C8B}" destId="{BA878AE4-FA2E-45AF-835D-AB0AC6FB3EED}" srcOrd="0" destOrd="0" parTransId="{F45329AA-40B5-4828-891C-8F1264C40AFF}" sibTransId="{E1461814-7484-4529-8E3A-72294DD2B607}"/>
    <dgm:cxn modelId="{D2343157-4DE6-7946-A8BD-F3AE92E68150}" type="presOf" srcId="{297A39C2-41D0-4BB6-9EBC-374BC6842E06}" destId="{008E3520-0FFE-4CC9-94A9-3969ADD8A22F}" srcOrd="0" destOrd="0" presId="urn:microsoft.com/office/officeart/2005/8/layout/hierarchy1#1"/>
    <dgm:cxn modelId="{4E72E5E4-AFAF-410F-ABD1-1F08FE024ECC}" srcId="{BD3ED698-14C3-4A33-A497-D232B5AB0132}" destId="{C67C39CE-A219-492A-8539-B7B1A2B25C8B}" srcOrd="0" destOrd="0" parTransId="{E96A7081-B1AD-413F-99CA-D15CE35ACD8A}" sibTransId="{0D542588-2870-4CF9-8370-80279A0C3483}"/>
    <dgm:cxn modelId="{46DC23CB-7832-DF4C-8504-796925EC5B87}" type="presOf" srcId="{0FB070B1-F459-4FBB-886A-C4E47F171766}" destId="{35F4FDAD-E99E-4ACC-B1E1-DBFC8379E80F}" srcOrd="0" destOrd="0" presId="urn:microsoft.com/office/officeart/2005/8/layout/hierarchy1#1"/>
    <dgm:cxn modelId="{4FBD59DC-8100-454B-A108-03F423F325C1}" type="presOf" srcId="{BD3ED698-14C3-4A33-A497-D232B5AB0132}" destId="{94FECC97-6E9C-43E3-A1EE-95B724C424A9}" srcOrd="0" destOrd="0" presId="urn:microsoft.com/office/officeart/2005/8/layout/hierarchy1#1"/>
    <dgm:cxn modelId="{E554E645-8F7D-414A-9B63-4933A35C2135}" type="presParOf" srcId="{94FECC97-6E9C-43E3-A1EE-95B724C424A9}" destId="{FF68F6A9-96CB-4C7F-91C8-70F7A092D8E2}" srcOrd="0" destOrd="0" presId="urn:microsoft.com/office/officeart/2005/8/layout/hierarchy1#1"/>
    <dgm:cxn modelId="{2304BD37-8488-A246-BAB1-EAEFBF3D644D}" type="presParOf" srcId="{FF68F6A9-96CB-4C7F-91C8-70F7A092D8E2}" destId="{1E25A92E-F503-4E59-801B-DE108D527F15}" srcOrd="0" destOrd="0" presId="urn:microsoft.com/office/officeart/2005/8/layout/hierarchy1#1"/>
    <dgm:cxn modelId="{E94CEE9E-7FD5-EE41-AF74-54CCF869B0AA}" type="presParOf" srcId="{1E25A92E-F503-4E59-801B-DE108D527F15}" destId="{F183F506-C554-4EA3-AC86-5B5A64391BD1}" srcOrd="0" destOrd="0" presId="urn:microsoft.com/office/officeart/2005/8/layout/hierarchy1#1"/>
    <dgm:cxn modelId="{23DB06D4-BCC3-F548-AD53-43E5C3BD9E00}" type="presParOf" srcId="{1E25A92E-F503-4E59-801B-DE108D527F15}" destId="{AD066F7A-BC31-4131-8286-EBA2ECF6BE7B}" srcOrd="1" destOrd="0" presId="urn:microsoft.com/office/officeart/2005/8/layout/hierarchy1#1"/>
    <dgm:cxn modelId="{EF6548D6-8A48-4647-A864-24AC7AB3CB09}" type="presParOf" srcId="{FF68F6A9-96CB-4C7F-91C8-70F7A092D8E2}" destId="{1E52CE84-1106-4B53-8788-F48C4E9DF15C}" srcOrd="1" destOrd="0" presId="urn:microsoft.com/office/officeart/2005/8/layout/hierarchy1#1"/>
    <dgm:cxn modelId="{E3C5B61E-E96D-4747-B35F-C5081BF44252}" type="presParOf" srcId="{1E52CE84-1106-4B53-8788-F48C4E9DF15C}" destId="{3C7BADB3-D52D-4B36-A38E-ABA28375EBAF}" srcOrd="0" destOrd="0" presId="urn:microsoft.com/office/officeart/2005/8/layout/hierarchy1#1"/>
    <dgm:cxn modelId="{31B80FED-FB1A-314D-A6DC-16A1B55FB6D4}" type="presParOf" srcId="{1E52CE84-1106-4B53-8788-F48C4E9DF15C}" destId="{A6D1BF71-687B-4105-B77D-D0661671272E}" srcOrd="1" destOrd="0" presId="urn:microsoft.com/office/officeart/2005/8/layout/hierarchy1#1"/>
    <dgm:cxn modelId="{5C216128-E5F7-8B40-93AD-6F52AFD8FEA8}" type="presParOf" srcId="{A6D1BF71-687B-4105-B77D-D0661671272E}" destId="{919F0427-15A4-4898-A4E5-CF5C265B6E79}" srcOrd="0" destOrd="0" presId="urn:microsoft.com/office/officeart/2005/8/layout/hierarchy1#1"/>
    <dgm:cxn modelId="{330538C6-0399-6E4A-8282-7F17B4F9B33D}" type="presParOf" srcId="{919F0427-15A4-4898-A4E5-CF5C265B6E79}" destId="{E6179ECD-C732-49D9-9CF4-C2A1CECF7DD2}" srcOrd="0" destOrd="0" presId="urn:microsoft.com/office/officeart/2005/8/layout/hierarchy1#1"/>
    <dgm:cxn modelId="{66B61226-7C5D-6D43-8549-0B19DA033D97}" type="presParOf" srcId="{919F0427-15A4-4898-A4E5-CF5C265B6E79}" destId="{AA761166-37D6-461F-B2D1-2BA5D0E62D12}" srcOrd="1" destOrd="0" presId="urn:microsoft.com/office/officeart/2005/8/layout/hierarchy1#1"/>
    <dgm:cxn modelId="{A97FB0E5-29FB-054A-B7DB-D3989AFEBA45}" type="presParOf" srcId="{A6D1BF71-687B-4105-B77D-D0661671272E}" destId="{285D9EAA-1F57-4301-8F16-EDBDE08596B9}" srcOrd="1" destOrd="0" presId="urn:microsoft.com/office/officeart/2005/8/layout/hierarchy1#1"/>
    <dgm:cxn modelId="{E03A3F3A-2041-BC46-AEE5-71F36277D165}" type="presParOf" srcId="{1E52CE84-1106-4B53-8788-F48C4E9DF15C}" destId="{2150546D-117D-4AB1-AB91-7C46D5A120BF}" srcOrd="2" destOrd="0" presId="urn:microsoft.com/office/officeart/2005/8/layout/hierarchy1#1"/>
    <dgm:cxn modelId="{F6F4CB73-71AC-B741-A3F2-F9388F9F168C}" type="presParOf" srcId="{1E52CE84-1106-4B53-8788-F48C4E9DF15C}" destId="{183B49AF-0E98-47D0-A49C-466355D0A442}" srcOrd="3" destOrd="0" presId="urn:microsoft.com/office/officeart/2005/8/layout/hierarchy1#1"/>
    <dgm:cxn modelId="{6C83095D-30DB-B049-AA03-59DF4B913E96}" type="presParOf" srcId="{183B49AF-0E98-47D0-A49C-466355D0A442}" destId="{CA2D8B72-B2D7-480F-8B09-E4393C20C0BD}" srcOrd="0" destOrd="0" presId="urn:microsoft.com/office/officeart/2005/8/layout/hierarchy1#1"/>
    <dgm:cxn modelId="{6B9DF6E8-17A8-D049-B5D4-726A5B361D5A}" type="presParOf" srcId="{CA2D8B72-B2D7-480F-8B09-E4393C20C0BD}" destId="{BA453CA7-6304-4D24-923B-411AD2E1FCF7}" srcOrd="0" destOrd="0" presId="urn:microsoft.com/office/officeart/2005/8/layout/hierarchy1#1"/>
    <dgm:cxn modelId="{EE465A47-33CF-CC4C-9BA2-19FD8E42686A}" type="presParOf" srcId="{CA2D8B72-B2D7-480F-8B09-E4393C20C0BD}" destId="{AB45E3C8-20F7-4500-AEB5-946C1853C35E}" srcOrd="1" destOrd="0" presId="urn:microsoft.com/office/officeart/2005/8/layout/hierarchy1#1"/>
    <dgm:cxn modelId="{790CD06A-9A8A-2D4A-B95C-B2FA30E8E2B6}" type="presParOf" srcId="{183B49AF-0E98-47D0-A49C-466355D0A442}" destId="{03690C27-BC85-4E9F-81CC-6D017E4A77F1}" srcOrd="1" destOrd="0" presId="urn:microsoft.com/office/officeart/2005/8/layout/hierarchy1#1"/>
    <dgm:cxn modelId="{E572537A-94A7-E848-8390-D293C5FD656C}" type="presParOf" srcId="{1E52CE84-1106-4B53-8788-F48C4E9DF15C}" destId="{3133903A-86D3-47ED-87ED-885A1071C9F8}" srcOrd="4" destOrd="0" presId="urn:microsoft.com/office/officeart/2005/8/layout/hierarchy1#1"/>
    <dgm:cxn modelId="{1868F68B-D4FF-A14F-BF4C-7F067720CB59}" type="presParOf" srcId="{1E52CE84-1106-4B53-8788-F48C4E9DF15C}" destId="{BEF99A1B-DFC7-443E-8C4C-EFA0CDFABD1F}" srcOrd="5" destOrd="0" presId="urn:microsoft.com/office/officeart/2005/8/layout/hierarchy1#1"/>
    <dgm:cxn modelId="{BB914B10-0B2C-7640-BB2D-8F09F55F7547}" type="presParOf" srcId="{BEF99A1B-DFC7-443E-8C4C-EFA0CDFABD1F}" destId="{3743A004-B512-4043-85F3-9B73B5DEE0F3}" srcOrd="0" destOrd="0" presId="urn:microsoft.com/office/officeart/2005/8/layout/hierarchy1#1"/>
    <dgm:cxn modelId="{CD23AD71-A3B1-934B-995D-45E37D434DAF}" type="presParOf" srcId="{3743A004-B512-4043-85F3-9B73B5DEE0F3}" destId="{5304B47D-0610-4542-9189-1D7B1E6454F2}" srcOrd="0" destOrd="0" presId="urn:microsoft.com/office/officeart/2005/8/layout/hierarchy1#1"/>
    <dgm:cxn modelId="{308364E2-E90C-AC46-AE52-09D503B14469}" type="presParOf" srcId="{3743A004-B512-4043-85F3-9B73B5DEE0F3}" destId="{468A4050-3982-4064-B8FA-40EB223E77B3}" srcOrd="1" destOrd="0" presId="urn:microsoft.com/office/officeart/2005/8/layout/hierarchy1#1"/>
    <dgm:cxn modelId="{DA7BAE6C-CF0B-8C4E-8C5A-CEC4733E7915}" type="presParOf" srcId="{BEF99A1B-DFC7-443E-8C4C-EFA0CDFABD1F}" destId="{2D88CA08-8031-4527-8851-6218BC838C42}" srcOrd="1" destOrd="0" presId="urn:microsoft.com/office/officeart/2005/8/layout/hierarchy1#1"/>
    <dgm:cxn modelId="{3089B3C2-75E5-6844-8491-4887835B38BF}" type="presParOf" srcId="{1E52CE84-1106-4B53-8788-F48C4E9DF15C}" destId="{DCBE671D-FD48-4143-B37A-091660ED733B}" srcOrd="6" destOrd="0" presId="urn:microsoft.com/office/officeart/2005/8/layout/hierarchy1#1"/>
    <dgm:cxn modelId="{3B2313BC-3712-4A47-884B-512201DCF66B}" type="presParOf" srcId="{1E52CE84-1106-4B53-8788-F48C4E9DF15C}" destId="{F54158B5-0C9C-48ED-A8A8-824841BF0088}" srcOrd="7" destOrd="0" presId="urn:microsoft.com/office/officeart/2005/8/layout/hierarchy1#1"/>
    <dgm:cxn modelId="{72E3A20B-F658-D648-BD46-B9F7FE560C04}" type="presParOf" srcId="{F54158B5-0C9C-48ED-A8A8-824841BF0088}" destId="{2BDC549F-1A90-42C2-A33F-9ACD854F65A2}" srcOrd="0" destOrd="0" presId="urn:microsoft.com/office/officeart/2005/8/layout/hierarchy1#1"/>
    <dgm:cxn modelId="{3903C24E-7171-6545-B88C-4C5517B8F4F2}" type="presParOf" srcId="{2BDC549F-1A90-42C2-A33F-9ACD854F65A2}" destId="{3780E6F2-208D-449D-855A-DEF538D407C0}" srcOrd="0" destOrd="0" presId="urn:microsoft.com/office/officeart/2005/8/layout/hierarchy1#1"/>
    <dgm:cxn modelId="{3850821E-A315-F14B-A752-C64F30B4397F}" type="presParOf" srcId="{2BDC549F-1A90-42C2-A33F-9ACD854F65A2}" destId="{09658A6F-33EE-41E0-9B3C-2506800E5B96}" srcOrd="1" destOrd="0" presId="urn:microsoft.com/office/officeart/2005/8/layout/hierarchy1#1"/>
    <dgm:cxn modelId="{EF85830E-D01B-D649-97DC-37F0668F41AE}" type="presParOf" srcId="{F54158B5-0C9C-48ED-A8A8-824841BF0088}" destId="{361F299A-CFBB-49C8-BF05-42F4022AE911}" srcOrd="1" destOrd="0" presId="urn:microsoft.com/office/officeart/2005/8/layout/hierarchy1#1"/>
    <dgm:cxn modelId="{65432C3D-80AA-5A41-AE4B-092CF443482C}" type="presParOf" srcId="{361F299A-CFBB-49C8-BF05-42F4022AE911}" destId="{008E3520-0FFE-4CC9-94A9-3969ADD8A22F}" srcOrd="0" destOrd="0" presId="urn:microsoft.com/office/officeart/2005/8/layout/hierarchy1#1"/>
    <dgm:cxn modelId="{49CAAE08-9552-F844-9557-8C546BFB3258}" type="presParOf" srcId="{361F299A-CFBB-49C8-BF05-42F4022AE911}" destId="{3377580E-AFD5-49E1-8801-DC060ED2E1D0}" srcOrd="1" destOrd="0" presId="urn:microsoft.com/office/officeart/2005/8/layout/hierarchy1#1"/>
    <dgm:cxn modelId="{5253243B-DA99-A74D-B926-0D8D2A207951}" type="presParOf" srcId="{3377580E-AFD5-49E1-8801-DC060ED2E1D0}" destId="{FE31510D-EFDB-4079-BF5E-21F4EE9245DB}" srcOrd="0" destOrd="0" presId="urn:microsoft.com/office/officeart/2005/8/layout/hierarchy1#1"/>
    <dgm:cxn modelId="{29A679DD-D8FD-6C42-8831-D749A14FF1A0}" type="presParOf" srcId="{FE31510D-EFDB-4079-BF5E-21F4EE9245DB}" destId="{A1EF889A-78B3-4239-AD5E-E60D5A2A94A9}" srcOrd="0" destOrd="0" presId="urn:microsoft.com/office/officeart/2005/8/layout/hierarchy1#1"/>
    <dgm:cxn modelId="{9FF2C23B-FEBD-EB45-8362-99EA9DAEA17A}" type="presParOf" srcId="{FE31510D-EFDB-4079-BF5E-21F4EE9245DB}" destId="{35F4FDAD-E99E-4ACC-B1E1-DBFC8379E80F}" srcOrd="1" destOrd="0" presId="urn:microsoft.com/office/officeart/2005/8/layout/hierarchy1#1"/>
    <dgm:cxn modelId="{BB8AEA37-8524-FD4F-B1AD-7B815AB6EB45}" type="presParOf" srcId="{3377580E-AFD5-49E1-8801-DC060ED2E1D0}" destId="{715422CA-3F89-40C3-8A05-A195D17D26A4}" srcOrd="1" destOrd="0" presId="urn:microsoft.com/office/officeart/2005/8/layout/hierarchy1#1"/>
    <dgm:cxn modelId="{8023818A-6B8C-EE46-9F69-C95CB19B2918}" type="presParOf" srcId="{361F299A-CFBB-49C8-BF05-42F4022AE911}" destId="{64AC0136-AB96-4689-B63D-62D698FC11B5}" srcOrd="2" destOrd="0" presId="urn:microsoft.com/office/officeart/2005/8/layout/hierarchy1#1"/>
    <dgm:cxn modelId="{29B55C61-874A-114B-A94A-105031295E8B}" type="presParOf" srcId="{361F299A-CFBB-49C8-BF05-42F4022AE911}" destId="{48CF6831-D2D6-4B5D-A696-EA47DA2F86A5}" srcOrd="3" destOrd="0" presId="urn:microsoft.com/office/officeart/2005/8/layout/hierarchy1#1"/>
    <dgm:cxn modelId="{2BFEA57E-AB80-B840-9D30-D53FEF1BD80C}" type="presParOf" srcId="{48CF6831-D2D6-4B5D-A696-EA47DA2F86A5}" destId="{3F4DE0DD-9A0B-4FF7-B408-CD22822418AD}" srcOrd="0" destOrd="0" presId="urn:microsoft.com/office/officeart/2005/8/layout/hierarchy1#1"/>
    <dgm:cxn modelId="{59E7F177-9537-2145-AF40-CC94C07B439A}" type="presParOf" srcId="{3F4DE0DD-9A0B-4FF7-B408-CD22822418AD}" destId="{4863209A-ACB2-4A86-BA21-187B36B7410A}" srcOrd="0" destOrd="0" presId="urn:microsoft.com/office/officeart/2005/8/layout/hierarchy1#1"/>
    <dgm:cxn modelId="{55206353-0791-D348-9565-92D9F8D9F4E5}" type="presParOf" srcId="{3F4DE0DD-9A0B-4FF7-B408-CD22822418AD}" destId="{02D88ECF-EDDC-4C31-A021-AD90C7E04FB5}" srcOrd="1" destOrd="0" presId="urn:microsoft.com/office/officeart/2005/8/layout/hierarchy1#1"/>
    <dgm:cxn modelId="{A66CFB8E-DED9-AA4D-9777-1FDC41D3B126}" type="presParOf" srcId="{48CF6831-D2D6-4B5D-A696-EA47DA2F86A5}" destId="{AE4A9BD3-DD32-4806-B835-729AB1B4194B}" srcOrd="1" destOrd="0" presId="urn:microsoft.com/office/officeart/2005/8/layout/hierarchy1#1"/>
    <dgm:cxn modelId="{94085F2C-B299-E144-94A9-9B319DBBDE02}" type="presParOf" srcId="{361F299A-CFBB-49C8-BF05-42F4022AE911}" destId="{441207E8-2163-4572-86B3-C58CCE978EAA}" srcOrd="4" destOrd="0" presId="urn:microsoft.com/office/officeart/2005/8/layout/hierarchy1#1"/>
    <dgm:cxn modelId="{EFFB1901-60AC-6941-9B25-67650FCFE966}" type="presParOf" srcId="{361F299A-CFBB-49C8-BF05-42F4022AE911}" destId="{0E97F89B-0131-4CB9-B777-CCBBBA39EB86}" srcOrd="5" destOrd="0" presId="urn:microsoft.com/office/officeart/2005/8/layout/hierarchy1#1"/>
    <dgm:cxn modelId="{1533D0D6-1D4A-CF42-8B96-86DF77220615}" type="presParOf" srcId="{0E97F89B-0131-4CB9-B777-CCBBBA39EB86}" destId="{FFCF2508-4445-4AB6-98FC-4360B5A40F0B}" srcOrd="0" destOrd="0" presId="urn:microsoft.com/office/officeart/2005/8/layout/hierarchy1#1"/>
    <dgm:cxn modelId="{0E427B84-FA29-6243-B683-E71CC1DE954C}" type="presParOf" srcId="{FFCF2508-4445-4AB6-98FC-4360B5A40F0B}" destId="{85C2C2B2-0713-457B-80E0-9FBD7234896B}" srcOrd="0" destOrd="0" presId="urn:microsoft.com/office/officeart/2005/8/layout/hierarchy1#1"/>
    <dgm:cxn modelId="{60789BD4-DDDA-BB4F-B26A-BE79E30F0945}" type="presParOf" srcId="{FFCF2508-4445-4AB6-98FC-4360B5A40F0B}" destId="{3E8BDAC1-4CBF-440C-B6E6-CAD0828A6B5F}" srcOrd="1" destOrd="0" presId="urn:microsoft.com/office/officeart/2005/8/layout/hierarchy1#1"/>
    <dgm:cxn modelId="{8BA31E45-B86B-F94B-B7FE-2801531A161A}" type="presParOf" srcId="{0E97F89B-0131-4CB9-B777-CCBBBA39EB86}" destId="{F4603347-0CC0-499C-8A90-0C2509C72C07}" srcOrd="1" destOrd="0" presId="urn:microsoft.com/office/officeart/2005/8/layout/hierarchy1#1"/>
    <dgm:cxn modelId="{738B332E-4AA8-C543-8F88-E4B6FEFF3223}" type="presParOf" srcId="{1E52CE84-1106-4B53-8788-F48C4E9DF15C}" destId="{01379F8B-7E29-4589-8159-9984925096C4}" srcOrd="8" destOrd="0" presId="urn:microsoft.com/office/officeart/2005/8/layout/hierarchy1#1"/>
    <dgm:cxn modelId="{20154B92-F5C8-F940-A4F8-696C528B605A}" type="presParOf" srcId="{1E52CE84-1106-4B53-8788-F48C4E9DF15C}" destId="{90094265-FEA2-4BFB-A954-394BB1983761}" srcOrd="9" destOrd="0" presId="urn:microsoft.com/office/officeart/2005/8/layout/hierarchy1#1"/>
    <dgm:cxn modelId="{333B0842-12E8-5A43-8B54-49BE344E6087}" type="presParOf" srcId="{90094265-FEA2-4BFB-A954-394BB1983761}" destId="{B8474609-9602-4852-B32E-51A796A4595C}" srcOrd="0" destOrd="0" presId="urn:microsoft.com/office/officeart/2005/8/layout/hierarchy1#1"/>
    <dgm:cxn modelId="{1C09D020-BA3D-5545-9A6F-1BCA46B18814}" type="presParOf" srcId="{B8474609-9602-4852-B32E-51A796A4595C}" destId="{DA9E231E-0231-4FDB-8F75-ADA0ECBF9D70}" srcOrd="0" destOrd="0" presId="urn:microsoft.com/office/officeart/2005/8/layout/hierarchy1#1"/>
    <dgm:cxn modelId="{F1E62A23-9399-6545-9353-AB11C2FBD3D1}" type="presParOf" srcId="{B8474609-9602-4852-B32E-51A796A4595C}" destId="{7E29083C-7BFD-46FF-9F69-1B59095447C4}" srcOrd="1" destOrd="0" presId="urn:microsoft.com/office/officeart/2005/8/layout/hierarchy1#1"/>
    <dgm:cxn modelId="{115D0698-1D7A-814E-AEC8-6C89274E6F22}" type="presParOf" srcId="{90094265-FEA2-4BFB-A954-394BB1983761}" destId="{F609D543-7B30-4135-A9EA-9CE91831F359}" srcOrd="1" destOrd="0" presId="urn:microsoft.com/office/officeart/2005/8/layout/hierarchy1#1"/>
    <dgm:cxn modelId="{81E49C25-0D29-3344-A2E9-6457E24C59F2}" type="presParOf" srcId="{1E52CE84-1106-4B53-8788-F48C4E9DF15C}" destId="{9EB244F6-7DB4-4E07-817B-1CE357708391}" srcOrd="10" destOrd="0" presId="urn:microsoft.com/office/officeart/2005/8/layout/hierarchy1#1"/>
    <dgm:cxn modelId="{DD57BC11-2889-3F4E-828F-48668581F244}" type="presParOf" srcId="{1E52CE84-1106-4B53-8788-F48C4E9DF15C}" destId="{655B1102-0F38-49C8-A418-90CE5F87F867}" srcOrd="11" destOrd="0" presId="urn:microsoft.com/office/officeart/2005/8/layout/hierarchy1#1"/>
    <dgm:cxn modelId="{1ECB0F8D-DC9A-ED43-BF5D-98E64FFA01FD}" type="presParOf" srcId="{655B1102-0F38-49C8-A418-90CE5F87F867}" destId="{0A716E9F-2DFB-4ECC-AE89-0B577AF7F9FB}" srcOrd="0" destOrd="0" presId="urn:microsoft.com/office/officeart/2005/8/layout/hierarchy1#1"/>
    <dgm:cxn modelId="{45A212B1-7B6F-4B47-A03C-B6AE32910177}" type="presParOf" srcId="{0A716E9F-2DFB-4ECC-AE89-0B577AF7F9FB}" destId="{C450A7C8-4870-4065-BC14-01DD7C4230D4}" srcOrd="0" destOrd="0" presId="urn:microsoft.com/office/officeart/2005/8/layout/hierarchy1#1"/>
    <dgm:cxn modelId="{F72F2FA1-BB98-EC4A-8D69-8A85BA3072FF}" type="presParOf" srcId="{0A716E9F-2DFB-4ECC-AE89-0B577AF7F9FB}" destId="{A3D8D40D-83E9-46C5-B6ED-148DFA9555DA}" srcOrd="1" destOrd="0" presId="urn:microsoft.com/office/officeart/2005/8/layout/hierarchy1#1"/>
    <dgm:cxn modelId="{18192BCA-AD63-C748-B267-AB342A108A23}" type="presParOf" srcId="{655B1102-0F38-49C8-A418-90CE5F87F867}" destId="{1B4FBB5D-902B-4D08-A5CC-9C495A9D3BA0}" srcOrd="1" destOrd="0" presId="urn:microsoft.com/office/officeart/2005/8/layout/hierarchy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B244F6-7DB4-4E07-817B-1CE357708391}">
      <dsp:nvSpPr>
        <dsp:cNvPr id="0" name=""/>
        <dsp:cNvSpPr/>
      </dsp:nvSpPr>
      <dsp:spPr>
        <a:xfrm>
          <a:off x="3083225" y="1343275"/>
          <a:ext cx="2648989" cy="256819"/>
        </a:xfrm>
        <a:custGeom>
          <a:avLst/>
          <a:gdLst/>
          <a:ahLst/>
          <a:cxnLst/>
          <a:rect l="0" t="0" r="0" b="0"/>
          <a:pathLst>
            <a:path>
              <a:moveTo>
                <a:pt x="0" y="0"/>
              </a:moveTo>
              <a:lnTo>
                <a:pt x="0" y="176145"/>
              </a:lnTo>
              <a:lnTo>
                <a:pt x="2648989" y="176145"/>
              </a:lnTo>
              <a:lnTo>
                <a:pt x="2648989"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1379F8B-7E29-4589-8159-9984925096C4}">
      <dsp:nvSpPr>
        <dsp:cNvPr id="0" name=""/>
        <dsp:cNvSpPr/>
      </dsp:nvSpPr>
      <dsp:spPr>
        <a:xfrm>
          <a:off x="3083225" y="1343275"/>
          <a:ext cx="1589393" cy="256819"/>
        </a:xfrm>
        <a:custGeom>
          <a:avLst/>
          <a:gdLst/>
          <a:ahLst/>
          <a:cxnLst/>
          <a:rect l="0" t="0" r="0" b="0"/>
          <a:pathLst>
            <a:path>
              <a:moveTo>
                <a:pt x="0" y="0"/>
              </a:moveTo>
              <a:lnTo>
                <a:pt x="0" y="176145"/>
              </a:lnTo>
              <a:lnTo>
                <a:pt x="1589393" y="176145"/>
              </a:lnTo>
              <a:lnTo>
                <a:pt x="1589393"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1207E8-2163-4572-86B3-C58CCE978EAA}">
      <dsp:nvSpPr>
        <dsp:cNvPr id="0" name=""/>
        <dsp:cNvSpPr/>
      </dsp:nvSpPr>
      <dsp:spPr>
        <a:xfrm>
          <a:off x="3613022" y="2150012"/>
          <a:ext cx="1154465" cy="256819"/>
        </a:xfrm>
        <a:custGeom>
          <a:avLst/>
          <a:gdLst/>
          <a:ahLst/>
          <a:cxnLst/>
          <a:rect l="0" t="0" r="0" b="0"/>
          <a:pathLst>
            <a:path>
              <a:moveTo>
                <a:pt x="0" y="0"/>
              </a:moveTo>
              <a:lnTo>
                <a:pt x="0" y="176145"/>
              </a:lnTo>
              <a:lnTo>
                <a:pt x="1154465" y="176145"/>
              </a:lnTo>
              <a:lnTo>
                <a:pt x="1154465" y="25681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AC0136-AB96-4689-B63D-62D698FC11B5}">
      <dsp:nvSpPr>
        <dsp:cNvPr id="0" name=""/>
        <dsp:cNvSpPr/>
      </dsp:nvSpPr>
      <dsp:spPr>
        <a:xfrm>
          <a:off x="3567302" y="2150012"/>
          <a:ext cx="91440" cy="256819"/>
        </a:xfrm>
        <a:custGeom>
          <a:avLst/>
          <a:gdLst/>
          <a:ahLst/>
          <a:cxnLst/>
          <a:rect l="0" t="0" r="0" b="0"/>
          <a:pathLst>
            <a:path>
              <a:moveTo>
                <a:pt x="45720" y="0"/>
              </a:moveTo>
              <a:lnTo>
                <a:pt x="45720" y="176145"/>
              </a:lnTo>
              <a:lnTo>
                <a:pt x="56483" y="176145"/>
              </a:lnTo>
              <a:lnTo>
                <a:pt x="56483" y="25681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8E3520-0FFE-4CC9-94A9-3969ADD8A22F}">
      <dsp:nvSpPr>
        <dsp:cNvPr id="0" name=""/>
        <dsp:cNvSpPr/>
      </dsp:nvSpPr>
      <dsp:spPr>
        <a:xfrm>
          <a:off x="2469320" y="2150012"/>
          <a:ext cx="1143702" cy="256819"/>
        </a:xfrm>
        <a:custGeom>
          <a:avLst/>
          <a:gdLst/>
          <a:ahLst/>
          <a:cxnLst/>
          <a:rect l="0" t="0" r="0" b="0"/>
          <a:pathLst>
            <a:path>
              <a:moveTo>
                <a:pt x="1143702" y="0"/>
              </a:moveTo>
              <a:lnTo>
                <a:pt x="1143702" y="176145"/>
              </a:lnTo>
              <a:lnTo>
                <a:pt x="0" y="176145"/>
              </a:lnTo>
              <a:lnTo>
                <a:pt x="0" y="25681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BE671D-FD48-4143-B37A-091660ED733B}">
      <dsp:nvSpPr>
        <dsp:cNvPr id="0" name=""/>
        <dsp:cNvSpPr/>
      </dsp:nvSpPr>
      <dsp:spPr>
        <a:xfrm>
          <a:off x="3083225" y="1343275"/>
          <a:ext cx="529797" cy="256819"/>
        </a:xfrm>
        <a:custGeom>
          <a:avLst/>
          <a:gdLst/>
          <a:ahLst/>
          <a:cxnLst/>
          <a:rect l="0" t="0" r="0" b="0"/>
          <a:pathLst>
            <a:path>
              <a:moveTo>
                <a:pt x="0" y="0"/>
              </a:moveTo>
              <a:lnTo>
                <a:pt x="0" y="176145"/>
              </a:lnTo>
              <a:lnTo>
                <a:pt x="529797" y="176145"/>
              </a:lnTo>
              <a:lnTo>
                <a:pt x="529797"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133903A-86D3-47ED-87ED-885A1071C9F8}">
      <dsp:nvSpPr>
        <dsp:cNvPr id="0" name=""/>
        <dsp:cNvSpPr/>
      </dsp:nvSpPr>
      <dsp:spPr>
        <a:xfrm>
          <a:off x="2553427" y="1343275"/>
          <a:ext cx="529797" cy="256819"/>
        </a:xfrm>
        <a:custGeom>
          <a:avLst/>
          <a:gdLst/>
          <a:ahLst/>
          <a:cxnLst/>
          <a:rect l="0" t="0" r="0" b="0"/>
          <a:pathLst>
            <a:path>
              <a:moveTo>
                <a:pt x="529797" y="0"/>
              </a:moveTo>
              <a:lnTo>
                <a:pt x="529797" y="176145"/>
              </a:lnTo>
              <a:lnTo>
                <a:pt x="0" y="176145"/>
              </a:lnTo>
              <a:lnTo>
                <a:pt x="0"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50546D-117D-4AB1-AB91-7C46D5A120BF}">
      <dsp:nvSpPr>
        <dsp:cNvPr id="0" name=""/>
        <dsp:cNvSpPr/>
      </dsp:nvSpPr>
      <dsp:spPr>
        <a:xfrm>
          <a:off x="1493831" y="1343275"/>
          <a:ext cx="1589393" cy="256819"/>
        </a:xfrm>
        <a:custGeom>
          <a:avLst/>
          <a:gdLst/>
          <a:ahLst/>
          <a:cxnLst/>
          <a:rect l="0" t="0" r="0" b="0"/>
          <a:pathLst>
            <a:path>
              <a:moveTo>
                <a:pt x="1589393" y="0"/>
              </a:moveTo>
              <a:lnTo>
                <a:pt x="1589393" y="176145"/>
              </a:lnTo>
              <a:lnTo>
                <a:pt x="0" y="176145"/>
              </a:lnTo>
              <a:lnTo>
                <a:pt x="0"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7BADB3-D52D-4B36-A38E-ABA28375EBAF}">
      <dsp:nvSpPr>
        <dsp:cNvPr id="0" name=""/>
        <dsp:cNvSpPr/>
      </dsp:nvSpPr>
      <dsp:spPr>
        <a:xfrm>
          <a:off x="434235" y="1343275"/>
          <a:ext cx="2648989" cy="256819"/>
        </a:xfrm>
        <a:custGeom>
          <a:avLst/>
          <a:gdLst/>
          <a:ahLst/>
          <a:cxnLst/>
          <a:rect l="0" t="0" r="0" b="0"/>
          <a:pathLst>
            <a:path>
              <a:moveTo>
                <a:pt x="2648989" y="0"/>
              </a:moveTo>
              <a:lnTo>
                <a:pt x="2648989" y="176145"/>
              </a:lnTo>
              <a:lnTo>
                <a:pt x="0" y="176145"/>
              </a:lnTo>
              <a:lnTo>
                <a:pt x="0" y="25681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83F506-C554-4EA3-AC86-5B5A64391BD1}">
      <dsp:nvSpPr>
        <dsp:cNvPr id="0" name=""/>
        <dsp:cNvSpPr/>
      </dsp:nvSpPr>
      <dsp:spPr>
        <a:xfrm>
          <a:off x="2482971" y="325915"/>
          <a:ext cx="1200506" cy="1017359"/>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D066F7A-BC31-4131-8286-EBA2ECF6BE7B}">
      <dsp:nvSpPr>
        <dsp:cNvPr id="0" name=""/>
        <dsp:cNvSpPr/>
      </dsp:nvSpPr>
      <dsp:spPr>
        <a:xfrm>
          <a:off x="2579298" y="421387"/>
          <a:ext cx="1200506" cy="1017359"/>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Development Plan </a:t>
          </a:r>
        </a:p>
      </dsp:txBody>
      <dsp:txXfrm>
        <a:off x="2609095" y="451184"/>
        <a:ext cx="1140912" cy="957765"/>
      </dsp:txXfrm>
    </dsp:sp>
    <dsp:sp modelId="{E6179ECD-C732-49D9-9CF4-C2A1CECF7DD2}">
      <dsp:nvSpPr>
        <dsp:cNvPr id="0" name=""/>
        <dsp:cNvSpPr/>
      </dsp:nvSpPr>
      <dsp:spPr>
        <a:xfrm>
          <a:off x="764"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A761166-37D6-461F-B2D1-2BA5D0E62D12}">
      <dsp:nvSpPr>
        <dsp:cNvPr id="0" name=""/>
        <dsp:cNvSpPr/>
      </dsp:nvSpPr>
      <dsp:spPr>
        <a:xfrm>
          <a:off x="97091"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Objectives </a:t>
          </a:r>
        </a:p>
      </dsp:txBody>
      <dsp:txXfrm>
        <a:off x="113198" y="1711673"/>
        <a:ext cx="834728" cy="517704"/>
      </dsp:txXfrm>
    </dsp:sp>
    <dsp:sp modelId="{BA453CA7-6304-4D24-923B-411AD2E1FCF7}">
      <dsp:nvSpPr>
        <dsp:cNvPr id="0" name=""/>
        <dsp:cNvSpPr/>
      </dsp:nvSpPr>
      <dsp:spPr>
        <a:xfrm>
          <a:off x="1060360"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45E3C8-20F7-4500-AEB5-946C1853C35E}">
      <dsp:nvSpPr>
        <dsp:cNvPr id="0" name=""/>
        <dsp:cNvSpPr/>
      </dsp:nvSpPr>
      <dsp:spPr>
        <a:xfrm>
          <a:off x="1156687"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Employee Participation </a:t>
          </a:r>
        </a:p>
      </dsp:txBody>
      <dsp:txXfrm>
        <a:off x="1172794" y="1711673"/>
        <a:ext cx="834728" cy="517704"/>
      </dsp:txXfrm>
    </dsp:sp>
    <dsp:sp modelId="{5304B47D-0610-4542-9189-1D7B1E6454F2}">
      <dsp:nvSpPr>
        <dsp:cNvPr id="0" name=""/>
        <dsp:cNvSpPr/>
      </dsp:nvSpPr>
      <dsp:spPr>
        <a:xfrm>
          <a:off x="2119956"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8A4050-3982-4064-B8FA-40EB223E77B3}">
      <dsp:nvSpPr>
        <dsp:cNvPr id="0" name=""/>
        <dsp:cNvSpPr/>
      </dsp:nvSpPr>
      <dsp:spPr>
        <a:xfrm>
          <a:off x="2216283"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Potential Assessment </a:t>
          </a:r>
        </a:p>
      </dsp:txBody>
      <dsp:txXfrm>
        <a:off x="2232390" y="1711673"/>
        <a:ext cx="834728" cy="517704"/>
      </dsp:txXfrm>
    </dsp:sp>
    <dsp:sp modelId="{3780E6F2-208D-449D-855A-DEF538D407C0}">
      <dsp:nvSpPr>
        <dsp:cNvPr id="0" name=""/>
        <dsp:cNvSpPr/>
      </dsp:nvSpPr>
      <dsp:spPr>
        <a:xfrm>
          <a:off x="3179551"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9658A6F-33EE-41E0-9B3C-2506800E5B96}">
      <dsp:nvSpPr>
        <dsp:cNvPr id="0" name=""/>
        <dsp:cNvSpPr/>
      </dsp:nvSpPr>
      <dsp:spPr>
        <a:xfrm>
          <a:off x="3275878"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Employee Development Activities </a:t>
          </a:r>
        </a:p>
      </dsp:txBody>
      <dsp:txXfrm>
        <a:off x="3291985" y="1711673"/>
        <a:ext cx="834728" cy="517704"/>
      </dsp:txXfrm>
    </dsp:sp>
    <dsp:sp modelId="{A1EF889A-78B3-4239-AD5E-E60D5A2A94A9}">
      <dsp:nvSpPr>
        <dsp:cNvPr id="0" name=""/>
        <dsp:cNvSpPr/>
      </dsp:nvSpPr>
      <dsp:spPr>
        <a:xfrm>
          <a:off x="1974015" y="2406832"/>
          <a:ext cx="990611" cy="103641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5F4FDAD-E99E-4ACC-B1E1-DBFC8379E80F}">
      <dsp:nvSpPr>
        <dsp:cNvPr id="0" name=""/>
        <dsp:cNvSpPr/>
      </dsp:nvSpPr>
      <dsp:spPr>
        <a:xfrm>
          <a:off x="2070342" y="2502304"/>
          <a:ext cx="990611" cy="103641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Training </a:t>
          </a:r>
        </a:p>
      </dsp:txBody>
      <dsp:txXfrm>
        <a:off x="2099356" y="2531318"/>
        <a:ext cx="932583" cy="978386"/>
      </dsp:txXfrm>
    </dsp:sp>
    <dsp:sp modelId="{4863209A-ACB2-4A86-BA21-187B36B7410A}">
      <dsp:nvSpPr>
        <dsp:cNvPr id="0" name=""/>
        <dsp:cNvSpPr/>
      </dsp:nvSpPr>
      <dsp:spPr>
        <a:xfrm>
          <a:off x="3157280" y="2406832"/>
          <a:ext cx="933011" cy="92020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2D88ECF-EDDC-4C31-A021-AD90C7E04FB5}">
      <dsp:nvSpPr>
        <dsp:cNvPr id="0" name=""/>
        <dsp:cNvSpPr/>
      </dsp:nvSpPr>
      <dsp:spPr>
        <a:xfrm>
          <a:off x="3253607" y="2502304"/>
          <a:ext cx="933011" cy="92020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Coaching </a:t>
          </a:r>
        </a:p>
      </dsp:txBody>
      <dsp:txXfrm>
        <a:off x="3280559" y="2529256"/>
        <a:ext cx="879107" cy="866301"/>
      </dsp:txXfrm>
    </dsp:sp>
    <dsp:sp modelId="{85C2C2B2-0713-457B-80E0-9FBD7234896B}">
      <dsp:nvSpPr>
        <dsp:cNvPr id="0" name=""/>
        <dsp:cNvSpPr/>
      </dsp:nvSpPr>
      <dsp:spPr>
        <a:xfrm>
          <a:off x="4282945" y="2406832"/>
          <a:ext cx="969085" cy="7695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E8BDAC1-4CBF-440C-B6E6-CAD0828A6B5F}">
      <dsp:nvSpPr>
        <dsp:cNvPr id="0" name=""/>
        <dsp:cNvSpPr/>
      </dsp:nvSpPr>
      <dsp:spPr>
        <a:xfrm>
          <a:off x="4379272" y="2502304"/>
          <a:ext cx="969085" cy="7695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Job Rotation </a:t>
          </a:r>
        </a:p>
      </dsp:txBody>
      <dsp:txXfrm>
        <a:off x="4401811" y="2524843"/>
        <a:ext cx="924007" cy="724450"/>
      </dsp:txXfrm>
    </dsp:sp>
    <dsp:sp modelId="{DA9E231E-0231-4FDB-8F75-ADA0ECBF9D70}">
      <dsp:nvSpPr>
        <dsp:cNvPr id="0" name=""/>
        <dsp:cNvSpPr/>
      </dsp:nvSpPr>
      <dsp:spPr>
        <a:xfrm>
          <a:off x="4239147"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E29083C-7BFD-46FF-9F69-1B59095447C4}">
      <dsp:nvSpPr>
        <dsp:cNvPr id="0" name=""/>
        <dsp:cNvSpPr/>
      </dsp:nvSpPr>
      <dsp:spPr>
        <a:xfrm>
          <a:off x="4335474"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Performance Monitoring </a:t>
          </a:r>
        </a:p>
      </dsp:txBody>
      <dsp:txXfrm>
        <a:off x="4351581" y="1711673"/>
        <a:ext cx="834728" cy="517704"/>
      </dsp:txXfrm>
    </dsp:sp>
    <dsp:sp modelId="{C450A7C8-4870-4065-BC14-01DD7C4230D4}">
      <dsp:nvSpPr>
        <dsp:cNvPr id="0" name=""/>
        <dsp:cNvSpPr/>
      </dsp:nvSpPr>
      <dsp:spPr>
        <a:xfrm>
          <a:off x="5298743" y="1600094"/>
          <a:ext cx="866942" cy="54991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3D8D40D-83E9-46C5-B6ED-148DFA9555DA}">
      <dsp:nvSpPr>
        <dsp:cNvPr id="0" name=""/>
        <dsp:cNvSpPr/>
      </dsp:nvSpPr>
      <dsp:spPr>
        <a:xfrm>
          <a:off x="5395070" y="1695566"/>
          <a:ext cx="866942" cy="549918"/>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Feedback  and Follow up  </a:t>
          </a:r>
        </a:p>
      </dsp:txBody>
      <dsp:txXfrm>
        <a:off x="5411177" y="1711673"/>
        <a:ext cx="834728" cy="51770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4"/>
              <dgm:constr type="t" for="ch" forName="background"/>
              <dgm:constr type="l" for="ch" forName="background"/>
              <dgm:constr type="w" for="ch" forName="text" refType="w" fact="0.9"/>
              <dgm:constr type="h" for="ch" forName="text" refType="w" refFor="ch" refForName="text" fact="0.64"/>
              <dgm:constr type="t" for="ch" forName="text" refType="w" fact="0.1"/>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4"/>
                      <dgm:constr type="t" for="ch" forName="background2"/>
                      <dgm:constr type="l" for="ch" forName="background2"/>
                      <dgm:constr type="w" for="ch" forName="text2" refType="w" fact="0.9"/>
                      <dgm:constr type="h" for="ch" forName="text2" refType="w" refFor="ch" refForName="text2" fact="0.64"/>
                      <dgm:constr type="t" for="ch" forName="text2" refType="w" fact="0.1"/>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4"/>
                              <dgm:constr type="t" for="ch" forName="background3"/>
                              <dgm:constr type="l" for="ch" forName="background3"/>
                              <dgm:constr type="w" for="ch" forName="text3" refType="w" fact="0.9"/>
                              <dgm:constr type="h" for="ch" forName="text3" refType="w" refFor="ch" refForName="text3" fact="0.64"/>
                              <dgm:constr type="t" for="ch" forName="text3" refType="w" fact="0.1"/>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4"/>
                                      <dgm:constr type="t" for="ch" forName="background4"/>
                                      <dgm:constr type="l" for="ch" forName="background4"/>
                                      <dgm:constr type="w" for="ch" forName="text4" refType="w" fact="0.9"/>
                                      <dgm:constr type="h" for="ch" forName="text4" refType="w" refFor="ch" refForName="text4" fact="0.64"/>
                                      <dgm:constr type="t" for="ch" forName="text4" refType="w" fact="0.1"/>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Pat18</b:Tag>
    <b:SourceType>JournalArticle</b:SourceType>
    <b:Guid>{0FD0F1D7-99F3-4281-9C38-8BB12BB8FF78}</b:Guid>
    <b:Author>
      <b:Author>
        <b:NameList>
          <b:Person>
            <b:Last>Kampkotter</b:Last>
            <b:First>Patrick</b:First>
          </b:Person>
          <b:Person>
            <b:Last>Harbring</b:Last>
            <b:First>Christine</b:First>
          </b:Person>
          <b:Person>
            <b:Last>Sliwka</b:Last>
            <b:First>Dirk</b:First>
          </b:Person>
        </b:NameList>
      </b:Author>
    </b:Author>
    <b:Title> Job rotation and employee performance – evidence from a longitudinal study in the financial services industry</b:Title>
    <b:JournalName> The International Journal of Human Resource Management </b:JournalName>
    <b:Year>2018</b:Year>
    <b:Pages>1709-1735</b:Pages>
    <b:Volume>29</b:Volume>
    <b:Issue>10</b:Issue>
    <b:RefOrder>8</b:RefOrder>
  </b:Source>
  <b:Source>
    <b:Tag>Van18</b:Tag>
    <b:SourceType>JournalArticle</b:SourceType>
    <b:Guid>{7E820454-4732-472C-AD69-A9D7F6F512C7}</b:Guid>
    <b:Author>
      <b:Author>
        <b:NameList>
          <b:Person>
            <b:Last>Tumipa</b:Last>
            <b:First>Vanessa</b:First>
          </b:Person>
          <b:Person>
            <b:Last>Rumokoy</b:Last>
            <b:First>Farlane</b:First>
            <b:Middle>S.</b:Middle>
          </b:Person>
        </b:NameList>
      </b:Author>
    </b:Author>
    <b:Title>THE ROLE OF JOB ROTATION PRACTICES TOWARDS EMPLOYEE PERFORMANCE IN KANTOR PELAYANAN KEKAYAAN NEGARA DAN LELANG (KPKNL)</b:Title>
    <b:JournalName>Jurnal EMBA</b:JournalName>
    <b:Year>2018</b:Year>
    <b:Pages>898-907</b:Pages>
    <b:Volume>6</b:Volume>
    <b:Issue>2</b:Issue>
    <b:RefOrder>9</b:RefOrder>
  </b:Source>
  <b:Source>
    <b:Tag>Kok15</b:Tag>
    <b:SourceType>JournalArticle</b:SourceType>
    <b:Guid>{5BCD070A-7D3B-475A-8F6C-52737C5E5634}</b:Guid>
    <b:Author>
      <b:Author>
        <b:NameList>
          <b:Person>
            <b:Last>Mohan</b:Last>
            <b:First>Kokila</b:First>
          </b:Person>
          <b:Person>
            <b:Last>Gomathi</b:Last>
            <b:First>Dr.</b:First>
            <b:Middle>S.</b:Middle>
          </b:Person>
        </b:NameList>
      </b:Author>
    </b:Author>
    <b:Title>The Effects of Job Rotation Practices on Employee Development:   An Empirical Study on Nurses in the Hospitals of Vellore District </b:Title>
    <b:JournalName>        Mediterranean Journal of Social Sciences </b:JournalName>
    <b:Year>2015</b:Year>
    <b:Pages>209-215</b:Pages>
    <b:Volume>6</b:Volume>
    <b:Issue>1</b:Issue>
    <b:RefOrder>10</b:RefOrder>
  </b:Source>
  <b:Source>
    <b:Tag>JMA04</b:Tag>
    <b:SourceType>JournalArticle</b:SourceType>
    <b:Guid>{390F4377-B1E3-46CB-B5B6-2FDA3CCF289C}</b:Guid>
    <b:Author>
      <b:Author>
        <b:NameList>
          <b:Person>
            <b:Last>Allwood</b:Last>
            <b:First>J</b:First>
            <b:Middle>M</b:Middle>
          </b:Person>
          <b:Person>
            <b:Last>Lee</b:Last>
            <b:First>W</b:First>
            <b:Middle>L</b:Middle>
          </b:Person>
        </b:NameList>
      </b:Author>
    </b:Author>
    <b:Title> The impact of job rotation on problem solving skills</b:Title>
    <b:JournalName> International Journal of Production Research </b:JournalName>
    <b:Year>2004</b:Year>
    <b:Pages>865-881</b:Pages>
    <b:Volume>42</b:Volume>
    <b:Issue>5</b:Issue>
    <b:RefOrder>11</b:RefOrder>
  </b:Source>
  <b:Source>
    <b:Tag>Jul17</b:Tag>
    <b:SourceType>JournalArticle</b:SourceType>
    <b:Guid>{D4CFC9B3-D6B0-422D-A49D-774AFD12A031}</b:Guid>
    <b:Author>
      <b:Author>
        <b:NameList>
          <b:Person>
            <b:Last>Gould</b:Last>
            <b:First>Julie</b:First>
          </b:Person>
        </b:NameList>
      </b:Author>
    </b:Author>
    <b:Title>Career development: A plan for action</b:Title>
    <b:JournalName>Nature </b:JournalName>
    <b:Year>2017</b:Year>
    <b:Pages>489-490</b:Pages>
    <b:Volume>548</b:Volume>
    <b:Issue>1</b:Issue>
    <b:RefOrder>12</b:RefOrder>
  </b:Source>
  <b:Source>
    <b:Tag>Pet171</b:Tag>
    <b:SourceType>JournalArticle</b:SourceType>
    <b:Guid>{33CF0433-4B0B-4FC3-9B70-3DD21967C0F1}</b:Guid>
    <b:Author>
      <b:Author>
        <b:NameList>
          <b:Person>
            <b:Last>Butali</b:Last>
            <b:First>Peter</b:First>
          </b:Person>
          <b:Person>
            <b:Last>Njoroge</b:Last>
            <b:First>David</b:First>
          </b:Person>
        </b:NameList>
      </b:Author>
    </b:Author>
    <b:Title> Effect of Employee Participation on Organizational Performance with Organizational Commitment as a Moderator </b:Title>
    <b:JournalName>, International Journal of Scientific Research and Management</b:JournalName>
    <b:Year>2017</b:Year>
    <b:Pages>1-8</b:Pages>
    <b:Volume>5</b:Volume>
    <b:Issue>11</b:Issue>
    <b:RefOrder>13</b:RefOrder>
  </b:Source>
  <b:Source>
    <b:Tag>DrJ18</b:Tag>
    <b:SourceType>JournalArticle</b:SourceType>
    <b:Guid>{642CC49B-F7F8-48B3-B427-15C8EB812B7C}</b:Guid>
    <b:Author>
      <b:Author>
        <b:NameList>
          <b:Person>
            <b:Last>Chesoli</b:Last>
            <b:First>Dr.</b:First>
            <b:Middle>Joshua W.</b:Middle>
          </b:Person>
        </b:NameList>
      </b:Author>
    </b:Author>
    <b:Title> Employee involvement in Decision Making on Performance of SME’s in Kitale, Trans Nzoia County, Kenya </b:Title>
    <b:JournalName>Journal of Business Management </b:JournalName>
    <b:Year>2018</b:Year>
    <b:Pages>1-9</b:Pages>
    <b:Volume>4</b:Volume>
    <b:Issue>2</b:Issue>
    <b:RefOrder>14</b:RefOrder>
  </b:Source>
  <b:Source>
    <b:Tag>Pet11</b:Tag>
    <b:SourceType>JournalArticle</b:SourceType>
    <b:Guid>{9666E1E1-7EB9-4EA5-9694-3CE31322C554}</b:Guid>
    <b:Author>
      <b:Author>
        <b:NameList>
          <b:Person>
            <b:Last>Almström</b:Last>
            <b:First>Peter</b:First>
          </b:Person>
          <b:Person>
            <b:Last>Kinnander</b:Last>
            <b:First>Anders</b:First>
          </b:Person>
        </b:NameList>
      </b:Author>
    </b:Author>
    <b:Title>The productivity potential assessment method</b:Title>
    <b:JournalName>International Journal of Productivity and Performance Management</b:JournalName>
    <b:Year>2011</b:Year>
    <b:Pages>758-770</b:Pages>
    <b:Volume>60</b:Volume>
    <b:Issue>7</b:Issue>
    <b:RefOrder>15</b:RefOrder>
  </b:Source>
  <b:Source>
    <b:Tag>Luc15</b:Tag>
    <b:SourceType>JournalArticle</b:SourceType>
    <b:Guid>{04906667-52D6-4C49-B0A5-940FE044EE31}</b:Guid>
    <b:Author>
      <b:Author>
        <b:NameList>
          <b:Person>
            <b:Last>Vnoučková</b:Last>
            <b:First>Lucie</b:First>
          </b:Person>
          <b:Person>
            <b:Last>Urbancová</b:Last>
            <b:First>Hana</b:First>
          </b:Person>
          <b:Person>
            <b:Last>Smolová</b:Last>
            <b:First>Helena</b:First>
          </b:Person>
        </b:NameList>
      </b:Author>
    </b:Author>
    <b:Title>APPROACHES TO EMPLOYEE DEVELOPMENT IN CZECH ORGANISATIONS</b:Title>
    <b:JournalName>ERIES Journal</b:JournalName>
    <b:Year>2015</b:Year>
    <b:Pages>1-7</b:Pages>
    <b:Volume>8</b:Volume>
    <b:Issue>1</b:Issue>
    <b:RefOrder>16</b:RefOrder>
  </b:Source>
  <b:Source>
    <b:Tag>Mth15</b:Tag>
    <b:SourceType>JournalArticle</b:SourceType>
    <b:Guid>{2F172054-9419-46D3-9C1E-1DE4CC3DC52E}</b:Guid>
    <b:Author>
      <b:Author>
        <b:NameList>
          <b:Person>
            <b:Last>Mpofu</b:Last>
            <b:First>Mthokozisi</b:First>
          </b:Person>
          <b:Person>
            <b:Last>Hlatywayo</b:Last>
            <b:First>Clifford</b:First>
            <b:Middle>Kendrick</b:Middle>
          </b:Person>
        </b:NameList>
      </b:Author>
    </b:Author>
    <b:Title>Training and development as a tool for improving basic service delivery; the case of a selected municipality</b:Title>
    <b:JournalName>Journal of Economics, Finance and Administrative Science</b:JournalName>
    <b:Year>2015</b:Year>
    <b:Pages>133-136</b:Pages>
    <b:Volume>20</b:Volume>
    <b:Issue>39</b:Issue>
    <b:RefOrder>17</b:RefOrder>
  </b:Source>
  <b:Source>
    <b:Tag>Ant13</b:Tag>
    <b:SourceType>JournalArticle</b:SourceType>
    <b:Guid>{660D4505-FB51-4CF2-B6E2-3B33DB1D99F9}</b:Guid>
    <b:Author>
      <b:Author>
        <b:NameList>
          <b:Person>
            <b:Last>Grant</b:Last>
            <b:First>Anthony</b:First>
          </b:Person>
        </b:NameList>
      </b:Author>
    </b:Author>
    <b:Title> Developing the leader as coach: insights, strategies and tips for embedding coaching skills in the workplace</b:Title>
    <b:JournalName> Coaching: An International Journal of Theory, Research and Practice </b:JournalName>
    <b:Year>2013</b:Year>
    <b:Pages>102-115</b:Pages>
    <b:Volume>6</b:Volume>
    <b:Issue>2</b:Issue>
    <b:RefOrder>18</b:RefOrder>
  </b:Source>
  <b:Source>
    <b:Tag>Des17</b:Tag>
    <b:SourceType>JournalArticle</b:SourceType>
    <b:Guid>{C6D8B98F-8741-4A0E-BED4-883C7C12AAFC}</b:Guid>
    <b:Author>
      <b:Author>
        <b:NameList>
          <b:Person>
            <b:Last>MecEwan</b:Last>
            <b:First>Desmond</b:First>
          </b:Person>
          <b:Person>
            <b:Last>Ruissen</b:Last>
            <b:First>Geralyn</b:First>
          </b:Person>
        </b:NameList>
      </b:Author>
    </b:Author>
    <b:Title>The Effectiveness of Teamwork Training on Teamwork Behaviors and Team Performance: A Systematic Review and Meta-Analysis of Controlled Interventions</b:Title>
    <b:JournalName>Plos One </b:JournalName>
    <b:Year>217</b:Year>
    <b:Pages>1-8</b:Pages>
    <b:Volume>1</b:Volume>
    <b:Issue>1</b:Issue>
    <b:RefOrder>19</b:RefOrder>
  </b:Source>
  <b:Source>
    <b:Tag>Joh06</b:Tag>
    <b:SourceType>JournalArticle</b:SourceType>
    <b:Guid>{2A98AEC0-A9B6-4175-AC65-083AF6E67596}</b:Guid>
    <b:Author>
      <b:Author>
        <b:NameList>
          <b:Person>
            <b:Last>Bauer</b:Last>
            <b:First>Johannes</b:First>
          </b:Person>
          <b:Person>
            <b:Last>Mulder</b:Last>
            <b:First>Regina</b:First>
            <b:Middle>H.</b:Middle>
          </b:Person>
        </b:NameList>
      </b:Author>
    </b:Author>
    <b:Title>Upward feedback and its contribution to employees' feeling of self‐determination</b:Title>
    <b:JournalName>Journal of Workplace Learning</b:JournalName>
    <b:Year>2006</b:Year>
    <b:Pages>508-521</b:Pages>
    <b:Volume>18</b:Volume>
    <b:Issue>7/8</b:Issue>
    <b:RefOrder>20</b:RefOrder>
  </b:Source>
  <b:Source>
    <b:Tag>Ped15</b:Tag>
    <b:SourceType>JournalArticle</b:SourceType>
    <b:Guid>{353A2B22-74D9-47F2-BE99-A30D1A067A48}</b:Guid>
    <b:Author>
      <b:Author>
        <b:NameList>
          <b:Person>
            <b:Last>Utrilla</b:Last>
            <b:First>Pedro</b:First>
            <b:Middle>Núñez-Cacho</b:Middle>
          </b:Person>
          <b:Person>
            <b:Last>Grande</b:Last>
            <b:First>Félix</b:First>
            <b:Middle>Angel</b:Middle>
          </b:Person>
          <b:Person>
            <b:Last>Lorenzo</b:Last>
            <b:First>Daniel</b:First>
          </b:Person>
        </b:NameList>
      </b:Author>
    </b:Author>
    <b:Title>The effects of coaching in employees and organizational performance:The Spanish Case</b:Title>
    <b:JournalName>Intangible Capital</b:JournalName>
    <b:Year>2015</b:Year>
    <b:Pages>166-189 </b:Pages>
    <b:Volume>11</b:Volume>
    <b:Issue>2</b:Issue>
    <b:RefOrder>4</b:RefOrder>
  </b:Source>
  <b:Source>
    <b:Tag>SGo15</b:Tag>
    <b:SourceType>JournalArticle</b:SourceType>
    <b:Guid>{69E45D46-9D48-4189-BE24-096C272A631B}</b:Guid>
    <b:Author>
      <b:Author>
        <b:NameList>
          <b:Person>
            <b:Last>Gomathi</b:Last>
            <b:First>S.</b:First>
          </b:Person>
          <b:Person>
            <b:Last>Mohan</b:Last>
            <b:First>Kokila</b:First>
          </b:Person>
        </b:NameList>
      </b:Author>
    </b:Author>
    <b:Title>The Effects of Job Rotation Practices on Employee Development: An Empirical Study on Nurses in the Hospitals of Vellore District </b:Title>
    <b:JournalName>Mediterranean Journal of Social Sciences</b:JournalName>
    <b:Year>2015</b:Year>
    <b:Pages>209-215</b:Pages>
    <b:Volume>6</b:Volume>
    <b:Issue>1</b:Issue>
    <b:RefOrder>5</b:RefOrder>
  </b:Source>
  <b:Source>
    <b:Tag>Nur16</b:Tag>
    <b:SourceType>JournalArticle</b:SourceType>
    <b:Guid>{26D5E697-18A8-4275-9050-6B3DF1137D94}</b:Guid>
    <b:Author>
      <b:Author>
        <b:NameList>
          <b:Person>
            <b:Last>Akter</b:Last>
            <b:First>Nuray</b:First>
          </b:Person>
        </b:NameList>
      </b:Author>
    </b:Author>
    <b:Title>Employee Training and Employee Development Is the Predictors of Employee Performance; A Study on Garments Manufacturing Sector In Bangladesh.</b:Title>
    <b:JournalName>IOSR Journal of Business and Management </b:JournalName>
    <b:Year>2016</b:Year>
    <b:Pages>48-57</b:Pages>
    <b:Volume>18</b:Volume>
    <b:Issue>11</b:Issue>
    <b:RefOrder>3</b:RefOrder>
  </b:Source>
  <b:Source>
    <b:Tag>Sum17</b:Tag>
    <b:SourceType>JournalArticle</b:SourceType>
    <b:Guid>{AA4BF6F2-2CDA-435B-B93C-AB04F64061E7}</b:Guid>
    <b:Author>
      <b:Author>
        <b:NameList>
          <b:Person>
            <b:Last>Shafiq</b:Last>
            <b:First>Sumaiya</b:First>
          </b:Person>
          <b:Person>
            <b:Last>Hamza</b:Last>
            <b:First>Sahibzada</b:First>
            <b:Middle>Muhammad</b:Middle>
          </b:Person>
        </b:NameList>
      </b:Author>
    </b:Author>
    <b:Title>THE EFFECT OF TRAINING AND DEVELOPMENT ON EMPLOYEE PERFORMANCE IN PRIVATE COMPANY, MALAYSIA </b:Title>
    <b:JournalName>International Journal of Education, Learning and Training  </b:JournalName>
    <b:Year>2017 </b:Year>
    <b:Pages>42-56</b:Pages>
    <b:Volume>2</b:Volume>
    <b:Issue>2</b:Issue>
    <b:RefOrder>6</b:RefOrder>
  </b:Source>
  <b:Source>
    <b:Tag>Emm13</b:Tag>
    <b:SourceType>JournalArticle</b:SourceType>
    <b:Guid>{7AE37FE7-6C7B-4E73-B514-C54E774EB79E}</b:Guid>
    <b:Author>
      <b:Author>
        <b:NameList>
          <b:Person>
            <b:Last>Yamoah</b:Last>
            <b:First>Emmanuel</b:First>
            <b:Middle>Erastus</b:Middle>
          </b:Person>
        </b:NameList>
      </b:Author>
    </b:Author>
    <b:Title>These training programs can help in increasing the sense of ownership among the employees.</b:Title>
    <b:JournalName>Journal of Education and Practice</b:JournalName>
    <b:Year>2013 </b:Year>
    <b:Pages>27-30</b:Pages>
    <b:Volume>4</b:Volume>
    <b:Issue>13</b:Issue>
    <b:RefOrder>7</b:RefOrder>
  </b:Source>
  <b:Source>
    <b:Tag>ASA14</b:Tag>
    <b:SourceType>JournalArticle</b:SourceType>
    <b:Guid>{0E20D28F-1BA8-49AA-87B8-26A1EE7FABAF}</b:Guid>
    <b:Author>
      <b:Author>
        <b:NameList>
          <b:Person>
            <b:Last>Femi</b:Last>
            <b:First>ASAMU</b:First>
            <b:Middle>Festus</b:Middle>
          </b:Person>
        </b:NameList>
      </b:Author>
    </b:Author>
    <b:Title>The Impact of Communication on Workers’ Performance in Selected Organisations in Lagos State, Nigeria</b:Title>
    <b:JournalName>IOSR Journal Of Humanities And Social Science </b:JournalName>
    <b:Year>2014</b:Year>
    <b:Pages>75-82</b:Pages>
    <b:Volume>19</b:Volume>
    <b:Issue>8</b:Issue>
    <b:RefOrder>2</b:RefOrder>
  </b:Source>
  <b:Source>
    <b:Tag>Ala12</b:Tag>
    <b:SourceType>JournalArticle</b:SourceType>
    <b:Guid>{C2F7C5B4-1948-424A-82C9-100D1FF72B96}</b:Guid>
    <b:Author>
      <b:Author>
        <b:NameList>
          <b:Person>
            <b:Last>Sageer</b:Last>
            <b:First>Alam</b:First>
          </b:Person>
          <b:Person>
            <b:Last>Rafat</b:Last>
            <b:First>Sameena</b:First>
          </b:Person>
          <b:Person>
            <b:Last>Agarwal</b:Last>
            <b:First>Puja</b:First>
          </b:Person>
        </b:NameList>
      </b:Author>
    </b:Author>
    <b:Title>Identification of Variables Affecting Employee Satisfaction and Their Impact on the Organization</b:Title>
    <b:JournalName>IOSR Journal of Business and Management </b:JournalName>
    <b:Year> 2012</b:Year>
    <b:Pages>32-39</b:Pages>
    <b:Volume>5</b:Volume>
    <b:Issue>1</b:Issue>
    <b:RefOrder>1</b:RefOrder>
  </b:Source>
</b:Sources>
</file>

<file path=customXml/itemProps1.xml><?xml version="1.0" encoding="utf-8"?>
<ds:datastoreItem xmlns:ds="http://schemas.openxmlformats.org/officeDocument/2006/customXml" ds:itemID="{518470AA-6DC2-5A4D-92E5-7B8E104D0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18</Pages>
  <Words>4690</Words>
  <Characters>25471</Characters>
  <Application>Microsoft Macintosh Word</Application>
  <DocSecurity>0</DocSecurity>
  <Lines>509</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Microsoft Office User</cp:lastModifiedBy>
  <cp:revision>6</cp:revision>
  <dcterms:created xsi:type="dcterms:W3CDTF">2019-07-31T19:37:00Z</dcterms:created>
  <dcterms:modified xsi:type="dcterms:W3CDTF">2019-07-31T23:14:00Z</dcterms:modified>
</cp:coreProperties>
</file>