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D617C" w14:textId="77777777" w:rsidR="005F7900" w:rsidRPr="00264A11" w:rsidRDefault="00E15937" w:rsidP="00264A11">
      <w:pPr>
        <w:jc w:val="both"/>
        <w:rPr>
          <w:rFonts w:ascii="Palatino" w:hAnsi="Palatino"/>
        </w:rPr>
      </w:pPr>
      <w:r w:rsidRPr="00264A11">
        <w:rPr>
          <w:rFonts w:ascii="Palatino" w:hAnsi="Palatino"/>
        </w:rPr>
        <w:t>This paper will aim to provide a r</w:t>
      </w:r>
      <w:r w:rsidR="00C00738" w:rsidRPr="00264A11">
        <w:rPr>
          <w:rFonts w:ascii="Palatino" w:hAnsi="Palatino"/>
        </w:rPr>
        <w:t xml:space="preserve">eflection on my personal learning experience using the “KOLB” model </w:t>
      </w:r>
      <w:r w:rsidRPr="00264A11">
        <w:rPr>
          <w:rFonts w:ascii="Palatino" w:hAnsi="Palatino"/>
        </w:rPr>
        <w:t>to assist me with the reflective practice.</w:t>
      </w:r>
    </w:p>
    <w:p w14:paraId="3431A78B" w14:textId="77777777" w:rsidR="00C00738" w:rsidRPr="00264A11" w:rsidRDefault="00C00738" w:rsidP="00264A11">
      <w:pPr>
        <w:jc w:val="both"/>
        <w:rPr>
          <w:rFonts w:ascii="Palatino" w:hAnsi="Palatino"/>
          <w:color w:val="0C1227" w:themeColor="text2"/>
          <w:sz w:val="36"/>
          <w:szCs w:val="36"/>
        </w:rPr>
      </w:pPr>
    </w:p>
    <w:p w14:paraId="6FF53CA3" w14:textId="77777777" w:rsidR="005F7900" w:rsidRPr="00264A11" w:rsidRDefault="00EC4D9A" w:rsidP="00264A11">
      <w:pPr>
        <w:jc w:val="both"/>
        <w:rPr>
          <w:rFonts w:ascii="Palatino" w:hAnsi="Palatino"/>
          <w:color w:val="0C1227" w:themeColor="text2"/>
          <w:sz w:val="22"/>
          <w:szCs w:val="22"/>
        </w:rPr>
      </w:pPr>
      <w:r w:rsidRPr="00264A11">
        <w:rPr>
          <w:rFonts w:ascii="Palatino" w:hAnsi="Palatino"/>
          <w:color w:val="0C1227" w:themeColor="text2"/>
          <w:sz w:val="22"/>
          <w:szCs w:val="22"/>
          <w:u w:val="single"/>
        </w:rPr>
        <w:t>CONTENTS</w:t>
      </w:r>
      <w:r w:rsidR="00C00738" w:rsidRPr="00264A11">
        <w:rPr>
          <w:rFonts w:ascii="Palatino" w:hAnsi="Palatino"/>
          <w:color w:val="0C1227" w:themeColor="text2"/>
          <w:sz w:val="22"/>
          <w:szCs w:val="22"/>
        </w:rPr>
        <w:t>:</w:t>
      </w:r>
    </w:p>
    <w:p w14:paraId="2E241B72"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Page 1: Table of Contents</w:t>
      </w:r>
      <w:r w:rsidR="00EC4D9A" w:rsidRPr="00264A11">
        <w:rPr>
          <w:rFonts w:ascii="Palatino" w:hAnsi="Palatino"/>
          <w:color w:val="0C1227" w:themeColor="text2"/>
          <w:sz w:val="22"/>
          <w:szCs w:val="22"/>
        </w:rPr>
        <w:t xml:space="preserve"> and Introduction</w:t>
      </w:r>
    </w:p>
    <w:p w14:paraId="3A3DC359"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p>
    <w:p w14:paraId="6E7C0C7D"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Pages 2-3:</w:t>
      </w:r>
      <w:r w:rsidR="00AC55A0" w:rsidRPr="00264A11">
        <w:rPr>
          <w:rFonts w:ascii="Palatino" w:hAnsi="Palatino"/>
          <w:color w:val="0C1227" w:themeColor="text2"/>
          <w:sz w:val="22"/>
          <w:szCs w:val="22"/>
        </w:rPr>
        <w:t xml:space="preserve"> </w:t>
      </w:r>
      <w:r w:rsidRPr="00264A11">
        <w:rPr>
          <w:rFonts w:ascii="Palatino" w:hAnsi="Palatino"/>
          <w:color w:val="0C1227" w:themeColor="text2"/>
          <w:sz w:val="22"/>
          <w:szCs w:val="22"/>
        </w:rPr>
        <w:t>Explanation of Kolb’s Reflective Cycle</w:t>
      </w:r>
      <w:r w:rsidR="00AC55A0" w:rsidRPr="00264A11">
        <w:rPr>
          <w:rFonts w:ascii="Palatino" w:hAnsi="Palatino"/>
          <w:color w:val="0C1227" w:themeColor="text2"/>
          <w:sz w:val="22"/>
          <w:szCs w:val="22"/>
        </w:rPr>
        <w:t xml:space="preserve"> &amp; Reflective Practice</w:t>
      </w:r>
    </w:p>
    <w:p w14:paraId="27F80B7A"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p>
    <w:p w14:paraId="71DD08BB"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Page</w:t>
      </w:r>
      <w:r w:rsidR="00FA5E8B" w:rsidRPr="00264A11">
        <w:rPr>
          <w:rFonts w:ascii="Palatino" w:hAnsi="Palatino"/>
          <w:color w:val="0C1227" w:themeColor="text2"/>
          <w:sz w:val="22"/>
          <w:szCs w:val="22"/>
        </w:rPr>
        <w:t>s 4-</w:t>
      </w:r>
      <w:r w:rsidR="00264A11" w:rsidRPr="00264A11">
        <w:rPr>
          <w:rFonts w:ascii="Palatino" w:hAnsi="Palatino"/>
          <w:color w:val="0C1227" w:themeColor="text2"/>
          <w:sz w:val="22"/>
          <w:szCs w:val="22"/>
        </w:rPr>
        <w:t>5</w:t>
      </w:r>
      <w:r w:rsidRPr="00264A11">
        <w:rPr>
          <w:rFonts w:ascii="Palatino" w:hAnsi="Palatino"/>
          <w:color w:val="0C1227" w:themeColor="text2"/>
          <w:sz w:val="22"/>
          <w:szCs w:val="22"/>
        </w:rPr>
        <w:t xml:space="preserve">: Public Speaking &amp; </w:t>
      </w:r>
      <w:r w:rsidR="00EC4D9A" w:rsidRPr="00264A11">
        <w:rPr>
          <w:rFonts w:ascii="Palatino" w:hAnsi="Palatino"/>
          <w:color w:val="0C1227" w:themeColor="text2"/>
          <w:sz w:val="22"/>
          <w:szCs w:val="22"/>
        </w:rPr>
        <w:t>G</w:t>
      </w:r>
      <w:r w:rsidRPr="00264A11">
        <w:rPr>
          <w:rFonts w:ascii="Palatino" w:hAnsi="Palatino"/>
          <w:color w:val="0C1227" w:themeColor="text2"/>
          <w:sz w:val="22"/>
          <w:szCs w:val="22"/>
        </w:rPr>
        <w:t xml:space="preserve">iving </w:t>
      </w:r>
      <w:r w:rsidR="00EC4D9A" w:rsidRPr="00264A11">
        <w:rPr>
          <w:rFonts w:ascii="Palatino" w:hAnsi="Palatino"/>
          <w:color w:val="0C1227" w:themeColor="text2"/>
          <w:sz w:val="22"/>
          <w:szCs w:val="22"/>
        </w:rPr>
        <w:t>P</w:t>
      </w:r>
      <w:r w:rsidRPr="00264A11">
        <w:rPr>
          <w:rFonts w:ascii="Palatino" w:hAnsi="Palatino"/>
          <w:color w:val="0C1227" w:themeColor="text2"/>
          <w:sz w:val="22"/>
          <w:szCs w:val="22"/>
        </w:rPr>
        <w:t>resentations</w:t>
      </w:r>
    </w:p>
    <w:p w14:paraId="47A4DDBA"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p>
    <w:p w14:paraId="1ADB02B6"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Page</w:t>
      </w:r>
      <w:r w:rsidR="00FA5E8B" w:rsidRPr="00264A11">
        <w:rPr>
          <w:rFonts w:ascii="Palatino" w:hAnsi="Palatino"/>
          <w:color w:val="0C1227" w:themeColor="text2"/>
          <w:sz w:val="22"/>
          <w:szCs w:val="22"/>
        </w:rPr>
        <w:t xml:space="preserve">s </w:t>
      </w:r>
      <w:r w:rsidR="00264A11" w:rsidRPr="00264A11">
        <w:rPr>
          <w:rFonts w:ascii="Palatino" w:hAnsi="Palatino"/>
          <w:color w:val="0C1227" w:themeColor="text2"/>
          <w:sz w:val="22"/>
          <w:szCs w:val="22"/>
        </w:rPr>
        <w:t>5</w:t>
      </w:r>
      <w:r w:rsidRPr="00264A11">
        <w:rPr>
          <w:rFonts w:ascii="Palatino" w:hAnsi="Palatino"/>
          <w:color w:val="0C1227" w:themeColor="text2"/>
          <w:sz w:val="22"/>
          <w:szCs w:val="22"/>
        </w:rPr>
        <w:t>: CV writing</w:t>
      </w:r>
    </w:p>
    <w:p w14:paraId="5F03C74C"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p>
    <w:p w14:paraId="2F019DE1"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Page</w:t>
      </w:r>
      <w:r w:rsidR="004B7118" w:rsidRPr="00264A11">
        <w:rPr>
          <w:rFonts w:ascii="Palatino" w:hAnsi="Palatino"/>
          <w:color w:val="0C1227" w:themeColor="text2"/>
          <w:sz w:val="22"/>
          <w:szCs w:val="22"/>
        </w:rPr>
        <w:t xml:space="preserve"> </w:t>
      </w:r>
      <w:r w:rsidR="00264A11" w:rsidRPr="00264A11">
        <w:rPr>
          <w:rFonts w:ascii="Palatino" w:hAnsi="Palatino"/>
          <w:color w:val="0C1227" w:themeColor="text2"/>
          <w:sz w:val="22"/>
          <w:szCs w:val="22"/>
        </w:rPr>
        <w:t>6</w:t>
      </w:r>
      <w:r w:rsidRPr="00264A11">
        <w:rPr>
          <w:rFonts w:ascii="Palatino" w:hAnsi="Palatino"/>
          <w:color w:val="0C1227" w:themeColor="text2"/>
          <w:sz w:val="22"/>
          <w:szCs w:val="22"/>
        </w:rPr>
        <w:t xml:space="preserve">: Time Management </w:t>
      </w:r>
      <w:r w:rsidR="00EC4D9A" w:rsidRPr="00264A11">
        <w:rPr>
          <w:rFonts w:ascii="Palatino" w:hAnsi="Palatino"/>
          <w:color w:val="0C1227" w:themeColor="text2"/>
          <w:sz w:val="22"/>
          <w:szCs w:val="22"/>
        </w:rPr>
        <w:t>and Conclusion</w:t>
      </w:r>
    </w:p>
    <w:p w14:paraId="6C129076"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p>
    <w:p w14:paraId="1F3CE2E6"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p>
    <w:p w14:paraId="7DD957E9"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p>
    <w:p w14:paraId="160E74FE"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u w:val="single"/>
        </w:rPr>
        <w:t>INTRODUCTION</w:t>
      </w:r>
      <w:r w:rsidRPr="00264A11">
        <w:rPr>
          <w:rFonts w:ascii="Palatino" w:hAnsi="Palatino"/>
          <w:color w:val="0C1227" w:themeColor="text2"/>
          <w:sz w:val="22"/>
          <w:szCs w:val="22"/>
        </w:rPr>
        <w:t>:</w:t>
      </w:r>
    </w:p>
    <w:p w14:paraId="43AAE4C1"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p>
    <w:p w14:paraId="0E168799" w14:textId="77777777" w:rsidR="00C00738" w:rsidRPr="00264A11" w:rsidRDefault="00C00738"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The aim of this paper is to analyse</w:t>
      </w:r>
      <w:r w:rsidR="006E2FDE" w:rsidRPr="00264A11">
        <w:rPr>
          <w:rFonts w:ascii="Palatino" w:hAnsi="Palatino"/>
          <w:color w:val="0C1227" w:themeColor="text2"/>
          <w:sz w:val="22"/>
          <w:szCs w:val="22"/>
        </w:rPr>
        <w:t xml:space="preserve"> my development in</w:t>
      </w:r>
      <w:r w:rsidRPr="00264A11">
        <w:rPr>
          <w:rFonts w:ascii="Palatino" w:hAnsi="Palatino"/>
          <w:color w:val="0C1227" w:themeColor="text2"/>
          <w:sz w:val="22"/>
          <w:szCs w:val="22"/>
        </w:rPr>
        <w:t xml:space="preserve"> three specific a</w:t>
      </w:r>
      <w:r w:rsidR="006E2FDE" w:rsidRPr="00264A11">
        <w:rPr>
          <w:rFonts w:ascii="Palatino" w:hAnsi="Palatino"/>
          <w:color w:val="0C1227" w:themeColor="text2"/>
          <w:sz w:val="22"/>
          <w:szCs w:val="22"/>
        </w:rPr>
        <w:t>reas</w:t>
      </w:r>
      <w:r w:rsidRPr="00264A11">
        <w:rPr>
          <w:rFonts w:ascii="Palatino" w:hAnsi="Palatino"/>
          <w:color w:val="0C1227" w:themeColor="text2"/>
          <w:sz w:val="22"/>
          <w:szCs w:val="22"/>
        </w:rPr>
        <w:t xml:space="preserve"> of my personal learning experience</w:t>
      </w:r>
      <w:r w:rsidR="006E2FDE" w:rsidRPr="00264A11">
        <w:rPr>
          <w:rFonts w:ascii="Palatino" w:hAnsi="Palatino"/>
          <w:color w:val="0C1227" w:themeColor="text2"/>
          <w:sz w:val="22"/>
          <w:szCs w:val="22"/>
        </w:rPr>
        <w:t xml:space="preserve">. </w:t>
      </w:r>
    </w:p>
    <w:p w14:paraId="115CB700" w14:textId="77777777" w:rsidR="00C9440E" w:rsidRPr="00264A11" w:rsidRDefault="00B65E67"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I have chosen the following topics primarily because</w:t>
      </w:r>
      <w:r w:rsidR="006E2FDE" w:rsidRPr="00264A11">
        <w:rPr>
          <w:rFonts w:ascii="Palatino" w:hAnsi="Palatino"/>
          <w:color w:val="0C1227" w:themeColor="text2"/>
          <w:sz w:val="22"/>
          <w:szCs w:val="22"/>
        </w:rPr>
        <w:t xml:space="preserve"> I believe</w:t>
      </w:r>
      <w:r w:rsidRPr="00264A11">
        <w:rPr>
          <w:rFonts w:ascii="Palatino" w:hAnsi="Palatino"/>
          <w:color w:val="0C1227" w:themeColor="text2"/>
          <w:sz w:val="22"/>
          <w:szCs w:val="22"/>
        </w:rPr>
        <w:t xml:space="preserve"> them</w:t>
      </w:r>
      <w:r w:rsidR="006E2FDE" w:rsidRPr="00264A11">
        <w:rPr>
          <w:rFonts w:ascii="Palatino" w:hAnsi="Palatino"/>
          <w:color w:val="0C1227" w:themeColor="text2"/>
          <w:sz w:val="22"/>
          <w:szCs w:val="22"/>
        </w:rPr>
        <w:t xml:space="preserve"> to be of high importance in order to </w:t>
      </w:r>
      <w:r w:rsidR="00C9440E" w:rsidRPr="00264A11">
        <w:rPr>
          <w:rFonts w:ascii="Palatino" w:hAnsi="Palatino"/>
          <w:color w:val="0C1227" w:themeColor="text2"/>
          <w:sz w:val="22"/>
          <w:szCs w:val="22"/>
        </w:rPr>
        <w:t>achieve optimal success</w:t>
      </w:r>
      <w:r w:rsidR="006E2FDE" w:rsidRPr="00264A11">
        <w:rPr>
          <w:rFonts w:ascii="Palatino" w:hAnsi="Palatino"/>
          <w:color w:val="0C1227" w:themeColor="text2"/>
          <w:sz w:val="22"/>
          <w:szCs w:val="22"/>
        </w:rPr>
        <w:t xml:space="preserve"> in my future career</w:t>
      </w:r>
      <w:r w:rsidRPr="00264A11">
        <w:rPr>
          <w:rFonts w:ascii="Palatino" w:hAnsi="Palatino"/>
          <w:color w:val="0C1227" w:themeColor="text2"/>
          <w:sz w:val="22"/>
          <w:szCs w:val="22"/>
        </w:rPr>
        <w:t>. T</w:t>
      </w:r>
      <w:r w:rsidR="006E2FDE" w:rsidRPr="00264A11">
        <w:rPr>
          <w:rFonts w:ascii="Palatino" w:hAnsi="Palatino"/>
          <w:color w:val="0C1227" w:themeColor="text2"/>
          <w:sz w:val="22"/>
          <w:szCs w:val="22"/>
        </w:rPr>
        <w:t xml:space="preserve">hey are also the </w:t>
      </w:r>
      <w:r w:rsidRPr="00264A11">
        <w:rPr>
          <w:rFonts w:ascii="Palatino" w:hAnsi="Palatino"/>
          <w:color w:val="0C1227" w:themeColor="text2"/>
          <w:sz w:val="22"/>
          <w:szCs w:val="22"/>
        </w:rPr>
        <w:t>topics</w:t>
      </w:r>
      <w:r w:rsidR="006E2FDE" w:rsidRPr="00264A11">
        <w:rPr>
          <w:rFonts w:ascii="Palatino" w:hAnsi="Palatino"/>
          <w:color w:val="0C1227" w:themeColor="text2"/>
          <w:sz w:val="22"/>
          <w:szCs w:val="22"/>
        </w:rPr>
        <w:t xml:space="preserve"> that I believe I require the most development in</w:t>
      </w:r>
      <w:r w:rsidR="00E15937" w:rsidRPr="00264A11">
        <w:rPr>
          <w:rFonts w:ascii="Palatino" w:hAnsi="Palatino"/>
          <w:color w:val="0C1227" w:themeColor="text2"/>
          <w:sz w:val="22"/>
          <w:szCs w:val="22"/>
        </w:rPr>
        <w:t xml:space="preserve"> and </w:t>
      </w:r>
      <w:r w:rsidRPr="00264A11">
        <w:rPr>
          <w:rFonts w:ascii="Palatino" w:hAnsi="Palatino"/>
          <w:color w:val="0C1227" w:themeColor="text2"/>
          <w:sz w:val="22"/>
          <w:szCs w:val="22"/>
        </w:rPr>
        <w:t>those wherein I had</w:t>
      </w:r>
      <w:r w:rsidR="00E15937" w:rsidRPr="00264A11">
        <w:rPr>
          <w:rFonts w:ascii="Palatino" w:hAnsi="Palatino"/>
          <w:color w:val="0C1227" w:themeColor="text2"/>
          <w:sz w:val="22"/>
          <w:szCs w:val="22"/>
        </w:rPr>
        <w:t xml:space="preserve"> significant gaps in my knowledge</w:t>
      </w:r>
      <w:r w:rsidR="006E2FDE" w:rsidRPr="00264A11">
        <w:rPr>
          <w:rFonts w:ascii="Palatino" w:hAnsi="Palatino"/>
          <w:color w:val="0C1227" w:themeColor="text2"/>
          <w:sz w:val="22"/>
          <w:szCs w:val="22"/>
        </w:rPr>
        <w:t xml:space="preserve">. </w:t>
      </w:r>
    </w:p>
    <w:p w14:paraId="2CE53A3E" w14:textId="77777777" w:rsidR="006E2FDE" w:rsidRPr="00264A11" w:rsidRDefault="006E2FDE"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They are</w:t>
      </w:r>
      <w:r w:rsidR="00E15937" w:rsidRPr="00264A11">
        <w:rPr>
          <w:rFonts w:ascii="Palatino" w:hAnsi="Palatino"/>
          <w:color w:val="0C1227" w:themeColor="text2"/>
          <w:sz w:val="22"/>
          <w:szCs w:val="22"/>
        </w:rPr>
        <w:t xml:space="preserve"> as follows</w:t>
      </w:r>
      <w:r w:rsidRPr="00264A11">
        <w:rPr>
          <w:rFonts w:ascii="Palatino" w:hAnsi="Palatino"/>
          <w:color w:val="0C1227" w:themeColor="text2"/>
          <w:sz w:val="22"/>
          <w:szCs w:val="22"/>
        </w:rPr>
        <w:t xml:space="preserve">: </w:t>
      </w:r>
    </w:p>
    <w:p w14:paraId="70F81BAF" w14:textId="77777777" w:rsidR="006E2FDE" w:rsidRPr="00264A11" w:rsidRDefault="006E2FDE" w:rsidP="00264A11">
      <w:pPr>
        <w:pStyle w:val="ListBullet"/>
        <w:numPr>
          <w:ilvl w:val="0"/>
          <w:numId w:val="9"/>
        </w:numPr>
        <w:jc w:val="both"/>
        <w:rPr>
          <w:rFonts w:ascii="Palatino" w:hAnsi="Palatino"/>
          <w:color w:val="0C1227" w:themeColor="text2"/>
          <w:sz w:val="22"/>
          <w:szCs w:val="22"/>
        </w:rPr>
      </w:pPr>
      <w:r w:rsidRPr="00264A11">
        <w:rPr>
          <w:rFonts w:ascii="Palatino" w:hAnsi="Palatino"/>
          <w:color w:val="0C1227" w:themeColor="text2"/>
          <w:sz w:val="22"/>
          <w:szCs w:val="22"/>
        </w:rPr>
        <w:t>Public Speaking &amp; Giving Presentations</w:t>
      </w:r>
    </w:p>
    <w:p w14:paraId="794B0D7E" w14:textId="77777777" w:rsidR="006E2FDE" w:rsidRPr="00264A11" w:rsidRDefault="006E2FDE" w:rsidP="00264A11">
      <w:pPr>
        <w:pStyle w:val="ListBullet"/>
        <w:numPr>
          <w:ilvl w:val="0"/>
          <w:numId w:val="9"/>
        </w:numPr>
        <w:jc w:val="both"/>
        <w:rPr>
          <w:rFonts w:ascii="Palatino" w:hAnsi="Palatino"/>
          <w:color w:val="0C1227" w:themeColor="text2"/>
          <w:sz w:val="22"/>
          <w:szCs w:val="22"/>
        </w:rPr>
      </w:pPr>
      <w:r w:rsidRPr="00264A11">
        <w:rPr>
          <w:rFonts w:ascii="Palatino" w:hAnsi="Palatino"/>
          <w:color w:val="0C1227" w:themeColor="text2"/>
          <w:sz w:val="22"/>
          <w:szCs w:val="22"/>
        </w:rPr>
        <w:t>CV Writing</w:t>
      </w:r>
    </w:p>
    <w:p w14:paraId="4F51A3F7" w14:textId="77777777" w:rsidR="006E2FDE" w:rsidRPr="00264A11" w:rsidRDefault="006E2FDE" w:rsidP="00264A11">
      <w:pPr>
        <w:pStyle w:val="ListBullet"/>
        <w:numPr>
          <w:ilvl w:val="0"/>
          <w:numId w:val="9"/>
        </w:numPr>
        <w:jc w:val="both"/>
        <w:rPr>
          <w:rFonts w:ascii="Palatino" w:hAnsi="Palatino"/>
          <w:color w:val="0C1227" w:themeColor="text2"/>
          <w:sz w:val="22"/>
          <w:szCs w:val="22"/>
        </w:rPr>
      </w:pPr>
      <w:r w:rsidRPr="00264A11">
        <w:rPr>
          <w:rFonts w:ascii="Palatino" w:hAnsi="Palatino"/>
          <w:color w:val="0C1227" w:themeColor="text2"/>
          <w:sz w:val="22"/>
          <w:szCs w:val="22"/>
        </w:rPr>
        <w:t>Time Management &amp; Organisation of Study</w:t>
      </w:r>
    </w:p>
    <w:p w14:paraId="0A0C2B0D" w14:textId="77777777" w:rsidR="00D83860" w:rsidRPr="00264A11" w:rsidRDefault="00D83860" w:rsidP="00264A11">
      <w:pPr>
        <w:pStyle w:val="ListBullet"/>
        <w:numPr>
          <w:ilvl w:val="0"/>
          <w:numId w:val="0"/>
        </w:numPr>
        <w:ind w:left="936" w:hanging="360"/>
        <w:jc w:val="both"/>
        <w:rPr>
          <w:rFonts w:ascii="Palatino" w:hAnsi="Palatino"/>
          <w:color w:val="0C1227" w:themeColor="text2"/>
          <w:sz w:val="22"/>
          <w:szCs w:val="22"/>
        </w:rPr>
      </w:pPr>
    </w:p>
    <w:p w14:paraId="0FDC4FEB" w14:textId="77777777" w:rsidR="006E2FDE" w:rsidRPr="00264A11" w:rsidRDefault="006E2FDE"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I will be using the Kolb Reflective Cycle to analyse these three key areas. </w:t>
      </w:r>
    </w:p>
    <w:p w14:paraId="11F294B5"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p>
    <w:p w14:paraId="223FAF49" w14:textId="77777777" w:rsidR="00EC4D9A" w:rsidRPr="00264A11" w:rsidRDefault="00EC4D9A" w:rsidP="00264A11">
      <w:pPr>
        <w:pStyle w:val="ListBullet"/>
        <w:numPr>
          <w:ilvl w:val="0"/>
          <w:numId w:val="0"/>
        </w:numPr>
        <w:jc w:val="both"/>
        <w:rPr>
          <w:rFonts w:ascii="Palatino" w:hAnsi="Palatino"/>
          <w:color w:val="0C1227" w:themeColor="text2"/>
          <w:sz w:val="22"/>
          <w:szCs w:val="22"/>
        </w:rPr>
      </w:pPr>
    </w:p>
    <w:p w14:paraId="00343A99" w14:textId="77777777" w:rsidR="00EC4D9A" w:rsidRPr="00264A11" w:rsidRDefault="00EC4D9A" w:rsidP="00264A11">
      <w:pPr>
        <w:pStyle w:val="ListBullet"/>
        <w:numPr>
          <w:ilvl w:val="0"/>
          <w:numId w:val="0"/>
        </w:numPr>
        <w:jc w:val="both"/>
        <w:rPr>
          <w:rFonts w:ascii="Palatino" w:hAnsi="Palatino"/>
          <w:color w:val="0C1227" w:themeColor="text2"/>
          <w:sz w:val="22"/>
          <w:szCs w:val="22"/>
        </w:rPr>
      </w:pPr>
    </w:p>
    <w:p w14:paraId="6EB8A019" w14:textId="77777777" w:rsidR="00EC4D9A" w:rsidRPr="00264A11" w:rsidRDefault="00EC4D9A" w:rsidP="00264A11">
      <w:pPr>
        <w:pStyle w:val="ListBullet"/>
        <w:numPr>
          <w:ilvl w:val="0"/>
          <w:numId w:val="0"/>
        </w:numPr>
        <w:jc w:val="both"/>
        <w:rPr>
          <w:rFonts w:ascii="Palatino" w:hAnsi="Palatino"/>
          <w:color w:val="0C1227" w:themeColor="text2"/>
          <w:sz w:val="22"/>
          <w:szCs w:val="22"/>
        </w:rPr>
      </w:pPr>
    </w:p>
    <w:p w14:paraId="3BE2D8D8" w14:textId="77777777" w:rsidR="006E2FDE" w:rsidRPr="00264A11" w:rsidRDefault="006E2FDE"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David Kolb first published his learning styles and model </w:t>
      </w:r>
      <w:r w:rsidR="00D83860" w:rsidRPr="00264A11">
        <w:rPr>
          <w:rFonts w:ascii="Palatino" w:hAnsi="Palatino"/>
          <w:color w:val="0C1227" w:themeColor="text2"/>
          <w:sz w:val="22"/>
          <w:szCs w:val="22"/>
        </w:rPr>
        <w:t>of reflection in 1974. They have since been used by many to assess</w:t>
      </w:r>
      <w:r w:rsidR="00EC4D9A" w:rsidRPr="00264A11">
        <w:rPr>
          <w:rFonts w:ascii="Palatino" w:hAnsi="Palatino"/>
          <w:color w:val="0C1227" w:themeColor="text2"/>
          <w:sz w:val="22"/>
          <w:szCs w:val="22"/>
        </w:rPr>
        <w:t xml:space="preserve">, evaluate and develop </w:t>
      </w:r>
      <w:r w:rsidR="00D83860" w:rsidRPr="00264A11">
        <w:rPr>
          <w:rFonts w:ascii="Palatino" w:hAnsi="Palatino"/>
          <w:color w:val="0C1227" w:themeColor="text2"/>
          <w:sz w:val="22"/>
          <w:szCs w:val="22"/>
        </w:rPr>
        <w:t>their own personal learning experience</w:t>
      </w:r>
      <w:r w:rsidR="00EC4D9A" w:rsidRPr="00264A11">
        <w:rPr>
          <w:rFonts w:ascii="Palatino" w:hAnsi="Palatino"/>
          <w:color w:val="0C1227" w:themeColor="text2"/>
          <w:sz w:val="22"/>
          <w:szCs w:val="22"/>
        </w:rPr>
        <w:t xml:space="preserve"> and styles.</w:t>
      </w:r>
      <w:r w:rsidR="00D83860" w:rsidRPr="00264A11">
        <w:rPr>
          <w:rFonts w:ascii="Palatino" w:hAnsi="Palatino"/>
          <w:color w:val="0C1227" w:themeColor="text2"/>
          <w:sz w:val="22"/>
          <w:szCs w:val="22"/>
        </w:rPr>
        <w:t xml:space="preserve"> </w:t>
      </w:r>
    </w:p>
    <w:p w14:paraId="08A59EC7"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It is also referred to as the “Experiential Learning Cycle</w:t>
      </w:r>
      <w:r w:rsidRPr="00264A11">
        <w:rPr>
          <w:rFonts w:ascii="Palatino" w:hAnsi="Palatino"/>
          <w:color w:val="0C1227" w:themeColor="text2"/>
          <w:sz w:val="28"/>
          <w:szCs w:val="28"/>
        </w:rPr>
        <w:t>”</w:t>
      </w:r>
      <w:r w:rsidR="00E15937" w:rsidRPr="00264A11">
        <w:rPr>
          <w:rStyle w:val="FootnoteReference"/>
          <w:rFonts w:ascii="Palatino" w:hAnsi="Palatino"/>
          <w:color w:val="0C1227" w:themeColor="text2"/>
          <w:sz w:val="28"/>
          <w:szCs w:val="28"/>
        </w:rPr>
        <w:footnoteReference w:id="1"/>
      </w:r>
      <w:r w:rsidRPr="00264A11">
        <w:rPr>
          <w:rFonts w:ascii="Palatino" w:hAnsi="Palatino"/>
          <w:color w:val="0C1227" w:themeColor="text2"/>
          <w:sz w:val="22"/>
          <w:szCs w:val="22"/>
        </w:rPr>
        <w:t xml:space="preserve"> and this is because the basis for the model is one’s own experience which is analytically reviewed in a further three stages. </w:t>
      </w:r>
    </w:p>
    <w:p w14:paraId="54C8F6A2" w14:textId="77777777" w:rsidR="00D83860" w:rsidRPr="00264A11" w:rsidRDefault="00D83860"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The four stages are: </w:t>
      </w:r>
    </w:p>
    <w:p w14:paraId="3CAA837D" w14:textId="77777777" w:rsidR="00D83860" w:rsidRPr="00264A11" w:rsidRDefault="00D83860" w:rsidP="00264A11">
      <w:pPr>
        <w:pStyle w:val="ListBullet"/>
        <w:numPr>
          <w:ilvl w:val="0"/>
          <w:numId w:val="10"/>
        </w:numPr>
        <w:jc w:val="both"/>
        <w:rPr>
          <w:rFonts w:ascii="Palatino" w:hAnsi="Palatino"/>
          <w:color w:val="0C1227" w:themeColor="text2"/>
          <w:sz w:val="22"/>
          <w:szCs w:val="22"/>
        </w:rPr>
      </w:pPr>
      <w:r w:rsidRPr="00264A11">
        <w:rPr>
          <w:rFonts w:ascii="Palatino" w:hAnsi="Palatino"/>
          <w:color w:val="0C1227" w:themeColor="text2"/>
          <w:sz w:val="22"/>
          <w:szCs w:val="22"/>
        </w:rPr>
        <w:t>Completing an experience by doing an activity</w:t>
      </w:r>
    </w:p>
    <w:p w14:paraId="748315B1" w14:textId="77777777" w:rsidR="00D83860" w:rsidRPr="00264A11" w:rsidRDefault="00D83860" w:rsidP="00264A11">
      <w:pPr>
        <w:pStyle w:val="ListBullet"/>
        <w:numPr>
          <w:ilvl w:val="0"/>
          <w:numId w:val="10"/>
        </w:numPr>
        <w:jc w:val="both"/>
        <w:rPr>
          <w:rFonts w:ascii="Palatino" w:hAnsi="Palatino"/>
          <w:color w:val="0C1227" w:themeColor="text2"/>
          <w:sz w:val="22"/>
          <w:szCs w:val="22"/>
        </w:rPr>
      </w:pPr>
      <w:r w:rsidRPr="00264A11">
        <w:rPr>
          <w:rFonts w:ascii="Palatino" w:hAnsi="Palatino"/>
          <w:color w:val="0C1227" w:themeColor="text2"/>
          <w:sz w:val="22"/>
          <w:szCs w:val="22"/>
        </w:rPr>
        <w:t>Reflecting and Observing the experience</w:t>
      </w:r>
    </w:p>
    <w:p w14:paraId="63E42BD9" w14:textId="77777777" w:rsidR="00D83860" w:rsidRPr="00264A11" w:rsidRDefault="00D83860" w:rsidP="00264A11">
      <w:pPr>
        <w:pStyle w:val="ListBullet"/>
        <w:numPr>
          <w:ilvl w:val="0"/>
          <w:numId w:val="10"/>
        </w:numPr>
        <w:jc w:val="both"/>
        <w:rPr>
          <w:rFonts w:ascii="Palatino" w:hAnsi="Palatino"/>
          <w:color w:val="0C1227" w:themeColor="text2"/>
          <w:sz w:val="22"/>
          <w:szCs w:val="22"/>
        </w:rPr>
      </w:pPr>
      <w:r w:rsidRPr="00264A11">
        <w:rPr>
          <w:rFonts w:ascii="Palatino" w:hAnsi="Palatino"/>
          <w:color w:val="0C1227" w:themeColor="text2"/>
          <w:sz w:val="22"/>
          <w:szCs w:val="22"/>
        </w:rPr>
        <w:t>Concluding and learning from the experience</w:t>
      </w:r>
    </w:p>
    <w:p w14:paraId="43730A1C" w14:textId="77777777" w:rsidR="00D83860" w:rsidRPr="00264A11" w:rsidRDefault="00D83860" w:rsidP="00264A11">
      <w:pPr>
        <w:pStyle w:val="ListBullet"/>
        <w:numPr>
          <w:ilvl w:val="0"/>
          <w:numId w:val="10"/>
        </w:numPr>
        <w:jc w:val="both"/>
        <w:rPr>
          <w:rFonts w:ascii="Palatino" w:hAnsi="Palatino"/>
          <w:color w:val="0C1227" w:themeColor="text2"/>
          <w:sz w:val="22"/>
          <w:szCs w:val="22"/>
        </w:rPr>
      </w:pPr>
      <w:r w:rsidRPr="00264A11">
        <w:rPr>
          <w:rFonts w:ascii="Palatino" w:hAnsi="Palatino"/>
          <w:color w:val="0C1227" w:themeColor="text2"/>
          <w:sz w:val="22"/>
          <w:szCs w:val="22"/>
        </w:rPr>
        <w:t>Using the experience for planning future tasks</w:t>
      </w:r>
    </w:p>
    <w:p w14:paraId="2F57ABB1" w14:textId="77777777" w:rsidR="006E2FDE" w:rsidRPr="00264A11" w:rsidRDefault="00D83860"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This is a visualised example of the reflective cycle: </w:t>
      </w:r>
    </w:p>
    <w:p w14:paraId="51625EC5" w14:textId="4C8B9BDB" w:rsidR="006B47A1" w:rsidRPr="00264A11" w:rsidRDefault="006E2FDE" w:rsidP="00264A11">
      <w:pPr>
        <w:pStyle w:val="ListBullet"/>
        <w:numPr>
          <w:ilvl w:val="0"/>
          <w:numId w:val="0"/>
        </w:numPr>
        <w:jc w:val="both"/>
        <w:rPr>
          <w:rFonts w:ascii="Palatino" w:hAnsi="Palatino"/>
          <w:color w:val="0C1227" w:themeColor="text2"/>
          <w:sz w:val="22"/>
          <w:szCs w:val="22"/>
        </w:rPr>
      </w:pPr>
      <w:r w:rsidRPr="00264A11">
        <w:rPr>
          <w:rFonts w:ascii="Palatino" w:eastAsia="Times New Roman" w:hAnsi="Palatino" w:cs="Times New Roman"/>
          <w:color w:val="0C1227" w:themeColor="text2"/>
          <w:sz w:val="22"/>
          <w:szCs w:val="22"/>
          <w:lang w:val="en-GB" w:eastAsia="en-US"/>
        </w:rPr>
        <w:lastRenderedPageBreak/>
        <w:fldChar w:fldCharType="begin"/>
      </w:r>
      <w:r w:rsidR="0032362A">
        <w:rPr>
          <w:rFonts w:ascii="Palatino" w:eastAsia="Times New Roman" w:hAnsi="Palatino" w:cs="Times New Roman"/>
          <w:color w:val="0C1227" w:themeColor="text2"/>
          <w:sz w:val="22"/>
          <w:szCs w:val="22"/>
          <w:lang w:val="en-GB" w:eastAsia="en-US"/>
        </w:rPr>
        <w:instrText xml:space="preserve"> INCLUDEPICTURE "C:\\var\\folders\\3h\\d_sm0hg52lb4pvplqqs799q40000gn\\T\\com.microsoft.Word\\WebArchiveCopyPasteTempFiles\\Kolb-image-400x344.jpg" \* MERGEFORMAT </w:instrText>
      </w:r>
      <w:r w:rsidRPr="00264A11">
        <w:rPr>
          <w:rFonts w:ascii="Palatino" w:eastAsia="Times New Roman" w:hAnsi="Palatino" w:cs="Times New Roman"/>
          <w:color w:val="0C1227" w:themeColor="text2"/>
          <w:sz w:val="22"/>
          <w:szCs w:val="22"/>
          <w:lang w:val="en-GB" w:eastAsia="en-US"/>
        </w:rPr>
        <w:fldChar w:fldCharType="separate"/>
      </w:r>
      <w:r w:rsidRPr="00264A11">
        <w:rPr>
          <w:rFonts w:ascii="Palatino" w:eastAsia="Times New Roman" w:hAnsi="Palatino" w:cs="Times New Roman"/>
          <w:noProof/>
          <w:color w:val="0C1227" w:themeColor="text2"/>
          <w:sz w:val="22"/>
          <w:szCs w:val="22"/>
          <w:lang w:val="en-GB" w:eastAsia="en-US"/>
        </w:rPr>
        <w:drawing>
          <wp:inline distT="0" distB="0" distL="0" distR="0" wp14:anchorId="0E9160AC" wp14:editId="7A365576">
            <wp:extent cx="3727375" cy="3209879"/>
            <wp:effectExtent l="0" t="0" r="0" b="3810"/>
            <wp:docPr id="1" name="Picture 1" descr="Kolb's theory of reflection | Center for Excellence in Teaching and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theory of reflection | Center for Excellence in Teaching and Lea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1290" cy="3239085"/>
                    </a:xfrm>
                    <a:prstGeom prst="rect">
                      <a:avLst/>
                    </a:prstGeom>
                    <a:noFill/>
                    <a:ln>
                      <a:noFill/>
                    </a:ln>
                  </pic:spPr>
                </pic:pic>
              </a:graphicData>
            </a:graphic>
          </wp:inline>
        </w:drawing>
      </w:r>
      <w:r w:rsidRPr="00264A11">
        <w:rPr>
          <w:rFonts w:ascii="Palatino" w:eastAsia="Times New Roman" w:hAnsi="Palatino" w:cs="Times New Roman"/>
          <w:color w:val="0C1227" w:themeColor="text2"/>
          <w:sz w:val="22"/>
          <w:szCs w:val="22"/>
          <w:lang w:val="en-GB" w:eastAsia="en-US"/>
        </w:rPr>
        <w:fldChar w:fldCharType="end"/>
      </w:r>
    </w:p>
    <w:p w14:paraId="45DA919E" w14:textId="77777777" w:rsidR="00AC55A0" w:rsidRPr="00264A11" w:rsidRDefault="00AC55A0" w:rsidP="00264A11">
      <w:pPr>
        <w:jc w:val="both"/>
        <w:rPr>
          <w:rFonts w:ascii="Palatino" w:hAnsi="Palatino" w:cs="Arial"/>
          <w:color w:val="0C1227" w:themeColor="text2"/>
          <w:sz w:val="22"/>
          <w:szCs w:val="22"/>
          <w:shd w:val="clear" w:color="auto" w:fill="FFFFFF"/>
        </w:rPr>
      </w:pPr>
      <w:r w:rsidRPr="00264A11">
        <w:rPr>
          <w:rFonts w:ascii="Palatino" w:hAnsi="Palatino" w:cs="Arial"/>
          <w:color w:val="0C1227" w:themeColor="text2"/>
          <w:sz w:val="22"/>
          <w:szCs w:val="22"/>
          <w:shd w:val="clear" w:color="auto" w:fill="FFFFFF"/>
        </w:rPr>
        <w:t>I will examine the value of reflection as a useful method of observing one’s experiences in learning by citing work from those considered to be academic leaders in terms of research into this practice.</w:t>
      </w:r>
    </w:p>
    <w:p w14:paraId="6D11435F" w14:textId="77777777" w:rsidR="00AC55A0" w:rsidRPr="00264A11" w:rsidRDefault="00AC55A0" w:rsidP="00264A11">
      <w:pPr>
        <w:jc w:val="both"/>
        <w:rPr>
          <w:rFonts w:ascii="Palatino" w:hAnsi="Palatino" w:cs="Arial"/>
          <w:color w:val="0C1227" w:themeColor="text2"/>
          <w:sz w:val="22"/>
          <w:szCs w:val="22"/>
          <w:shd w:val="clear" w:color="auto" w:fill="FFFFFF"/>
        </w:rPr>
      </w:pPr>
    </w:p>
    <w:p w14:paraId="4A527FB5" w14:textId="77777777" w:rsidR="00C00738" w:rsidRPr="00264A11" w:rsidRDefault="006B47A1" w:rsidP="00264A11">
      <w:pPr>
        <w:jc w:val="both"/>
        <w:rPr>
          <w:rFonts w:ascii="Palatino" w:hAnsi="Palatino" w:cs="Arial"/>
          <w:color w:val="0C1227" w:themeColor="text2"/>
          <w:sz w:val="22"/>
          <w:szCs w:val="22"/>
          <w:shd w:val="clear" w:color="auto" w:fill="FFFFFF"/>
        </w:rPr>
      </w:pPr>
      <w:r w:rsidRPr="00264A11">
        <w:rPr>
          <w:rFonts w:ascii="Palatino" w:hAnsi="Palatino" w:cs="Arial"/>
          <w:b/>
          <w:i/>
          <w:color w:val="0C1227" w:themeColor="text2"/>
          <w:sz w:val="22"/>
          <w:szCs w:val="22"/>
          <w:shd w:val="clear" w:color="auto" w:fill="FFFFFF"/>
        </w:rPr>
        <w:t>Chris Argyris &amp; David Schon</w:t>
      </w:r>
      <w:r w:rsidRPr="00264A11">
        <w:rPr>
          <w:rFonts w:ascii="Palatino" w:hAnsi="Palatino" w:cs="Arial"/>
          <w:color w:val="0C1227" w:themeColor="text2"/>
          <w:sz w:val="22"/>
          <w:szCs w:val="22"/>
          <w:shd w:val="clear" w:color="auto" w:fill="FFFFFF"/>
        </w:rPr>
        <w:t xml:space="preserve"> addressed the necessity for using models of reflection within the context of one’s own learning and professional practice in </w:t>
      </w:r>
      <w:r w:rsidRPr="00264A11">
        <w:rPr>
          <w:rFonts w:ascii="Palatino" w:hAnsi="Palatino" w:cs="Arial"/>
          <w:b/>
          <w:i/>
          <w:color w:val="0C1227" w:themeColor="text2"/>
          <w:sz w:val="22"/>
          <w:szCs w:val="22"/>
          <w:shd w:val="clear" w:color="auto" w:fill="FFFFFF"/>
        </w:rPr>
        <w:t>1974. Schon</w:t>
      </w:r>
      <w:r w:rsidRPr="00264A11">
        <w:rPr>
          <w:rFonts w:ascii="Palatino" w:hAnsi="Palatino" w:cs="Arial"/>
          <w:color w:val="0C1227" w:themeColor="text2"/>
          <w:sz w:val="22"/>
          <w:szCs w:val="22"/>
          <w:shd w:val="clear" w:color="auto" w:fill="FFFFFF"/>
        </w:rPr>
        <w:t xml:space="preserve"> further developed the point in </w:t>
      </w:r>
      <w:r w:rsidRPr="00264A11">
        <w:rPr>
          <w:rFonts w:ascii="Palatino" w:hAnsi="Palatino" w:cs="Arial"/>
          <w:b/>
          <w:i/>
          <w:color w:val="0C1227" w:themeColor="text2"/>
          <w:sz w:val="22"/>
          <w:szCs w:val="22"/>
          <w:shd w:val="clear" w:color="auto" w:fill="FFFFFF"/>
        </w:rPr>
        <w:t>1983</w:t>
      </w:r>
      <w:r w:rsidRPr="00264A11">
        <w:rPr>
          <w:rFonts w:ascii="Palatino" w:hAnsi="Palatino" w:cs="Arial"/>
          <w:color w:val="0C1227" w:themeColor="text2"/>
          <w:sz w:val="22"/>
          <w:szCs w:val="22"/>
          <w:shd w:val="clear" w:color="auto" w:fill="FFFFFF"/>
        </w:rPr>
        <w:t xml:space="preserve">, noting that the most skilled professionals are those who are reflective practitioners. </w:t>
      </w:r>
      <w:r w:rsidR="00E15937" w:rsidRPr="00264A11">
        <w:rPr>
          <w:rFonts w:ascii="Palatino" w:hAnsi="Palatino" w:cs="Arial"/>
          <w:color w:val="0C1227" w:themeColor="text2"/>
          <w:sz w:val="22"/>
          <w:szCs w:val="22"/>
          <w:shd w:val="clear" w:color="auto" w:fill="FFFFFF"/>
        </w:rPr>
        <w:t>R</w:t>
      </w:r>
      <w:r w:rsidRPr="00264A11">
        <w:rPr>
          <w:rFonts w:ascii="Palatino" w:hAnsi="Palatino" w:cs="Arial"/>
          <w:color w:val="0C1227" w:themeColor="text2"/>
          <w:sz w:val="22"/>
          <w:szCs w:val="22"/>
          <w:shd w:val="clear" w:color="auto" w:fill="FFFFFF"/>
        </w:rPr>
        <w:t xml:space="preserve">eflective practice is initially something that requires conscious effort however not long after, it becomes an automatic thought process. </w:t>
      </w:r>
      <w:r w:rsidR="00E15937" w:rsidRPr="00264A11">
        <w:rPr>
          <w:rStyle w:val="FootnoteReference"/>
          <w:rFonts w:ascii="Palatino" w:hAnsi="Palatino" w:cs="Arial"/>
          <w:color w:val="0C1227" w:themeColor="text2"/>
          <w:sz w:val="22"/>
          <w:szCs w:val="22"/>
          <w:shd w:val="clear" w:color="auto" w:fill="FFFFFF"/>
        </w:rPr>
        <w:footnoteReference w:id="2"/>
      </w:r>
    </w:p>
    <w:p w14:paraId="59FA27AE" w14:textId="77777777" w:rsidR="00AC55A0" w:rsidRPr="00264A11" w:rsidRDefault="00AC55A0" w:rsidP="00264A11">
      <w:pPr>
        <w:jc w:val="both"/>
        <w:rPr>
          <w:rFonts w:ascii="Palatino" w:hAnsi="Palatino" w:cs="Arial"/>
          <w:color w:val="0C1227" w:themeColor="text2"/>
          <w:sz w:val="22"/>
          <w:szCs w:val="22"/>
          <w:shd w:val="clear" w:color="auto" w:fill="FFFFFF"/>
        </w:rPr>
      </w:pPr>
    </w:p>
    <w:p w14:paraId="6CD131BF" w14:textId="77777777" w:rsidR="00AC55A0" w:rsidRPr="00264A11" w:rsidRDefault="00AC55A0" w:rsidP="00264A11">
      <w:pPr>
        <w:jc w:val="both"/>
        <w:rPr>
          <w:rFonts w:ascii="Palatino" w:hAnsi="Palatino" w:cs="Arial"/>
          <w:color w:val="0C1227" w:themeColor="text2"/>
          <w:sz w:val="22"/>
          <w:szCs w:val="22"/>
          <w:shd w:val="clear" w:color="auto" w:fill="FFFFFF"/>
        </w:rPr>
      </w:pPr>
      <w:r w:rsidRPr="00264A11">
        <w:rPr>
          <w:rFonts w:ascii="Palatino" w:hAnsi="Palatino" w:cs="Arial"/>
          <w:color w:val="0C1227" w:themeColor="text2"/>
          <w:sz w:val="22"/>
          <w:szCs w:val="22"/>
          <w:shd w:val="clear" w:color="auto" w:fill="FFFFFF"/>
        </w:rPr>
        <w:t xml:space="preserve">This practice is not only used for those who are examining their own learning but also for those who are teaching. As such, reflective practice has become a foundation for many teacher education programmes worldwide. </w:t>
      </w:r>
    </w:p>
    <w:p w14:paraId="306E7009" w14:textId="77777777" w:rsidR="00AC55A0" w:rsidRPr="00264A11" w:rsidRDefault="00AC55A0" w:rsidP="00264A11">
      <w:pPr>
        <w:pStyle w:val="NormalWeb"/>
        <w:jc w:val="both"/>
        <w:rPr>
          <w:rFonts w:ascii="Palatino" w:hAnsi="Palatino"/>
          <w:color w:val="0C1227" w:themeColor="text2"/>
          <w:sz w:val="22"/>
          <w:szCs w:val="22"/>
        </w:rPr>
      </w:pPr>
      <w:r w:rsidRPr="00264A11">
        <w:rPr>
          <w:rFonts w:ascii="Palatino" w:hAnsi="Palatino"/>
          <w:color w:val="0C1227" w:themeColor="text2"/>
          <w:sz w:val="22"/>
          <w:szCs w:val="22"/>
        </w:rPr>
        <w:t xml:space="preserve"> (see </w:t>
      </w:r>
      <w:r w:rsidRPr="00264A11">
        <w:rPr>
          <w:rFonts w:ascii="Palatino" w:hAnsi="Palatino"/>
          <w:b/>
          <w:i/>
          <w:color w:val="0C1227" w:themeColor="text2"/>
          <w:sz w:val="22"/>
          <w:szCs w:val="22"/>
        </w:rPr>
        <w:t>Richert, 1990; Russell, 1997; Tom, 1985; Valli, 1993; Zeichner, 1983</w:t>
      </w:r>
      <w:r w:rsidRPr="00264A11">
        <w:rPr>
          <w:rFonts w:ascii="Palatino" w:hAnsi="Palatino"/>
          <w:color w:val="0C1227" w:themeColor="text2"/>
          <w:sz w:val="22"/>
          <w:szCs w:val="22"/>
        </w:rPr>
        <w:t xml:space="preserve">). </w:t>
      </w:r>
    </w:p>
    <w:p w14:paraId="17CCE8A8" w14:textId="77777777" w:rsidR="006B47A1" w:rsidRPr="00264A11" w:rsidRDefault="006B47A1"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With these scholars’ theories in mind, we can understand the relevance of using these models of reflection to assess our own learning today. </w:t>
      </w:r>
    </w:p>
    <w:p w14:paraId="2B063146" w14:textId="77777777" w:rsidR="00AC55A0" w:rsidRPr="00264A11" w:rsidRDefault="00AC55A0" w:rsidP="00264A11">
      <w:pPr>
        <w:pStyle w:val="ListBullet"/>
        <w:numPr>
          <w:ilvl w:val="0"/>
          <w:numId w:val="0"/>
        </w:numPr>
        <w:jc w:val="both"/>
        <w:rPr>
          <w:rFonts w:ascii="Palatino" w:hAnsi="Palatino"/>
          <w:color w:val="0C1227" w:themeColor="text2"/>
          <w:sz w:val="22"/>
          <w:szCs w:val="22"/>
        </w:rPr>
      </w:pPr>
    </w:p>
    <w:p w14:paraId="279D25C5" w14:textId="77777777" w:rsidR="0094345D" w:rsidRPr="00264A11" w:rsidRDefault="00C9440E"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lastRenderedPageBreak/>
        <w:t xml:space="preserve">Prior to </w:t>
      </w:r>
      <w:r w:rsidR="00C42BA3" w:rsidRPr="00264A11">
        <w:rPr>
          <w:rFonts w:ascii="Palatino" w:hAnsi="Palatino"/>
          <w:color w:val="0C1227" w:themeColor="text2"/>
          <w:sz w:val="22"/>
          <w:szCs w:val="22"/>
        </w:rPr>
        <w:t xml:space="preserve">beginning University, I had had almost no experience in public speaking or creating and delivering a presentation. </w:t>
      </w:r>
      <w:r w:rsidR="00663426" w:rsidRPr="00264A11">
        <w:rPr>
          <w:rFonts w:ascii="Palatino" w:hAnsi="Palatino"/>
          <w:color w:val="0C1227" w:themeColor="text2"/>
          <w:sz w:val="22"/>
          <w:szCs w:val="22"/>
        </w:rPr>
        <w:t xml:space="preserve">As soon as I completed high school, I began working within the hospitality industry, where most of what we do on a day to day basis involves practical, hands on work. However, I noticed relatively early on that in order to progress </w:t>
      </w:r>
      <w:r w:rsidR="00EC2498" w:rsidRPr="00264A11">
        <w:rPr>
          <w:rFonts w:ascii="Palatino" w:hAnsi="Palatino"/>
          <w:color w:val="0C1227" w:themeColor="text2"/>
          <w:sz w:val="22"/>
          <w:szCs w:val="22"/>
        </w:rPr>
        <w:t xml:space="preserve">to more senior management positions within my chosen industry, it is essential to demonstrate effective leadership. Part of demonstrating effective leadership is being able to be an excellent orator </w:t>
      </w:r>
      <w:r w:rsidR="0094345D" w:rsidRPr="00264A11">
        <w:rPr>
          <w:rFonts w:ascii="Palatino" w:hAnsi="Palatino"/>
          <w:color w:val="0C1227" w:themeColor="text2"/>
          <w:sz w:val="22"/>
          <w:szCs w:val="22"/>
        </w:rPr>
        <w:t xml:space="preserve">to motivate your team and to deliver engaging presentations </w:t>
      </w:r>
      <w:r w:rsidR="00EC4D9A" w:rsidRPr="00264A11">
        <w:rPr>
          <w:rFonts w:ascii="Palatino" w:hAnsi="Palatino"/>
          <w:color w:val="0C1227" w:themeColor="text2"/>
          <w:sz w:val="22"/>
          <w:szCs w:val="22"/>
        </w:rPr>
        <w:t xml:space="preserve">to senior management and to the team </w:t>
      </w:r>
      <w:r w:rsidR="0094345D" w:rsidRPr="00264A11">
        <w:rPr>
          <w:rFonts w:ascii="Palatino" w:hAnsi="Palatino"/>
          <w:color w:val="0C1227" w:themeColor="text2"/>
          <w:sz w:val="22"/>
          <w:szCs w:val="22"/>
        </w:rPr>
        <w:t>regarding performance, targets and forecasts.</w:t>
      </w:r>
    </w:p>
    <w:p w14:paraId="52BEBA27" w14:textId="77777777" w:rsidR="0094345D" w:rsidRPr="00264A11" w:rsidRDefault="0094345D" w:rsidP="00264A11">
      <w:pPr>
        <w:pStyle w:val="ListBullet"/>
        <w:numPr>
          <w:ilvl w:val="0"/>
          <w:numId w:val="0"/>
        </w:numPr>
        <w:jc w:val="both"/>
        <w:rPr>
          <w:rFonts w:ascii="Palatino" w:hAnsi="Palatino"/>
          <w:color w:val="0C1227" w:themeColor="text2"/>
          <w:sz w:val="22"/>
          <w:szCs w:val="22"/>
        </w:rPr>
      </w:pPr>
    </w:p>
    <w:p w14:paraId="79F83DDC" w14:textId="77777777" w:rsidR="0094345D" w:rsidRPr="00264A11" w:rsidRDefault="00EC4D9A"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A</w:t>
      </w:r>
      <w:r w:rsidR="0094345D" w:rsidRPr="00264A11">
        <w:rPr>
          <w:rFonts w:ascii="Palatino" w:hAnsi="Palatino"/>
          <w:color w:val="0C1227" w:themeColor="text2"/>
          <w:sz w:val="22"/>
          <w:szCs w:val="22"/>
        </w:rPr>
        <w:t xml:space="preserve"> study conducted by the University of Birmingham, 2018,</w:t>
      </w:r>
      <w:r w:rsidRPr="00264A11">
        <w:rPr>
          <w:rFonts w:ascii="Palatino" w:hAnsi="Palatino"/>
          <w:color w:val="0C1227" w:themeColor="text2"/>
          <w:sz w:val="22"/>
          <w:szCs w:val="22"/>
        </w:rPr>
        <w:t xml:space="preserve"> stated that</w:t>
      </w:r>
      <w:r w:rsidR="0094345D" w:rsidRPr="00264A11">
        <w:rPr>
          <w:rFonts w:ascii="Palatino" w:hAnsi="Palatino"/>
          <w:color w:val="0C1227" w:themeColor="text2"/>
          <w:sz w:val="22"/>
          <w:szCs w:val="22"/>
        </w:rPr>
        <w:t xml:space="preserve"> the most important thing to consider before public speaking is understanding and being passionate about the topic you are presenting. The second most important thing to consider is significant preparation in order for the presentation to be a success. </w:t>
      </w:r>
      <w:r w:rsidRPr="00264A11">
        <w:rPr>
          <w:rStyle w:val="FootnoteReference"/>
          <w:rFonts w:ascii="Palatino" w:hAnsi="Palatino"/>
          <w:color w:val="0C1227" w:themeColor="text2"/>
          <w:sz w:val="22"/>
          <w:szCs w:val="22"/>
        </w:rPr>
        <w:footnoteReference w:id="3"/>
      </w:r>
    </w:p>
    <w:p w14:paraId="436A1D01" w14:textId="77777777" w:rsidR="0094345D" w:rsidRPr="00264A11" w:rsidRDefault="0094345D" w:rsidP="00264A11">
      <w:pPr>
        <w:pStyle w:val="ListBullet"/>
        <w:numPr>
          <w:ilvl w:val="0"/>
          <w:numId w:val="0"/>
        </w:numPr>
        <w:jc w:val="both"/>
        <w:rPr>
          <w:rFonts w:ascii="Palatino" w:hAnsi="Palatino"/>
          <w:color w:val="0C1227" w:themeColor="text2"/>
          <w:sz w:val="22"/>
          <w:szCs w:val="22"/>
        </w:rPr>
      </w:pPr>
    </w:p>
    <w:p w14:paraId="58E78169" w14:textId="77777777" w:rsidR="00EC4D9A" w:rsidRPr="00264A11" w:rsidRDefault="0094345D"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Using David Kolb’s Model of Reflection, I have used his four separate stages to break down my own experience with analysing and further developing my public speaking and presentation skills. </w:t>
      </w:r>
    </w:p>
    <w:p w14:paraId="445C6F03" w14:textId="77777777" w:rsidR="00EC4D9A" w:rsidRPr="00264A11" w:rsidRDefault="00EC4D9A" w:rsidP="00264A11">
      <w:pPr>
        <w:pStyle w:val="ListBullet"/>
        <w:numPr>
          <w:ilvl w:val="0"/>
          <w:numId w:val="0"/>
        </w:numPr>
        <w:jc w:val="both"/>
        <w:rPr>
          <w:rFonts w:ascii="Palatino" w:hAnsi="Palatino"/>
          <w:color w:val="0C1227" w:themeColor="text2"/>
          <w:sz w:val="22"/>
          <w:szCs w:val="22"/>
        </w:rPr>
      </w:pPr>
    </w:p>
    <w:p w14:paraId="291BA613" w14:textId="77777777" w:rsidR="0094345D" w:rsidRPr="00264A11" w:rsidRDefault="00EC4D9A"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Using the first stage of Kolb’s Reflective Cycle, my </w:t>
      </w:r>
      <w:r w:rsidR="009C533A" w:rsidRPr="00264A11">
        <w:rPr>
          <w:rFonts w:ascii="Palatino" w:hAnsi="Palatino"/>
          <w:color w:val="0C1227" w:themeColor="text2"/>
          <w:sz w:val="22"/>
          <w:szCs w:val="22"/>
        </w:rPr>
        <w:t xml:space="preserve">first experience with public speaking was when I had to take part in a presentation that was to be the result of group work. In order to communicate within the group, it was imperative to have adequate public speaking skills to communicate my thoughts, suggestions and ideas. </w:t>
      </w:r>
      <w:r w:rsidR="002A2E23" w:rsidRPr="00264A11">
        <w:rPr>
          <w:rFonts w:ascii="Palatino" w:hAnsi="Palatino"/>
          <w:color w:val="0C1227" w:themeColor="text2"/>
          <w:sz w:val="22"/>
          <w:szCs w:val="22"/>
        </w:rPr>
        <w:t xml:space="preserve">Unfortunately, due to lack of previous experience in this field, this first occasion </w:t>
      </w:r>
      <w:r w:rsidRPr="00264A11">
        <w:rPr>
          <w:rFonts w:ascii="Palatino" w:hAnsi="Palatino"/>
          <w:color w:val="0C1227" w:themeColor="text2"/>
          <w:sz w:val="22"/>
          <w:szCs w:val="22"/>
        </w:rPr>
        <w:t>felt to me to be a negative one, particularly because of how nervous I felt throughout the task</w:t>
      </w:r>
      <w:r w:rsidR="002A2E23" w:rsidRPr="00264A11">
        <w:rPr>
          <w:rFonts w:ascii="Palatino" w:hAnsi="Palatino"/>
          <w:color w:val="0C1227" w:themeColor="text2"/>
          <w:sz w:val="22"/>
          <w:szCs w:val="22"/>
        </w:rPr>
        <w:t xml:space="preserve">. </w:t>
      </w:r>
    </w:p>
    <w:p w14:paraId="24BEF488" w14:textId="77777777" w:rsidR="002A2E23" w:rsidRPr="00264A11" w:rsidRDefault="002A2E23" w:rsidP="00264A11">
      <w:pPr>
        <w:pStyle w:val="ListBullet"/>
        <w:numPr>
          <w:ilvl w:val="0"/>
          <w:numId w:val="0"/>
        </w:numPr>
        <w:tabs>
          <w:tab w:val="left" w:pos="2415"/>
        </w:tabs>
        <w:jc w:val="both"/>
        <w:rPr>
          <w:rFonts w:ascii="Palatino" w:hAnsi="Palatino"/>
          <w:color w:val="0C1227" w:themeColor="text2"/>
          <w:sz w:val="22"/>
          <w:szCs w:val="22"/>
        </w:rPr>
      </w:pPr>
      <w:r w:rsidRPr="00264A11">
        <w:rPr>
          <w:rFonts w:ascii="Palatino" w:hAnsi="Palatino"/>
          <w:color w:val="0C1227" w:themeColor="text2"/>
          <w:sz w:val="22"/>
          <w:szCs w:val="22"/>
        </w:rPr>
        <w:tab/>
      </w:r>
    </w:p>
    <w:p w14:paraId="4CB7BFC6" w14:textId="77777777" w:rsidR="002A2E23" w:rsidRPr="00264A11" w:rsidRDefault="00EC4D9A" w:rsidP="00264A11">
      <w:pPr>
        <w:pStyle w:val="ListBullet"/>
        <w:numPr>
          <w:ilvl w:val="0"/>
          <w:numId w:val="0"/>
        </w:numPr>
        <w:tabs>
          <w:tab w:val="left" w:pos="2415"/>
        </w:tabs>
        <w:jc w:val="both"/>
        <w:rPr>
          <w:rFonts w:ascii="Palatino" w:hAnsi="Palatino"/>
          <w:color w:val="0C1227" w:themeColor="text2"/>
          <w:sz w:val="22"/>
          <w:szCs w:val="22"/>
        </w:rPr>
      </w:pPr>
      <w:r w:rsidRPr="00264A11">
        <w:rPr>
          <w:rFonts w:ascii="Palatino" w:hAnsi="Palatino"/>
          <w:color w:val="0C1227" w:themeColor="text2"/>
          <w:sz w:val="22"/>
          <w:szCs w:val="22"/>
        </w:rPr>
        <w:t>In accordance with the second stage of Kolb’s Reflective Cycle, a</w:t>
      </w:r>
      <w:r w:rsidR="002A2E23" w:rsidRPr="00264A11">
        <w:rPr>
          <w:rFonts w:ascii="Palatino" w:hAnsi="Palatino"/>
          <w:color w:val="0C1227" w:themeColor="text2"/>
          <w:sz w:val="22"/>
          <w:szCs w:val="22"/>
        </w:rPr>
        <w:t xml:space="preserve">fter this experience, I </w:t>
      </w:r>
      <w:r w:rsidRPr="00264A11">
        <w:rPr>
          <w:rFonts w:ascii="Palatino" w:hAnsi="Palatino"/>
          <w:color w:val="0C1227" w:themeColor="text2"/>
          <w:sz w:val="22"/>
          <w:szCs w:val="22"/>
        </w:rPr>
        <w:t xml:space="preserve">actively </w:t>
      </w:r>
      <w:r w:rsidR="004C74F9" w:rsidRPr="00264A11">
        <w:rPr>
          <w:rFonts w:ascii="Palatino" w:hAnsi="Palatino"/>
          <w:color w:val="0C1227" w:themeColor="text2"/>
          <w:sz w:val="22"/>
          <w:szCs w:val="22"/>
        </w:rPr>
        <w:t>reflected on it and decided</w:t>
      </w:r>
      <w:r w:rsidR="002A2E23" w:rsidRPr="00264A11">
        <w:rPr>
          <w:rFonts w:ascii="Palatino" w:hAnsi="Palatino"/>
          <w:color w:val="0C1227" w:themeColor="text2"/>
          <w:sz w:val="22"/>
          <w:szCs w:val="22"/>
        </w:rPr>
        <w:t xml:space="preserve"> that in order to get an idea of how to be comfortable with public speaking it was best to watch people who conduct th</w:t>
      </w:r>
      <w:r w:rsidR="0013610A" w:rsidRPr="00264A11">
        <w:rPr>
          <w:rFonts w:ascii="Palatino" w:hAnsi="Palatino"/>
          <w:color w:val="0C1227" w:themeColor="text2"/>
          <w:sz w:val="22"/>
          <w:szCs w:val="22"/>
        </w:rPr>
        <w:t>ese</w:t>
      </w:r>
      <w:r w:rsidR="002A2E23" w:rsidRPr="00264A11">
        <w:rPr>
          <w:rFonts w:ascii="Palatino" w:hAnsi="Palatino"/>
          <w:color w:val="0C1227" w:themeColor="text2"/>
          <w:sz w:val="22"/>
          <w:szCs w:val="22"/>
        </w:rPr>
        <w:t xml:space="preserve"> </w:t>
      </w:r>
      <w:r w:rsidR="0013610A" w:rsidRPr="00264A11">
        <w:rPr>
          <w:rFonts w:ascii="Palatino" w:hAnsi="Palatino"/>
          <w:color w:val="0C1227" w:themeColor="text2"/>
          <w:sz w:val="22"/>
          <w:szCs w:val="22"/>
        </w:rPr>
        <w:t>presentations with charisma and cohesiveness</w:t>
      </w:r>
      <w:r w:rsidR="002A2E23" w:rsidRPr="00264A11">
        <w:rPr>
          <w:rFonts w:ascii="Palatino" w:hAnsi="Palatino"/>
          <w:color w:val="0C1227" w:themeColor="text2"/>
          <w:sz w:val="22"/>
          <w:szCs w:val="22"/>
        </w:rPr>
        <w:t xml:space="preserve"> regularly. I consulted a </w:t>
      </w:r>
      <w:r w:rsidR="002A2E23" w:rsidRPr="00264A11">
        <w:rPr>
          <w:rFonts w:ascii="Palatino" w:hAnsi="Palatino"/>
          <w:color w:val="0C1227" w:themeColor="text2"/>
          <w:sz w:val="22"/>
          <w:szCs w:val="22"/>
        </w:rPr>
        <w:lastRenderedPageBreak/>
        <w:t xml:space="preserve">platform that broadcasts a wide range of presentations on various topics called “TEDx”. I viewed many </w:t>
      </w:r>
      <w:r w:rsidR="004C74F9" w:rsidRPr="00264A11">
        <w:rPr>
          <w:rFonts w:ascii="Palatino" w:hAnsi="Palatino"/>
          <w:color w:val="0C1227" w:themeColor="text2"/>
          <w:sz w:val="22"/>
          <w:szCs w:val="22"/>
        </w:rPr>
        <w:t xml:space="preserve">of these videos in order to understand more about the techniques that these professionals use. </w:t>
      </w:r>
      <w:r w:rsidR="0013610A" w:rsidRPr="00264A11">
        <w:rPr>
          <w:rFonts w:ascii="Palatino" w:hAnsi="Palatino"/>
          <w:color w:val="0C1227" w:themeColor="text2"/>
          <w:sz w:val="22"/>
          <w:szCs w:val="22"/>
        </w:rPr>
        <w:t xml:space="preserve">By viewing more than just one, I managed to learn a diverse range of presentation styles and techniques. I could see how presenters adjusted their speech and tone to engage and connect more with their audience. </w:t>
      </w:r>
    </w:p>
    <w:p w14:paraId="4044FBE0" w14:textId="77777777" w:rsidR="002A2E23" w:rsidRPr="00264A11" w:rsidRDefault="002A2E23" w:rsidP="00264A11">
      <w:pPr>
        <w:pStyle w:val="ListBullet"/>
        <w:numPr>
          <w:ilvl w:val="0"/>
          <w:numId w:val="0"/>
        </w:numPr>
        <w:jc w:val="both"/>
        <w:rPr>
          <w:rFonts w:ascii="Palatino" w:hAnsi="Palatino"/>
          <w:color w:val="0C1227" w:themeColor="text2"/>
          <w:sz w:val="22"/>
          <w:szCs w:val="22"/>
        </w:rPr>
      </w:pPr>
    </w:p>
    <w:p w14:paraId="317F9E43" w14:textId="77777777" w:rsidR="0094345D" w:rsidRPr="00264A11" w:rsidRDefault="0013610A"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Following the third and fourth stages of Kolb’s model of reflection I decided that in order t</w:t>
      </w:r>
      <w:r w:rsidR="004C74F9" w:rsidRPr="00264A11">
        <w:rPr>
          <w:rFonts w:ascii="Palatino" w:hAnsi="Palatino"/>
          <w:color w:val="0C1227" w:themeColor="text2"/>
          <w:sz w:val="22"/>
          <w:szCs w:val="22"/>
        </w:rPr>
        <w:t>o cement what I had learnt from watching a series of presentations online, I thought that I should conclude my learning by also reading some scholarly articles surrounding this topic</w:t>
      </w:r>
      <w:r w:rsidRPr="00264A11">
        <w:rPr>
          <w:rFonts w:ascii="Palatino" w:hAnsi="Palatino"/>
          <w:color w:val="0C1227" w:themeColor="text2"/>
          <w:sz w:val="22"/>
          <w:szCs w:val="22"/>
        </w:rPr>
        <w:t xml:space="preserve">. I made some brief but comprehensive notes on points which I had extracted from these articles - that I now utilise whenever I begin creating a presentation and writing a speech to go with that presentation. </w:t>
      </w:r>
    </w:p>
    <w:p w14:paraId="07E73AAC" w14:textId="77777777" w:rsidR="0094345D" w:rsidRPr="00264A11" w:rsidRDefault="0013610A"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Combining </w:t>
      </w:r>
      <w:r w:rsidR="00E00201" w:rsidRPr="00264A11">
        <w:rPr>
          <w:rFonts w:ascii="Palatino" w:hAnsi="Palatino"/>
          <w:color w:val="0C1227" w:themeColor="text2"/>
          <w:sz w:val="22"/>
          <w:szCs w:val="22"/>
        </w:rPr>
        <w:t xml:space="preserve">what I have learnt from a mixture of TEDx talks and scholarly articles, I decided to apply this knowledge to my most recent presentation in December 2020. I definitely saw a vast improvement in my own confidence when speaking publicly and also an improvement in the conciseness of my PowerPoint presentations. </w:t>
      </w:r>
      <w:r w:rsidR="00FA5E8B" w:rsidRPr="00264A11">
        <w:rPr>
          <w:rFonts w:ascii="Palatino" w:hAnsi="Palatino"/>
          <w:color w:val="0C1227" w:themeColor="text2"/>
          <w:sz w:val="22"/>
          <w:szCs w:val="22"/>
        </w:rPr>
        <w:t xml:space="preserve">This, I feel can be attributed to the extensive research I conducted after my initial experience with this. </w:t>
      </w:r>
    </w:p>
    <w:p w14:paraId="4CC29327" w14:textId="77777777" w:rsidR="0013610A" w:rsidRPr="00264A11" w:rsidRDefault="0013610A" w:rsidP="00264A11">
      <w:pPr>
        <w:pStyle w:val="ListBullet"/>
        <w:numPr>
          <w:ilvl w:val="0"/>
          <w:numId w:val="0"/>
        </w:numPr>
        <w:jc w:val="both"/>
        <w:rPr>
          <w:rFonts w:ascii="Palatino" w:hAnsi="Palatino"/>
          <w:color w:val="0C1227" w:themeColor="text2"/>
          <w:sz w:val="22"/>
          <w:szCs w:val="22"/>
        </w:rPr>
      </w:pPr>
    </w:p>
    <w:p w14:paraId="5F94219F" w14:textId="77777777" w:rsidR="00F6175F" w:rsidRPr="00264A11" w:rsidRDefault="0013610A"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It has become clear to me through my work experience in hospitality recruitment that m</w:t>
      </w:r>
      <w:r w:rsidR="00F6175F" w:rsidRPr="00264A11">
        <w:rPr>
          <w:rFonts w:ascii="Palatino" w:hAnsi="Palatino"/>
          <w:color w:val="0C1227" w:themeColor="text2"/>
          <w:sz w:val="22"/>
          <w:szCs w:val="22"/>
        </w:rPr>
        <w:t>any</w:t>
      </w:r>
      <w:r w:rsidRPr="00264A11">
        <w:rPr>
          <w:rFonts w:ascii="Palatino" w:hAnsi="Palatino"/>
          <w:color w:val="0C1227" w:themeColor="text2"/>
          <w:sz w:val="22"/>
          <w:szCs w:val="22"/>
        </w:rPr>
        <w:t xml:space="preserve"> people who seem to be</w:t>
      </w:r>
      <w:r w:rsidR="00F6175F" w:rsidRPr="00264A11">
        <w:rPr>
          <w:rFonts w:ascii="Palatino" w:hAnsi="Palatino"/>
          <w:color w:val="0C1227" w:themeColor="text2"/>
          <w:sz w:val="22"/>
          <w:szCs w:val="22"/>
        </w:rPr>
        <w:t xml:space="preserve"> highly capable people</w:t>
      </w:r>
      <w:r w:rsidRPr="00264A11">
        <w:rPr>
          <w:rFonts w:ascii="Palatino" w:hAnsi="Palatino"/>
          <w:color w:val="0C1227" w:themeColor="text2"/>
          <w:sz w:val="22"/>
          <w:szCs w:val="22"/>
        </w:rPr>
        <w:t xml:space="preserve"> at interview</w:t>
      </w:r>
      <w:r w:rsidR="00F6175F" w:rsidRPr="00264A11">
        <w:rPr>
          <w:rFonts w:ascii="Palatino" w:hAnsi="Palatino"/>
          <w:color w:val="0C1227" w:themeColor="text2"/>
          <w:sz w:val="22"/>
          <w:szCs w:val="22"/>
        </w:rPr>
        <w:t xml:space="preserve"> fail to g</w:t>
      </w:r>
      <w:r w:rsidRPr="00264A11">
        <w:rPr>
          <w:rFonts w:ascii="Palatino" w:hAnsi="Palatino"/>
          <w:color w:val="0C1227" w:themeColor="text2"/>
          <w:sz w:val="22"/>
          <w:szCs w:val="22"/>
        </w:rPr>
        <w:t xml:space="preserve">ain access to </w:t>
      </w:r>
      <w:r w:rsidR="00F6175F" w:rsidRPr="00264A11">
        <w:rPr>
          <w:rFonts w:ascii="Palatino" w:hAnsi="Palatino"/>
          <w:color w:val="0C1227" w:themeColor="text2"/>
          <w:sz w:val="22"/>
          <w:szCs w:val="22"/>
        </w:rPr>
        <w:t xml:space="preserve">the </w:t>
      </w:r>
      <w:r w:rsidRPr="00264A11">
        <w:rPr>
          <w:rFonts w:ascii="Palatino" w:hAnsi="Palatino"/>
          <w:color w:val="0C1227" w:themeColor="text2"/>
          <w:sz w:val="22"/>
          <w:szCs w:val="22"/>
        </w:rPr>
        <w:t>full range of opportunities that they are qualified for</w:t>
      </w:r>
      <w:r w:rsidR="00F6175F" w:rsidRPr="00264A11">
        <w:rPr>
          <w:rFonts w:ascii="Palatino" w:hAnsi="Palatino"/>
          <w:color w:val="0C1227" w:themeColor="text2"/>
          <w:sz w:val="22"/>
          <w:szCs w:val="22"/>
        </w:rPr>
        <w:t xml:space="preserve">, not due to a lack of experience or lack of a desired personality for the said vacancy but due to poor and ineffective CV writing. </w:t>
      </w:r>
    </w:p>
    <w:p w14:paraId="50DAC486" w14:textId="77777777" w:rsidR="004432BB" w:rsidRPr="00264A11" w:rsidRDefault="0013610A" w:rsidP="00264A11">
      <w:pPr>
        <w:pStyle w:val="NormalWeb"/>
        <w:jc w:val="both"/>
        <w:rPr>
          <w:rFonts w:ascii="Palatino" w:hAnsi="Palatino"/>
          <w:color w:val="0C1227" w:themeColor="text2"/>
          <w:sz w:val="22"/>
          <w:szCs w:val="22"/>
        </w:rPr>
      </w:pPr>
      <w:r w:rsidRPr="00264A11">
        <w:rPr>
          <w:rFonts w:ascii="Palatino" w:hAnsi="Palatino"/>
          <w:color w:val="0C1227" w:themeColor="text2"/>
          <w:sz w:val="22"/>
          <w:szCs w:val="22"/>
        </w:rPr>
        <w:t xml:space="preserve">Assessing my own personal experience with my own resume, using the first stage of Kolb’s Model of Reflection – </w:t>
      </w:r>
      <w:r w:rsidR="004432BB" w:rsidRPr="00264A11">
        <w:rPr>
          <w:rFonts w:ascii="Palatino" w:hAnsi="Palatino"/>
          <w:color w:val="0C1227" w:themeColor="text2"/>
          <w:sz w:val="22"/>
          <w:szCs w:val="22"/>
        </w:rPr>
        <w:t>I</w:t>
      </w:r>
      <w:r w:rsidRPr="00264A11">
        <w:rPr>
          <w:rFonts w:ascii="Palatino" w:hAnsi="Palatino"/>
          <w:color w:val="0C1227" w:themeColor="text2"/>
          <w:sz w:val="22"/>
          <w:szCs w:val="22"/>
        </w:rPr>
        <w:t xml:space="preserve"> observed that I</w:t>
      </w:r>
      <w:r w:rsidR="004432BB" w:rsidRPr="00264A11">
        <w:rPr>
          <w:rFonts w:ascii="Palatino" w:hAnsi="Palatino"/>
          <w:color w:val="0C1227" w:themeColor="text2"/>
          <w:sz w:val="22"/>
          <w:szCs w:val="22"/>
        </w:rPr>
        <w:t xml:space="preserve"> </w:t>
      </w:r>
      <w:r w:rsidRPr="00264A11">
        <w:rPr>
          <w:rFonts w:ascii="Palatino" w:hAnsi="Palatino"/>
          <w:color w:val="0C1227" w:themeColor="text2"/>
          <w:sz w:val="22"/>
          <w:szCs w:val="22"/>
        </w:rPr>
        <w:t>have been fortunate</w:t>
      </w:r>
      <w:r w:rsidR="004432BB" w:rsidRPr="00264A11">
        <w:rPr>
          <w:rFonts w:ascii="Palatino" w:hAnsi="Palatino"/>
          <w:color w:val="0C1227" w:themeColor="text2"/>
          <w:sz w:val="22"/>
          <w:szCs w:val="22"/>
        </w:rPr>
        <w:t xml:space="preserve"> enough</w:t>
      </w:r>
      <w:r w:rsidRPr="00264A11">
        <w:rPr>
          <w:rFonts w:ascii="Palatino" w:hAnsi="Palatino"/>
          <w:color w:val="0C1227" w:themeColor="text2"/>
          <w:sz w:val="22"/>
          <w:szCs w:val="22"/>
        </w:rPr>
        <w:t xml:space="preserve"> so far</w:t>
      </w:r>
      <w:r w:rsidR="004432BB" w:rsidRPr="00264A11">
        <w:rPr>
          <w:rFonts w:ascii="Palatino" w:hAnsi="Palatino"/>
          <w:color w:val="0C1227" w:themeColor="text2"/>
          <w:sz w:val="22"/>
          <w:szCs w:val="22"/>
        </w:rPr>
        <w:t xml:space="preserve"> not to be rejected multiple times by potential employers as a result of poor CV writing. This is partly due to the fact that the hospitality industry in which I have spent all of my professional employment</w:t>
      </w:r>
      <w:r w:rsidRPr="00264A11">
        <w:rPr>
          <w:rFonts w:ascii="Palatino" w:hAnsi="Palatino"/>
          <w:color w:val="0C1227" w:themeColor="text2"/>
          <w:sz w:val="22"/>
          <w:szCs w:val="22"/>
        </w:rPr>
        <w:t xml:space="preserve"> in</w:t>
      </w:r>
      <w:r w:rsidR="004432BB" w:rsidRPr="00264A11">
        <w:rPr>
          <w:rFonts w:ascii="Palatino" w:hAnsi="Palatino"/>
          <w:color w:val="0C1227" w:themeColor="text2"/>
          <w:sz w:val="22"/>
          <w:szCs w:val="22"/>
        </w:rPr>
        <w:t xml:space="preserve"> is less reliant on “the perfect CV” in order to hire someone, due to the aforementioned practical elements of the industry. My first employer did however alert me to the fact that my CV was poorly organised and that it would be in my favour to rectify it to attain success in my future endeavours. </w:t>
      </w:r>
    </w:p>
    <w:p w14:paraId="73B23ADE" w14:textId="77777777" w:rsidR="000D7704" w:rsidRPr="00264A11" w:rsidRDefault="000D7704" w:rsidP="00264A11">
      <w:pPr>
        <w:pStyle w:val="NormalWeb"/>
        <w:jc w:val="both"/>
        <w:rPr>
          <w:rFonts w:ascii="Palatino" w:hAnsi="Palatino"/>
          <w:color w:val="0C1227" w:themeColor="text2"/>
          <w:sz w:val="22"/>
          <w:szCs w:val="22"/>
        </w:rPr>
      </w:pPr>
      <w:r w:rsidRPr="00264A11">
        <w:rPr>
          <w:rFonts w:ascii="Palatino" w:hAnsi="Palatino"/>
          <w:color w:val="0C1227" w:themeColor="text2"/>
          <w:sz w:val="22"/>
          <w:szCs w:val="22"/>
        </w:rPr>
        <w:t xml:space="preserve">Reflecting on </w:t>
      </w:r>
      <w:r w:rsidR="00070653" w:rsidRPr="00264A11">
        <w:rPr>
          <w:rFonts w:ascii="Palatino" w:hAnsi="Palatino"/>
          <w:color w:val="0C1227" w:themeColor="text2"/>
          <w:sz w:val="22"/>
          <w:szCs w:val="22"/>
        </w:rPr>
        <w:t>my manager’s</w:t>
      </w:r>
      <w:r w:rsidRPr="00264A11">
        <w:rPr>
          <w:rFonts w:ascii="Palatino" w:hAnsi="Palatino"/>
          <w:color w:val="0C1227" w:themeColor="text2"/>
          <w:sz w:val="22"/>
          <w:szCs w:val="22"/>
        </w:rPr>
        <w:t xml:space="preserve"> comments regarding my first </w:t>
      </w:r>
      <w:r w:rsidR="00566A75" w:rsidRPr="00264A11">
        <w:rPr>
          <w:rFonts w:ascii="Palatino" w:hAnsi="Palatino"/>
          <w:color w:val="0C1227" w:themeColor="text2"/>
          <w:sz w:val="22"/>
          <w:szCs w:val="22"/>
        </w:rPr>
        <w:t>resume</w:t>
      </w:r>
      <w:r w:rsidRPr="00264A11">
        <w:rPr>
          <w:rFonts w:ascii="Palatino" w:hAnsi="Palatino"/>
          <w:color w:val="0C1227" w:themeColor="text2"/>
          <w:sz w:val="22"/>
          <w:szCs w:val="22"/>
        </w:rPr>
        <w:t>,</w:t>
      </w:r>
      <w:r w:rsidR="006973B9" w:rsidRPr="00264A11">
        <w:rPr>
          <w:rFonts w:ascii="Palatino" w:hAnsi="Palatino"/>
          <w:color w:val="0C1227" w:themeColor="text2"/>
          <w:sz w:val="22"/>
          <w:szCs w:val="22"/>
        </w:rPr>
        <w:t xml:space="preserve"> in accordance with the second stage of Kolb’s Reflective Cycle,</w:t>
      </w:r>
      <w:r w:rsidRPr="00264A11">
        <w:rPr>
          <w:rFonts w:ascii="Palatino" w:hAnsi="Palatino"/>
          <w:color w:val="0C1227" w:themeColor="text2"/>
          <w:sz w:val="22"/>
          <w:szCs w:val="22"/>
        </w:rPr>
        <w:t xml:space="preserve"> I took into consideration what employers are looking for when reading an excellent CV. I </w:t>
      </w:r>
      <w:r w:rsidR="00070653" w:rsidRPr="00264A11">
        <w:rPr>
          <w:rFonts w:ascii="Palatino" w:hAnsi="Palatino"/>
          <w:color w:val="0C1227" w:themeColor="text2"/>
          <w:sz w:val="22"/>
          <w:szCs w:val="22"/>
        </w:rPr>
        <w:t xml:space="preserve">decided to consult recruitment websites who offer advice and guidance on how to write a high-quality </w:t>
      </w:r>
      <w:r w:rsidR="00070653" w:rsidRPr="00264A11">
        <w:rPr>
          <w:rFonts w:ascii="Palatino" w:hAnsi="Palatino"/>
          <w:color w:val="0C1227" w:themeColor="text2"/>
          <w:sz w:val="22"/>
          <w:szCs w:val="22"/>
        </w:rPr>
        <w:lastRenderedPageBreak/>
        <w:t xml:space="preserve">resume, and then subsequently tailored and adapted my initial CV according to their guidance. I learned here that a poor resume can lead to </w:t>
      </w:r>
      <w:r w:rsidR="00B22F8D" w:rsidRPr="00264A11">
        <w:rPr>
          <w:rFonts w:ascii="Palatino" w:hAnsi="Palatino"/>
          <w:color w:val="0C1227" w:themeColor="text2"/>
          <w:sz w:val="22"/>
          <w:szCs w:val="22"/>
        </w:rPr>
        <w:t>unrelenting</w:t>
      </w:r>
      <w:r w:rsidR="00070653" w:rsidRPr="00264A11">
        <w:rPr>
          <w:rFonts w:ascii="Palatino" w:hAnsi="Palatino"/>
          <w:color w:val="0C1227" w:themeColor="text2"/>
          <w:sz w:val="22"/>
          <w:szCs w:val="22"/>
        </w:rPr>
        <w:t xml:space="preserve"> rejection when searching for employment. </w:t>
      </w:r>
      <w:r w:rsidR="00070653" w:rsidRPr="00264A11">
        <w:rPr>
          <w:rStyle w:val="FootnoteReference"/>
          <w:rFonts w:ascii="Palatino" w:hAnsi="Palatino"/>
          <w:color w:val="0C1227" w:themeColor="text2"/>
          <w:sz w:val="22"/>
          <w:szCs w:val="22"/>
        </w:rPr>
        <w:footnoteReference w:id="4"/>
      </w:r>
      <w:r w:rsidR="00B22F8D" w:rsidRPr="00264A11">
        <w:rPr>
          <w:rFonts w:ascii="Palatino" w:hAnsi="Palatino"/>
          <w:color w:val="0C1227" w:themeColor="text2"/>
          <w:sz w:val="22"/>
          <w:szCs w:val="22"/>
        </w:rPr>
        <w:t xml:space="preserve">In </w:t>
      </w:r>
      <w:r w:rsidR="00264A11" w:rsidRPr="00264A11">
        <w:rPr>
          <w:rFonts w:ascii="Palatino" w:hAnsi="Palatino"/>
          <w:color w:val="0C1227" w:themeColor="text2"/>
          <w:sz w:val="22"/>
          <w:szCs w:val="22"/>
        </w:rPr>
        <w:t>an attempt</w:t>
      </w:r>
      <w:r w:rsidR="00B22F8D" w:rsidRPr="00264A11">
        <w:rPr>
          <w:rFonts w:ascii="Palatino" w:hAnsi="Palatino"/>
          <w:color w:val="0C1227" w:themeColor="text2"/>
          <w:sz w:val="22"/>
          <w:szCs w:val="22"/>
        </w:rPr>
        <w:t xml:space="preserve"> to conclude and learn from this experience, I internalised the notion that despite</w:t>
      </w:r>
      <w:r w:rsidRPr="00264A11">
        <w:rPr>
          <w:rFonts w:ascii="Palatino" w:hAnsi="Palatino"/>
          <w:color w:val="0C1227" w:themeColor="text2"/>
          <w:sz w:val="22"/>
          <w:szCs w:val="22"/>
        </w:rPr>
        <w:t xml:space="preserve"> it sometimes </w:t>
      </w:r>
      <w:r w:rsidR="00B22F8D" w:rsidRPr="00264A11">
        <w:rPr>
          <w:rFonts w:ascii="Palatino" w:hAnsi="Palatino"/>
          <w:color w:val="0C1227" w:themeColor="text2"/>
          <w:sz w:val="22"/>
          <w:szCs w:val="22"/>
        </w:rPr>
        <w:t xml:space="preserve">being </w:t>
      </w:r>
      <w:r w:rsidRPr="00264A11">
        <w:rPr>
          <w:rFonts w:ascii="Palatino" w:hAnsi="Palatino"/>
          <w:color w:val="0C1227" w:themeColor="text2"/>
          <w:sz w:val="22"/>
          <w:szCs w:val="22"/>
        </w:rPr>
        <w:t xml:space="preserve">difficult and uncomfortable to accept failure and </w:t>
      </w:r>
      <w:r w:rsidR="00B22F8D" w:rsidRPr="00264A11">
        <w:rPr>
          <w:rFonts w:ascii="Palatino" w:hAnsi="Palatino"/>
          <w:color w:val="0C1227" w:themeColor="text2"/>
          <w:sz w:val="22"/>
          <w:szCs w:val="22"/>
        </w:rPr>
        <w:t xml:space="preserve">furthermore, to </w:t>
      </w:r>
      <w:r w:rsidRPr="00264A11">
        <w:rPr>
          <w:rFonts w:ascii="Palatino" w:hAnsi="Palatino"/>
          <w:color w:val="0C1227" w:themeColor="text2"/>
          <w:sz w:val="22"/>
          <w:szCs w:val="22"/>
        </w:rPr>
        <w:t>listen</w:t>
      </w:r>
      <w:r w:rsidR="00B22F8D" w:rsidRPr="00264A11">
        <w:rPr>
          <w:rFonts w:ascii="Palatino" w:hAnsi="Palatino"/>
          <w:color w:val="0C1227" w:themeColor="text2"/>
          <w:sz w:val="22"/>
          <w:szCs w:val="22"/>
        </w:rPr>
        <w:t xml:space="preserve"> but more importantly to proactively respond to,</w:t>
      </w:r>
      <w:r w:rsidRPr="00264A11">
        <w:rPr>
          <w:rFonts w:ascii="Palatino" w:hAnsi="Palatino"/>
          <w:color w:val="0C1227" w:themeColor="text2"/>
          <w:sz w:val="22"/>
          <w:szCs w:val="22"/>
        </w:rPr>
        <w:t xml:space="preserve"> constructive criticism</w:t>
      </w:r>
      <w:r w:rsidR="00B22F8D" w:rsidRPr="00264A11">
        <w:rPr>
          <w:rFonts w:ascii="Palatino" w:hAnsi="Palatino"/>
          <w:color w:val="0C1227" w:themeColor="text2"/>
          <w:sz w:val="22"/>
          <w:szCs w:val="22"/>
        </w:rPr>
        <w:t xml:space="preserve"> - </w:t>
      </w:r>
      <w:r w:rsidR="004B7118" w:rsidRPr="00264A11">
        <w:rPr>
          <w:rFonts w:ascii="Palatino" w:hAnsi="Palatino"/>
          <w:color w:val="0C1227" w:themeColor="text2"/>
          <w:sz w:val="22"/>
          <w:szCs w:val="22"/>
        </w:rPr>
        <w:t xml:space="preserve">it was </w:t>
      </w:r>
      <w:r w:rsidR="00B22F8D" w:rsidRPr="00264A11">
        <w:rPr>
          <w:rFonts w:ascii="Palatino" w:hAnsi="Palatino"/>
          <w:color w:val="0C1227" w:themeColor="text2"/>
          <w:sz w:val="22"/>
          <w:szCs w:val="22"/>
        </w:rPr>
        <w:t xml:space="preserve">invaluable for me to go through this process as I anticipate that in future job applications, I stand a higher chance of proceeding to the next stage of the application. </w:t>
      </w:r>
    </w:p>
    <w:p w14:paraId="17894FF6" w14:textId="77777777" w:rsidR="004B7118" w:rsidRPr="00264A11" w:rsidRDefault="004B7118" w:rsidP="00264A11">
      <w:pPr>
        <w:jc w:val="both"/>
        <w:rPr>
          <w:rFonts w:ascii="Palatino" w:hAnsi="Palatino"/>
          <w:color w:val="0C1227" w:themeColor="text2"/>
          <w:sz w:val="22"/>
          <w:szCs w:val="22"/>
        </w:rPr>
      </w:pPr>
    </w:p>
    <w:p w14:paraId="09CD46D8" w14:textId="77777777" w:rsidR="004B7118" w:rsidRPr="00264A11" w:rsidRDefault="004B7118" w:rsidP="00264A11">
      <w:pPr>
        <w:jc w:val="both"/>
        <w:rPr>
          <w:rFonts w:ascii="Palatino" w:hAnsi="Palatino"/>
          <w:color w:val="0C1227" w:themeColor="text2"/>
          <w:sz w:val="22"/>
          <w:szCs w:val="22"/>
        </w:rPr>
      </w:pPr>
    </w:p>
    <w:p w14:paraId="232381F8" w14:textId="77777777" w:rsidR="00B22F8D" w:rsidRPr="00264A11" w:rsidRDefault="004B7118" w:rsidP="00264A11">
      <w:pPr>
        <w:jc w:val="both"/>
        <w:rPr>
          <w:rFonts w:ascii="Palatino" w:hAnsi="Palatino"/>
          <w:color w:val="0C1227" w:themeColor="text2"/>
          <w:sz w:val="22"/>
          <w:szCs w:val="22"/>
        </w:rPr>
      </w:pPr>
      <w:r w:rsidRPr="00264A11">
        <w:rPr>
          <w:rFonts w:ascii="Palatino" w:hAnsi="Palatino"/>
          <w:color w:val="0C1227" w:themeColor="text2"/>
          <w:sz w:val="22"/>
          <w:szCs w:val="22"/>
        </w:rPr>
        <w:t>In order to test the potential success of my new CV</w:t>
      </w:r>
      <w:r w:rsidR="00B22F8D" w:rsidRPr="00264A11">
        <w:rPr>
          <w:rFonts w:ascii="Palatino" w:hAnsi="Palatino"/>
          <w:color w:val="0C1227" w:themeColor="text2"/>
          <w:sz w:val="22"/>
          <w:szCs w:val="22"/>
        </w:rPr>
        <w:t xml:space="preserve"> using the fourth stage of Kolb’s model of reflection</w:t>
      </w:r>
      <w:r w:rsidRPr="00264A11">
        <w:rPr>
          <w:rFonts w:ascii="Palatino" w:hAnsi="Palatino"/>
          <w:color w:val="0C1227" w:themeColor="text2"/>
          <w:sz w:val="22"/>
          <w:szCs w:val="22"/>
        </w:rPr>
        <w:t xml:space="preserve">, I decided to upload my CV onto the public version of “Caterer.Com”. </w:t>
      </w:r>
    </w:p>
    <w:p w14:paraId="243DD519" w14:textId="77777777" w:rsidR="004B7118" w:rsidRPr="00264A11" w:rsidRDefault="004B7118"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This is a leading hospitality recruitment website </w:t>
      </w:r>
      <w:r w:rsidR="00B22F8D" w:rsidRPr="00264A11">
        <w:rPr>
          <w:rFonts w:ascii="Palatino" w:hAnsi="Palatino"/>
          <w:color w:val="0C1227" w:themeColor="text2"/>
          <w:sz w:val="22"/>
          <w:szCs w:val="22"/>
        </w:rPr>
        <w:t>whereby -</w:t>
      </w:r>
      <w:r w:rsidRPr="00264A11">
        <w:rPr>
          <w:rFonts w:ascii="Palatino" w:hAnsi="Palatino"/>
          <w:color w:val="0C1227" w:themeColor="text2"/>
          <w:sz w:val="22"/>
          <w:szCs w:val="22"/>
        </w:rPr>
        <w:t xml:space="preserve"> if the employee allows their CV to be viewed publicly, they can attract potential employers who are able to view </w:t>
      </w:r>
      <w:r w:rsidR="00B22F8D" w:rsidRPr="00264A11">
        <w:rPr>
          <w:rFonts w:ascii="Palatino" w:hAnsi="Palatino"/>
          <w:color w:val="0C1227" w:themeColor="text2"/>
          <w:sz w:val="22"/>
          <w:szCs w:val="22"/>
        </w:rPr>
        <w:t>publicly available resumes</w:t>
      </w:r>
      <w:r w:rsidRPr="00264A11">
        <w:rPr>
          <w:rFonts w:ascii="Palatino" w:hAnsi="Palatino"/>
          <w:color w:val="0C1227" w:themeColor="text2"/>
          <w:sz w:val="22"/>
          <w:szCs w:val="22"/>
        </w:rPr>
        <w:t xml:space="preserve"> on the website. </w:t>
      </w:r>
    </w:p>
    <w:p w14:paraId="7324D6ED" w14:textId="77777777" w:rsidR="004B7118" w:rsidRPr="00264A11" w:rsidRDefault="004B7118"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Over three months, I was contacted by more than 8 different recruiters, some of whom were representing some of the most well-known, luxury hospitality brands that hold some of the most coveted vacancies within the industry. </w:t>
      </w:r>
      <w:r w:rsidR="00B22F8D" w:rsidRPr="00264A11">
        <w:rPr>
          <w:rFonts w:ascii="Palatino" w:hAnsi="Palatino"/>
          <w:color w:val="0C1227" w:themeColor="text2"/>
          <w:sz w:val="22"/>
          <w:szCs w:val="22"/>
        </w:rPr>
        <w:t xml:space="preserve">I then realised that what I had anticipated when going through stage three of Kolb’s reflective cycle was thankfully true – my opportunities for employment were far higher than they were prior to my enhancing of my resume. </w:t>
      </w:r>
    </w:p>
    <w:p w14:paraId="675640CD" w14:textId="77777777" w:rsidR="004B7118" w:rsidRPr="00264A11" w:rsidRDefault="004B7118" w:rsidP="00264A11">
      <w:pPr>
        <w:jc w:val="both"/>
        <w:rPr>
          <w:rFonts w:ascii="Palatino" w:hAnsi="Palatino"/>
          <w:color w:val="0C1227" w:themeColor="text2"/>
          <w:sz w:val="22"/>
          <w:szCs w:val="22"/>
        </w:rPr>
      </w:pPr>
    </w:p>
    <w:p w14:paraId="7300D84E" w14:textId="77777777" w:rsidR="004B7118" w:rsidRPr="00264A11" w:rsidRDefault="004B7118" w:rsidP="00264A11">
      <w:pPr>
        <w:jc w:val="both"/>
        <w:rPr>
          <w:rFonts w:ascii="Palatino" w:hAnsi="Palatino"/>
          <w:color w:val="0C1227" w:themeColor="text2"/>
          <w:sz w:val="22"/>
          <w:szCs w:val="22"/>
        </w:rPr>
      </w:pPr>
    </w:p>
    <w:p w14:paraId="02770E64" w14:textId="77777777" w:rsidR="000D7704" w:rsidRPr="00264A11" w:rsidRDefault="009152FF"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In order to be an effective professional and in order to get the most from my university study and from my career, it is imperative to have good time management skills and to organise my studies well. </w:t>
      </w:r>
    </w:p>
    <w:p w14:paraId="2C6FD517" w14:textId="77777777" w:rsidR="009152FF" w:rsidRPr="00264A11" w:rsidRDefault="009152FF"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Time management and organisation is </w:t>
      </w:r>
      <w:r w:rsidR="00B22F8D" w:rsidRPr="00264A11">
        <w:rPr>
          <w:rFonts w:ascii="Palatino" w:hAnsi="Palatino"/>
          <w:color w:val="0C1227" w:themeColor="text2"/>
          <w:sz w:val="22"/>
          <w:szCs w:val="22"/>
        </w:rPr>
        <w:t xml:space="preserve">of utmost importance as I have come to realise that </w:t>
      </w:r>
      <w:r w:rsidRPr="00264A11">
        <w:rPr>
          <w:rFonts w:ascii="Palatino" w:hAnsi="Palatino"/>
          <w:color w:val="0C1227" w:themeColor="text2"/>
          <w:sz w:val="22"/>
          <w:szCs w:val="22"/>
        </w:rPr>
        <w:t xml:space="preserve">without it, tasks become </w:t>
      </w:r>
      <w:r w:rsidR="00597434" w:rsidRPr="00264A11">
        <w:rPr>
          <w:rFonts w:ascii="Palatino" w:hAnsi="Palatino"/>
          <w:color w:val="0C1227" w:themeColor="text2"/>
          <w:sz w:val="22"/>
          <w:szCs w:val="22"/>
        </w:rPr>
        <w:t>more stressful and complicated than necessary</w:t>
      </w:r>
      <w:r w:rsidR="00B22F8D" w:rsidRPr="00264A11">
        <w:rPr>
          <w:rStyle w:val="FootnoteReference"/>
          <w:rFonts w:ascii="Palatino" w:hAnsi="Palatino"/>
          <w:color w:val="0C1227" w:themeColor="text2"/>
          <w:sz w:val="28"/>
          <w:szCs w:val="28"/>
        </w:rPr>
        <w:footnoteReference w:id="5"/>
      </w:r>
      <w:r w:rsidR="00B22F8D" w:rsidRPr="00264A11">
        <w:rPr>
          <w:rFonts w:ascii="Palatino" w:hAnsi="Palatino"/>
          <w:color w:val="0C1227" w:themeColor="text2"/>
          <w:sz w:val="28"/>
          <w:szCs w:val="28"/>
        </w:rPr>
        <w:t>.</w:t>
      </w:r>
      <w:r w:rsidR="00B22F8D" w:rsidRPr="00264A11">
        <w:rPr>
          <w:rFonts w:ascii="Palatino" w:hAnsi="Palatino"/>
          <w:color w:val="0C1227" w:themeColor="text2"/>
          <w:sz w:val="22"/>
          <w:szCs w:val="22"/>
        </w:rPr>
        <w:t xml:space="preserve"> O</w:t>
      </w:r>
      <w:r w:rsidR="00597434" w:rsidRPr="00264A11">
        <w:rPr>
          <w:rFonts w:ascii="Palatino" w:hAnsi="Palatino"/>
          <w:color w:val="0C1227" w:themeColor="text2"/>
          <w:sz w:val="22"/>
          <w:szCs w:val="22"/>
        </w:rPr>
        <w:t>ften, the final work will suffer as a result</w:t>
      </w:r>
      <w:r w:rsidR="00B22F8D" w:rsidRPr="00264A11">
        <w:rPr>
          <w:rFonts w:ascii="Palatino" w:hAnsi="Palatino"/>
          <w:color w:val="0C1227" w:themeColor="text2"/>
          <w:sz w:val="22"/>
          <w:szCs w:val="22"/>
        </w:rPr>
        <w:t xml:space="preserve"> of this incompetence</w:t>
      </w:r>
      <w:r w:rsidR="00597434" w:rsidRPr="00264A11">
        <w:rPr>
          <w:rFonts w:ascii="Palatino" w:hAnsi="Palatino"/>
          <w:color w:val="0C1227" w:themeColor="text2"/>
          <w:sz w:val="22"/>
          <w:szCs w:val="22"/>
        </w:rPr>
        <w:t xml:space="preserve">. </w:t>
      </w:r>
    </w:p>
    <w:p w14:paraId="594EA720" w14:textId="77777777" w:rsidR="00597434" w:rsidRPr="00264A11" w:rsidRDefault="00B22F8D" w:rsidP="00264A11">
      <w:pPr>
        <w:jc w:val="both"/>
        <w:rPr>
          <w:rFonts w:ascii="Palatino" w:hAnsi="Palatino"/>
          <w:color w:val="0C1227" w:themeColor="text2"/>
          <w:sz w:val="22"/>
          <w:szCs w:val="22"/>
        </w:rPr>
      </w:pPr>
      <w:r w:rsidRPr="00264A11">
        <w:rPr>
          <w:rFonts w:ascii="Palatino" w:hAnsi="Palatino"/>
          <w:color w:val="0C1227" w:themeColor="text2"/>
          <w:sz w:val="22"/>
          <w:szCs w:val="22"/>
        </w:rPr>
        <w:t>Time is limited – therefore it is essential to effectively manage this limited resource. time</w:t>
      </w:r>
    </w:p>
    <w:p w14:paraId="396E6A51" w14:textId="77777777" w:rsidR="00B22F8D" w:rsidRPr="00264A11" w:rsidRDefault="00B22F8D" w:rsidP="00264A11">
      <w:pPr>
        <w:jc w:val="both"/>
        <w:rPr>
          <w:rFonts w:ascii="Palatino" w:hAnsi="Palatino"/>
          <w:b/>
          <w:i/>
          <w:color w:val="0C1227" w:themeColor="text2"/>
          <w:sz w:val="22"/>
          <w:szCs w:val="22"/>
        </w:rPr>
      </w:pPr>
    </w:p>
    <w:p w14:paraId="5BF16A49" w14:textId="77777777" w:rsidR="00597434" w:rsidRPr="00264A11" w:rsidRDefault="00B22F8D" w:rsidP="00264A11">
      <w:pPr>
        <w:jc w:val="both"/>
        <w:rPr>
          <w:rFonts w:ascii="Palatino" w:hAnsi="Palatino"/>
          <w:color w:val="0C1227" w:themeColor="text2"/>
          <w:sz w:val="22"/>
          <w:szCs w:val="22"/>
        </w:rPr>
      </w:pPr>
      <w:r w:rsidRPr="00264A11">
        <w:rPr>
          <w:rFonts w:ascii="Palatino" w:hAnsi="Palatino"/>
          <w:color w:val="0C1227" w:themeColor="text2"/>
          <w:sz w:val="22"/>
          <w:szCs w:val="22"/>
        </w:rPr>
        <w:t>Using David Kolb’s first stage in his method of reflection, I recall that my first poor experience with time management and effective organisation occurred p</w:t>
      </w:r>
      <w:r w:rsidR="00597434" w:rsidRPr="00264A11">
        <w:rPr>
          <w:rFonts w:ascii="Palatino" w:hAnsi="Palatino"/>
          <w:color w:val="0C1227" w:themeColor="text2"/>
          <w:sz w:val="22"/>
          <w:szCs w:val="22"/>
        </w:rPr>
        <w:t>erhaps due to a fear of the unknown and being unsure of how to approach the task</w:t>
      </w:r>
      <w:r w:rsidRPr="00264A11">
        <w:rPr>
          <w:rFonts w:ascii="Palatino" w:hAnsi="Palatino"/>
          <w:color w:val="0C1227" w:themeColor="text2"/>
          <w:sz w:val="22"/>
          <w:szCs w:val="22"/>
        </w:rPr>
        <w:t xml:space="preserve"> in hand. </w:t>
      </w:r>
      <w:r w:rsidR="00597434" w:rsidRPr="00264A11">
        <w:rPr>
          <w:rFonts w:ascii="Palatino" w:hAnsi="Palatino"/>
          <w:color w:val="0C1227" w:themeColor="text2"/>
          <w:sz w:val="22"/>
          <w:szCs w:val="22"/>
        </w:rPr>
        <w:t xml:space="preserve">I </w:t>
      </w:r>
      <w:r w:rsidRPr="00264A11">
        <w:rPr>
          <w:rFonts w:ascii="Palatino" w:hAnsi="Palatino"/>
          <w:color w:val="0C1227" w:themeColor="text2"/>
          <w:sz w:val="22"/>
          <w:szCs w:val="22"/>
        </w:rPr>
        <w:t xml:space="preserve">unfortunately </w:t>
      </w:r>
      <w:r w:rsidR="00597434" w:rsidRPr="00264A11">
        <w:rPr>
          <w:rFonts w:ascii="Palatino" w:hAnsi="Palatino"/>
          <w:color w:val="0C1227" w:themeColor="text2"/>
          <w:sz w:val="22"/>
          <w:szCs w:val="22"/>
        </w:rPr>
        <w:t xml:space="preserve">procrastinated and left </w:t>
      </w:r>
      <w:r w:rsidRPr="00264A11">
        <w:rPr>
          <w:rFonts w:ascii="Palatino" w:hAnsi="Palatino"/>
          <w:color w:val="0C1227" w:themeColor="text2"/>
          <w:sz w:val="22"/>
          <w:szCs w:val="22"/>
        </w:rPr>
        <w:t>the</w:t>
      </w:r>
      <w:r w:rsidR="00597434" w:rsidRPr="00264A11">
        <w:rPr>
          <w:rFonts w:ascii="Palatino" w:hAnsi="Palatino"/>
          <w:color w:val="0C1227" w:themeColor="text2"/>
          <w:sz w:val="22"/>
          <w:szCs w:val="22"/>
        </w:rPr>
        <w:t xml:space="preserve"> task to the last minute. I realised however, when it came to the moment where I had to rush to complete it, that my experience was far more stressful than it should have been and I could have probably achieved a higher score, had I </w:t>
      </w:r>
      <w:r w:rsidRPr="00264A11">
        <w:rPr>
          <w:rFonts w:ascii="Palatino" w:hAnsi="Palatino"/>
          <w:color w:val="0C1227" w:themeColor="text2"/>
          <w:sz w:val="22"/>
          <w:szCs w:val="22"/>
        </w:rPr>
        <w:t xml:space="preserve">faced my unease and </w:t>
      </w:r>
      <w:r w:rsidR="00597434" w:rsidRPr="00264A11">
        <w:rPr>
          <w:rFonts w:ascii="Palatino" w:hAnsi="Palatino"/>
          <w:color w:val="0C1227" w:themeColor="text2"/>
          <w:sz w:val="22"/>
          <w:szCs w:val="22"/>
        </w:rPr>
        <w:t xml:space="preserve">began working on the assignment earlier. </w:t>
      </w:r>
    </w:p>
    <w:p w14:paraId="57874996" w14:textId="77777777" w:rsidR="00D801E5" w:rsidRPr="00264A11" w:rsidRDefault="00597434"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Procrastination has always been one of my weaknesses, not due to laziness but more due to fear of starting a task that I don’t have a clear plan of how to successfully complete. However, the fear of the unknown was much more appealing to me than the stress of having to carry out a task “last minute” again. Due to this, I </w:t>
      </w:r>
      <w:r w:rsidRPr="00264A11">
        <w:rPr>
          <w:rFonts w:ascii="Palatino" w:hAnsi="Palatino"/>
          <w:color w:val="0C1227" w:themeColor="text2"/>
          <w:sz w:val="22"/>
          <w:szCs w:val="22"/>
        </w:rPr>
        <w:lastRenderedPageBreak/>
        <w:t>decided that as soon as I was given a task, I would gather the motivation within myself to start planning how I would complete that assignment</w:t>
      </w:r>
      <w:r w:rsidR="00D801E5" w:rsidRPr="00264A11">
        <w:rPr>
          <w:rFonts w:ascii="Palatino" w:hAnsi="Palatino"/>
          <w:color w:val="0C1227" w:themeColor="text2"/>
          <w:sz w:val="22"/>
          <w:szCs w:val="22"/>
        </w:rPr>
        <w:t xml:space="preserve">. This would set the ball rolling for the end of procrastination for me, with the hope that moving forward I would </w:t>
      </w:r>
      <w:r w:rsidR="00F10800" w:rsidRPr="00264A11">
        <w:rPr>
          <w:rFonts w:ascii="Palatino" w:hAnsi="Palatino"/>
          <w:color w:val="0C1227" w:themeColor="text2"/>
          <w:sz w:val="22"/>
          <w:szCs w:val="22"/>
        </w:rPr>
        <w:t xml:space="preserve">endeavour not to </w:t>
      </w:r>
      <w:r w:rsidR="00D801E5" w:rsidRPr="00264A11">
        <w:rPr>
          <w:rFonts w:ascii="Palatino" w:hAnsi="Palatino"/>
          <w:color w:val="0C1227" w:themeColor="text2"/>
          <w:sz w:val="22"/>
          <w:szCs w:val="22"/>
        </w:rPr>
        <w:t>rush my work</w:t>
      </w:r>
      <w:r w:rsidR="00F10800" w:rsidRPr="00264A11">
        <w:rPr>
          <w:rFonts w:ascii="Palatino" w:hAnsi="Palatino"/>
          <w:color w:val="0C1227" w:themeColor="text2"/>
          <w:sz w:val="22"/>
          <w:szCs w:val="22"/>
        </w:rPr>
        <w:t xml:space="preserve"> and suffer for it</w:t>
      </w:r>
      <w:r w:rsidR="00D801E5" w:rsidRPr="00264A11">
        <w:rPr>
          <w:rFonts w:ascii="Palatino" w:hAnsi="Palatino"/>
          <w:color w:val="0C1227" w:themeColor="text2"/>
          <w:sz w:val="22"/>
          <w:szCs w:val="22"/>
        </w:rPr>
        <w:t xml:space="preserve"> again.</w:t>
      </w:r>
    </w:p>
    <w:p w14:paraId="7C1EDBE0" w14:textId="77777777" w:rsidR="00D801E5" w:rsidRPr="00264A11" w:rsidRDefault="00F10800" w:rsidP="00264A11">
      <w:pPr>
        <w:jc w:val="both"/>
        <w:rPr>
          <w:rFonts w:ascii="Palatino" w:hAnsi="Palatino"/>
          <w:color w:val="0C1227" w:themeColor="text2"/>
          <w:sz w:val="22"/>
          <w:szCs w:val="22"/>
        </w:rPr>
      </w:pPr>
      <w:r w:rsidRPr="00264A11">
        <w:rPr>
          <w:rFonts w:ascii="Palatino" w:hAnsi="Palatino"/>
          <w:color w:val="0C1227" w:themeColor="text2"/>
          <w:sz w:val="22"/>
          <w:szCs w:val="22"/>
        </w:rPr>
        <w:t>To conclude and further learn from the experience, as part of the third stage of David Kolb’s cycle, I conducted further</w:t>
      </w:r>
      <w:r w:rsidR="00D801E5" w:rsidRPr="00264A11">
        <w:rPr>
          <w:rFonts w:ascii="Palatino" w:hAnsi="Palatino"/>
          <w:color w:val="0C1227" w:themeColor="text2"/>
          <w:sz w:val="22"/>
          <w:szCs w:val="22"/>
        </w:rPr>
        <w:t xml:space="preserve"> </w:t>
      </w:r>
      <w:r w:rsidRPr="00264A11">
        <w:rPr>
          <w:rFonts w:ascii="Palatino" w:hAnsi="Palatino"/>
          <w:color w:val="0C1227" w:themeColor="text2"/>
          <w:sz w:val="22"/>
          <w:szCs w:val="22"/>
        </w:rPr>
        <w:t>r</w:t>
      </w:r>
      <w:r w:rsidR="00D801E5" w:rsidRPr="00264A11">
        <w:rPr>
          <w:rFonts w:ascii="Palatino" w:hAnsi="Palatino"/>
          <w:color w:val="0C1227" w:themeColor="text2"/>
          <w:sz w:val="22"/>
          <w:szCs w:val="22"/>
        </w:rPr>
        <w:t>esearch online</w:t>
      </w:r>
      <w:r w:rsidRPr="00264A11">
        <w:rPr>
          <w:rFonts w:ascii="Palatino" w:hAnsi="Palatino"/>
          <w:color w:val="0C1227" w:themeColor="text2"/>
          <w:sz w:val="22"/>
          <w:szCs w:val="22"/>
        </w:rPr>
        <w:t xml:space="preserve"> and</w:t>
      </w:r>
      <w:r w:rsidR="00D801E5" w:rsidRPr="00264A11">
        <w:rPr>
          <w:rFonts w:ascii="Palatino" w:hAnsi="Palatino"/>
          <w:color w:val="0C1227" w:themeColor="text2"/>
          <w:sz w:val="22"/>
          <w:szCs w:val="22"/>
        </w:rPr>
        <w:t xml:space="preserve"> I came across </w:t>
      </w:r>
      <w:r w:rsidR="00D801E5" w:rsidRPr="00264A11">
        <w:rPr>
          <w:rFonts w:ascii="Palatino" w:hAnsi="Palatino"/>
          <w:b/>
          <w:i/>
          <w:color w:val="0C1227" w:themeColor="text2"/>
          <w:sz w:val="22"/>
          <w:szCs w:val="22"/>
        </w:rPr>
        <w:t xml:space="preserve">“The Eisenhower Decision Matrix”. </w:t>
      </w:r>
      <w:r w:rsidR="00D801E5" w:rsidRPr="00264A11">
        <w:rPr>
          <w:rFonts w:ascii="Palatino" w:hAnsi="Palatino"/>
          <w:color w:val="0C1227" w:themeColor="text2"/>
          <w:sz w:val="22"/>
          <w:szCs w:val="22"/>
        </w:rPr>
        <w:t>See below a diagram of the aforementioned:</w:t>
      </w:r>
    </w:p>
    <w:p w14:paraId="46E61F27" w14:textId="77777777" w:rsidR="00D801E5" w:rsidRPr="00264A11" w:rsidRDefault="00D801E5" w:rsidP="00264A11">
      <w:pPr>
        <w:jc w:val="both"/>
        <w:rPr>
          <w:rFonts w:ascii="Palatino" w:hAnsi="Palatino"/>
          <w:color w:val="0C1227" w:themeColor="text2"/>
          <w:sz w:val="22"/>
          <w:szCs w:val="22"/>
        </w:rPr>
      </w:pPr>
    </w:p>
    <w:p w14:paraId="054601E6" w14:textId="421E11BE" w:rsidR="00D801E5" w:rsidRPr="00264A11" w:rsidRDefault="00D801E5" w:rsidP="00264A11">
      <w:pPr>
        <w:jc w:val="both"/>
        <w:rPr>
          <w:rFonts w:ascii="Palatino" w:hAnsi="Palatino"/>
          <w:color w:val="0C1227" w:themeColor="text2"/>
          <w:sz w:val="22"/>
          <w:szCs w:val="22"/>
        </w:rPr>
      </w:pPr>
      <w:r w:rsidRPr="00264A11">
        <w:rPr>
          <w:rFonts w:ascii="Palatino" w:hAnsi="Palatino"/>
          <w:color w:val="0C1227" w:themeColor="text2"/>
          <w:sz w:val="22"/>
          <w:szCs w:val="22"/>
        </w:rPr>
        <w:fldChar w:fldCharType="begin"/>
      </w:r>
      <w:r w:rsidR="0032362A">
        <w:rPr>
          <w:rFonts w:ascii="Palatino" w:hAnsi="Palatino"/>
          <w:color w:val="0C1227" w:themeColor="text2"/>
          <w:sz w:val="22"/>
          <w:szCs w:val="22"/>
        </w:rPr>
        <w:instrText xml:space="preserve"> INCLUDEPICTURE "C:\\var\\folders\\3h\\d_sm0hg52lb4pvplqqs799q40000gn\\T\\com.microsoft.Word\\WebArchiveCopyPasteTempFiles\\The-Eisenhower-Decision-Matrix-png-1024x768.png" \* MERGEFORMAT </w:instrText>
      </w:r>
      <w:r w:rsidRPr="00264A11">
        <w:rPr>
          <w:rFonts w:ascii="Palatino" w:hAnsi="Palatino"/>
          <w:color w:val="0C1227" w:themeColor="text2"/>
          <w:sz w:val="22"/>
          <w:szCs w:val="22"/>
        </w:rPr>
        <w:fldChar w:fldCharType="separate"/>
      </w:r>
      <w:r w:rsidRPr="00264A11">
        <w:rPr>
          <w:rFonts w:ascii="Palatino" w:hAnsi="Palatino"/>
          <w:noProof/>
          <w:color w:val="0C1227" w:themeColor="text2"/>
          <w:sz w:val="22"/>
          <w:szCs w:val="22"/>
        </w:rPr>
        <w:drawing>
          <wp:inline distT="0" distB="0" distL="0" distR="0" wp14:anchorId="11798BCD" wp14:editId="7EF4FBBB">
            <wp:extent cx="4997090" cy="3742441"/>
            <wp:effectExtent l="0" t="0" r="0" b="0"/>
            <wp:docPr id="2" name="Picture 2" descr="The Eisenhower Matrix: Time and Task Management Made Simple - Luxa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isenhower Matrix: Time and Task Management Made Simple - Luxaf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9691" cy="3751878"/>
                    </a:xfrm>
                    <a:prstGeom prst="rect">
                      <a:avLst/>
                    </a:prstGeom>
                    <a:noFill/>
                    <a:ln>
                      <a:noFill/>
                    </a:ln>
                  </pic:spPr>
                </pic:pic>
              </a:graphicData>
            </a:graphic>
          </wp:inline>
        </w:drawing>
      </w:r>
      <w:r w:rsidRPr="00264A11">
        <w:rPr>
          <w:rFonts w:ascii="Palatino" w:hAnsi="Palatino"/>
          <w:color w:val="0C1227" w:themeColor="text2"/>
          <w:sz w:val="22"/>
          <w:szCs w:val="22"/>
        </w:rPr>
        <w:fldChar w:fldCharType="end"/>
      </w:r>
    </w:p>
    <w:p w14:paraId="69C38927" w14:textId="77777777" w:rsidR="00D801E5" w:rsidRPr="00264A11" w:rsidRDefault="00D801E5"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This was extremely useful to me in terms of simplifying and organising my workload. </w:t>
      </w:r>
    </w:p>
    <w:p w14:paraId="0D718AA4" w14:textId="77777777" w:rsidR="00D801E5" w:rsidRPr="00264A11" w:rsidRDefault="00D801E5" w:rsidP="00264A11">
      <w:pPr>
        <w:jc w:val="both"/>
        <w:rPr>
          <w:rFonts w:ascii="Palatino" w:hAnsi="Palatino"/>
          <w:color w:val="0C1227" w:themeColor="text2"/>
          <w:sz w:val="22"/>
          <w:szCs w:val="22"/>
        </w:rPr>
      </w:pPr>
    </w:p>
    <w:p w14:paraId="57E07784" w14:textId="77777777" w:rsidR="00D801E5" w:rsidRPr="00264A11" w:rsidRDefault="00D801E5" w:rsidP="00264A11">
      <w:pPr>
        <w:jc w:val="both"/>
        <w:rPr>
          <w:rFonts w:ascii="Palatino" w:hAnsi="Palatino"/>
          <w:color w:val="0C1227" w:themeColor="text2"/>
          <w:sz w:val="22"/>
          <w:szCs w:val="22"/>
        </w:rPr>
      </w:pPr>
      <w:r w:rsidRPr="00264A11">
        <w:rPr>
          <w:rFonts w:ascii="Palatino" w:hAnsi="Palatino"/>
          <w:color w:val="0C1227" w:themeColor="text2"/>
          <w:sz w:val="22"/>
          <w:szCs w:val="22"/>
        </w:rPr>
        <w:t xml:space="preserve">I have now begun to use this matrix to organise my day to day studies and work commitments and it has significantly reduced the amount by which I procrastinate.  </w:t>
      </w:r>
    </w:p>
    <w:p w14:paraId="5955D6CC" w14:textId="77777777" w:rsidR="00F6175F" w:rsidRPr="00264A11" w:rsidRDefault="00A909E3"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next most important thing after learning all of these techniques to improve my management of time and organisational skills, </w:t>
      </w:r>
      <w:r w:rsidR="00F10800" w:rsidRPr="00264A11">
        <w:rPr>
          <w:rFonts w:ascii="Palatino" w:hAnsi="Palatino"/>
          <w:color w:val="0C1227" w:themeColor="text2"/>
          <w:sz w:val="22"/>
          <w:szCs w:val="22"/>
        </w:rPr>
        <w:t>wa</w:t>
      </w:r>
      <w:r w:rsidRPr="00264A11">
        <w:rPr>
          <w:rFonts w:ascii="Palatino" w:hAnsi="Palatino"/>
          <w:color w:val="0C1227" w:themeColor="text2"/>
          <w:sz w:val="22"/>
          <w:szCs w:val="22"/>
        </w:rPr>
        <w:t xml:space="preserve">s to implement it. </w:t>
      </w:r>
    </w:p>
    <w:p w14:paraId="4D1E33C3" w14:textId="77777777" w:rsidR="00A909E3" w:rsidRPr="00264A11" w:rsidRDefault="00A909E3"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 xml:space="preserve">Investing in a planner has also aided my endeavours in this regard. </w:t>
      </w:r>
      <w:r w:rsidR="00F10800" w:rsidRPr="00264A11">
        <w:rPr>
          <w:rFonts w:ascii="Palatino" w:hAnsi="Palatino"/>
          <w:color w:val="0C1227" w:themeColor="text2"/>
          <w:sz w:val="22"/>
          <w:szCs w:val="22"/>
        </w:rPr>
        <w:t>After engaging in reflective practice, now when</w:t>
      </w:r>
      <w:r w:rsidRPr="00264A11">
        <w:rPr>
          <w:rFonts w:ascii="Palatino" w:hAnsi="Palatino"/>
          <w:color w:val="0C1227" w:themeColor="text2"/>
          <w:sz w:val="22"/>
          <w:szCs w:val="22"/>
        </w:rPr>
        <w:t xml:space="preserve"> I have a task to complete, I start planning and drafting it immediately. Aside from the obvious positive effects this has had on my learning experience and the results of my University work, this has also benefitted me greatly in my employment. </w:t>
      </w:r>
    </w:p>
    <w:p w14:paraId="1AB4B003" w14:textId="77777777" w:rsidR="00A909E3" w:rsidRPr="00264A11" w:rsidRDefault="00A909E3"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lastRenderedPageBreak/>
        <w:t xml:space="preserve">Being in a management position in my industry, and keeping in mind that my aim is to be promoted even higher in this industry, it was essential that I got this issue of procrastination under control and reflective cycles have been invaluable in attaining this. </w:t>
      </w:r>
    </w:p>
    <w:p w14:paraId="20D11359" w14:textId="77777777" w:rsidR="00F6175F" w:rsidRPr="00264A11" w:rsidRDefault="00264A11" w:rsidP="00264A11">
      <w:pPr>
        <w:pStyle w:val="ListBullet"/>
        <w:numPr>
          <w:ilvl w:val="0"/>
          <w:numId w:val="0"/>
        </w:numPr>
        <w:jc w:val="both"/>
        <w:rPr>
          <w:rFonts w:ascii="Palatino" w:hAnsi="Palatino"/>
          <w:color w:val="0C1227" w:themeColor="text2"/>
          <w:sz w:val="22"/>
          <w:szCs w:val="22"/>
        </w:rPr>
      </w:pPr>
      <w:r w:rsidRPr="00264A11">
        <w:rPr>
          <w:rFonts w:ascii="Palatino" w:hAnsi="Palatino"/>
          <w:color w:val="0C1227" w:themeColor="text2"/>
          <w:sz w:val="22"/>
          <w:szCs w:val="22"/>
        </w:rPr>
        <w:t>To conclude, I have managed to achieve great value and progression in my education from using reflective practice to address areas for development. I will now be implementing reflective practice by default when assessing any experiences – to see how I can improve and move forward both academically and professionally.</w:t>
      </w:r>
    </w:p>
    <w:p w14:paraId="0FDFEFE9" w14:textId="77777777" w:rsidR="0094345D" w:rsidRPr="00264A11" w:rsidRDefault="0094345D" w:rsidP="00264A11">
      <w:pPr>
        <w:pStyle w:val="ListBullet"/>
        <w:numPr>
          <w:ilvl w:val="0"/>
          <w:numId w:val="0"/>
        </w:numPr>
        <w:jc w:val="both"/>
        <w:rPr>
          <w:rFonts w:ascii="Palatino" w:hAnsi="Palatino"/>
          <w:color w:val="0C1227" w:themeColor="text2"/>
          <w:sz w:val="22"/>
          <w:szCs w:val="22"/>
        </w:rPr>
      </w:pPr>
    </w:p>
    <w:p w14:paraId="1D03886D" w14:textId="77777777" w:rsidR="0094345D" w:rsidRPr="00E15937" w:rsidRDefault="0094345D" w:rsidP="00C00738">
      <w:pPr>
        <w:pStyle w:val="ListBullet"/>
        <w:numPr>
          <w:ilvl w:val="0"/>
          <w:numId w:val="0"/>
        </w:numPr>
        <w:rPr>
          <w:rFonts w:ascii="Palatino" w:hAnsi="Palatino"/>
          <w:color w:val="0C1227" w:themeColor="text2"/>
          <w:sz w:val="22"/>
          <w:szCs w:val="22"/>
        </w:rPr>
      </w:pPr>
    </w:p>
    <w:p w14:paraId="2B957BB7" w14:textId="77777777" w:rsidR="00C9440E" w:rsidRPr="00E15937" w:rsidRDefault="00663426" w:rsidP="00C00738">
      <w:pPr>
        <w:pStyle w:val="ListBullet"/>
        <w:numPr>
          <w:ilvl w:val="0"/>
          <w:numId w:val="0"/>
        </w:numPr>
        <w:rPr>
          <w:rFonts w:ascii="Palatino" w:hAnsi="Palatino"/>
          <w:color w:val="0C1227" w:themeColor="text2"/>
          <w:sz w:val="22"/>
          <w:szCs w:val="22"/>
        </w:rPr>
      </w:pPr>
      <w:r w:rsidRPr="00E15937">
        <w:rPr>
          <w:rFonts w:ascii="Palatino" w:hAnsi="Palatino"/>
          <w:color w:val="0C1227" w:themeColor="text2"/>
          <w:sz w:val="22"/>
          <w:szCs w:val="22"/>
        </w:rPr>
        <w:t xml:space="preserve"> </w:t>
      </w:r>
    </w:p>
    <w:p w14:paraId="20B7E536" w14:textId="77777777" w:rsidR="00AC55A0" w:rsidRPr="00E15937" w:rsidRDefault="00AC55A0" w:rsidP="00C00738">
      <w:pPr>
        <w:pStyle w:val="ListBullet"/>
        <w:numPr>
          <w:ilvl w:val="0"/>
          <w:numId w:val="0"/>
        </w:numPr>
        <w:rPr>
          <w:rFonts w:ascii="Palatino" w:hAnsi="Palatino"/>
          <w:color w:val="0C1227" w:themeColor="text2"/>
          <w:sz w:val="22"/>
          <w:szCs w:val="22"/>
        </w:rPr>
      </w:pPr>
    </w:p>
    <w:p w14:paraId="49E11844" w14:textId="77777777" w:rsidR="00AC55A0" w:rsidRPr="00E15937" w:rsidRDefault="00AC55A0" w:rsidP="00C00738">
      <w:pPr>
        <w:pStyle w:val="ListBullet"/>
        <w:numPr>
          <w:ilvl w:val="0"/>
          <w:numId w:val="0"/>
        </w:numPr>
        <w:rPr>
          <w:rFonts w:ascii="Palatino" w:hAnsi="Palatino"/>
          <w:color w:val="0C1227" w:themeColor="text2"/>
          <w:sz w:val="22"/>
          <w:szCs w:val="22"/>
        </w:rPr>
      </w:pPr>
    </w:p>
    <w:p w14:paraId="5B6CC5C3" w14:textId="77777777" w:rsidR="00AC55A0" w:rsidRPr="00E15937" w:rsidRDefault="00AC55A0" w:rsidP="00C00738">
      <w:pPr>
        <w:pStyle w:val="ListBullet"/>
        <w:numPr>
          <w:ilvl w:val="0"/>
          <w:numId w:val="0"/>
        </w:numPr>
        <w:rPr>
          <w:rFonts w:ascii="Palatino" w:hAnsi="Palatino"/>
          <w:sz w:val="22"/>
          <w:szCs w:val="22"/>
        </w:rPr>
      </w:pPr>
    </w:p>
    <w:p w14:paraId="76EBBA9B" w14:textId="77777777" w:rsidR="00AC55A0" w:rsidRPr="00E15937" w:rsidRDefault="00AC55A0" w:rsidP="00C00738">
      <w:pPr>
        <w:pStyle w:val="ListBullet"/>
        <w:numPr>
          <w:ilvl w:val="0"/>
          <w:numId w:val="0"/>
        </w:numPr>
        <w:rPr>
          <w:rFonts w:ascii="Palatino" w:hAnsi="Palatino"/>
          <w:sz w:val="22"/>
          <w:szCs w:val="22"/>
        </w:rPr>
      </w:pPr>
    </w:p>
    <w:p w14:paraId="4C62B44F" w14:textId="77777777" w:rsidR="00AC55A0" w:rsidRPr="00E15937" w:rsidRDefault="00AC55A0" w:rsidP="00C00738">
      <w:pPr>
        <w:pStyle w:val="ListBullet"/>
        <w:numPr>
          <w:ilvl w:val="0"/>
          <w:numId w:val="0"/>
        </w:numPr>
        <w:rPr>
          <w:rFonts w:ascii="Palatino" w:hAnsi="Palatino"/>
          <w:sz w:val="22"/>
          <w:szCs w:val="22"/>
        </w:rPr>
      </w:pPr>
    </w:p>
    <w:p w14:paraId="01AC190A" w14:textId="77777777" w:rsidR="00AC55A0" w:rsidRPr="00E15937" w:rsidRDefault="00AC55A0" w:rsidP="00C00738">
      <w:pPr>
        <w:pStyle w:val="ListBullet"/>
        <w:numPr>
          <w:ilvl w:val="0"/>
          <w:numId w:val="0"/>
        </w:numPr>
        <w:rPr>
          <w:rFonts w:ascii="Palatino" w:hAnsi="Palatino"/>
          <w:sz w:val="22"/>
          <w:szCs w:val="22"/>
        </w:rPr>
      </w:pPr>
    </w:p>
    <w:p w14:paraId="42493C0C" w14:textId="77777777" w:rsidR="00AC55A0" w:rsidRPr="00E15937" w:rsidRDefault="00AC55A0" w:rsidP="00C00738">
      <w:pPr>
        <w:pStyle w:val="ListBullet"/>
        <w:numPr>
          <w:ilvl w:val="0"/>
          <w:numId w:val="0"/>
        </w:numPr>
        <w:rPr>
          <w:rFonts w:ascii="Palatino" w:hAnsi="Palatino"/>
          <w:sz w:val="22"/>
          <w:szCs w:val="22"/>
        </w:rPr>
      </w:pPr>
    </w:p>
    <w:sectPr w:rsidR="00AC55A0" w:rsidRPr="00E15937">
      <w:footerReference w:type="default" r:id="rId10"/>
      <w:footerReference w:type="first" r:id="rId11"/>
      <w:pgSz w:w="12240" w:h="15840"/>
      <w:pgMar w:top="1901" w:right="1008" w:bottom="1440" w:left="1008"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C44ED" w14:textId="77777777" w:rsidR="002F4A51" w:rsidRDefault="002F4A51">
      <w:r>
        <w:separator/>
      </w:r>
    </w:p>
    <w:p w14:paraId="4F3D2245" w14:textId="77777777" w:rsidR="002F4A51" w:rsidRDefault="002F4A51"/>
  </w:endnote>
  <w:endnote w:type="continuationSeparator" w:id="0">
    <w:p w14:paraId="1D0EDE59" w14:textId="77777777" w:rsidR="002F4A51" w:rsidRDefault="002F4A51">
      <w:r>
        <w:continuationSeparator/>
      </w:r>
    </w:p>
    <w:p w14:paraId="5E74CB61" w14:textId="77777777" w:rsidR="002F4A51" w:rsidRDefault="002F4A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Palatino">
    <w:altName w:val="Segoe UI Historic"/>
    <w:charset w:val="4D"/>
    <w:family w:val="auto"/>
    <w:pitch w:val="variable"/>
    <w:sig w:usb0="A00002FF" w:usb1="7800205A" w:usb2="146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171722"/>
      <w:docPartObj>
        <w:docPartGallery w:val="Page Numbers (Bottom of Page)"/>
        <w:docPartUnique/>
      </w:docPartObj>
    </w:sdtPr>
    <w:sdtEndPr>
      <w:rPr>
        <w:noProof/>
      </w:rPr>
    </w:sdtEndPr>
    <w:sdtContent>
      <w:p w14:paraId="60E7A12A" w14:textId="77777777" w:rsidR="005F7900" w:rsidRDefault="005E30BF">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9B77D" w14:textId="77777777" w:rsidR="005F7900" w:rsidRPr="00C00738" w:rsidRDefault="00C00738">
    <w:pPr>
      <w:pStyle w:val="Footer"/>
      <w:rPr>
        <w:rFonts w:asciiTheme="majorHAnsi" w:hAnsiTheme="majorHAnsi"/>
      </w:rPr>
    </w:pPr>
    <w:r>
      <w:rPr>
        <w:rFonts w:asciiTheme="majorHAnsi" w:hAnsiTheme="majorHAnsi"/>
      </w:rPr>
      <w:t>Constantin Motfolea, Student ID: 2010577</w:t>
    </w:r>
    <w:r w:rsidR="004B7118">
      <w:rPr>
        <w:rFonts w:asciiTheme="majorHAnsi" w:hAnsiTheme="majorHAnsi"/>
      </w:rPr>
      <w:t>, Teacher: Lloyd Beharry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A20FC" w14:textId="77777777" w:rsidR="002F4A51" w:rsidRDefault="002F4A51">
      <w:r>
        <w:separator/>
      </w:r>
    </w:p>
    <w:p w14:paraId="5D801453" w14:textId="77777777" w:rsidR="002F4A51" w:rsidRDefault="002F4A51"/>
  </w:footnote>
  <w:footnote w:type="continuationSeparator" w:id="0">
    <w:p w14:paraId="19F92A86" w14:textId="77777777" w:rsidR="002F4A51" w:rsidRDefault="002F4A51">
      <w:r>
        <w:continuationSeparator/>
      </w:r>
    </w:p>
    <w:p w14:paraId="06E1176C" w14:textId="77777777" w:rsidR="002F4A51" w:rsidRDefault="002F4A51"/>
  </w:footnote>
  <w:footnote w:id="1">
    <w:p w14:paraId="10CC1998" w14:textId="77777777" w:rsidR="00E15937" w:rsidRDefault="00E15937">
      <w:pPr>
        <w:pStyle w:val="FootnoteText"/>
      </w:pPr>
      <w:r>
        <w:rPr>
          <w:rStyle w:val="FootnoteReference"/>
        </w:rPr>
        <w:footnoteRef/>
      </w:r>
      <w:r>
        <w:t xml:space="preserve"> Macleod, S. (2017) “Kolb’s Learning Styles and the Experiential Learning Cycle” available at: </w:t>
      </w:r>
      <w:hyperlink r:id="rId1" w:history="1">
        <w:r w:rsidRPr="002338C8">
          <w:rPr>
            <w:rStyle w:val="Hyperlink"/>
          </w:rPr>
          <w:t>https://www.simplypsychology.org/learning-kolb.html</w:t>
        </w:r>
      </w:hyperlink>
      <w:r>
        <w:t xml:space="preserve">  accessed on 03.02.2021 [online]</w:t>
      </w:r>
    </w:p>
  </w:footnote>
  <w:footnote w:id="2">
    <w:p w14:paraId="00FE8F66" w14:textId="77777777" w:rsidR="00E15937" w:rsidRPr="0050257B" w:rsidRDefault="00E15937">
      <w:pPr>
        <w:pStyle w:val="FootnoteText"/>
      </w:pPr>
      <w:r>
        <w:rPr>
          <w:rStyle w:val="FootnoteReference"/>
        </w:rPr>
        <w:footnoteRef/>
      </w:r>
      <w:r>
        <w:t xml:space="preserve"> </w:t>
      </w:r>
      <w:r w:rsidR="0050257B">
        <w:t xml:space="preserve">Johns, C. (2010) “Guided reflection: a narrative approach to advancing professional practice” </w:t>
      </w:r>
      <w:r w:rsidR="0050257B">
        <w:rPr>
          <w:i/>
        </w:rPr>
        <w:t xml:space="preserve">Pearson. </w:t>
      </w:r>
    </w:p>
  </w:footnote>
  <w:footnote w:id="3">
    <w:p w14:paraId="40CFF1DA" w14:textId="77777777" w:rsidR="00EC4D9A" w:rsidRDefault="00EC4D9A">
      <w:pPr>
        <w:pStyle w:val="FootnoteText"/>
      </w:pPr>
      <w:r>
        <w:rPr>
          <w:rStyle w:val="FootnoteReference"/>
        </w:rPr>
        <w:footnoteRef/>
      </w:r>
      <w:r>
        <w:t xml:space="preserve"> University of Birmingham. (2019) “Tips for Effective Presentation” available at: </w:t>
      </w:r>
      <w:hyperlink r:id="rId2" w:history="1">
        <w:r w:rsidRPr="002338C8">
          <w:rPr>
            <w:rStyle w:val="Hyperlink"/>
          </w:rPr>
          <w:t>https://www.birmingham.ac.uk/schools/metallurgy-materials/about/cases/tips-advice/presentation.aspx</w:t>
        </w:r>
      </w:hyperlink>
      <w:r>
        <w:t xml:space="preserve">  accessed 05.02.2021 [online]</w:t>
      </w:r>
    </w:p>
  </w:footnote>
  <w:footnote w:id="4">
    <w:p w14:paraId="047E2213" w14:textId="77777777" w:rsidR="00070653" w:rsidRDefault="00070653">
      <w:pPr>
        <w:pStyle w:val="FootnoteText"/>
      </w:pPr>
      <w:r>
        <w:rPr>
          <w:rStyle w:val="FootnoteReference"/>
        </w:rPr>
        <w:footnoteRef/>
      </w:r>
      <w:r>
        <w:t xml:space="preserve"> CV Library. (December 23, 2020) “How to write a CV” available at: </w:t>
      </w:r>
      <w:hyperlink r:id="rId3" w:history="1">
        <w:r w:rsidRPr="002338C8">
          <w:rPr>
            <w:rStyle w:val="Hyperlink"/>
          </w:rPr>
          <w:t>https://www.cv-library.co.uk/career-advice/cv/how-to-write-a-cv-tips/</w:t>
        </w:r>
      </w:hyperlink>
      <w:r>
        <w:t xml:space="preserve">  accessed 10.02.2021 [online]</w:t>
      </w:r>
    </w:p>
  </w:footnote>
  <w:footnote w:id="5">
    <w:p w14:paraId="75EDE4BA" w14:textId="77777777" w:rsidR="00B22F8D" w:rsidRDefault="00B22F8D">
      <w:pPr>
        <w:pStyle w:val="FootnoteText"/>
      </w:pPr>
      <w:r>
        <w:rPr>
          <w:rStyle w:val="FootnoteReference"/>
        </w:rPr>
        <w:footnoteRef/>
      </w:r>
      <w:r>
        <w:t xml:space="preserve"> Kashyap, S. (2018) “Learn the Importance of Time Management in the workplace” available at: </w:t>
      </w:r>
      <w:hyperlink r:id="rId4" w:history="1">
        <w:r w:rsidRPr="002338C8">
          <w:rPr>
            <w:rStyle w:val="Hyperlink"/>
          </w:rPr>
          <w:t>https://www.proofhub.com/articles/importance-of-time-management-in-the-workplace</w:t>
        </w:r>
      </w:hyperlink>
      <w:r>
        <w:t xml:space="preserve">  accessed 10.02.2021 [online]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590CC1C"/>
    <w:lvl w:ilvl="0">
      <w:start w:val="1"/>
      <w:numFmt w:val="decimal"/>
      <w:lvlText w:val="%1."/>
      <w:lvlJc w:val="left"/>
      <w:pPr>
        <w:tabs>
          <w:tab w:val="num" w:pos="605"/>
        </w:tabs>
        <w:ind w:left="864" w:hanging="259"/>
      </w:pPr>
      <w:rPr>
        <w:rFonts w:hint="default"/>
      </w:rPr>
    </w:lvl>
  </w:abstractNum>
  <w:abstractNum w:abstractNumId="1" w15:restartNumberingAfterBreak="0">
    <w:nsid w:val="FFFFFF89"/>
    <w:multiLevelType w:val="singleLevel"/>
    <w:tmpl w:val="81DAE794"/>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B253324"/>
    <w:multiLevelType w:val="hybridMultilevel"/>
    <w:tmpl w:val="3252D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4B5103"/>
    <w:multiLevelType w:val="hybridMultilevel"/>
    <w:tmpl w:val="AD0AC416"/>
    <w:lvl w:ilvl="0" w:tplc="1A6C1D10">
      <w:start w:val="1"/>
      <w:numFmt w:val="decimal"/>
      <w:pStyle w:val="ListNumber"/>
      <w:lvlText w:val="%1."/>
      <w:lvlJc w:val="left"/>
      <w:pPr>
        <w:tabs>
          <w:tab w:val="num" w:pos="936"/>
        </w:tabs>
        <w:ind w:left="936"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1272CE"/>
    <w:multiLevelType w:val="hybridMultilevel"/>
    <w:tmpl w:val="346EC5CE"/>
    <w:lvl w:ilvl="0" w:tplc="A78C31DE">
      <w:start w:val="1"/>
      <w:numFmt w:val="bullet"/>
      <w:lvlText w:val=""/>
      <w:lvlJc w:val="left"/>
      <w:pPr>
        <w:tabs>
          <w:tab w:val="num" w:pos="605"/>
        </w:tabs>
        <w:ind w:left="864" w:hanging="25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836103"/>
    <w:multiLevelType w:val="hybridMultilevel"/>
    <w:tmpl w:val="1BB41C72"/>
    <w:lvl w:ilvl="0" w:tplc="2908863E">
      <w:start w:val="1"/>
      <w:numFmt w:val="bullet"/>
      <w:lvlText w:val=""/>
      <w:lvlJc w:val="left"/>
      <w:pPr>
        <w:tabs>
          <w:tab w:val="num" w:pos="864"/>
        </w:tabs>
        <w:ind w:left="864" w:hanging="259"/>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CA2A5B"/>
    <w:multiLevelType w:val="hybridMultilevel"/>
    <w:tmpl w:val="4AD2C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3EE43B7"/>
    <w:multiLevelType w:val="hybridMultilevel"/>
    <w:tmpl w:val="075C9506"/>
    <w:lvl w:ilvl="0" w:tplc="610C7A40">
      <w:start w:val="1"/>
      <w:numFmt w:val="bullet"/>
      <w:lvlText w:val=""/>
      <w:lvlJc w:val="left"/>
      <w:pPr>
        <w:tabs>
          <w:tab w:val="num" w:pos="864"/>
        </w:tabs>
        <w:ind w:left="864" w:hanging="288"/>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5C15C7"/>
    <w:multiLevelType w:val="hybridMultilevel"/>
    <w:tmpl w:val="4E429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6"/>
  </w:num>
  <w:num w:numId="5">
    <w:abstractNumId w:val="5"/>
  </w:num>
  <w:num w:numId="6">
    <w:abstractNumId w:val="7"/>
  </w:num>
  <w:num w:numId="7">
    <w:abstractNumId w:val="3"/>
  </w:num>
  <w:num w:numId="8">
    <w:abstractNumId w:val="9"/>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738"/>
    <w:rsid w:val="00070653"/>
    <w:rsid w:val="000D7704"/>
    <w:rsid w:val="000E42CA"/>
    <w:rsid w:val="0013610A"/>
    <w:rsid w:val="00264A11"/>
    <w:rsid w:val="002A2E23"/>
    <w:rsid w:val="002F4A51"/>
    <w:rsid w:val="0032362A"/>
    <w:rsid w:val="003D63A5"/>
    <w:rsid w:val="004432BB"/>
    <w:rsid w:val="004B7118"/>
    <w:rsid w:val="004C74F9"/>
    <w:rsid w:val="0050257B"/>
    <w:rsid w:val="00566A75"/>
    <w:rsid w:val="00597434"/>
    <w:rsid w:val="005E30BF"/>
    <w:rsid w:val="005F7900"/>
    <w:rsid w:val="00663426"/>
    <w:rsid w:val="00675A00"/>
    <w:rsid w:val="006973B9"/>
    <w:rsid w:val="006B47A1"/>
    <w:rsid w:val="006E2FDE"/>
    <w:rsid w:val="009123F2"/>
    <w:rsid w:val="009152FF"/>
    <w:rsid w:val="0094345D"/>
    <w:rsid w:val="009C533A"/>
    <w:rsid w:val="00A909E3"/>
    <w:rsid w:val="00AC55A0"/>
    <w:rsid w:val="00B22F8D"/>
    <w:rsid w:val="00B65E67"/>
    <w:rsid w:val="00C00738"/>
    <w:rsid w:val="00C42BA3"/>
    <w:rsid w:val="00C9440E"/>
    <w:rsid w:val="00D801E5"/>
    <w:rsid w:val="00D83860"/>
    <w:rsid w:val="00DA24C3"/>
    <w:rsid w:val="00E00201"/>
    <w:rsid w:val="00E15937"/>
    <w:rsid w:val="00E776E5"/>
    <w:rsid w:val="00EC2498"/>
    <w:rsid w:val="00EC4D9A"/>
    <w:rsid w:val="00F10800"/>
    <w:rsid w:val="00F6175F"/>
    <w:rsid w:val="00FA5E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5329F09"/>
  <w15:chartTrackingRefBased/>
  <w15:docId w15:val="{5ABE9096-5273-2646-BC80-AAB36241B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F7F7F" w:themeColor="text1" w:themeTint="80"/>
        <w:sz w:val="24"/>
        <w:szCs w:val="24"/>
        <w:lang w:val="en-US" w:eastAsia="ja-JP" w:bidi="ar-SA"/>
      </w:rPr>
    </w:rPrDefault>
    <w:pPrDefault>
      <w:pPr>
        <w:spacing w:before="160" w:after="3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1E5"/>
    <w:pPr>
      <w:spacing w:before="0" w:after="0" w:line="240" w:lineRule="auto"/>
    </w:pPr>
    <w:rPr>
      <w:rFonts w:ascii="Times New Roman" w:eastAsia="Times New Roman" w:hAnsi="Times New Roman" w:cs="Times New Roman"/>
      <w:color w:val="auto"/>
      <w:lang w:val="en-GB" w:eastAsia="en-US"/>
    </w:rPr>
  </w:style>
  <w:style w:type="paragraph" w:styleId="Heading1">
    <w:name w:val="heading 1"/>
    <w:basedOn w:val="Normal"/>
    <w:next w:val="Normal"/>
    <w:link w:val="Heading1Char"/>
    <w:uiPriority w:val="9"/>
    <w:qFormat/>
    <w:pPr>
      <w:keepNext/>
      <w:keepLines/>
      <w:spacing w:before="240" w:after="320"/>
      <w:outlineLvl w:val="0"/>
    </w:pPr>
    <w:rPr>
      <w:rFonts w:asciiTheme="majorHAnsi" w:eastAsiaTheme="majorEastAsia" w:hAnsiTheme="majorHAnsi" w:cstheme="majorBidi"/>
      <w:caps/>
      <w:color w:val="0072C6" w:themeColor="accent1"/>
      <w:spacing w:val="14"/>
      <w:sz w:val="64"/>
      <w:szCs w:val="32"/>
      <w:lang w:val="en-US" w:eastAsia="ja-JP"/>
    </w:rPr>
  </w:style>
  <w:style w:type="paragraph" w:styleId="Heading2">
    <w:name w:val="heading 2"/>
    <w:basedOn w:val="Normal"/>
    <w:next w:val="Normal"/>
    <w:link w:val="Heading2Char"/>
    <w:uiPriority w:val="9"/>
    <w:unhideWhenUsed/>
    <w:qFormat/>
    <w:pPr>
      <w:keepNext/>
      <w:keepLines/>
      <w:spacing w:before="160" w:after="200"/>
      <w:outlineLvl w:val="1"/>
    </w:pPr>
    <w:rPr>
      <w:rFonts w:asciiTheme="majorHAnsi" w:eastAsiaTheme="majorEastAsia" w:hAnsiTheme="majorHAnsi" w:cstheme="majorBidi"/>
      <w:caps/>
      <w:color w:val="0072C6" w:themeColor="accent1"/>
      <w:spacing w:val="14"/>
      <w:sz w:val="40"/>
      <w:szCs w:val="26"/>
      <w:lang w:val="en-US" w:eastAsia="ja-JP"/>
    </w:rPr>
  </w:style>
  <w:style w:type="paragraph" w:styleId="Heading3">
    <w:name w:val="heading 3"/>
    <w:basedOn w:val="Normal"/>
    <w:next w:val="Normal"/>
    <w:link w:val="Heading3Char"/>
    <w:uiPriority w:val="9"/>
    <w:semiHidden/>
    <w:unhideWhenUsed/>
    <w:qFormat/>
    <w:pPr>
      <w:keepNext/>
      <w:keepLines/>
      <w:spacing w:before="160" w:after="240"/>
      <w:contextualSpacing/>
      <w:outlineLvl w:val="2"/>
    </w:pPr>
    <w:rPr>
      <w:rFonts w:asciiTheme="majorHAnsi" w:eastAsiaTheme="majorEastAsia" w:hAnsiTheme="majorHAnsi" w:cstheme="majorBidi"/>
      <w:color w:val="0072C6" w:themeColor="accent1"/>
      <w:sz w:val="34"/>
      <w:lang w:val="en-US" w:eastAsia="ja-JP"/>
    </w:rPr>
  </w:style>
  <w:style w:type="paragraph" w:styleId="Heading6">
    <w:name w:val="heading 6"/>
    <w:basedOn w:val="Normal"/>
    <w:next w:val="Normal"/>
    <w:link w:val="Heading6Char"/>
    <w:uiPriority w:val="9"/>
    <w:semiHidden/>
    <w:unhideWhenUsed/>
    <w:qFormat/>
    <w:pPr>
      <w:keepNext/>
      <w:keepLines/>
      <w:spacing w:before="40" w:line="360" w:lineRule="auto"/>
      <w:outlineLvl w:val="5"/>
    </w:pPr>
    <w:rPr>
      <w:rFonts w:asciiTheme="majorHAnsi" w:eastAsiaTheme="majorEastAsia" w:hAnsiTheme="majorHAnsi" w:cstheme="majorBidi"/>
      <w:color w:val="0072C6" w:themeColor="accent1"/>
      <w:lang w:val="en-US" w:eastAsia="ja-JP"/>
    </w:rPr>
  </w:style>
  <w:style w:type="paragraph" w:styleId="Heading7">
    <w:name w:val="heading 7"/>
    <w:basedOn w:val="Normal"/>
    <w:next w:val="Normal"/>
    <w:link w:val="Heading7Char"/>
    <w:uiPriority w:val="9"/>
    <w:semiHidden/>
    <w:unhideWhenUsed/>
    <w:qFormat/>
    <w:pPr>
      <w:keepNext/>
      <w:keepLines/>
      <w:spacing w:before="160" w:after="180"/>
      <w:outlineLvl w:val="6"/>
    </w:pPr>
    <w:rPr>
      <w:rFonts w:asciiTheme="majorHAnsi" w:eastAsiaTheme="majorEastAsia" w:hAnsiTheme="majorHAnsi" w:cstheme="majorBidi"/>
      <w:i/>
      <w:iCs/>
      <w:color w:val="7F7F7F" w:themeColor="text1" w:themeTint="80"/>
      <w:spacing w:val="14"/>
      <w:lang w:val="en-US" w:eastAsia="ja-JP"/>
    </w:rPr>
  </w:style>
  <w:style w:type="paragraph" w:styleId="Heading8">
    <w:name w:val="heading 8"/>
    <w:basedOn w:val="Normal"/>
    <w:next w:val="Normal"/>
    <w:link w:val="Heading8Char"/>
    <w:uiPriority w:val="9"/>
    <w:semiHidden/>
    <w:unhideWhenUsed/>
    <w:qFormat/>
    <w:pPr>
      <w:keepNext/>
      <w:keepLines/>
      <w:spacing w:before="160" w:after="180"/>
      <w:outlineLvl w:val="7"/>
    </w:pPr>
    <w:rPr>
      <w:rFonts w:asciiTheme="majorHAnsi" w:eastAsiaTheme="majorEastAsia" w:hAnsiTheme="majorHAnsi" w:cstheme="majorBidi"/>
      <w:color w:val="7F7F7F" w:themeColor="text1" w:themeTint="80"/>
      <w:spacing w:val="14"/>
      <w:sz w:val="26"/>
      <w:szCs w:val="21"/>
      <w:lang w:val="en-US" w:eastAsia="ja-JP"/>
    </w:rPr>
  </w:style>
  <w:style w:type="paragraph" w:styleId="Heading9">
    <w:name w:val="heading 9"/>
    <w:basedOn w:val="Normal"/>
    <w:next w:val="Normal"/>
    <w:link w:val="Heading9Char"/>
    <w:uiPriority w:val="9"/>
    <w:semiHidden/>
    <w:unhideWhenUsed/>
    <w:qFormat/>
    <w:pPr>
      <w:keepNext/>
      <w:keepLines/>
      <w:spacing w:before="160" w:after="180"/>
      <w:outlineLvl w:val="8"/>
    </w:pPr>
    <w:rPr>
      <w:rFonts w:asciiTheme="majorHAnsi" w:eastAsiaTheme="majorEastAsia" w:hAnsiTheme="majorHAnsi" w:cstheme="majorBidi"/>
      <w:i/>
      <w:iCs/>
      <w:color w:val="7F7F7F" w:themeColor="text1" w:themeTint="80"/>
      <w:spacing w:val="14"/>
      <w:sz w:val="26"/>
      <w:szCs w:val="21"/>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3-Accent1">
    <w:name w:val="List Table 3 Accent 1"/>
    <w:basedOn w:val="TableNormal"/>
    <w:uiPriority w:val="48"/>
    <w:pPr>
      <w:spacing w:after="0" w:line="240" w:lineRule="auto"/>
    </w:pPr>
    <w:tblPr>
      <w:tblStyleRowBandSize w:val="1"/>
      <w:tblStyleColBandSize w:val="1"/>
      <w:tblBorders>
        <w:top w:val="single" w:sz="4" w:space="0" w:color="0072C6" w:themeColor="accent1"/>
        <w:left w:val="single" w:sz="4" w:space="0" w:color="0072C6" w:themeColor="accent1"/>
        <w:bottom w:val="single" w:sz="4" w:space="0" w:color="0072C6" w:themeColor="accent1"/>
        <w:right w:val="single" w:sz="4" w:space="0" w:color="0072C6" w:themeColor="accent1"/>
      </w:tblBorders>
    </w:tblPr>
    <w:tblStylePr w:type="firstRow">
      <w:rPr>
        <w:b/>
        <w:bCs/>
        <w:color w:val="FFFFFF" w:themeColor="background1"/>
      </w:rPr>
      <w:tblPr/>
      <w:tcPr>
        <w:shd w:val="clear" w:color="auto" w:fill="0072C6" w:themeFill="accent1"/>
      </w:tcPr>
    </w:tblStylePr>
    <w:tblStylePr w:type="lastRow">
      <w:rPr>
        <w:b/>
        <w:bCs/>
      </w:rPr>
      <w:tblPr/>
      <w:tcPr>
        <w:tcBorders>
          <w:top w:val="double" w:sz="4" w:space="0" w:color="0072C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6" w:themeColor="accent1"/>
          <w:right w:val="single" w:sz="4" w:space="0" w:color="0072C6" w:themeColor="accent1"/>
        </w:tcBorders>
      </w:tcPr>
    </w:tblStylePr>
    <w:tblStylePr w:type="band1Horz">
      <w:tblPr/>
      <w:tcPr>
        <w:tcBorders>
          <w:top w:val="single" w:sz="4" w:space="0" w:color="0072C6" w:themeColor="accent1"/>
          <w:bottom w:val="single" w:sz="4" w:space="0" w:color="0072C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6" w:themeColor="accent1"/>
          <w:left w:val="nil"/>
        </w:tcBorders>
      </w:tcPr>
    </w:tblStylePr>
    <w:tblStylePr w:type="swCell">
      <w:tblPr/>
      <w:tcPr>
        <w:tcBorders>
          <w:top w:val="double" w:sz="4" w:space="0" w:color="0072C6" w:themeColor="accent1"/>
          <w:right w:val="nil"/>
        </w:tcBorders>
      </w:tcPr>
    </w:tblStylePr>
  </w:style>
  <w:style w:type="paragraph" w:styleId="Title">
    <w:name w:val="Title"/>
    <w:basedOn w:val="Normal"/>
    <w:next w:val="Normal"/>
    <w:link w:val="TitleChar"/>
    <w:uiPriority w:val="10"/>
    <w:semiHidden/>
    <w:unhideWhenUsed/>
    <w:qFormat/>
    <w:pPr>
      <w:contextualSpacing/>
    </w:pPr>
    <w:rPr>
      <w:rFonts w:asciiTheme="majorHAnsi" w:eastAsiaTheme="majorEastAsia" w:hAnsiTheme="majorHAnsi" w:cstheme="majorBidi"/>
      <w:caps/>
      <w:color w:val="F98723" w:themeColor="accent2"/>
      <w:spacing w:val="14"/>
      <w:kern w:val="28"/>
      <w:sz w:val="84"/>
      <w:szCs w:val="56"/>
      <w:lang w:val="en-US" w:eastAsia="ja-JP"/>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F98723" w:themeColor="accent2"/>
      <w:spacing w:val="14"/>
      <w:kern w:val="28"/>
      <w:sz w:val="84"/>
      <w:szCs w:val="56"/>
    </w:rPr>
  </w:style>
  <w:style w:type="paragraph" w:styleId="Subtitle">
    <w:name w:val="Subtitle"/>
    <w:basedOn w:val="Normal"/>
    <w:next w:val="Normal"/>
    <w:link w:val="SubtitleChar"/>
    <w:uiPriority w:val="11"/>
    <w:semiHidden/>
    <w:unhideWhenUsed/>
    <w:qFormat/>
    <w:pPr>
      <w:numPr>
        <w:ilvl w:val="1"/>
      </w:numPr>
      <w:spacing w:after="720"/>
      <w:contextualSpacing/>
    </w:pPr>
    <w:rPr>
      <w:rFonts w:asciiTheme="minorHAnsi" w:eastAsiaTheme="minorEastAsia" w:hAnsiTheme="minorHAnsi" w:cstheme="minorBidi"/>
      <w:caps/>
      <w:color w:val="7F7F7F" w:themeColor="text1" w:themeTint="80"/>
      <w:sz w:val="40"/>
      <w:szCs w:val="22"/>
      <w:lang w:val="en-US" w:eastAsia="ja-JP"/>
    </w:rPr>
  </w:style>
  <w:style w:type="character" w:customStyle="1" w:styleId="Heading1Char">
    <w:name w:val="Heading 1 Char"/>
    <w:basedOn w:val="DefaultParagraphFont"/>
    <w:link w:val="Heading1"/>
    <w:uiPriority w:val="9"/>
    <w:rPr>
      <w:rFonts w:asciiTheme="majorHAnsi" w:eastAsiaTheme="majorEastAsia" w:hAnsiTheme="majorHAnsi" w:cstheme="majorBidi"/>
      <w:caps/>
      <w:color w:val="0072C6" w:themeColor="accent1"/>
      <w:spacing w:val="14"/>
      <w:sz w:val="64"/>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aps/>
      <w:color w:val="0072C6" w:themeColor="accent1"/>
      <w:spacing w:val="14"/>
      <w:sz w:val="40"/>
      <w:szCs w:val="26"/>
    </w:rPr>
  </w:style>
  <w:style w:type="paragraph" w:styleId="ListBullet">
    <w:name w:val="List Bullet"/>
    <w:basedOn w:val="Normal"/>
    <w:uiPriority w:val="31"/>
    <w:qFormat/>
    <w:pPr>
      <w:numPr>
        <w:numId w:val="8"/>
      </w:numPr>
      <w:spacing w:before="160" w:after="320" w:line="360" w:lineRule="auto"/>
      <w:contextualSpacing/>
    </w:pPr>
    <w:rPr>
      <w:rFonts w:asciiTheme="minorHAnsi" w:eastAsiaTheme="minorHAnsi" w:hAnsiTheme="minorHAnsi" w:cstheme="minorBidi"/>
      <w:color w:val="7F7F7F" w:themeColor="text1" w:themeTint="80"/>
      <w:lang w:val="en-US" w:eastAsia="ja-JP"/>
    </w:rPr>
  </w:style>
  <w:style w:type="paragraph" w:styleId="Header">
    <w:name w:val="header"/>
    <w:basedOn w:val="Normal"/>
    <w:link w:val="HeaderChar"/>
    <w:uiPriority w:val="99"/>
    <w:unhideWhenUsed/>
    <w:rPr>
      <w:rFonts w:asciiTheme="minorHAnsi" w:eastAsiaTheme="minorHAnsi" w:hAnsiTheme="minorHAnsi" w:cstheme="minorBidi"/>
      <w:color w:val="7F7F7F" w:themeColor="text1" w:themeTint="80"/>
      <w:lang w:val="en-US" w:eastAsia="ja-JP"/>
    </w:rPr>
  </w:style>
  <w:style w:type="character" w:customStyle="1" w:styleId="HeaderChar">
    <w:name w:val="Header Char"/>
    <w:basedOn w:val="DefaultParagraphFont"/>
    <w:link w:val="Header"/>
    <w:uiPriority w:val="99"/>
  </w:style>
  <w:style w:type="paragraph" w:styleId="IntenseQuote">
    <w:name w:val="Intense Quote"/>
    <w:basedOn w:val="Normal"/>
    <w:next w:val="Normal"/>
    <w:link w:val="IntenseQuoteChar"/>
    <w:uiPriority w:val="30"/>
    <w:semiHidden/>
    <w:unhideWhenUsed/>
    <w:qFormat/>
    <w:pPr>
      <w:spacing w:before="360" w:after="560" w:line="264" w:lineRule="auto"/>
      <w:ind w:left="605" w:right="605"/>
      <w:contextualSpacing/>
    </w:pPr>
    <w:rPr>
      <w:rFonts w:asciiTheme="majorHAnsi" w:eastAsiaTheme="minorHAnsi" w:hAnsiTheme="majorHAnsi" w:cstheme="minorBidi"/>
      <w:i/>
      <w:iCs/>
      <w:color w:val="F98723" w:themeColor="accent2"/>
      <w:sz w:val="32"/>
      <w:lang w:val="en-US" w:eastAsia="ja-JP"/>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BusinessPaper">
    <w:name w:val="Business Paper"/>
    <w:basedOn w:val="TableNormal"/>
    <w:uiPriority w:val="99"/>
    <w:pPr>
      <w:spacing w:before="240" w:after="180" w:line="240" w:lineRule="auto"/>
    </w:pPr>
    <w:rPr>
      <w:b/>
    </w:rPr>
    <w:tblPr>
      <w:tblBorders>
        <w:bottom w:val="single" w:sz="6" w:space="0" w:color="0072C6" w:themeColor="accent1"/>
        <w:insideH w:val="single" w:sz="6" w:space="0" w:color="0072C6" w:themeColor="accent1"/>
      </w:tblBorders>
      <w:tblCellMar>
        <w:left w:w="230" w:type="dxa"/>
        <w:right w:w="0" w:type="dxa"/>
      </w:tblCellMar>
    </w:tblPr>
    <w:tblStylePr w:type="firstRow">
      <w:pPr>
        <w:wordWrap/>
        <w:spacing w:beforeLines="0" w:before="200" w:beforeAutospacing="0" w:afterLines="0" w:after="160" w:afterAutospacing="0"/>
      </w:pPr>
      <w:rPr>
        <w:b/>
        <w:i w:val="0"/>
        <w:color w:val="FDF9F7" w:themeColor="background2"/>
        <w:sz w:val="28"/>
      </w:rPr>
      <w:tblPr/>
      <w:trPr>
        <w:tblHeader/>
      </w:trPr>
      <w:tcPr>
        <w:tcBorders>
          <w:top w:val="nil"/>
          <w:left w:val="nil"/>
          <w:bottom w:val="nil"/>
          <w:right w:val="nil"/>
          <w:insideH w:val="nil"/>
          <w:insideV w:val="nil"/>
          <w:tl2br w:val="nil"/>
          <w:tr2bl w:val="nil"/>
        </w:tcBorders>
        <w:shd w:val="clear" w:color="auto" w:fill="0072C6" w:themeFill="accent1"/>
        <w:vAlign w:val="bottom"/>
      </w:tcPr>
    </w:tblStylePr>
    <w:tblStylePr w:type="firstCol">
      <w:pPr>
        <w:wordWrap/>
        <w:spacing w:beforeLines="0" w:before="240" w:beforeAutospacing="0" w:afterLines="0" w:after="180" w:afterAutospacing="0"/>
        <w:jc w:val="right"/>
      </w:pPr>
      <w:rPr>
        <w:rFonts w:asciiTheme="majorHAnsi" w:hAnsiTheme="majorHAnsi"/>
        <w:b w:val="0"/>
        <w:i w:val="0"/>
        <w:color w:val="0072C6" w:themeColor="accent1"/>
        <w:sz w:val="24"/>
      </w:rPr>
    </w:tblStylePr>
    <w:tblStylePr w:type="nwCell">
      <w:pPr>
        <w:wordWrap/>
        <w:jc w:val="left"/>
      </w:pPr>
    </w:tblStylePr>
  </w:style>
  <w:style w:type="character" w:customStyle="1" w:styleId="SubtitleChar">
    <w:name w:val="Subtitle Char"/>
    <w:basedOn w:val="DefaultParagraphFont"/>
    <w:link w:val="Subtitle"/>
    <w:uiPriority w:val="11"/>
    <w:semiHidden/>
    <w:rPr>
      <w:rFonts w:eastAsiaTheme="minorEastAsia"/>
      <w:caps/>
      <w:sz w:val="40"/>
      <w:szCs w:val="2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spacing w:val="1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pacing w:val="14"/>
      <w:sz w:val="26"/>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pacing w:val="14"/>
      <w:sz w:val="26"/>
      <w:szCs w:val="21"/>
    </w:rPr>
  </w:style>
  <w:style w:type="character" w:styleId="SubtleEmphasis">
    <w:name w:val="Subtle Emphasis"/>
    <w:basedOn w:val="DefaultParagraphFont"/>
    <w:uiPriority w:val="19"/>
    <w:semiHidden/>
    <w:unhideWhenUsed/>
    <w:qFormat/>
    <w:rPr>
      <w:i/>
      <w:iCs/>
      <w:color w:val="0072C6" w:themeColor="accent1"/>
    </w:rPr>
  </w:style>
  <w:style w:type="character" w:styleId="Emphasis">
    <w:name w:val="Emphasis"/>
    <w:basedOn w:val="DefaultParagraphFont"/>
    <w:uiPriority w:val="20"/>
    <w:semiHidden/>
    <w:unhideWhenUsed/>
    <w:qFormat/>
    <w:rPr>
      <w:i/>
      <w:iCs/>
      <w:color w:val="F98723" w:themeColor="accent2"/>
    </w:rPr>
  </w:style>
  <w:style w:type="character" w:styleId="IntenseEmphasis">
    <w:name w:val="Intense Emphasis"/>
    <w:basedOn w:val="DefaultParagraphFont"/>
    <w:uiPriority w:val="21"/>
    <w:semiHidden/>
    <w:unhideWhenUsed/>
    <w:qFormat/>
    <w:rPr>
      <w:b/>
      <w:i/>
      <w:iCs/>
      <w:color w:val="F98723" w:themeColor="accent2"/>
    </w:rPr>
  </w:style>
  <w:style w:type="character" w:styleId="Strong">
    <w:name w:val="Strong"/>
    <w:basedOn w:val="DefaultParagraphFont"/>
    <w:uiPriority w:val="22"/>
    <w:unhideWhenUsed/>
    <w:qFormat/>
    <w:rPr>
      <w:b/>
      <w:bCs/>
      <w:color w:val="0072C6" w:themeColor="accent1"/>
    </w:rPr>
  </w:style>
  <w:style w:type="character" w:styleId="SubtleReference">
    <w:name w:val="Subtle Reference"/>
    <w:basedOn w:val="DefaultParagraphFont"/>
    <w:uiPriority w:val="31"/>
    <w:semiHidden/>
    <w:unhideWhenUsed/>
    <w:qFormat/>
    <w:rPr>
      <w:i/>
      <w:caps/>
      <w:smallCaps w:val="0"/>
      <w:color w:val="0072C6" w:themeColor="accent1"/>
    </w:rPr>
  </w:style>
  <w:style w:type="character" w:styleId="IntenseReference">
    <w:name w:val="Intense Reference"/>
    <w:basedOn w:val="DefaultParagraphFont"/>
    <w:uiPriority w:val="32"/>
    <w:semiHidden/>
    <w:unhideWhenUsed/>
    <w:qFormat/>
    <w:rPr>
      <w:b/>
      <w:bCs/>
      <w:i/>
      <w:caps/>
      <w:smallCaps w:val="0"/>
      <w:color w:val="0072C6" w:themeColor="accent1"/>
      <w:spacing w:val="0"/>
    </w:rPr>
  </w:style>
  <w:style w:type="character" w:styleId="BookTitle">
    <w:name w:val="Book Title"/>
    <w:basedOn w:val="DefaultParagraphFont"/>
    <w:uiPriority w:val="33"/>
    <w:semiHidden/>
    <w:unhideWhenUsed/>
    <w:qFormat/>
    <w:rPr>
      <w:b w:val="0"/>
      <w:bCs/>
      <w:i w:val="0"/>
      <w:iCs/>
      <w:color w:val="0072C6" w:themeColor="accent1"/>
      <w:spacing w:val="0"/>
      <w:u w:val="single"/>
    </w:rPr>
  </w:style>
  <w:style w:type="paragraph" w:styleId="Caption">
    <w:name w:val="caption"/>
    <w:basedOn w:val="Normal"/>
    <w:next w:val="Normal"/>
    <w:uiPriority w:val="35"/>
    <w:semiHidden/>
    <w:unhideWhenUsed/>
    <w:qFormat/>
    <w:pPr>
      <w:spacing w:before="160" w:after="200"/>
    </w:pPr>
    <w:rPr>
      <w:rFonts w:asciiTheme="minorHAnsi" w:eastAsiaTheme="minorHAnsi" w:hAnsiTheme="minorHAnsi" w:cstheme="minorBidi"/>
      <w:i/>
      <w:iCs/>
      <w:color w:val="7F7F7F" w:themeColor="text1" w:themeTint="80"/>
      <w:sz w:val="20"/>
      <w:szCs w:val="18"/>
      <w:lang w:val="en-US" w:eastAsia="ja-JP"/>
    </w:rPr>
  </w:style>
  <w:style w:type="paragraph" w:styleId="TOCHeading">
    <w:name w:val="TOC Heading"/>
    <w:basedOn w:val="Heading1"/>
    <w:next w:val="Normal"/>
    <w:uiPriority w:val="39"/>
    <w:semiHidden/>
    <w:unhideWhenUsed/>
    <w:qFormat/>
    <w:pPr>
      <w:spacing w:after="0" w:line="360" w:lineRule="auto"/>
      <w:outlineLvl w:val="9"/>
    </w:pPr>
    <w:rPr>
      <w:sz w:val="84"/>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pBdr>
        <w:top w:val="single" w:sz="4" w:space="8" w:color="0072C6" w:themeColor="accent1"/>
        <w:left w:val="single" w:sz="4" w:space="31" w:color="0072C6" w:themeColor="accent1"/>
        <w:bottom w:val="single" w:sz="4" w:space="8" w:color="0072C6" w:themeColor="accent1"/>
        <w:right w:val="single" w:sz="4" w:space="31" w:color="0072C6" w:themeColor="accent1"/>
      </w:pBdr>
      <w:shd w:val="clear" w:color="auto" w:fill="0072C6" w:themeFill="accent1"/>
    </w:pPr>
    <w:rPr>
      <w:rFonts w:asciiTheme="minorHAnsi" w:eastAsiaTheme="minorHAnsi" w:hAnsiTheme="minorHAnsi" w:cstheme="minorBidi"/>
      <w:color w:val="FFFFFF" w:themeColor="background1"/>
      <w:lang w:val="en-US" w:eastAsia="ja-JP"/>
    </w:rPr>
  </w:style>
  <w:style w:type="character" w:customStyle="1" w:styleId="FooterChar">
    <w:name w:val="Footer Char"/>
    <w:basedOn w:val="DefaultParagraphFont"/>
    <w:link w:val="Footer"/>
    <w:uiPriority w:val="99"/>
    <w:rPr>
      <w:color w:val="FFFFFF" w:themeColor="background1"/>
      <w:shd w:val="clear" w:color="auto" w:fill="0072C6" w:themeFill="accent1"/>
    </w:rPr>
  </w:style>
  <w:style w:type="paragraph" w:styleId="Quote">
    <w:name w:val="Quote"/>
    <w:basedOn w:val="Normal"/>
    <w:next w:val="Normal"/>
    <w:link w:val="QuoteChar"/>
    <w:uiPriority w:val="29"/>
    <w:unhideWhenUsed/>
    <w:qFormat/>
    <w:pPr>
      <w:spacing w:before="360" w:after="560" w:line="264" w:lineRule="auto"/>
      <w:ind w:left="605" w:right="605"/>
      <w:contextualSpacing/>
    </w:pPr>
    <w:rPr>
      <w:rFonts w:asciiTheme="majorHAnsi" w:eastAsiaTheme="minorHAnsi" w:hAnsiTheme="majorHAnsi" w:cstheme="minorBidi"/>
      <w:i/>
      <w:iCs/>
      <w:color w:val="0072C6" w:themeColor="accent1"/>
      <w:sz w:val="40"/>
      <w:lang w:val="en-US" w:eastAsia="ja-JP"/>
    </w:rPr>
  </w:style>
  <w:style w:type="character" w:customStyle="1" w:styleId="QuoteChar">
    <w:name w:val="Quote Char"/>
    <w:basedOn w:val="DefaultParagraphFont"/>
    <w:link w:val="Quote"/>
    <w:uiPriority w:val="29"/>
    <w:rPr>
      <w:rFonts w:asciiTheme="majorHAnsi" w:hAnsiTheme="majorHAnsi"/>
      <w:i/>
      <w:iCs/>
      <w:color w:val="0072C6" w:themeColor="accent1"/>
      <w:sz w:val="40"/>
    </w:rPr>
  </w:style>
  <w:style w:type="character" w:customStyle="1" w:styleId="IntenseQuoteChar">
    <w:name w:val="Intense Quote Char"/>
    <w:basedOn w:val="DefaultParagraphFont"/>
    <w:link w:val="IntenseQuote"/>
    <w:uiPriority w:val="30"/>
    <w:semiHidden/>
    <w:rPr>
      <w:rFonts w:asciiTheme="majorHAnsi" w:hAnsiTheme="majorHAnsi"/>
      <w:i/>
      <w:iCs/>
      <w:color w:val="F98723" w:themeColor="accent2"/>
      <w:sz w:val="32"/>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072C6" w:themeColor="accent1"/>
      <w:sz w:val="34"/>
    </w:rPr>
  </w:style>
  <w:style w:type="paragraph" w:styleId="ListNumber">
    <w:name w:val="List Number"/>
    <w:basedOn w:val="Normal"/>
    <w:uiPriority w:val="32"/>
    <w:qFormat/>
    <w:pPr>
      <w:numPr>
        <w:numId w:val="7"/>
      </w:numPr>
      <w:spacing w:before="160" w:after="320" w:line="360" w:lineRule="auto"/>
      <w:contextualSpacing/>
    </w:pPr>
    <w:rPr>
      <w:rFonts w:asciiTheme="minorHAnsi" w:eastAsiaTheme="minorHAnsi" w:hAnsiTheme="minorHAnsi" w:cstheme="minorBidi"/>
      <w:color w:val="7F7F7F" w:themeColor="text1" w:themeTint="80"/>
      <w:lang w:val="en-US" w:eastAsia="ja-JP"/>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0072C6" w:themeColor="accent1"/>
    </w:rPr>
  </w:style>
  <w:style w:type="paragraph" w:styleId="NormalWeb">
    <w:name w:val="Normal (Web)"/>
    <w:basedOn w:val="Normal"/>
    <w:uiPriority w:val="99"/>
    <w:unhideWhenUsed/>
    <w:rsid w:val="00AC55A0"/>
    <w:pPr>
      <w:spacing w:before="100" w:beforeAutospacing="1" w:after="100" w:afterAutospacing="1"/>
    </w:pPr>
  </w:style>
  <w:style w:type="character" w:styleId="Hyperlink">
    <w:name w:val="Hyperlink"/>
    <w:basedOn w:val="DefaultParagraphFont"/>
    <w:uiPriority w:val="99"/>
    <w:unhideWhenUsed/>
    <w:rsid w:val="004C74F9"/>
    <w:rPr>
      <w:color w:val="0000FF"/>
      <w:u w:val="single"/>
    </w:rPr>
  </w:style>
  <w:style w:type="character" w:customStyle="1" w:styleId="apple-converted-space">
    <w:name w:val="apple-converted-space"/>
    <w:basedOn w:val="DefaultParagraphFont"/>
    <w:rsid w:val="004C74F9"/>
  </w:style>
  <w:style w:type="character" w:styleId="FollowedHyperlink">
    <w:name w:val="FollowedHyperlink"/>
    <w:basedOn w:val="DefaultParagraphFont"/>
    <w:uiPriority w:val="99"/>
    <w:semiHidden/>
    <w:unhideWhenUsed/>
    <w:rsid w:val="00D801E5"/>
    <w:rPr>
      <w:color w:val="79498B" w:themeColor="followedHyperlink"/>
      <w:u w:val="single"/>
    </w:rPr>
  </w:style>
  <w:style w:type="paragraph" w:styleId="FootnoteText">
    <w:name w:val="footnote text"/>
    <w:basedOn w:val="Normal"/>
    <w:link w:val="FootnoteTextChar"/>
    <w:uiPriority w:val="99"/>
    <w:semiHidden/>
    <w:unhideWhenUsed/>
    <w:rsid w:val="00E15937"/>
    <w:rPr>
      <w:sz w:val="20"/>
      <w:szCs w:val="20"/>
    </w:rPr>
  </w:style>
  <w:style w:type="character" w:customStyle="1" w:styleId="FootnoteTextChar">
    <w:name w:val="Footnote Text Char"/>
    <w:basedOn w:val="DefaultParagraphFont"/>
    <w:link w:val="FootnoteText"/>
    <w:uiPriority w:val="99"/>
    <w:semiHidden/>
    <w:rsid w:val="00E15937"/>
    <w:rPr>
      <w:rFonts w:ascii="Times New Roman" w:eastAsia="Times New Roman" w:hAnsi="Times New Roman" w:cs="Times New Roman"/>
      <w:color w:val="auto"/>
      <w:sz w:val="20"/>
      <w:szCs w:val="20"/>
      <w:lang w:val="en-GB" w:eastAsia="en-US"/>
    </w:rPr>
  </w:style>
  <w:style w:type="character" w:styleId="FootnoteReference">
    <w:name w:val="footnote reference"/>
    <w:basedOn w:val="DefaultParagraphFont"/>
    <w:uiPriority w:val="99"/>
    <w:semiHidden/>
    <w:unhideWhenUsed/>
    <w:rsid w:val="00E15937"/>
    <w:rPr>
      <w:vertAlign w:val="superscript"/>
    </w:rPr>
  </w:style>
  <w:style w:type="character" w:styleId="UnresolvedMention">
    <w:name w:val="Unresolved Mention"/>
    <w:basedOn w:val="DefaultParagraphFont"/>
    <w:uiPriority w:val="99"/>
    <w:semiHidden/>
    <w:unhideWhenUsed/>
    <w:rsid w:val="00E159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266618">
      <w:bodyDiv w:val="1"/>
      <w:marLeft w:val="0"/>
      <w:marRight w:val="0"/>
      <w:marTop w:val="0"/>
      <w:marBottom w:val="0"/>
      <w:divBdr>
        <w:top w:val="none" w:sz="0" w:space="0" w:color="auto"/>
        <w:left w:val="none" w:sz="0" w:space="0" w:color="auto"/>
        <w:bottom w:val="none" w:sz="0" w:space="0" w:color="auto"/>
        <w:right w:val="none" w:sz="0" w:space="0" w:color="auto"/>
      </w:divBdr>
    </w:div>
    <w:div w:id="804350789">
      <w:bodyDiv w:val="1"/>
      <w:marLeft w:val="0"/>
      <w:marRight w:val="0"/>
      <w:marTop w:val="0"/>
      <w:marBottom w:val="0"/>
      <w:divBdr>
        <w:top w:val="none" w:sz="0" w:space="0" w:color="auto"/>
        <w:left w:val="none" w:sz="0" w:space="0" w:color="auto"/>
        <w:bottom w:val="none" w:sz="0" w:space="0" w:color="auto"/>
        <w:right w:val="none" w:sz="0" w:space="0" w:color="auto"/>
      </w:divBdr>
    </w:div>
    <w:div w:id="879365487">
      <w:bodyDiv w:val="1"/>
      <w:marLeft w:val="0"/>
      <w:marRight w:val="0"/>
      <w:marTop w:val="0"/>
      <w:marBottom w:val="0"/>
      <w:divBdr>
        <w:top w:val="none" w:sz="0" w:space="0" w:color="auto"/>
        <w:left w:val="none" w:sz="0" w:space="0" w:color="auto"/>
        <w:bottom w:val="none" w:sz="0" w:space="0" w:color="auto"/>
        <w:right w:val="none" w:sz="0" w:space="0" w:color="auto"/>
      </w:divBdr>
    </w:div>
    <w:div w:id="1174421358">
      <w:bodyDiv w:val="1"/>
      <w:marLeft w:val="0"/>
      <w:marRight w:val="0"/>
      <w:marTop w:val="0"/>
      <w:marBottom w:val="0"/>
      <w:divBdr>
        <w:top w:val="none" w:sz="0" w:space="0" w:color="auto"/>
        <w:left w:val="none" w:sz="0" w:space="0" w:color="auto"/>
        <w:bottom w:val="none" w:sz="0" w:space="0" w:color="auto"/>
        <w:right w:val="none" w:sz="0" w:space="0" w:color="auto"/>
      </w:divBdr>
    </w:div>
    <w:div w:id="1193573842">
      <w:bodyDiv w:val="1"/>
      <w:marLeft w:val="0"/>
      <w:marRight w:val="0"/>
      <w:marTop w:val="0"/>
      <w:marBottom w:val="0"/>
      <w:divBdr>
        <w:top w:val="none" w:sz="0" w:space="0" w:color="auto"/>
        <w:left w:val="none" w:sz="0" w:space="0" w:color="auto"/>
        <w:bottom w:val="none" w:sz="0" w:space="0" w:color="auto"/>
        <w:right w:val="none" w:sz="0" w:space="0" w:color="auto"/>
      </w:divBdr>
    </w:div>
    <w:div w:id="1194269572">
      <w:bodyDiv w:val="1"/>
      <w:marLeft w:val="0"/>
      <w:marRight w:val="0"/>
      <w:marTop w:val="0"/>
      <w:marBottom w:val="0"/>
      <w:divBdr>
        <w:top w:val="none" w:sz="0" w:space="0" w:color="auto"/>
        <w:left w:val="none" w:sz="0" w:space="0" w:color="auto"/>
        <w:bottom w:val="none" w:sz="0" w:space="0" w:color="auto"/>
        <w:right w:val="none" w:sz="0" w:space="0" w:color="auto"/>
      </w:divBdr>
    </w:div>
    <w:div w:id="1554848945">
      <w:bodyDiv w:val="1"/>
      <w:marLeft w:val="0"/>
      <w:marRight w:val="0"/>
      <w:marTop w:val="0"/>
      <w:marBottom w:val="0"/>
      <w:divBdr>
        <w:top w:val="none" w:sz="0" w:space="0" w:color="auto"/>
        <w:left w:val="none" w:sz="0" w:space="0" w:color="auto"/>
        <w:bottom w:val="none" w:sz="0" w:space="0" w:color="auto"/>
        <w:right w:val="none" w:sz="0" w:space="0" w:color="auto"/>
      </w:divBdr>
    </w:div>
    <w:div w:id="1655139239">
      <w:bodyDiv w:val="1"/>
      <w:marLeft w:val="0"/>
      <w:marRight w:val="0"/>
      <w:marTop w:val="0"/>
      <w:marBottom w:val="0"/>
      <w:divBdr>
        <w:top w:val="none" w:sz="0" w:space="0" w:color="auto"/>
        <w:left w:val="none" w:sz="0" w:space="0" w:color="auto"/>
        <w:bottom w:val="none" w:sz="0" w:space="0" w:color="auto"/>
        <w:right w:val="none" w:sz="0" w:space="0" w:color="auto"/>
      </w:divBdr>
      <w:divsChild>
        <w:div w:id="2032413852">
          <w:marLeft w:val="0"/>
          <w:marRight w:val="0"/>
          <w:marTop w:val="0"/>
          <w:marBottom w:val="0"/>
          <w:divBdr>
            <w:top w:val="none" w:sz="0" w:space="0" w:color="auto"/>
            <w:left w:val="none" w:sz="0" w:space="0" w:color="auto"/>
            <w:bottom w:val="none" w:sz="0" w:space="0" w:color="auto"/>
            <w:right w:val="none" w:sz="0" w:space="0" w:color="auto"/>
          </w:divBdr>
          <w:divsChild>
            <w:div w:id="706375387">
              <w:marLeft w:val="0"/>
              <w:marRight w:val="0"/>
              <w:marTop w:val="0"/>
              <w:marBottom w:val="0"/>
              <w:divBdr>
                <w:top w:val="none" w:sz="0" w:space="0" w:color="auto"/>
                <w:left w:val="none" w:sz="0" w:space="0" w:color="auto"/>
                <w:bottom w:val="none" w:sz="0" w:space="0" w:color="auto"/>
                <w:right w:val="none" w:sz="0" w:space="0" w:color="auto"/>
              </w:divBdr>
              <w:divsChild>
                <w:div w:id="905147771">
                  <w:marLeft w:val="0"/>
                  <w:marRight w:val="0"/>
                  <w:marTop w:val="0"/>
                  <w:marBottom w:val="0"/>
                  <w:divBdr>
                    <w:top w:val="none" w:sz="0" w:space="0" w:color="auto"/>
                    <w:left w:val="none" w:sz="0" w:space="0" w:color="auto"/>
                    <w:bottom w:val="none" w:sz="0" w:space="0" w:color="auto"/>
                    <w:right w:val="none" w:sz="0" w:space="0" w:color="auto"/>
                  </w:divBdr>
                </w:div>
                <w:div w:id="59220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603502">
      <w:bodyDiv w:val="1"/>
      <w:marLeft w:val="0"/>
      <w:marRight w:val="0"/>
      <w:marTop w:val="0"/>
      <w:marBottom w:val="0"/>
      <w:divBdr>
        <w:top w:val="none" w:sz="0" w:space="0" w:color="auto"/>
        <w:left w:val="none" w:sz="0" w:space="0" w:color="auto"/>
        <w:bottom w:val="none" w:sz="0" w:space="0" w:color="auto"/>
        <w:right w:val="none" w:sz="0" w:space="0" w:color="auto"/>
      </w:divBdr>
    </w:div>
    <w:div w:id="1923686291">
      <w:bodyDiv w:val="1"/>
      <w:marLeft w:val="0"/>
      <w:marRight w:val="0"/>
      <w:marTop w:val="0"/>
      <w:marBottom w:val="0"/>
      <w:divBdr>
        <w:top w:val="none" w:sz="0" w:space="0" w:color="auto"/>
        <w:left w:val="none" w:sz="0" w:space="0" w:color="auto"/>
        <w:bottom w:val="none" w:sz="0" w:space="0" w:color="auto"/>
        <w:right w:val="none" w:sz="0" w:space="0" w:color="auto"/>
      </w:divBdr>
    </w:div>
    <w:div w:id="1934781757">
      <w:bodyDiv w:val="1"/>
      <w:marLeft w:val="0"/>
      <w:marRight w:val="0"/>
      <w:marTop w:val="0"/>
      <w:marBottom w:val="0"/>
      <w:divBdr>
        <w:top w:val="none" w:sz="0" w:space="0" w:color="auto"/>
        <w:left w:val="none" w:sz="0" w:space="0" w:color="auto"/>
        <w:bottom w:val="none" w:sz="0" w:space="0" w:color="auto"/>
        <w:right w:val="none" w:sz="0" w:space="0" w:color="auto"/>
      </w:divBdr>
    </w:div>
    <w:div w:id="199055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3" Type="http://schemas.openxmlformats.org/officeDocument/2006/relationships/hyperlink" Target="https://www.cv-library.co.uk/career-advice/cv/how-to-write-a-cv-tips/" TargetMode="External"/><Relationship Id="rId2" Type="http://schemas.openxmlformats.org/officeDocument/2006/relationships/hyperlink" Target="https://www.birmingham.ac.uk/schools/metallurgy-materials/about/cases/tips-advice/presentation.aspx" TargetMode="External"/><Relationship Id="rId1" Type="http://schemas.openxmlformats.org/officeDocument/2006/relationships/hyperlink" Target="https://www.simplypsychology.org/learning-kolb.html" TargetMode="External"/><Relationship Id="rId4" Type="http://schemas.openxmlformats.org/officeDocument/2006/relationships/hyperlink" Target="https://www.proofhub.com/articles/importance-of-time-management-in-the-workplace" TargetMode="External"/></Relationships>
</file>

<file path=word/theme/theme1.xml><?xml version="1.0" encoding="utf-8"?>
<a:theme xmlns:a="http://schemas.openxmlformats.org/drawingml/2006/main" name="Office Theme">
  <a:themeElements>
    <a:clrScheme name="Business">
      <a:dk1>
        <a:sysClr val="windowText" lastClr="000000"/>
      </a:dk1>
      <a:lt1>
        <a:sysClr val="window" lastClr="FFFFFF"/>
      </a:lt1>
      <a:dk2>
        <a:srgbClr val="0C1227"/>
      </a:dk2>
      <a:lt2>
        <a:srgbClr val="FDF9F7"/>
      </a:lt2>
      <a:accent1>
        <a:srgbClr val="0072C6"/>
      </a:accent1>
      <a:accent2>
        <a:srgbClr val="F98723"/>
      </a:accent2>
      <a:accent3>
        <a:srgbClr val="DC3C00"/>
      </a:accent3>
      <a:accent4>
        <a:srgbClr val="F9CB23"/>
      </a:accent4>
      <a:accent5>
        <a:srgbClr val="009E49"/>
      </a:accent5>
      <a:accent6>
        <a:srgbClr val="79498B"/>
      </a:accent6>
      <a:hlink>
        <a:srgbClr val="0072C6"/>
      </a:hlink>
      <a:folHlink>
        <a:srgbClr val="79498B"/>
      </a:folHlink>
    </a:clrScheme>
    <a:fontScheme name="Georgia-Arial">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737A2-4C43-064E-9C7E-BF7B1CD03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1878</Words>
  <Characters>10705</Characters>
  <Application>Microsoft Office Word</Application>
  <DocSecurity>4</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Cosmin</cp:lastModifiedBy>
  <cp:revision>2</cp:revision>
  <dcterms:created xsi:type="dcterms:W3CDTF">2021-05-05T09:45:00Z</dcterms:created>
  <dcterms:modified xsi:type="dcterms:W3CDTF">2021-05-05T09:45:00Z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TF10002024</vt:lpwstr>
  </property>
</Properties>
</file>