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A37814" w14:textId="77777777" w:rsidR="00722588" w:rsidRPr="00983F95" w:rsidRDefault="00722588" w:rsidP="00722588">
      <w:pPr>
        <w:spacing w:line="259" w:lineRule="auto"/>
        <w:jc w:val="center"/>
        <w:rPr>
          <w:rFonts w:ascii="Arial" w:hAnsi="Arial" w:cs="Arial"/>
          <w:b/>
          <w:sz w:val="36"/>
        </w:rPr>
      </w:pPr>
      <w:r w:rsidRPr="00983F95">
        <w:rPr>
          <w:rFonts w:ascii="Arial" w:hAnsi="Arial" w:cs="Arial"/>
          <w:noProof/>
          <w:lang w:val="en-US"/>
        </w:rPr>
        <w:drawing>
          <wp:anchor distT="0" distB="0" distL="114300" distR="114300" simplePos="0" relativeHeight="251659264" behindDoc="0" locked="0" layoutInCell="1" allowOverlap="1" wp14:anchorId="0B2F3690" wp14:editId="2D4CD754">
            <wp:simplePos x="0" y="0"/>
            <wp:positionH relativeFrom="column">
              <wp:posOffset>1609725</wp:posOffset>
            </wp:positionH>
            <wp:positionV relativeFrom="paragraph">
              <wp:posOffset>0</wp:posOffset>
            </wp:positionV>
            <wp:extent cx="2400300" cy="866775"/>
            <wp:effectExtent l="0" t="0" r="0" b="9525"/>
            <wp:wrapSquare wrapText="bothSides"/>
            <wp:docPr id="1" name="Picture 1" descr="C:\Users\HP\AppData\Local\Packages\Microsoft.Windows.Photos_8wekyb3d8bbwe\TempState\ShareServiceTempFolder\Screenshot (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Packages\Microsoft.Windows.Photos_8wekyb3d8bbwe\TempState\ShareServiceTempFolder\Screenshot (13).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00300" cy="866775"/>
                    </a:xfrm>
                    <a:prstGeom prst="rect">
                      <a:avLst/>
                    </a:prstGeom>
                    <a:noFill/>
                    <a:ln>
                      <a:noFill/>
                    </a:ln>
                  </pic:spPr>
                </pic:pic>
              </a:graphicData>
            </a:graphic>
          </wp:anchor>
        </w:drawing>
      </w:r>
    </w:p>
    <w:p w14:paraId="03429620" w14:textId="77777777" w:rsidR="00722588" w:rsidRPr="00983F95" w:rsidRDefault="00722588" w:rsidP="00722588">
      <w:pPr>
        <w:spacing w:line="259" w:lineRule="auto"/>
        <w:jc w:val="center"/>
        <w:rPr>
          <w:rFonts w:ascii="Arial" w:hAnsi="Arial" w:cs="Arial"/>
          <w:b/>
          <w:sz w:val="36"/>
        </w:rPr>
      </w:pPr>
    </w:p>
    <w:p w14:paraId="2C85EAAB" w14:textId="77777777" w:rsidR="00722588" w:rsidRDefault="00722588" w:rsidP="00722588">
      <w:pPr>
        <w:spacing w:line="259" w:lineRule="auto"/>
        <w:jc w:val="center"/>
        <w:rPr>
          <w:rFonts w:ascii="Arial" w:hAnsi="Arial" w:cs="Arial"/>
          <w:b/>
          <w:sz w:val="36"/>
        </w:rPr>
      </w:pPr>
    </w:p>
    <w:p w14:paraId="28887FEF" w14:textId="77777777" w:rsidR="00722588" w:rsidRDefault="00722588" w:rsidP="00722588">
      <w:pPr>
        <w:spacing w:line="259" w:lineRule="auto"/>
        <w:jc w:val="center"/>
        <w:rPr>
          <w:rFonts w:ascii="Arial" w:hAnsi="Arial" w:cs="Arial"/>
          <w:b/>
          <w:sz w:val="36"/>
        </w:rPr>
      </w:pPr>
    </w:p>
    <w:p w14:paraId="17A0CE31" w14:textId="77777777" w:rsidR="00722588" w:rsidRDefault="00722588" w:rsidP="00722588">
      <w:pPr>
        <w:spacing w:line="259" w:lineRule="auto"/>
        <w:jc w:val="center"/>
        <w:rPr>
          <w:rFonts w:ascii="Arial" w:hAnsi="Arial" w:cs="Arial"/>
          <w:b/>
          <w:sz w:val="36"/>
        </w:rPr>
      </w:pPr>
    </w:p>
    <w:p w14:paraId="0F12E387" w14:textId="77777777" w:rsidR="00722588" w:rsidRPr="004C1138" w:rsidRDefault="00722588" w:rsidP="00722588">
      <w:pPr>
        <w:jc w:val="center"/>
        <w:rPr>
          <w:rFonts w:ascii="Arial" w:hAnsi="Arial" w:cs="Arial"/>
          <w:b/>
          <w:color w:val="000000" w:themeColor="text1"/>
          <w:sz w:val="32"/>
          <w:szCs w:val="32"/>
        </w:rPr>
      </w:pPr>
      <w:r w:rsidRPr="004C1138">
        <w:rPr>
          <w:rFonts w:ascii="Arial" w:hAnsi="Arial" w:cs="Arial"/>
          <w:b/>
          <w:color w:val="000000" w:themeColor="text1"/>
          <w:sz w:val="32"/>
          <w:szCs w:val="32"/>
        </w:rPr>
        <w:t>BA INTERNATIONAL HOTEL MANAGEMENT</w:t>
      </w:r>
    </w:p>
    <w:p w14:paraId="62AF6E95" w14:textId="77777777" w:rsidR="00722588" w:rsidRPr="004C1138" w:rsidRDefault="00722588" w:rsidP="00722588">
      <w:pPr>
        <w:spacing w:line="259" w:lineRule="auto"/>
        <w:jc w:val="center"/>
        <w:rPr>
          <w:rFonts w:ascii="Arial" w:hAnsi="Arial" w:cs="Arial"/>
          <w:b/>
          <w:sz w:val="32"/>
        </w:rPr>
      </w:pPr>
      <w:r w:rsidRPr="004C1138">
        <w:rPr>
          <w:rFonts w:ascii="Arial" w:hAnsi="Arial" w:cs="Arial"/>
          <w:b/>
          <w:bCs/>
          <w:sz w:val="32"/>
        </w:rPr>
        <w:t>Module title</w:t>
      </w:r>
      <w:r w:rsidRPr="004C1138">
        <w:rPr>
          <w:rFonts w:ascii="Arial" w:hAnsi="Arial" w:cs="Arial"/>
          <w:sz w:val="32"/>
        </w:rPr>
        <w:t xml:space="preserve">: </w:t>
      </w:r>
      <w:r w:rsidRPr="004C1138">
        <w:rPr>
          <w:rFonts w:ascii="Arial" w:hAnsi="Arial" w:cs="Arial"/>
          <w:b/>
          <w:sz w:val="32"/>
        </w:rPr>
        <w:t>Management and organisational behaviour</w:t>
      </w:r>
    </w:p>
    <w:p w14:paraId="7F324156" w14:textId="77777777" w:rsidR="00722588" w:rsidRPr="004C1138" w:rsidRDefault="00722588" w:rsidP="00722588">
      <w:pPr>
        <w:jc w:val="center"/>
        <w:rPr>
          <w:rFonts w:ascii="Arial" w:hAnsi="Arial" w:cs="Arial"/>
          <w:sz w:val="32"/>
        </w:rPr>
      </w:pPr>
    </w:p>
    <w:p w14:paraId="46018012" w14:textId="109D250E" w:rsidR="00722588" w:rsidRDefault="00722588" w:rsidP="00722588">
      <w:pPr>
        <w:jc w:val="center"/>
        <w:rPr>
          <w:rFonts w:ascii="Arial" w:hAnsi="Arial" w:cs="Arial"/>
          <w:b/>
          <w:bCs/>
          <w:sz w:val="32"/>
          <w:szCs w:val="32"/>
        </w:rPr>
      </w:pPr>
      <w:r w:rsidRPr="004C1138">
        <w:rPr>
          <w:rFonts w:ascii="Arial" w:hAnsi="Arial" w:cs="Arial"/>
          <w:b/>
          <w:bCs/>
          <w:sz w:val="32"/>
        </w:rPr>
        <w:t>Module Code:</w:t>
      </w:r>
      <w:r w:rsidRPr="004C1138">
        <w:rPr>
          <w:rFonts w:ascii="Arial" w:hAnsi="Arial" w:cs="Arial"/>
          <w:sz w:val="32"/>
        </w:rPr>
        <w:t xml:space="preserve"> </w:t>
      </w:r>
      <w:r w:rsidRPr="004C1138">
        <w:rPr>
          <w:rFonts w:ascii="Arial" w:hAnsi="Arial" w:cs="Arial"/>
          <w:b/>
          <w:bCs/>
          <w:sz w:val="32"/>
          <w:szCs w:val="32"/>
        </w:rPr>
        <w:t>BMIH5004</w:t>
      </w:r>
    </w:p>
    <w:p w14:paraId="429B07E2" w14:textId="7342A324" w:rsidR="00722588" w:rsidRPr="007213B4" w:rsidRDefault="00722588" w:rsidP="007213B4">
      <w:pPr>
        <w:spacing w:line="480" w:lineRule="auto"/>
        <w:jc w:val="center"/>
        <w:rPr>
          <w:rFonts w:ascii="Arial" w:hAnsi="Arial" w:cs="Arial"/>
          <w:b/>
        </w:rPr>
      </w:pPr>
      <w:r w:rsidRPr="0069336E">
        <w:rPr>
          <w:rFonts w:ascii="Arial" w:hAnsi="Arial" w:cs="Arial"/>
          <w:b/>
        </w:rPr>
        <w:t xml:space="preserve">An essay on the evaluation of the different approaches to leadership and their effectiveness </w:t>
      </w:r>
      <w:r>
        <w:rPr>
          <w:rFonts w:ascii="Arial" w:hAnsi="Arial" w:cs="Arial"/>
          <w:b/>
        </w:rPr>
        <w:t>within the hospitality industry</w:t>
      </w:r>
      <w:bookmarkStart w:id="0" w:name="_GoBack"/>
      <w:bookmarkEnd w:id="0"/>
    </w:p>
    <w:p w14:paraId="508A3EAB" w14:textId="413A2463" w:rsidR="00722588" w:rsidRPr="004C1138" w:rsidRDefault="00722588" w:rsidP="00722588">
      <w:pPr>
        <w:jc w:val="center"/>
        <w:rPr>
          <w:rFonts w:ascii="Arial" w:hAnsi="Arial" w:cs="Arial"/>
          <w:color w:val="000000" w:themeColor="text1"/>
          <w:sz w:val="32"/>
          <w:szCs w:val="32"/>
        </w:rPr>
      </w:pPr>
      <w:r w:rsidRPr="004C1138">
        <w:rPr>
          <w:rFonts w:ascii="Arial" w:hAnsi="Arial" w:cs="Arial"/>
          <w:color w:val="000000" w:themeColor="text1"/>
          <w:sz w:val="32"/>
          <w:szCs w:val="32"/>
        </w:rPr>
        <w:t xml:space="preserve">Lecturer Name: </w:t>
      </w:r>
      <w:r w:rsidR="007213B4">
        <w:rPr>
          <w:rFonts w:ascii="Arial" w:hAnsi="Arial" w:cs="Arial"/>
          <w:color w:val="000000" w:themeColor="text1"/>
          <w:sz w:val="32"/>
          <w:szCs w:val="32"/>
        </w:rPr>
        <w:t xml:space="preserve">Giulia </w:t>
      </w:r>
      <w:proofErr w:type="spellStart"/>
      <w:r w:rsidR="007213B4">
        <w:rPr>
          <w:rFonts w:ascii="Arial" w:hAnsi="Arial" w:cs="Arial"/>
          <w:color w:val="000000" w:themeColor="text1"/>
          <w:sz w:val="32"/>
          <w:szCs w:val="32"/>
        </w:rPr>
        <w:t>Chifari</w:t>
      </w:r>
      <w:proofErr w:type="spellEnd"/>
    </w:p>
    <w:p w14:paraId="62931098" w14:textId="77777777" w:rsidR="00722588" w:rsidRPr="004C1138" w:rsidRDefault="00722588" w:rsidP="00722588">
      <w:pPr>
        <w:jc w:val="center"/>
        <w:rPr>
          <w:rFonts w:ascii="Arial" w:hAnsi="Arial" w:cs="Arial"/>
          <w:color w:val="000000" w:themeColor="text1"/>
          <w:sz w:val="32"/>
          <w:szCs w:val="32"/>
        </w:rPr>
      </w:pPr>
      <w:r w:rsidRPr="004C1138">
        <w:rPr>
          <w:rFonts w:ascii="Arial" w:hAnsi="Arial" w:cs="Arial"/>
          <w:color w:val="000000" w:themeColor="text1"/>
          <w:sz w:val="32"/>
          <w:szCs w:val="32"/>
        </w:rPr>
        <w:t xml:space="preserve">Name of Student: </w:t>
      </w:r>
      <w:proofErr w:type="spellStart"/>
      <w:r w:rsidRPr="004C1138">
        <w:rPr>
          <w:rFonts w:ascii="Arial" w:hAnsi="Arial" w:cs="Arial"/>
          <w:color w:val="000000" w:themeColor="text1"/>
          <w:sz w:val="32"/>
          <w:szCs w:val="32"/>
        </w:rPr>
        <w:t>Tuhel</w:t>
      </w:r>
      <w:proofErr w:type="spellEnd"/>
      <w:r w:rsidRPr="004C1138">
        <w:rPr>
          <w:rFonts w:ascii="Arial" w:hAnsi="Arial" w:cs="Arial"/>
          <w:color w:val="000000" w:themeColor="text1"/>
          <w:sz w:val="32"/>
          <w:szCs w:val="32"/>
        </w:rPr>
        <w:t xml:space="preserve"> Miah</w:t>
      </w:r>
    </w:p>
    <w:p w14:paraId="3EF07554" w14:textId="77777777" w:rsidR="00722588" w:rsidRPr="00685192" w:rsidRDefault="00722588" w:rsidP="00722588">
      <w:pPr>
        <w:jc w:val="center"/>
        <w:rPr>
          <w:rFonts w:cs="Times New Roman"/>
          <w:color w:val="000000" w:themeColor="text1"/>
          <w:sz w:val="32"/>
          <w:szCs w:val="32"/>
        </w:rPr>
      </w:pPr>
      <w:r w:rsidRPr="004C1138">
        <w:rPr>
          <w:rFonts w:ascii="Arial" w:hAnsi="Arial" w:cs="Arial"/>
          <w:color w:val="000000" w:themeColor="text1"/>
          <w:sz w:val="32"/>
          <w:szCs w:val="32"/>
        </w:rPr>
        <w:t>Student ID: 2126977</w:t>
      </w:r>
    </w:p>
    <w:p w14:paraId="29D1F6C0" w14:textId="77777777" w:rsidR="00722588" w:rsidRPr="00983F95" w:rsidRDefault="00722588" w:rsidP="00722588">
      <w:pPr>
        <w:spacing w:line="259" w:lineRule="auto"/>
        <w:jc w:val="center"/>
        <w:rPr>
          <w:rFonts w:ascii="Arial" w:hAnsi="Arial" w:cs="Arial"/>
          <w:b/>
          <w:sz w:val="36"/>
        </w:rPr>
      </w:pPr>
    </w:p>
    <w:p w14:paraId="76F3F86A" w14:textId="77777777" w:rsidR="00722588" w:rsidRDefault="00722588" w:rsidP="00722588">
      <w:pPr>
        <w:spacing w:line="259" w:lineRule="auto"/>
        <w:jc w:val="center"/>
        <w:rPr>
          <w:rFonts w:ascii="Arial" w:hAnsi="Arial" w:cs="Arial"/>
          <w:b/>
          <w:sz w:val="36"/>
        </w:rPr>
      </w:pPr>
    </w:p>
    <w:p w14:paraId="088E0474" w14:textId="77777777" w:rsidR="00722588" w:rsidRDefault="00722588" w:rsidP="00722588">
      <w:pPr>
        <w:spacing w:line="259" w:lineRule="auto"/>
        <w:jc w:val="center"/>
        <w:rPr>
          <w:rFonts w:ascii="Arial" w:hAnsi="Arial" w:cs="Arial"/>
          <w:b/>
          <w:sz w:val="36"/>
        </w:rPr>
      </w:pPr>
    </w:p>
    <w:p w14:paraId="4B4D990D" w14:textId="77777777" w:rsidR="00722588" w:rsidRDefault="00722588" w:rsidP="00722588">
      <w:pPr>
        <w:spacing w:line="259" w:lineRule="auto"/>
        <w:jc w:val="center"/>
        <w:rPr>
          <w:rFonts w:ascii="Arial" w:hAnsi="Arial" w:cs="Arial"/>
          <w:b/>
          <w:sz w:val="36"/>
        </w:rPr>
      </w:pPr>
    </w:p>
    <w:p w14:paraId="7AF5696D" w14:textId="77777777" w:rsidR="00722588" w:rsidRDefault="00722588" w:rsidP="00722588">
      <w:pPr>
        <w:spacing w:line="259" w:lineRule="auto"/>
        <w:jc w:val="center"/>
        <w:rPr>
          <w:rFonts w:ascii="Arial" w:hAnsi="Arial" w:cs="Arial"/>
          <w:b/>
          <w:sz w:val="36"/>
        </w:rPr>
      </w:pPr>
    </w:p>
    <w:p w14:paraId="33DA7568" w14:textId="77777777" w:rsidR="00722588" w:rsidRDefault="00722588" w:rsidP="00722588">
      <w:pPr>
        <w:spacing w:line="259" w:lineRule="auto"/>
        <w:jc w:val="center"/>
        <w:rPr>
          <w:rFonts w:ascii="Arial" w:hAnsi="Arial" w:cs="Arial"/>
          <w:b/>
          <w:sz w:val="36"/>
        </w:rPr>
      </w:pPr>
    </w:p>
    <w:p w14:paraId="5ED6E588" w14:textId="77777777" w:rsidR="00722588" w:rsidRPr="00983F95" w:rsidRDefault="00722588" w:rsidP="00722588">
      <w:pPr>
        <w:spacing w:line="259" w:lineRule="auto"/>
        <w:jc w:val="center"/>
        <w:rPr>
          <w:rFonts w:ascii="Arial" w:hAnsi="Arial" w:cs="Arial"/>
          <w:b/>
          <w:sz w:val="36"/>
        </w:rPr>
      </w:pPr>
    </w:p>
    <w:p w14:paraId="5D28A4E5" w14:textId="1B8DD079" w:rsidR="00722588" w:rsidRPr="0069336E" w:rsidRDefault="00722588" w:rsidP="00722588">
      <w:pPr>
        <w:spacing w:line="480" w:lineRule="auto"/>
        <w:rPr>
          <w:rFonts w:ascii="Arial" w:hAnsi="Arial" w:cs="Arial"/>
        </w:rPr>
      </w:pPr>
      <w:r w:rsidRPr="0069336E">
        <w:rPr>
          <w:rFonts w:ascii="Arial" w:hAnsi="Arial" w:cs="Arial"/>
        </w:rPr>
        <w:lastRenderedPageBreak/>
        <w:t xml:space="preserve">The global economy relies on hospitality industry. Building cohesive, engaged, and customer-focused teams in a fast-paced, multi-team environment requires leadership. Global hotel giant Marriott International shows how leadership affects hospitality industry performance (Johns, 2021). Established by J. Since Willard Marriott founded the company in 1927, it has become one of the world’s most lucrative hotel chains with a wide brand portfolio (Johns, 2021). Marriott’s success derives from effective leadership and good service, not only infrastructure. Leaders have promoted innovation, inclusivity, and visitor satisfaction. The culture reflects Marriott’s principles. The Marriott International Corporation leadership philosophy promotes diversity, equity, and inclusion (Johns, 2021). The company promotes diversity to make employees feel valued and inspired. Marriott supports teamwork with its non-hierarchical leadership philosophy. The dynamic hospitality industry promotes adaptability and reactivity, thus democratic and inclusive leadership fits (Demir, </w:t>
      </w:r>
      <w:proofErr w:type="spellStart"/>
      <w:r w:rsidRPr="0069336E">
        <w:rPr>
          <w:rFonts w:ascii="Arial" w:hAnsi="Arial" w:cs="Arial"/>
        </w:rPr>
        <w:t>Dalgic</w:t>
      </w:r>
      <w:proofErr w:type="spellEnd"/>
      <w:r w:rsidRPr="0069336E">
        <w:rPr>
          <w:rFonts w:ascii="Arial" w:hAnsi="Arial" w:cs="Arial"/>
        </w:rPr>
        <w:t xml:space="preserve"> and </w:t>
      </w:r>
      <w:proofErr w:type="spellStart"/>
      <w:r w:rsidRPr="0069336E">
        <w:rPr>
          <w:rFonts w:ascii="Arial" w:hAnsi="Arial" w:cs="Arial"/>
        </w:rPr>
        <w:t>Ergen</w:t>
      </w:r>
      <w:proofErr w:type="spellEnd"/>
      <w:r w:rsidRPr="0069336E">
        <w:rPr>
          <w:rFonts w:ascii="Arial" w:hAnsi="Arial" w:cs="Arial"/>
        </w:rPr>
        <w:t xml:space="preserve">, 2022). Marriott management knows the hospitality business is always changing and must stay ahead. The company is innovative because it leverages technology to enhance tourist experiences, promote sustainability, and improve its offers. Marriott International’s leadership promotes transformation, learning, and global hospitality leadership. The diversified and ever-changing hospitality sector demands strong leadership to overcome challenges, innovate, and delight guests. Marriott International, an industry leader, shows how leadership affects business. </w:t>
      </w:r>
    </w:p>
    <w:p w14:paraId="7B4AC8C5" w14:textId="77777777" w:rsidR="00722588" w:rsidRPr="0069336E" w:rsidRDefault="00722588" w:rsidP="00722588">
      <w:pPr>
        <w:spacing w:line="480" w:lineRule="auto"/>
        <w:rPr>
          <w:rFonts w:ascii="Arial" w:hAnsi="Arial" w:cs="Arial"/>
          <w:b/>
        </w:rPr>
      </w:pPr>
      <w:r w:rsidRPr="0069336E">
        <w:rPr>
          <w:rFonts w:ascii="Arial" w:hAnsi="Arial" w:cs="Arial"/>
        </w:rPr>
        <w:t>In the 1960s, Robert Blake and Jane Mouton developed the Blake and Mouton Managerial Grid, which maps two important leadership behaviours’ care for people and production’ on a nine-by-nine grid. Impoverished cares little about people and output, while Country Club cares more about people mostly.</w:t>
      </w:r>
      <w:r w:rsidRPr="0069336E">
        <w:rPr>
          <w:rFonts w:ascii="Arial" w:hAnsi="Arial" w:cs="Arial"/>
          <w:b/>
        </w:rPr>
        <w:t xml:space="preserve"> </w:t>
      </w:r>
      <w:r w:rsidRPr="0069336E">
        <w:rPr>
          <w:rFonts w:ascii="Arial" w:hAnsi="Arial" w:cs="Arial"/>
        </w:rPr>
        <w:t xml:space="preserve">Marriott International develops leadership initiatives using the Blake and Mouton Managerial Grid because </w:t>
      </w:r>
      <w:r w:rsidRPr="0069336E">
        <w:rPr>
          <w:rFonts w:ascii="Arial" w:hAnsi="Arial" w:cs="Arial"/>
        </w:rPr>
        <w:lastRenderedPageBreak/>
        <w:t>it promotes customer service and employee pleasure (Lawler, 2012). Team leaders interact with employees, offering an opportunity</w:t>
      </w:r>
      <w:r w:rsidRPr="0069336E">
        <w:rPr>
          <w:rFonts w:ascii="Arial" w:hAnsi="Arial" w:cs="Arial"/>
          <w:b/>
        </w:rPr>
        <w:t xml:space="preserve"> </w:t>
      </w:r>
      <w:r w:rsidRPr="0069336E">
        <w:rPr>
          <w:rFonts w:ascii="Arial" w:hAnsi="Arial" w:cs="Arial"/>
        </w:rPr>
        <w:t>over time, the Blake and Mouton Managerial Grid has been lauded and critiqued. Fortunately, it provides a basic yet useful framework for studying leadership types and their effects. It may simplify leadership too much, as real-world problems require a dynamic and adaptive approach. Adair’s Action-</w:t>
      </w:r>
      <w:proofErr w:type="spellStart"/>
      <w:r w:rsidRPr="0069336E">
        <w:rPr>
          <w:rFonts w:ascii="Arial" w:hAnsi="Arial" w:cs="Arial"/>
        </w:rPr>
        <w:t>Centered</w:t>
      </w:r>
      <w:proofErr w:type="spellEnd"/>
      <w:r w:rsidRPr="0069336E">
        <w:rPr>
          <w:rFonts w:ascii="Arial" w:hAnsi="Arial" w:cs="Arial"/>
        </w:rPr>
        <w:t xml:space="preserve"> Leadership (ACL) Model balances job, team, and individual demands. Task accomplishment, team building and maintenance, and individual cultivation and motivation are the model’s three key components. Good leaders must also Marriott International follows Adair’s ACL model by prioritising operational goals (task), teamwork and collaboration (team), and personnel training and motivation (individual). Marriott often leads with ambition. Due to its interdependence, Adair’s ACL prioritises balance above job fulfilment and team dynamics. Adair’s paradigm is more general than situational contingency theories. Marriott International’s usage of the Blake and Mouton Managerial Grid and Adair’s Model of Action-</w:t>
      </w:r>
      <w:proofErr w:type="spellStart"/>
      <w:r w:rsidRPr="0069336E">
        <w:rPr>
          <w:rFonts w:ascii="Arial" w:hAnsi="Arial" w:cs="Arial"/>
        </w:rPr>
        <w:t>Centered</w:t>
      </w:r>
      <w:proofErr w:type="spellEnd"/>
      <w:r w:rsidRPr="0069336E">
        <w:rPr>
          <w:rFonts w:ascii="Arial" w:hAnsi="Arial" w:cs="Arial"/>
        </w:rPr>
        <w:t xml:space="preserve"> Leadership demonstrates its commitment to a balanced leadership strategy that prioritises task completion and team well-being (Lockyer, 2017).</w:t>
      </w:r>
    </w:p>
    <w:p w14:paraId="7F0516C3" w14:textId="77777777" w:rsidR="00722588" w:rsidRPr="0069336E" w:rsidRDefault="00722588" w:rsidP="00722588">
      <w:pPr>
        <w:spacing w:line="480" w:lineRule="auto"/>
        <w:rPr>
          <w:rFonts w:ascii="Arial" w:hAnsi="Arial" w:cs="Arial"/>
        </w:rPr>
      </w:pPr>
      <w:r w:rsidRPr="0069336E">
        <w:rPr>
          <w:rFonts w:ascii="Arial" w:hAnsi="Arial" w:cs="Arial"/>
        </w:rPr>
        <w:t xml:space="preserve">According to Douglas McGregor’s X and Y Theory, employees are sluggish, unambitious, and need rigorous control and compulsion to complete their tasks. This assumption assumes that people hate work and will do anything to avoid it, which is a traditional and authoritarian management style. McGregor’s participatory and optimistic management theory, the Y Theory, suggests people are inherently motivated to achieve organisational goals. Leaders who embrace the theory inspire people to be themselves, maximise their potential, and create a collaborative, empowering workplace. Marriott International aligns more with McGregor’s Y Theory </w:t>
      </w:r>
      <w:r w:rsidRPr="0069336E">
        <w:rPr>
          <w:rFonts w:ascii="Arial" w:hAnsi="Arial" w:cs="Arial"/>
        </w:rPr>
        <w:lastRenderedPageBreak/>
        <w:t>than other companies because it empowers and develops its employees (Wood and Brotherton, 2018). Marriott encourages employees to propose ideas, take responsibility for their roles, and participate in leadership decision-making. In hospitality leadership, X Theory emphasises scientific management, but it can lead to low morale, high turnover, and a lack of innovation in the fast-paced, ever-changing industry. Y Theory, which emphasises employee motivation and teamwork, fits the service-oriented business better and increases employee satisfaction, innovation, and flexibility. However, discipline and efficacy are still needed.</w:t>
      </w:r>
    </w:p>
    <w:p w14:paraId="014737F2" w14:textId="77777777" w:rsidR="00722588" w:rsidRPr="0069336E" w:rsidRDefault="00722588" w:rsidP="00722588">
      <w:pPr>
        <w:spacing w:line="480" w:lineRule="auto"/>
        <w:rPr>
          <w:rFonts w:ascii="Arial" w:hAnsi="Arial" w:cs="Arial"/>
        </w:rPr>
      </w:pPr>
      <w:r w:rsidRPr="0069336E">
        <w:rPr>
          <w:rFonts w:ascii="Arial" w:hAnsi="Arial" w:cs="Arial"/>
        </w:rPr>
        <w:t xml:space="preserve">Democratic leadership encourages open communication, values team contributions, and seeks consensus when making decisions (Daniels, </w:t>
      </w:r>
      <w:proofErr w:type="spellStart"/>
      <w:r w:rsidRPr="0069336E">
        <w:rPr>
          <w:rFonts w:ascii="Arial" w:hAnsi="Arial" w:cs="Arial"/>
        </w:rPr>
        <w:t>Radebaugh</w:t>
      </w:r>
      <w:proofErr w:type="spellEnd"/>
      <w:r w:rsidRPr="0069336E">
        <w:rPr>
          <w:rFonts w:ascii="Arial" w:hAnsi="Arial" w:cs="Arial"/>
        </w:rPr>
        <w:t xml:space="preserve"> and Sullivan, 2020). It empowers employees and fosters ownership and interest in company activities. Marriott International’s democratic leadership style values ideas and comments from all levels of the company and promotes shared accountability through decision-making and debates. This participative approach supports employee growth and diversity, which fosters workplace collaboration and innovation (Daniels, </w:t>
      </w:r>
      <w:proofErr w:type="spellStart"/>
      <w:r w:rsidRPr="0069336E">
        <w:rPr>
          <w:rFonts w:ascii="Arial" w:hAnsi="Arial" w:cs="Arial"/>
        </w:rPr>
        <w:t>Radebaugh</w:t>
      </w:r>
      <w:proofErr w:type="spellEnd"/>
      <w:r w:rsidRPr="0069336E">
        <w:rPr>
          <w:rFonts w:ascii="Arial" w:hAnsi="Arial" w:cs="Arial"/>
        </w:rPr>
        <w:t xml:space="preserve"> and Sullivan, 2020). Democratic leadership, like McGregor’s Y Theory, emphasises employee involvement and motivation. In contrast, democratic leadership emphasises cooperation and decision-sharing. Democratic leadership is similar to Adair’s Model of Action-</w:t>
      </w:r>
      <w:proofErr w:type="spellStart"/>
      <w:r w:rsidRPr="0069336E">
        <w:rPr>
          <w:rFonts w:ascii="Arial" w:hAnsi="Arial" w:cs="Arial"/>
        </w:rPr>
        <w:t>Centered</w:t>
      </w:r>
      <w:proofErr w:type="spellEnd"/>
      <w:r w:rsidRPr="0069336E">
        <w:rPr>
          <w:rFonts w:ascii="Arial" w:hAnsi="Arial" w:cs="Arial"/>
        </w:rPr>
        <w:t xml:space="preserve"> Leadership in that it balances task completion, team development, and individual growth. McGregor’s X and Y Theory and democratic leadership principles illuminate Marriott International’s leadership dynamics (Vassilios </w:t>
      </w:r>
      <w:proofErr w:type="spellStart"/>
      <w:r w:rsidRPr="0069336E">
        <w:rPr>
          <w:rFonts w:ascii="Arial" w:hAnsi="Arial" w:cs="Arial"/>
        </w:rPr>
        <w:t>Ziakas</w:t>
      </w:r>
      <w:proofErr w:type="spellEnd"/>
      <w:r w:rsidRPr="0069336E">
        <w:rPr>
          <w:rFonts w:ascii="Arial" w:hAnsi="Arial" w:cs="Arial"/>
        </w:rPr>
        <w:t>, 2021). Marriott’s alignment with democratic principles and Y Theory shows its dedication to a healthy workplace, employee involvement, and innovation in the ever-changing hospitality industry. These theories have helped Marriott succeed in the difficult global hotel sector.</w:t>
      </w:r>
    </w:p>
    <w:p w14:paraId="2439F131" w14:textId="77777777" w:rsidR="00722588" w:rsidRPr="0069336E" w:rsidRDefault="00722588" w:rsidP="00722588">
      <w:pPr>
        <w:spacing w:line="480" w:lineRule="auto"/>
        <w:rPr>
          <w:rFonts w:ascii="Arial" w:hAnsi="Arial" w:cs="Arial"/>
        </w:rPr>
      </w:pPr>
      <w:r w:rsidRPr="0069336E">
        <w:rPr>
          <w:rFonts w:ascii="Arial" w:hAnsi="Arial" w:cs="Arial"/>
        </w:rPr>
        <w:lastRenderedPageBreak/>
        <w:t>Blake and Mouton’s Managerial Grid, Adair’s Model of Action-</w:t>
      </w:r>
      <w:proofErr w:type="spellStart"/>
      <w:r w:rsidRPr="0069336E">
        <w:rPr>
          <w:rFonts w:ascii="Arial" w:hAnsi="Arial" w:cs="Arial"/>
        </w:rPr>
        <w:t>Centered</w:t>
      </w:r>
      <w:proofErr w:type="spellEnd"/>
      <w:r w:rsidRPr="0069336E">
        <w:rPr>
          <w:rFonts w:ascii="Arial" w:hAnsi="Arial" w:cs="Arial"/>
        </w:rPr>
        <w:t xml:space="preserve"> Leadership, McGregor’s X and Y Theory, and Democratic Leadership all value caring for others and completing responsibilities, but Blake and Mouton emphasise grid-based assessment, Adair holistic approach, McGregor contrasting assumptions about employee motivation, and demo (Clarke and Chen, 2019). The dynamic, service-oriented hotel industry requires leadership theories like Blake and Mouton’s Managerial Grid, which balances people and production to create a happy workplace without sacrificing productivity. Adair’s Action-</w:t>
      </w:r>
      <w:proofErr w:type="spellStart"/>
      <w:r w:rsidRPr="0069336E">
        <w:rPr>
          <w:rFonts w:ascii="Arial" w:hAnsi="Arial" w:cs="Arial"/>
        </w:rPr>
        <w:t>Centered</w:t>
      </w:r>
      <w:proofErr w:type="spellEnd"/>
      <w:r w:rsidRPr="0069336E">
        <w:rPr>
          <w:rFonts w:ascii="Arial" w:hAnsi="Arial" w:cs="Arial"/>
        </w:rPr>
        <w:t xml:space="preserve"> Leadership Model, which emphasises job completion, team formation, and individual development, is suitable for the diverse hospitality industry. Marriott International’s culture of employee growth, service excellence, and innovation aligns with Adair’s Model and McGregor’s Y Theory (</w:t>
      </w:r>
      <w:proofErr w:type="spellStart"/>
      <w:r w:rsidRPr="0069336E">
        <w:rPr>
          <w:rFonts w:ascii="Arial" w:hAnsi="Arial" w:cs="Arial"/>
        </w:rPr>
        <w:t>Timming</w:t>
      </w:r>
      <w:proofErr w:type="spellEnd"/>
      <w:r w:rsidRPr="0069336E">
        <w:rPr>
          <w:rFonts w:ascii="Arial" w:hAnsi="Arial" w:cs="Arial"/>
        </w:rPr>
        <w:t>, 2019). The Blake and Mouton Managerial Grid shows that a balanced leadership style prioritises employee well-being and production efficiency. Marriott’s inclusive and collaborative culture matches democratic leadership’s emphasis on all-level input (</w:t>
      </w:r>
      <w:proofErr w:type="spellStart"/>
      <w:r w:rsidRPr="0069336E">
        <w:rPr>
          <w:rFonts w:ascii="Arial" w:hAnsi="Arial" w:cs="Arial"/>
        </w:rPr>
        <w:t>Hiebeler</w:t>
      </w:r>
      <w:proofErr w:type="spellEnd"/>
      <w:r w:rsidRPr="0069336E">
        <w:rPr>
          <w:rFonts w:ascii="Arial" w:hAnsi="Arial" w:cs="Arial"/>
        </w:rPr>
        <w:t xml:space="preserve"> and </w:t>
      </w:r>
      <w:proofErr w:type="spellStart"/>
      <w:r w:rsidRPr="0069336E">
        <w:rPr>
          <w:rFonts w:ascii="Arial" w:hAnsi="Arial" w:cs="Arial"/>
        </w:rPr>
        <w:t>Keuper</w:t>
      </w:r>
      <w:proofErr w:type="spellEnd"/>
      <w:r w:rsidRPr="0069336E">
        <w:rPr>
          <w:rFonts w:ascii="Arial" w:hAnsi="Arial" w:cs="Arial"/>
        </w:rPr>
        <w:t>, 2013). A hotel chain that uses the Blake and Mouton Managerial Grid may emphasise a balanced leadership style that ensures high performance and a good environment (</w:t>
      </w:r>
      <w:proofErr w:type="spellStart"/>
      <w:r w:rsidRPr="0069336E">
        <w:rPr>
          <w:rFonts w:ascii="Arial" w:hAnsi="Arial" w:cs="Arial"/>
        </w:rPr>
        <w:t>Enz</w:t>
      </w:r>
      <w:proofErr w:type="spellEnd"/>
      <w:r w:rsidRPr="0069336E">
        <w:rPr>
          <w:rFonts w:ascii="Arial" w:hAnsi="Arial" w:cs="Arial"/>
        </w:rPr>
        <w:t>, 2019). Another resort that used Adair’s Model may value task completion, teamwork, and personal growth. McGregor’s Y Theory allows organisations to use leadership philosophies. They are resilient, innovative, and have a strategic vision that aligns with industry trends. Hospitality leaders who blend operational efficiency and guest satisfaction are exceptional.</w:t>
      </w:r>
    </w:p>
    <w:p w14:paraId="5DE6BA12" w14:textId="77777777" w:rsidR="00722588" w:rsidRPr="0069336E" w:rsidRDefault="00722588" w:rsidP="00722588">
      <w:pPr>
        <w:spacing w:line="480" w:lineRule="auto"/>
        <w:rPr>
          <w:rFonts w:ascii="Arial" w:hAnsi="Arial" w:cs="Arial"/>
        </w:rPr>
      </w:pPr>
      <w:r w:rsidRPr="0069336E">
        <w:rPr>
          <w:rFonts w:ascii="Arial" w:hAnsi="Arial" w:cs="Arial"/>
        </w:rPr>
        <w:t>Marriott International values balanced and inclusive leaders who can motivate teams, encourage collaboration, and prioritise employee well-being and operations (</w:t>
      </w:r>
      <w:proofErr w:type="spellStart"/>
      <w:r w:rsidRPr="0069336E">
        <w:rPr>
          <w:rFonts w:ascii="Arial" w:hAnsi="Arial" w:cs="Arial"/>
        </w:rPr>
        <w:t>Ogunyemi</w:t>
      </w:r>
      <w:proofErr w:type="spellEnd"/>
      <w:r w:rsidRPr="0069336E">
        <w:rPr>
          <w:rFonts w:ascii="Arial" w:hAnsi="Arial" w:cs="Arial"/>
        </w:rPr>
        <w:t xml:space="preserve">, Okoye and </w:t>
      </w:r>
      <w:proofErr w:type="spellStart"/>
      <w:r w:rsidRPr="0069336E">
        <w:rPr>
          <w:rFonts w:ascii="Arial" w:hAnsi="Arial" w:cs="Arial"/>
        </w:rPr>
        <w:t>Ogunyemi</w:t>
      </w:r>
      <w:proofErr w:type="spellEnd"/>
      <w:r w:rsidRPr="0069336E">
        <w:rPr>
          <w:rFonts w:ascii="Arial" w:hAnsi="Arial" w:cs="Arial"/>
        </w:rPr>
        <w:t xml:space="preserve">, 2022). The company’s focus on staff development, including training and career promotion, shows its commitment to internal leadership. </w:t>
      </w:r>
      <w:r w:rsidRPr="0069336E">
        <w:rPr>
          <w:rFonts w:ascii="Arial" w:hAnsi="Arial" w:cs="Arial"/>
        </w:rPr>
        <w:lastRenderedPageBreak/>
        <w:t>Leadership style adaptation in hotels presents both opportunity and challenges. In global operations, maintaining uniformity among diverse teams can be difficult. It can be difficult to balance standardisation with flexibility for unique guest experiences (</w:t>
      </w:r>
      <w:proofErr w:type="spellStart"/>
      <w:r w:rsidRPr="0069336E">
        <w:rPr>
          <w:rFonts w:ascii="Arial" w:hAnsi="Arial" w:cs="Arial"/>
        </w:rPr>
        <w:t>Erdinç</w:t>
      </w:r>
      <w:proofErr w:type="spellEnd"/>
      <w:r w:rsidRPr="0069336E">
        <w:rPr>
          <w:rFonts w:ascii="Arial" w:hAnsi="Arial" w:cs="Arial"/>
        </w:rPr>
        <w:t xml:space="preserve"> </w:t>
      </w:r>
      <w:proofErr w:type="spellStart"/>
      <w:r w:rsidRPr="0069336E">
        <w:rPr>
          <w:rFonts w:ascii="Arial" w:hAnsi="Arial" w:cs="Arial"/>
        </w:rPr>
        <w:t>Çakmak</w:t>
      </w:r>
      <w:proofErr w:type="spellEnd"/>
      <w:r w:rsidRPr="0069336E">
        <w:rPr>
          <w:rFonts w:ascii="Arial" w:hAnsi="Arial" w:cs="Arial"/>
        </w:rPr>
        <w:t xml:space="preserve">, Isaac and Butler, 2023). However, these challenges allow leaders to show their adaptability, resourcefulness, and problem-solving skills. Leaders can evolve with market changes and new customer tastes. Comparing and contrasting leadership philosophies shows the versatility of hospitality concepts. Marriott International is meeting market demand for adaptive, visionary leaders by adopting a balanced, inclusive leadership style (Briscoe </w:t>
      </w:r>
      <w:r w:rsidRPr="004C1138">
        <w:rPr>
          <w:rFonts w:ascii="Arial" w:hAnsi="Arial" w:cs="Arial"/>
          <w:i/>
          <w:iCs/>
        </w:rPr>
        <w:t>et al</w:t>
      </w:r>
      <w:r w:rsidRPr="0069336E">
        <w:rPr>
          <w:rFonts w:ascii="Arial" w:hAnsi="Arial" w:cs="Arial"/>
        </w:rPr>
        <w:t>., 2019). Hospitality management styles emphasise customer service and operational knowledge. The market demands leaders who can adapt to both problems and opportunities.</w:t>
      </w:r>
    </w:p>
    <w:p w14:paraId="777D1EA3" w14:textId="77777777" w:rsidR="00722588" w:rsidRPr="0069336E" w:rsidRDefault="00722588" w:rsidP="00722588">
      <w:pPr>
        <w:spacing w:line="480" w:lineRule="auto"/>
        <w:rPr>
          <w:rFonts w:ascii="Arial" w:hAnsi="Arial" w:cs="Arial"/>
        </w:rPr>
      </w:pPr>
      <w:r w:rsidRPr="0069336E">
        <w:rPr>
          <w:rFonts w:ascii="Arial" w:hAnsi="Arial" w:cs="Arial"/>
        </w:rPr>
        <w:t xml:space="preserve">Effective leadership may balance employee satisfaction and operational efficiency in a hotel chain that prioritises the Blake and Mouton Managerial Grid. Arne Sorenson, former Marriott International CEO, combines democratic leadership with McGregor’s Y Theory. His focus on employee well-being, diversity, and inclusion supports the Y Theory (Hayes and </w:t>
      </w:r>
      <w:proofErr w:type="spellStart"/>
      <w:r w:rsidRPr="0069336E">
        <w:rPr>
          <w:rFonts w:ascii="Arial" w:hAnsi="Arial" w:cs="Arial"/>
        </w:rPr>
        <w:t>Ninemeier</w:t>
      </w:r>
      <w:proofErr w:type="spellEnd"/>
      <w:r w:rsidRPr="0069336E">
        <w:rPr>
          <w:rFonts w:ascii="Arial" w:hAnsi="Arial" w:cs="Arial"/>
        </w:rPr>
        <w:t>, 2016). To understand Marriott International’s leadership development, look at a manager who ascended through the company’s levels, exhibiting adaptability and a deep sense of its principles.</w:t>
      </w:r>
    </w:p>
    <w:p w14:paraId="160D507F" w14:textId="77777777" w:rsidR="00722588" w:rsidRPr="0069336E" w:rsidRDefault="00722588" w:rsidP="00722588">
      <w:pPr>
        <w:spacing w:line="480" w:lineRule="auto"/>
        <w:rPr>
          <w:rFonts w:ascii="Arial" w:hAnsi="Arial" w:cs="Arial"/>
        </w:rPr>
      </w:pPr>
      <w:r w:rsidRPr="0069336E">
        <w:rPr>
          <w:rFonts w:ascii="Arial" w:hAnsi="Arial" w:cs="Arial"/>
        </w:rPr>
        <w:t xml:space="preserve">Leadership entails creating strategic goals, efficiently arranging resources, offering clear guidance, coordinating team effort, and analysing progress towards targets due to the interdependence of managerial tasks (Sturman, </w:t>
      </w:r>
      <w:proofErr w:type="spellStart"/>
      <w:r w:rsidRPr="0069336E">
        <w:rPr>
          <w:rFonts w:ascii="Arial" w:hAnsi="Arial" w:cs="Arial"/>
        </w:rPr>
        <w:t>Corgel</w:t>
      </w:r>
      <w:proofErr w:type="spellEnd"/>
      <w:r w:rsidRPr="0069336E">
        <w:rPr>
          <w:rFonts w:ascii="Arial" w:hAnsi="Arial" w:cs="Arial"/>
        </w:rPr>
        <w:t xml:space="preserve"> and Verma, 2021). Blake and Mouton’s Managerial Grid boosts team productivity and happiness by coordinating and motivating. Planning and organising are highlighted in the Adair Model of Action-</w:t>
      </w:r>
      <w:proofErr w:type="spellStart"/>
      <w:r w:rsidRPr="0069336E">
        <w:rPr>
          <w:rFonts w:ascii="Arial" w:hAnsi="Arial" w:cs="Arial"/>
        </w:rPr>
        <w:t>Centered</w:t>
      </w:r>
      <w:proofErr w:type="spellEnd"/>
      <w:r w:rsidRPr="0069336E">
        <w:rPr>
          <w:rFonts w:ascii="Arial" w:hAnsi="Arial" w:cs="Arial"/>
        </w:rPr>
        <w:t xml:space="preserve"> Leadership (</w:t>
      </w:r>
      <w:proofErr w:type="spellStart"/>
      <w:r w:rsidRPr="0069336E">
        <w:rPr>
          <w:rFonts w:ascii="Arial" w:hAnsi="Arial" w:cs="Arial"/>
        </w:rPr>
        <w:t>Belias</w:t>
      </w:r>
      <w:proofErr w:type="spellEnd"/>
      <w:r w:rsidRPr="0069336E">
        <w:rPr>
          <w:rFonts w:ascii="Arial" w:hAnsi="Arial" w:cs="Arial"/>
        </w:rPr>
        <w:t xml:space="preserve"> </w:t>
      </w:r>
      <w:r w:rsidRPr="004C1138">
        <w:rPr>
          <w:rFonts w:ascii="Arial" w:hAnsi="Arial" w:cs="Arial"/>
          <w:i/>
          <w:iCs/>
        </w:rPr>
        <w:t>et al</w:t>
      </w:r>
      <w:r w:rsidRPr="0069336E">
        <w:rPr>
          <w:rFonts w:ascii="Arial" w:hAnsi="Arial" w:cs="Arial"/>
        </w:rPr>
        <w:t xml:space="preserve">., 2023). Democratic and participative leadership styles prioritise employee well-being and involvement, </w:t>
      </w:r>
      <w:r w:rsidRPr="0069336E">
        <w:rPr>
          <w:rFonts w:ascii="Arial" w:hAnsi="Arial" w:cs="Arial"/>
        </w:rPr>
        <w:lastRenderedPageBreak/>
        <w:t>improving job satisfaction and organisational effectiveness (Ali-Knight et al., 2021). Case studies, leadership styles of famous people, and Marriott International success stories demonstrate excellent hospitality leadership. Linking leadership styles to managerial functions underlines the need of matching them with organisational goals (</w:t>
      </w:r>
      <w:proofErr w:type="spellStart"/>
      <w:r w:rsidRPr="0069336E">
        <w:rPr>
          <w:rFonts w:ascii="Arial" w:hAnsi="Arial" w:cs="Arial"/>
        </w:rPr>
        <w:t>Rodri</w:t>
      </w:r>
      <w:proofErr w:type="spellEnd"/>
      <w:r w:rsidRPr="0069336E">
        <w:rPr>
          <w:rFonts w:ascii="Arial" w:hAnsi="Arial" w:cs="Arial"/>
        </w:rPr>
        <w:t>, 2015).</w:t>
      </w:r>
      <w:r>
        <w:rPr>
          <w:rFonts w:ascii="Arial" w:hAnsi="Arial" w:cs="Arial"/>
        </w:rPr>
        <w:t xml:space="preserve"> </w:t>
      </w:r>
      <w:r w:rsidRPr="0069336E">
        <w:rPr>
          <w:rFonts w:ascii="Arial" w:hAnsi="Arial" w:cs="Arial"/>
        </w:rPr>
        <w:t>Organisational behaviour and hospitality management are essential to any hospitality firm. Understanding organisational behaviour is essential for hospitality management. This is essential for a happy workplace, satisfied e</w:t>
      </w:r>
      <w:r>
        <w:rPr>
          <w:rFonts w:ascii="Arial" w:hAnsi="Arial" w:cs="Arial"/>
        </w:rPr>
        <w:t xml:space="preserve">mployees, and impressed guests. </w:t>
      </w:r>
      <w:r w:rsidRPr="0069336E">
        <w:rPr>
          <w:rFonts w:ascii="Arial" w:hAnsi="Arial" w:cs="Arial"/>
        </w:rPr>
        <w:t>Hospitality management oversees hotels, restaurants, resorts, and other service enterprises. Customer service, operations, marketing, finance, and HR are involved. Hospitality managers must master the sector while delighting guests.</w:t>
      </w:r>
    </w:p>
    <w:p w14:paraId="17D5E697" w14:textId="77777777" w:rsidR="00722588" w:rsidRPr="0069336E" w:rsidRDefault="00722588" w:rsidP="00722588">
      <w:pPr>
        <w:spacing w:line="480" w:lineRule="auto"/>
        <w:rPr>
          <w:rFonts w:ascii="Arial" w:hAnsi="Arial" w:cs="Arial"/>
        </w:rPr>
      </w:pPr>
      <w:r w:rsidRPr="0069336E">
        <w:rPr>
          <w:rFonts w:ascii="Arial" w:hAnsi="Arial" w:cs="Arial"/>
        </w:rPr>
        <w:t>Organisational behaviour research analyses employee and group behaviour in businesses. The study investigates motivation, communication, leadership, and organisational culture (Lockyer, 2017). Understanding and using organisational behaviour concepts promotes organisational culture, morale, and teamwork. Hospitality management depends on organisational behaviour for employee and customer satisfaction. Major overlaps between these fields: Workers are essential to hospitality firms, therefore encouraging and delighting them is essential. Managers can understand employee motivation and work satisfaction using organisational behaviour theories. Happy and motivated employees deliver better service and guest experiences (Lockyer, 2017). Hospitality needs strong leaders. Team dynamics are very important in leadership. Managers must know how leadership styles effect teams. Organisational Behaviour advises on communication, decision-making, and conflict. Hospitality leaders require these skills. Excellent Customer Service: Hospitality thrives on customer service (</w:t>
      </w:r>
      <w:proofErr w:type="spellStart"/>
      <w:r w:rsidRPr="0069336E">
        <w:rPr>
          <w:rFonts w:ascii="Arial" w:hAnsi="Arial" w:cs="Arial"/>
        </w:rPr>
        <w:t>Rodri</w:t>
      </w:r>
      <w:proofErr w:type="spellEnd"/>
      <w:r w:rsidRPr="0069336E">
        <w:rPr>
          <w:rFonts w:ascii="Arial" w:hAnsi="Arial" w:cs="Arial"/>
        </w:rPr>
        <w:t xml:space="preserve">, 2015). Managers who understand organisational behaviour may teach workers communication, empathy, and problem-solving, which </w:t>
      </w:r>
      <w:r w:rsidRPr="0069336E">
        <w:rPr>
          <w:rFonts w:ascii="Arial" w:hAnsi="Arial" w:cs="Arial"/>
        </w:rPr>
        <w:lastRenderedPageBreak/>
        <w:t>are essential to customer service. Employee interactions with each other and customer service representatives depend on corporate culture. Positive and inclusive workplaces promote teamwork, loyalty, and excellent service. Hospitality managers must excel at fostering a pleasant atmosphere. Hotel managers must adapt to changing consumer tastes, technology, and market trends. Managers use organisational behaviour studies to lead change and build resilience (</w:t>
      </w:r>
      <w:proofErr w:type="spellStart"/>
      <w:r w:rsidRPr="0069336E">
        <w:rPr>
          <w:rFonts w:ascii="Arial" w:hAnsi="Arial" w:cs="Arial"/>
        </w:rPr>
        <w:t>Rodri</w:t>
      </w:r>
      <w:proofErr w:type="spellEnd"/>
      <w:r w:rsidRPr="0069336E">
        <w:rPr>
          <w:rFonts w:ascii="Arial" w:hAnsi="Arial" w:cs="Arial"/>
        </w:rPr>
        <w:t xml:space="preserve">, 2015). Employee Training and Development: Trends and consumer expectations </w:t>
      </w:r>
      <w:proofErr w:type="gramStart"/>
      <w:r w:rsidRPr="0069336E">
        <w:rPr>
          <w:rFonts w:ascii="Arial" w:hAnsi="Arial" w:cs="Arial"/>
        </w:rPr>
        <w:t>evolve,</w:t>
      </w:r>
      <w:proofErr w:type="gramEnd"/>
      <w:r w:rsidRPr="0069336E">
        <w:rPr>
          <w:rFonts w:ascii="Arial" w:hAnsi="Arial" w:cs="Arial"/>
        </w:rPr>
        <w:t xml:space="preserve"> therefore employees require ongoing training. Effective training packages that boost employee skills and engagement use organisational behaviour concepts. A successful hospitality company that prioritises customer satisfaction needs hospitality management and organisational behaviour. Hospitality managers can create a great workplace, boost staff happiness, and provide exceptional customer service by knowing and following organisational behaviour. Hospitality firms must combine these two domains to prosper in today's competitive sector.</w:t>
      </w:r>
    </w:p>
    <w:p w14:paraId="03FBE927" w14:textId="77777777" w:rsidR="00722588" w:rsidRPr="0069336E" w:rsidRDefault="00722588" w:rsidP="00722588">
      <w:pPr>
        <w:spacing w:line="480" w:lineRule="auto"/>
        <w:rPr>
          <w:rFonts w:ascii="Arial" w:hAnsi="Arial" w:cs="Arial"/>
        </w:rPr>
      </w:pPr>
      <w:r w:rsidRPr="0069336E">
        <w:rPr>
          <w:rFonts w:ascii="Arial" w:hAnsi="Arial" w:cs="Arial"/>
        </w:rPr>
        <w:t>Blake and Mouton’s Managerial Grid, Adair’s Model of Action-</w:t>
      </w:r>
      <w:proofErr w:type="spellStart"/>
      <w:r w:rsidRPr="0069336E">
        <w:rPr>
          <w:rFonts w:ascii="Arial" w:hAnsi="Arial" w:cs="Arial"/>
        </w:rPr>
        <w:t>Centered</w:t>
      </w:r>
      <w:proofErr w:type="spellEnd"/>
      <w:r w:rsidRPr="0069336E">
        <w:rPr>
          <w:rFonts w:ascii="Arial" w:hAnsi="Arial" w:cs="Arial"/>
        </w:rPr>
        <w:t xml:space="preserve"> Leadership, McGregor’s X and Y Theory, and Democratic Leadership have helped us understand hospitality’s leadership styles (</w:t>
      </w:r>
      <w:proofErr w:type="spellStart"/>
      <w:r w:rsidRPr="0069336E">
        <w:rPr>
          <w:rFonts w:ascii="Arial" w:hAnsi="Arial" w:cs="Arial"/>
        </w:rPr>
        <w:t>Hassanien</w:t>
      </w:r>
      <w:proofErr w:type="spellEnd"/>
      <w:r w:rsidRPr="0069336E">
        <w:rPr>
          <w:rFonts w:ascii="Arial" w:hAnsi="Arial" w:cs="Arial"/>
        </w:rPr>
        <w:t xml:space="preserve"> and Dale, 2022). Each theory offers a unique perspective on the complex relationship between leadership behaviours, business culture, and workforce engagement (</w:t>
      </w:r>
      <w:proofErr w:type="spellStart"/>
      <w:r w:rsidRPr="0069336E">
        <w:rPr>
          <w:rFonts w:ascii="Arial" w:hAnsi="Arial" w:cs="Arial"/>
        </w:rPr>
        <w:t>Gardini</w:t>
      </w:r>
      <w:proofErr w:type="spellEnd"/>
      <w:r w:rsidRPr="0069336E">
        <w:rPr>
          <w:rFonts w:ascii="Arial" w:hAnsi="Arial" w:cs="Arial"/>
        </w:rPr>
        <w:t xml:space="preserve">, </w:t>
      </w:r>
      <w:proofErr w:type="spellStart"/>
      <w:r w:rsidRPr="0069336E">
        <w:rPr>
          <w:rFonts w:ascii="Arial" w:hAnsi="Arial" w:cs="Arial"/>
        </w:rPr>
        <w:t>Ottenbacher</w:t>
      </w:r>
      <w:proofErr w:type="spellEnd"/>
      <w:r w:rsidRPr="0069336E">
        <w:rPr>
          <w:rFonts w:ascii="Arial" w:hAnsi="Arial" w:cs="Arial"/>
        </w:rPr>
        <w:t xml:space="preserve"> and </w:t>
      </w:r>
      <w:proofErr w:type="spellStart"/>
      <w:r w:rsidRPr="0069336E">
        <w:rPr>
          <w:rFonts w:ascii="Arial" w:hAnsi="Arial" w:cs="Arial"/>
        </w:rPr>
        <w:t>Schuckert</w:t>
      </w:r>
      <w:proofErr w:type="spellEnd"/>
      <w:r w:rsidRPr="0069336E">
        <w:rPr>
          <w:rFonts w:ascii="Arial" w:hAnsi="Arial" w:cs="Arial"/>
        </w:rPr>
        <w:t xml:space="preserve">, 2021). Marriott International’s democratic leadership principles, Adair’s Model, and McGregor’s Y Theory demonstrate its commitment to a positive, inclusive workplace. The Blake and Mouton Managerial Grid aligns a balanced leadership style with the company’s focus on employee satisfaction and efficiency. As the hospitality sector evolves, executives must navigate operational challenges and changing employee and guest expectations. Given Marriott International’s success, leadership </w:t>
      </w:r>
      <w:r w:rsidRPr="0069336E">
        <w:rPr>
          <w:rFonts w:ascii="Arial" w:hAnsi="Arial" w:cs="Arial"/>
        </w:rPr>
        <w:lastRenderedPageBreak/>
        <w:t xml:space="preserve">development courses should focus on developing adaptive leaders who can balance employee and organisation needs. Future hotel leaders must promote innovation and learning, stay current on industry trends, technical advances, and client preferences to make informed decisions and help their companies succeed. Leadership development programmes must also emphasise communication, emotional intelligence, and diverse team leadership. The hospitality industry’s future leadership depends on developing leaders who can seamlessly integrate many leadership theories and adapt to the business’s dynamic challenges and opportunities (Hamilton and Webster, 2012). </w:t>
      </w:r>
    </w:p>
    <w:p w14:paraId="722C3CC8" w14:textId="77777777" w:rsidR="00722588" w:rsidRPr="0069336E" w:rsidRDefault="00722588" w:rsidP="00722588">
      <w:pPr>
        <w:spacing w:line="480" w:lineRule="auto"/>
        <w:jc w:val="left"/>
        <w:rPr>
          <w:rFonts w:ascii="Arial" w:hAnsi="Arial" w:cs="Arial"/>
        </w:rPr>
      </w:pPr>
      <w:r w:rsidRPr="0069336E">
        <w:rPr>
          <w:rFonts w:ascii="Arial" w:hAnsi="Arial" w:cs="Arial"/>
        </w:rPr>
        <w:br w:type="page"/>
      </w:r>
    </w:p>
    <w:p w14:paraId="2624A6AA" w14:textId="77777777" w:rsidR="00722588" w:rsidRPr="005513D5" w:rsidRDefault="00722588" w:rsidP="00722588">
      <w:pPr>
        <w:spacing w:after="240" w:line="480" w:lineRule="auto"/>
        <w:jc w:val="left"/>
        <w:outlineLvl w:val="0"/>
        <w:rPr>
          <w:rFonts w:ascii="Arial" w:eastAsia="Times New Roman" w:hAnsi="Arial" w:cs="Arial"/>
          <w:bCs/>
          <w:kern w:val="36"/>
          <w:sz w:val="32"/>
          <w:szCs w:val="36"/>
          <w:lang w:val="en-US"/>
        </w:rPr>
      </w:pPr>
      <w:r w:rsidRPr="005513D5">
        <w:rPr>
          <w:rFonts w:ascii="Arial" w:eastAsia="Times New Roman" w:hAnsi="Arial" w:cs="Arial"/>
          <w:bCs/>
          <w:kern w:val="36"/>
          <w:sz w:val="32"/>
          <w:szCs w:val="36"/>
          <w:lang w:val="en-US"/>
        </w:rPr>
        <w:lastRenderedPageBreak/>
        <w:t>References</w:t>
      </w:r>
    </w:p>
    <w:p w14:paraId="671A91B6"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Armstrong, M. (2012) Armstrong’s Handbook of Management and Leadership (3rd Ed), London: Kogan Page.</w:t>
      </w:r>
    </w:p>
    <w:p w14:paraId="0154D7AD"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Ali-Knight, J., </w:t>
      </w:r>
      <w:proofErr w:type="spellStart"/>
      <w:r w:rsidRPr="0069336E">
        <w:rPr>
          <w:rFonts w:ascii="Arial" w:eastAsia="Times New Roman" w:hAnsi="Arial" w:cs="Arial"/>
          <w:szCs w:val="24"/>
          <w:lang w:val="en-US"/>
        </w:rPr>
        <w:t>Fyall</w:t>
      </w:r>
      <w:proofErr w:type="spellEnd"/>
      <w:r w:rsidRPr="0069336E">
        <w:rPr>
          <w:rFonts w:ascii="Arial" w:eastAsia="Times New Roman" w:hAnsi="Arial" w:cs="Arial"/>
          <w:szCs w:val="24"/>
          <w:lang w:val="en-US"/>
        </w:rPr>
        <w:t xml:space="preserve">, A., Robertson, M. and </w:t>
      </w:r>
      <w:proofErr w:type="spellStart"/>
      <w:r w:rsidRPr="0069336E">
        <w:rPr>
          <w:rFonts w:ascii="Arial" w:eastAsia="Times New Roman" w:hAnsi="Arial" w:cs="Arial"/>
          <w:szCs w:val="24"/>
          <w:lang w:val="en-US"/>
        </w:rPr>
        <w:t>Ladkin</w:t>
      </w:r>
      <w:proofErr w:type="spellEnd"/>
      <w:r w:rsidRPr="0069336E">
        <w:rPr>
          <w:rFonts w:ascii="Arial" w:eastAsia="Times New Roman" w:hAnsi="Arial" w:cs="Arial"/>
          <w:szCs w:val="24"/>
          <w:lang w:val="en-US"/>
        </w:rPr>
        <w:t xml:space="preserve">, A. (2021). </w:t>
      </w:r>
      <w:r w:rsidRPr="0069336E">
        <w:rPr>
          <w:rFonts w:ascii="Arial" w:eastAsia="Times New Roman" w:hAnsi="Arial" w:cs="Arial"/>
          <w:i/>
          <w:iCs/>
          <w:szCs w:val="24"/>
          <w:lang w:val="en-US"/>
        </w:rPr>
        <w:t>International Perspectives of Festivals and Events</w:t>
      </w:r>
      <w:r w:rsidRPr="0069336E">
        <w:rPr>
          <w:rFonts w:ascii="Arial" w:eastAsia="Times New Roman" w:hAnsi="Arial" w:cs="Arial"/>
          <w:szCs w:val="24"/>
          <w:lang w:val="en-US"/>
        </w:rPr>
        <w:t>. Routledge.</w:t>
      </w:r>
    </w:p>
    <w:p w14:paraId="2EE2B22F" w14:textId="77777777" w:rsidR="00722588" w:rsidRPr="0069336E" w:rsidRDefault="00722588" w:rsidP="00722588">
      <w:pPr>
        <w:spacing w:after="240" w:line="480" w:lineRule="auto"/>
        <w:rPr>
          <w:rFonts w:ascii="Arial" w:eastAsia="Times New Roman" w:hAnsi="Arial" w:cs="Arial"/>
          <w:szCs w:val="24"/>
          <w:lang w:val="en-US"/>
        </w:rPr>
      </w:pPr>
      <w:proofErr w:type="spellStart"/>
      <w:r w:rsidRPr="0069336E">
        <w:rPr>
          <w:rFonts w:ascii="Arial" w:eastAsia="Times New Roman" w:hAnsi="Arial" w:cs="Arial"/>
          <w:szCs w:val="24"/>
          <w:lang w:val="en-US"/>
        </w:rPr>
        <w:t>Belias</w:t>
      </w:r>
      <w:proofErr w:type="spellEnd"/>
      <w:r w:rsidRPr="0069336E">
        <w:rPr>
          <w:rFonts w:ascii="Arial" w:eastAsia="Times New Roman" w:hAnsi="Arial" w:cs="Arial"/>
          <w:szCs w:val="24"/>
          <w:lang w:val="en-US"/>
        </w:rPr>
        <w:t xml:space="preserve">, D., </w:t>
      </w:r>
      <w:proofErr w:type="spellStart"/>
      <w:r w:rsidRPr="0069336E">
        <w:rPr>
          <w:rFonts w:ascii="Arial" w:eastAsia="Times New Roman" w:hAnsi="Arial" w:cs="Arial"/>
          <w:szCs w:val="24"/>
          <w:lang w:val="en-US"/>
        </w:rPr>
        <w:t>Rossidis</w:t>
      </w:r>
      <w:proofErr w:type="spellEnd"/>
      <w:r w:rsidRPr="0069336E">
        <w:rPr>
          <w:rFonts w:ascii="Arial" w:eastAsia="Times New Roman" w:hAnsi="Arial" w:cs="Arial"/>
          <w:szCs w:val="24"/>
          <w:lang w:val="en-US"/>
        </w:rPr>
        <w:t xml:space="preserve">, I., </w:t>
      </w:r>
      <w:proofErr w:type="spellStart"/>
      <w:r w:rsidRPr="0069336E">
        <w:rPr>
          <w:rFonts w:ascii="Arial" w:eastAsia="Times New Roman" w:hAnsi="Arial" w:cs="Arial"/>
          <w:szCs w:val="24"/>
          <w:lang w:val="en-US"/>
        </w:rPr>
        <w:t>Papademetriou</w:t>
      </w:r>
      <w:proofErr w:type="spellEnd"/>
      <w:r w:rsidRPr="0069336E">
        <w:rPr>
          <w:rFonts w:ascii="Arial" w:eastAsia="Times New Roman" w:hAnsi="Arial" w:cs="Arial"/>
          <w:szCs w:val="24"/>
          <w:lang w:val="en-US"/>
        </w:rPr>
        <w:t xml:space="preserve">, C., </w:t>
      </w:r>
      <w:proofErr w:type="spellStart"/>
      <w:r w:rsidRPr="0069336E">
        <w:rPr>
          <w:rFonts w:ascii="Arial" w:eastAsia="Times New Roman" w:hAnsi="Arial" w:cs="Arial"/>
          <w:szCs w:val="24"/>
          <w:lang w:val="en-US"/>
        </w:rPr>
        <w:t>Masouras</w:t>
      </w:r>
      <w:proofErr w:type="spellEnd"/>
      <w:r w:rsidRPr="0069336E">
        <w:rPr>
          <w:rFonts w:ascii="Arial" w:eastAsia="Times New Roman" w:hAnsi="Arial" w:cs="Arial"/>
          <w:szCs w:val="24"/>
          <w:lang w:val="en-US"/>
        </w:rPr>
        <w:t xml:space="preserve">, A. and </w:t>
      </w:r>
      <w:proofErr w:type="spellStart"/>
      <w:r w:rsidRPr="0069336E">
        <w:rPr>
          <w:rFonts w:ascii="Arial" w:eastAsia="Times New Roman" w:hAnsi="Arial" w:cs="Arial"/>
          <w:szCs w:val="24"/>
          <w:lang w:val="en-US"/>
        </w:rPr>
        <w:t>Anastasiadou</w:t>
      </w:r>
      <w:proofErr w:type="spellEnd"/>
      <w:r w:rsidRPr="0069336E">
        <w:rPr>
          <w:rFonts w:ascii="Arial" w:eastAsia="Times New Roman" w:hAnsi="Arial" w:cs="Arial"/>
          <w:szCs w:val="24"/>
          <w:lang w:val="en-US"/>
        </w:rPr>
        <w:t xml:space="preserve">, S. (2023). </w:t>
      </w:r>
      <w:r w:rsidRPr="0069336E">
        <w:rPr>
          <w:rFonts w:ascii="Arial" w:eastAsia="Times New Roman" w:hAnsi="Arial" w:cs="Arial"/>
          <w:i/>
          <w:iCs/>
          <w:szCs w:val="24"/>
          <w:lang w:val="en-US"/>
        </w:rPr>
        <w:t>Managing Successful and Ethical Organizational Change</w:t>
      </w:r>
      <w:r w:rsidRPr="0069336E">
        <w:rPr>
          <w:rFonts w:ascii="Arial" w:eastAsia="Times New Roman" w:hAnsi="Arial" w:cs="Arial"/>
          <w:szCs w:val="24"/>
          <w:lang w:val="en-US"/>
        </w:rPr>
        <w:t>. IGI Global.</w:t>
      </w:r>
    </w:p>
    <w:p w14:paraId="49DA809A"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Buchanan, D. And Huczynski, A. (2007) </w:t>
      </w:r>
      <w:proofErr w:type="spellStart"/>
      <w:r w:rsidRPr="0069336E">
        <w:rPr>
          <w:rFonts w:ascii="Arial" w:eastAsia="Times New Roman" w:hAnsi="Arial" w:cs="Arial"/>
          <w:szCs w:val="24"/>
          <w:lang w:val="en-US"/>
        </w:rPr>
        <w:t>Organisational</w:t>
      </w:r>
      <w:proofErr w:type="spellEnd"/>
      <w:r w:rsidRPr="0069336E">
        <w:rPr>
          <w:rFonts w:ascii="Arial" w:eastAsia="Times New Roman" w:hAnsi="Arial" w:cs="Arial"/>
          <w:szCs w:val="24"/>
          <w:lang w:val="en-US"/>
        </w:rPr>
        <w:t xml:space="preserve"> </w:t>
      </w:r>
      <w:proofErr w:type="spellStart"/>
      <w:r w:rsidRPr="0069336E">
        <w:rPr>
          <w:rFonts w:ascii="Arial" w:eastAsia="Times New Roman" w:hAnsi="Arial" w:cs="Arial"/>
          <w:szCs w:val="24"/>
          <w:lang w:val="en-US"/>
        </w:rPr>
        <w:t>Behaviour</w:t>
      </w:r>
      <w:proofErr w:type="spellEnd"/>
      <w:r w:rsidRPr="0069336E">
        <w:rPr>
          <w:rFonts w:ascii="Arial" w:eastAsia="Times New Roman" w:hAnsi="Arial" w:cs="Arial"/>
          <w:szCs w:val="24"/>
          <w:lang w:val="en-US"/>
        </w:rPr>
        <w:t>: An Introductory Text (6th edition), Harlow: Prentice Hall.</w:t>
      </w:r>
    </w:p>
    <w:p w14:paraId="5E847CE1"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Briscoe, D., Briscoe, D.R., Schuler, R.S. and Claus, L. (2019). </w:t>
      </w:r>
      <w:r w:rsidRPr="0069336E">
        <w:rPr>
          <w:rFonts w:ascii="Arial" w:eastAsia="Times New Roman" w:hAnsi="Arial" w:cs="Arial"/>
          <w:i/>
          <w:iCs/>
          <w:szCs w:val="24"/>
          <w:lang w:val="en-US"/>
        </w:rPr>
        <w:t>International Human Resource Management</w:t>
      </w:r>
      <w:r w:rsidRPr="0069336E">
        <w:rPr>
          <w:rFonts w:ascii="Arial" w:eastAsia="Times New Roman" w:hAnsi="Arial" w:cs="Arial"/>
          <w:szCs w:val="24"/>
          <w:lang w:val="en-US"/>
        </w:rPr>
        <w:t>. Routledge.</w:t>
      </w:r>
    </w:p>
    <w:p w14:paraId="1BB7BFAC"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Clarke, A. and Chen, W. (2019). </w:t>
      </w:r>
      <w:r w:rsidRPr="0069336E">
        <w:rPr>
          <w:rFonts w:ascii="Arial" w:eastAsia="Times New Roman" w:hAnsi="Arial" w:cs="Arial"/>
          <w:i/>
          <w:iCs/>
          <w:szCs w:val="24"/>
          <w:lang w:val="en-US"/>
        </w:rPr>
        <w:t>International Hospitality Management</w:t>
      </w:r>
      <w:r w:rsidRPr="0069336E">
        <w:rPr>
          <w:rFonts w:ascii="Arial" w:eastAsia="Times New Roman" w:hAnsi="Arial" w:cs="Arial"/>
          <w:szCs w:val="24"/>
          <w:lang w:val="en-US"/>
        </w:rPr>
        <w:t>. Routledge.</w:t>
      </w:r>
    </w:p>
    <w:p w14:paraId="7340ED97"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Daniels, J.D., </w:t>
      </w:r>
      <w:proofErr w:type="spellStart"/>
      <w:r w:rsidRPr="0069336E">
        <w:rPr>
          <w:rFonts w:ascii="Arial" w:eastAsia="Times New Roman" w:hAnsi="Arial" w:cs="Arial"/>
          <w:szCs w:val="24"/>
          <w:lang w:val="en-US"/>
        </w:rPr>
        <w:t>Radebaugh</w:t>
      </w:r>
      <w:proofErr w:type="spellEnd"/>
      <w:r w:rsidRPr="0069336E">
        <w:rPr>
          <w:rFonts w:ascii="Arial" w:eastAsia="Times New Roman" w:hAnsi="Arial" w:cs="Arial"/>
          <w:szCs w:val="24"/>
          <w:lang w:val="en-US"/>
        </w:rPr>
        <w:t xml:space="preserve">, L.H. and Sullivan, D.P. (2020). </w:t>
      </w:r>
      <w:r w:rsidRPr="0069336E">
        <w:rPr>
          <w:rFonts w:ascii="Arial" w:eastAsia="Times New Roman" w:hAnsi="Arial" w:cs="Arial"/>
          <w:i/>
          <w:iCs/>
          <w:szCs w:val="24"/>
          <w:lang w:val="en-US"/>
        </w:rPr>
        <w:t xml:space="preserve">International </w:t>
      </w:r>
      <w:proofErr w:type="gramStart"/>
      <w:r w:rsidRPr="0069336E">
        <w:rPr>
          <w:rFonts w:ascii="Arial" w:eastAsia="Times New Roman" w:hAnsi="Arial" w:cs="Arial"/>
          <w:i/>
          <w:iCs/>
          <w:szCs w:val="24"/>
          <w:lang w:val="en-US"/>
        </w:rPr>
        <w:t>Business :</w:t>
      </w:r>
      <w:proofErr w:type="gramEnd"/>
      <w:r w:rsidRPr="0069336E">
        <w:rPr>
          <w:rFonts w:ascii="Arial" w:eastAsia="Times New Roman" w:hAnsi="Arial" w:cs="Arial"/>
          <w:i/>
          <w:iCs/>
          <w:szCs w:val="24"/>
          <w:lang w:val="en-US"/>
        </w:rPr>
        <w:t xml:space="preserve"> Environments and Operations</w:t>
      </w:r>
      <w:r w:rsidRPr="0069336E">
        <w:rPr>
          <w:rFonts w:ascii="Arial" w:eastAsia="Times New Roman" w:hAnsi="Arial" w:cs="Arial"/>
          <w:szCs w:val="24"/>
          <w:lang w:val="en-US"/>
        </w:rPr>
        <w:t>. 16th ed. Harlow: Pearson Education Ltd.</w:t>
      </w:r>
    </w:p>
    <w:p w14:paraId="1CE7BE55"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Demir, M., </w:t>
      </w:r>
      <w:proofErr w:type="spellStart"/>
      <w:r w:rsidRPr="0069336E">
        <w:rPr>
          <w:rFonts w:ascii="Arial" w:eastAsia="Times New Roman" w:hAnsi="Arial" w:cs="Arial"/>
          <w:szCs w:val="24"/>
          <w:lang w:val="en-US"/>
        </w:rPr>
        <w:t>Dalgic</w:t>
      </w:r>
      <w:proofErr w:type="spellEnd"/>
      <w:r w:rsidRPr="0069336E">
        <w:rPr>
          <w:rFonts w:ascii="Arial" w:eastAsia="Times New Roman" w:hAnsi="Arial" w:cs="Arial"/>
          <w:szCs w:val="24"/>
          <w:lang w:val="en-US"/>
        </w:rPr>
        <w:t xml:space="preserve">, A. and </w:t>
      </w:r>
      <w:proofErr w:type="spellStart"/>
      <w:r w:rsidRPr="0069336E">
        <w:rPr>
          <w:rFonts w:ascii="Arial" w:eastAsia="Times New Roman" w:hAnsi="Arial" w:cs="Arial"/>
          <w:szCs w:val="24"/>
          <w:lang w:val="en-US"/>
        </w:rPr>
        <w:t>Ergen</w:t>
      </w:r>
      <w:proofErr w:type="spellEnd"/>
      <w:r w:rsidRPr="0069336E">
        <w:rPr>
          <w:rFonts w:ascii="Arial" w:eastAsia="Times New Roman" w:hAnsi="Arial" w:cs="Arial"/>
          <w:szCs w:val="24"/>
          <w:lang w:val="en-US"/>
        </w:rPr>
        <w:t xml:space="preserve">, F. (2022). </w:t>
      </w:r>
      <w:r w:rsidRPr="0069336E">
        <w:rPr>
          <w:rFonts w:ascii="Arial" w:eastAsia="Times New Roman" w:hAnsi="Arial" w:cs="Arial"/>
          <w:i/>
          <w:iCs/>
          <w:szCs w:val="24"/>
          <w:lang w:val="en-US"/>
        </w:rPr>
        <w:t>Handbook of research on the impacts and implications of COVID-19 on the tourism industry</w:t>
      </w:r>
      <w:r w:rsidRPr="0069336E">
        <w:rPr>
          <w:rFonts w:ascii="Arial" w:eastAsia="Times New Roman" w:hAnsi="Arial" w:cs="Arial"/>
          <w:szCs w:val="24"/>
          <w:lang w:val="en-US"/>
        </w:rPr>
        <w:t>. Hershey, PA: Business Science Reference.</w:t>
      </w:r>
    </w:p>
    <w:p w14:paraId="017D7BC1" w14:textId="77777777" w:rsidR="00722588" w:rsidRPr="0069336E" w:rsidRDefault="00722588" w:rsidP="00722588">
      <w:pPr>
        <w:spacing w:after="240" w:line="480" w:lineRule="auto"/>
        <w:rPr>
          <w:rFonts w:ascii="Arial" w:eastAsia="Times New Roman" w:hAnsi="Arial" w:cs="Arial"/>
          <w:szCs w:val="24"/>
          <w:lang w:val="en-US"/>
        </w:rPr>
      </w:pPr>
      <w:proofErr w:type="spellStart"/>
      <w:r w:rsidRPr="0069336E">
        <w:rPr>
          <w:rFonts w:ascii="Arial" w:eastAsia="Times New Roman" w:hAnsi="Arial" w:cs="Arial"/>
          <w:szCs w:val="24"/>
          <w:lang w:val="en-US"/>
        </w:rPr>
        <w:t>Enz</w:t>
      </w:r>
      <w:proofErr w:type="spellEnd"/>
      <w:r w:rsidRPr="0069336E">
        <w:rPr>
          <w:rFonts w:ascii="Arial" w:eastAsia="Times New Roman" w:hAnsi="Arial" w:cs="Arial"/>
          <w:szCs w:val="24"/>
          <w:lang w:val="en-US"/>
        </w:rPr>
        <w:t xml:space="preserve">, C.A. (2019). </w:t>
      </w:r>
      <w:r w:rsidRPr="0069336E">
        <w:rPr>
          <w:rFonts w:ascii="Arial" w:eastAsia="Times New Roman" w:hAnsi="Arial" w:cs="Arial"/>
          <w:i/>
          <w:iCs/>
          <w:szCs w:val="24"/>
          <w:lang w:val="en-US"/>
        </w:rPr>
        <w:t xml:space="preserve">Hospitality strategic </w:t>
      </w:r>
      <w:proofErr w:type="gramStart"/>
      <w:r w:rsidRPr="0069336E">
        <w:rPr>
          <w:rFonts w:ascii="Arial" w:eastAsia="Times New Roman" w:hAnsi="Arial" w:cs="Arial"/>
          <w:i/>
          <w:iCs/>
          <w:szCs w:val="24"/>
          <w:lang w:val="en-US"/>
        </w:rPr>
        <w:t>management :</w:t>
      </w:r>
      <w:proofErr w:type="gramEnd"/>
      <w:r w:rsidRPr="0069336E">
        <w:rPr>
          <w:rFonts w:ascii="Arial" w:eastAsia="Times New Roman" w:hAnsi="Arial" w:cs="Arial"/>
          <w:i/>
          <w:iCs/>
          <w:szCs w:val="24"/>
          <w:lang w:val="en-US"/>
        </w:rPr>
        <w:t xml:space="preserve"> concepts and cases</w:t>
      </w:r>
      <w:r w:rsidRPr="0069336E">
        <w:rPr>
          <w:rFonts w:ascii="Arial" w:eastAsia="Times New Roman" w:hAnsi="Arial" w:cs="Arial"/>
          <w:szCs w:val="24"/>
          <w:lang w:val="en-US"/>
        </w:rPr>
        <w:t>. 2nd ed. Hoboken, N.J.: John Wiley &amp; Sons.</w:t>
      </w:r>
    </w:p>
    <w:p w14:paraId="4601496B" w14:textId="77777777" w:rsidR="00722588" w:rsidRPr="0069336E" w:rsidRDefault="00722588" w:rsidP="00722588">
      <w:pPr>
        <w:spacing w:after="240" w:line="480" w:lineRule="auto"/>
        <w:rPr>
          <w:rFonts w:ascii="Arial" w:eastAsia="Times New Roman" w:hAnsi="Arial" w:cs="Arial"/>
          <w:szCs w:val="24"/>
          <w:lang w:val="en-US"/>
        </w:rPr>
      </w:pPr>
      <w:proofErr w:type="spellStart"/>
      <w:r w:rsidRPr="0069336E">
        <w:rPr>
          <w:rFonts w:ascii="Arial" w:eastAsia="Times New Roman" w:hAnsi="Arial" w:cs="Arial"/>
          <w:szCs w:val="24"/>
          <w:lang w:val="en-US"/>
        </w:rPr>
        <w:t>Erdinç</w:t>
      </w:r>
      <w:proofErr w:type="spellEnd"/>
      <w:r w:rsidRPr="0069336E">
        <w:rPr>
          <w:rFonts w:ascii="Arial" w:eastAsia="Times New Roman" w:hAnsi="Arial" w:cs="Arial"/>
          <w:szCs w:val="24"/>
          <w:lang w:val="en-US"/>
        </w:rPr>
        <w:t xml:space="preserve"> </w:t>
      </w:r>
      <w:proofErr w:type="spellStart"/>
      <w:r w:rsidRPr="0069336E">
        <w:rPr>
          <w:rFonts w:ascii="Arial" w:eastAsia="Times New Roman" w:hAnsi="Arial" w:cs="Arial"/>
          <w:szCs w:val="24"/>
          <w:lang w:val="en-US"/>
        </w:rPr>
        <w:t>Çakmak</w:t>
      </w:r>
      <w:proofErr w:type="spellEnd"/>
      <w:r w:rsidRPr="0069336E">
        <w:rPr>
          <w:rFonts w:ascii="Arial" w:eastAsia="Times New Roman" w:hAnsi="Arial" w:cs="Arial"/>
          <w:szCs w:val="24"/>
          <w:lang w:val="en-US"/>
        </w:rPr>
        <w:t xml:space="preserve">, Isaac, R.K. and Butler, R. (2023). </w:t>
      </w:r>
      <w:r w:rsidRPr="0069336E">
        <w:rPr>
          <w:rFonts w:ascii="Arial" w:eastAsia="Times New Roman" w:hAnsi="Arial" w:cs="Arial"/>
          <w:i/>
          <w:iCs/>
          <w:szCs w:val="24"/>
          <w:lang w:val="en-US"/>
        </w:rPr>
        <w:t>Changing Practices of Tourism Stakeholders in Covid-19 Affected Destinations</w:t>
      </w:r>
      <w:r w:rsidRPr="0069336E">
        <w:rPr>
          <w:rFonts w:ascii="Arial" w:eastAsia="Times New Roman" w:hAnsi="Arial" w:cs="Arial"/>
          <w:szCs w:val="24"/>
          <w:lang w:val="en-US"/>
        </w:rPr>
        <w:t>. Channel View Publications.</w:t>
      </w:r>
    </w:p>
    <w:p w14:paraId="3A6A7174" w14:textId="77777777" w:rsidR="00722588" w:rsidRPr="0069336E" w:rsidRDefault="00722588" w:rsidP="00722588">
      <w:pPr>
        <w:spacing w:after="240" w:line="480" w:lineRule="auto"/>
        <w:rPr>
          <w:rFonts w:ascii="Arial" w:eastAsia="Times New Roman" w:hAnsi="Arial" w:cs="Arial"/>
          <w:szCs w:val="24"/>
          <w:lang w:val="en-US"/>
        </w:rPr>
      </w:pPr>
      <w:proofErr w:type="spellStart"/>
      <w:r w:rsidRPr="0069336E">
        <w:rPr>
          <w:rFonts w:ascii="Arial" w:eastAsia="Times New Roman" w:hAnsi="Arial" w:cs="Arial"/>
          <w:szCs w:val="24"/>
          <w:lang w:val="en-US"/>
        </w:rPr>
        <w:lastRenderedPageBreak/>
        <w:t>Gardini</w:t>
      </w:r>
      <w:proofErr w:type="spellEnd"/>
      <w:r w:rsidRPr="0069336E">
        <w:rPr>
          <w:rFonts w:ascii="Arial" w:eastAsia="Times New Roman" w:hAnsi="Arial" w:cs="Arial"/>
          <w:szCs w:val="24"/>
          <w:lang w:val="en-US"/>
        </w:rPr>
        <w:t xml:space="preserve">, M.A., </w:t>
      </w:r>
      <w:proofErr w:type="spellStart"/>
      <w:r w:rsidRPr="0069336E">
        <w:rPr>
          <w:rFonts w:ascii="Arial" w:eastAsia="Times New Roman" w:hAnsi="Arial" w:cs="Arial"/>
          <w:szCs w:val="24"/>
          <w:lang w:val="en-US"/>
        </w:rPr>
        <w:t>Ottenbacher</w:t>
      </w:r>
      <w:proofErr w:type="spellEnd"/>
      <w:r w:rsidRPr="0069336E">
        <w:rPr>
          <w:rFonts w:ascii="Arial" w:eastAsia="Times New Roman" w:hAnsi="Arial" w:cs="Arial"/>
          <w:szCs w:val="24"/>
          <w:lang w:val="en-US"/>
        </w:rPr>
        <w:t xml:space="preserve">, M.C. and </w:t>
      </w:r>
      <w:proofErr w:type="spellStart"/>
      <w:r w:rsidRPr="0069336E">
        <w:rPr>
          <w:rFonts w:ascii="Arial" w:eastAsia="Times New Roman" w:hAnsi="Arial" w:cs="Arial"/>
          <w:szCs w:val="24"/>
          <w:lang w:val="en-US"/>
        </w:rPr>
        <w:t>Schuckert</w:t>
      </w:r>
      <w:proofErr w:type="spellEnd"/>
      <w:r w:rsidRPr="0069336E">
        <w:rPr>
          <w:rFonts w:ascii="Arial" w:eastAsia="Times New Roman" w:hAnsi="Arial" w:cs="Arial"/>
          <w:szCs w:val="24"/>
          <w:lang w:val="en-US"/>
        </w:rPr>
        <w:t xml:space="preserve">, M. (2021). </w:t>
      </w:r>
      <w:r w:rsidRPr="0069336E">
        <w:rPr>
          <w:rFonts w:ascii="Arial" w:eastAsia="Times New Roman" w:hAnsi="Arial" w:cs="Arial"/>
          <w:i/>
          <w:iCs/>
          <w:szCs w:val="24"/>
          <w:lang w:val="en-US"/>
        </w:rPr>
        <w:t>The Routledge Companion to International Hospitality Management</w:t>
      </w:r>
      <w:r w:rsidRPr="0069336E">
        <w:rPr>
          <w:rFonts w:ascii="Arial" w:eastAsia="Times New Roman" w:hAnsi="Arial" w:cs="Arial"/>
          <w:szCs w:val="24"/>
          <w:lang w:val="en-US"/>
        </w:rPr>
        <w:t>. Milton: Taylor &amp; Francis Group.</w:t>
      </w:r>
    </w:p>
    <w:p w14:paraId="208F3D71"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Hamilton, L. and Webster, P. (2012). </w:t>
      </w:r>
      <w:r w:rsidRPr="0069336E">
        <w:rPr>
          <w:rFonts w:ascii="Arial" w:eastAsia="Times New Roman" w:hAnsi="Arial" w:cs="Arial"/>
          <w:i/>
          <w:iCs/>
          <w:szCs w:val="24"/>
          <w:lang w:val="en-US"/>
        </w:rPr>
        <w:t>The international business environment</w:t>
      </w:r>
      <w:r w:rsidRPr="0069336E">
        <w:rPr>
          <w:rFonts w:ascii="Arial" w:eastAsia="Times New Roman" w:hAnsi="Arial" w:cs="Arial"/>
          <w:szCs w:val="24"/>
          <w:lang w:val="en-US"/>
        </w:rPr>
        <w:t xml:space="preserve">. </w:t>
      </w:r>
      <w:proofErr w:type="gramStart"/>
      <w:r w:rsidRPr="0069336E">
        <w:rPr>
          <w:rFonts w:ascii="Arial" w:eastAsia="Times New Roman" w:hAnsi="Arial" w:cs="Arial"/>
          <w:szCs w:val="24"/>
          <w:lang w:val="en-US"/>
        </w:rPr>
        <w:t>Oxford ;</w:t>
      </w:r>
      <w:proofErr w:type="gramEnd"/>
      <w:r w:rsidRPr="0069336E">
        <w:rPr>
          <w:rFonts w:ascii="Arial" w:eastAsia="Times New Roman" w:hAnsi="Arial" w:cs="Arial"/>
          <w:szCs w:val="24"/>
          <w:lang w:val="en-US"/>
        </w:rPr>
        <w:t xml:space="preserve"> New York: Oxford University Press.</w:t>
      </w:r>
    </w:p>
    <w:p w14:paraId="3234EAC6" w14:textId="77777777" w:rsidR="00722588" w:rsidRPr="0069336E" w:rsidRDefault="00722588" w:rsidP="00722588">
      <w:pPr>
        <w:spacing w:after="240" w:line="480" w:lineRule="auto"/>
        <w:rPr>
          <w:rFonts w:ascii="Arial" w:eastAsia="Times New Roman" w:hAnsi="Arial" w:cs="Arial"/>
          <w:szCs w:val="24"/>
          <w:lang w:val="en-US"/>
        </w:rPr>
      </w:pPr>
      <w:proofErr w:type="spellStart"/>
      <w:r w:rsidRPr="0069336E">
        <w:rPr>
          <w:rFonts w:ascii="Arial" w:eastAsia="Times New Roman" w:hAnsi="Arial" w:cs="Arial"/>
          <w:szCs w:val="24"/>
          <w:lang w:val="en-US"/>
        </w:rPr>
        <w:t>Hassanien</w:t>
      </w:r>
      <w:proofErr w:type="spellEnd"/>
      <w:r w:rsidRPr="0069336E">
        <w:rPr>
          <w:rFonts w:ascii="Arial" w:eastAsia="Times New Roman" w:hAnsi="Arial" w:cs="Arial"/>
          <w:szCs w:val="24"/>
          <w:lang w:val="en-US"/>
        </w:rPr>
        <w:t xml:space="preserve">, A. and Dale, C. (2022). </w:t>
      </w:r>
      <w:r w:rsidRPr="0069336E">
        <w:rPr>
          <w:rFonts w:ascii="Arial" w:eastAsia="Times New Roman" w:hAnsi="Arial" w:cs="Arial"/>
          <w:i/>
          <w:iCs/>
          <w:szCs w:val="24"/>
          <w:lang w:val="en-US"/>
        </w:rPr>
        <w:t>Facilities management and development for tourism, hospitality and events</w:t>
      </w:r>
      <w:r w:rsidRPr="0069336E">
        <w:rPr>
          <w:rFonts w:ascii="Arial" w:eastAsia="Times New Roman" w:hAnsi="Arial" w:cs="Arial"/>
          <w:szCs w:val="24"/>
          <w:lang w:val="en-US"/>
        </w:rPr>
        <w:t xml:space="preserve">. Wallingford, </w:t>
      </w:r>
      <w:proofErr w:type="spellStart"/>
      <w:proofErr w:type="gramStart"/>
      <w:r w:rsidRPr="0069336E">
        <w:rPr>
          <w:rFonts w:ascii="Arial" w:eastAsia="Times New Roman" w:hAnsi="Arial" w:cs="Arial"/>
          <w:szCs w:val="24"/>
          <w:lang w:val="en-US"/>
        </w:rPr>
        <w:t>Oxfordshire</w:t>
      </w:r>
      <w:proofErr w:type="spellEnd"/>
      <w:r w:rsidRPr="0069336E">
        <w:rPr>
          <w:rFonts w:ascii="Arial" w:eastAsia="Times New Roman" w:hAnsi="Arial" w:cs="Arial"/>
          <w:szCs w:val="24"/>
          <w:lang w:val="en-US"/>
        </w:rPr>
        <w:t xml:space="preserve"> ;</w:t>
      </w:r>
      <w:proofErr w:type="gramEnd"/>
      <w:r w:rsidRPr="0069336E">
        <w:rPr>
          <w:rFonts w:ascii="Arial" w:eastAsia="Times New Roman" w:hAnsi="Arial" w:cs="Arial"/>
          <w:szCs w:val="24"/>
          <w:lang w:val="en-US"/>
        </w:rPr>
        <w:t xml:space="preserve"> Boston, Ma: </w:t>
      </w:r>
      <w:proofErr w:type="spellStart"/>
      <w:r w:rsidRPr="0069336E">
        <w:rPr>
          <w:rFonts w:ascii="Arial" w:eastAsia="Times New Roman" w:hAnsi="Arial" w:cs="Arial"/>
          <w:szCs w:val="24"/>
          <w:lang w:val="en-US"/>
        </w:rPr>
        <w:t>Cabi</w:t>
      </w:r>
      <w:proofErr w:type="spellEnd"/>
      <w:r w:rsidRPr="0069336E">
        <w:rPr>
          <w:rFonts w:ascii="Arial" w:eastAsia="Times New Roman" w:hAnsi="Arial" w:cs="Arial"/>
          <w:szCs w:val="24"/>
          <w:lang w:val="en-US"/>
        </w:rPr>
        <w:t>.</w:t>
      </w:r>
    </w:p>
    <w:p w14:paraId="331F75C9"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Hayes, D.K. and </w:t>
      </w:r>
      <w:proofErr w:type="spellStart"/>
      <w:r w:rsidRPr="0069336E">
        <w:rPr>
          <w:rFonts w:ascii="Arial" w:eastAsia="Times New Roman" w:hAnsi="Arial" w:cs="Arial"/>
          <w:szCs w:val="24"/>
          <w:lang w:val="en-US"/>
        </w:rPr>
        <w:t>Ninemeier</w:t>
      </w:r>
      <w:proofErr w:type="spellEnd"/>
      <w:r w:rsidRPr="0069336E">
        <w:rPr>
          <w:rFonts w:ascii="Arial" w:eastAsia="Times New Roman" w:hAnsi="Arial" w:cs="Arial"/>
          <w:szCs w:val="24"/>
          <w:lang w:val="en-US"/>
        </w:rPr>
        <w:t xml:space="preserve">, J.D. (2016). </w:t>
      </w:r>
      <w:r w:rsidRPr="0069336E">
        <w:rPr>
          <w:rFonts w:ascii="Arial" w:eastAsia="Times New Roman" w:hAnsi="Arial" w:cs="Arial"/>
          <w:i/>
          <w:iCs/>
          <w:szCs w:val="24"/>
          <w:lang w:val="en-US"/>
        </w:rPr>
        <w:t>Human resources management in the hospitality industry</w:t>
      </w:r>
      <w:r w:rsidRPr="0069336E">
        <w:rPr>
          <w:rFonts w:ascii="Arial" w:eastAsia="Times New Roman" w:hAnsi="Arial" w:cs="Arial"/>
          <w:szCs w:val="24"/>
          <w:lang w:val="en-US"/>
        </w:rPr>
        <w:t>. Hoboken, Nj: Wiley.</w:t>
      </w:r>
    </w:p>
    <w:p w14:paraId="58F68146" w14:textId="77777777" w:rsidR="00722588" w:rsidRPr="0069336E" w:rsidRDefault="00722588" w:rsidP="00722588">
      <w:pPr>
        <w:spacing w:after="240" w:line="480" w:lineRule="auto"/>
        <w:rPr>
          <w:rFonts w:ascii="Arial" w:eastAsia="Times New Roman" w:hAnsi="Arial" w:cs="Arial"/>
          <w:szCs w:val="24"/>
          <w:lang w:val="en-US"/>
        </w:rPr>
      </w:pPr>
      <w:proofErr w:type="spellStart"/>
      <w:r w:rsidRPr="0069336E">
        <w:rPr>
          <w:rFonts w:ascii="Arial" w:eastAsia="Times New Roman" w:hAnsi="Arial" w:cs="Arial"/>
          <w:szCs w:val="24"/>
          <w:lang w:val="en-US"/>
        </w:rPr>
        <w:t>Hiebeler</w:t>
      </w:r>
      <w:proofErr w:type="spellEnd"/>
      <w:r w:rsidRPr="0069336E">
        <w:rPr>
          <w:rFonts w:ascii="Arial" w:eastAsia="Times New Roman" w:hAnsi="Arial" w:cs="Arial"/>
          <w:szCs w:val="24"/>
          <w:lang w:val="en-US"/>
        </w:rPr>
        <w:t xml:space="preserve">, M.M. and </w:t>
      </w:r>
      <w:proofErr w:type="spellStart"/>
      <w:r w:rsidRPr="0069336E">
        <w:rPr>
          <w:rFonts w:ascii="Arial" w:eastAsia="Times New Roman" w:hAnsi="Arial" w:cs="Arial"/>
          <w:szCs w:val="24"/>
          <w:lang w:val="en-US"/>
        </w:rPr>
        <w:t>Keuper</w:t>
      </w:r>
      <w:proofErr w:type="spellEnd"/>
      <w:r w:rsidRPr="0069336E">
        <w:rPr>
          <w:rFonts w:ascii="Arial" w:eastAsia="Times New Roman" w:hAnsi="Arial" w:cs="Arial"/>
          <w:szCs w:val="24"/>
          <w:lang w:val="en-US"/>
        </w:rPr>
        <w:t xml:space="preserve">, F. (2013). </w:t>
      </w:r>
      <w:r w:rsidRPr="0069336E">
        <w:rPr>
          <w:rFonts w:ascii="Arial" w:eastAsia="Times New Roman" w:hAnsi="Arial" w:cs="Arial"/>
          <w:i/>
          <w:iCs/>
          <w:szCs w:val="24"/>
          <w:lang w:val="en-US"/>
        </w:rPr>
        <w:t>Leadership and Talent Management in a Digital World</w:t>
      </w:r>
      <w:r w:rsidRPr="0069336E">
        <w:rPr>
          <w:rFonts w:ascii="Arial" w:eastAsia="Times New Roman" w:hAnsi="Arial" w:cs="Arial"/>
          <w:szCs w:val="24"/>
          <w:lang w:val="en-US"/>
        </w:rPr>
        <w:t>. Logos Verlag Berlin GmbH.</w:t>
      </w:r>
    </w:p>
    <w:p w14:paraId="03CA51CB"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Johns, S. (2021). </w:t>
      </w:r>
      <w:r w:rsidRPr="0069336E">
        <w:rPr>
          <w:rFonts w:ascii="Arial" w:eastAsia="Times New Roman" w:hAnsi="Arial" w:cs="Arial"/>
          <w:i/>
          <w:iCs/>
          <w:szCs w:val="24"/>
          <w:lang w:val="en-US"/>
        </w:rPr>
        <w:t>Marriott International, Inc. book of New Yorker cartoons.</w:t>
      </w:r>
      <w:r w:rsidRPr="0069336E">
        <w:rPr>
          <w:rFonts w:ascii="Arial" w:eastAsia="Times New Roman" w:hAnsi="Arial" w:cs="Arial"/>
          <w:szCs w:val="24"/>
          <w:lang w:val="en-US"/>
        </w:rPr>
        <w:t xml:space="preserve"> New York, N.Y.: Cartoon Bank, Inc.</w:t>
      </w:r>
    </w:p>
    <w:p w14:paraId="03B099CA"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Lawler, E.E. (2012). </w:t>
      </w:r>
      <w:r w:rsidRPr="0069336E">
        <w:rPr>
          <w:rFonts w:ascii="Arial" w:eastAsia="Times New Roman" w:hAnsi="Arial" w:cs="Arial"/>
          <w:i/>
          <w:iCs/>
          <w:szCs w:val="24"/>
          <w:lang w:val="en-US"/>
        </w:rPr>
        <w:t>Effective Human Resource Management: A Global Analysis</w:t>
      </w:r>
      <w:r w:rsidRPr="0069336E">
        <w:rPr>
          <w:rFonts w:ascii="Arial" w:eastAsia="Times New Roman" w:hAnsi="Arial" w:cs="Arial"/>
          <w:szCs w:val="24"/>
          <w:lang w:val="en-US"/>
        </w:rPr>
        <w:t>. Stanford Business Books.</w:t>
      </w:r>
    </w:p>
    <w:p w14:paraId="290880F9"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Lockyer, T.L.G. (2017). </w:t>
      </w:r>
      <w:r w:rsidRPr="0069336E">
        <w:rPr>
          <w:rFonts w:ascii="Arial" w:eastAsia="Times New Roman" w:hAnsi="Arial" w:cs="Arial"/>
          <w:i/>
          <w:iCs/>
          <w:szCs w:val="24"/>
          <w:lang w:val="en-US"/>
        </w:rPr>
        <w:t xml:space="preserve">The international hotel </w:t>
      </w:r>
      <w:proofErr w:type="gramStart"/>
      <w:r w:rsidRPr="0069336E">
        <w:rPr>
          <w:rFonts w:ascii="Arial" w:eastAsia="Times New Roman" w:hAnsi="Arial" w:cs="Arial"/>
          <w:i/>
          <w:iCs/>
          <w:szCs w:val="24"/>
          <w:lang w:val="en-US"/>
        </w:rPr>
        <w:t>industry :</w:t>
      </w:r>
      <w:proofErr w:type="gramEnd"/>
      <w:r w:rsidRPr="0069336E">
        <w:rPr>
          <w:rFonts w:ascii="Arial" w:eastAsia="Times New Roman" w:hAnsi="Arial" w:cs="Arial"/>
          <w:i/>
          <w:iCs/>
          <w:szCs w:val="24"/>
          <w:lang w:val="en-US"/>
        </w:rPr>
        <w:t xml:space="preserve"> sustainable management</w:t>
      </w:r>
      <w:r w:rsidRPr="0069336E">
        <w:rPr>
          <w:rFonts w:ascii="Arial" w:eastAsia="Times New Roman" w:hAnsi="Arial" w:cs="Arial"/>
          <w:szCs w:val="24"/>
          <w:lang w:val="en-US"/>
        </w:rPr>
        <w:t>. New York: Haworth Hospitality &amp; Tourism Press.</w:t>
      </w:r>
    </w:p>
    <w:p w14:paraId="464898D6" w14:textId="77777777" w:rsidR="00722588" w:rsidRPr="0069336E" w:rsidRDefault="00722588" w:rsidP="00722588">
      <w:pPr>
        <w:spacing w:after="240" w:line="480" w:lineRule="auto"/>
        <w:rPr>
          <w:rFonts w:ascii="Arial" w:eastAsia="Times New Roman" w:hAnsi="Arial" w:cs="Arial"/>
          <w:szCs w:val="24"/>
          <w:lang w:val="en-US"/>
        </w:rPr>
      </w:pPr>
      <w:proofErr w:type="spellStart"/>
      <w:r w:rsidRPr="0069336E">
        <w:rPr>
          <w:rFonts w:ascii="Arial" w:eastAsia="Times New Roman" w:hAnsi="Arial" w:cs="Arial"/>
          <w:szCs w:val="24"/>
          <w:lang w:val="en-US"/>
        </w:rPr>
        <w:t>Ogunyemi</w:t>
      </w:r>
      <w:proofErr w:type="spellEnd"/>
      <w:r w:rsidRPr="0069336E">
        <w:rPr>
          <w:rFonts w:ascii="Arial" w:eastAsia="Times New Roman" w:hAnsi="Arial" w:cs="Arial"/>
          <w:szCs w:val="24"/>
          <w:lang w:val="en-US"/>
        </w:rPr>
        <w:t xml:space="preserve">, K., Okoye, E. and </w:t>
      </w:r>
      <w:proofErr w:type="spellStart"/>
      <w:r w:rsidRPr="0069336E">
        <w:rPr>
          <w:rFonts w:ascii="Arial" w:eastAsia="Times New Roman" w:hAnsi="Arial" w:cs="Arial"/>
          <w:szCs w:val="24"/>
          <w:lang w:val="en-US"/>
        </w:rPr>
        <w:t>Ogunyemi</w:t>
      </w:r>
      <w:proofErr w:type="spellEnd"/>
      <w:r w:rsidRPr="0069336E">
        <w:rPr>
          <w:rFonts w:ascii="Arial" w:eastAsia="Times New Roman" w:hAnsi="Arial" w:cs="Arial"/>
          <w:szCs w:val="24"/>
          <w:lang w:val="en-US"/>
        </w:rPr>
        <w:t xml:space="preserve">, O. (2022). </w:t>
      </w:r>
      <w:r w:rsidRPr="0069336E">
        <w:rPr>
          <w:rFonts w:ascii="Arial" w:eastAsia="Times New Roman" w:hAnsi="Arial" w:cs="Arial"/>
          <w:i/>
          <w:iCs/>
          <w:szCs w:val="24"/>
          <w:lang w:val="en-US"/>
        </w:rPr>
        <w:t>Humanistic perspectives in hospitality and tourism. Volume II, CSR and person-</w:t>
      </w:r>
      <w:proofErr w:type="spellStart"/>
      <w:r w:rsidRPr="0069336E">
        <w:rPr>
          <w:rFonts w:ascii="Arial" w:eastAsia="Times New Roman" w:hAnsi="Arial" w:cs="Arial"/>
          <w:i/>
          <w:iCs/>
          <w:szCs w:val="24"/>
          <w:lang w:val="en-US"/>
        </w:rPr>
        <w:t>centred</w:t>
      </w:r>
      <w:proofErr w:type="spellEnd"/>
      <w:r w:rsidRPr="0069336E">
        <w:rPr>
          <w:rFonts w:ascii="Arial" w:eastAsia="Times New Roman" w:hAnsi="Arial" w:cs="Arial"/>
          <w:i/>
          <w:iCs/>
          <w:szCs w:val="24"/>
          <w:lang w:val="en-US"/>
        </w:rPr>
        <w:t xml:space="preserve"> care</w:t>
      </w:r>
      <w:r w:rsidRPr="0069336E">
        <w:rPr>
          <w:rFonts w:ascii="Arial" w:eastAsia="Times New Roman" w:hAnsi="Arial" w:cs="Arial"/>
          <w:szCs w:val="24"/>
          <w:lang w:val="en-US"/>
        </w:rPr>
        <w:t>. Cham: Palgrave Macmillan.</w:t>
      </w:r>
    </w:p>
    <w:p w14:paraId="6A1C3569" w14:textId="77777777" w:rsidR="00722588" w:rsidRPr="0069336E" w:rsidRDefault="00722588" w:rsidP="00722588">
      <w:pPr>
        <w:spacing w:after="240" w:line="480" w:lineRule="auto"/>
        <w:rPr>
          <w:rFonts w:ascii="Arial" w:eastAsia="Times New Roman" w:hAnsi="Arial" w:cs="Arial"/>
          <w:szCs w:val="24"/>
          <w:lang w:val="en-US"/>
        </w:rPr>
      </w:pPr>
      <w:proofErr w:type="spellStart"/>
      <w:r w:rsidRPr="0069336E">
        <w:rPr>
          <w:rFonts w:ascii="Arial" w:eastAsia="Times New Roman" w:hAnsi="Arial" w:cs="Arial"/>
          <w:szCs w:val="24"/>
          <w:lang w:val="en-US"/>
        </w:rPr>
        <w:lastRenderedPageBreak/>
        <w:t>Rodri</w:t>
      </w:r>
      <w:proofErr w:type="spellEnd"/>
      <w:r w:rsidRPr="0069336E">
        <w:rPr>
          <w:rFonts w:ascii="Arial" w:eastAsia="Times New Roman" w:hAnsi="Arial" w:cs="Arial"/>
          <w:szCs w:val="24"/>
          <w:lang w:val="en-US"/>
        </w:rPr>
        <w:t xml:space="preserve">, S. (2015). </w:t>
      </w:r>
      <w:proofErr w:type="spellStart"/>
      <w:r w:rsidRPr="0069336E">
        <w:rPr>
          <w:rFonts w:ascii="Arial" w:eastAsia="Times New Roman" w:hAnsi="Arial" w:cs="Arial"/>
          <w:i/>
          <w:iCs/>
          <w:szCs w:val="24"/>
          <w:lang w:val="en-US"/>
        </w:rPr>
        <w:t>StackPath</w:t>
      </w:r>
      <w:proofErr w:type="spellEnd"/>
      <w:r w:rsidRPr="0069336E">
        <w:rPr>
          <w:rFonts w:ascii="Arial" w:eastAsia="Times New Roman" w:hAnsi="Arial" w:cs="Arial"/>
          <w:szCs w:val="24"/>
          <w:lang w:val="en-US"/>
        </w:rPr>
        <w:t>. [online] www.ehstoday.com. Available at: https://www.ehstoday.com/safety-leadership/article/21128408/the-principles-of-employee-engagement.</w:t>
      </w:r>
    </w:p>
    <w:p w14:paraId="5739FE05"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Sturman, M.C., </w:t>
      </w:r>
      <w:proofErr w:type="spellStart"/>
      <w:r w:rsidRPr="0069336E">
        <w:rPr>
          <w:rFonts w:ascii="Arial" w:eastAsia="Times New Roman" w:hAnsi="Arial" w:cs="Arial"/>
          <w:szCs w:val="24"/>
          <w:lang w:val="en-US"/>
        </w:rPr>
        <w:t>Corgel</w:t>
      </w:r>
      <w:proofErr w:type="spellEnd"/>
      <w:r w:rsidRPr="0069336E">
        <w:rPr>
          <w:rFonts w:ascii="Arial" w:eastAsia="Times New Roman" w:hAnsi="Arial" w:cs="Arial"/>
          <w:szCs w:val="24"/>
          <w:lang w:val="en-US"/>
        </w:rPr>
        <w:t xml:space="preserve">, J.B. and Verma, R. (2021). </w:t>
      </w:r>
      <w:r w:rsidRPr="0069336E">
        <w:rPr>
          <w:rFonts w:ascii="Arial" w:eastAsia="Times New Roman" w:hAnsi="Arial" w:cs="Arial"/>
          <w:i/>
          <w:iCs/>
          <w:szCs w:val="24"/>
          <w:lang w:val="en-US"/>
        </w:rPr>
        <w:t>The Cornell School of Hotel Administration on Hospitality</w:t>
      </w:r>
      <w:r w:rsidRPr="0069336E">
        <w:rPr>
          <w:rFonts w:ascii="Arial" w:eastAsia="Times New Roman" w:hAnsi="Arial" w:cs="Arial"/>
          <w:szCs w:val="24"/>
          <w:lang w:val="en-US"/>
        </w:rPr>
        <w:t>. John Wiley &amp; Sons.</w:t>
      </w:r>
    </w:p>
    <w:p w14:paraId="66D2EFD7" w14:textId="77777777" w:rsidR="00722588" w:rsidRPr="0069336E" w:rsidRDefault="00722588" w:rsidP="00722588">
      <w:pPr>
        <w:spacing w:after="240" w:line="480" w:lineRule="auto"/>
        <w:rPr>
          <w:rFonts w:ascii="Arial" w:eastAsia="Times New Roman" w:hAnsi="Arial" w:cs="Arial"/>
          <w:szCs w:val="24"/>
          <w:lang w:val="en-US"/>
        </w:rPr>
      </w:pPr>
      <w:proofErr w:type="spellStart"/>
      <w:r w:rsidRPr="0069336E">
        <w:rPr>
          <w:rFonts w:ascii="Arial" w:eastAsia="Times New Roman" w:hAnsi="Arial" w:cs="Arial"/>
          <w:szCs w:val="24"/>
          <w:lang w:val="en-US"/>
        </w:rPr>
        <w:t>Timming</w:t>
      </w:r>
      <w:proofErr w:type="spellEnd"/>
      <w:r w:rsidRPr="0069336E">
        <w:rPr>
          <w:rFonts w:ascii="Arial" w:eastAsia="Times New Roman" w:hAnsi="Arial" w:cs="Arial"/>
          <w:szCs w:val="24"/>
          <w:lang w:val="en-US"/>
        </w:rPr>
        <w:t xml:space="preserve">, A.R. (2019). </w:t>
      </w:r>
      <w:r w:rsidRPr="0069336E">
        <w:rPr>
          <w:rFonts w:ascii="Arial" w:eastAsia="Times New Roman" w:hAnsi="Arial" w:cs="Arial"/>
          <w:i/>
          <w:iCs/>
          <w:szCs w:val="24"/>
          <w:lang w:val="en-US"/>
        </w:rPr>
        <w:t xml:space="preserve">Human resource management and evolutionary </w:t>
      </w:r>
      <w:proofErr w:type="gramStart"/>
      <w:r w:rsidRPr="0069336E">
        <w:rPr>
          <w:rFonts w:ascii="Arial" w:eastAsia="Times New Roman" w:hAnsi="Arial" w:cs="Arial"/>
          <w:i/>
          <w:iCs/>
          <w:szCs w:val="24"/>
          <w:lang w:val="en-US"/>
        </w:rPr>
        <w:t>psychology :</w:t>
      </w:r>
      <w:proofErr w:type="gramEnd"/>
      <w:r w:rsidRPr="0069336E">
        <w:rPr>
          <w:rFonts w:ascii="Arial" w:eastAsia="Times New Roman" w:hAnsi="Arial" w:cs="Arial"/>
          <w:i/>
          <w:iCs/>
          <w:szCs w:val="24"/>
          <w:lang w:val="en-US"/>
        </w:rPr>
        <w:t xml:space="preserve"> exploring the biological foundations of managing people at work</w:t>
      </w:r>
      <w:r w:rsidRPr="0069336E">
        <w:rPr>
          <w:rFonts w:ascii="Arial" w:eastAsia="Times New Roman" w:hAnsi="Arial" w:cs="Arial"/>
          <w:szCs w:val="24"/>
          <w:lang w:val="en-US"/>
        </w:rPr>
        <w:t>. Cheltenham, U.K.: Edward Elgar Publishing.</w:t>
      </w:r>
    </w:p>
    <w:p w14:paraId="4547E5C5"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Vassilios </w:t>
      </w:r>
      <w:proofErr w:type="spellStart"/>
      <w:r w:rsidRPr="0069336E">
        <w:rPr>
          <w:rFonts w:ascii="Arial" w:eastAsia="Times New Roman" w:hAnsi="Arial" w:cs="Arial"/>
          <w:szCs w:val="24"/>
          <w:lang w:val="en-US"/>
        </w:rPr>
        <w:t>Ziakas</w:t>
      </w:r>
      <w:proofErr w:type="spellEnd"/>
      <w:r w:rsidRPr="0069336E">
        <w:rPr>
          <w:rFonts w:ascii="Arial" w:eastAsia="Times New Roman" w:hAnsi="Arial" w:cs="Arial"/>
          <w:szCs w:val="24"/>
          <w:lang w:val="en-US"/>
        </w:rPr>
        <w:t xml:space="preserve"> (2021). </w:t>
      </w:r>
      <w:r w:rsidRPr="0069336E">
        <w:rPr>
          <w:rFonts w:ascii="Arial" w:eastAsia="Times New Roman" w:hAnsi="Arial" w:cs="Arial"/>
          <w:i/>
          <w:iCs/>
          <w:szCs w:val="24"/>
          <w:lang w:val="en-US"/>
        </w:rPr>
        <w:t>Strategic event leveraging: models, practices and prospects</w:t>
      </w:r>
      <w:r w:rsidRPr="0069336E">
        <w:rPr>
          <w:rFonts w:ascii="Arial" w:eastAsia="Times New Roman" w:hAnsi="Arial" w:cs="Arial"/>
          <w:szCs w:val="24"/>
          <w:lang w:val="en-US"/>
        </w:rPr>
        <w:t>. Boston, Ma: Cab International.</w:t>
      </w:r>
    </w:p>
    <w:p w14:paraId="72468829" w14:textId="77777777" w:rsidR="00722588" w:rsidRPr="0069336E" w:rsidRDefault="00722588" w:rsidP="00722588">
      <w:pPr>
        <w:spacing w:after="240" w:line="480" w:lineRule="auto"/>
        <w:rPr>
          <w:rFonts w:ascii="Arial" w:eastAsia="Times New Roman" w:hAnsi="Arial" w:cs="Arial"/>
          <w:szCs w:val="24"/>
          <w:lang w:val="en-US"/>
        </w:rPr>
      </w:pPr>
      <w:r w:rsidRPr="0069336E">
        <w:rPr>
          <w:rFonts w:ascii="Arial" w:eastAsia="Times New Roman" w:hAnsi="Arial" w:cs="Arial"/>
          <w:szCs w:val="24"/>
          <w:lang w:val="en-US"/>
        </w:rPr>
        <w:t xml:space="preserve">Wood, R.C. and Brotherton, B. (2018). </w:t>
      </w:r>
      <w:r w:rsidRPr="0069336E">
        <w:rPr>
          <w:rFonts w:ascii="Arial" w:eastAsia="Times New Roman" w:hAnsi="Arial" w:cs="Arial"/>
          <w:i/>
          <w:iCs/>
          <w:szCs w:val="24"/>
          <w:lang w:val="en-US"/>
        </w:rPr>
        <w:t>The SAGE handbook of hospitality management</w:t>
      </w:r>
      <w:r w:rsidRPr="0069336E">
        <w:rPr>
          <w:rFonts w:ascii="Arial" w:eastAsia="Times New Roman" w:hAnsi="Arial" w:cs="Arial"/>
          <w:szCs w:val="24"/>
          <w:lang w:val="en-US"/>
        </w:rPr>
        <w:t>. London: SAGE Publications.</w:t>
      </w:r>
    </w:p>
    <w:p w14:paraId="16E285AF" w14:textId="77777777" w:rsidR="00722588" w:rsidRPr="0069336E" w:rsidRDefault="00722588" w:rsidP="00722588">
      <w:pPr>
        <w:spacing w:line="480" w:lineRule="auto"/>
        <w:rPr>
          <w:rFonts w:ascii="Arial" w:hAnsi="Arial" w:cs="Arial"/>
        </w:rPr>
      </w:pPr>
    </w:p>
    <w:p w14:paraId="2F70DD6B" w14:textId="144BAAFE" w:rsidR="005572EF" w:rsidRPr="009D18A1" w:rsidRDefault="005572EF">
      <w:pPr>
        <w:rPr>
          <w:lang w:val="en-US"/>
        </w:rPr>
      </w:pPr>
    </w:p>
    <w:sectPr w:rsidR="005572EF" w:rsidRPr="009D18A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46CB85" w14:textId="77777777" w:rsidR="00523872" w:rsidRDefault="00523872" w:rsidP="009D18A1">
      <w:pPr>
        <w:spacing w:after="0" w:line="240" w:lineRule="auto"/>
      </w:pPr>
      <w:r>
        <w:separator/>
      </w:r>
    </w:p>
  </w:endnote>
  <w:endnote w:type="continuationSeparator" w:id="0">
    <w:p w14:paraId="4B68BD08" w14:textId="77777777" w:rsidR="00523872" w:rsidRDefault="00523872" w:rsidP="009D1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DDFB0C" w14:textId="77777777" w:rsidR="00523872" w:rsidRDefault="00523872" w:rsidP="009D18A1">
      <w:pPr>
        <w:spacing w:after="0" w:line="240" w:lineRule="auto"/>
      </w:pPr>
      <w:r>
        <w:separator/>
      </w:r>
    </w:p>
  </w:footnote>
  <w:footnote w:type="continuationSeparator" w:id="0">
    <w:p w14:paraId="7E84389E" w14:textId="77777777" w:rsidR="00523872" w:rsidRDefault="00523872" w:rsidP="009D18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A12F6F" w14:textId="77777777" w:rsidR="009D18A1" w:rsidRPr="009D18A1" w:rsidRDefault="009D18A1">
    <w:pPr>
      <w:pStyle w:val="Heade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8A1"/>
    <w:rsid w:val="00523872"/>
    <w:rsid w:val="005572EF"/>
    <w:rsid w:val="007213B4"/>
    <w:rsid w:val="00722588"/>
    <w:rsid w:val="009D18A1"/>
    <w:rsid w:val="00E56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93952"/>
  <w15:chartTrackingRefBased/>
  <w15:docId w15:val="{30EC9166-6CFC-42B7-8E5A-17F2DE6A5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588"/>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8A1"/>
    <w:pPr>
      <w:tabs>
        <w:tab w:val="center" w:pos="4513"/>
        <w:tab w:val="right" w:pos="9026"/>
      </w:tabs>
      <w:spacing w:after="0" w:line="240" w:lineRule="auto"/>
      <w:jc w:val="left"/>
    </w:pPr>
    <w:rPr>
      <w:rFonts w:asciiTheme="minorHAnsi" w:hAnsiTheme="minorHAnsi"/>
      <w:sz w:val="22"/>
    </w:rPr>
  </w:style>
  <w:style w:type="character" w:customStyle="1" w:styleId="HeaderChar">
    <w:name w:val="Header Char"/>
    <w:basedOn w:val="DefaultParagraphFont"/>
    <w:link w:val="Header"/>
    <w:uiPriority w:val="99"/>
    <w:rsid w:val="009D18A1"/>
  </w:style>
  <w:style w:type="paragraph" w:styleId="Footer">
    <w:name w:val="footer"/>
    <w:basedOn w:val="Normal"/>
    <w:link w:val="FooterChar"/>
    <w:uiPriority w:val="99"/>
    <w:unhideWhenUsed/>
    <w:rsid w:val="009D18A1"/>
    <w:pPr>
      <w:tabs>
        <w:tab w:val="center" w:pos="4513"/>
        <w:tab w:val="right" w:pos="9026"/>
      </w:tabs>
      <w:spacing w:after="0" w:line="240" w:lineRule="auto"/>
      <w:jc w:val="left"/>
    </w:pPr>
    <w:rPr>
      <w:rFonts w:asciiTheme="minorHAnsi" w:hAnsiTheme="minorHAnsi"/>
      <w:sz w:val="22"/>
    </w:rPr>
  </w:style>
  <w:style w:type="character" w:customStyle="1" w:styleId="FooterChar">
    <w:name w:val="Footer Char"/>
    <w:basedOn w:val="DefaultParagraphFont"/>
    <w:link w:val="Footer"/>
    <w:uiPriority w:val="99"/>
    <w:rsid w:val="009D18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7301050">
      <w:bodyDiv w:val="1"/>
      <w:marLeft w:val="0"/>
      <w:marRight w:val="0"/>
      <w:marTop w:val="0"/>
      <w:marBottom w:val="0"/>
      <w:divBdr>
        <w:top w:val="none" w:sz="0" w:space="0" w:color="auto"/>
        <w:left w:val="none" w:sz="0" w:space="0" w:color="auto"/>
        <w:bottom w:val="none" w:sz="0" w:space="0" w:color="auto"/>
        <w:right w:val="none" w:sz="0" w:space="0" w:color="auto"/>
      </w:divBdr>
      <w:divsChild>
        <w:div w:id="1095251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2F1C97-6034-400D-9C64-270A314A5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2714</Words>
  <Characters>15472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Tuhel Miah</dc:creator>
  <cp:keywords/>
  <dc:description/>
  <cp:lastModifiedBy>Kaamil Ahmed</cp:lastModifiedBy>
  <cp:revision>4</cp:revision>
  <dcterms:created xsi:type="dcterms:W3CDTF">2024-02-01T22:49:00Z</dcterms:created>
  <dcterms:modified xsi:type="dcterms:W3CDTF">2024-02-01T23:04:00Z</dcterms:modified>
</cp:coreProperties>
</file>