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E17" w:rsidRDefault="00763D52" w:rsidP="006D2C9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D2C99">
        <w:rPr>
          <w:rFonts w:ascii="Times New Roman" w:hAnsi="Times New Roman" w:cs="Times New Roman"/>
          <w:b/>
          <w:sz w:val="24"/>
          <w:szCs w:val="24"/>
          <w:u w:val="single"/>
        </w:rPr>
        <w:t>Question 1</w:t>
      </w:r>
    </w:p>
    <w:p w:rsidR="006D2C99" w:rsidRDefault="006D2C99" w:rsidP="006D2C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Quality function deployment (QFD) is a way to capture, organize and deploy the voice of the customer- both the internal and external customers.  It is often associated with product development activities, but has manufacturing and service applications as well.</w:t>
      </w:r>
    </w:p>
    <w:p w:rsidR="006D2C99" w:rsidRDefault="006D2C99" w:rsidP="006D2C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D2C99" w:rsidRDefault="006D2C99" w:rsidP="006D2C99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Critically evaluate how the Kano Model and the voice of the customer can be used to provide key inputs into the QFD matrix.</w:t>
      </w:r>
    </w:p>
    <w:p w:rsidR="006D2C99" w:rsidRDefault="006D2C99" w:rsidP="006D2C9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D2C99" w:rsidRDefault="006D2C99" w:rsidP="006D2C9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6D2C99" w:rsidRDefault="006D2C99" w:rsidP="006D2C99">
      <w:pPr>
        <w:pStyle w:val="ListParagraph"/>
        <w:numPr>
          <w:ilvl w:val="0"/>
          <w:numId w:val="1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 w:rsidRPr="006D2C99">
        <w:rPr>
          <w:rFonts w:ascii="Times New Roman" w:hAnsi="Times New Roman" w:cs="Times New Roman"/>
          <w:sz w:val="24"/>
          <w:szCs w:val="24"/>
          <w:lang w:val="en-GB"/>
        </w:rPr>
        <w:t>Analyse</w:t>
      </w:r>
      <w:r>
        <w:rPr>
          <w:rFonts w:ascii="Times New Roman" w:hAnsi="Times New Roman" w:cs="Times New Roman"/>
          <w:sz w:val="24"/>
          <w:szCs w:val="24"/>
        </w:rPr>
        <w:t xml:space="preserve"> the relationship between the four phases approach of QFD and the use of other quality tools.</w:t>
      </w:r>
    </w:p>
    <w:p w:rsidR="006D2C99" w:rsidRDefault="006D2C99" w:rsidP="006D2C9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10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D2C99" w:rsidRPr="006D2C99" w:rsidRDefault="006D2C99" w:rsidP="006D2C99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6D2C99" w:rsidRDefault="006D2C99" w:rsidP="006D2C9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</w:p>
    <w:p w:rsidR="006D2C99" w:rsidRDefault="006D2C99" w:rsidP="006D2C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</w:t>
      </w:r>
      <w:r w:rsidRPr="006D2C99">
        <w:rPr>
          <w:rFonts w:ascii="Times New Roman" w:hAnsi="Times New Roman" w:cs="Times New Roman"/>
          <w:sz w:val="24"/>
          <w:szCs w:val="24"/>
          <w:lang w:val="en-GB"/>
        </w:rPr>
        <w:t>organisations</w:t>
      </w:r>
      <w:r>
        <w:rPr>
          <w:rFonts w:ascii="Times New Roman" w:hAnsi="Times New Roman" w:cs="Times New Roman"/>
          <w:sz w:val="24"/>
          <w:szCs w:val="24"/>
        </w:rPr>
        <w:t xml:space="preserve"> take the view that to improve quality will increase costs and that actually organisations to need</w:t>
      </w:r>
      <w:r w:rsidR="00C3528A">
        <w:rPr>
          <w:rFonts w:ascii="Times New Roman" w:hAnsi="Times New Roman" w:cs="Times New Roman"/>
          <w:sz w:val="24"/>
          <w:szCs w:val="24"/>
        </w:rPr>
        <w:t xml:space="preserve"> to invest in other areas of the business before quality.</w:t>
      </w:r>
    </w:p>
    <w:p w:rsidR="00C3528A" w:rsidRDefault="00C3528A" w:rsidP="006D2C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528A" w:rsidRDefault="00C3528A" w:rsidP="00C3528A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Explain the advantages and limitations of using the Prevention Appraisal Failure (PAF) Model of quality costing.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10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C3528A" w:rsidRDefault="00C3528A" w:rsidP="00C3528A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Apart from using Prevention Appraisal Failure Model</w:t>
      </w:r>
      <w:r w:rsidR="00781777">
        <w:rPr>
          <w:rFonts w:ascii="Times New Roman" w:hAnsi="Times New Roman" w:cs="Times New Roman"/>
          <w:sz w:val="24"/>
          <w:szCs w:val="24"/>
          <w:lang w:val="en-GB"/>
        </w:rPr>
        <w:t>, explain</w:t>
      </w:r>
      <w:r w:rsidR="00C46B65">
        <w:rPr>
          <w:rFonts w:ascii="Times New Roman" w:hAnsi="Times New Roman" w:cs="Times New Roman"/>
          <w:sz w:val="24"/>
          <w:szCs w:val="24"/>
          <w:lang w:val="en-GB"/>
        </w:rPr>
        <w:t xml:space="preserve"> one other model that could be used in quality costing</w:t>
      </w:r>
      <w:r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7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C3528A" w:rsidRDefault="004A0322" w:rsidP="00C3528A">
      <w:pPr>
        <w:pStyle w:val="ListParagraph"/>
        <w:numPr>
          <w:ilvl w:val="0"/>
          <w:numId w:val="2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Critically analyse</w:t>
      </w:r>
      <w:r w:rsidR="00C3528A">
        <w:rPr>
          <w:rFonts w:ascii="Times New Roman" w:hAnsi="Times New Roman" w:cs="Times New Roman"/>
          <w:sz w:val="24"/>
          <w:szCs w:val="24"/>
          <w:lang w:val="en-GB"/>
        </w:rPr>
        <w:t xml:space="preserve"> the purpose of collecting quality cost data and how it can be used to drive improvement.</w:t>
      </w:r>
    </w:p>
    <w:p w:rsid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GB"/>
        </w:rPr>
        <w:t>8 marks</w:t>
      </w:r>
      <w:r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C3528A" w:rsidRPr="00C3528A" w:rsidRDefault="00C3528A" w:rsidP="00C3528A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E403BC" w:rsidRDefault="00E403B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6D2C99" w:rsidRDefault="006D2C99" w:rsidP="006D2C9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3</w:t>
      </w:r>
    </w:p>
    <w:p w:rsidR="006D2C99" w:rsidRDefault="006D2C99" w:rsidP="006D2C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soap bar production process cuts the soap to size prior to packaging.  The quality department is concerned</w:t>
      </w:r>
      <w:r w:rsidR="00C3528A">
        <w:rPr>
          <w:rFonts w:ascii="Times New Roman" w:hAnsi="Times New Roman" w:cs="Times New Roman"/>
          <w:sz w:val="24"/>
          <w:szCs w:val="24"/>
        </w:rPr>
        <w:t xml:space="preserve"> about the high level of rejects prior to packaging and has asked you as the quality engineer for the area to perform a machine capability study.</w:t>
      </w:r>
    </w:p>
    <w:p w:rsidR="00C3528A" w:rsidRDefault="00C3528A" w:rsidP="006D2C9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528A" w:rsidRDefault="00C3528A" w:rsidP="00C3528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what factors need to be taken into account prior to conducting a machine capability study.</w:t>
      </w:r>
    </w:p>
    <w:p w:rsidR="00E403BC" w:rsidRDefault="00E403BC" w:rsidP="00E403BC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403BC" w:rsidRDefault="00E403BC" w:rsidP="00E403BC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E403BC" w:rsidRDefault="00E403BC" w:rsidP="00C3528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machine capability study was carried out on the soap cutting machine and the following data was obtained</w:t>
      </w:r>
    </w:p>
    <w:p w:rsidR="00C3528A" w:rsidRDefault="00C3528A" w:rsidP="00E403BC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E403BC" w:rsidRPr="00E403BC" w:rsidTr="00E403BC">
        <w:trPr>
          <w:jc w:val="center"/>
        </w:trPr>
        <w:tc>
          <w:tcPr>
            <w:tcW w:w="1558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No</w:t>
            </w:r>
          </w:p>
        </w:tc>
        <w:tc>
          <w:tcPr>
            <w:tcW w:w="1558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Reading (mm)</w:t>
            </w:r>
          </w:p>
        </w:tc>
        <w:tc>
          <w:tcPr>
            <w:tcW w:w="1558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No</w:t>
            </w:r>
          </w:p>
        </w:tc>
        <w:tc>
          <w:tcPr>
            <w:tcW w:w="1558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Reading (mm)</w:t>
            </w:r>
          </w:p>
        </w:tc>
        <w:tc>
          <w:tcPr>
            <w:tcW w:w="1559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No</w:t>
            </w:r>
          </w:p>
        </w:tc>
        <w:tc>
          <w:tcPr>
            <w:tcW w:w="1559" w:type="dxa"/>
          </w:tcPr>
          <w:p w:rsidR="00E403BC" w:rsidRPr="00E403BC" w:rsidRDefault="00E403BC" w:rsidP="00E403B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Reading (mm)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6.13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6.18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6.17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3BC" w:rsidTr="00E403BC">
        <w:trPr>
          <w:jc w:val="center"/>
        </w:trPr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558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58" w:type="dxa"/>
          </w:tcPr>
          <w:p w:rsidR="00E403BC" w:rsidRDefault="00954668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403BC" w:rsidRDefault="00E403BC" w:rsidP="00E40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03BC" w:rsidRDefault="00E403BC" w:rsidP="00E403BC">
      <w:pPr>
        <w:spacing w:after="0"/>
        <w:ind w:left="540"/>
        <w:rPr>
          <w:rFonts w:ascii="Times New Roman" w:hAnsi="Times New Roman" w:cs="Times New Roman"/>
          <w:sz w:val="24"/>
          <w:szCs w:val="24"/>
        </w:rPr>
      </w:pPr>
    </w:p>
    <w:p w:rsidR="00E403BC" w:rsidRDefault="00E403BC" w:rsidP="00E403BC">
      <w:pPr>
        <w:spacing w:after="0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data above calculate the machine capability and machine capability index and comment on your findings.</w:t>
      </w:r>
    </w:p>
    <w:p w:rsidR="00E403BC" w:rsidRPr="00E403BC" w:rsidRDefault="00E403BC" w:rsidP="00E403BC">
      <w:pPr>
        <w:spacing w:after="0"/>
        <w:ind w:left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3528A" w:rsidRDefault="00C3528A" w:rsidP="00E403BC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C3528A" w:rsidRDefault="00C3528A" w:rsidP="00C3528A">
      <w:pPr>
        <w:pStyle w:val="ListParagraph"/>
        <w:numPr>
          <w:ilvl w:val="0"/>
          <w:numId w:val="3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why machine capability</w:t>
      </w:r>
      <w:r w:rsidR="00954668">
        <w:rPr>
          <w:rFonts w:ascii="Times New Roman" w:hAnsi="Times New Roman" w:cs="Times New Roman"/>
          <w:sz w:val="24"/>
          <w:szCs w:val="24"/>
        </w:rPr>
        <w:t xml:space="preserve"> studies use 8S when process capability studies use 6S.</w:t>
      </w:r>
    </w:p>
    <w:p w:rsidR="00954668" w:rsidRDefault="00954668" w:rsidP="009546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3528A" w:rsidRPr="00C3528A" w:rsidRDefault="00C3528A" w:rsidP="00C3528A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954668" w:rsidRDefault="0095466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6D2C99" w:rsidRDefault="006D2C99" w:rsidP="006D2C99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4</w:t>
      </w:r>
    </w:p>
    <w:p w:rsidR="00954668" w:rsidRDefault="00954668" w:rsidP="0095466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many different ways in which processes can be controlled and monitored.  One such method widely used to monitor quality is statistical process control.</w:t>
      </w:r>
    </w:p>
    <w:p w:rsidR="00954668" w:rsidRDefault="00954668" w:rsidP="0095466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4668" w:rsidRDefault="00954668" w:rsidP="00954668">
      <w:pPr>
        <w:pStyle w:val="ListParagraph"/>
        <w:numPr>
          <w:ilvl w:val="0"/>
          <w:numId w:val="5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Wish Engineering Ltd produce specialist gaskets which necessitates the need for small batch production runs.  Suggest a suitable control chart that can be used to control the process giving reasons for your answer.</w:t>
      </w:r>
    </w:p>
    <w:p w:rsidR="00954668" w:rsidRDefault="00954668" w:rsidP="009546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54668" w:rsidRDefault="00954668" w:rsidP="00954668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954668" w:rsidRDefault="00954668" w:rsidP="00954668">
      <w:pPr>
        <w:pStyle w:val="ListParagraph"/>
        <w:numPr>
          <w:ilvl w:val="0"/>
          <w:numId w:val="5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large metal plating works has consent to discharge trade effluent in the river Helea every day.  Results from the daily discharge samples in ppm over a 20-day period are given below</w:t>
      </w:r>
    </w:p>
    <w:p w:rsidR="00A47AC4" w:rsidRDefault="00A47AC4" w:rsidP="00A47AC4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1075"/>
        <w:gridCol w:w="1350"/>
        <w:gridCol w:w="1080"/>
        <w:gridCol w:w="1260"/>
      </w:tblGrid>
      <w:tr w:rsidR="00A47AC4" w:rsidRPr="00A47AC4" w:rsidTr="00A47AC4">
        <w:tc>
          <w:tcPr>
            <w:tcW w:w="1075" w:type="dxa"/>
          </w:tcPr>
          <w:p w:rsidR="00A47AC4" w:rsidRP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350" w:type="dxa"/>
          </w:tcPr>
          <w:p w:rsidR="00A47AC4" w:rsidRP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Result</w:t>
            </w:r>
          </w:p>
        </w:tc>
        <w:tc>
          <w:tcPr>
            <w:tcW w:w="1080" w:type="dxa"/>
          </w:tcPr>
          <w:p w:rsidR="00A47AC4" w:rsidRP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Day</w:t>
            </w:r>
          </w:p>
        </w:tc>
        <w:tc>
          <w:tcPr>
            <w:tcW w:w="1260" w:type="dxa"/>
          </w:tcPr>
          <w:p w:rsidR="00A47AC4" w:rsidRP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Result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</w:t>
            </w:r>
          </w:p>
        </w:tc>
      </w:tr>
      <w:tr w:rsidR="00A47AC4" w:rsidTr="00A47AC4">
        <w:tc>
          <w:tcPr>
            <w:tcW w:w="1075" w:type="dxa"/>
          </w:tcPr>
          <w:p w:rsidR="00A47AC4" w:rsidRDefault="00E30346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47A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27.2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20.9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22.5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26.2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25.3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27.5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20.9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23.5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27.4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26.9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23.8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28.8</w:t>
            </w:r>
          </w:p>
        </w:tc>
      </w:tr>
      <w:tr w:rsidR="00A47AC4" w:rsidTr="00A47AC4">
        <w:tc>
          <w:tcPr>
            <w:tcW w:w="1075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5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21.5</w:t>
            </w:r>
          </w:p>
        </w:tc>
        <w:tc>
          <w:tcPr>
            <w:tcW w:w="1080" w:type="dxa"/>
          </w:tcPr>
          <w:p w:rsidR="00A47AC4" w:rsidRDefault="00A47AC4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60" w:type="dxa"/>
          </w:tcPr>
          <w:p w:rsidR="00A47AC4" w:rsidRDefault="006F47E9" w:rsidP="00A47AC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29.9</w:t>
            </w:r>
            <w:r w:rsidR="00A75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47AC4" w:rsidRDefault="00A47AC4" w:rsidP="00A47AC4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</w:p>
    <w:p w:rsidR="00237A75" w:rsidRDefault="00237A75" w:rsidP="00A47AC4">
      <w:pPr>
        <w:pStyle w:val="ListParagraph"/>
        <w:spacing w:after="0"/>
        <w:ind w:left="45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of Constants</w:t>
      </w:r>
    </w:p>
    <w:p w:rsidR="00237A75" w:rsidRDefault="00237A75" w:rsidP="00A47AC4">
      <w:pPr>
        <w:pStyle w:val="ListParagraph"/>
        <w:spacing w:after="0"/>
        <w:ind w:left="45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450" w:type="dxa"/>
        <w:tblLook w:val="04A0" w:firstRow="1" w:lastRow="0" w:firstColumn="1" w:lastColumn="0" w:noHBand="0" w:noVBand="1"/>
      </w:tblPr>
      <w:tblGrid>
        <w:gridCol w:w="1525"/>
        <w:gridCol w:w="1350"/>
        <w:gridCol w:w="1440"/>
        <w:gridCol w:w="1440"/>
      </w:tblGrid>
      <w:tr w:rsidR="00237A75" w:rsidTr="00237A75">
        <w:tc>
          <w:tcPr>
            <w:tcW w:w="1525" w:type="dxa"/>
          </w:tcPr>
          <w:p w:rsid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Sample Size</w:t>
            </w:r>
          </w:p>
        </w:tc>
        <w:tc>
          <w:tcPr>
            <w:tcW w:w="135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4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44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4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1.880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1.128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3.267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5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1.023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1.693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2.574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50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0.729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2.059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2.282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5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0.577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2.326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2.114</w:t>
            </w:r>
          </w:p>
        </w:tc>
      </w:tr>
      <w:tr w:rsidR="00237A75" w:rsidTr="00237A75">
        <w:tc>
          <w:tcPr>
            <w:tcW w:w="1525" w:type="dxa"/>
          </w:tcPr>
          <w:p w:rsidR="00237A75" w:rsidRPr="00237A75" w:rsidRDefault="00237A75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5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0.483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2.534</w:t>
            </w:r>
          </w:p>
        </w:tc>
        <w:tc>
          <w:tcPr>
            <w:tcW w:w="1440" w:type="dxa"/>
          </w:tcPr>
          <w:p w:rsidR="00237A75" w:rsidRPr="00237A75" w:rsidRDefault="005C3B5A" w:rsidP="00237A7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2.004</w:t>
            </w:r>
          </w:p>
        </w:tc>
      </w:tr>
    </w:tbl>
    <w:p w:rsidR="00237A75" w:rsidRPr="00237A75" w:rsidRDefault="00237A75" w:rsidP="00A47AC4">
      <w:pPr>
        <w:pStyle w:val="ListParagraph"/>
        <w:spacing w:after="0"/>
        <w:ind w:left="45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A759C7" w:rsidRDefault="00A759C7" w:rsidP="00A47AC4">
      <w:pPr>
        <w:pStyle w:val="ListParagraph"/>
        <w:spacing w:after="0"/>
        <w:ind w:left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a sample size of n = 4 construct a moving average moving range chart</w:t>
      </w:r>
      <w:r w:rsidR="001A716A">
        <w:rPr>
          <w:rFonts w:ascii="Times New Roman" w:hAnsi="Times New Roman" w:cs="Times New Roman"/>
          <w:sz w:val="24"/>
          <w:szCs w:val="24"/>
        </w:rPr>
        <w:t xml:space="preserve"> to see how well the process is in control or not</w:t>
      </w:r>
      <w:r>
        <w:rPr>
          <w:rFonts w:ascii="Times New Roman" w:hAnsi="Times New Roman" w:cs="Times New Roman"/>
          <w:sz w:val="24"/>
          <w:szCs w:val="24"/>
        </w:rPr>
        <w:t xml:space="preserve"> and comment on your results.</w:t>
      </w:r>
    </w:p>
    <w:p w:rsidR="00A759C7" w:rsidRDefault="00A759C7" w:rsidP="007C67B3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C67B3">
        <w:rPr>
          <w:rFonts w:ascii="Times New Roman" w:hAnsi="Times New Roman" w:cs="Times New Roman"/>
          <w:b/>
          <w:sz w:val="24"/>
          <w:szCs w:val="24"/>
        </w:rPr>
        <w:t>15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C67B3" w:rsidRDefault="007C67B3" w:rsidP="007C67B3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</w:p>
    <w:p w:rsidR="00A47AC4" w:rsidRDefault="00A47AC4" w:rsidP="00954668">
      <w:pPr>
        <w:pStyle w:val="ListParagraph"/>
        <w:numPr>
          <w:ilvl w:val="0"/>
          <w:numId w:val="5"/>
        </w:numPr>
        <w:spacing w:after="0"/>
        <w:ind w:left="450" w:hanging="4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why it is a good idea to use SPC to control a processes.</w:t>
      </w:r>
    </w:p>
    <w:p w:rsidR="00237A75" w:rsidRPr="00954668" w:rsidRDefault="00237A75" w:rsidP="00237A75">
      <w:pPr>
        <w:pStyle w:val="ListParagraph"/>
        <w:spacing w:after="0"/>
        <w:ind w:left="45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237A75" w:rsidRPr="009546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C3ADC"/>
    <w:multiLevelType w:val="hybridMultilevel"/>
    <w:tmpl w:val="9BE8C3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07270"/>
    <w:multiLevelType w:val="hybridMultilevel"/>
    <w:tmpl w:val="8BBE5E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6D4E56"/>
    <w:multiLevelType w:val="hybridMultilevel"/>
    <w:tmpl w:val="AE100D5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71AF8"/>
    <w:multiLevelType w:val="hybridMultilevel"/>
    <w:tmpl w:val="0966CD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40482"/>
    <w:multiLevelType w:val="hybridMultilevel"/>
    <w:tmpl w:val="9C84141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1FF"/>
    <w:rsid w:val="001A716A"/>
    <w:rsid w:val="00237A75"/>
    <w:rsid w:val="004A0322"/>
    <w:rsid w:val="00536DF9"/>
    <w:rsid w:val="005C3B5A"/>
    <w:rsid w:val="00612088"/>
    <w:rsid w:val="006B6435"/>
    <w:rsid w:val="006D2C99"/>
    <w:rsid w:val="006F47E9"/>
    <w:rsid w:val="00723E17"/>
    <w:rsid w:val="00763D52"/>
    <w:rsid w:val="00781777"/>
    <w:rsid w:val="007C67B3"/>
    <w:rsid w:val="00954668"/>
    <w:rsid w:val="00A47AC4"/>
    <w:rsid w:val="00A759C7"/>
    <w:rsid w:val="00BE51FF"/>
    <w:rsid w:val="00C3528A"/>
    <w:rsid w:val="00C46B65"/>
    <w:rsid w:val="00D966E8"/>
    <w:rsid w:val="00E30346"/>
    <w:rsid w:val="00E403BC"/>
    <w:rsid w:val="00F6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2615CD-F1B5-439F-B6E9-4685F5FC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C99"/>
    <w:pPr>
      <w:ind w:left="720"/>
      <w:contextualSpacing/>
    </w:pPr>
  </w:style>
  <w:style w:type="table" w:styleId="TableGrid">
    <w:name w:val="Table Grid"/>
    <w:basedOn w:val="TableNormal"/>
    <w:uiPriority w:val="39"/>
    <w:rsid w:val="00E40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2</cp:revision>
  <dcterms:created xsi:type="dcterms:W3CDTF">2017-12-31T11:20:00Z</dcterms:created>
  <dcterms:modified xsi:type="dcterms:W3CDTF">2018-02-10T19:54:00Z</dcterms:modified>
</cp:coreProperties>
</file>