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5731510" cy="53911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91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Jot down your thoughts to some or all of the following, depending on how relevant each is to you.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72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02"/>
        <w:gridCol w:w="3497"/>
        <w:gridCol w:w="2173"/>
        <w:tblGridChange w:id="0">
          <w:tblGrid>
            <w:gridCol w:w="3402"/>
            <w:gridCol w:w="3497"/>
            <w:gridCol w:w="2173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gridSpan w:val="3"/>
            <w:shd w:fill="1f3864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Ten years from now, I see myself…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deebf6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Aspect</w:t>
            </w:r>
          </w:p>
        </w:tc>
        <w:tc>
          <w:tcPr>
            <w:shd w:fill="deebf6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Write your own vision of this aspect below</w:t>
            </w:r>
          </w:p>
        </w:tc>
        <w:tc>
          <w:tcPr>
            <w:shd w:fill="deebf6" w:val="clea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How important is this aspect to me?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Living in which part of the world?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 would like to in Africa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very 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Living in what kind of place (city, town, village, by the sea, etc.)?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 would like to live in Douala port city visiting near by Kiriby seaside with great sea food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Solitary? Or surrounded by people?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 love to be surrounded by people who are dear to my heart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Considering the most important things in my life to be…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Working with colleagues who are… artistic? intellectual? kind? caring? down-to-earth? thoughtful? 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Working to stress levels which are… Pressurised? Reasonable? Low? 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Enjoying privacy? Public attention? Celebrity?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 enjoy my privacy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important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Working how many hours a week?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 would love to be my own boss number of hours does not matter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very 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Taking a lead? Being a good deputy? Happy to be part of a team? One of a large crowd?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taking a lead of my own affairs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very 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Wanting to ‘get by’ unnoticed? Or with recognition for my work? In top management? World-famous?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in top management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some what 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Based mostly in an office? On the road? In the field?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combinations of office and road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Working for myself? A large company? A small company? A charity? 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working for myself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highly 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Doing work which is very varied? Very routine? Predictable?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Likely to stay in the same job for years? Changing job often? 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Living with a large/small/minimal family. With strong/weak/some family connections?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Living with large family with very strong family connections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very 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Considering work to be central/ important/ not important to my life?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My contribution to my community or society will be through…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contributing to my community is part of my mission in life.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My time outside work will be spent doing…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social life and personal development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My friends will be the kinds of people who…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people who i enjoy spending quality social times with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I will be the kind of person who…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My main achievements in life are likely to be…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Other important aspects of my vision of the future are…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personal fullfillment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2cc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3864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The main influences, inspirations and values on this vision of my future derive from…</w:t>
            </w:r>
          </w:p>
        </w:tc>
        <w:tc>
          <w:tcPr>
            <w:shd w:fill="auto" w:val="clear"/>
            <w:tcMar>
              <w:top w:w="99.0" w:type="dxa"/>
              <w:left w:w="140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From my family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very important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3"/>
            <w:shd w:fill="d5f4ff" w:val="clear"/>
            <w:tcMar>
              <w:top w:w="85.0" w:type="dxa"/>
              <w:left w:w="113.0" w:type="dxa"/>
              <w:bottom w:w="85.0" w:type="dxa"/>
              <w:right w:w="113.0" w:type="dxa"/>
            </w:tcMar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71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Now do stage 2 of the Dream activity, p37 in the book.</w:t>
            </w:r>
          </w:p>
        </w:tc>
      </w:tr>
    </w:tbl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ahom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e416b"/>
        <w:sz w:val="20"/>
        <w:szCs w:val="20"/>
        <w:u w:val="none"/>
        <w:shd w:fill="auto" w:val="clear"/>
        <w:vertAlign w:val="baseline"/>
        <w:rtl w:val="0"/>
      </w:rPr>
      <w:t xml:space="preserve">© Stella Cottrell (2021) </w:t>
    </w:r>
    <w:r w:rsidDel="00000000" w:rsidR="00000000" w:rsidRPr="00000000">
      <w:rPr>
        <w:rFonts w:ascii="Tahoma" w:cs="Tahoma" w:eastAsia="Tahoma" w:hAnsi="Tahoma"/>
        <w:b w:val="0"/>
        <w:i w:val="1"/>
        <w:smallCaps w:val="0"/>
        <w:strike w:val="0"/>
        <w:color w:val="0e416b"/>
        <w:sz w:val="20"/>
        <w:szCs w:val="20"/>
        <w:u w:val="none"/>
        <w:shd w:fill="auto" w:val="clear"/>
        <w:vertAlign w:val="baseline"/>
        <w:rtl w:val="0"/>
      </w:rPr>
      <w:t xml:space="preserve">Skills for Success</w:t>
    </w: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e416b"/>
        <w:sz w:val="20"/>
        <w:szCs w:val="20"/>
        <w:u w:val="none"/>
        <w:shd w:fill="auto" w:val="clear"/>
        <w:vertAlign w:val="baseline"/>
        <w:rtl w:val="0"/>
      </w:rPr>
      <w:t xml:space="preserve">, 4</w:t>
    </w: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e416b"/>
        <w:sz w:val="20"/>
        <w:szCs w:val="20"/>
        <w:u w:val="none"/>
        <w:shd w:fill="auto" w:val="clear"/>
        <w:vertAlign w:val="superscript"/>
        <w:rtl w:val="0"/>
      </w:rPr>
      <w:t xml:space="preserve">th</w:t>
    </w: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e416b"/>
        <w:sz w:val="20"/>
        <w:szCs w:val="20"/>
        <w:u w:val="none"/>
        <w:shd w:fill="auto" w:val="clear"/>
        <w:vertAlign w:val="baseline"/>
        <w:rtl w:val="0"/>
      </w:rPr>
      <w:t xml:space="preserve"> Edition, London: Red Globe Press. Available from: </w:t>
    </w: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1f4e79"/>
        <w:sz w:val="20"/>
        <w:szCs w:val="20"/>
        <w:u w:val="none"/>
        <w:shd w:fill="auto" w:val="clear"/>
        <w:vertAlign w:val="baseline"/>
        <w:rtl w:val="0"/>
      </w:rPr>
      <w:t xml:space="preserve">www.macmillanihe.com/cottrell-skills-for-success-4e.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