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829B36" w14:textId="77777777" w:rsidR="00555059" w:rsidRDefault="00555059" w:rsidP="00555059">
      <w:pPr>
        <w:jc w:val="center"/>
        <w:rPr>
          <w:rFonts w:ascii="Arial" w:hAnsi="Arial" w:cs="Arial"/>
        </w:rPr>
      </w:pPr>
      <w:r>
        <w:rPr>
          <w:rFonts w:ascii="Arial" w:hAnsi="Arial" w:cs="Arial"/>
        </w:rPr>
        <w:t>Workplace Culture and its Impact on Organizational Efficiency</w:t>
      </w:r>
    </w:p>
    <w:p w14:paraId="06D8C46F" w14:textId="052D33E0" w:rsidR="00555059" w:rsidRPr="001C1E5F" w:rsidRDefault="00555059" w:rsidP="00555059">
      <w:pPr>
        <w:jc w:val="center"/>
        <w:rPr>
          <w:rFonts w:ascii="Arial" w:hAnsi="Arial" w:cs="Arial"/>
          <w:sz w:val="23"/>
          <w:szCs w:val="23"/>
        </w:rPr>
      </w:pPr>
      <w:r w:rsidRPr="001C1E5F">
        <w:rPr>
          <w:rFonts w:ascii="Arial" w:hAnsi="Arial" w:cs="Arial"/>
          <w:sz w:val="23"/>
          <w:szCs w:val="23"/>
        </w:rPr>
        <w:t>Module code: BMSW510</w:t>
      </w:r>
      <w:r>
        <w:rPr>
          <w:rFonts w:ascii="Arial" w:hAnsi="Arial" w:cs="Arial"/>
          <w:sz w:val="23"/>
          <w:szCs w:val="23"/>
        </w:rPr>
        <w:t>5</w:t>
      </w:r>
    </w:p>
    <w:p w14:paraId="44F49304" w14:textId="77777777" w:rsidR="00555059" w:rsidRPr="001C1E5F" w:rsidRDefault="00555059" w:rsidP="00555059">
      <w:pPr>
        <w:jc w:val="center"/>
        <w:rPr>
          <w:rFonts w:ascii="Arial" w:hAnsi="Arial" w:cs="Arial"/>
          <w:sz w:val="23"/>
          <w:szCs w:val="23"/>
        </w:rPr>
      </w:pPr>
    </w:p>
    <w:p w14:paraId="75B8DF3C" w14:textId="77777777" w:rsidR="00555059" w:rsidRPr="001C1E5F" w:rsidRDefault="00555059" w:rsidP="00555059">
      <w:pPr>
        <w:jc w:val="center"/>
        <w:rPr>
          <w:rFonts w:ascii="Arial" w:hAnsi="Arial" w:cs="Arial"/>
          <w:sz w:val="23"/>
          <w:szCs w:val="23"/>
        </w:rPr>
      </w:pPr>
      <w:r w:rsidRPr="001C1E5F">
        <w:rPr>
          <w:rFonts w:ascii="Arial" w:hAnsi="Arial" w:cs="Arial"/>
          <w:sz w:val="23"/>
          <w:szCs w:val="23"/>
        </w:rPr>
        <w:t xml:space="preserve">Student Name: Andrei Sarealba </w:t>
      </w:r>
    </w:p>
    <w:p w14:paraId="5058F862" w14:textId="77777777" w:rsidR="00555059" w:rsidRPr="001C1E5F" w:rsidRDefault="00555059" w:rsidP="00555059">
      <w:pPr>
        <w:jc w:val="center"/>
        <w:rPr>
          <w:rFonts w:ascii="Arial" w:hAnsi="Arial" w:cs="Arial"/>
          <w:sz w:val="23"/>
          <w:szCs w:val="23"/>
        </w:rPr>
      </w:pPr>
      <w:r w:rsidRPr="001C1E5F">
        <w:rPr>
          <w:rFonts w:ascii="Arial" w:hAnsi="Arial" w:cs="Arial"/>
          <w:sz w:val="23"/>
          <w:szCs w:val="23"/>
        </w:rPr>
        <w:t>Student ID: 1913748</w:t>
      </w:r>
    </w:p>
    <w:p w14:paraId="003D9D8C" w14:textId="77777777" w:rsidR="00555059" w:rsidRPr="001C1E5F" w:rsidRDefault="00555059" w:rsidP="00555059">
      <w:pPr>
        <w:jc w:val="center"/>
        <w:rPr>
          <w:rFonts w:ascii="Arial" w:hAnsi="Arial" w:cs="Arial"/>
          <w:sz w:val="23"/>
          <w:szCs w:val="23"/>
        </w:rPr>
      </w:pPr>
    </w:p>
    <w:p w14:paraId="56D1C472" w14:textId="62E5553A" w:rsidR="00555059" w:rsidRPr="001C1E5F" w:rsidRDefault="00555059" w:rsidP="00555059">
      <w:pPr>
        <w:jc w:val="center"/>
        <w:rPr>
          <w:rFonts w:ascii="Arial" w:hAnsi="Arial" w:cs="Arial"/>
          <w:sz w:val="23"/>
          <w:szCs w:val="23"/>
        </w:rPr>
      </w:pPr>
      <w:r w:rsidRPr="001C1E5F">
        <w:rPr>
          <w:rFonts w:ascii="Arial" w:hAnsi="Arial" w:cs="Arial"/>
          <w:sz w:val="23"/>
          <w:szCs w:val="23"/>
        </w:rPr>
        <w:t xml:space="preserve">Lecturer Name: </w:t>
      </w:r>
      <w:r>
        <w:rPr>
          <w:rFonts w:ascii="Arial" w:hAnsi="Arial" w:cs="Arial"/>
          <w:sz w:val="23"/>
          <w:szCs w:val="23"/>
        </w:rPr>
        <w:t>Hossein Shokri</w:t>
      </w:r>
    </w:p>
    <w:p w14:paraId="3E18CCB7" w14:textId="322BCD6D" w:rsidR="00304C51" w:rsidRDefault="00555059" w:rsidP="00555059">
      <w:pPr>
        <w:jc w:val="center"/>
        <w:rPr>
          <w:rFonts w:ascii="Arial" w:hAnsi="Arial" w:cs="Arial"/>
        </w:rPr>
      </w:pPr>
      <w:r>
        <w:rPr>
          <w:rFonts w:ascii="Arial" w:hAnsi="Arial" w:cs="Arial"/>
        </w:rPr>
        <w:t xml:space="preserve"> </w:t>
      </w:r>
    </w:p>
    <w:p w14:paraId="55749926" w14:textId="75243CBD" w:rsidR="00555059" w:rsidRDefault="00555059" w:rsidP="00555059">
      <w:pPr>
        <w:jc w:val="center"/>
        <w:rPr>
          <w:rFonts w:ascii="Arial" w:hAnsi="Arial" w:cs="Arial"/>
        </w:rPr>
      </w:pPr>
    </w:p>
    <w:p w14:paraId="0A3B1B1F" w14:textId="188C1C80" w:rsidR="00555059" w:rsidRDefault="00555059" w:rsidP="00555059">
      <w:pPr>
        <w:jc w:val="center"/>
        <w:rPr>
          <w:rFonts w:ascii="Arial" w:hAnsi="Arial" w:cs="Arial"/>
        </w:rPr>
      </w:pPr>
    </w:p>
    <w:p w14:paraId="522E22BB" w14:textId="4EF73DAB" w:rsidR="00555059" w:rsidRDefault="00555059" w:rsidP="00555059">
      <w:pPr>
        <w:jc w:val="center"/>
        <w:rPr>
          <w:rFonts w:ascii="Arial" w:hAnsi="Arial" w:cs="Arial"/>
        </w:rPr>
      </w:pPr>
    </w:p>
    <w:p w14:paraId="7E05ABE0" w14:textId="3A9F99A6" w:rsidR="00555059" w:rsidRDefault="00555059" w:rsidP="00555059">
      <w:pPr>
        <w:jc w:val="center"/>
        <w:rPr>
          <w:rFonts w:ascii="Arial" w:hAnsi="Arial" w:cs="Arial"/>
        </w:rPr>
      </w:pPr>
    </w:p>
    <w:p w14:paraId="17D65717" w14:textId="14D7C268" w:rsidR="00555059" w:rsidRDefault="00555059" w:rsidP="00555059">
      <w:pPr>
        <w:jc w:val="center"/>
        <w:rPr>
          <w:rFonts w:ascii="Arial" w:hAnsi="Arial" w:cs="Arial"/>
        </w:rPr>
      </w:pPr>
    </w:p>
    <w:p w14:paraId="3449DA56" w14:textId="1049E4D2" w:rsidR="00555059" w:rsidRDefault="00555059" w:rsidP="00555059">
      <w:pPr>
        <w:jc w:val="center"/>
        <w:rPr>
          <w:rFonts w:ascii="Arial" w:hAnsi="Arial" w:cs="Arial"/>
        </w:rPr>
      </w:pPr>
    </w:p>
    <w:p w14:paraId="7DDBFC04" w14:textId="7B601A57" w:rsidR="00555059" w:rsidRDefault="00555059" w:rsidP="00555059">
      <w:pPr>
        <w:jc w:val="center"/>
        <w:rPr>
          <w:rFonts w:ascii="Arial" w:hAnsi="Arial" w:cs="Arial"/>
        </w:rPr>
      </w:pPr>
    </w:p>
    <w:p w14:paraId="30DF633C" w14:textId="04EEB05E" w:rsidR="00555059" w:rsidRDefault="00555059" w:rsidP="00555059">
      <w:pPr>
        <w:jc w:val="center"/>
        <w:rPr>
          <w:rFonts w:ascii="Arial" w:hAnsi="Arial" w:cs="Arial"/>
        </w:rPr>
      </w:pPr>
    </w:p>
    <w:p w14:paraId="53F0C922" w14:textId="57610606" w:rsidR="00555059" w:rsidRDefault="00555059" w:rsidP="00555059">
      <w:pPr>
        <w:jc w:val="center"/>
        <w:rPr>
          <w:rFonts w:ascii="Arial" w:hAnsi="Arial" w:cs="Arial"/>
        </w:rPr>
      </w:pPr>
    </w:p>
    <w:p w14:paraId="40310ADE" w14:textId="347AB5B3" w:rsidR="00555059" w:rsidRDefault="00555059" w:rsidP="00555059">
      <w:pPr>
        <w:jc w:val="center"/>
        <w:rPr>
          <w:rFonts w:ascii="Arial" w:hAnsi="Arial" w:cs="Arial"/>
        </w:rPr>
      </w:pPr>
    </w:p>
    <w:p w14:paraId="62995FB4" w14:textId="30F967C4" w:rsidR="00555059" w:rsidRDefault="00555059" w:rsidP="00555059">
      <w:pPr>
        <w:jc w:val="center"/>
        <w:rPr>
          <w:rFonts w:ascii="Arial" w:hAnsi="Arial" w:cs="Arial"/>
        </w:rPr>
      </w:pPr>
    </w:p>
    <w:p w14:paraId="6B0E88D7" w14:textId="27A49A9D" w:rsidR="00555059" w:rsidRDefault="00555059" w:rsidP="00555059">
      <w:pPr>
        <w:jc w:val="center"/>
        <w:rPr>
          <w:rFonts w:ascii="Arial" w:hAnsi="Arial" w:cs="Arial"/>
        </w:rPr>
      </w:pPr>
    </w:p>
    <w:p w14:paraId="70CC5246" w14:textId="697D2E14" w:rsidR="00555059" w:rsidRDefault="00555059" w:rsidP="00555059">
      <w:pPr>
        <w:jc w:val="center"/>
        <w:rPr>
          <w:rFonts w:ascii="Arial" w:hAnsi="Arial" w:cs="Arial"/>
        </w:rPr>
      </w:pPr>
    </w:p>
    <w:p w14:paraId="025DAFC7" w14:textId="5F2D1818" w:rsidR="00555059" w:rsidRDefault="00555059" w:rsidP="00555059">
      <w:pPr>
        <w:jc w:val="center"/>
        <w:rPr>
          <w:rFonts w:ascii="Arial" w:hAnsi="Arial" w:cs="Arial"/>
        </w:rPr>
      </w:pPr>
    </w:p>
    <w:p w14:paraId="60023067" w14:textId="4F07CE89" w:rsidR="00555059" w:rsidRDefault="00555059" w:rsidP="00555059">
      <w:pPr>
        <w:jc w:val="center"/>
        <w:rPr>
          <w:rFonts w:ascii="Arial" w:hAnsi="Arial" w:cs="Arial"/>
        </w:rPr>
      </w:pPr>
    </w:p>
    <w:p w14:paraId="798B45EB" w14:textId="6F0634A4" w:rsidR="00555059" w:rsidRDefault="00555059" w:rsidP="00555059">
      <w:pPr>
        <w:jc w:val="center"/>
        <w:rPr>
          <w:rFonts w:ascii="Arial" w:hAnsi="Arial" w:cs="Arial"/>
        </w:rPr>
      </w:pPr>
    </w:p>
    <w:p w14:paraId="5C1E638C" w14:textId="14DDE853" w:rsidR="00555059" w:rsidRDefault="00555059" w:rsidP="00555059">
      <w:pPr>
        <w:jc w:val="center"/>
        <w:rPr>
          <w:rFonts w:ascii="Arial" w:hAnsi="Arial" w:cs="Arial"/>
        </w:rPr>
      </w:pPr>
    </w:p>
    <w:p w14:paraId="2026724D" w14:textId="7DFBA5A6" w:rsidR="00555059" w:rsidRDefault="00555059" w:rsidP="00555059">
      <w:pPr>
        <w:jc w:val="center"/>
        <w:rPr>
          <w:rFonts w:ascii="Arial" w:hAnsi="Arial" w:cs="Arial"/>
        </w:rPr>
      </w:pPr>
    </w:p>
    <w:p w14:paraId="3A0EBB8E" w14:textId="623DFFF0" w:rsidR="00555059" w:rsidRDefault="00555059" w:rsidP="00555059">
      <w:pPr>
        <w:jc w:val="center"/>
        <w:rPr>
          <w:rFonts w:ascii="Arial" w:hAnsi="Arial" w:cs="Arial"/>
        </w:rPr>
      </w:pPr>
    </w:p>
    <w:p w14:paraId="7F9093B8" w14:textId="687FEB82" w:rsidR="00555059" w:rsidRDefault="00555059" w:rsidP="00555059">
      <w:pPr>
        <w:jc w:val="center"/>
        <w:rPr>
          <w:rFonts w:ascii="Arial" w:hAnsi="Arial" w:cs="Arial"/>
        </w:rPr>
      </w:pPr>
    </w:p>
    <w:p w14:paraId="0E7AC933" w14:textId="17855D61" w:rsidR="00555059" w:rsidRDefault="00555059" w:rsidP="00555059">
      <w:pPr>
        <w:jc w:val="center"/>
        <w:rPr>
          <w:rFonts w:ascii="Arial" w:hAnsi="Arial" w:cs="Arial"/>
        </w:rPr>
      </w:pPr>
    </w:p>
    <w:p w14:paraId="725C2063" w14:textId="5353611D" w:rsidR="00555059" w:rsidRDefault="00555059" w:rsidP="00555059">
      <w:pPr>
        <w:jc w:val="center"/>
        <w:rPr>
          <w:rFonts w:ascii="Arial" w:hAnsi="Arial" w:cs="Arial"/>
        </w:rPr>
      </w:pPr>
    </w:p>
    <w:p w14:paraId="40C165C9" w14:textId="566A9819" w:rsidR="00555059" w:rsidRDefault="00555059" w:rsidP="00555059">
      <w:pPr>
        <w:jc w:val="center"/>
        <w:rPr>
          <w:rFonts w:ascii="Arial" w:hAnsi="Arial" w:cs="Arial"/>
        </w:rPr>
      </w:pPr>
    </w:p>
    <w:p w14:paraId="0797E9AE" w14:textId="12A2DA4F" w:rsidR="00555059" w:rsidRDefault="00555059" w:rsidP="00555059">
      <w:pPr>
        <w:rPr>
          <w:rFonts w:ascii="Arial" w:hAnsi="Arial" w:cs="Arial"/>
        </w:rPr>
      </w:pPr>
    </w:p>
    <w:p w14:paraId="0C9DC685" w14:textId="1091956E" w:rsidR="00B406BB" w:rsidRDefault="007E4AA4" w:rsidP="00555059">
      <w:pPr>
        <w:rPr>
          <w:rFonts w:ascii="Arial" w:hAnsi="Arial" w:cs="Arial"/>
          <w:b/>
          <w:bCs/>
        </w:rPr>
      </w:pPr>
      <w:r w:rsidRPr="00B150D3">
        <w:rPr>
          <w:rFonts w:ascii="Arial" w:hAnsi="Arial" w:cs="Arial"/>
          <w:b/>
          <w:bCs/>
        </w:rPr>
        <w:lastRenderedPageBreak/>
        <w:t>Introduction</w:t>
      </w:r>
    </w:p>
    <w:p w14:paraId="3C1E59BA" w14:textId="2149C3E1" w:rsidR="000C0FFA" w:rsidRDefault="002336BB" w:rsidP="00555059">
      <w:pPr>
        <w:rPr>
          <w:rFonts w:ascii="Arial" w:hAnsi="Arial" w:cs="Arial"/>
        </w:rPr>
      </w:pPr>
      <w:r>
        <w:rPr>
          <w:rFonts w:ascii="Arial" w:hAnsi="Arial" w:cs="Arial"/>
        </w:rPr>
        <w:t xml:space="preserve">In this report it will be </w:t>
      </w:r>
      <w:r w:rsidR="00D3052D">
        <w:rPr>
          <w:rFonts w:ascii="Arial" w:hAnsi="Arial" w:cs="Arial"/>
        </w:rPr>
        <w:t>looked upon h</w:t>
      </w:r>
      <w:r w:rsidR="00D3052D" w:rsidRPr="00D3052D">
        <w:rPr>
          <w:rFonts w:ascii="Arial" w:hAnsi="Arial" w:cs="Arial"/>
        </w:rPr>
        <w:t>ow can COVID-19 and ethical problems, as well as wider external environmental variables, influence organizational culture and performance</w:t>
      </w:r>
      <w:r w:rsidR="00D3052D">
        <w:rPr>
          <w:rFonts w:ascii="Arial" w:hAnsi="Arial" w:cs="Arial"/>
        </w:rPr>
        <w:t xml:space="preserve">. </w:t>
      </w:r>
    </w:p>
    <w:p w14:paraId="25EC45D0" w14:textId="53D52E91" w:rsidR="000B3BF7" w:rsidRPr="000C0FFA" w:rsidRDefault="00457DA9" w:rsidP="000B3BF7">
      <w:pPr>
        <w:rPr>
          <w:rFonts w:ascii="Arial" w:hAnsi="Arial" w:cs="Arial"/>
        </w:rPr>
      </w:pPr>
      <w:r>
        <w:rPr>
          <w:rFonts w:ascii="Arial" w:hAnsi="Arial" w:cs="Arial"/>
        </w:rPr>
        <w:t>As well it will be looked upon</w:t>
      </w:r>
      <w:r w:rsidR="000014E9">
        <w:rPr>
          <w:rFonts w:ascii="Arial" w:hAnsi="Arial" w:cs="Arial"/>
        </w:rPr>
        <w:t xml:space="preserve"> o</w:t>
      </w:r>
      <w:r w:rsidR="000B3BF7" w:rsidRPr="000B3BF7">
        <w:rPr>
          <w:rFonts w:ascii="Arial" w:hAnsi="Arial" w:cs="Arial"/>
        </w:rPr>
        <w:t>rganisational and environmental techniques such as PESTEL and Porter's Five Forces Model</w:t>
      </w:r>
      <w:r w:rsidR="000014E9">
        <w:rPr>
          <w:rFonts w:ascii="Arial" w:hAnsi="Arial" w:cs="Arial"/>
        </w:rPr>
        <w:t xml:space="preserve"> which</w:t>
      </w:r>
      <w:r w:rsidR="000B3BF7" w:rsidRPr="000B3BF7">
        <w:rPr>
          <w:rFonts w:ascii="Arial" w:hAnsi="Arial" w:cs="Arial"/>
        </w:rPr>
        <w:t xml:space="preserve"> will be used to evaluate the organisation in relation to its broader environment, and the key drivers for the changes in the business environment that are relevant to the selected organisation's business will be determined</w:t>
      </w:r>
      <w:r w:rsidR="003D6E91">
        <w:rPr>
          <w:rFonts w:ascii="Arial" w:hAnsi="Arial" w:cs="Arial"/>
        </w:rPr>
        <w:t xml:space="preserve"> o</w:t>
      </w:r>
      <w:r w:rsidR="000B3BF7" w:rsidRPr="000B3BF7">
        <w:rPr>
          <w:rFonts w:ascii="Arial" w:hAnsi="Arial" w:cs="Arial"/>
        </w:rPr>
        <w:t>rganisational culture and financial and non-financial performance will be assessed.</w:t>
      </w:r>
    </w:p>
    <w:p w14:paraId="5A0595B7" w14:textId="63057BA9" w:rsidR="00F6769B" w:rsidRDefault="00F6769B" w:rsidP="00555059">
      <w:pPr>
        <w:rPr>
          <w:rFonts w:ascii="Arial" w:hAnsi="Arial" w:cs="Arial"/>
          <w:b/>
          <w:bCs/>
        </w:rPr>
      </w:pPr>
      <w:r>
        <w:rPr>
          <w:rFonts w:ascii="Arial" w:hAnsi="Arial" w:cs="Arial"/>
          <w:b/>
          <w:bCs/>
        </w:rPr>
        <w:t xml:space="preserve">Company background </w:t>
      </w:r>
    </w:p>
    <w:p w14:paraId="1D6B56A7" w14:textId="626D6643" w:rsidR="00F51DE2" w:rsidRDefault="00DE7A63" w:rsidP="00555059">
      <w:pPr>
        <w:rPr>
          <w:rFonts w:ascii="Arial" w:hAnsi="Arial" w:cs="Arial"/>
        </w:rPr>
      </w:pPr>
      <w:r>
        <w:rPr>
          <w:rFonts w:ascii="Arial" w:hAnsi="Arial" w:cs="Arial"/>
        </w:rPr>
        <w:t xml:space="preserve">   </w:t>
      </w:r>
      <w:r w:rsidR="00D42AE8">
        <w:rPr>
          <w:rFonts w:ascii="Arial" w:hAnsi="Arial" w:cs="Arial"/>
        </w:rPr>
        <w:t xml:space="preserve">Abellio </w:t>
      </w:r>
      <w:r w:rsidR="00D42AE8" w:rsidRPr="00D42AE8">
        <w:rPr>
          <w:rFonts w:ascii="Arial" w:hAnsi="Arial" w:cs="Arial"/>
        </w:rPr>
        <w:t xml:space="preserve">is a public transportation business based in the Netherlands that runs numerous bus and train services in the United Kingdom and Germany. It was established in 2001 as </w:t>
      </w:r>
      <w:proofErr w:type="spellStart"/>
      <w:r w:rsidR="00D42AE8" w:rsidRPr="00D42AE8">
        <w:rPr>
          <w:rFonts w:ascii="Arial" w:hAnsi="Arial" w:cs="Arial"/>
        </w:rPr>
        <w:t>NedRailways</w:t>
      </w:r>
      <w:proofErr w:type="spellEnd"/>
      <w:r w:rsidR="00D42AE8" w:rsidRPr="00D42AE8">
        <w:rPr>
          <w:rFonts w:ascii="Arial" w:hAnsi="Arial" w:cs="Arial"/>
        </w:rPr>
        <w:t xml:space="preserve"> and renamed Abellio in January 2010. The Dutch state train operator, </w:t>
      </w:r>
      <w:proofErr w:type="spellStart"/>
      <w:r w:rsidR="00D42AE8" w:rsidRPr="00D42AE8">
        <w:rPr>
          <w:rFonts w:ascii="Arial" w:hAnsi="Arial" w:cs="Arial"/>
        </w:rPr>
        <w:t>Nederlandse</w:t>
      </w:r>
      <w:proofErr w:type="spellEnd"/>
      <w:r w:rsidR="00D42AE8" w:rsidRPr="00D42AE8">
        <w:rPr>
          <w:rFonts w:ascii="Arial" w:hAnsi="Arial" w:cs="Arial"/>
        </w:rPr>
        <w:t xml:space="preserve"> </w:t>
      </w:r>
      <w:proofErr w:type="spellStart"/>
      <w:r w:rsidR="00D42AE8" w:rsidRPr="00D42AE8">
        <w:rPr>
          <w:rFonts w:ascii="Arial" w:hAnsi="Arial" w:cs="Arial"/>
        </w:rPr>
        <w:t>Spoorwegen</w:t>
      </w:r>
      <w:proofErr w:type="spellEnd"/>
      <w:r w:rsidR="00D42AE8" w:rsidRPr="00D42AE8">
        <w:rPr>
          <w:rFonts w:ascii="Arial" w:hAnsi="Arial" w:cs="Arial"/>
        </w:rPr>
        <w:t>, owns 100% of Abellio.</w:t>
      </w:r>
    </w:p>
    <w:p w14:paraId="409FE3F2" w14:textId="1DB10189" w:rsidR="00EC553E" w:rsidRDefault="00DE7A63" w:rsidP="00555059">
      <w:pPr>
        <w:rPr>
          <w:rFonts w:ascii="Arial" w:hAnsi="Arial" w:cs="Arial"/>
          <w:color w:val="000000" w:themeColor="text1"/>
          <w:shd w:val="clear" w:color="auto" w:fill="FFFFFF"/>
        </w:rPr>
      </w:pPr>
      <w:r>
        <w:rPr>
          <w:rFonts w:ascii="Arial" w:hAnsi="Arial" w:cs="Arial"/>
        </w:rPr>
        <w:t xml:space="preserve">   </w:t>
      </w:r>
      <w:r w:rsidR="00A82C11" w:rsidRPr="00A82C11">
        <w:rPr>
          <w:rFonts w:ascii="Arial" w:hAnsi="Arial" w:cs="Arial"/>
        </w:rPr>
        <w:t>Abellio bought National Express's Travel London and Travel Surrey operations in May 2009 and renamed them. In October 2009, Abellio London and Abellio Surrey opened their doors</w:t>
      </w:r>
      <w:r>
        <w:rPr>
          <w:rFonts w:ascii="Arial" w:hAnsi="Arial" w:cs="Arial"/>
        </w:rPr>
        <w:t xml:space="preserve"> </w:t>
      </w:r>
      <w:r w:rsidR="00DE181E">
        <w:rPr>
          <w:rFonts w:ascii="Arial" w:hAnsi="Arial" w:cs="Arial"/>
        </w:rPr>
        <w:t>(</w:t>
      </w:r>
      <w:r w:rsidR="00DE181E" w:rsidRPr="00DE181E">
        <w:rPr>
          <w:rFonts w:ascii="Roboto" w:hAnsi="Roboto"/>
          <w:color w:val="000000" w:themeColor="text1"/>
          <w:sz w:val="23"/>
          <w:szCs w:val="23"/>
          <w:shd w:val="clear" w:color="auto" w:fill="FFFFFF"/>
        </w:rPr>
        <w:t>abellio.co.uk, n.d.)</w:t>
      </w:r>
      <w:r w:rsidR="00EC553E">
        <w:rPr>
          <w:rFonts w:ascii="Roboto" w:hAnsi="Roboto"/>
          <w:color w:val="000000" w:themeColor="text1"/>
          <w:sz w:val="23"/>
          <w:szCs w:val="23"/>
          <w:shd w:val="clear" w:color="auto" w:fill="FFFFFF"/>
        </w:rPr>
        <w:t>.</w:t>
      </w:r>
      <w:r w:rsidR="00AC57A8">
        <w:rPr>
          <w:rFonts w:ascii="Roboto" w:hAnsi="Roboto"/>
          <w:color w:val="000000" w:themeColor="text1"/>
          <w:sz w:val="23"/>
          <w:szCs w:val="23"/>
          <w:shd w:val="clear" w:color="auto" w:fill="FFFFFF"/>
        </w:rPr>
        <w:t xml:space="preserve"> </w:t>
      </w:r>
      <w:r w:rsidR="00AC57A8" w:rsidRPr="00D35A41">
        <w:rPr>
          <w:rFonts w:ascii="Arial" w:hAnsi="Arial" w:cs="Arial"/>
          <w:color w:val="000000" w:themeColor="text1"/>
          <w:shd w:val="clear" w:color="auto" w:fill="FFFFFF"/>
        </w:rPr>
        <w:t>The services offered to the public are supplied by fully owned subsidiaries of the London Underground (primarily the Underground), franchisees of the private sector (most of the rail services, trams, and buses)</w:t>
      </w:r>
      <w:r w:rsidR="00AD0C04">
        <w:rPr>
          <w:rFonts w:ascii="Arial" w:hAnsi="Arial" w:cs="Arial"/>
          <w:color w:val="000000" w:themeColor="text1"/>
          <w:shd w:val="clear" w:color="auto" w:fill="FFFFFF"/>
        </w:rPr>
        <w:t xml:space="preserve"> where Abellio operates</w:t>
      </w:r>
      <w:r w:rsidR="00AC57A8" w:rsidRPr="00D35A41">
        <w:rPr>
          <w:rFonts w:ascii="Arial" w:hAnsi="Arial" w:cs="Arial"/>
          <w:color w:val="000000" w:themeColor="text1"/>
          <w:shd w:val="clear" w:color="auto" w:fill="FFFFFF"/>
        </w:rPr>
        <w:t xml:space="preserve"> and licensees (some buses, taxis and river services).</w:t>
      </w:r>
      <w:r w:rsidR="00AD0C04">
        <w:rPr>
          <w:rFonts w:ascii="Arial" w:hAnsi="Arial" w:cs="Arial"/>
          <w:color w:val="000000" w:themeColor="text1"/>
          <w:shd w:val="clear" w:color="auto" w:fill="FFFFFF"/>
        </w:rPr>
        <w:t xml:space="preserve"> </w:t>
      </w:r>
      <w:r w:rsidR="006129BD" w:rsidRPr="00D35A41">
        <w:rPr>
          <w:rFonts w:ascii="Arial" w:hAnsi="Arial" w:cs="Arial"/>
          <w:color w:val="000000" w:themeColor="text1"/>
          <w:shd w:val="clear" w:color="auto" w:fill="FFFFFF"/>
        </w:rPr>
        <w:t>(Transport for London | Every Journey Matters, 2018).</w:t>
      </w:r>
    </w:p>
    <w:p w14:paraId="2A94AA74" w14:textId="36350CA0" w:rsidR="00695C99" w:rsidRDefault="006106F2" w:rsidP="00555059">
      <w:pPr>
        <w:rPr>
          <w:rFonts w:ascii="Arial" w:hAnsi="Arial" w:cs="Arial"/>
        </w:rPr>
      </w:pPr>
      <w:r>
        <w:rPr>
          <w:rFonts w:ascii="Arial" w:hAnsi="Arial" w:cs="Arial"/>
          <w:color w:val="000000" w:themeColor="text1"/>
          <w:shd w:val="clear" w:color="auto" w:fill="FFFFFF"/>
        </w:rPr>
        <w:t xml:space="preserve">In this report </w:t>
      </w:r>
      <w:r w:rsidR="00B53145">
        <w:rPr>
          <w:rFonts w:ascii="Arial" w:hAnsi="Arial" w:cs="Arial"/>
          <w:color w:val="000000" w:themeColor="text1"/>
          <w:shd w:val="clear" w:color="auto" w:fill="FFFFFF"/>
        </w:rPr>
        <w:t xml:space="preserve">it will be </w:t>
      </w:r>
      <w:r w:rsidR="00B53145">
        <w:rPr>
          <w:rFonts w:ascii="Arial" w:hAnsi="Arial" w:cs="Arial"/>
        </w:rPr>
        <w:t>e</w:t>
      </w:r>
      <w:r w:rsidR="001E0C44" w:rsidRPr="001E0C44">
        <w:rPr>
          <w:rFonts w:ascii="Arial" w:hAnsi="Arial" w:cs="Arial"/>
        </w:rPr>
        <w:t>valuate</w:t>
      </w:r>
      <w:r w:rsidR="00B53145">
        <w:rPr>
          <w:rFonts w:ascii="Arial" w:hAnsi="Arial" w:cs="Arial"/>
        </w:rPr>
        <w:t>d</w:t>
      </w:r>
      <w:r w:rsidR="001E0C44" w:rsidRPr="001E0C44">
        <w:rPr>
          <w:rFonts w:ascii="Arial" w:hAnsi="Arial" w:cs="Arial"/>
        </w:rPr>
        <w:t xml:space="preserve"> the organisation within its broader environment by using appropriate environmental and organisational analysis techniques/tools (PESTEL and Porter’s Five Forces Model)</w:t>
      </w:r>
      <w:r w:rsidR="0026630A">
        <w:rPr>
          <w:rFonts w:ascii="Arial" w:hAnsi="Arial" w:cs="Arial"/>
        </w:rPr>
        <w:t>.</w:t>
      </w:r>
    </w:p>
    <w:p w14:paraId="2C32336A" w14:textId="77777777" w:rsidR="0026630A" w:rsidRDefault="0026630A" w:rsidP="00555059">
      <w:pPr>
        <w:rPr>
          <w:rFonts w:ascii="Arial" w:hAnsi="Arial" w:cs="Arial"/>
        </w:rPr>
      </w:pPr>
    </w:p>
    <w:p w14:paraId="4F90F493" w14:textId="5287363F" w:rsidR="00857C29" w:rsidRPr="00857C29" w:rsidRDefault="00857C29" w:rsidP="00555059">
      <w:pPr>
        <w:rPr>
          <w:rFonts w:ascii="Arial" w:hAnsi="Arial" w:cs="Arial"/>
          <w:b/>
          <w:bCs/>
          <w:color w:val="000000" w:themeColor="text1"/>
          <w:sz w:val="23"/>
          <w:szCs w:val="23"/>
          <w:shd w:val="clear" w:color="auto" w:fill="FFFFFF"/>
        </w:rPr>
      </w:pPr>
      <w:r>
        <w:rPr>
          <w:rFonts w:ascii="Arial" w:hAnsi="Arial" w:cs="Arial"/>
          <w:b/>
          <w:bCs/>
        </w:rPr>
        <w:t xml:space="preserve">Environment </w:t>
      </w:r>
    </w:p>
    <w:p w14:paraId="7A578BD5" w14:textId="553A3F2C" w:rsidR="00B150D3" w:rsidRDefault="007E6AAA" w:rsidP="00555059">
      <w:pPr>
        <w:rPr>
          <w:rFonts w:ascii="Roboto" w:hAnsi="Roboto"/>
          <w:color w:val="000000" w:themeColor="text1"/>
          <w:sz w:val="23"/>
          <w:szCs w:val="23"/>
          <w:shd w:val="clear" w:color="auto" w:fill="FFFFFF"/>
        </w:rPr>
      </w:pPr>
      <w:r>
        <w:rPr>
          <w:rFonts w:ascii="Arial" w:hAnsi="Arial" w:cs="Arial"/>
        </w:rPr>
        <w:t xml:space="preserve">    </w:t>
      </w:r>
      <w:r w:rsidRPr="007E6AAA">
        <w:rPr>
          <w:rFonts w:ascii="Arial" w:hAnsi="Arial" w:cs="Arial"/>
        </w:rPr>
        <w:t>Organizations all around the globe operate in an environment that is rich in both possibilities and challenges. In order to adapt and compete, these organizations must be certain of their strengths and aware of their weaknesses in the environment in which they operate. There are many factors in the environment that have an effect on the organization and cause the company to react and adapt to those changes</w:t>
      </w:r>
      <w:r w:rsidR="001B026F">
        <w:rPr>
          <w:rFonts w:ascii="Arial" w:hAnsi="Arial" w:cs="Arial"/>
        </w:rPr>
        <w:t xml:space="preserve"> (</w:t>
      </w:r>
      <w:proofErr w:type="spellStart"/>
      <w:r w:rsidR="001B026F" w:rsidRPr="001B026F">
        <w:rPr>
          <w:rFonts w:ascii="Roboto" w:hAnsi="Roboto"/>
          <w:color w:val="000000" w:themeColor="text1"/>
          <w:sz w:val="23"/>
          <w:szCs w:val="23"/>
          <w:shd w:val="clear" w:color="auto" w:fill="FFFFFF"/>
        </w:rPr>
        <w:t>Voicule</w:t>
      </w:r>
      <w:r w:rsidR="001B026F">
        <w:rPr>
          <w:rFonts w:ascii="Roboto" w:hAnsi="Roboto"/>
          <w:color w:val="000000" w:themeColor="text1"/>
          <w:sz w:val="23"/>
          <w:szCs w:val="23"/>
          <w:shd w:val="clear" w:color="auto" w:fill="FFFFFF"/>
        </w:rPr>
        <w:t>t</w:t>
      </w:r>
      <w:proofErr w:type="spellEnd"/>
      <w:r w:rsidR="001B026F" w:rsidRPr="001B026F">
        <w:rPr>
          <w:rFonts w:ascii="Roboto" w:hAnsi="Roboto"/>
          <w:color w:val="000000" w:themeColor="text1"/>
          <w:sz w:val="23"/>
          <w:szCs w:val="23"/>
          <w:shd w:val="clear" w:color="auto" w:fill="FFFFFF"/>
        </w:rPr>
        <w:t xml:space="preserve"> et al., 2010)</w:t>
      </w:r>
      <w:r w:rsidR="001B026F">
        <w:rPr>
          <w:rFonts w:ascii="Roboto" w:hAnsi="Roboto"/>
          <w:color w:val="000000" w:themeColor="text1"/>
          <w:sz w:val="23"/>
          <w:szCs w:val="23"/>
          <w:shd w:val="clear" w:color="auto" w:fill="FFFFFF"/>
        </w:rPr>
        <w:t>.</w:t>
      </w:r>
    </w:p>
    <w:p w14:paraId="36965C8B" w14:textId="1CEB2275" w:rsidR="0068507F" w:rsidRDefault="001162EA" w:rsidP="0068507F">
      <w:pPr>
        <w:rPr>
          <w:rFonts w:ascii="Roboto" w:hAnsi="Roboto"/>
          <w:color w:val="000000" w:themeColor="text1"/>
          <w:sz w:val="23"/>
          <w:szCs w:val="23"/>
          <w:shd w:val="clear" w:color="auto" w:fill="FFFFFF"/>
        </w:rPr>
      </w:pPr>
      <w:r>
        <w:rPr>
          <w:rFonts w:ascii="Roboto" w:hAnsi="Roboto"/>
          <w:color w:val="000000" w:themeColor="text1"/>
          <w:sz w:val="23"/>
          <w:szCs w:val="23"/>
          <w:shd w:val="clear" w:color="auto" w:fill="FFFFFF"/>
        </w:rPr>
        <w:t xml:space="preserve">   </w:t>
      </w:r>
      <w:r w:rsidR="0068507F" w:rsidRPr="0068507F">
        <w:rPr>
          <w:rFonts w:ascii="Roboto" w:hAnsi="Roboto"/>
          <w:color w:val="000000" w:themeColor="text1"/>
          <w:sz w:val="23"/>
          <w:szCs w:val="23"/>
          <w:shd w:val="clear" w:color="auto" w:fill="FFFFFF"/>
        </w:rPr>
        <w:t>The environment of an organization comprises a number of 'actors' and interest groups, such as owners, managers, customers, suppliers, and others, referred to as stakeholders in the literature, who are directly or indirectly impacted by the organization's activity and have power over it. Under these circumstances, achieving harmony between the organization's exterior (economic, political, technical, and legal) and internal environments is essential</w:t>
      </w:r>
      <w:r w:rsidR="003C3DE6">
        <w:rPr>
          <w:rFonts w:ascii="Roboto" w:hAnsi="Roboto"/>
          <w:color w:val="000000" w:themeColor="text1"/>
          <w:sz w:val="23"/>
          <w:szCs w:val="23"/>
          <w:shd w:val="clear" w:color="auto" w:fill="FFFFFF"/>
        </w:rPr>
        <w:t>,</w:t>
      </w:r>
      <w:r w:rsidR="0068507F" w:rsidRPr="0068507F">
        <w:rPr>
          <w:rFonts w:ascii="Roboto" w:hAnsi="Roboto"/>
          <w:color w:val="000000" w:themeColor="text1"/>
          <w:sz w:val="23"/>
          <w:szCs w:val="23"/>
          <w:shd w:val="clear" w:color="auto" w:fill="FFFFFF"/>
        </w:rPr>
        <w:t xml:space="preserve"> </w:t>
      </w:r>
      <w:r w:rsidR="003C3DE6">
        <w:rPr>
          <w:rFonts w:ascii="Roboto" w:hAnsi="Roboto"/>
          <w:color w:val="000000" w:themeColor="text1"/>
          <w:sz w:val="23"/>
          <w:szCs w:val="23"/>
          <w:shd w:val="clear" w:color="auto" w:fill="FFFFFF"/>
        </w:rPr>
        <w:t xml:space="preserve">like </w:t>
      </w:r>
      <w:r w:rsidR="0068507F" w:rsidRPr="0068507F">
        <w:rPr>
          <w:rFonts w:ascii="Roboto" w:hAnsi="Roboto"/>
          <w:color w:val="000000" w:themeColor="text1"/>
          <w:sz w:val="23"/>
          <w:szCs w:val="23"/>
          <w:shd w:val="clear" w:color="auto" w:fill="FFFFFF"/>
        </w:rPr>
        <w:t>resources, structure, organizational culture, leadership style, manner of exercising the power</w:t>
      </w:r>
      <w:r w:rsidR="0008747C">
        <w:rPr>
          <w:rFonts w:ascii="Roboto" w:hAnsi="Roboto"/>
          <w:color w:val="000000" w:themeColor="text1"/>
          <w:sz w:val="23"/>
          <w:szCs w:val="23"/>
          <w:shd w:val="clear" w:color="auto" w:fill="FFFFFF"/>
        </w:rPr>
        <w:t xml:space="preserve"> </w:t>
      </w:r>
      <w:r w:rsidR="003C3DE6">
        <w:rPr>
          <w:rFonts w:ascii="Roboto" w:hAnsi="Roboto"/>
          <w:color w:val="2C3E50"/>
          <w:sz w:val="23"/>
          <w:szCs w:val="23"/>
          <w:shd w:val="clear" w:color="auto" w:fill="FFFFFF"/>
        </w:rPr>
        <w:t> </w:t>
      </w:r>
      <w:r w:rsidR="003C3DE6" w:rsidRPr="003C3DE6">
        <w:rPr>
          <w:rFonts w:ascii="Roboto" w:hAnsi="Roboto"/>
          <w:color w:val="000000" w:themeColor="text1"/>
          <w:sz w:val="23"/>
          <w:szCs w:val="23"/>
          <w:shd w:val="clear" w:color="auto" w:fill="FFFFFF"/>
        </w:rPr>
        <w:t>(</w:t>
      </w:r>
      <w:proofErr w:type="spellStart"/>
      <w:r w:rsidR="003C3DE6" w:rsidRPr="003C3DE6">
        <w:rPr>
          <w:rFonts w:ascii="Roboto" w:hAnsi="Roboto"/>
          <w:color w:val="000000" w:themeColor="text1"/>
          <w:sz w:val="23"/>
          <w:szCs w:val="23"/>
          <w:shd w:val="clear" w:color="auto" w:fill="FFFFFF"/>
        </w:rPr>
        <w:t>Voiculet</w:t>
      </w:r>
      <w:proofErr w:type="spellEnd"/>
      <w:r w:rsidR="003C3DE6" w:rsidRPr="003C3DE6">
        <w:rPr>
          <w:rFonts w:ascii="Roboto" w:hAnsi="Roboto"/>
          <w:color w:val="000000" w:themeColor="text1"/>
          <w:sz w:val="23"/>
          <w:szCs w:val="23"/>
          <w:shd w:val="clear" w:color="auto" w:fill="FFFFFF"/>
        </w:rPr>
        <w:t xml:space="preserve"> et al., 2010)</w:t>
      </w:r>
      <w:r w:rsidR="008C3FAA">
        <w:rPr>
          <w:rFonts w:ascii="Roboto" w:hAnsi="Roboto"/>
          <w:color w:val="000000" w:themeColor="text1"/>
          <w:sz w:val="23"/>
          <w:szCs w:val="23"/>
          <w:shd w:val="clear" w:color="auto" w:fill="FFFFFF"/>
        </w:rPr>
        <w:t>.</w:t>
      </w:r>
    </w:p>
    <w:p w14:paraId="449E0275" w14:textId="77777777" w:rsidR="004C20BF" w:rsidRDefault="004C20BF" w:rsidP="0068507F">
      <w:pPr>
        <w:rPr>
          <w:rFonts w:ascii="Roboto" w:hAnsi="Roboto"/>
          <w:b/>
          <w:bCs/>
          <w:color w:val="000000" w:themeColor="text1"/>
          <w:sz w:val="23"/>
          <w:szCs w:val="23"/>
          <w:shd w:val="clear" w:color="auto" w:fill="FFFFFF"/>
        </w:rPr>
      </w:pPr>
    </w:p>
    <w:p w14:paraId="039597C8" w14:textId="0FF8533D" w:rsidR="0026630A" w:rsidRPr="004C20BF" w:rsidRDefault="004C20BF" w:rsidP="0068507F">
      <w:pPr>
        <w:rPr>
          <w:rFonts w:ascii="Roboto" w:hAnsi="Roboto"/>
          <w:b/>
          <w:bCs/>
          <w:color w:val="000000" w:themeColor="text1"/>
          <w:sz w:val="23"/>
          <w:szCs w:val="23"/>
          <w:shd w:val="clear" w:color="auto" w:fill="FFFFFF"/>
        </w:rPr>
      </w:pPr>
      <w:r w:rsidRPr="004C20BF">
        <w:rPr>
          <w:rFonts w:ascii="Roboto" w:hAnsi="Roboto"/>
          <w:b/>
          <w:bCs/>
          <w:color w:val="000000" w:themeColor="text1"/>
          <w:sz w:val="23"/>
          <w:szCs w:val="23"/>
          <w:shd w:val="clear" w:color="auto" w:fill="FFFFFF"/>
        </w:rPr>
        <w:t>Covid-19</w:t>
      </w:r>
    </w:p>
    <w:p w14:paraId="3F401C6D" w14:textId="77777777" w:rsidR="004C20BF" w:rsidRPr="004C20BF" w:rsidRDefault="004C20BF" w:rsidP="004C20BF">
      <w:pPr>
        <w:rPr>
          <w:rFonts w:ascii="Roboto" w:hAnsi="Roboto"/>
          <w:color w:val="000000" w:themeColor="text1"/>
          <w:sz w:val="23"/>
          <w:szCs w:val="23"/>
          <w:shd w:val="clear" w:color="auto" w:fill="FFFFFF"/>
        </w:rPr>
      </w:pPr>
      <w:r w:rsidRPr="004C20BF">
        <w:rPr>
          <w:rFonts w:ascii="Roboto" w:hAnsi="Roboto"/>
          <w:color w:val="000000" w:themeColor="text1"/>
          <w:sz w:val="23"/>
          <w:szCs w:val="23"/>
          <w:shd w:val="clear" w:color="auto" w:fill="FFFFFF"/>
        </w:rPr>
        <w:t>Due to the COVID-19 (Coronavirus Pandemic), in the last several months we have all experienced significant changes.</w:t>
      </w:r>
    </w:p>
    <w:p w14:paraId="60FB83F5" w14:textId="09DA8090" w:rsidR="004C20BF" w:rsidRPr="004C20BF" w:rsidRDefault="004C20BF" w:rsidP="004C20BF">
      <w:pPr>
        <w:rPr>
          <w:rFonts w:ascii="Roboto" w:hAnsi="Roboto"/>
          <w:color w:val="000000" w:themeColor="text1"/>
          <w:sz w:val="23"/>
          <w:szCs w:val="23"/>
          <w:shd w:val="clear" w:color="auto" w:fill="FFFFFF"/>
        </w:rPr>
      </w:pPr>
      <w:r w:rsidRPr="004C20BF">
        <w:rPr>
          <w:rFonts w:ascii="Roboto" w:hAnsi="Roboto"/>
          <w:color w:val="000000" w:themeColor="text1"/>
          <w:sz w:val="23"/>
          <w:szCs w:val="23"/>
          <w:shd w:val="clear" w:color="auto" w:fill="FFFFFF"/>
        </w:rPr>
        <w:lastRenderedPageBreak/>
        <w:t xml:space="preserve">These changes are expected to stay with us at least at certain levels and will influence the way companies function and the </w:t>
      </w:r>
      <w:proofErr w:type="spellStart"/>
      <w:r w:rsidRPr="004C20BF">
        <w:rPr>
          <w:rFonts w:ascii="Roboto" w:hAnsi="Roboto"/>
          <w:color w:val="000000" w:themeColor="text1"/>
          <w:sz w:val="23"/>
          <w:szCs w:val="23"/>
          <w:shd w:val="clear" w:color="auto" w:fill="FFFFFF"/>
        </w:rPr>
        <w:t>behavior</w:t>
      </w:r>
      <w:proofErr w:type="spellEnd"/>
      <w:r w:rsidRPr="004C20BF">
        <w:rPr>
          <w:rFonts w:ascii="Roboto" w:hAnsi="Roboto"/>
          <w:color w:val="000000" w:themeColor="text1"/>
          <w:sz w:val="23"/>
          <w:szCs w:val="23"/>
          <w:shd w:val="clear" w:color="auto" w:fill="FFFFFF"/>
        </w:rPr>
        <w:t xml:space="preserve"> of management and workers.</w:t>
      </w:r>
      <w:r w:rsidR="00071CCD">
        <w:rPr>
          <w:rFonts w:ascii="Roboto" w:hAnsi="Roboto"/>
          <w:color w:val="000000" w:themeColor="text1"/>
          <w:sz w:val="23"/>
          <w:szCs w:val="23"/>
          <w:shd w:val="clear" w:color="auto" w:fill="FFFFFF"/>
        </w:rPr>
        <w:t xml:space="preserve"> </w:t>
      </w:r>
      <w:r w:rsidRPr="004C20BF">
        <w:rPr>
          <w:rFonts w:ascii="Roboto" w:hAnsi="Roboto"/>
          <w:color w:val="000000" w:themeColor="text1"/>
          <w:sz w:val="23"/>
          <w:szCs w:val="23"/>
          <w:shd w:val="clear" w:color="auto" w:fill="FFFFFF"/>
        </w:rPr>
        <w:t>Firstly, the risk management issue. How can companies cope with risk management and prepare themselves for such circumstances in the future.</w:t>
      </w:r>
    </w:p>
    <w:p w14:paraId="6B322A75" w14:textId="1D78FC8D" w:rsidR="004C20BF" w:rsidRPr="004C20BF" w:rsidRDefault="004C20BF" w:rsidP="004C20BF">
      <w:pPr>
        <w:rPr>
          <w:rFonts w:ascii="Roboto" w:hAnsi="Roboto"/>
          <w:color w:val="000000" w:themeColor="text1"/>
          <w:sz w:val="23"/>
          <w:szCs w:val="23"/>
          <w:shd w:val="clear" w:color="auto" w:fill="FFFFFF"/>
        </w:rPr>
      </w:pPr>
      <w:r w:rsidRPr="004C20BF">
        <w:rPr>
          <w:rFonts w:ascii="Roboto" w:hAnsi="Roboto"/>
          <w:color w:val="000000" w:themeColor="text1"/>
          <w:sz w:val="23"/>
          <w:szCs w:val="23"/>
          <w:shd w:val="clear" w:color="auto" w:fill="FFFFFF"/>
        </w:rPr>
        <w:t>As we have learnt from recent experience, companies need to guarantee continuity of operations in a dynamic environment including a continuous and trustworthy communication with both the internal and external partners. Managers that use flexible and agile methods are useful in learning how to adapt the organizational communication</w:t>
      </w:r>
      <w:r w:rsidR="00071CCD">
        <w:rPr>
          <w:rFonts w:ascii="Roboto" w:hAnsi="Roboto"/>
          <w:color w:val="000000" w:themeColor="text1"/>
          <w:sz w:val="23"/>
          <w:szCs w:val="23"/>
          <w:shd w:val="clear" w:color="auto" w:fill="FFFFFF"/>
        </w:rPr>
        <w:t xml:space="preserve"> </w:t>
      </w:r>
      <w:r w:rsidRPr="004C20BF">
        <w:rPr>
          <w:rFonts w:ascii="Roboto" w:hAnsi="Roboto"/>
          <w:color w:val="000000" w:themeColor="text1"/>
          <w:sz w:val="23"/>
          <w:szCs w:val="23"/>
          <w:shd w:val="clear" w:color="auto" w:fill="FFFFFF"/>
        </w:rPr>
        <w:t>systems to create sustainable support infrastructures and keep team members and workers motivated.</w:t>
      </w:r>
    </w:p>
    <w:p w14:paraId="3C3B24F3" w14:textId="6CE5E5ED" w:rsidR="008C3FAA" w:rsidRDefault="004C20BF" w:rsidP="004C20BF">
      <w:pPr>
        <w:rPr>
          <w:rFonts w:ascii="Roboto" w:hAnsi="Roboto"/>
          <w:color w:val="000000" w:themeColor="text1"/>
          <w:sz w:val="23"/>
          <w:szCs w:val="23"/>
          <w:shd w:val="clear" w:color="auto" w:fill="FFFFFF"/>
        </w:rPr>
      </w:pPr>
      <w:r w:rsidRPr="004C20BF">
        <w:rPr>
          <w:rFonts w:ascii="Roboto" w:hAnsi="Roboto"/>
          <w:color w:val="000000" w:themeColor="text1"/>
          <w:sz w:val="23"/>
          <w:szCs w:val="23"/>
          <w:shd w:val="clear" w:color="auto" w:fill="FFFFFF"/>
        </w:rPr>
        <w:t>It's also fascinating to examine how customer, supplier, subcontractor and strategic partners cooperate in times of significant change.</w:t>
      </w:r>
    </w:p>
    <w:p w14:paraId="601A0F45" w14:textId="77777777" w:rsidR="00636B5C" w:rsidRPr="00636B5C" w:rsidRDefault="00636B5C" w:rsidP="00636B5C">
      <w:pPr>
        <w:rPr>
          <w:rFonts w:ascii="Roboto" w:hAnsi="Roboto"/>
          <w:color w:val="000000" w:themeColor="text1"/>
          <w:sz w:val="23"/>
          <w:szCs w:val="23"/>
          <w:shd w:val="clear" w:color="auto" w:fill="FFFFFF"/>
        </w:rPr>
      </w:pPr>
      <w:r w:rsidRPr="00636B5C">
        <w:rPr>
          <w:rFonts w:ascii="Roboto" w:hAnsi="Roboto"/>
          <w:color w:val="000000" w:themeColor="text1"/>
          <w:sz w:val="23"/>
          <w:szCs w:val="23"/>
          <w:shd w:val="clear" w:color="auto" w:fill="FFFFFF"/>
        </w:rPr>
        <w:t>Secondly, digital communication is a matter of concern.  virtual communication is used for various degrees of volume and intensity in companies. Not just technical, but also interpersonal and interpretative, are the difficulties posed by digital communications.</w:t>
      </w:r>
    </w:p>
    <w:p w14:paraId="46BAA7A7" w14:textId="08112AB7" w:rsidR="00636B5C" w:rsidRPr="000D486F" w:rsidRDefault="00636B5C" w:rsidP="00636B5C">
      <w:pPr>
        <w:rPr>
          <w:rFonts w:ascii="Roboto" w:hAnsi="Roboto"/>
          <w:color w:val="000000" w:themeColor="text1"/>
          <w:sz w:val="23"/>
          <w:szCs w:val="23"/>
          <w:shd w:val="clear" w:color="auto" w:fill="FFFFFF"/>
        </w:rPr>
      </w:pPr>
      <w:r w:rsidRPr="00636B5C">
        <w:rPr>
          <w:rFonts w:ascii="Roboto" w:hAnsi="Roboto"/>
          <w:color w:val="000000" w:themeColor="text1"/>
          <w:sz w:val="23"/>
          <w:szCs w:val="23"/>
          <w:shd w:val="clear" w:color="auto" w:fill="FFFFFF"/>
        </w:rPr>
        <w:t xml:space="preserve">On the other side, there are some possibilities that may be taken advantage of, such as members' availability or content exchange and recording. New research are very important, in the virtual arena, on how to communicate efficiently with many </w:t>
      </w:r>
      <w:r w:rsidRPr="000D486F">
        <w:rPr>
          <w:rFonts w:ascii="Roboto" w:hAnsi="Roboto"/>
          <w:color w:val="000000" w:themeColor="text1"/>
          <w:sz w:val="23"/>
          <w:szCs w:val="23"/>
          <w:shd w:val="clear" w:color="auto" w:fill="FFFFFF"/>
        </w:rPr>
        <w:t>stakeholders</w:t>
      </w:r>
      <w:r w:rsidR="001F2655" w:rsidRPr="000D486F">
        <w:rPr>
          <w:rFonts w:ascii="Roboto" w:hAnsi="Roboto"/>
          <w:color w:val="000000" w:themeColor="text1"/>
          <w:sz w:val="23"/>
          <w:szCs w:val="23"/>
          <w:shd w:val="clear" w:color="auto" w:fill="FFFFFF"/>
        </w:rPr>
        <w:t xml:space="preserve"> </w:t>
      </w:r>
      <w:r w:rsidR="000D486F" w:rsidRPr="000D486F">
        <w:rPr>
          <w:rFonts w:ascii="Roboto" w:hAnsi="Roboto"/>
          <w:color w:val="000000" w:themeColor="text1"/>
          <w:sz w:val="23"/>
          <w:szCs w:val="23"/>
          <w:shd w:val="clear" w:color="auto" w:fill="FFFFFF"/>
        </w:rPr>
        <w:t>(</w:t>
      </w:r>
      <w:r w:rsidR="001F2655" w:rsidRPr="000D486F">
        <w:rPr>
          <w:rFonts w:ascii="Roboto" w:hAnsi="Roboto"/>
          <w:color w:val="000000" w:themeColor="text1"/>
          <w:sz w:val="23"/>
          <w:szCs w:val="23"/>
          <w:shd w:val="clear" w:color="auto" w:fill="FFFFFF"/>
        </w:rPr>
        <w:t>EU Business School, 2020)</w:t>
      </w:r>
    </w:p>
    <w:p w14:paraId="03968773" w14:textId="77777777" w:rsidR="00636B5C" w:rsidRPr="00636B5C" w:rsidRDefault="00636B5C" w:rsidP="00636B5C">
      <w:pPr>
        <w:rPr>
          <w:rFonts w:ascii="Roboto" w:hAnsi="Roboto"/>
          <w:color w:val="000000" w:themeColor="text1"/>
          <w:sz w:val="23"/>
          <w:szCs w:val="23"/>
          <w:shd w:val="clear" w:color="auto" w:fill="FFFFFF"/>
        </w:rPr>
      </w:pPr>
      <w:r w:rsidRPr="00636B5C">
        <w:rPr>
          <w:rFonts w:ascii="Roboto" w:hAnsi="Roboto"/>
          <w:color w:val="000000" w:themeColor="text1"/>
          <w:sz w:val="23"/>
          <w:szCs w:val="23"/>
          <w:shd w:val="clear" w:color="auto" w:fill="FFFFFF"/>
        </w:rPr>
        <w:t>Thirdly, there is the theme of the cultural organisation. Since many workers work from their homes and there are predictions that in the next several years this will be a growing trend, companies will have to change or adapt their culture.</w:t>
      </w:r>
    </w:p>
    <w:p w14:paraId="727B3D4D" w14:textId="5E12C58D" w:rsidR="00636B5C" w:rsidRDefault="00636B5C" w:rsidP="00636B5C">
      <w:pPr>
        <w:rPr>
          <w:rFonts w:ascii="Roboto" w:hAnsi="Roboto"/>
          <w:color w:val="000000" w:themeColor="text1"/>
          <w:sz w:val="23"/>
          <w:szCs w:val="23"/>
          <w:shd w:val="clear" w:color="auto" w:fill="FFFFFF"/>
        </w:rPr>
      </w:pPr>
      <w:r w:rsidRPr="00636B5C">
        <w:rPr>
          <w:rFonts w:ascii="Roboto" w:hAnsi="Roboto"/>
          <w:color w:val="000000" w:themeColor="text1"/>
          <w:sz w:val="23"/>
          <w:szCs w:val="23"/>
          <w:shd w:val="clear" w:color="auto" w:fill="FFFFFF"/>
        </w:rPr>
        <w:t>Some of the linked questions (and there are many more) may be: how do you keep the workers safe and supportive? What are the distance leadership characteristics? How is a distant and divided team to encourage creativity and critical thinking? How to promote the exchange of information across organizations?</w:t>
      </w:r>
      <w:r w:rsidR="006312F5">
        <w:rPr>
          <w:rFonts w:ascii="Roboto" w:hAnsi="Roboto"/>
          <w:color w:val="000000" w:themeColor="text1"/>
          <w:sz w:val="23"/>
          <w:szCs w:val="23"/>
          <w:shd w:val="clear" w:color="auto" w:fill="FFFFFF"/>
        </w:rPr>
        <w:t>(</w:t>
      </w:r>
      <w:r w:rsidR="006312F5" w:rsidRPr="006312F5">
        <w:rPr>
          <w:rFonts w:ascii="Roboto" w:hAnsi="Roboto"/>
          <w:color w:val="2C3E50"/>
          <w:sz w:val="23"/>
          <w:szCs w:val="23"/>
          <w:shd w:val="clear" w:color="auto" w:fill="FFFFFF"/>
        </w:rPr>
        <w:t xml:space="preserve"> </w:t>
      </w:r>
      <w:r w:rsidR="006312F5" w:rsidRPr="006312F5">
        <w:rPr>
          <w:rFonts w:ascii="Roboto" w:hAnsi="Roboto"/>
          <w:color w:val="000000" w:themeColor="text1"/>
          <w:sz w:val="23"/>
          <w:szCs w:val="23"/>
          <w:shd w:val="clear" w:color="auto" w:fill="FFFFFF"/>
        </w:rPr>
        <w:t>myjoyonline.com, n.d.)</w:t>
      </w:r>
      <w:r w:rsidR="006312F5">
        <w:rPr>
          <w:rFonts w:ascii="Roboto" w:hAnsi="Roboto"/>
          <w:color w:val="000000" w:themeColor="text1"/>
          <w:sz w:val="23"/>
          <w:szCs w:val="23"/>
          <w:shd w:val="clear" w:color="auto" w:fill="FFFFFF"/>
        </w:rPr>
        <w:t>.</w:t>
      </w:r>
    </w:p>
    <w:p w14:paraId="3E4A3050" w14:textId="77777777" w:rsidR="001B026F" w:rsidRPr="007E6AAA" w:rsidRDefault="001B026F" w:rsidP="00555059">
      <w:pPr>
        <w:rPr>
          <w:rFonts w:ascii="Arial" w:hAnsi="Arial" w:cs="Arial"/>
        </w:rPr>
      </w:pPr>
    </w:p>
    <w:p w14:paraId="5EBDCC4D" w14:textId="0AEA78E8" w:rsidR="007E4AA4" w:rsidRDefault="007E4AA4" w:rsidP="00555059">
      <w:pPr>
        <w:rPr>
          <w:rFonts w:ascii="Arial" w:hAnsi="Arial" w:cs="Arial"/>
        </w:rPr>
      </w:pPr>
    </w:p>
    <w:p w14:paraId="602D196C" w14:textId="3D352677" w:rsidR="00190F77" w:rsidRDefault="00190F77" w:rsidP="00555059">
      <w:pPr>
        <w:rPr>
          <w:rFonts w:ascii="Arial" w:hAnsi="Arial" w:cs="Arial"/>
        </w:rPr>
      </w:pPr>
    </w:p>
    <w:p w14:paraId="3B118217" w14:textId="29B8848C" w:rsidR="00190F77" w:rsidRDefault="00190F77" w:rsidP="00555059">
      <w:pPr>
        <w:rPr>
          <w:rFonts w:ascii="Arial" w:hAnsi="Arial" w:cs="Arial"/>
        </w:rPr>
      </w:pPr>
    </w:p>
    <w:p w14:paraId="26C1C0AF" w14:textId="7209BA89" w:rsidR="00190F77" w:rsidRDefault="00190F77" w:rsidP="00555059">
      <w:pPr>
        <w:rPr>
          <w:rFonts w:ascii="Arial" w:hAnsi="Arial" w:cs="Arial"/>
        </w:rPr>
      </w:pPr>
    </w:p>
    <w:p w14:paraId="7A46061D" w14:textId="6B65798C" w:rsidR="00190F77" w:rsidRDefault="00190F77" w:rsidP="00555059">
      <w:pPr>
        <w:rPr>
          <w:rFonts w:ascii="Arial" w:hAnsi="Arial" w:cs="Arial"/>
        </w:rPr>
      </w:pPr>
    </w:p>
    <w:p w14:paraId="2EF4E92B" w14:textId="04A1F376" w:rsidR="00190F77" w:rsidRDefault="00190F77" w:rsidP="00555059">
      <w:pPr>
        <w:rPr>
          <w:rFonts w:ascii="Arial" w:hAnsi="Arial" w:cs="Arial"/>
        </w:rPr>
      </w:pPr>
    </w:p>
    <w:p w14:paraId="5405AB5D" w14:textId="788C0325" w:rsidR="00190F77" w:rsidRDefault="00190F77" w:rsidP="00555059">
      <w:pPr>
        <w:rPr>
          <w:rFonts w:ascii="Arial" w:hAnsi="Arial" w:cs="Arial"/>
        </w:rPr>
      </w:pPr>
    </w:p>
    <w:p w14:paraId="2E61A604" w14:textId="732ABFCA" w:rsidR="00190F77" w:rsidRDefault="00190F77" w:rsidP="00555059">
      <w:pPr>
        <w:rPr>
          <w:rFonts w:ascii="Arial" w:hAnsi="Arial" w:cs="Arial"/>
        </w:rPr>
      </w:pPr>
    </w:p>
    <w:p w14:paraId="4A0CAE81" w14:textId="638F6A18" w:rsidR="00190F77" w:rsidRDefault="00190F77" w:rsidP="00555059">
      <w:pPr>
        <w:rPr>
          <w:rFonts w:ascii="Arial" w:hAnsi="Arial" w:cs="Arial"/>
        </w:rPr>
      </w:pPr>
    </w:p>
    <w:p w14:paraId="0FE615C1" w14:textId="08DD4A55" w:rsidR="00190F77" w:rsidRDefault="00190F77" w:rsidP="00555059">
      <w:pPr>
        <w:rPr>
          <w:rFonts w:ascii="Arial" w:hAnsi="Arial" w:cs="Arial"/>
        </w:rPr>
      </w:pPr>
    </w:p>
    <w:p w14:paraId="2C7961B7" w14:textId="47A68438" w:rsidR="00190F77" w:rsidRDefault="00190F77" w:rsidP="00555059">
      <w:pPr>
        <w:rPr>
          <w:rFonts w:ascii="Arial" w:hAnsi="Arial" w:cs="Arial"/>
        </w:rPr>
      </w:pPr>
    </w:p>
    <w:p w14:paraId="5A2B30E8" w14:textId="460028F2" w:rsidR="00190F77" w:rsidRDefault="00190F77" w:rsidP="00555059">
      <w:pPr>
        <w:rPr>
          <w:rFonts w:ascii="Arial" w:hAnsi="Arial" w:cs="Arial"/>
        </w:rPr>
      </w:pPr>
    </w:p>
    <w:p w14:paraId="0F2F9EA3" w14:textId="30E59B13" w:rsidR="00190F77" w:rsidRDefault="00190F77" w:rsidP="00555059">
      <w:pPr>
        <w:rPr>
          <w:rFonts w:ascii="Arial" w:hAnsi="Arial" w:cs="Arial"/>
        </w:rPr>
      </w:pPr>
    </w:p>
    <w:p w14:paraId="737AE2CB" w14:textId="4C5B7D1B" w:rsidR="00190F77" w:rsidRDefault="00190F77" w:rsidP="00555059">
      <w:pPr>
        <w:rPr>
          <w:rFonts w:ascii="Arial" w:hAnsi="Arial" w:cs="Arial"/>
        </w:rPr>
      </w:pPr>
    </w:p>
    <w:p w14:paraId="6CDB5C48" w14:textId="36703071" w:rsidR="00190F77" w:rsidRDefault="00190F77" w:rsidP="00555059">
      <w:pPr>
        <w:rPr>
          <w:rFonts w:ascii="Arial" w:hAnsi="Arial" w:cs="Arial"/>
        </w:rPr>
      </w:pPr>
    </w:p>
    <w:p w14:paraId="1D584643" w14:textId="240CA80C" w:rsidR="00B335C1" w:rsidRPr="00B335C1" w:rsidRDefault="00B335C1" w:rsidP="00B335C1">
      <w:pPr>
        <w:spacing w:after="0" w:line="360" w:lineRule="atLeast"/>
        <w:rPr>
          <w:rFonts w:ascii="Arial" w:eastAsia="Times New Roman" w:hAnsi="Arial" w:cs="Arial"/>
          <w:color w:val="000000"/>
          <w:lang w:eastAsia="en-GB"/>
        </w:rPr>
      </w:pPr>
      <w:r w:rsidRPr="00B335C1">
        <w:rPr>
          <w:rFonts w:ascii="Arial" w:eastAsia="Times New Roman" w:hAnsi="Arial" w:cs="Arial"/>
          <w:color w:val="000000"/>
          <w:lang w:eastAsia="en-GB"/>
        </w:rPr>
        <w:t>abellio.co.uk. (n.d.). </w:t>
      </w:r>
      <w:r w:rsidRPr="00B335C1">
        <w:rPr>
          <w:rFonts w:ascii="Arial" w:eastAsia="Times New Roman" w:hAnsi="Arial" w:cs="Arial"/>
          <w:i/>
          <w:iCs/>
          <w:color w:val="000000"/>
          <w:lang w:eastAsia="en-GB"/>
        </w:rPr>
        <w:t>Abellio - Abellio</w:t>
      </w:r>
      <w:r w:rsidRPr="00B335C1">
        <w:rPr>
          <w:rFonts w:ascii="Arial" w:eastAsia="Times New Roman" w:hAnsi="Arial" w:cs="Arial"/>
          <w:color w:val="000000"/>
          <w:lang w:eastAsia="en-GB"/>
        </w:rPr>
        <w:t>. [online] Available at: https://www.abellio.co.uk/ [Accessed 16 Jul. 2021].</w:t>
      </w:r>
    </w:p>
    <w:p w14:paraId="33390EA0" w14:textId="77777777" w:rsidR="00FF07F1" w:rsidRPr="00FF07F1" w:rsidRDefault="00B335C1" w:rsidP="00FF07F1">
      <w:pPr>
        <w:pStyle w:val="NormalWeb"/>
        <w:spacing w:before="0" w:beforeAutospacing="0" w:after="0" w:afterAutospacing="0" w:line="360" w:lineRule="atLeast"/>
        <w:rPr>
          <w:rFonts w:ascii="Arial" w:hAnsi="Arial" w:cs="Arial"/>
          <w:color w:val="000000"/>
          <w:sz w:val="22"/>
          <w:szCs w:val="22"/>
        </w:rPr>
      </w:pPr>
      <w:r w:rsidRPr="00B335C1">
        <w:rPr>
          <w:rFonts w:ascii="Arial" w:hAnsi="Arial" w:cs="Arial"/>
          <w:color w:val="000000"/>
          <w:sz w:val="22"/>
          <w:szCs w:val="22"/>
        </w:rPr>
        <w:t>‌</w:t>
      </w:r>
      <w:r w:rsidR="00FF07F1" w:rsidRPr="00FF07F1">
        <w:rPr>
          <w:rFonts w:ascii="Arial" w:hAnsi="Arial" w:cs="Arial"/>
          <w:color w:val="000000"/>
          <w:sz w:val="22"/>
          <w:szCs w:val="22"/>
        </w:rPr>
        <w:t>‌</w:t>
      </w:r>
    </w:p>
    <w:p w14:paraId="75333400" w14:textId="77777777" w:rsidR="006312F5" w:rsidRDefault="006312F5" w:rsidP="00FF07F1">
      <w:pPr>
        <w:pStyle w:val="NormalWeb"/>
        <w:spacing w:before="0" w:beforeAutospacing="0" w:after="0" w:afterAutospacing="0" w:line="360" w:lineRule="atLeast"/>
        <w:rPr>
          <w:rFonts w:ascii="Calibri" w:hAnsi="Calibri" w:cs="Calibri"/>
          <w:color w:val="000000"/>
          <w:sz w:val="27"/>
          <w:szCs w:val="27"/>
        </w:rPr>
      </w:pPr>
      <w:r w:rsidRPr="000D486F">
        <w:rPr>
          <w:rFonts w:ascii="Calibri" w:hAnsi="Calibri" w:cs="Calibri"/>
          <w:color w:val="000000"/>
          <w:sz w:val="27"/>
          <w:szCs w:val="27"/>
        </w:rPr>
        <w:t>Blog | EU Business School. (2020). </w:t>
      </w:r>
      <w:r w:rsidRPr="000D486F">
        <w:rPr>
          <w:rFonts w:ascii="Calibri" w:hAnsi="Calibri" w:cs="Calibri"/>
          <w:i/>
          <w:iCs/>
          <w:color w:val="000000"/>
          <w:sz w:val="27"/>
          <w:szCs w:val="27"/>
        </w:rPr>
        <w:t>How COVID-19 Will Impact Organizational Design | EU Business School</w:t>
      </w:r>
      <w:r w:rsidRPr="000D486F">
        <w:rPr>
          <w:rFonts w:ascii="Calibri" w:hAnsi="Calibri" w:cs="Calibri"/>
          <w:color w:val="000000"/>
          <w:sz w:val="27"/>
          <w:szCs w:val="27"/>
        </w:rPr>
        <w:t>. [online] Available at: https://www.euruni.edu/blog/covid-19-impact-organizational-design/.</w:t>
      </w:r>
      <w:r>
        <w:rPr>
          <w:rFonts w:ascii="Calibri" w:hAnsi="Calibri" w:cs="Calibri"/>
          <w:color w:val="000000"/>
          <w:sz w:val="27"/>
          <w:szCs w:val="27"/>
        </w:rPr>
        <w:t xml:space="preserve"> </w:t>
      </w:r>
    </w:p>
    <w:p w14:paraId="790CC2AB" w14:textId="77777777" w:rsidR="006312F5" w:rsidRDefault="006312F5" w:rsidP="00FF07F1">
      <w:pPr>
        <w:pStyle w:val="NormalWeb"/>
        <w:spacing w:before="0" w:beforeAutospacing="0" w:after="0" w:afterAutospacing="0" w:line="360" w:lineRule="atLeast"/>
        <w:rPr>
          <w:rFonts w:ascii="Calibri" w:hAnsi="Calibri" w:cs="Calibri"/>
          <w:color w:val="000000"/>
          <w:sz w:val="27"/>
          <w:szCs w:val="27"/>
        </w:rPr>
      </w:pPr>
    </w:p>
    <w:p w14:paraId="0B67C134" w14:textId="77777777" w:rsidR="006312F5" w:rsidRPr="006312F5" w:rsidRDefault="006312F5" w:rsidP="006312F5">
      <w:pPr>
        <w:spacing w:before="100" w:beforeAutospacing="1" w:after="100" w:afterAutospacing="1" w:line="240" w:lineRule="auto"/>
        <w:rPr>
          <w:rFonts w:ascii="Calibri" w:eastAsia="Times New Roman" w:hAnsi="Calibri" w:cs="Calibri"/>
          <w:color w:val="000000"/>
          <w:sz w:val="27"/>
          <w:szCs w:val="27"/>
          <w:lang w:eastAsia="en-GB"/>
        </w:rPr>
      </w:pPr>
      <w:r w:rsidRPr="000D486F">
        <w:rPr>
          <w:rFonts w:ascii="Calibri" w:eastAsia="Times New Roman" w:hAnsi="Calibri" w:cs="Calibri"/>
          <w:color w:val="000000"/>
          <w:sz w:val="27"/>
          <w:szCs w:val="27"/>
          <w:lang w:eastAsia="en-GB"/>
        </w:rPr>
        <w:t>‌</w:t>
      </w:r>
      <w:r w:rsidRPr="006312F5">
        <w:rPr>
          <w:rFonts w:ascii="Calibri" w:eastAsia="Times New Roman" w:hAnsi="Calibri" w:cs="Calibri"/>
          <w:color w:val="000000"/>
          <w:sz w:val="27"/>
          <w:szCs w:val="27"/>
          <w:lang w:eastAsia="en-GB"/>
        </w:rPr>
        <w:t>myjoyonline.com. (n.d.). </w:t>
      </w:r>
      <w:r w:rsidRPr="006312F5">
        <w:rPr>
          <w:rFonts w:ascii="Calibri" w:eastAsia="Times New Roman" w:hAnsi="Calibri" w:cs="Calibri"/>
          <w:i/>
          <w:iCs/>
          <w:color w:val="000000"/>
          <w:sz w:val="27"/>
          <w:szCs w:val="27"/>
          <w:lang w:eastAsia="en-GB"/>
        </w:rPr>
        <w:t>Organizational Culture: Management lessons from Covid-19 - MyJoyOnline.com</w:t>
      </w:r>
      <w:r w:rsidRPr="006312F5">
        <w:rPr>
          <w:rFonts w:ascii="Calibri" w:eastAsia="Times New Roman" w:hAnsi="Calibri" w:cs="Calibri"/>
          <w:color w:val="000000"/>
          <w:sz w:val="27"/>
          <w:szCs w:val="27"/>
          <w:lang w:eastAsia="en-GB"/>
        </w:rPr>
        <w:t>. [online] Available at: https://www.myjoyonline.com/organizational-culture-management-lessons-from-covid-19/ [Accessed 17 Jul. 2021].</w:t>
      </w:r>
    </w:p>
    <w:p w14:paraId="5AD68333" w14:textId="485ED48B" w:rsidR="00FF07F1" w:rsidRPr="00FF07F1" w:rsidRDefault="00FF07F1" w:rsidP="00FF07F1">
      <w:pPr>
        <w:pStyle w:val="NormalWeb"/>
        <w:spacing w:before="0" w:beforeAutospacing="0" w:after="0" w:afterAutospacing="0" w:line="360" w:lineRule="atLeast"/>
        <w:rPr>
          <w:rFonts w:ascii="Arial" w:hAnsi="Arial" w:cs="Arial"/>
          <w:color w:val="000000"/>
          <w:sz w:val="22"/>
          <w:szCs w:val="22"/>
        </w:rPr>
      </w:pPr>
      <w:r w:rsidRPr="00FF07F1">
        <w:rPr>
          <w:rFonts w:ascii="Arial" w:hAnsi="Arial" w:cs="Arial"/>
          <w:color w:val="000000"/>
          <w:sz w:val="22"/>
          <w:szCs w:val="22"/>
        </w:rPr>
        <w:t>Transport for London | Every Journey Matters (2018). </w:t>
      </w:r>
      <w:r w:rsidRPr="00FF07F1">
        <w:rPr>
          <w:rFonts w:ascii="Arial" w:hAnsi="Arial" w:cs="Arial"/>
          <w:i/>
          <w:iCs/>
          <w:color w:val="000000"/>
          <w:sz w:val="22"/>
          <w:szCs w:val="22"/>
        </w:rPr>
        <w:t>About TfL</w:t>
      </w:r>
      <w:r w:rsidRPr="00FF07F1">
        <w:rPr>
          <w:rFonts w:ascii="Arial" w:hAnsi="Arial" w:cs="Arial"/>
          <w:color w:val="000000"/>
          <w:sz w:val="22"/>
          <w:szCs w:val="22"/>
        </w:rPr>
        <w:t>. [online] Transport for London. Available at: https://tfl.gov.uk/corporate/about-tfl/.</w:t>
      </w:r>
    </w:p>
    <w:p w14:paraId="79A77EED" w14:textId="77777777" w:rsidR="00FF07F1" w:rsidRPr="00FF07F1" w:rsidRDefault="00FF07F1" w:rsidP="00190F77">
      <w:pPr>
        <w:pStyle w:val="NormalWeb"/>
        <w:spacing w:before="0" w:beforeAutospacing="0" w:after="0" w:afterAutospacing="0" w:line="360" w:lineRule="atLeast"/>
        <w:rPr>
          <w:rFonts w:ascii="Arial" w:hAnsi="Arial" w:cs="Arial"/>
          <w:color w:val="000000"/>
          <w:sz w:val="22"/>
          <w:szCs w:val="22"/>
        </w:rPr>
      </w:pPr>
    </w:p>
    <w:p w14:paraId="6876F55F" w14:textId="6366CBDB" w:rsidR="00190F77" w:rsidRPr="00FF07F1" w:rsidRDefault="00190F77" w:rsidP="00190F77">
      <w:pPr>
        <w:pStyle w:val="NormalWeb"/>
        <w:spacing w:before="0" w:beforeAutospacing="0" w:after="0" w:afterAutospacing="0" w:line="360" w:lineRule="atLeast"/>
        <w:rPr>
          <w:rFonts w:ascii="Arial" w:hAnsi="Arial" w:cs="Arial"/>
          <w:color w:val="000000"/>
          <w:sz w:val="22"/>
          <w:szCs w:val="22"/>
        </w:rPr>
      </w:pPr>
      <w:proofErr w:type="spellStart"/>
      <w:r w:rsidRPr="00FF07F1">
        <w:rPr>
          <w:rFonts w:ascii="Arial" w:hAnsi="Arial" w:cs="Arial"/>
          <w:color w:val="000000"/>
          <w:sz w:val="22"/>
          <w:szCs w:val="22"/>
        </w:rPr>
        <w:t>Voiculeţ</w:t>
      </w:r>
      <w:proofErr w:type="spellEnd"/>
      <w:r w:rsidRPr="00FF07F1">
        <w:rPr>
          <w:rFonts w:ascii="Arial" w:hAnsi="Arial" w:cs="Arial"/>
          <w:color w:val="000000"/>
          <w:sz w:val="22"/>
          <w:szCs w:val="22"/>
        </w:rPr>
        <w:t xml:space="preserve">, A., </w:t>
      </w:r>
      <w:proofErr w:type="spellStart"/>
      <w:r w:rsidRPr="00FF07F1">
        <w:rPr>
          <w:rFonts w:ascii="Arial" w:hAnsi="Arial" w:cs="Arial"/>
          <w:color w:val="000000"/>
          <w:sz w:val="22"/>
          <w:szCs w:val="22"/>
        </w:rPr>
        <w:t>Belu</w:t>
      </w:r>
      <w:proofErr w:type="spellEnd"/>
      <w:r w:rsidRPr="00FF07F1">
        <w:rPr>
          <w:rFonts w:ascii="Arial" w:hAnsi="Arial" w:cs="Arial"/>
          <w:color w:val="000000"/>
          <w:sz w:val="22"/>
          <w:szCs w:val="22"/>
        </w:rPr>
        <w:t xml:space="preserve">, N., </w:t>
      </w:r>
      <w:proofErr w:type="spellStart"/>
      <w:r w:rsidRPr="00FF07F1">
        <w:rPr>
          <w:rFonts w:ascii="Arial" w:hAnsi="Arial" w:cs="Arial"/>
          <w:color w:val="000000"/>
          <w:sz w:val="22"/>
          <w:szCs w:val="22"/>
        </w:rPr>
        <w:t>Parpandel</w:t>
      </w:r>
      <w:proofErr w:type="spellEnd"/>
      <w:r w:rsidRPr="00FF07F1">
        <w:rPr>
          <w:rFonts w:ascii="Arial" w:hAnsi="Arial" w:cs="Arial"/>
          <w:color w:val="000000"/>
          <w:sz w:val="22"/>
          <w:szCs w:val="22"/>
        </w:rPr>
        <w:t xml:space="preserve">, D. and </w:t>
      </w:r>
      <w:proofErr w:type="spellStart"/>
      <w:r w:rsidRPr="00FF07F1">
        <w:rPr>
          <w:rFonts w:ascii="Arial" w:hAnsi="Arial" w:cs="Arial"/>
          <w:color w:val="000000"/>
          <w:sz w:val="22"/>
          <w:szCs w:val="22"/>
        </w:rPr>
        <w:t>Rizea</w:t>
      </w:r>
      <w:proofErr w:type="spellEnd"/>
      <w:r w:rsidRPr="00FF07F1">
        <w:rPr>
          <w:rFonts w:ascii="Arial" w:hAnsi="Arial" w:cs="Arial"/>
          <w:color w:val="000000"/>
          <w:sz w:val="22"/>
          <w:szCs w:val="22"/>
        </w:rPr>
        <w:t>, I. (2010). </w:t>
      </w:r>
      <w:r w:rsidRPr="00FF07F1">
        <w:rPr>
          <w:rFonts w:ascii="Arial" w:hAnsi="Arial" w:cs="Arial"/>
          <w:i/>
          <w:iCs/>
          <w:color w:val="000000"/>
          <w:sz w:val="22"/>
          <w:szCs w:val="22"/>
        </w:rPr>
        <w:t>The impact of external environment on organizational development strategy</w:t>
      </w:r>
      <w:r w:rsidRPr="00FF07F1">
        <w:rPr>
          <w:rFonts w:ascii="Arial" w:hAnsi="Arial" w:cs="Arial"/>
          <w:color w:val="000000"/>
          <w:sz w:val="22"/>
          <w:szCs w:val="22"/>
        </w:rPr>
        <w:t>. [online] undefined. Available at: https://www.semanticscholar.org/paper/The-impact-of-external-environment-on-development-Voicule%C5%A3-Belu/5cbbcddac72a5421773d30d119c7ba653ed4fc39 [Accessed 15 Jul. 2021].</w:t>
      </w:r>
    </w:p>
    <w:p w14:paraId="446F92BC" w14:textId="28FCBFBD" w:rsidR="000D486F" w:rsidRPr="000D486F" w:rsidRDefault="00190F77" w:rsidP="000D486F">
      <w:pPr>
        <w:pStyle w:val="NormalWeb"/>
        <w:rPr>
          <w:rFonts w:ascii="Calibri" w:hAnsi="Calibri" w:cs="Calibri"/>
          <w:color w:val="000000"/>
          <w:sz w:val="27"/>
          <w:szCs w:val="27"/>
        </w:rPr>
      </w:pPr>
      <w:r>
        <w:rPr>
          <w:rFonts w:ascii="Calibri" w:hAnsi="Calibri" w:cs="Calibri"/>
          <w:color w:val="000000"/>
          <w:sz w:val="27"/>
          <w:szCs w:val="27"/>
        </w:rPr>
        <w:t>‌</w:t>
      </w:r>
    </w:p>
    <w:p w14:paraId="2ED0C610" w14:textId="77777777" w:rsidR="006312F5" w:rsidRPr="006312F5" w:rsidRDefault="006312F5" w:rsidP="006312F5">
      <w:pPr>
        <w:spacing w:before="100" w:beforeAutospacing="1" w:after="100" w:afterAutospacing="1" w:line="240" w:lineRule="auto"/>
        <w:rPr>
          <w:rFonts w:ascii="Calibri" w:eastAsia="Times New Roman" w:hAnsi="Calibri" w:cs="Calibri"/>
          <w:color w:val="000000"/>
          <w:sz w:val="27"/>
          <w:szCs w:val="27"/>
          <w:lang w:eastAsia="en-GB"/>
        </w:rPr>
      </w:pPr>
      <w:r w:rsidRPr="006312F5">
        <w:rPr>
          <w:rFonts w:ascii="Calibri" w:eastAsia="Times New Roman" w:hAnsi="Calibri" w:cs="Calibri"/>
          <w:color w:val="000000"/>
          <w:sz w:val="27"/>
          <w:szCs w:val="27"/>
          <w:lang w:eastAsia="en-GB"/>
        </w:rPr>
        <w:t>‌</w:t>
      </w:r>
    </w:p>
    <w:p w14:paraId="31A5FCC5" w14:textId="77777777" w:rsidR="00190F77" w:rsidRPr="00555059" w:rsidRDefault="00190F77" w:rsidP="00555059">
      <w:pPr>
        <w:rPr>
          <w:rFonts w:ascii="Arial" w:hAnsi="Arial" w:cs="Arial"/>
        </w:rPr>
      </w:pPr>
    </w:p>
    <w:sectPr w:rsidR="00190F77" w:rsidRPr="005550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059"/>
    <w:rsid w:val="000014E9"/>
    <w:rsid w:val="00071CCD"/>
    <w:rsid w:val="00085B3D"/>
    <w:rsid w:val="0008747C"/>
    <w:rsid w:val="000B3BF7"/>
    <w:rsid w:val="000C0FFA"/>
    <w:rsid w:val="000D486F"/>
    <w:rsid w:val="001162EA"/>
    <w:rsid w:val="00190F77"/>
    <w:rsid w:val="001B026F"/>
    <w:rsid w:val="001E0C44"/>
    <w:rsid w:val="001F2655"/>
    <w:rsid w:val="002336BB"/>
    <w:rsid w:val="0026630A"/>
    <w:rsid w:val="003C3DE6"/>
    <w:rsid w:val="003D6E91"/>
    <w:rsid w:val="00457DA9"/>
    <w:rsid w:val="004B6B12"/>
    <w:rsid w:val="004C20BF"/>
    <w:rsid w:val="00555059"/>
    <w:rsid w:val="005B3F20"/>
    <w:rsid w:val="006106F2"/>
    <w:rsid w:val="006129BD"/>
    <w:rsid w:val="006312F5"/>
    <w:rsid w:val="00636B5C"/>
    <w:rsid w:val="0068507F"/>
    <w:rsid w:val="00695C99"/>
    <w:rsid w:val="007E4AA4"/>
    <w:rsid w:val="007E6AAA"/>
    <w:rsid w:val="00857C29"/>
    <w:rsid w:val="008C3FAA"/>
    <w:rsid w:val="008E5FBB"/>
    <w:rsid w:val="00A82C11"/>
    <w:rsid w:val="00A92027"/>
    <w:rsid w:val="00AC57A8"/>
    <w:rsid w:val="00AD0C04"/>
    <w:rsid w:val="00B150D3"/>
    <w:rsid w:val="00B335C1"/>
    <w:rsid w:val="00B406BB"/>
    <w:rsid w:val="00B53145"/>
    <w:rsid w:val="00D225D6"/>
    <w:rsid w:val="00D3052D"/>
    <w:rsid w:val="00D42AE8"/>
    <w:rsid w:val="00DE181E"/>
    <w:rsid w:val="00DE7A63"/>
    <w:rsid w:val="00EC553E"/>
    <w:rsid w:val="00F40B4F"/>
    <w:rsid w:val="00F51DE2"/>
    <w:rsid w:val="00F6769B"/>
    <w:rsid w:val="00FF0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DF4A1"/>
  <w15:chartTrackingRefBased/>
  <w15:docId w15:val="{70AD41F7-8AB5-4EE8-9AA7-7C91F33E0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90F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312F5"/>
    <w:rPr>
      <w:color w:val="0563C1" w:themeColor="hyperlink"/>
      <w:u w:val="single"/>
    </w:rPr>
  </w:style>
  <w:style w:type="character" w:styleId="UnresolvedMention">
    <w:name w:val="Unresolved Mention"/>
    <w:basedOn w:val="DefaultParagraphFont"/>
    <w:uiPriority w:val="99"/>
    <w:semiHidden/>
    <w:unhideWhenUsed/>
    <w:rsid w:val="006312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7994225">
      <w:bodyDiv w:val="1"/>
      <w:marLeft w:val="0"/>
      <w:marRight w:val="0"/>
      <w:marTop w:val="0"/>
      <w:marBottom w:val="0"/>
      <w:divBdr>
        <w:top w:val="none" w:sz="0" w:space="0" w:color="auto"/>
        <w:left w:val="none" w:sz="0" w:space="0" w:color="auto"/>
        <w:bottom w:val="none" w:sz="0" w:space="0" w:color="auto"/>
        <w:right w:val="none" w:sz="0" w:space="0" w:color="auto"/>
      </w:divBdr>
    </w:div>
    <w:div w:id="932203496">
      <w:bodyDiv w:val="1"/>
      <w:marLeft w:val="0"/>
      <w:marRight w:val="0"/>
      <w:marTop w:val="0"/>
      <w:marBottom w:val="0"/>
      <w:divBdr>
        <w:top w:val="none" w:sz="0" w:space="0" w:color="auto"/>
        <w:left w:val="none" w:sz="0" w:space="0" w:color="auto"/>
        <w:bottom w:val="none" w:sz="0" w:space="0" w:color="auto"/>
        <w:right w:val="none" w:sz="0" w:space="0" w:color="auto"/>
      </w:divBdr>
    </w:div>
    <w:div w:id="1430782234">
      <w:bodyDiv w:val="1"/>
      <w:marLeft w:val="0"/>
      <w:marRight w:val="0"/>
      <w:marTop w:val="0"/>
      <w:marBottom w:val="0"/>
      <w:divBdr>
        <w:top w:val="none" w:sz="0" w:space="0" w:color="auto"/>
        <w:left w:val="none" w:sz="0" w:space="0" w:color="auto"/>
        <w:bottom w:val="none" w:sz="0" w:space="0" w:color="auto"/>
        <w:right w:val="none" w:sz="0" w:space="0" w:color="auto"/>
      </w:divBdr>
    </w:div>
    <w:div w:id="1721592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11" ma:contentTypeDescription="Create a new document." ma:contentTypeScope="" ma:versionID="3a7d7b4376387765f9ba7b109a0a30cf">
  <xsd:schema xmlns:xsd="http://www.w3.org/2001/XMLSchema" xmlns:xs="http://www.w3.org/2001/XMLSchema" xmlns:p="http://schemas.microsoft.com/office/2006/metadata/properties" xmlns:ns3="112c5549-1aac-4694-9738-4d0b4b1f7a1a" xmlns:ns4="49c45af5-9d1f-404d-b7b6-010882c58f8f" targetNamespace="http://schemas.microsoft.com/office/2006/metadata/properties" ma:root="true" ma:fieldsID="c82d79f2e5f9a14249f2df64728a55b7" ns3:_="" ns4:_="">
    <xsd:import namespace="112c5549-1aac-4694-9738-4d0b4b1f7a1a"/>
    <xsd:import namespace="49c45af5-9d1f-404d-b7b6-010882c58f8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B572C57-42D1-48A0-83EB-5D69E4D17796}">
  <ds:schemaRefs>
    <ds:schemaRef ds:uri="http://schemas.microsoft.com/office/infopath/2007/PartnerControls"/>
    <ds:schemaRef ds:uri="http://purl.org/dc/elements/1.1/"/>
    <ds:schemaRef ds:uri="http://www.w3.org/XML/1998/namespace"/>
    <ds:schemaRef ds:uri="http://schemas.microsoft.com/office/2006/documentManagement/types"/>
    <ds:schemaRef ds:uri="49c45af5-9d1f-404d-b7b6-010882c58f8f"/>
    <ds:schemaRef ds:uri="http://purl.org/dc/terms/"/>
    <ds:schemaRef ds:uri="http://schemas.microsoft.com/office/2006/metadata/properties"/>
    <ds:schemaRef ds:uri="http://schemas.openxmlformats.org/package/2006/metadata/core-properties"/>
    <ds:schemaRef ds:uri="112c5549-1aac-4694-9738-4d0b4b1f7a1a"/>
    <ds:schemaRef ds:uri="http://purl.org/dc/dcmitype/"/>
  </ds:schemaRefs>
</ds:datastoreItem>
</file>

<file path=customXml/itemProps2.xml><?xml version="1.0" encoding="utf-8"?>
<ds:datastoreItem xmlns:ds="http://schemas.openxmlformats.org/officeDocument/2006/customXml" ds:itemID="{661C09AA-A7AC-4A95-B34C-2E9237860529}">
  <ds:schemaRefs>
    <ds:schemaRef ds:uri="http://schemas.microsoft.com/sharepoint/v3/contenttype/forms"/>
  </ds:schemaRefs>
</ds:datastoreItem>
</file>

<file path=customXml/itemProps3.xml><?xml version="1.0" encoding="utf-8"?>
<ds:datastoreItem xmlns:ds="http://schemas.openxmlformats.org/officeDocument/2006/customXml" ds:itemID="{9EA034AF-5454-44E1-AB34-1FD04CF0FC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2c5549-1aac-4694-9738-4d0b4b1f7a1a"/>
    <ds:schemaRef ds:uri="49c45af5-9d1f-404d-b7b6-010882c58f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912</Words>
  <Characters>5200</Characters>
  <Application>Microsoft Office Word</Application>
  <DocSecurity>0</DocSecurity>
  <Lines>43</Lines>
  <Paragraphs>12</Paragraphs>
  <ScaleCrop>false</ScaleCrop>
  <Company/>
  <LinksUpToDate>false</LinksUpToDate>
  <CharactersWithSpaces>6100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Sarealba (1913748)</dc:creator>
  <cp:keywords/>
  <dc:description/>
  <cp:lastModifiedBy>Andrei Sarealba (1913748)</cp:lastModifiedBy>
  <cp:revision>2</cp:revision>
  <dcterms:created xsi:type="dcterms:W3CDTF">2021-07-24T11:20:00Z</dcterms:created>
  <dcterms:modified xsi:type="dcterms:W3CDTF">2021-07-24T11:20:00Z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