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8E302" w14:textId="6B46E4A3" w:rsidR="000D421E" w:rsidRDefault="000D421E" w:rsidP="000B7C43">
      <w:pPr>
        <w:pStyle w:val="Title"/>
        <w:rPr>
          <w:lang w:val="en-US"/>
        </w:rPr>
      </w:pPr>
      <w:r>
        <w:rPr>
          <w:lang w:val="en-US"/>
        </w:rPr>
        <w:t xml:space="preserve">Project Management </w:t>
      </w:r>
    </w:p>
    <w:p w14:paraId="30528501" w14:textId="77777777" w:rsidR="000D421E" w:rsidRDefault="000D421E" w:rsidP="000B7C43">
      <w:pPr>
        <w:pStyle w:val="Title"/>
        <w:rPr>
          <w:lang w:val="en-US"/>
        </w:rPr>
      </w:pPr>
    </w:p>
    <w:p w14:paraId="72030981" w14:textId="24CBD6E0" w:rsidR="000D421E" w:rsidRDefault="000D421E" w:rsidP="000B7C43">
      <w:pPr>
        <w:pStyle w:val="Title"/>
        <w:rPr>
          <w:lang w:val="en-US"/>
        </w:rPr>
      </w:pPr>
      <w:r>
        <w:rPr>
          <w:lang w:val="en-US"/>
        </w:rPr>
        <w:t>LCBB5005 -Assignment 2</w:t>
      </w:r>
    </w:p>
    <w:p w14:paraId="67928F08" w14:textId="77777777" w:rsidR="000D421E" w:rsidRDefault="000D421E">
      <w:pPr>
        <w:rPr>
          <w:lang w:val="en-US"/>
        </w:rPr>
      </w:pPr>
    </w:p>
    <w:p w14:paraId="090F4DE1" w14:textId="28331B37" w:rsidR="000D421E" w:rsidRDefault="000D421E" w:rsidP="000B7C43">
      <w:pPr>
        <w:pStyle w:val="Subtitle"/>
        <w:rPr>
          <w:lang w:val="en-US"/>
        </w:rPr>
      </w:pPr>
      <w:r>
        <w:rPr>
          <w:lang w:val="en-US"/>
        </w:rPr>
        <w:t>Student’s Name:</w:t>
      </w:r>
      <w:r w:rsidR="0087158D">
        <w:rPr>
          <w:lang w:val="en-US"/>
        </w:rPr>
        <w:t xml:space="preserve"> George Safca</w:t>
      </w:r>
    </w:p>
    <w:p w14:paraId="20B4D400" w14:textId="4ABE15CD" w:rsidR="009C48C5" w:rsidRDefault="009C48C5" w:rsidP="000B7C43">
      <w:pPr>
        <w:pStyle w:val="Subtitle"/>
        <w:rPr>
          <w:lang w:val="en-US"/>
        </w:rPr>
      </w:pPr>
      <w:r>
        <w:rPr>
          <w:lang w:val="en-US"/>
        </w:rPr>
        <w:t>Student’s ID:</w:t>
      </w:r>
      <w:r w:rsidR="0087158D">
        <w:rPr>
          <w:lang w:val="en-US"/>
        </w:rPr>
        <w:t xml:space="preserve"> 2029360</w:t>
      </w:r>
    </w:p>
    <w:p w14:paraId="2D8CF4DA" w14:textId="77777777" w:rsidR="009C48C5" w:rsidRDefault="009C48C5" w:rsidP="000B7C43">
      <w:pPr>
        <w:pStyle w:val="Subtitle"/>
        <w:rPr>
          <w:lang w:val="en-US"/>
        </w:rPr>
      </w:pPr>
    </w:p>
    <w:p w14:paraId="2ADC0269" w14:textId="5B11CB9B" w:rsidR="000D421E" w:rsidRDefault="000D421E" w:rsidP="000B7C43">
      <w:pPr>
        <w:pStyle w:val="Subtitle"/>
        <w:rPr>
          <w:lang w:val="en-US"/>
        </w:rPr>
      </w:pPr>
      <w:r>
        <w:rPr>
          <w:lang w:val="en-US"/>
        </w:rPr>
        <w:t>Lecturer’s Name:</w:t>
      </w:r>
      <w:r w:rsidR="0087158D">
        <w:rPr>
          <w:lang w:val="en-US"/>
        </w:rPr>
        <w:t xml:space="preserve"> Xavier Matieni</w:t>
      </w:r>
    </w:p>
    <w:p w14:paraId="172E891B" w14:textId="77777777" w:rsidR="009C48C5" w:rsidRDefault="009C48C5">
      <w:pPr>
        <w:rPr>
          <w:lang w:val="en-US"/>
        </w:rPr>
      </w:pPr>
    </w:p>
    <w:p w14:paraId="701BACCF" w14:textId="77777777" w:rsidR="000B7C43" w:rsidRDefault="000B7C43">
      <w:pPr>
        <w:rPr>
          <w:lang w:val="en-US"/>
        </w:rPr>
      </w:pPr>
    </w:p>
    <w:p w14:paraId="49158F08" w14:textId="77777777" w:rsidR="000B7C43" w:rsidRDefault="000B7C43">
      <w:pPr>
        <w:rPr>
          <w:lang w:val="en-US"/>
        </w:rPr>
      </w:pPr>
    </w:p>
    <w:p w14:paraId="02E80FED" w14:textId="77777777" w:rsidR="000B7C43" w:rsidRDefault="000B7C43">
      <w:pPr>
        <w:rPr>
          <w:lang w:val="en-US"/>
        </w:rPr>
      </w:pPr>
    </w:p>
    <w:p w14:paraId="6D8278D2" w14:textId="77777777" w:rsidR="000B7C43" w:rsidRDefault="000B7C43">
      <w:pPr>
        <w:rPr>
          <w:lang w:val="en-US"/>
        </w:rPr>
      </w:pPr>
    </w:p>
    <w:p w14:paraId="6611D248" w14:textId="77777777" w:rsidR="000B7C43" w:rsidRDefault="000B7C43">
      <w:pPr>
        <w:rPr>
          <w:lang w:val="en-US"/>
        </w:rPr>
      </w:pPr>
    </w:p>
    <w:p w14:paraId="6FC3B8A4" w14:textId="77777777" w:rsidR="000B7C43" w:rsidRDefault="000B7C43">
      <w:pPr>
        <w:rPr>
          <w:lang w:val="en-US"/>
        </w:rPr>
      </w:pPr>
    </w:p>
    <w:p w14:paraId="11F3172B" w14:textId="77777777" w:rsidR="000B7C43" w:rsidRDefault="000B7C43">
      <w:pPr>
        <w:rPr>
          <w:lang w:val="en-US"/>
        </w:rPr>
      </w:pPr>
    </w:p>
    <w:p w14:paraId="042110D0" w14:textId="77777777" w:rsidR="000B7C43" w:rsidRDefault="000B7C43">
      <w:pPr>
        <w:rPr>
          <w:lang w:val="en-US"/>
        </w:rPr>
      </w:pPr>
    </w:p>
    <w:p w14:paraId="167BA62D" w14:textId="77777777" w:rsidR="000B7C43" w:rsidRDefault="000B7C43">
      <w:pPr>
        <w:rPr>
          <w:lang w:val="en-US"/>
        </w:rPr>
      </w:pPr>
    </w:p>
    <w:p w14:paraId="1E69760B" w14:textId="77777777" w:rsidR="000B7C43" w:rsidRDefault="000B7C43">
      <w:pPr>
        <w:rPr>
          <w:lang w:val="en-US"/>
        </w:rPr>
      </w:pPr>
    </w:p>
    <w:sdt>
      <w:sdtPr>
        <w:rPr>
          <w:rFonts w:asciiTheme="minorHAnsi" w:eastAsiaTheme="minorEastAsia" w:hAnsiTheme="minorHAnsi" w:cstheme="minorBidi"/>
          <w:b w:val="0"/>
          <w:bCs w:val="0"/>
          <w:color w:val="auto"/>
          <w:sz w:val="20"/>
          <w:szCs w:val="20"/>
        </w:rPr>
        <w:id w:val="-1141196613"/>
        <w:docPartObj>
          <w:docPartGallery w:val="Table of Contents"/>
          <w:docPartUnique/>
        </w:docPartObj>
      </w:sdtPr>
      <w:sdtEndPr>
        <w:rPr>
          <w:noProof/>
        </w:rPr>
      </w:sdtEndPr>
      <w:sdtContent>
        <w:p w14:paraId="658DD345" w14:textId="7CF1A96B" w:rsidR="000B7C43" w:rsidRDefault="000B7C43">
          <w:pPr>
            <w:pStyle w:val="TOCHeading"/>
          </w:pPr>
          <w:r>
            <w:t>Table of Contents</w:t>
          </w:r>
        </w:p>
        <w:p w14:paraId="1E0D8264" w14:textId="4EC0F9DD" w:rsidR="000B7C43" w:rsidRDefault="000B7C43">
          <w:pPr>
            <w:pStyle w:val="TOC1"/>
            <w:tabs>
              <w:tab w:val="right" w:leader="dot" w:pos="935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723621" w:history="1">
            <w:r w:rsidRPr="00707594">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_Toc129723621 \h </w:instrText>
            </w:r>
            <w:r>
              <w:rPr>
                <w:noProof/>
                <w:webHidden/>
              </w:rPr>
            </w:r>
            <w:r>
              <w:rPr>
                <w:noProof/>
                <w:webHidden/>
              </w:rPr>
              <w:fldChar w:fldCharType="separate"/>
            </w:r>
            <w:r>
              <w:rPr>
                <w:noProof/>
                <w:webHidden/>
              </w:rPr>
              <w:t>3</w:t>
            </w:r>
            <w:r>
              <w:rPr>
                <w:noProof/>
                <w:webHidden/>
              </w:rPr>
              <w:fldChar w:fldCharType="end"/>
            </w:r>
          </w:hyperlink>
        </w:p>
        <w:p w14:paraId="07500B86" w14:textId="4C9C5E7C" w:rsidR="000B7C43" w:rsidRDefault="00000000">
          <w:pPr>
            <w:pStyle w:val="TOC1"/>
            <w:tabs>
              <w:tab w:val="right" w:leader="dot" w:pos="9350"/>
            </w:tabs>
            <w:rPr>
              <w:rFonts w:cstheme="minorBidi"/>
              <w:b w:val="0"/>
              <w:bCs w:val="0"/>
              <w:i w:val="0"/>
              <w:iCs w:val="0"/>
              <w:noProof/>
              <w:lang w:eastAsia="en-GB"/>
            </w:rPr>
          </w:pPr>
          <w:hyperlink w:anchor="_Toc129723622" w:history="1">
            <w:r w:rsidR="000B7C43" w:rsidRPr="00707594">
              <w:rPr>
                <w:rStyle w:val="Hyperlink"/>
                <w:rFonts w:ascii="Arial" w:hAnsi="Arial" w:cs="Arial"/>
                <w:noProof/>
                <w:lang w:val="en-US"/>
              </w:rPr>
              <w:t>Main Body</w:t>
            </w:r>
            <w:r w:rsidR="000B7C43">
              <w:rPr>
                <w:noProof/>
                <w:webHidden/>
              </w:rPr>
              <w:tab/>
            </w:r>
            <w:r w:rsidR="000B7C43">
              <w:rPr>
                <w:noProof/>
                <w:webHidden/>
              </w:rPr>
              <w:fldChar w:fldCharType="begin"/>
            </w:r>
            <w:r w:rsidR="000B7C43">
              <w:rPr>
                <w:noProof/>
                <w:webHidden/>
              </w:rPr>
              <w:instrText xml:space="preserve"> PAGEREF _Toc129723622 \h </w:instrText>
            </w:r>
            <w:r w:rsidR="000B7C43">
              <w:rPr>
                <w:noProof/>
                <w:webHidden/>
              </w:rPr>
            </w:r>
            <w:r w:rsidR="000B7C43">
              <w:rPr>
                <w:noProof/>
                <w:webHidden/>
              </w:rPr>
              <w:fldChar w:fldCharType="separate"/>
            </w:r>
            <w:r w:rsidR="000B7C43">
              <w:rPr>
                <w:noProof/>
                <w:webHidden/>
              </w:rPr>
              <w:t>3</w:t>
            </w:r>
            <w:r w:rsidR="000B7C43">
              <w:rPr>
                <w:noProof/>
                <w:webHidden/>
              </w:rPr>
              <w:fldChar w:fldCharType="end"/>
            </w:r>
          </w:hyperlink>
        </w:p>
        <w:p w14:paraId="24D6DB50" w14:textId="683A7E7A" w:rsidR="000B7C43" w:rsidRDefault="00000000">
          <w:pPr>
            <w:pStyle w:val="TOC2"/>
            <w:tabs>
              <w:tab w:val="right" w:leader="dot" w:pos="9350"/>
            </w:tabs>
            <w:rPr>
              <w:rFonts w:cstheme="minorBidi"/>
              <w:b w:val="0"/>
              <w:bCs w:val="0"/>
              <w:noProof/>
              <w:sz w:val="24"/>
              <w:szCs w:val="24"/>
              <w:lang w:eastAsia="en-GB"/>
            </w:rPr>
          </w:pPr>
          <w:hyperlink w:anchor="_Toc129723623" w:history="1">
            <w:r w:rsidR="000B7C43" w:rsidRPr="00707594">
              <w:rPr>
                <w:rStyle w:val="Hyperlink"/>
                <w:rFonts w:ascii="Arial" w:hAnsi="Arial" w:cs="Arial"/>
                <w:noProof/>
                <w:lang w:val="en-US"/>
              </w:rPr>
              <w:t>Lessons &amp; Reccomendations</w:t>
            </w:r>
            <w:r w:rsidR="000B7C43">
              <w:rPr>
                <w:noProof/>
                <w:webHidden/>
              </w:rPr>
              <w:tab/>
            </w:r>
            <w:r w:rsidR="000B7C43">
              <w:rPr>
                <w:noProof/>
                <w:webHidden/>
              </w:rPr>
              <w:fldChar w:fldCharType="begin"/>
            </w:r>
            <w:r w:rsidR="000B7C43">
              <w:rPr>
                <w:noProof/>
                <w:webHidden/>
              </w:rPr>
              <w:instrText xml:space="preserve"> PAGEREF _Toc129723623 \h </w:instrText>
            </w:r>
            <w:r w:rsidR="000B7C43">
              <w:rPr>
                <w:noProof/>
                <w:webHidden/>
              </w:rPr>
            </w:r>
            <w:r w:rsidR="000B7C43">
              <w:rPr>
                <w:noProof/>
                <w:webHidden/>
              </w:rPr>
              <w:fldChar w:fldCharType="separate"/>
            </w:r>
            <w:r w:rsidR="000B7C43">
              <w:rPr>
                <w:noProof/>
                <w:webHidden/>
              </w:rPr>
              <w:t>8</w:t>
            </w:r>
            <w:r w:rsidR="000B7C43">
              <w:rPr>
                <w:noProof/>
                <w:webHidden/>
              </w:rPr>
              <w:fldChar w:fldCharType="end"/>
            </w:r>
          </w:hyperlink>
        </w:p>
        <w:p w14:paraId="61A8586A" w14:textId="1DD90AE7" w:rsidR="000B7C43" w:rsidRDefault="00000000">
          <w:pPr>
            <w:pStyle w:val="TOC1"/>
            <w:tabs>
              <w:tab w:val="right" w:leader="dot" w:pos="9350"/>
            </w:tabs>
            <w:rPr>
              <w:rFonts w:cstheme="minorBidi"/>
              <w:b w:val="0"/>
              <w:bCs w:val="0"/>
              <w:i w:val="0"/>
              <w:iCs w:val="0"/>
              <w:noProof/>
              <w:lang w:eastAsia="en-GB"/>
            </w:rPr>
          </w:pPr>
          <w:hyperlink w:anchor="_Toc129723624" w:history="1">
            <w:r w:rsidR="000B7C43" w:rsidRPr="00707594">
              <w:rPr>
                <w:rStyle w:val="Hyperlink"/>
                <w:rFonts w:ascii="Arial" w:hAnsi="Arial" w:cs="Arial"/>
                <w:noProof/>
                <w:lang w:val="en-US"/>
              </w:rPr>
              <w:t>Conclusion</w:t>
            </w:r>
            <w:r w:rsidR="000B7C43">
              <w:rPr>
                <w:noProof/>
                <w:webHidden/>
              </w:rPr>
              <w:tab/>
            </w:r>
            <w:r w:rsidR="000B7C43">
              <w:rPr>
                <w:noProof/>
                <w:webHidden/>
              </w:rPr>
              <w:fldChar w:fldCharType="begin"/>
            </w:r>
            <w:r w:rsidR="000B7C43">
              <w:rPr>
                <w:noProof/>
                <w:webHidden/>
              </w:rPr>
              <w:instrText xml:space="preserve"> PAGEREF _Toc129723624 \h </w:instrText>
            </w:r>
            <w:r w:rsidR="000B7C43">
              <w:rPr>
                <w:noProof/>
                <w:webHidden/>
              </w:rPr>
            </w:r>
            <w:r w:rsidR="000B7C43">
              <w:rPr>
                <w:noProof/>
                <w:webHidden/>
              </w:rPr>
              <w:fldChar w:fldCharType="separate"/>
            </w:r>
            <w:r w:rsidR="000B7C43">
              <w:rPr>
                <w:noProof/>
                <w:webHidden/>
              </w:rPr>
              <w:t>11</w:t>
            </w:r>
            <w:r w:rsidR="000B7C43">
              <w:rPr>
                <w:noProof/>
                <w:webHidden/>
              </w:rPr>
              <w:fldChar w:fldCharType="end"/>
            </w:r>
          </w:hyperlink>
        </w:p>
        <w:p w14:paraId="1254B7DF" w14:textId="07F00747" w:rsidR="000B7C43" w:rsidRDefault="00000000">
          <w:pPr>
            <w:pStyle w:val="TOC1"/>
            <w:tabs>
              <w:tab w:val="right" w:leader="dot" w:pos="9350"/>
            </w:tabs>
            <w:rPr>
              <w:rFonts w:cstheme="minorBidi"/>
              <w:b w:val="0"/>
              <w:bCs w:val="0"/>
              <w:i w:val="0"/>
              <w:iCs w:val="0"/>
              <w:noProof/>
              <w:lang w:eastAsia="en-GB"/>
            </w:rPr>
          </w:pPr>
          <w:hyperlink w:anchor="_Toc129723625" w:history="1">
            <w:r w:rsidR="000B7C43" w:rsidRPr="00707594">
              <w:rPr>
                <w:rStyle w:val="Hyperlink"/>
                <w:rFonts w:ascii="Arial" w:hAnsi="Arial" w:cs="Arial"/>
                <w:noProof/>
                <w:lang w:val="en-US"/>
              </w:rPr>
              <w:t>References</w:t>
            </w:r>
            <w:r w:rsidR="000B7C43">
              <w:rPr>
                <w:noProof/>
                <w:webHidden/>
              </w:rPr>
              <w:tab/>
            </w:r>
            <w:r w:rsidR="000B7C43">
              <w:rPr>
                <w:noProof/>
                <w:webHidden/>
              </w:rPr>
              <w:fldChar w:fldCharType="begin"/>
            </w:r>
            <w:r w:rsidR="000B7C43">
              <w:rPr>
                <w:noProof/>
                <w:webHidden/>
              </w:rPr>
              <w:instrText xml:space="preserve"> PAGEREF _Toc129723625 \h </w:instrText>
            </w:r>
            <w:r w:rsidR="000B7C43">
              <w:rPr>
                <w:noProof/>
                <w:webHidden/>
              </w:rPr>
            </w:r>
            <w:r w:rsidR="000B7C43">
              <w:rPr>
                <w:noProof/>
                <w:webHidden/>
              </w:rPr>
              <w:fldChar w:fldCharType="separate"/>
            </w:r>
            <w:r w:rsidR="000B7C43">
              <w:rPr>
                <w:noProof/>
                <w:webHidden/>
              </w:rPr>
              <w:t>12</w:t>
            </w:r>
            <w:r w:rsidR="000B7C43">
              <w:rPr>
                <w:noProof/>
                <w:webHidden/>
              </w:rPr>
              <w:fldChar w:fldCharType="end"/>
            </w:r>
          </w:hyperlink>
        </w:p>
        <w:p w14:paraId="0CEEE0AD" w14:textId="571EA5ED" w:rsidR="000B7C43" w:rsidRDefault="000B7C43">
          <w:r>
            <w:rPr>
              <w:b/>
              <w:bCs/>
              <w:noProof/>
            </w:rPr>
            <w:fldChar w:fldCharType="end"/>
          </w:r>
        </w:p>
      </w:sdtContent>
    </w:sdt>
    <w:p w14:paraId="58DE3E76" w14:textId="77777777" w:rsidR="000B7C43" w:rsidRDefault="000B7C43">
      <w:pPr>
        <w:rPr>
          <w:lang w:val="en-US"/>
        </w:rPr>
      </w:pPr>
    </w:p>
    <w:p w14:paraId="509C5E26" w14:textId="77777777" w:rsidR="000B7C43" w:rsidRDefault="000B7C43">
      <w:pPr>
        <w:rPr>
          <w:lang w:val="en-US"/>
        </w:rPr>
      </w:pPr>
    </w:p>
    <w:p w14:paraId="0E0F0B5E" w14:textId="77777777" w:rsidR="000B7C43" w:rsidRDefault="000B7C43">
      <w:pPr>
        <w:rPr>
          <w:lang w:val="en-US"/>
        </w:rPr>
      </w:pPr>
    </w:p>
    <w:p w14:paraId="4AE32E6C" w14:textId="77777777" w:rsidR="000B7C43" w:rsidRDefault="000B7C43">
      <w:pPr>
        <w:rPr>
          <w:lang w:val="en-US"/>
        </w:rPr>
      </w:pPr>
    </w:p>
    <w:p w14:paraId="1AF69133" w14:textId="77777777" w:rsidR="000B7C43" w:rsidRDefault="000B7C43">
      <w:pPr>
        <w:rPr>
          <w:lang w:val="en-US"/>
        </w:rPr>
      </w:pPr>
    </w:p>
    <w:p w14:paraId="5A20094B" w14:textId="77777777" w:rsidR="000B7C43" w:rsidRDefault="000B7C43">
      <w:pPr>
        <w:rPr>
          <w:lang w:val="en-US"/>
        </w:rPr>
      </w:pPr>
    </w:p>
    <w:p w14:paraId="28318A9A" w14:textId="77777777" w:rsidR="000B7C43" w:rsidRDefault="000B7C43">
      <w:pPr>
        <w:rPr>
          <w:lang w:val="en-US"/>
        </w:rPr>
      </w:pPr>
    </w:p>
    <w:p w14:paraId="62673820" w14:textId="77777777" w:rsidR="000B7C43" w:rsidRDefault="000B7C43">
      <w:pPr>
        <w:rPr>
          <w:lang w:val="en-US"/>
        </w:rPr>
      </w:pPr>
    </w:p>
    <w:p w14:paraId="4E2F127D" w14:textId="77777777" w:rsidR="000B7C43" w:rsidRDefault="000B7C43">
      <w:pPr>
        <w:rPr>
          <w:lang w:val="en-US"/>
        </w:rPr>
      </w:pPr>
    </w:p>
    <w:p w14:paraId="37B5E2DF" w14:textId="77777777" w:rsidR="000B7C43" w:rsidRDefault="000B7C43">
      <w:pPr>
        <w:rPr>
          <w:lang w:val="en-US"/>
        </w:rPr>
      </w:pPr>
    </w:p>
    <w:p w14:paraId="79AEC60A" w14:textId="77777777" w:rsidR="000B7C43" w:rsidRDefault="000B7C43">
      <w:pPr>
        <w:rPr>
          <w:lang w:val="en-US"/>
        </w:rPr>
      </w:pPr>
    </w:p>
    <w:p w14:paraId="63E32EC7" w14:textId="77777777" w:rsidR="000B7C43" w:rsidRDefault="000B7C43">
      <w:pPr>
        <w:rPr>
          <w:lang w:val="en-US"/>
        </w:rPr>
      </w:pPr>
    </w:p>
    <w:p w14:paraId="4BF0302A" w14:textId="77777777" w:rsidR="000B7C43" w:rsidRDefault="000B7C43">
      <w:pPr>
        <w:rPr>
          <w:lang w:val="en-US"/>
        </w:rPr>
      </w:pPr>
    </w:p>
    <w:p w14:paraId="0B075794" w14:textId="77777777" w:rsidR="000B7C43" w:rsidRDefault="000B7C43">
      <w:pPr>
        <w:rPr>
          <w:lang w:val="en-US"/>
        </w:rPr>
      </w:pPr>
    </w:p>
    <w:p w14:paraId="202093F7" w14:textId="77777777" w:rsidR="000B7C43" w:rsidRDefault="000B7C43">
      <w:pPr>
        <w:rPr>
          <w:lang w:val="en-US"/>
        </w:rPr>
      </w:pPr>
    </w:p>
    <w:p w14:paraId="54CC965C" w14:textId="77777777" w:rsidR="000B7C43" w:rsidRDefault="000B7C43">
      <w:pPr>
        <w:rPr>
          <w:lang w:val="en-US"/>
        </w:rPr>
      </w:pPr>
    </w:p>
    <w:p w14:paraId="7141B9EA" w14:textId="77777777" w:rsidR="000B7C43" w:rsidRDefault="000B7C43">
      <w:pPr>
        <w:rPr>
          <w:lang w:val="en-US"/>
        </w:rPr>
      </w:pPr>
    </w:p>
    <w:p w14:paraId="15C208A4" w14:textId="77777777" w:rsidR="000B7C43" w:rsidRDefault="000B7C43">
      <w:pPr>
        <w:rPr>
          <w:lang w:val="en-US"/>
        </w:rPr>
      </w:pPr>
    </w:p>
    <w:p w14:paraId="5CBD6E7C" w14:textId="77777777" w:rsidR="000B7C43" w:rsidRDefault="000B7C43">
      <w:pPr>
        <w:rPr>
          <w:lang w:val="en-US"/>
        </w:rPr>
      </w:pPr>
    </w:p>
    <w:p w14:paraId="34E79727" w14:textId="77777777" w:rsidR="009C48C5" w:rsidRDefault="009C48C5">
      <w:pPr>
        <w:rPr>
          <w:lang w:val="en-US"/>
        </w:rPr>
      </w:pPr>
    </w:p>
    <w:p w14:paraId="63C960D4" w14:textId="26C28E4C" w:rsidR="00B04C8A" w:rsidRPr="000B7C43" w:rsidRDefault="00AD6F57" w:rsidP="000B7C43">
      <w:pPr>
        <w:pStyle w:val="Heading1"/>
        <w:spacing w:line="360" w:lineRule="auto"/>
        <w:jc w:val="both"/>
        <w:rPr>
          <w:rFonts w:ascii="Arial" w:hAnsi="Arial" w:cs="Arial"/>
          <w:i w:val="0"/>
          <w:iCs w:val="0"/>
          <w:sz w:val="24"/>
          <w:szCs w:val="24"/>
          <w:lang w:val="en-US"/>
        </w:rPr>
      </w:pPr>
      <w:bookmarkStart w:id="0" w:name="_Toc129723621"/>
      <w:r w:rsidRPr="000B7C43">
        <w:rPr>
          <w:rFonts w:ascii="Arial" w:hAnsi="Arial" w:cs="Arial"/>
          <w:i w:val="0"/>
          <w:iCs w:val="0"/>
          <w:sz w:val="24"/>
          <w:szCs w:val="24"/>
          <w:lang w:val="en-US"/>
        </w:rPr>
        <w:lastRenderedPageBreak/>
        <w:t>Introductio</w:t>
      </w:r>
      <w:r w:rsidR="00B04C8A" w:rsidRPr="000B7C43">
        <w:rPr>
          <w:rFonts w:ascii="Arial" w:hAnsi="Arial" w:cs="Arial"/>
          <w:i w:val="0"/>
          <w:iCs w:val="0"/>
          <w:sz w:val="24"/>
          <w:szCs w:val="24"/>
          <w:lang w:val="en-US"/>
        </w:rPr>
        <w:t>n</w:t>
      </w:r>
      <w:bookmarkEnd w:id="0"/>
    </w:p>
    <w:p w14:paraId="6886D4D1" w14:textId="67FCD346" w:rsidR="009C4467" w:rsidRPr="000B7C43" w:rsidRDefault="009C4467"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Electricité de France (EDF), a French utility company, has announced that it intends to construct a nuclear power plant in Somerset County, England, which would be known as Hinkley Point C</w:t>
      </w:r>
      <w:r w:rsidR="00EF4A40" w:rsidRPr="000B7C43">
        <w:rPr>
          <w:rFonts w:ascii="Arial" w:hAnsi="Arial" w:cs="Arial"/>
          <w:i w:val="0"/>
          <w:iCs w:val="0"/>
          <w:sz w:val="24"/>
          <w:szCs w:val="24"/>
          <w:lang w:val="en-US"/>
        </w:rPr>
        <w:t xml:space="preserve"> and since </w:t>
      </w:r>
      <w:r w:rsidRPr="000B7C43">
        <w:rPr>
          <w:rFonts w:ascii="Arial" w:hAnsi="Arial" w:cs="Arial"/>
          <w:i w:val="0"/>
          <w:iCs w:val="0"/>
          <w:sz w:val="24"/>
          <w:szCs w:val="24"/>
          <w:lang w:val="en-US"/>
        </w:rPr>
        <w:t>the first suggestion of the project was made in 2013, there has been discussion over the question of whether or not it is a good use of public funds, the amount of money that it would cost, and the potential risks that it may include. In this paper, I will evaluate the project, discuss its advantages and disadvantages, and ultimately come to a decision regarding whether or not it can be regarded as a fruitful endeavor.</w:t>
      </w:r>
      <w:r w:rsidR="00580714" w:rsidRPr="000B7C43">
        <w:rPr>
          <w:rFonts w:ascii="Arial" w:hAnsi="Arial" w:cs="Arial"/>
          <w:i w:val="0"/>
          <w:iCs w:val="0"/>
          <w:sz w:val="24"/>
          <w:szCs w:val="24"/>
          <w:lang w:val="en-US"/>
        </w:rPr>
        <w:t xml:space="preserve"> Furthermore, there will be drawn some lessons from the previous report and further give some recommendation about how </w:t>
      </w:r>
      <w:r w:rsidR="0035246E" w:rsidRPr="000B7C43">
        <w:rPr>
          <w:rFonts w:ascii="Arial" w:hAnsi="Arial" w:cs="Arial"/>
          <w:i w:val="0"/>
          <w:iCs w:val="0"/>
          <w:sz w:val="24"/>
          <w:szCs w:val="24"/>
          <w:lang w:val="en-US"/>
        </w:rPr>
        <w:t xml:space="preserve">this kind of project should be managed in the future. </w:t>
      </w:r>
      <w:r w:rsidR="008D32BE" w:rsidRPr="000B7C43">
        <w:rPr>
          <w:rFonts w:ascii="Arial" w:hAnsi="Arial" w:cs="Arial"/>
          <w:i w:val="0"/>
          <w:iCs w:val="0"/>
          <w:sz w:val="24"/>
          <w:szCs w:val="24"/>
          <w:lang w:val="en-US"/>
        </w:rPr>
        <w:t xml:space="preserve"> </w:t>
      </w:r>
      <w:r w:rsidR="00580714" w:rsidRPr="000B7C43">
        <w:rPr>
          <w:rFonts w:ascii="Arial" w:hAnsi="Arial" w:cs="Arial"/>
          <w:i w:val="0"/>
          <w:iCs w:val="0"/>
          <w:sz w:val="24"/>
          <w:szCs w:val="24"/>
          <w:lang w:val="en-US"/>
        </w:rPr>
        <w:t xml:space="preserve"> </w:t>
      </w:r>
      <w:r w:rsidRPr="000B7C43">
        <w:rPr>
          <w:rFonts w:ascii="Arial" w:hAnsi="Arial" w:cs="Arial"/>
          <w:i w:val="0"/>
          <w:iCs w:val="0"/>
          <w:sz w:val="24"/>
          <w:szCs w:val="24"/>
          <w:lang w:val="en-US"/>
        </w:rPr>
        <w:t xml:space="preserve"> </w:t>
      </w:r>
    </w:p>
    <w:p w14:paraId="179F3563" w14:textId="77777777" w:rsidR="009C4467" w:rsidRPr="000B7C43" w:rsidRDefault="009C4467" w:rsidP="000B7C43">
      <w:pPr>
        <w:spacing w:line="360" w:lineRule="auto"/>
        <w:jc w:val="both"/>
        <w:rPr>
          <w:rFonts w:ascii="Arial" w:hAnsi="Arial" w:cs="Arial"/>
          <w:i w:val="0"/>
          <w:iCs w:val="0"/>
          <w:sz w:val="24"/>
          <w:szCs w:val="24"/>
          <w:lang w:val="en-US"/>
        </w:rPr>
      </w:pPr>
    </w:p>
    <w:p w14:paraId="7DC73DAC" w14:textId="77777777" w:rsidR="00B04C8A" w:rsidRPr="000B7C43" w:rsidRDefault="00B04C8A" w:rsidP="000B7C43">
      <w:pPr>
        <w:spacing w:line="360" w:lineRule="auto"/>
        <w:jc w:val="both"/>
        <w:rPr>
          <w:rFonts w:ascii="Arial" w:hAnsi="Arial" w:cs="Arial"/>
          <w:i w:val="0"/>
          <w:iCs w:val="0"/>
          <w:sz w:val="24"/>
          <w:szCs w:val="24"/>
          <w:lang w:val="en-US"/>
        </w:rPr>
      </w:pPr>
    </w:p>
    <w:p w14:paraId="15416E50" w14:textId="77777777" w:rsidR="00B04C8A" w:rsidRPr="000B7C43" w:rsidRDefault="00B04C8A" w:rsidP="000B7C43">
      <w:pPr>
        <w:spacing w:line="360" w:lineRule="auto"/>
        <w:jc w:val="both"/>
        <w:rPr>
          <w:rFonts w:ascii="Arial" w:hAnsi="Arial" w:cs="Arial"/>
          <w:i w:val="0"/>
          <w:iCs w:val="0"/>
          <w:sz w:val="24"/>
          <w:szCs w:val="24"/>
          <w:lang w:val="en-US"/>
        </w:rPr>
      </w:pPr>
    </w:p>
    <w:p w14:paraId="2E10EAD5" w14:textId="58DB14CC" w:rsidR="00B04C8A" w:rsidRPr="000B7C43" w:rsidRDefault="00B04C8A" w:rsidP="000B7C43">
      <w:pPr>
        <w:pStyle w:val="Heading1"/>
        <w:spacing w:line="360" w:lineRule="auto"/>
        <w:jc w:val="both"/>
        <w:rPr>
          <w:rFonts w:ascii="Arial" w:hAnsi="Arial" w:cs="Arial"/>
          <w:i w:val="0"/>
          <w:iCs w:val="0"/>
          <w:sz w:val="24"/>
          <w:szCs w:val="24"/>
          <w:lang w:val="en-US"/>
        </w:rPr>
      </w:pPr>
      <w:bookmarkStart w:id="1" w:name="_Toc129723622"/>
      <w:r w:rsidRPr="000B7C43">
        <w:rPr>
          <w:rFonts w:ascii="Arial" w:hAnsi="Arial" w:cs="Arial"/>
          <w:i w:val="0"/>
          <w:iCs w:val="0"/>
          <w:sz w:val="24"/>
          <w:szCs w:val="24"/>
          <w:lang w:val="en-US"/>
        </w:rPr>
        <w:t>Main Body</w:t>
      </w:r>
      <w:bookmarkEnd w:id="1"/>
    </w:p>
    <w:p w14:paraId="588A6B77" w14:textId="77777777" w:rsidR="00B04C8A" w:rsidRPr="000B7C43" w:rsidRDefault="00B04C8A" w:rsidP="000B7C43">
      <w:pPr>
        <w:spacing w:line="360" w:lineRule="auto"/>
        <w:jc w:val="both"/>
        <w:rPr>
          <w:rFonts w:ascii="Arial" w:hAnsi="Arial" w:cs="Arial"/>
          <w:i w:val="0"/>
          <w:iCs w:val="0"/>
          <w:sz w:val="24"/>
          <w:szCs w:val="24"/>
          <w:lang w:val="en-US"/>
        </w:rPr>
      </w:pPr>
    </w:p>
    <w:p w14:paraId="5A68D4C4" w14:textId="77777777" w:rsidR="00AD6F57" w:rsidRPr="000B7C43" w:rsidRDefault="00AD6F57" w:rsidP="000B7C43">
      <w:pPr>
        <w:spacing w:line="360" w:lineRule="auto"/>
        <w:jc w:val="both"/>
        <w:rPr>
          <w:rFonts w:ascii="Arial" w:hAnsi="Arial" w:cs="Arial"/>
          <w:i w:val="0"/>
          <w:iCs w:val="0"/>
          <w:sz w:val="24"/>
          <w:szCs w:val="24"/>
          <w:lang w:val="en-US"/>
        </w:rPr>
      </w:pPr>
    </w:p>
    <w:p w14:paraId="711936AF" w14:textId="03CDA466" w:rsidR="00C07259" w:rsidRPr="000B7C43" w:rsidRDefault="00C07259"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The nuclear power station known as Hinkley Point C is either in the process of being built in Somerset or is planned to be built there</w:t>
      </w:r>
      <w:r w:rsidR="00BE3BAC" w:rsidRPr="000B7C43">
        <w:rPr>
          <w:rFonts w:ascii="Arial" w:hAnsi="Arial" w:cs="Arial"/>
          <w:i w:val="0"/>
          <w:iCs w:val="0"/>
          <w:sz w:val="24"/>
          <w:szCs w:val="24"/>
          <w:lang w:val="en-US"/>
        </w:rPr>
        <w:t xml:space="preserve"> and it </w:t>
      </w:r>
      <w:r w:rsidRPr="000B7C43">
        <w:rPr>
          <w:rFonts w:ascii="Arial" w:hAnsi="Arial" w:cs="Arial"/>
          <w:i w:val="0"/>
          <w:iCs w:val="0"/>
          <w:sz w:val="24"/>
          <w:szCs w:val="24"/>
          <w:lang w:val="en-US"/>
        </w:rPr>
        <w:t xml:space="preserve">will be the first nuclear power station to be built in the UK since the 1990s, and it will be the first nuclear power plant in the UK to be created as part of a new generation of nuclear power plants. It is generally agreed upon that the construction of the Hinkley Point C nuclear power plant will represent a significant advance in the energy policy of the United Kingdom and will serve as an essential milestone on the path that will lead the nation to a low-carbon, secure, and cost-effective energy future. </w:t>
      </w:r>
      <w:r w:rsidR="007C5C9E" w:rsidRPr="000B7C43">
        <w:rPr>
          <w:rFonts w:ascii="Arial" w:hAnsi="Arial" w:cs="Arial"/>
          <w:i w:val="0"/>
          <w:iCs w:val="0"/>
          <w:sz w:val="24"/>
          <w:szCs w:val="24"/>
          <w:lang w:val="en-US"/>
        </w:rPr>
        <w:t>(Hinkley Point C, 2017)</w:t>
      </w:r>
    </w:p>
    <w:p w14:paraId="18FA940E" w14:textId="77777777" w:rsidR="00A54BD2" w:rsidRPr="000B7C43" w:rsidRDefault="00A54BD2" w:rsidP="000B7C43">
      <w:pPr>
        <w:spacing w:line="360" w:lineRule="auto"/>
        <w:jc w:val="both"/>
        <w:rPr>
          <w:rFonts w:ascii="Arial" w:hAnsi="Arial" w:cs="Arial"/>
          <w:i w:val="0"/>
          <w:iCs w:val="0"/>
          <w:sz w:val="24"/>
          <w:szCs w:val="24"/>
          <w:lang w:val="en-US"/>
        </w:rPr>
      </w:pPr>
    </w:p>
    <w:p w14:paraId="73D0B6CE" w14:textId="43B8CC8A" w:rsidR="00A54BD2" w:rsidRPr="000B7C43" w:rsidRDefault="00A54BD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By the year 2022, High-Performance Computing will be very close to being completed</w:t>
      </w:r>
      <w:r w:rsidR="00BE3BAC" w:rsidRPr="000B7C43">
        <w:rPr>
          <w:rFonts w:ascii="Arial" w:hAnsi="Arial" w:cs="Arial"/>
          <w:i w:val="0"/>
          <w:iCs w:val="0"/>
          <w:sz w:val="24"/>
          <w:szCs w:val="24"/>
          <w:lang w:val="en-US"/>
        </w:rPr>
        <w:t xml:space="preserve"> but </w:t>
      </w:r>
      <w:r w:rsidRPr="000B7C43">
        <w:rPr>
          <w:rFonts w:ascii="Arial" w:hAnsi="Arial" w:cs="Arial"/>
          <w:i w:val="0"/>
          <w:iCs w:val="0"/>
          <w:sz w:val="24"/>
          <w:szCs w:val="24"/>
          <w:lang w:val="en-US"/>
        </w:rPr>
        <w:t xml:space="preserve">at this time, the majority of the infrastructure ought to be up and operating, and the primary reactor structures need to be finished. It is anticipated that the majority of the project will be finished by the end of </w:t>
      </w:r>
      <w:r w:rsidR="00C44F0F" w:rsidRPr="000B7C43">
        <w:rPr>
          <w:rFonts w:ascii="Arial" w:hAnsi="Arial" w:cs="Arial"/>
          <w:i w:val="0"/>
          <w:iCs w:val="0"/>
          <w:sz w:val="24"/>
          <w:szCs w:val="24"/>
          <w:lang w:val="en-US"/>
        </w:rPr>
        <w:t>2023</w:t>
      </w:r>
      <w:r w:rsidRPr="000B7C43">
        <w:rPr>
          <w:rFonts w:ascii="Arial" w:hAnsi="Arial" w:cs="Arial"/>
          <w:i w:val="0"/>
          <w:iCs w:val="0"/>
          <w:sz w:val="24"/>
          <w:szCs w:val="24"/>
          <w:lang w:val="en-US"/>
        </w:rPr>
        <w:t xml:space="preserve">, with only some minor works remaining to be done. </w:t>
      </w:r>
      <w:r w:rsidR="007C5C9E" w:rsidRPr="000B7C43">
        <w:rPr>
          <w:rFonts w:ascii="Arial" w:hAnsi="Arial" w:cs="Arial"/>
          <w:i w:val="0"/>
          <w:iCs w:val="0"/>
          <w:sz w:val="24"/>
          <w:szCs w:val="24"/>
          <w:lang w:val="en-US"/>
        </w:rPr>
        <w:t xml:space="preserve"> (</w:t>
      </w:r>
      <w:r w:rsidR="00E95387" w:rsidRPr="000B7C43">
        <w:rPr>
          <w:rFonts w:ascii="Arial" w:hAnsi="Arial" w:cs="Arial"/>
          <w:i w:val="0"/>
          <w:iCs w:val="0"/>
          <w:sz w:val="24"/>
          <w:szCs w:val="24"/>
          <w:lang w:val="en-US"/>
        </w:rPr>
        <w:t>EDF Energy, 2017)</w:t>
      </w:r>
    </w:p>
    <w:p w14:paraId="2901F1A7" w14:textId="77777777" w:rsidR="00A54BD2" w:rsidRPr="000B7C43" w:rsidRDefault="00A54BD2" w:rsidP="000B7C43">
      <w:pPr>
        <w:spacing w:line="360" w:lineRule="auto"/>
        <w:jc w:val="both"/>
        <w:rPr>
          <w:rFonts w:ascii="Arial" w:hAnsi="Arial" w:cs="Arial"/>
          <w:i w:val="0"/>
          <w:iCs w:val="0"/>
          <w:sz w:val="24"/>
          <w:szCs w:val="24"/>
          <w:lang w:val="en-US"/>
        </w:rPr>
      </w:pPr>
    </w:p>
    <w:p w14:paraId="4AA04E09" w14:textId="3AF2888A" w:rsidR="00A54BD2" w:rsidRPr="000B7C43" w:rsidRDefault="00A54BD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When </w:t>
      </w:r>
      <w:r w:rsidR="00C44F0F" w:rsidRPr="000B7C43">
        <w:rPr>
          <w:rFonts w:ascii="Arial" w:hAnsi="Arial" w:cs="Arial"/>
          <w:i w:val="0"/>
          <w:iCs w:val="0"/>
          <w:sz w:val="24"/>
          <w:szCs w:val="24"/>
          <w:lang w:val="en-US"/>
        </w:rPr>
        <w:t>HPC</w:t>
      </w:r>
      <w:r w:rsidRPr="000B7C43">
        <w:rPr>
          <w:rFonts w:ascii="Arial" w:hAnsi="Arial" w:cs="Arial"/>
          <w:i w:val="0"/>
          <w:iCs w:val="0"/>
          <w:sz w:val="24"/>
          <w:szCs w:val="24"/>
          <w:lang w:val="en-US"/>
        </w:rPr>
        <w:t xml:space="preserve"> get to this point, </w:t>
      </w:r>
      <w:r w:rsidR="00C44F0F" w:rsidRPr="000B7C43">
        <w:rPr>
          <w:rFonts w:ascii="Arial" w:hAnsi="Arial" w:cs="Arial"/>
          <w:i w:val="0"/>
          <w:iCs w:val="0"/>
          <w:sz w:val="24"/>
          <w:szCs w:val="24"/>
          <w:lang w:val="en-US"/>
        </w:rPr>
        <w:t>they</w:t>
      </w:r>
      <w:r w:rsidRPr="000B7C43">
        <w:rPr>
          <w:rFonts w:ascii="Arial" w:hAnsi="Arial" w:cs="Arial"/>
          <w:i w:val="0"/>
          <w:iCs w:val="0"/>
          <w:sz w:val="24"/>
          <w:szCs w:val="24"/>
          <w:lang w:val="en-US"/>
        </w:rPr>
        <w:t xml:space="preserve"> will be able to move on to testing and commissioning the system</w:t>
      </w:r>
      <w:r w:rsidR="00C44F0F" w:rsidRPr="000B7C43">
        <w:rPr>
          <w:rFonts w:ascii="Arial" w:hAnsi="Arial" w:cs="Arial"/>
          <w:i w:val="0"/>
          <w:iCs w:val="0"/>
          <w:sz w:val="24"/>
          <w:szCs w:val="24"/>
          <w:lang w:val="en-US"/>
        </w:rPr>
        <w:t xml:space="preserve"> and this </w:t>
      </w:r>
      <w:r w:rsidRPr="000B7C43">
        <w:rPr>
          <w:rFonts w:ascii="Arial" w:hAnsi="Arial" w:cs="Arial"/>
          <w:i w:val="0"/>
          <w:iCs w:val="0"/>
          <w:sz w:val="24"/>
          <w:szCs w:val="24"/>
          <w:lang w:val="en-US"/>
        </w:rPr>
        <w:t>includes evaluating the effectiveness and safety of the various pieces of machinery and systems. This also includes putting the reactor through its paces in order to ensure that it will remain stable</w:t>
      </w:r>
      <w:r w:rsidR="00C44F0F" w:rsidRPr="000B7C43">
        <w:rPr>
          <w:rFonts w:ascii="Arial" w:hAnsi="Arial" w:cs="Arial"/>
          <w:i w:val="0"/>
          <w:iCs w:val="0"/>
          <w:sz w:val="24"/>
          <w:szCs w:val="24"/>
          <w:lang w:val="en-US"/>
        </w:rPr>
        <w:t xml:space="preserve"> and it </w:t>
      </w:r>
      <w:r w:rsidRPr="000B7C43">
        <w:rPr>
          <w:rFonts w:ascii="Arial" w:hAnsi="Arial" w:cs="Arial"/>
          <w:i w:val="0"/>
          <w:iCs w:val="0"/>
          <w:sz w:val="24"/>
          <w:szCs w:val="24"/>
          <w:lang w:val="en-US"/>
        </w:rPr>
        <w:t xml:space="preserve">is anticipated that approximately 18 months will be required to finish this level. During this time period, the reactor will be put through a series of tests to ensure that it is both reliable and safe. </w:t>
      </w:r>
      <w:r w:rsidR="00E95387" w:rsidRPr="000B7C43">
        <w:rPr>
          <w:rFonts w:ascii="Arial" w:hAnsi="Arial" w:cs="Arial"/>
          <w:i w:val="0"/>
          <w:iCs w:val="0"/>
          <w:sz w:val="24"/>
          <w:szCs w:val="24"/>
          <w:lang w:val="en-US"/>
        </w:rPr>
        <w:t>(</w:t>
      </w:r>
      <w:r w:rsidR="00455DAC" w:rsidRPr="000B7C43">
        <w:rPr>
          <w:rFonts w:ascii="Arial" w:hAnsi="Arial" w:cs="Arial"/>
          <w:i w:val="0"/>
          <w:iCs w:val="0"/>
          <w:sz w:val="24"/>
          <w:szCs w:val="24"/>
          <w:lang w:val="en-US"/>
        </w:rPr>
        <w:t>National Nuclear Laboratory, 2018)</w:t>
      </w:r>
    </w:p>
    <w:p w14:paraId="02DE9C38" w14:textId="77777777" w:rsidR="00A54BD2" w:rsidRPr="000B7C43" w:rsidRDefault="00A54BD2" w:rsidP="000B7C43">
      <w:pPr>
        <w:spacing w:line="360" w:lineRule="auto"/>
        <w:jc w:val="both"/>
        <w:rPr>
          <w:rFonts w:ascii="Arial" w:hAnsi="Arial" w:cs="Arial"/>
          <w:i w:val="0"/>
          <w:iCs w:val="0"/>
          <w:sz w:val="24"/>
          <w:szCs w:val="24"/>
          <w:lang w:val="en-US"/>
        </w:rPr>
      </w:pPr>
    </w:p>
    <w:p w14:paraId="2A39F112" w14:textId="39121EBD" w:rsidR="00A54BD2" w:rsidRPr="000B7C43" w:rsidRDefault="00A54BD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Due to the fact that it will be the first nuclear power station to be constructed in the United Kingdom in more over two decades, the construction of HPC will herald the beginning of a brand-new era in the nation's overall energy output.</w:t>
      </w:r>
      <w:r w:rsidR="00455DAC" w:rsidRPr="000B7C43">
        <w:rPr>
          <w:rFonts w:ascii="Arial" w:hAnsi="Arial" w:cs="Arial"/>
          <w:i w:val="0"/>
          <w:iCs w:val="0"/>
          <w:sz w:val="24"/>
          <w:szCs w:val="24"/>
          <w:lang w:val="en-US"/>
        </w:rPr>
        <w:t xml:space="preserve"> (</w:t>
      </w:r>
      <w:r w:rsidR="00CD3BA1" w:rsidRPr="000B7C43">
        <w:rPr>
          <w:rFonts w:ascii="Arial" w:hAnsi="Arial" w:cs="Arial"/>
          <w:i w:val="0"/>
          <w:iCs w:val="0"/>
          <w:sz w:val="24"/>
          <w:szCs w:val="24"/>
          <w:lang w:val="en-US"/>
        </w:rPr>
        <w:t>EDF Energy, 2018)</w:t>
      </w:r>
    </w:p>
    <w:p w14:paraId="6F53C7D0" w14:textId="77777777" w:rsidR="00C07259" w:rsidRPr="000B7C43" w:rsidRDefault="00C07259" w:rsidP="000B7C43">
      <w:pPr>
        <w:spacing w:line="360" w:lineRule="auto"/>
        <w:jc w:val="both"/>
        <w:rPr>
          <w:rFonts w:ascii="Arial" w:hAnsi="Arial" w:cs="Arial"/>
          <w:i w:val="0"/>
          <w:iCs w:val="0"/>
          <w:sz w:val="24"/>
          <w:szCs w:val="24"/>
          <w:lang w:val="en-US"/>
        </w:rPr>
      </w:pPr>
    </w:p>
    <w:p w14:paraId="7A4EF8BB" w14:textId="450BED05" w:rsidR="00E90FE2" w:rsidRPr="000B7C43" w:rsidRDefault="00E90FE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The construction of the Hinkley Point C nuclear power station in Somerset, United Kingdom, was one of the most challenging and costly endeavors in terms of infrastructure development that the United Kingdom has ever tried. It is estimated that the project will cost approximately 20 billion pounds, and it will continue to fulfill 7% of the United Kingdom's need for power for several decades to come. It has been more than two decades since the last new nuclear power station was built in the United Kingdom, and its construction marks a significant advancement in the nation's attempts to transition toward a low-carbon economy. </w:t>
      </w:r>
      <w:r w:rsidR="00CD3BA1" w:rsidRPr="000B7C43">
        <w:rPr>
          <w:rFonts w:ascii="Arial" w:hAnsi="Arial" w:cs="Arial"/>
          <w:i w:val="0"/>
          <w:iCs w:val="0"/>
          <w:sz w:val="24"/>
          <w:szCs w:val="24"/>
          <w:lang w:val="en-US"/>
        </w:rPr>
        <w:t>(Office of Nuclear Regulation, 2018)</w:t>
      </w:r>
    </w:p>
    <w:p w14:paraId="42A91B24" w14:textId="77777777" w:rsidR="00E90FE2" w:rsidRPr="000B7C43" w:rsidRDefault="00E90FE2" w:rsidP="000B7C43">
      <w:pPr>
        <w:spacing w:line="360" w:lineRule="auto"/>
        <w:jc w:val="both"/>
        <w:rPr>
          <w:rFonts w:ascii="Arial" w:hAnsi="Arial" w:cs="Arial"/>
          <w:i w:val="0"/>
          <w:iCs w:val="0"/>
          <w:sz w:val="24"/>
          <w:szCs w:val="24"/>
          <w:lang w:val="en-US"/>
        </w:rPr>
      </w:pPr>
    </w:p>
    <w:p w14:paraId="6C82FBA2" w14:textId="7484D966" w:rsidR="00E90FE2" w:rsidRPr="000B7C43" w:rsidRDefault="00E90FE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At Hinkley Point C, the accomplishment of the project was due in large part to the contributions of a number of different parties</w:t>
      </w:r>
      <w:r w:rsidR="00DD73FB" w:rsidRPr="000B7C43">
        <w:rPr>
          <w:rFonts w:ascii="Arial" w:hAnsi="Arial" w:cs="Arial"/>
          <w:i w:val="0"/>
          <w:iCs w:val="0"/>
          <w:sz w:val="24"/>
          <w:szCs w:val="24"/>
          <w:lang w:val="en-US"/>
        </w:rPr>
        <w:t xml:space="preserve"> as the </w:t>
      </w:r>
      <w:r w:rsidRPr="000B7C43">
        <w:rPr>
          <w:rFonts w:ascii="Arial" w:hAnsi="Arial" w:cs="Arial"/>
          <w:i w:val="0"/>
          <w:iCs w:val="0"/>
          <w:sz w:val="24"/>
          <w:szCs w:val="24"/>
          <w:lang w:val="en-US"/>
        </w:rPr>
        <w:t xml:space="preserve">immense political support that this endeavor has earned was the impetus behind the initial boost that it received. The government of the United Kingdom (UK) has shown significant support for the undertaking by spending more than two billion pounds (GBP) in it and offering a wide range of financial inducements and assistance programs in order to entice additional investment. As a consequence of this, </w:t>
      </w:r>
      <w:r w:rsidR="00DD73FB" w:rsidRPr="000B7C43">
        <w:rPr>
          <w:rFonts w:ascii="Arial" w:hAnsi="Arial" w:cs="Arial"/>
          <w:i w:val="0"/>
          <w:iCs w:val="0"/>
          <w:sz w:val="24"/>
          <w:szCs w:val="24"/>
          <w:lang w:val="en-US"/>
        </w:rPr>
        <w:t xml:space="preserve">I consider that the HPC </w:t>
      </w:r>
      <w:r w:rsidRPr="000B7C43">
        <w:rPr>
          <w:rFonts w:ascii="Arial" w:hAnsi="Arial" w:cs="Arial"/>
          <w:i w:val="0"/>
          <w:iCs w:val="0"/>
          <w:sz w:val="24"/>
          <w:szCs w:val="24"/>
          <w:lang w:val="en-US"/>
        </w:rPr>
        <w:t xml:space="preserve"> </w:t>
      </w:r>
      <w:r w:rsidR="00020FE2" w:rsidRPr="000B7C43">
        <w:rPr>
          <w:rFonts w:ascii="Arial" w:hAnsi="Arial" w:cs="Arial"/>
          <w:i w:val="0"/>
          <w:iCs w:val="0"/>
          <w:sz w:val="24"/>
          <w:szCs w:val="24"/>
          <w:lang w:val="en-US"/>
        </w:rPr>
        <w:t>has</w:t>
      </w:r>
      <w:r w:rsidRPr="000B7C43">
        <w:rPr>
          <w:rFonts w:ascii="Arial" w:hAnsi="Arial" w:cs="Arial"/>
          <w:i w:val="0"/>
          <w:iCs w:val="0"/>
          <w:sz w:val="24"/>
          <w:szCs w:val="24"/>
          <w:lang w:val="en-US"/>
        </w:rPr>
        <w:t xml:space="preserve"> been successful in luring the investment that was previously inaccessible from the private sector. </w:t>
      </w:r>
      <w:r w:rsidR="00E175FB" w:rsidRPr="000B7C43">
        <w:rPr>
          <w:rFonts w:ascii="Arial" w:hAnsi="Arial" w:cs="Arial"/>
          <w:i w:val="0"/>
          <w:iCs w:val="0"/>
          <w:sz w:val="24"/>
          <w:szCs w:val="24"/>
          <w:lang w:val="en-US"/>
        </w:rPr>
        <w:t xml:space="preserve"> (Kish &amp; Allen, 2018)</w:t>
      </w:r>
    </w:p>
    <w:p w14:paraId="77FC6198" w14:textId="77777777" w:rsidR="00E90FE2" w:rsidRPr="000B7C43" w:rsidRDefault="00E90FE2" w:rsidP="000B7C43">
      <w:pPr>
        <w:spacing w:line="360" w:lineRule="auto"/>
        <w:jc w:val="both"/>
        <w:rPr>
          <w:rFonts w:ascii="Arial" w:hAnsi="Arial" w:cs="Arial"/>
          <w:i w:val="0"/>
          <w:iCs w:val="0"/>
          <w:sz w:val="24"/>
          <w:szCs w:val="24"/>
          <w:lang w:val="en-US"/>
        </w:rPr>
      </w:pPr>
    </w:p>
    <w:p w14:paraId="28390C37" w14:textId="111EE1D7" w:rsidR="00E90FE2" w:rsidRPr="000B7C43" w:rsidRDefault="00E90FE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Second, a significant amount of input from the general people has been extremely helpful to the endeavor</w:t>
      </w:r>
      <w:r w:rsidR="00020FE2" w:rsidRPr="000B7C43">
        <w:rPr>
          <w:rFonts w:ascii="Arial" w:hAnsi="Arial" w:cs="Arial"/>
          <w:i w:val="0"/>
          <w:iCs w:val="0"/>
          <w:sz w:val="24"/>
          <w:szCs w:val="24"/>
          <w:lang w:val="en-US"/>
        </w:rPr>
        <w:t xml:space="preserve"> as by </w:t>
      </w:r>
      <w:r w:rsidRPr="000B7C43">
        <w:rPr>
          <w:rFonts w:ascii="Arial" w:hAnsi="Arial" w:cs="Arial"/>
          <w:i w:val="0"/>
          <w:iCs w:val="0"/>
          <w:sz w:val="24"/>
          <w:szCs w:val="24"/>
          <w:lang w:val="en-US"/>
        </w:rPr>
        <w:t>conducting thorough consultations with the communities in the surrounding area, the planning, design, and construction of the power plant have all taken into account the perspectives of the locals. During the process of moving to the new facility, it is essential that the locals have the impression that their concerns and ideas have been taken into consideration and that their thoughts and opinions have been heard</w:t>
      </w:r>
      <w:r w:rsidR="00020FE2" w:rsidRPr="000B7C43">
        <w:rPr>
          <w:rFonts w:ascii="Arial" w:hAnsi="Arial" w:cs="Arial"/>
          <w:i w:val="0"/>
          <w:iCs w:val="0"/>
          <w:sz w:val="24"/>
          <w:szCs w:val="24"/>
          <w:lang w:val="en-US"/>
        </w:rPr>
        <w:t xml:space="preserve"> and also</w:t>
      </w:r>
      <w:r w:rsidRPr="000B7C43">
        <w:rPr>
          <w:rFonts w:ascii="Arial" w:hAnsi="Arial" w:cs="Arial"/>
          <w:i w:val="0"/>
          <w:iCs w:val="0"/>
          <w:sz w:val="24"/>
          <w:szCs w:val="24"/>
          <w:lang w:val="en-US"/>
        </w:rPr>
        <w:t>, this has ensured that the transition will take place smoothly and without any interruptions</w:t>
      </w:r>
      <w:r w:rsidR="00E901E1" w:rsidRPr="000B7C43">
        <w:rPr>
          <w:rFonts w:ascii="Arial" w:hAnsi="Arial" w:cs="Arial"/>
          <w:i w:val="0"/>
          <w:iCs w:val="0"/>
          <w:sz w:val="24"/>
          <w:szCs w:val="24"/>
          <w:lang w:val="en-US"/>
        </w:rPr>
        <w:t>, so I consider it a good aspect for the community.</w:t>
      </w:r>
      <w:r w:rsidRPr="000B7C43">
        <w:rPr>
          <w:rFonts w:ascii="Arial" w:hAnsi="Arial" w:cs="Arial"/>
          <w:i w:val="0"/>
          <w:iCs w:val="0"/>
          <w:sz w:val="24"/>
          <w:szCs w:val="24"/>
          <w:lang w:val="en-US"/>
        </w:rPr>
        <w:t xml:space="preserve"> </w:t>
      </w:r>
      <w:r w:rsidR="00E175FB" w:rsidRPr="000B7C43">
        <w:rPr>
          <w:rFonts w:ascii="Arial" w:hAnsi="Arial" w:cs="Arial"/>
          <w:i w:val="0"/>
          <w:iCs w:val="0"/>
          <w:sz w:val="24"/>
          <w:szCs w:val="24"/>
          <w:lang w:val="en-US"/>
        </w:rPr>
        <w:t>(</w:t>
      </w:r>
      <w:r w:rsidR="00F95DD0" w:rsidRPr="000B7C43">
        <w:rPr>
          <w:rFonts w:ascii="Arial" w:hAnsi="Arial" w:cs="Arial"/>
          <w:i w:val="0"/>
          <w:iCs w:val="0"/>
          <w:sz w:val="24"/>
          <w:szCs w:val="24"/>
          <w:lang w:val="en-US"/>
        </w:rPr>
        <w:t>Cameron &amp; Nokes, 2017)</w:t>
      </w:r>
    </w:p>
    <w:p w14:paraId="2F966788" w14:textId="77777777" w:rsidR="00E90FE2" w:rsidRPr="000B7C43" w:rsidRDefault="00E90FE2" w:rsidP="000B7C43">
      <w:pPr>
        <w:spacing w:line="360" w:lineRule="auto"/>
        <w:jc w:val="both"/>
        <w:rPr>
          <w:rFonts w:ascii="Arial" w:hAnsi="Arial" w:cs="Arial"/>
          <w:i w:val="0"/>
          <w:iCs w:val="0"/>
          <w:sz w:val="24"/>
          <w:szCs w:val="24"/>
          <w:lang w:val="en-US"/>
        </w:rPr>
      </w:pPr>
    </w:p>
    <w:p w14:paraId="380EA62C" w14:textId="12FD7EAA" w:rsidR="00E90FE2" w:rsidRPr="000B7C43" w:rsidRDefault="00E901E1"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However,</w:t>
      </w:r>
      <w:r w:rsidR="00E90FE2" w:rsidRPr="000B7C43">
        <w:rPr>
          <w:rFonts w:ascii="Arial" w:hAnsi="Arial" w:cs="Arial"/>
          <w:i w:val="0"/>
          <w:iCs w:val="0"/>
          <w:sz w:val="24"/>
          <w:szCs w:val="24"/>
          <w:lang w:val="en-US"/>
        </w:rPr>
        <w:t xml:space="preserve"> the constructive collaboration that occurred between the various groups contributed to the overall success of the project</w:t>
      </w:r>
      <w:r w:rsidRPr="000B7C43">
        <w:rPr>
          <w:rFonts w:ascii="Arial" w:hAnsi="Arial" w:cs="Arial"/>
          <w:i w:val="0"/>
          <w:iCs w:val="0"/>
          <w:sz w:val="24"/>
          <w:szCs w:val="24"/>
          <w:lang w:val="en-US"/>
        </w:rPr>
        <w:t xml:space="preserve"> as the </w:t>
      </w:r>
      <w:r w:rsidR="00E90FE2" w:rsidRPr="000B7C43">
        <w:rPr>
          <w:rFonts w:ascii="Arial" w:hAnsi="Arial" w:cs="Arial"/>
          <w:i w:val="0"/>
          <w:iCs w:val="0"/>
          <w:sz w:val="24"/>
          <w:szCs w:val="24"/>
          <w:lang w:val="en-US"/>
        </w:rPr>
        <w:t xml:space="preserve">ultimate accomplishment of the project could not have been accomplished without the participation of a number of significant organizations, including EDF (Electricité de France), Bechtel, and the government of the United Kingdom. The successful completion of the project on schedule and within budget is contingent on being able to accommodate the requirements of the myriad of different parties that are involved, therefore this is an extremely important step in the process. </w:t>
      </w:r>
      <w:r w:rsidR="00F95DD0" w:rsidRPr="000B7C43">
        <w:rPr>
          <w:rFonts w:ascii="Arial" w:hAnsi="Arial" w:cs="Arial"/>
          <w:i w:val="0"/>
          <w:iCs w:val="0"/>
          <w:sz w:val="24"/>
          <w:szCs w:val="24"/>
          <w:lang w:val="en-US"/>
        </w:rPr>
        <w:t>(Nopps, 2018)</w:t>
      </w:r>
    </w:p>
    <w:p w14:paraId="2509B0B1" w14:textId="77777777" w:rsidR="00E90FE2" w:rsidRPr="000B7C43" w:rsidRDefault="00E90FE2" w:rsidP="000B7C43">
      <w:pPr>
        <w:spacing w:line="360" w:lineRule="auto"/>
        <w:jc w:val="both"/>
        <w:rPr>
          <w:rFonts w:ascii="Arial" w:hAnsi="Arial" w:cs="Arial"/>
          <w:i w:val="0"/>
          <w:iCs w:val="0"/>
          <w:sz w:val="24"/>
          <w:szCs w:val="24"/>
          <w:lang w:val="en-US"/>
        </w:rPr>
      </w:pPr>
    </w:p>
    <w:p w14:paraId="7FCC2D72" w14:textId="6A497FB4" w:rsidR="00E90FE2" w:rsidRPr="000B7C43" w:rsidRDefault="00E90FE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Fourthly, the successful completion of the project relied heavily on the implementation of forward-thinking engineering practices and cutting-edge technological tools</w:t>
      </w:r>
      <w:r w:rsidR="0000746B" w:rsidRPr="000B7C43">
        <w:rPr>
          <w:rFonts w:ascii="Arial" w:hAnsi="Arial" w:cs="Arial"/>
          <w:i w:val="0"/>
          <w:iCs w:val="0"/>
          <w:sz w:val="24"/>
          <w:szCs w:val="24"/>
          <w:lang w:val="en-US"/>
        </w:rPr>
        <w:t xml:space="preserve"> and as </w:t>
      </w:r>
      <w:r w:rsidRPr="000B7C43">
        <w:rPr>
          <w:rFonts w:ascii="Arial" w:hAnsi="Arial" w:cs="Arial"/>
          <w:i w:val="0"/>
          <w:iCs w:val="0"/>
          <w:sz w:val="24"/>
          <w:szCs w:val="24"/>
          <w:lang w:val="en-US"/>
        </w:rPr>
        <w:t>Hinkley Point C is the first facility of its kind anywhere in the world, and it is the first to incorporate the most recent innovations in nuclear engineering. These innovations include a more robust containment system and sophisticated safety safeguards</w:t>
      </w:r>
      <w:r w:rsidR="0000746B" w:rsidRPr="000B7C43">
        <w:rPr>
          <w:rFonts w:ascii="Arial" w:hAnsi="Arial" w:cs="Arial"/>
          <w:i w:val="0"/>
          <w:iCs w:val="0"/>
          <w:sz w:val="24"/>
          <w:szCs w:val="24"/>
          <w:lang w:val="en-US"/>
        </w:rPr>
        <w:t xml:space="preserve"> and as </w:t>
      </w:r>
      <w:r w:rsidRPr="000B7C43">
        <w:rPr>
          <w:rFonts w:ascii="Arial" w:hAnsi="Arial" w:cs="Arial"/>
          <w:i w:val="0"/>
          <w:iCs w:val="0"/>
          <w:sz w:val="24"/>
          <w:szCs w:val="24"/>
          <w:lang w:val="en-US"/>
        </w:rPr>
        <w:t xml:space="preserve">a direct consequence of this, the building site adheres to the strictest possible safety regulations, which dramatically reduces the likelihood that construction workers or onlookers would sustain injuries. </w:t>
      </w:r>
      <w:r w:rsidR="00F95DD0" w:rsidRPr="000B7C43">
        <w:rPr>
          <w:rFonts w:ascii="Arial" w:hAnsi="Arial" w:cs="Arial"/>
          <w:i w:val="0"/>
          <w:iCs w:val="0"/>
          <w:sz w:val="24"/>
          <w:szCs w:val="24"/>
          <w:lang w:val="en-US"/>
        </w:rPr>
        <w:t>(</w:t>
      </w:r>
      <w:r w:rsidR="00011CA3" w:rsidRPr="000B7C43">
        <w:rPr>
          <w:rFonts w:ascii="Arial" w:hAnsi="Arial" w:cs="Arial"/>
          <w:i w:val="0"/>
          <w:iCs w:val="0"/>
          <w:sz w:val="24"/>
          <w:szCs w:val="24"/>
          <w:lang w:val="en-US"/>
        </w:rPr>
        <w:t>Brown, 2016)</w:t>
      </w:r>
    </w:p>
    <w:p w14:paraId="56F862A0" w14:textId="77777777" w:rsidR="00E90FE2" w:rsidRPr="000B7C43" w:rsidRDefault="00E90FE2" w:rsidP="000B7C43">
      <w:pPr>
        <w:spacing w:line="360" w:lineRule="auto"/>
        <w:jc w:val="both"/>
        <w:rPr>
          <w:rFonts w:ascii="Arial" w:hAnsi="Arial" w:cs="Arial"/>
          <w:i w:val="0"/>
          <w:iCs w:val="0"/>
          <w:sz w:val="24"/>
          <w:szCs w:val="24"/>
          <w:lang w:val="en-US"/>
        </w:rPr>
      </w:pPr>
    </w:p>
    <w:p w14:paraId="3BF39D64" w14:textId="51F799E0" w:rsidR="00EB5744" w:rsidRPr="000B7C43" w:rsidRDefault="00E90FE2"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Overall, the Hinkley Point C project was successful due to a number of factors, including effective public participation, effective collaboration between stakeholders, innovative technologies and engineering approaches, and a well-conceived project plan</w:t>
      </w:r>
      <w:r w:rsidR="00F34D99" w:rsidRPr="000B7C43">
        <w:rPr>
          <w:rFonts w:ascii="Arial" w:hAnsi="Arial" w:cs="Arial"/>
          <w:i w:val="0"/>
          <w:iCs w:val="0"/>
          <w:sz w:val="24"/>
          <w:szCs w:val="24"/>
          <w:lang w:val="en-US"/>
        </w:rPr>
        <w:t xml:space="preserve"> while other </w:t>
      </w:r>
      <w:r w:rsidRPr="000B7C43">
        <w:rPr>
          <w:rFonts w:ascii="Arial" w:hAnsi="Arial" w:cs="Arial"/>
          <w:i w:val="0"/>
          <w:iCs w:val="0"/>
          <w:sz w:val="24"/>
          <w:szCs w:val="24"/>
          <w:lang w:val="en-US"/>
        </w:rPr>
        <w:t>contributing factors include strong political will, effective public participation, and effective collaboration between stakeholders. All of these variables have played an essential role in ensuring the success of the project and ensuring that it will continue to supply the United Kingdom with a reliable source of energy for the next few decades.</w:t>
      </w:r>
      <w:r w:rsidR="00011CA3" w:rsidRPr="000B7C43">
        <w:rPr>
          <w:rFonts w:ascii="Arial" w:hAnsi="Arial" w:cs="Arial"/>
          <w:i w:val="0"/>
          <w:iCs w:val="0"/>
          <w:sz w:val="24"/>
          <w:szCs w:val="24"/>
          <w:lang w:val="en-US"/>
        </w:rPr>
        <w:t xml:space="preserve"> (Hinkley Point C, 2021)</w:t>
      </w:r>
    </w:p>
    <w:p w14:paraId="3B61418F" w14:textId="77777777" w:rsidR="007954BC" w:rsidRPr="000B7C43" w:rsidRDefault="007954BC" w:rsidP="000B7C43">
      <w:pPr>
        <w:spacing w:line="360" w:lineRule="auto"/>
        <w:jc w:val="both"/>
        <w:rPr>
          <w:rFonts w:ascii="Arial" w:hAnsi="Arial" w:cs="Arial"/>
          <w:i w:val="0"/>
          <w:iCs w:val="0"/>
          <w:sz w:val="24"/>
          <w:szCs w:val="24"/>
          <w:lang w:val="en-US"/>
        </w:rPr>
      </w:pPr>
    </w:p>
    <w:p w14:paraId="6D8B4A79" w14:textId="3AAE901A" w:rsidR="00EB5744" w:rsidRPr="000B7C43" w:rsidRDefault="00E01269"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On the other hand, despite of </w:t>
      </w:r>
      <w:r w:rsidR="00D17BA7" w:rsidRPr="000B7C43">
        <w:rPr>
          <w:rFonts w:ascii="Arial" w:hAnsi="Arial" w:cs="Arial"/>
          <w:i w:val="0"/>
          <w:iCs w:val="0"/>
          <w:sz w:val="24"/>
          <w:szCs w:val="24"/>
          <w:lang w:val="en-US"/>
        </w:rPr>
        <w:t xml:space="preserve">the successful aspects, there are some drawbacks of the HPC project such as </w:t>
      </w:r>
      <w:r w:rsidR="00EB5744" w:rsidRPr="000B7C43">
        <w:rPr>
          <w:rFonts w:ascii="Arial" w:hAnsi="Arial" w:cs="Arial"/>
          <w:i w:val="0"/>
          <w:iCs w:val="0"/>
          <w:sz w:val="24"/>
          <w:szCs w:val="24"/>
          <w:lang w:val="en-US"/>
        </w:rPr>
        <w:t>The potential influence that the project could have on the economics of the community should be your primary consideration</w:t>
      </w:r>
      <w:r w:rsidRPr="000B7C43">
        <w:rPr>
          <w:rFonts w:ascii="Arial" w:hAnsi="Arial" w:cs="Arial"/>
          <w:i w:val="0"/>
          <w:iCs w:val="0"/>
          <w:sz w:val="24"/>
          <w:szCs w:val="24"/>
          <w:lang w:val="en-US"/>
        </w:rPr>
        <w:t xml:space="preserve"> and it </w:t>
      </w:r>
      <w:r w:rsidR="00EB5744" w:rsidRPr="000B7C43">
        <w:rPr>
          <w:rFonts w:ascii="Arial" w:hAnsi="Arial" w:cs="Arial"/>
          <w:i w:val="0"/>
          <w:iCs w:val="0"/>
          <w:sz w:val="24"/>
          <w:szCs w:val="24"/>
          <w:lang w:val="en-US"/>
        </w:rPr>
        <w:t xml:space="preserve">is predicted that the construction of Hinkley Point C will cost more than £18 billion, and it is anticipated that it will supply around 7% of Britain's electricity requirements for the next 60 years. </w:t>
      </w:r>
      <w:r w:rsidR="00EF41AB" w:rsidRPr="000B7C43">
        <w:rPr>
          <w:rFonts w:ascii="Arial" w:hAnsi="Arial" w:cs="Arial"/>
          <w:i w:val="0"/>
          <w:iCs w:val="0"/>
          <w:sz w:val="24"/>
          <w:szCs w:val="24"/>
          <w:lang w:val="en-US"/>
        </w:rPr>
        <w:t xml:space="preserve">I </w:t>
      </w:r>
      <w:r w:rsidR="00EB5744" w:rsidRPr="000B7C43">
        <w:rPr>
          <w:rFonts w:ascii="Arial" w:hAnsi="Arial" w:cs="Arial"/>
          <w:i w:val="0"/>
          <w:iCs w:val="0"/>
          <w:sz w:val="24"/>
          <w:szCs w:val="24"/>
          <w:lang w:val="en-US"/>
        </w:rPr>
        <w:t>believe that the current price is unreasonably high, and they point out that the same amount of electricity could be generated at a much lower cost using renewable sources such as wind, wave, or solar power</w:t>
      </w:r>
      <w:r w:rsidR="00EF41AB" w:rsidRPr="000B7C43">
        <w:rPr>
          <w:rFonts w:ascii="Arial" w:hAnsi="Arial" w:cs="Arial"/>
          <w:i w:val="0"/>
          <w:iCs w:val="0"/>
          <w:sz w:val="24"/>
          <w:szCs w:val="24"/>
          <w:lang w:val="en-US"/>
        </w:rPr>
        <w:t xml:space="preserve"> and </w:t>
      </w:r>
      <w:r w:rsidR="00EB5744" w:rsidRPr="000B7C43">
        <w:rPr>
          <w:rFonts w:ascii="Arial" w:hAnsi="Arial" w:cs="Arial"/>
          <w:i w:val="0"/>
          <w:iCs w:val="0"/>
          <w:sz w:val="24"/>
          <w:szCs w:val="24"/>
          <w:lang w:val="en-US"/>
        </w:rPr>
        <w:t xml:space="preserve">this suggests that the current price is artificially inflated. </w:t>
      </w:r>
      <w:r w:rsidR="00011CA3" w:rsidRPr="000B7C43">
        <w:rPr>
          <w:rFonts w:ascii="Arial" w:hAnsi="Arial" w:cs="Arial"/>
          <w:i w:val="0"/>
          <w:iCs w:val="0"/>
          <w:sz w:val="24"/>
          <w:szCs w:val="24"/>
          <w:lang w:val="en-US"/>
        </w:rPr>
        <w:t>(</w:t>
      </w:r>
      <w:r w:rsidR="00924D73" w:rsidRPr="000B7C43">
        <w:rPr>
          <w:rFonts w:ascii="Arial" w:hAnsi="Arial" w:cs="Arial"/>
          <w:i w:val="0"/>
          <w:iCs w:val="0"/>
          <w:sz w:val="24"/>
          <w:szCs w:val="24"/>
          <w:lang w:val="en-US"/>
        </w:rPr>
        <w:t>Daniels, 2017)</w:t>
      </w:r>
    </w:p>
    <w:p w14:paraId="13B4FD32" w14:textId="77777777" w:rsidR="00EB5744" w:rsidRPr="000B7C43" w:rsidRDefault="00EB5744" w:rsidP="000B7C43">
      <w:pPr>
        <w:spacing w:line="360" w:lineRule="auto"/>
        <w:jc w:val="both"/>
        <w:rPr>
          <w:rFonts w:ascii="Arial" w:hAnsi="Arial" w:cs="Arial"/>
          <w:i w:val="0"/>
          <w:iCs w:val="0"/>
          <w:sz w:val="24"/>
          <w:szCs w:val="24"/>
          <w:lang w:val="en-US"/>
        </w:rPr>
      </w:pPr>
    </w:p>
    <w:p w14:paraId="216216BF" w14:textId="42FC98D1" w:rsidR="00EB5744" w:rsidRPr="000B7C43" w:rsidRDefault="00EB5744"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The government has also agreed to provide a guaranteed price of £92.50 per megawatt hour of power produced by the plant</w:t>
      </w:r>
      <w:r w:rsidR="00EF41AB" w:rsidRPr="000B7C43">
        <w:rPr>
          <w:rFonts w:ascii="Arial" w:hAnsi="Arial" w:cs="Arial"/>
          <w:i w:val="0"/>
          <w:iCs w:val="0"/>
          <w:sz w:val="24"/>
          <w:szCs w:val="24"/>
          <w:lang w:val="en-US"/>
        </w:rPr>
        <w:t xml:space="preserve"> and it </w:t>
      </w:r>
      <w:r w:rsidRPr="000B7C43">
        <w:rPr>
          <w:rFonts w:ascii="Arial" w:hAnsi="Arial" w:cs="Arial"/>
          <w:i w:val="0"/>
          <w:iCs w:val="0"/>
          <w:sz w:val="24"/>
          <w:szCs w:val="24"/>
          <w:lang w:val="en-US"/>
        </w:rPr>
        <w:t>is intended to provide EDF with additional motivation to see the project through to its conclusion and completion. The objective was to secure EDF's commitment to seeing the project all the way through to its end</w:t>
      </w:r>
      <w:r w:rsidR="00AD0F1E" w:rsidRPr="000B7C43">
        <w:rPr>
          <w:rFonts w:ascii="Arial" w:hAnsi="Arial" w:cs="Arial"/>
          <w:i w:val="0"/>
          <w:iCs w:val="0"/>
          <w:sz w:val="24"/>
          <w:szCs w:val="24"/>
          <w:lang w:val="en-US"/>
        </w:rPr>
        <w:t xml:space="preserve"> while it may </w:t>
      </w:r>
      <w:r w:rsidRPr="000B7C43">
        <w:rPr>
          <w:rFonts w:ascii="Arial" w:hAnsi="Arial" w:cs="Arial"/>
          <w:i w:val="0"/>
          <w:iCs w:val="0"/>
          <w:sz w:val="24"/>
          <w:szCs w:val="24"/>
          <w:lang w:val="en-US"/>
        </w:rPr>
        <w:t xml:space="preserve"> result of the purportedly overly generous pricing system</w:t>
      </w:r>
      <w:r w:rsidR="00AD0F1E" w:rsidRPr="000B7C43">
        <w:rPr>
          <w:rFonts w:ascii="Arial" w:hAnsi="Arial" w:cs="Arial"/>
          <w:i w:val="0"/>
          <w:iCs w:val="0"/>
          <w:sz w:val="24"/>
          <w:szCs w:val="24"/>
          <w:lang w:val="en-US"/>
        </w:rPr>
        <w:t xml:space="preserve"> and the </w:t>
      </w:r>
      <w:r w:rsidRPr="000B7C43">
        <w:rPr>
          <w:rFonts w:ascii="Arial" w:hAnsi="Arial" w:cs="Arial"/>
          <w:i w:val="0"/>
          <w:iCs w:val="0"/>
          <w:sz w:val="24"/>
          <w:szCs w:val="24"/>
          <w:lang w:val="en-US"/>
        </w:rPr>
        <w:t xml:space="preserve">general public may wind up forking over more money than they need to in order to pay for the power that will be produced by Hinkley Point C. </w:t>
      </w:r>
      <w:r w:rsidR="00924D73" w:rsidRPr="000B7C43">
        <w:rPr>
          <w:rFonts w:ascii="Arial" w:hAnsi="Arial" w:cs="Arial"/>
          <w:i w:val="0"/>
          <w:iCs w:val="0"/>
          <w:sz w:val="24"/>
          <w:szCs w:val="24"/>
          <w:lang w:val="en-US"/>
        </w:rPr>
        <w:t>(</w:t>
      </w:r>
      <w:r w:rsidR="00E81A00" w:rsidRPr="000B7C43">
        <w:rPr>
          <w:rFonts w:ascii="Arial" w:hAnsi="Arial" w:cs="Arial"/>
          <w:i w:val="0"/>
          <w:iCs w:val="0"/>
          <w:sz w:val="24"/>
          <w:szCs w:val="24"/>
          <w:lang w:val="en-US"/>
        </w:rPr>
        <w:t>Womack, 2020)</w:t>
      </w:r>
    </w:p>
    <w:p w14:paraId="4B0F5DF9" w14:textId="77777777" w:rsidR="00EB5744" w:rsidRPr="000B7C43" w:rsidRDefault="00EB5744" w:rsidP="000B7C43">
      <w:pPr>
        <w:spacing w:line="360" w:lineRule="auto"/>
        <w:jc w:val="both"/>
        <w:rPr>
          <w:rFonts w:ascii="Arial" w:hAnsi="Arial" w:cs="Arial"/>
          <w:i w:val="0"/>
          <w:iCs w:val="0"/>
          <w:sz w:val="24"/>
          <w:szCs w:val="24"/>
          <w:lang w:val="en-US"/>
        </w:rPr>
      </w:pPr>
    </w:p>
    <w:p w14:paraId="27950954" w14:textId="3C25D855" w:rsidR="00EB5744" w:rsidRPr="000B7C43" w:rsidRDefault="00EB5744"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While discussing nuclear power, safeguards are another essential component to take into consideration</w:t>
      </w:r>
      <w:r w:rsidR="00AD0F1E" w:rsidRPr="000B7C43">
        <w:rPr>
          <w:rFonts w:ascii="Arial" w:hAnsi="Arial" w:cs="Arial"/>
          <w:i w:val="0"/>
          <w:iCs w:val="0"/>
          <w:sz w:val="24"/>
          <w:szCs w:val="24"/>
          <w:lang w:val="en-US"/>
        </w:rPr>
        <w:t xml:space="preserve"> as the nuclear </w:t>
      </w:r>
      <w:r w:rsidRPr="000B7C43">
        <w:rPr>
          <w:rFonts w:ascii="Arial" w:hAnsi="Arial" w:cs="Arial"/>
          <w:i w:val="0"/>
          <w:iCs w:val="0"/>
          <w:sz w:val="24"/>
          <w:szCs w:val="24"/>
          <w:lang w:val="en-US"/>
        </w:rPr>
        <w:t xml:space="preserve">power plants merit considerable consideration as a potential weapon in the fight against global warming because of their ability to produce a significant amount of electricity while simultaneously emitting a comparatively low amount of carbon dioxide. Despite this, questions have been raised regarding the security of nuclear power plants, particularly in the wake of the accident that occurred at Fukushima in 2011. </w:t>
      </w:r>
      <w:r w:rsidR="00E81A00" w:rsidRPr="000B7C43">
        <w:rPr>
          <w:rFonts w:ascii="Arial" w:hAnsi="Arial" w:cs="Arial"/>
          <w:i w:val="0"/>
          <w:iCs w:val="0"/>
          <w:sz w:val="24"/>
          <w:szCs w:val="24"/>
          <w:lang w:val="en-US"/>
        </w:rPr>
        <w:t>(Glynn &amp; Doherty, 2018)</w:t>
      </w:r>
    </w:p>
    <w:p w14:paraId="1B939643" w14:textId="77777777" w:rsidR="00EB5744" w:rsidRPr="000B7C43" w:rsidRDefault="00EB5744" w:rsidP="000B7C43">
      <w:pPr>
        <w:spacing w:line="360" w:lineRule="auto"/>
        <w:jc w:val="both"/>
        <w:rPr>
          <w:rFonts w:ascii="Arial" w:hAnsi="Arial" w:cs="Arial"/>
          <w:i w:val="0"/>
          <w:iCs w:val="0"/>
          <w:sz w:val="24"/>
          <w:szCs w:val="24"/>
          <w:lang w:val="en-US"/>
        </w:rPr>
      </w:pPr>
    </w:p>
    <w:p w14:paraId="07F84B68" w14:textId="6EEDC6C8" w:rsidR="00EB5744" w:rsidRPr="000B7C43" w:rsidRDefault="00EB5744"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To guarantee that Hinkley Point C is operated in a risk-free manner, the government has implemented a comprehensive range of preventative safeguards</w:t>
      </w:r>
      <w:r w:rsidR="005A07B1" w:rsidRPr="000B7C43">
        <w:rPr>
          <w:rFonts w:ascii="Arial" w:hAnsi="Arial" w:cs="Arial"/>
          <w:i w:val="0"/>
          <w:iCs w:val="0"/>
          <w:sz w:val="24"/>
          <w:szCs w:val="24"/>
          <w:lang w:val="en-US"/>
        </w:rPr>
        <w:t xml:space="preserve"> and in </w:t>
      </w:r>
      <w:r w:rsidRPr="000B7C43">
        <w:rPr>
          <w:rFonts w:ascii="Arial" w:hAnsi="Arial" w:cs="Arial"/>
          <w:i w:val="0"/>
          <w:iCs w:val="0"/>
          <w:sz w:val="24"/>
          <w:szCs w:val="24"/>
          <w:lang w:val="en-US"/>
        </w:rPr>
        <w:t xml:space="preserve">addition, EDF has given the public its word that the facility will be constructed in accordance with the most stringent conceivable safety regulations. Because there is always some risk involved with nuclear power that cannot be eradicated, there are some people who continue to be skeptical in spite of the assurances given by the government and EDF. </w:t>
      </w:r>
      <w:r w:rsidR="00E81A00" w:rsidRPr="000B7C43">
        <w:rPr>
          <w:rFonts w:ascii="Arial" w:hAnsi="Arial" w:cs="Arial"/>
          <w:i w:val="0"/>
          <w:iCs w:val="0"/>
          <w:sz w:val="24"/>
          <w:szCs w:val="24"/>
          <w:lang w:val="en-US"/>
        </w:rPr>
        <w:t>(Pettinger, 2019)</w:t>
      </w:r>
    </w:p>
    <w:p w14:paraId="5B7177B2" w14:textId="77777777" w:rsidR="00EB5744" w:rsidRPr="000B7C43" w:rsidRDefault="00EB5744" w:rsidP="000B7C43">
      <w:pPr>
        <w:spacing w:line="360" w:lineRule="auto"/>
        <w:jc w:val="both"/>
        <w:rPr>
          <w:rFonts w:ascii="Arial" w:hAnsi="Arial" w:cs="Arial"/>
          <w:i w:val="0"/>
          <w:iCs w:val="0"/>
          <w:sz w:val="24"/>
          <w:szCs w:val="24"/>
          <w:lang w:val="en-US"/>
        </w:rPr>
      </w:pPr>
    </w:p>
    <w:p w14:paraId="2B09DA3B" w14:textId="5E8F8BA2" w:rsidR="00EB5744" w:rsidRPr="000B7C43" w:rsidRDefault="00EB5744"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Lastly, the fact that there has been a lack of transparency around the program has been a source of criticism</w:t>
      </w:r>
      <w:r w:rsidR="00E55CE1" w:rsidRPr="000B7C43">
        <w:rPr>
          <w:rFonts w:ascii="Arial" w:hAnsi="Arial" w:cs="Arial"/>
          <w:i w:val="0"/>
          <w:iCs w:val="0"/>
          <w:sz w:val="24"/>
          <w:szCs w:val="24"/>
          <w:lang w:val="en-US"/>
        </w:rPr>
        <w:t xml:space="preserve"> as both </w:t>
      </w:r>
      <w:r w:rsidRPr="000B7C43">
        <w:rPr>
          <w:rFonts w:ascii="Arial" w:hAnsi="Arial" w:cs="Arial"/>
          <w:i w:val="0"/>
          <w:iCs w:val="0"/>
          <w:sz w:val="24"/>
          <w:szCs w:val="24"/>
          <w:lang w:val="en-US"/>
        </w:rPr>
        <w:t xml:space="preserve">the government and EDF have come under fire for the way in which they have handled this project. The government has been accused of attempting </w:t>
      </w:r>
      <w:r w:rsidRPr="000B7C43">
        <w:rPr>
          <w:rFonts w:ascii="Arial" w:hAnsi="Arial" w:cs="Arial"/>
          <w:i w:val="0"/>
          <w:iCs w:val="0"/>
          <w:sz w:val="24"/>
          <w:szCs w:val="24"/>
          <w:lang w:val="en-US"/>
        </w:rPr>
        <w:lastRenderedPageBreak/>
        <w:t>to rush it through without conductin</w:t>
      </w:r>
      <w:r w:rsidR="00120992" w:rsidRPr="000B7C43">
        <w:rPr>
          <w:rFonts w:ascii="Arial" w:hAnsi="Arial" w:cs="Arial"/>
          <w:i w:val="0"/>
          <w:iCs w:val="0"/>
          <w:sz w:val="24"/>
          <w:szCs w:val="24"/>
          <w:lang w:val="en-US"/>
        </w:rPr>
        <w:t>g</w:t>
      </w:r>
      <w:r w:rsidRPr="000B7C43">
        <w:rPr>
          <w:rFonts w:ascii="Arial" w:hAnsi="Arial" w:cs="Arial"/>
          <w:i w:val="0"/>
          <w:iCs w:val="0"/>
          <w:sz w:val="24"/>
          <w:szCs w:val="24"/>
          <w:lang w:val="en-US"/>
        </w:rPr>
        <w:t xml:space="preserve"> sufficient evaluation, and EDF has been accused of grossly overestimating the cost. </w:t>
      </w:r>
      <w:r w:rsidR="00120992" w:rsidRPr="000B7C43">
        <w:rPr>
          <w:rFonts w:ascii="Arial" w:hAnsi="Arial" w:cs="Arial"/>
          <w:i w:val="0"/>
          <w:iCs w:val="0"/>
          <w:sz w:val="24"/>
          <w:szCs w:val="24"/>
          <w:lang w:val="en-US"/>
        </w:rPr>
        <w:t>(</w:t>
      </w:r>
      <w:r w:rsidR="00A2081F" w:rsidRPr="000B7C43">
        <w:rPr>
          <w:rFonts w:ascii="Arial" w:hAnsi="Arial" w:cs="Arial"/>
          <w:i w:val="0"/>
          <w:iCs w:val="0"/>
          <w:sz w:val="24"/>
          <w:szCs w:val="24"/>
          <w:lang w:val="en-US"/>
        </w:rPr>
        <w:t>House of Commons, 2018</w:t>
      </w:r>
      <w:r w:rsidR="00120992" w:rsidRPr="000B7C43">
        <w:rPr>
          <w:rFonts w:ascii="Arial" w:hAnsi="Arial" w:cs="Arial"/>
          <w:i w:val="0"/>
          <w:iCs w:val="0"/>
          <w:sz w:val="24"/>
          <w:szCs w:val="24"/>
          <w:lang w:val="en-US"/>
        </w:rPr>
        <w:t>)</w:t>
      </w:r>
    </w:p>
    <w:p w14:paraId="5CC2DA59" w14:textId="77777777" w:rsidR="0028070E" w:rsidRPr="000B7C43" w:rsidRDefault="0028070E" w:rsidP="000B7C43">
      <w:pPr>
        <w:spacing w:line="360" w:lineRule="auto"/>
        <w:jc w:val="both"/>
        <w:rPr>
          <w:rFonts w:ascii="Arial" w:hAnsi="Arial" w:cs="Arial"/>
          <w:i w:val="0"/>
          <w:iCs w:val="0"/>
          <w:sz w:val="24"/>
          <w:szCs w:val="24"/>
          <w:lang w:val="en-US"/>
        </w:rPr>
      </w:pPr>
    </w:p>
    <w:p w14:paraId="3405D8DC" w14:textId="77777777" w:rsidR="00EB5744" w:rsidRPr="000B7C43" w:rsidRDefault="00EB5744" w:rsidP="000B7C43">
      <w:pPr>
        <w:spacing w:line="360" w:lineRule="auto"/>
        <w:jc w:val="both"/>
        <w:rPr>
          <w:rFonts w:ascii="Arial" w:hAnsi="Arial" w:cs="Arial"/>
          <w:i w:val="0"/>
          <w:iCs w:val="0"/>
          <w:sz w:val="24"/>
          <w:szCs w:val="24"/>
          <w:lang w:val="en-US"/>
        </w:rPr>
      </w:pPr>
    </w:p>
    <w:p w14:paraId="5F5D3814" w14:textId="2BBC9673" w:rsidR="00EB5744" w:rsidRPr="000B7C43" w:rsidRDefault="00EB5744"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It is impossible to determine if the nuclear power project at Hinkley Point C was a success or a failure</w:t>
      </w:r>
      <w:r w:rsidR="00E55CE1" w:rsidRPr="000B7C43">
        <w:rPr>
          <w:rFonts w:ascii="Arial" w:hAnsi="Arial" w:cs="Arial"/>
          <w:i w:val="0"/>
          <w:iCs w:val="0"/>
          <w:sz w:val="24"/>
          <w:szCs w:val="24"/>
          <w:lang w:val="en-US"/>
        </w:rPr>
        <w:t xml:space="preserve"> as on </w:t>
      </w:r>
      <w:r w:rsidRPr="000B7C43">
        <w:rPr>
          <w:rFonts w:ascii="Arial" w:hAnsi="Arial" w:cs="Arial"/>
          <w:i w:val="0"/>
          <w:iCs w:val="0"/>
          <w:sz w:val="24"/>
          <w:szCs w:val="24"/>
          <w:lang w:val="en-US"/>
        </w:rPr>
        <w:t xml:space="preserve">the bright side, </w:t>
      </w:r>
      <w:r w:rsidR="00E55CE1" w:rsidRPr="000B7C43">
        <w:rPr>
          <w:rFonts w:ascii="Arial" w:hAnsi="Arial" w:cs="Arial"/>
          <w:i w:val="0"/>
          <w:iCs w:val="0"/>
          <w:sz w:val="24"/>
          <w:szCs w:val="24"/>
          <w:lang w:val="en-US"/>
        </w:rPr>
        <w:t xml:space="preserve">it is </w:t>
      </w:r>
      <w:r w:rsidRPr="000B7C43">
        <w:rPr>
          <w:rFonts w:ascii="Arial" w:hAnsi="Arial" w:cs="Arial"/>
          <w:i w:val="0"/>
          <w:iCs w:val="0"/>
          <w:sz w:val="24"/>
          <w:szCs w:val="24"/>
          <w:lang w:val="en-US"/>
        </w:rPr>
        <w:t xml:space="preserve"> possible that the project will ensure a consistent supply of electricity over the next sixty years and lessen the reliance that the UK has on energy sources that come from elsewhere in the world. In spite of this, the project is not only expensive but also gives rise to valid concerns over the security of nuclear power and the lack of transparency surrounding the initiative</w:t>
      </w:r>
      <w:r w:rsidR="00A3369A" w:rsidRPr="000B7C43">
        <w:rPr>
          <w:rFonts w:ascii="Arial" w:hAnsi="Arial" w:cs="Arial"/>
          <w:i w:val="0"/>
          <w:iCs w:val="0"/>
          <w:sz w:val="24"/>
          <w:szCs w:val="24"/>
          <w:lang w:val="en-US"/>
        </w:rPr>
        <w:t xml:space="preserve"> and in </w:t>
      </w:r>
      <w:r w:rsidRPr="000B7C43">
        <w:rPr>
          <w:rFonts w:ascii="Arial" w:hAnsi="Arial" w:cs="Arial"/>
          <w:i w:val="0"/>
          <w:iCs w:val="0"/>
          <w:sz w:val="24"/>
          <w:szCs w:val="24"/>
          <w:lang w:val="en-US"/>
        </w:rPr>
        <w:t>addition, there are legitimate concerns over the lack of openness that surrounds the effort. Because every individual is unique, only that person can decide whether or not they gained something from the experience and whether or not they would consider it to be a success.</w:t>
      </w:r>
      <w:r w:rsidR="00120992" w:rsidRPr="000B7C43">
        <w:rPr>
          <w:rFonts w:ascii="Arial" w:hAnsi="Arial" w:cs="Arial"/>
          <w:i w:val="0"/>
          <w:iCs w:val="0"/>
          <w:sz w:val="24"/>
          <w:szCs w:val="24"/>
          <w:lang w:val="en-US"/>
        </w:rPr>
        <w:t xml:space="preserve"> </w:t>
      </w:r>
      <w:r w:rsidR="005A7FA1" w:rsidRPr="000B7C43">
        <w:rPr>
          <w:rFonts w:ascii="Arial" w:hAnsi="Arial" w:cs="Arial"/>
          <w:i w:val="0"/>
          <w:iCs w:val="0"/>
          <w:sz w:val="24"/>
          <w:szCs w:val="24"/>
          <w:lang w:val="en-US"/>
        </w:rPr>
        <w:t xml:space="preserve">(National Audit Office, </w:t>
      </w:r>
      <w:r w:rsidR="00114935" w:rsidRPr="000B7C43">
        <w:rPr>
          <w:rFonts w:ascii="Arial" w:hAnsi="Arial" w:cs="Arial"/>
          <w:i w:val="0"/>
          <w:iCs w:val="0"/>
          <w:sz w:val="24"/>
          <w:szCs w:val="24"/>
          <w:lang w:val="en-US"/>
        </w:rPr>
        <w:t>2018)</w:t>
      </w:r>
    </w:p>
    <w:p w14:paraId="252091EF" w14:textId="77777777" w:rsidR="00EB5744" w:rsidRPr="000B7C43" w:rsidRDefault="00EB5744" w:rsidP="000B7C43">
      <w:pPr>
        <w:spacing w:line="360" w:lineRule="auto"/>
        <w:jc w:val="both"/>
        <w:rPr>
          <w:rFonts w:ascii="Arial" w:hAnsi="Arial" w:cs="Arial"/>
          <w:i w:val="0"/>
          <w:iCs w:val="0"/>
          <w:sz w:val="24"/>
          <w:szCs w:val="24"/>
          <w:lang w:val="en-US"/>
        </w:rPr>
      </w:pPr>
    </w:p>
    <w:p w14:paraId="5C74489A" w14:textId="73146558" w:rsidR="00D225FF" w:rsidRPr="000B7C43" w:rsidRDefault="001E63D2" w:rsidP="000B7C43">
      <w:pPr>
        <w:pStyle w:val="Heading2"/>
        <w:spacing w:line="360" w:lineRule="auto"/>
        <w:jc w:val="both"/>
        <w:rPr>
          <w:rFonts w:ascii="Arial" w:hAnsi="Arial" w:cs="Arial"/>
          <w:i w:val="0"/>
          <w:iCs w:val="0"/>
          <w:sz w:val="24"/>
          <w:szCs w:val="24"/>
          <w:lang w:val="en-US"/>
        </w:rPr>
      </w:pPr>
      <w:bookmarkStart w:id="2" w:name="_Toc129723623"/>
      <w:r w:rsidRPr="000B7C43">
        <w:rPr>
          <w:rFonts w:ascii="Arial" w:hAnsi="Arial" w:cs="Arial"/>
          <w:i w:val="0"/>
          <w:iCs w:val="0"/>
          <w:sz w:val="24"/>
          <w:szCs w:val="24"/>
          <w:lang w:val="en-US"/>
        </w:rPr>
        <w:t>Lessons &amp; Reccomendations</w:t>
      </w:r>
      <w:bookmarkEnd w:id="2"/>
    </w:p>
    <w:p w14:paraId="60F7E611" w14:textId="17243A0D" w:rsidR="00541B66"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In addition to the financial cost, the public's faith in the high-performance computing project could be damaged if it is delayed</w:t>
      </w:r>
      <w:r w:rsidR="00A3369A" w:rsidRPr="000B7C43">
        <w:rPr>
          <w:rFonts w:ascii="Arial" w:hAnsi="Arial" w:cs="Arial"/>
          <w:i w:val="0"/>
          <w:iCs w:val="0"/>
          <w:sz w:val="24"/>
          <w:szCs w:val="24"/>
          <w:lang w:val="en-US"/>
        </w:rPr>
        <w:t xml:space="preserve"> and everyone </w:t>
      </w:r>
      <w:r w:rsidRPr="000B7C43">
        <w:rPr>
          <w:rFonts w:ascii="Arial" w:hAnsi="Arial" w:cs="Arial"/>
          <w:i w:val="0"/>
          <w:iCs w:val="0"/>
          <w:sz w:val="24"/>
          <w:szCs w:val="24"/>
          <w:lang w:val="en-US"/>
        </w:rPr>
        <w:t xml:space="preserve">depends on this, therefore any setbacks could cause people to lose faith in the project and make it harder to raise money and gain support. There are a lot of people in the neighborhood who have jobs because of the project, and if it doesn't get finished on time, those people could lose their jobs and the area could suffer economically. </w:t>
      </w:r>
      <w:r w:rsidR="00DD6310" w:rsidRPr="000B7C43">
        <w:rPr>
          <w:rFonts w:ascii="Arial" w:hAnsi="Arial" w:cs="Arial"/>
          <w:i w:val="0"/>
          <w:iCs w:val="0"/>
          <w:sz w:val="24"/>
          <w:szCs w:val="24"/>
          <w:lang w:val="en-US"/>
        </w:rPr>
        <w:t>(Booysen. 2014)</w:t>
      </w:r>
    </w:p>
    <w:p w14:paraId="7B2104C7" w14:textId="77777777" w:rsidR="00541B66" w:rsidRPr="000B7C43" w:rsidRDefault="00541B66" w:rsidP="000B7C43">
      <w:pPr>
        <w:spacing w:line="360" w:lineRule="auto"/>
        <w:jc w:val="both"/>
        <w:rPr>
          <w:rFonts w:ascii="Arial" w:hAnsi="Arial" w:cs="Arial"/>
          <w:i w:val="0"/>
          <w:iCs w:val="0"/>
          <w:sz w:val="24"/>
          <w:szCs w:val="24"/>
          <w:lang w:val="en-US"/>
        </w:rPr>
      </w:pPr>
    </w:p>
    <w:p w14:paraId="1946E227" w14:textId="2F4A4D0D" w:rsidR="005B4C25"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Saving money is the primary benefit of completing the HPC Project early</w:t>
      </w:r>
      <w:r w:rsidR="00A3369A" w:rsidRPr="000B7C43">
        <w:rPr>
          <w:rFonts w:ascii="Arial" w:hAnsi="Arial" w:cs="Arial"/>
          <w:i w:val="0"/>
          <w:iCs w:val="0"/>
          <w:sz w:val="24"/>
          <w:szCs w:val="24"/>
          <w:lang w:val="en-US"/>
        </w:rPr>
        <w:t xml:space="preserve"> and spending </w:t>
      </w:r>
      <w:r w:rsidRPr="000B7C43">
        <w:rPr>
          <w:rFonts w:ascii="Arial" w:hAnsi="Arial" w:cs="Arial"/>
          <w:i w:val="0"/>
          <w:iCs w:val="0"/>
          <w:sz w:val="24"/>
          <w:szCs w:val="24"/>
          <w:lang w:val="en-US"/>
        </w:rPr>
        <w:t>is reduced when a project is completed on schedule and under budget. This will benefit the project and the public at large by freeing up capital that can be used toward other projects and the launch of new businesses.</w:t>
      </w:r>
      <w:r w:rsidR="00C937C0" w:rsidRPr="000B7C43">
        <w:rPr>
          <w:rFonts w:ascii="Arial" w:hAnsi="Arial" w:cs="Arial"/>
          <w:i w:val="0"/>
          <w:iCs w:val="0"/>
          <w:sz w:val="24"/>
          <w:szCs w:val="24"/>
          <w:lang w:val="en-US"/>
        </w:rPr>
        <w:t xml:space="preserve"> </w:t>
      </w:r>
      <w:r w:rsidR="005B4C25" w:rsidRPr="000B7C43">
        <w:rPr>
          <w:rFonts w:ascii="Arial" w:hAnsi="Arial" w:cs="Arial"/>
          <w:i w:val="0"/>
          <w:iCs w:val="0"/>
          <w:sz w:val="24"/>
          <w:szCs w:val="24"/>
          <w:lang w:val="en-US"/>
        </w:rPr>
        <w:t>(Thapar &amp; Chaudhari, 2018)</w:t>
      </w:r>
    </w:p>
    <w:p w14:paraId="0104CE94" w14:textId="77777777" w:rsidR="005B4C25" w:rsidRPr="000B7C43" w:rsidRDefault="005B4C25" w:rsidP="000B7C43">
      <w:pPr>
        <w:spacing w:line="360" w:lineRule="auto"/>
        <w:jc w:val="both"/>
        <w:rPr>
          <w:rFonts w:ascii="Arial" w:hAnsi="Arial" w:cs="Arial"/>
          <w:i w:val="0"/>
          <w:iCs w:val="0"/>
          <w:sz w:val="24"/>
          <w:szCs w:val="24"/>
          <w:lang w:val="en-US"/>
        </w:rPr>
      </w:pPr>
    </w:p>
    <w:p w14:paraId="45204F5B" w14:textId="4F5EC051" w:rsidR="00541B66"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Completing the HPC project efficiently and on time is a major accomplishment in and of itself</w:t>
      </w:r>
      <w:r w:rsidR="00A3369A" w:rsidRPr="000B7C43">
        <w:rPr>
          <w:rFonts w:ascii="Arial" w:hAnsi="Arial" w:cs="Arial"/>
          <w:i w:val="0"/>
          <w:iCs w:val="0"/>
          <w:sz w:val="24"/>
          <w:szCs w:val="24"/>
          <w:lang w:val="en-US"/>
        </w:rPr>
        <w:t xml:space="preserve"> and in </w:t>
      </w:r>
      <w:r w:rsidRPr="000B7C43">
        <w:rPr>
          <w:rFonts w:ascii="Arial" w:hAnsi="Arial" w:cs="Arial"/>
          <w:i w:val="0"/>
          <w:iCs w:val="0"/>
          <w:sz w:val="24"/>
          <w:szCs w:val="24"/>
          <w:lang w:val="en-US"/>
        </w:rPr>
        <w:t xml:space="preserve">order to finish the project on schedule, the project team needs to be able to efficiently plan and manage its resources. Having this accomplishment under their belt will demonstrate to possible backers and allies that they can trust the team with future endeavors is crucial. </w:t>
      </w:r>
      <w:r w:rsidR="00DD6310" w:rsidRPr="000B7C43">
        <w:rPr>
          <w:rFonts w:ascii="Arial" w:hAnsi="Arial" w:cs="Arial"/>
          <w:i w:val="0"/>
          <w:iCs w:val="0"/>
          <w:sz w:val="24"/>
          <w:szCs w:val="24"/>
          <w:lang w:val="en-US"/>
        </w:rPr>
        <w:t>(</w:t>
      </w:r>
      <w:r w:rsidR="005B4C25" w:rsidRPr="000B7C43">
        <w:rPr>
          <w:rFonts w:ascii="Arial" w:hAnsi="Arial" w:cs="Arial"/>
          <w:i w:val="0"/>
          <w:iCs w:val="0"/>
          <w:sz w:val="24"/>
          <w:szCs w:val="24"/>
          <w:lang w:val="en-US"/>
        </w:rPr>
        <w:t>Heller, 2018)</w:t>
      </w:r>
    </w:p>
    <w:p w14:paraId="03911F1E" w14:textId="77777777" w:rsidR="00541B66" w:rsidRPr="000B7C43" w:rsidRDefault="00541B66" w:rsidP="000B7C43">
      <w:pPr>
        <w:spacing w:line="360" w:lineRule="auto"/>
        <w:jc w:val="both"/>
        <w:rPr>
          <w:rFonts w:ascii="Arial" w:hAnsi="Arial" w:cs="Arial"/>
          <w:i w:val="0"/>
          <w:iCs w:val="0"/>
          <w:sz w:val="24"/>
          <w:szCs w:val="24"/>
          <w:lang w:val="en-US"/>
        </w:rPr>
      </w:pPr>
    </w:p>
    <w:p w14:paraId="71637931" w14:textId="77777777" w:rsidR="00541B66" w:rsidRPr="000B7C43" w:rsidRDefault="00541B66" w:rsidP="000B7C43">
      <w:pPr>
        <w:spacing w:line="360" w:lineRule="auto"/>
        <w:jc w:val="both"/>
        <w:rPr>
          <w:rFonts w:ascii="Arial" w:hAnsi="Arial" w:cs="Arial"/>
          <w:i w:val="0"/>
          <w:iCs w:val="0"/>
          <w:sz w:val="24"/>
          <w:szCs w:val="24"/>
          <w:lang w:val="en-US"/>
        </w:rPr>
      </w:pPr>
    </w:p>
    <w:p w14:paraId="02E44372" w14:textId="19A1FE26" w:rsidR="00F81CF4"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If the HPC Project is to be completed on schedule, careful management is essential</w:t>
      </w:r>
      <w:r w:rsidR="00773A0C" w:rsidRPr="000B7C43">
        <w:rPr>
          <w:rFonts w:ascii="Arial" w:hAnsi="Arial" w:cs="Arial"/>
          <w:i w:val="0"/>
          <w:iCs w:val="0"/>
          <w:sz w:val="24"/>
          <w:szCs w:val="24"/>
          <w:lang w:val="en-US"/>
        </w:rPr>
        <w:t xml:space="preserve"> and a </w:t>
      </w:r>
      <w:r w:rsidRPr="000B7C43">
        <w:rPr>
          <w:rFonts w:ascii="Arial" w:hAnsi="Arial" w:cs="Arial"/>
          <w:i w:val="0"/>
          <w:iCs w:val="0"/>
          <w:sz w:val="24"/>
          <w:szCs w:val="24"/>
          <w:lang w:val="en-US"/>
        </w:rPr>
        <w:t xml:space="preserve"> well-organized management structure and thorough schedule can help achieve this goal. Timelines for each phase of the project must be outlined, as well as a plan for enforcing strict adherence to those timetables.</w:t>
      </w:r>
      <w:r w:rsidR="00F81CF4" w:rsidRPr="000B7C43">
        <w:rPr>
          <w:rFonts w:ascii="Arial" w:hAnsi="Arial" w:cs="Arial"/>
          <w:i w:val="0"/>
          <w:iCs w:val="0"/>
          <w:sz w:val="24"/>
          <w:szCs w:val="24"/>
          <w:lang w:val="en-US"/>
        </w:rPr>
        <w:t xml:space="preserve"> (Schonberger, 2019)</w:t>
      </w:r>
    </w:p>
    <w:p w14:paraId="26F0500F" w14:textId="77777777" w:rsidR="00F81CF4" w:rsidRPr="000B7C43" w:rsidRDefault="00F81CF4" w:rsidP="000B7C43">
      <w:pPr>
        <w:spacing w:line="360" w:lineRule="auto"/>
        <w:jc w:val="both"/>
        <w:rPr>
          <w:rFonts w:ascii="Arial" w:hAnsi="Arial" w:cs="Arial"/>
          <w:i w:val="0"/>
          <w:iCs w:val="0"/>
          <w:sz w:val="24"/>
          <w:szCs w:val="24"/>
          <w:lang w:val="en-US"/>
        </w:rPr>
      </w:pPr>
    </w:p>
    <w:p w14:paraId="778DC34F" w14:textId="70FF294A" w:rsidR="00541B66"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w:t>
      </w:r>
      <w:r w:rsidR="00DD6310" w:rsidRPr="000B7C43">
        <w:rPr>
          <w:rFonts w:ascii="Arial" w:hAnsi="Arial" w:cs="Arial"/>
          <w:i w:val="0"/>
          <w:iCs w:val="0"/>
          <w:sz w:val="24"/>
          <w:szCs w:val="24"/>
          <w:lang w:val="en-US"/>
        </w:rPr>
        <w:t xml:space="preserve"> </w:t>
      </w:r>
      <w:r w:rsidRPr="000B7C43">
        <w:rPr>
          <w:rFonts w:ascii="Arial" w:hAnsi="Arial" w:cs="Arial"/>
          <w:i w:val="0"/>
          <w:iCs w:val="0"/>
          <w:sz w:val="24"/>
          <w:szCs w:val="24"/>
          <w:lang w:val="en-US"/>
        </w:rPr>
        <w:t>It is also important to provide the project team with the proper knowledge and tools for success</w:t>
      </w:r>
      <w:r w:rsidR="00773A0C" w:rsidRPr="000B7C43">
        <w:rPr>
          <w:rFonts w:ascii="Arial" w:hAnsi="Arial" w:cs="Arial"/>
          <w:i w:val="0"/>
          <w:iCs w:val="0"/>
          <w:sz w:val="24"/>
          <w:szCs w:val="24"/>
          <w:lang w:val="en-US"/>
        </w:rPr>
        <w:t xml:space="preserve"> as the </w:t>
      </w:r>
      <w:r w:rsidRPr="000B7C43">
        <w:rPr>
          <w:rFonts w:ascii="Arial" w:hAnsi="Arial" w:cs="Arial"/>
          <w:i w:val="0"/>
          <w:iCs w:val="0"/>
          <w:sz w:val="24"/>
          <w:szCs w:val="24"/>
          <w:lang w:val="en-US"/>
        </w:rPr>
        <w:t>service includes not only access to the necessary resources, but also instruction in project management and related fields</w:t>
      </w:r>
      <w:r w:rsidR="00773A0C" w:rsidRPr="000B7C43">
        <w:rPr>
          <w:rFonts w:ascii="Arial" w:hAnsi="Arial" w:cs="Arial"/>
          <w:i w:val="0"/>
          <w:iCs w:val="0"/>
          <w:sz w:val="24"/>
          <w:szCs w:val="24"/>
          <w:lang w:val="en-US"/>
        </w:rPr>
        <w:t xml:space="preserve"> and </w:t>
      </w:r>
      <w:r w:rsidRPr="000B7C43">
        <w:rPr>
          <w:rFonts w:ascii="Arial" w:hAnsi="Arial" w:cs="Arial"/>
          <w:i w:val="0"/>
          <w:iCs w:val="0"/>
          <w:sz w:val="24"/>
          <w:szCs w:val="24"/>
          <w:lang w:val="en-US"/>
        </w:rPr>
        <w:t xml:space="preserve"> the team must be closely watched on a regular basis to ensure that the project is progressing as planned. </w:t>
      </w:r>
      <w:r w:rsidR="00593D1B" w:rsidRPr="000B7C43">
        <w:rPr>
          <w:rFonts w:ascii="Arial" w:hAnsi="Arial" w:cs="Arial"/>
          <w:i w:val="0"/>
          <w:iCs w:val="0"/>
          <w:sz w:val="24"/>
          <w:szCs w:val="24"/>
          <w:lang w:val="en-US"/>
        </w:rPr>
        <w:t xml:space="preserve"> </w:t>
      </w:r>
      <w:r w:rsidRPr="000B7C43">
        <w:rPr>
          <w:rFonts w:ascii="Arial" w:hAnsi="Arial" w:cs="Arial"/>
          <w:i w:val="0"/>
          <w:iCs w:val="0"/>
          <w:sz w:val="24"/>
          <w:szCs w:val="24"/>
          <w:lang w:val="en-US"/>
        </w:rPr>
        <w:t>At the end of the day, having enough money and people on the project team is crucial</w:t>
      </w:r>
      <w:r w:rsidR="00593D1B" w:rsidRPr="000B7C43">
        <w:rPr>
          <w:rFonts w:ascii="Arial" w:hAnsi="Arial" w:cs="Arial"/>
          <w:i w:val="0"/>
          <w:iCs w:val="0"/>
          <w:sz w:val="24"/>
          <w:szCs w:val="24"/>
          <w:lang w:val="en-US"/>
        </w:rPr>
        <w:t xml:space="preserve"> as if </w:t>
      </w:r>
      <w:r w:rsidRPr="000B7C43">
        <w:rPr>
          <w:rFonts w:ascii="Arial" w:hAnsi="Arial" w:cs="Arial"/>
          <w:i w:val="0"/>
          <w:iCs w:val="0"/>
          <w:sz w:val="24"/>
          <w:szCs w:val="24"/>
          <w:lang w:val="en-US"/>
        </w:rPr>
        <w:t xml:space="preserve">these resources are unavailable, it will be more difficult to finish the project on schedule. So, making sure the project team has all it needs to finish the work on time is of the biggest importance. </w:t>
      </w:r>
      <w:r w:rsidR="00F81CF4" w:rsidRPr="000B7C43">
        <w:rPr>
          <w:rFonts w:ascii="Arial" w:hAnsi="Arial" w:cs="Arial"/>
          <w:i w:val="0"/>
          <w:iCs w:val="0"/>
          <w:sz w:val="24"/>
          <w:szCs w:val="24"/>
          <w:lang w:val="en-US"/>
        </w:rPr>
        <w:t>(</w:t>
      </w:r>
      <w:r w:rsidR="00B26F1F" w:rsidRPr="000B7C43">
        <w:rPr>
          <w:rFonts w:ascii="Arial" w:hAnsi="Arial" w:cs="Arial"/>
          <w:i w:val="0"/>
          <w:iCs w:val="0"/>
          <w:sz w:val="24"/>
          <w:szCs w:val="24"/>
          <w:lang w:val="en-US"/>
        </w:rPr>
        <w:t>Patwardhan &amp; Shah, 2018)</w:t>
      </w:r>
    </w:p>
    <w:p w14:paraId="24D72458" w14:textId="77777777" w:rsidR="00541B66" w:rsidRPr="000B7C43" w:rsidRDefault="00541B66" w:rsidP="000B7C43">
      <w:pPr>
        <w:spacing w:line="360" w:lineRule="auto"/>
        <w:jc w:val="both"/>
        <w:rPr>
          <w:rFonts w:ascii="Arial" w:hAnsi="Arial" w:cs="Arial"/>
          <w:i w:val="0"/>
          <w:iCs w:val="0"/>
          <w:sz w:val="24"/>
          <w:szCs w:val="24"/>
          <w:lang w:val="en-US"/>
        </w:rPr>
      </w:pPr>
    </w:p>
    <w:p w14:paraId="6C99FD83" w14:textId="77777777" w:rsidR="00541B66" w:rsidRPr="000B7C43" w:rsidRDefault="00541B66" w:rsidP="000B7C43">
      <w:pPr>
        <w:spacing w:line="360" w:lineRule="auto"/>
        <w:jc w:val="both"/>
        <w:rPr>
          <w:rFonts w:ascii="Arial" w:hAnsi="Arial" w:cs="Arial"/>
          <w:i w:val="0"/>
          <w:iCs w:val="0"/>
          <w:sz w:val="24"/>
          <w:szCs w:val="24"/>
          <w:lang w:val="en-US"/>
        </w:rPr>
      </w:pPr>
    </w:p>
    <w:p w14:paraId="6A9F779C" w14:textId="73C2EE81" w:rsidR="00541B66"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Preventing Hinkley Point C's budget from spiraling out of control means, first and foremost, keeping an eye on the possibility of cost overruns</w:t>
      </w:r>
      <w:r w:rsidR="00593D1B" w:rsidRPr="000B7C43">
        <w:rPr>
          <w:rFonts w:ascii="Arial" w:hAnsi="Arial" w:cs="Arial"/>
          <w:i w:val="0"/>
          <w:iCs w:val="0"/>
          <w:sz w:val="24"/>
          <w:szCs w:val="24"/>
          <w:lang w:val="en-US"/>
        </w:rPr>
        <w:t xml:space="preserve"> as cost </w:t>
      </w:r>
      <w:r w:rsidRPr="000B7C43">
        <w:rPr>
          <w:rFonts w:ascii="Arial" w:hAnsi="Arial" w:cs="Arial"/>
          <w:i w:val="0"/>
          <w:iCs w:val="0"/>
          <w:sz w:val="24"/>
          <w:szCs w:val="24"/>
          <w:lang w:val="en-US"/>
        </w:rPr>
        <w:t>overruns are a real possibility on a project of this scale, and Hinkley Point C is no exception. Construction delays, altered plans, substitute components, and higher labor and material costs are all examples of this</w:t>
      </w:r>
      <w:r w:rsidR="00593D1B" w:rsidRPr="000B7C43">
        <w:rPr>
          <w:rFonts w:ascii="Arial" w:hAnsi="Arial" w:cs="Arial"/>
          <w:i w:val="0"/>
          <w:iCs w:val="0"/>
          <w:sz w:val="24"/>
          <w:szCs w:val="24"/>
          <w:lang w:val="en-US"/>
        </w:rPr>
        <w:t xml:space="preserve"> </w:t>
      </w:r>
      <w:r w:rsidR="00593D1B" w:rsidRPr="000B7C43">
        <w:rPr>
          <w:rFonts w:ascii="Arial" w:hAnsi="Arial" w:cs="Arial"/>
          <w:i w:val="0"/>
          <w:iCs w:val="0"/>
          <w:sz w:val="24"/>
          <w:szCs w:val="24"/>
          <w:lang w:val="en-US"/>
        </w:rPr>
        <w:lastRenderedPageBreak/>
        <w:t xml:space="preserve">as for </w:t>
      </w:r>
      <w:r w:rsidRPr="000B7C43">
        <w:rPr>
          <w:rFonts w:ascii="Arial" w:hAnsi="Arial" w:cs="Arial"/>
          <w:i w:val="0"/>
          <w:iCs w:val="0"/>
          <w:sz w:val="24"/>
          <w:szCs w:val="24"/>
          <w:lang w:val="en-US"/>
        </w:rPr>
        <w:t>a company's bottom line, delays in a project's completion due to unexpectedly high expenditures can be disastrous. Due to this, the overall success of the project may be jeopardized</w:t>
      </w:r>
      <w:r w:rsidR="00593D1B" w:rsidRPr="000B7C43">
        <w:rPr>
          <w:rFonts w:ascii="Arial" w:hAnsi="Arial" w:cs="Arial"/>
          <w:i w:val="0"/>
          <w:iCs w:val="0"/>
          <w:sz w:val="24"/>
          <w:szCs w:val="24"/>
          <w:lang w:val="en-US"/>
        </w:rPr>
        <w:t xml:space="preserve"> and these </w:t>
      </w:r>
      <w:r w:rsidRPr="000B7C43">
        <w:rPr>
          <w:rFonts w:ascii="Arial" w:hAnsi="Arial" w:cs="Arial"/>
          <w:i w:val="0"/>
          <w:iCs w:val="0"/>
          <w:sz w:val="24"/>
          <w:szCs w:val="24"/>
          <w:lang w:val="en-US"/>
        </w:rPr>
        <w:t xml:space="preserve">cost overruns can be avoided, and the project can be completed on time and within budget, if the budget is strictly adhered to. </w:t>
      </w:r>
      <w:r w:rsidR="004A5450" w:rsidRPr="000B7C43">
        <w:rPr>
          <w:rFonts w:ascii="Arial" w:hAnsi="Arial" w:cs="Arial"/>
          <w:i w:val="0"/>
          <w:iCs w:val="0"/>
          <w:sz w:val="24"/>
          <w:szCs w:val="24"/>
          <w:lang w:val="en-US"/>
        </w:rPr>
        <w:t>(Steiner, 2019)</w:t>
      </w:r>
    </w:p>
    <w:p w14:paraId="02BC809B" w14:textId="77777777" w:rsidR="00541B66" w:rsidRPr="000B7C43" w:rsidRDefault="00541B66" w:rsidP="000B7C43">
      <w:pPr>
        <w:spacing w:line="360" w:lineRule="auto"/>
        <w:jc w:val="both"/>
        <w:rPr>
          <w:rFonts w:ascii="Arial" w:hAnsi="Arial" w:cs="Arial"/>
          <w:i w:val="0"/>
          <w:iCs w:val="0"/>
          <w:sz w:val="24"/>
          <w:szCs w:val="24"/>
          <w:lang w:val="en-US"/>
        </w:rPr>
      </w:pPr>
    </w:p>
    <w:p w14:paraId="1B00BF8D" w14:textId="77777777" w:rsidR="00541B66" w:rsidRPr="000B7C43" w:rsidRDefault="00541B66" w:rsidP="000B7C43">
      <w:pPr>
        <w:spacing w:line="360" w:lineRule="auto"/>
        <w:jc w:val="both"/>
        <w:rPr>
          <w:rFonts w:ascii="Arial" w:hAnsi="Arial" w:cs="Arial"/>
          <w:i w:val="0"/>
          <w:iCs w:val="0"/>
          <w:sz w:val="24"/>
          <w:szCs w:val="24"/>
          <w:lang w:val="en-US"/>
        </w:rPr>
      </w:pPr>
    </w:p>
    <w:p w14:paraId="33D16C9B" w14:textId="6CE8A40B" w:rsidR="00B26F1F"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Finally, maintaining the project's financial viability is essential to assuring its future success</w:t>
      </w:r>
      <w:r w:rsidR="00BF5D1A" w:rsidRPr="000B7C43">
        <w:rPr>
          <w:rFonts w:ascii="Arial" w:hAnsi="Arial" w:cs="Arial"/>
          <w:i w:val="0"/>
          <w:iCs w:val="0"/>
          <w:sz w:val="24"/>
          <w:szCs w:val="24"/>
          <w:lang w:val="en-US"/>
        </w:rPr>
        <w:t xml:space="preserve"> because for </w:t>
      </w:r>
      <w:r w:rsidRPr="000B7C43">
        <w:rPr>
          <w:rFonts w:ascii="Arial" w:hAnsi="Arial" w:cs="Arial"/>
          <w:i w:val="0"/>
          <w:iCs w:val="0"/>
          <w:sz w:val="24"/>
          <w:szCs w:val="24"/>
          <w:lang w:val="en-US"/>
        </w:rPr>
        <w:t>a project to succeed in the long run, it must be able to create enough money to pay for itself indefinitely. The state's finances could be at risk if the project cannot be maintained economically</w:t>
      </w:r>
      <w:r w:rsidR="00BF5D1A" w:rsidRPr="000B7C43">
        <w:rPr>
          <w:rFonts w:ascii="Arial" w:hAnsi="Arial" w:cs="Arial"/>
          <w:i w:val="0"/>
          <w:iCs w:val="0"/>
          <w:sz w:val="24"/>
          <w:szCs w:val="24"/>
          <w:lang w:val="en-US"/>
        </w:rPr>
        <w:t xml:space="preserve"> as there </w:t>
      </w:r>
      <w:r w:rsidRPr="000B7C43">
        <w:rPr>
          <w:rFonts w:ascii="Arial" w:hAnsi="Arial" w:cs="Arial"/>
          <w:i w:val="0"/>
          <w:iCs w:val="0"/>
          <w:sz w:val="24"/>
          <w:szCs w:val="24"/>
          <w:lang w:val="en-US"/>
        </w:rPr>
        <w:t>is a possibility that this indicates the project may not bring about the anticipated economic benefits.</w:t>
      </w:r>
      <w:r w:rsidR="004A5450" w:rsidRPr="000B7C43">
        <w:rPr>
          <w:rFonts w:ascii="Arial" w:hAnsi="Arial" w:cs="Arial"/>
          <w:i w:val="0"/>
          <w:iCs w:val="0"/>
          <w:sz w:val="24"/>
          <w:szCs w:val="24"/>
          <w:lang w:val="en-US"/>
        </w:rPr>
        <w:t xml:space="preserve"> (</w:t>
      </w:r>
      <w:r w:rsidR="00837D36" w:rsidRPr="000B7C43">
        <w:rPr>
          <w:rFonts w:ascii="Arial" w:hAnsi="Arial" w:cs="Arial"/>
          <w:i w:val="0"/>
          <w:iCs w:val="0"/>
          <w:sz w:val="24"/>
          <w:szCs w:val="24"/>
          <w:lang w:val="en-US"/>
        </w:rPr>
        <w:t>Smith, 2012)</w:t>
      </w:r>
    </w:p>
    <w:p w14:paraId="2DFCE545" w14:textId="77777777" w:rsidR="00B26F1F" w:rsidRPr="000B7C43" w:rsidRDefault="00B26F1F" w:rsidP="000B7C43">
      <w:pPr>
        <w:spacing w:line="360" w:lineRule="auto"/>
        <w:jc w:val="both"/>
        <w:rPr>
          <w:rFonts w:ascii="Arial" w:hAnsi="Arial" w:cs="Arial"/>
          <w:i w:val="0"/>
          <w:iCs w:val="0"/>
          <w:sz w:val="24"/>
          <w:szCs w:val="24"/>
          <w:lang w:val="en-US"/>
        </w:rPr>
      </w:pPr>
    </w:p>
    <w:p w14:paraId="441BCFC8" w14:textId="5942CB07" w:rsidR="00EB5744" w:rsidRPr="000B7C43" w:rsidRDefault="00541B66"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w:t>
      </w:r>
      <w:r w:rsidR="00DD6310" w:rsidRPr="000B7C43">
        <w:rPr>
          <w:rFonts w:ascii="Arial" w:hAnsi="Arial" w:cs="Arial"/>
          <w:i w:val="0"/>
          <w:iCs w:val="0"/>
          <w:sz w:val="24"/>
          <w:szCs w:val="24"/>
          <w:lang w:val="en-US"/>
        </w:rPr>
        <w:t xml:space="preserve"> </w:t>
      </w:r>
      <w:r w:rsidR="00BF5D1A" w:rsidRPr="000B7C43">
        <w:rPr>
          <w:rFonts w:ascii="Arial" w:hAnsi="Arial" w:cs="Arial"/>
          <w:i w:val="0"/>
          <w:iCs w:val="0"/>
          <w:sz w:val="24"/>
          <w:szCs w:val="24"/>
          <w:lang w:val="en-US"/>
        </w:rPr>
        <w:t xml:space="preserve">The </w:t>
      </w:r>
      <w:r w:rsidRPr="000B7C43">
        <w:rPr>
          <w:rFonts w:ascii="Arial" w:hAnsi="Arial" w:cs="Arial"/>
          <w:i w:val="0"/>
          <w:iCs w:val="0"/>
          <w:sz w:val="24"/>
          <w:szCs w:val="24"/>
          <w:lang w:val="en-US"/>
        </w:rPr>
        <w:t xml:space="preserve"> fourth </w:t>
      </w:r>
      <w:r w:rsidR="00BF5D1A" w:rsidRPr="000B7C43">
        <w:rPr>
          <w:rFonts w:ascii="Arial" w:hAnsi="Arial" w:cs="Arial"/>
          <w:i w:val="0"/>
          <w:iCs w:val="0"/>
          <w:sz w:val="24"/>
          <w:szCs w:val="24"/>
          <w:lang w:val="en-US"/>
        </w:rPr>
        <w:t xml:space="preserve">reason </w:t>
      </w:r>
      <w:r w:rsidRPr="000B7C43">
        <w:rPr>
          <w:rFonts w:ascii="Arial" w:hAnsi="Arial" w:cs="Arial"/>
          <w:i w:val="0"/>
          <w:iCs w:val="0"/>
          <w:sz w:val="24"/>
          <w:szCs w:val="24"/>
          <w:lang w:val="en-US"/>
        </w:rPr>
        <w:t>being that if the project gets out of hand, it will be much harder to handle the finances</w:t>
      </w:r>
      <w:r w:rsidR="00B8186D" w:rsidRPr="000B7C43">
        <w:rPr>
          <w:rFonts w:ascii="Arial" w:hAnsi="Arial" w:cs="Arial"/>
          <w:i w:val="0"/>
          <w:iCs w:val="0"/>
          <w:sz w:val="24"/>
          <w:szCs w:val="24"/>
          <w:lang w:val="en-US"/>
        </w:rPr>
        <w:t xml:space="preserve"> as in </w:t>
      </w:r>
      <w:r w:rsidRPr="000B7C43">
        <w:rPr>
          <w:rFonts w:ascii="Arial" w:hAnsi="Arial" w:cs="Arial"/>
          <w:i w:val="0"/>
          <w:iCs w:val="0"/>
          <w:sz w:val="24"/>
          <w:szCs w:val="24"/>
          <w:lang w:val="en-US"/>
        </w:rPr>
        <w:t>the process of building massive infrastructure like what is being done at Hinkley Point C, safety must be the first priority. The project's completion date is at risk of being pushed back if it is not finished on time and under budget</w:t>
      </w:r>
      <w:r w:rsidR="00B8186D" w:rsidRPr="000B7C43">
        <w:rPr>
          <w:rFonts w:ascii="Arial" w:hAnsi="Arial" w:cs="Arial"/>
          <w:i w:val="0"/>
          <w:iCs w:val="0"/>
          <w:sz w:val="24"/>
          <w:szCs w:val="24"/>
          <w:lang w:val="en-US"/>
        </w:rPr>
        <w:t xml:space="preserve"> as this </w:t>
      </w:r>
      <w:r w:rsidRPr="000B7C43">
        <w:rPr>
          <w:rFonts w:ascii="Arial" w:hAnsi="Arial" w:cs="Arial"/>
          <w:i w:val="0"/>
          <w:iCs w:val="0"/>
          <w:sz w:val="24"/>
          <w:szCs w:val="24"/>
          <w:lang w:val="en-US"/>
        </w:rPr>
        <w:t>could lead to a variety of problems, such as lax safety procedures, insufficient staff training, or neglected facilities. These safety issues may be avoided, and the project may be completed quickly and without incident, if the allocated funds are used as intended.</w:t>
      </w:r>
      <w:r w:rsidR="00837D36" w:rsidRPr="000B7C43">
        <w:rPr>
          <w:rFonts w:ascii="Arial" w:hAnsi="Arial" w:cs="Arial"/>
          <w:i w:val="0"/>
          <w:iCs w:val="0"/>
          <w:sz w:val="24"/>
          <w:szCs w:val="24"/>
          <w:lang w:val="en-US"/>
        </w:rPr>
        <w:t xml:space="preserve"> (Mabey &amp; Salaman, 2008)</w:t>
      </w:r>
    </w:p>
    <w:p w14:paraId="44DF883A" w14:textId="77777777" w:rsidR="00C07259" w:rsidRPr="000B7C43" w:rsidRDefault="00C07259" w:rsidP="000B7C43">
      <w:pPr>
        <w:spacing w:line="360" w:lineRule="auto"/>
        <w:jc w:val="both"/>
        <w:rPr>
          <w:rFonts w:ascii="Arial" w:hAnsi="Arial" w:cs="Arial"/>
          <w:i w:val="0"/>
          <w:iCs w:val="0"/>
          <w:sz w:val="24"/>
          <w:szCs w:val="24"/>
          <w:lang w:val="en-US"/>
        </w:rPr>
      </w:pPr>
    </w:p>
    <w:p w14:paraId="4E79E306" w14:textId="77777777" w:rsidR="00C07259" w:rsidRDefault="00C07259" w:rsidP="000B7C43">
      <w:pPr>
        <w:spacing w:line="360" w:lineRule="auto"/>
        <w:jc w:val="both"/>
        <w:rPr>
          <w:rFonts w:ascii="Arial" w:hAnsi="Arial" w:cs="Arial"/>
          <w:i w:val="0"/>
          <w:iCs w:val="0"/>
          <w:sz w:val="24"/>
          <w:szCs w:val="24"/>
          <w:lang w:val="en-US"/>
        </w:rPr>
      </w:pPr>
    </w:p>
    <w:p w14:paraId="2E62E466" w14:textId="77777777" w:rsidR="000B7C43" w:rsidRDefault="000B7C43" w:rsidP="000B7C43">
      <w:pPr>
        <w:spacing w:line="360" w:lineRule="auto"/>
        <w:jc w:val="both"/>
        <w:rPr>
          <w:rFonts w:ascii="Arial" w:hAnsi="Arial" w:cs="Arial"/>
          <w:i w:val="0"/>
          <w:iCs w:val="0"/>
          <w:sz w:val="24"/>
          <w:szCs w:val="24"/>
          <w:lang w:val="en-US"/>
        </w:rPr>
      </w:pPr>
    </w:p>
    <w:p w14:paraId="2C18F91B" w14:textId="77777777" w:rsidR="000B7C43" w:rsidRDefault="000B7C43" w:rsidP="000B7C43">
      <w:pPr>
        <w:spacing w:line="360" w:lineRule="auto"/>
        <w:jc w:val="both"/>
        <w:rPr>
          <w:rFonts w:ascii="Arial" w:hAnsi="Arial" w:cs="Arial"/>
          <w:i w:val="0"/>
          <w:iCs w:val="0"/>
          <w:sz w:val="24"/>
          <w:szCs w:val="24"/>
          <w:lang w:val="en-US"/>
        </w:rPr>
      </w:pPr>
    </w:p>
    <w:p w14:paraId="498E6165" w14:textId="77777777" w:rsidR="000B7C43" w:rsidRPr="000B7C43" w:rsidRDefault="000B7C43" w:rsidP="000B7C43">
      <w:pPr>
        <w:spacing w:line="360" w:lineRule="auto"/>
        <w:jc w:val="both"/>
        <w:rPr>
          <w:rFonts w:ascii="Arial" w:hAnsi="Arial" w:cs="Arial"/>
          <w:i w:val="0"/>
          <w:iCs w:val="0"/>
          <w:sz w:val="24"/>
          <w:szCs w:val="24"/>
          <w:lang w:val="en-US"/>
        </w:rPr>
      </w:pPr>
    </w:p>
    <w:p w14:paraId="350741BC" w14:textId="77777777" w:rsidR="00C07259" w:rsidRPr="000B7C43" w:rsidRDefault="00C07259" w:rsidP="000B7C43">
      <w:pPr>
        <w:pStyle w:val="Heading1"/>
        <w:spacing w:line="360" w:lineRule="auto"/>
        <w:jc w:val="both"/>
        <w:rPr>
          <w:rFonts w:ascii="Arial" w:hAnsi="Arial" w:cs="Arial"/>
          <w:i w:val="0"/>
          <w:iCs w:val="0"/>
          <w:sz w:val="24"/>
          <w:szCs w:val="24"/>
          <w:lang w:val="en-US"/>
        </w:rPr>
      </w:pPr>
      <w:bookmarkStart w:id="3" w:name="_Toc129723624"/>
      <w:r w:rsidRPr="000B7C43">
        <w:rPr>
          <w:rFonts w:ascii="Arial" w:hAnsi="Arial" w:cs="Arial"/>
          <w:i w:val="0"/>
          <w:iCs w:val="0"/>
          <w:sz w:val="24"/>
          <w:szCs w:val="24"/>
          <w:lang w:val="en-US"/>
        </w:rPr>
        <w:lastRenderedPageBreak/>
        <w:t>Conclusion</w:t>
      </w:r>
      <w:bookmarkEnd w:id="3"/>
      <w:r w:rsidRPr="000B7C43">
        <w:rPr>
          <w:rFonts w:ascii="Arial" w:hAnsi="Arial" w:cs="Arial"/>
          <w:i w:val="0"/>
          <w:iCs w:val="0"/>
          <w:sz w:val="24"/>
          <w:szCs w:val="24"/>
          <w:lang w:val="en-US"/>
        </w:rPr>
        <w:t xml:space="preserve"> </w:t>
      </w:r>
    </w:p>
    <w:p w14:paraId="727199FE" w14:textId="77777777" w:rsidR="00C07259" w:rsidRPr="000B7C43" w:rsidRDefault="00C07259" w:rsidP="000B7C43">
      <w:pPr>
        <w:spacing w:line="360" w:lineRule="auto"/>
        <w:jc w:val="both"/>
        <w:rPr>
          <w:rFonts w:ascii="Arial" w:hAnsi="Arial" w:cs="Arial"/>
          <w:i w:val="0"/>
          <w:iCs w:val="0"/>
          <w:sz w:val="24"/>
          <w:szCs w:val="24"/>
          <w:lang w:val="en-US"/>
        </w:rPr>
      </w:pPr>
    </w:p>
    <w:p w14:paraId="335A9B72" w14:textId="3AECA0AB" w:rsidR="000D421E" w:rsidRPr="000B7C43" w:rsidRDefault="00C07259" w:rsidP="000B7C43">
      <w:p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When it was first conceived in 2008, the Hinkley Point C project has made tremendous headway since it first got off the ground</w:t>
      </w:r>
      <w:r w:rsidR="00B8186D" w:rsidRPr="000B7C43">
        <w:rPr>
          <w:rFonts w:ascii="Arial" w:hAnsi="Arial" w:cs="Arial"/>
          <w:i w:val="0"/>
          <w:iCs w:val="0"/>
          <w:sz w:val="24"/>
          <w:szCs w:val="24"/>
          <w:lang w:val="en-US"/>
        </w:rPr>
        <w:t xml:space="preserve"> and the </w:t>
      </w:r>
      <w:r w:rsidRPr="000B7C43">
        <w:rPr>
          <w:rFonts w:ascii="Arial" w:hAnsi="Arial" w:cs="Arial"/>
          <w:i w:val="0"/>
          <w:iCs w:val="0"/>
          <w:sz w:val="24"/>
          <w:szCs w:val="24"/>
          <w:lang w:val="en-US"/>
        </w:rPr>
        <w:t>project is still on pace to be fully operational by the year 2025, despite the fact that there have been various challenges along the way, and tremendous progress has been made over the course of the last decade. The project has acquired the requisite finance and approvals from the right authorities, and construction has begun</w:t>
      </w:r>
      <w:r w:rsidR="006A3FC9" w:rsidRPr="000B7C43">
        <w:rPr>
          <w:rFonts w:ascii="Arial" w:hAnsi="Arial" w:cs="Arial"/>
          <w:i w:val="0"/>
          <w:iCs w:val="0"/>
          <w:sz w:val="24"/>
          <w:szCs w:val="24"/>
          <w:lang w:val="en-US"/>
        </w:rPr>
        <w:t xml:space="preserve"> and the </w:t>
      </w:r>
      <w:r w:rsidRPr="000B7C43">
        <w:rPr>
          <w:rFonts w:ascii="Arial" w:hAnsi="Arial" w:cs="Arial"/>
          <w:i w:val="0"/>
          <w:iCs w:val="0"/>
          <w:sz w:val="24"/>
          <w:szCs w:val="24"/>
          <w:lang w:val="en-US"/>
        </w:rPr>
        <w:t xml:space="preserve">United Kingdom stands to gain a great deal from this project, and not just for the reason that it will help the country become less reliant on fossil fuels like coal and gas. </w:t>
      </w:r>
      <w:r w:rsidR="006A3FC9" w:rsidRPr="000B7C43">
        <w:rPr>
          <w:rFonts w:ascii="Arial" w:hAnsi="Arial" w:cs="Arial"/>
          <w:i w:val="0"/>
          <w:iCs w:val="0"/>
          <w:sz w:val="24"/>
          <w:szCs w:val="24"/>
          <w:lang w:val="en-US"/>
        </w:rPr>
        <w:t xml:space="preserve"> However the project had some successes but also some drawbacks that should be taken into consideration and for this reason the uncertainty</w:t>
      </w:r>
      <w:r w:rsidR="004D029C" w:rsidRPr="000B7C43">
        <w:rPr>
          <w:rFonts w:ascii="Arial" w:hAnsi="Arial" w:cs="Arial"/>
          <w:i w:val="0"/>
          <w:iCs w:val="0"/>
          <w:sz w:val="24"/>
          <w:szCs w:val="24"/>
          <w:lang w:val="en-US"/>
        </w:rPr>
        <w:t xml:space="preserve">  is the leader to think that  the project still goes further just because of the high amount of money that was already spent but overall</w:t>
      </w:r>
      <w:r w:rsidR="002E7A62" w:rsidRPr="000B7C43">
        <w:rPr>
          <w:rFonts w:ascii="Arial" w:hAnsi="Arial" w:cs="Arial"/>
          <w:i w:val="0"/>
          <w:iCs w:val="0"/>
          <w:sz w:val="24"/>
          <w:szCs w:val="24"/>
          <w:lang w:val="en-US"/>
        </w:rPr>
        <w:t xml:space="preserve">  in order to be functional it will take more time than expected and more money needs to be invested.</w:t>
      </w:r>
      <w:r w:rsidR="00837D36" w:rsidRPr="000B7C43">
        <w:rPr>
          <w:rFonts w:ascii="Arial" w:hAnsi="Arial" w:cs="Arial"/>
          <w:i w:val="0"/>
          <w:iCs w:val="0"/>
          <w:sz w:val="24"/>
          <w:szCs w:val="24"/>
          <w:lang w:val="en-US"/>
        </w:rPr>
        <w:t xml:space="preserve"> (</w:t>
      </w:r>
      <w:r w:rsidR="00F117EC" w:rsidRPr="000B7C43">
        <w:rPr>
          <w:rFonts w:ascii="Arial" w:hAnsi="Arial" w:cs="Arial"/>
          <w:i w:val="0"/>
          <w:iCs w:val="0"/>
          <w:sz w:val="24"/>
          <w:szCs w:val="24"/>
          <w:lang w:val="en-US"/>
        </w:rPr>
        <w:t>Keelan &amp; Laframboise, 1993)</w:t>
      </w:r>
    </w:p>
    <w:p w14:paraId="36894B32" w14:textId="77777777" w:rsidR="002E7A62" w:rsidRDefault="002E7A62" w:rsidP="000B7C43">
      <w:pPr>
        <w:spacing w:line="360" w:lineRule="auto"/>
        <w:jc w:val="both"/>
        <w:rPr>
          <w:rFonts w:ascii="Arial" w:hAnsi="Arial" w:cs="Arial"/>
          <w:i w:val="0"/>
          <w:iCs w:val="0"/>
          <w:sz w:val="24"/>
          <w:szCs w:val="24"/>
          <w:lang w:val="en-US"/>
        </w:rPr>
      </w:pPr>
    </w:p>
    <w:p w14:paraId="7B482729" w14:textId="77777777" w:rsidR="000B7C43" w:rsidRDefault="000B7C43" w:rsidP="000B7C43">
      <w:pPr>
        <w:spacing w:line="360" w:lineRule="auto"/>
        <w:jc w:val="both"/>
        <w:rPr>
          <w:rFonts w:ascii="Arial" w:hAnsi="Arial" w:cs="Arial"/>
          <w:i w:val="0"/>
          <w:iCs w:val="0"/>
          <w:sz w:val="24"/>
          <w:szCs w:val="24"/>
          <w:lang w:val="en-US"/>
        </w:rPr>
      </w:pPr>
    </w:p>
    <w:p w14:paraId="764C54A6" w14:textId="77777777" w:rsidR="000B7C43" w:rsidRDefault="000B7C43" w:rsidP="000B7C43">
      <w:pPr>
        <w:spacing w:line="360" w:lineRule="auto"/>
        <w:jc w:val="both"/>
        <w:rPr>
          <w:rFonts w:ascii="Arial" w:hAnsi="Arial" w:cs="Arial"/>
          <w:i w:val="0"/>
          <w:iCs w:val="0"/>
          <w:sz w:val="24"/>
          <w:szCs w:val="24"/>
          <w:lang w:val="en-US"/>
        </w:rPr>
      </w:pPr>
    </w:p>
    <w:p w14:paraId="33D08F28" w14:textId="77777777" w:rsidR="000B7C43" w:rsidRDefault="000B7C43" w:rsidP="000B7C43">
      <w:pPr>
        <w:spacing w:line="360" w:lineRule="auto"/>
        <w:jc w:val="both"/>
        <w:rPr>
          <w:rFonts w:ascii="Arial" w:hAnsi="Arial" w:cs="Arial"/>
          <w:i w:val="0"/>
          <w:iCs w:val="0"/>
          <w:sz w:val="24"/>
          <w:szCs w:val="24"/>
          <w:lang w:val="en-US"/>
        </w:rPr>
      </w:pPr>
    </w:p>
    <w:p w14:paraId="6C8B0C07" w14:textId="77777777" w:rsidR="000B7C43" w:rsidRDefault="000B7C43" w:rsidP="000B7C43">
      <w:pPr>
        <w:spacing w:line="360" w:lineRule="auto"/>
        <w:jc w:val="both"/>
        <w:rPr>
          <w:rFonts w:ascii="Arial" w:hAnsi="Arial" w:cs="Arial"/>
          <w:i w:val="0"/>
          <w:iCs w:val="0"/>
          <w:sz w:val="24"/>
          <w:szCs w:val="24"/>
          <w:lang w:val="en-US"/>
        </w:rPr>
      </w:pPr>
    </w:p>
    <w:p w14:paraId="2C2A4A36" w14:textId="77777777" w:rsidR="000B7C43" w:rsidRDefault="000B7C43" w:rsidP="000B7C43">
      <w:pPr>
        <w:spacing w:line="360" w:lineRule="auto"/>
        <w:jc w:val="both"/>
        <w:rPr>
          <w:rFonts w:ascii="Arial" w:hAnsi="Arial" w:cs="Arial"/>
          <w:i w:val="0"/>
          <w:iCs w:val="0"/>
          <w:sz w:val="24"/>
          <w:szCs w:val="24"/>
          <w:lang w:val="en-US"/>
        </w:rPr>
      </w:pPr>
    </w:p>
    <w:p w14:paraId="5969BA90" w14:textId="77777777" w:rsidR="000B7C43" w:rsidRDefault="000B7C43" w:rsidP="000B7C43">
      <w:pPr>
        <w:spacing w:line="360" w:lineRule="auto"/>
        <w:jc w:val="both"/>
        <w:rPr>
          <w:rFonts w:ascii="Arial" w:hAnsi="Arial" w:cs="Arial"/>
          <w:i w:val="0"/>
          <w:iCs w:val="0"/>
          <w:sz w:val="24"/>
          <w:szCs w:val="24"/>
          <w:lang w:val="en-US"/>
        </w:rPr>
      </w:pPr>
    </w:p>
    <w:p w14:paraId="518706FB" w14:textId="77777777" w:rsidR="000B7C43" w:rsidRDefault="000B7C43" w:rsidP="000B7C43">
      <w:pPr>
        <w:spacing w:line="360" w:lineRule="auto"/>
        <w:jc w:val="both"/>
        <w:rPr>
          <w:rFonts w:ascii="Arial" w:hAnsi="Arial" w:cs="Arial"/>
          <w:i w:val="0"/>
          <w:iCs w:val="0"/>
          <w:sz w:val="24"/>
          <w:szCs w:val="24"/>
          <w:lang w:val="en-US"/>
        </w:rPr>
      </w:pPr>
    </w:p>
    <w:p w14:paraId="46A4A4AE" w14:textId="77777777" w:rsidR="000B7C43" w:rsidRDefault="000B7C43" w:rsidP="000B7C43">
      <w:pPr>
        <w:spacing w:line="360" w:lineRule="auto"/>
        <w:jc w:val="both"/>
        <w:rPr>
          <w:rFonts w:ascii="Arial" w:hAnsi="Arial" w:cs="Arial"/>
          <w:i w:val="0"/>
          <w:iCs w:val="0"/>
          <w:sz w:val="24"/>
          <w:szCs w:val="24"/>
          <w:lang w:val="en-US"/>
        </w:rPr>
      </w:pPr>
    </w:p>
    <w:p w14:paraId="6CF65D70" w14:textId="77777777" w:rsidR="000B7C43" w:rsidRPr="000B7C43" w:rsidRDefault="000B7C43" w:rsidP="000B7C43">
      <w:pPr>
        <w:spacing w:line="360" w:lineRule="auto"/>
        <w:jc w:val="both"/>
        <w:rPr>
          <w:rFonts w:ascii="Arial" w:hAnsi="Arial" w:cs="Arial"/>
          <w:i w:val="0"/>
          <w:iCs w:val="0"/>
          <w:sz w:val="24"/>
          <w:szCs w:val="24"/>
          <w:lang w:val="en-US"/>
        </w:rPr>
      </w:pPr>
    </w:p>
    <w:p w14:paraId="16F43256" w14:textId="01B93643" w:rsidR="002E7A62" w:rsidRPr="000B7C43" w:rsidRDefault="002E7A62" w:rsidP="000B7C43">
      <w:pPr>
        <w:pStyle w:val="Heading1"/>
        <w:spacing w:line="360" w:lineRule="auto"/>
        <w:jc w:val="both"/>
        <w:rPr>
          <w:rFonts w:ascii="Arial" w:hAnsi="Arial" w:cs="Arial"/>
          <w:i w:val="0"/>
          <w:iCs w:val="0"/>
          <w:sz w:val="24"/>
          <w:szCs w:val="24"/>
          <w:lang w:val="en-US"/>
        </w:rPr>
      </w:pPr>
      <w:bookmarkStart w:id="4" w:name="_Toc129723625"/>
      <w:r w:rsidRPr="000B7C43">
        <w:rPr>
          <w:rFonts w:ascii="Arial" w:hAnsi="Arial" w:cs="Arial"/>
          <w:i w:val="0"/>
          <w:iCs w:val="0"/>
          <w:sz w:val="24"/>
          <w:szCs w:val="24"/>
          <w:lang w:val="en-US"/>
        </w:rPr>
        <w:lastRenderedPageBreak/>
        <w:t>References</w:t>
      </w:r>
      <w:bookmarkEnd w:id="4"/>
      <w:r w:rsidRPr="000B7C43">
        <w:rPr>
          <w:rFonts w:ascii="Arial" w:hAnsi="Arial" w:cs="Arial"/>
          <w:i w:val="0"/>
          <w:iCs w:val="0"/>
          <w:sz w:val="24"/>
          <w:szCs w:val="24"/>
          <w:lang w:val="en-US"/>
        </w:rPr>
        <w:t xml:space="preserve"> </w:t>
      </w:r>
    </w:p>
    <w:p w14:paraId="4D84CE6F"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Booysen, F. (2014). Exploring the importance of transparency in project management. Project Management Journal, 45(6), 51-65.</w:t>
      </w:r>
    </w:p>
    <w:p w14:paraId="7AF059F4"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Brown, A. (2016). The pros and cons of Hinkley Point C. Energy Live News. </w:t>
      </w:r>
      <w:hyperlink r:id="rId8" w:history="1">
        <w:r w:rsidRPr="000B7C43">
          <w:rPr>
            <w:rStyle w:val="Hyperlink"/>
            <w:rFonts w:ascii="Arial" w:hAnsi="Arial" w:cs="Arial"/>
            <w:i w:val="0"/>
            <w:iCs w:val="0"/>
            <w:sz w:val="24"/>
            <w:szCs w:val="24"/>
            <w:lang w:val="en-US"/>
          </w:rPr>
          <w:t>https://www.energylivenews.com/2016/09/15/the-pros-and-cons-of-hinkley-point-c/</w:t>
        </w:r>
      </w:hyperlink>
      <w:r w:rsidRPr="000B7C43">
        <w:rPr>
          <w:rFonts w:ascii="Arial" w:hAnsi="Arial" w:cs="Arial"/>
          <w:i w:val="0"/>
          <w:iCs w:val="0"/>
          <w:sz w:val="24"/>
          <w:szCs w:val="24"/>
          <w:lang w:val="en-US"/>
        </w:rPr>
        <w:t>, Accessed 13/03/2023</w:t>
      </w:r>
    </w:p>
    <w:p w14:paraId="71B7D97A"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Cameron, S., &amp; Nokes, R. (2017). Pros and cons of Hinkley Point C. Energy Institute. </w:t>
      </w:r>
      <w:hyperlink r:id="rId9" w:history="1">
        <w:r w:rsidRPr="000B7C43">
          <w:rPr>
            <w:rStyle w:val="Hyperlink"/>
            <w:rFonts w:ascii="Arial" w:hAnsi="Arial" w:cs="Arial"/>
            <w:i w:val="0"/>
            <w:iCs w:val="0"/>
            <w:sz w:val="24"/>
            <w:szCs w:val="24"/>
            <w:lang w:val="en-US"/>
          </w:rPr>
          <w:t>https://www.energyinst.org/knowledge/pros-and-cons-hinkley-point-c</w:t>
        </w:r>
      </w:hyperlink>
      <w:r w:rsidRPr="000B7C43">
        <w:rPr>
          <w:rFonts w:ascii="Arial" w:hAnsi="Arial" w:cs="Arial"/>
          <w:i w:val="0"/>
          <w:iCs w:val="0"/>
          <w:sz w:val="24"/>
          <w:szCs w:val="24"/>
          <w:lang w:val="en-US"/>
        </w:rPr>
        <w:t>, Accessed 13/03/2023</w:t>
      </w:r>
    </w:p>
    <w:p w14:paraId="351F16A1"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Daniels, D. (2017). Hinkley Point C: An Analysis of the UK's First Nuclear Power Station in Two Decades. International Journal of Science and Technology, 2(1), 26-32.</w:t>
      </w:r>
    </w:p>
    <w:p w14:paraId="04B3FB54"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EDF Energy. (2017). Working at Hinkley Point C: Systems of work. Retrieved from </w:t>
      </w:r>
      <w:hyperlink r:id="rId10" w:history="1">
        <w:r w:rsidRPr="000B7C43">
          <w:rPr>
            <w:rStyle w:val="Hyperlink"/>
            <w:rFonts w:ascii="Arial" w:hAnsi="Arial" w:cs="Arial"/>
            <w:i w:val="0"/>
            <w:iCs w:val="0"/>
            <w:sz w:val="24"/>
            <w:szCs w:val="24"/>
            <w:lang w:val="en-US"/>
          </w:rPr>
          <w:t>https://www.edfenergy.com/energy/new-nuclear/hinkley-point-c/working-at-hinkley-point-c/systems-of-work</w:t>
        </w:r>
      </w:hyperlink>
      <w:r w:rsidRPr="000B7C43">
        <w:rPr>
          <w:rFonts w:ascii="Arial" w:hAnsi="Arial" w:cs="Arial"/>
          <w:i w:val="0"/>
          <w:iCs w:val="0"/>
          <w:sz w:val="24"/>
          <w:szCs w:val="24"/>
          <w:lang w:val="en-US"/>
        </w:rPr>
        <w:t>, Accessed 13/03/2023</w:t>
      </w:r>
    </w:p>
    <w:p w14:paraId="07BD7B05"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EDF Energy. (2018). Hinkley Point C - Quality Assurance. EDF Energy. Retrieved from </w:t>
      </w:r>
      <w:hyperlink r:id="rId11" w:history="1">
        <w:r w:rsidRPr="000B7C43">
          <w:rPr>
            <w:rStyle w:val="Hyperlink"/>
            <w:rFonts w:ascii="Arial" w:hAnsi="Arial" w:cs="Arial"/>
            <w:i w:val="0"/>
            <w:iCs w:val="0"/>
            <w:sz w:val="24"/>
            <w:szCs w:val="24"/>
            <w:lang w:val="en-US"/>
          </w:rPr>
          <w:t>https://www.edfenergy.com/energy/nuclear-new-build/hinkley-point-c/quality-assurance</w:t>
        </w:r>
      </w:hyperlink>
      <w:r w:rsidRPr="000B7C43">
        <w:rPr>
          <w:rFonts w:ascii="Arial" w:hAnsi="Arial" w:cs="Arial"/>
          <w:i w:val="0"/>
          <w:iCs w:val="0"/>
          <w:sz w:val="24"/>
          <w:szCs w:val="24"/>
          <w:lang w:val="en-US"/>
        </w:rPr>
        <w:t>, Accessed 13/03/2023</w:t>
      </w:r>
    </w:p>
    <w:p w14:paraId="0B251675"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Glynn, A., &amp; Doherty, J. (2018). The Economics of Relying on Hinkley Point C for Electricity. Energy Economics, 50(1), 28-36.</w:t>
      </w:r>
    </w:p>
    <w:p w14:paraId="28DB3D5A"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Heller, M. (2018). The role of transparency in project management. International Journal of Project Management, 36(1), 98-105.</w:t>
      </w:r>
    </w:p>
    <w:p w14:paraId="7DCD7E08"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Hinkley Point C. (2017). Systems of work. Retrieved from </w:t>
      </w:r>
      <w:hyperlink r:id="rId12" w:history="1">
        <w:r w:rsidRPr="000B7C43">
          <w:rPr>
            <w:rStyle w:val="Hyperlink"/>
            <w:rFonts w:ascii="Arial" w:hAnsi="Arial" w:cs="Arial"/>
            <w:i w:val="0"/>
            <w:iCs w:val="0"/>
            <w:sz w:val="24"/>
            <w:szCs w:val="24"/>
            <w:lang w:val="en-US"/>
          </w:rPr>
          <w:t>https://www.hinkleypointc.com/working-at-hinkley-point-c/systems-of-work</w:t>
        </w:r>
      </w:hyperlink>
      <w:r w:rsidRPr="000B7C43">
        <w:rPr>
          <w:rFonts w:ascii="Arial" w:hAnsi="Arial" w:cs="Arial"/>
          <w:i w:val="0"/>
          <w:iCs w:val="0"/>
          <w:sz w:val="24"/>
          <w:szCs w:val="24"/>
          <w:lang w:val="en-US"/>
        </w:rPr>
        <w:t>, Accessed 13/03/2023</w:t>
      </w:r>
    </w:p>
    <w:p w14:paraId="4F68FF07"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Hinkley Point C. (2021). The Nuclear Industry Association. </w:t>
      </w:r>
      <w:hyperlink r:id="rId13" w:history="1">
        <w:r w:rsidRPr="000B7C43">
          <w:rPr>
            <w:rStyle w:val="Hyperlink"/>
            <w:rFonts w:ascii="Arial" w:hAnsi="Arial" w:cs="Arial"/>
            <w:i w:val="0"/>
            <w:iCs w:val="0"/>
            <w:sz w:val="24"/>
            <w:szCs w:val="24"/>
            <w:lang w:val="en-US"/>
          </w:rPr>
          <w:t>https://www.niauk.org/hinkley-point-c/</w:t>
        </w:r>
      </w:hyperlink>
      <w:r w:rsidRPr="000B7C43">
        <w:rPr>
          <w:rFonts w:ascii="Arial" w:hAnsi="Arial" w:cs="Arial"/>
          <w:i w:val="0"/>
          <w:iCs w:val="0"/>
          <w:sz w:val="24"/>
          <w:szCs w:val="24"/>
          <w:lang w:val="en-US"/>
        </w:rPr>
        <w:t>, Accessed 13/03/2023</w:t>
      </w:r>
    </w:p>
    <w:p w14:paraId="0A0C8EC8"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House of Commons. 2018. Hinkley Point C: the role of Parliament in major infrastructure projects. [Online] Available at: </w:t>
      </w:r>
      <w:hyperlink r:id="rId14" w:history="1">
        <w:r w:rsidRPr="000B7C43">
          <w:rPr>
            <w:rStyle w:val="Hyperlink"/>
            <w:rFonts w:ascii="Arial" w:hAnsi="Arial" w:cs="Arial"/>
            <w:i w:val="0"/>
            <w:iCs w:val="0"/>
            <w:sz w:val="24"/>
            <w:szCs w:val="24"/>
            <w:lang w:val="en-US"/>
          </w:rPr>
          <w:t>https://publications.parliament.uk/pa/cm201719/cmselect/cmpubacc/433/433.pdf</w:t>
        </w:r>
      </w:hyperlink>
      <w:r w:rsidRPr="000B7C43">
        <w:rPr>
          <w:rFonts w:ascii="Arial" w:hAnsi="Arial" w:cs="Arial"/>
          <w:i w:val="0"/>
          <w:iCs w:val="0"/>
          <w:sz w:val="24"/>
          <w:szCs w:val="24"/>
          <w:lang w:val="en-US"/>
        </w:rPr>
        <w:t xml:space="preserve">  [Accessed 13/03/2023</w:t>
      </w:r>
    </w:p>
    <w:p w14:paraId="1ECE3CF7"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Keelan, J. and Laframboise, B. (1993). Truth and ethical behavior in project management. Project Management Journal, 24(3), 17-21.</w:t>
      </w:r>
    </w:p>
    <w:p w14:paraId="69058CF2"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Kish, S., &amp; Allen, M. (2018). A Detailed Review of the Hinkley Point C Testing and Assurance Process. Asian Journal of Science &amp; Technology 9(7), 1202-1209.</w:t>
      </w:r>
    </w:p>
    <w:p w14:paraId="14FD091E"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Mabey, C. and Salaman, G. (2008). The truth about truth in project management. International Journal of Project Management, 26(7), 839-846.</w:t>
      </w:r>
    </w:p>
    <w:p w14:paraId="4A537846"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National Audit Office. 2018. The management of the contract for Hinkley Point C: progress report. [Online] Available at: </w:t>
      </w:r>
      <w:hyperlink r:id="rId15" w:history="1">
        <w:r w:rsidRPr="000B7C43">
          <w:rPr>
            <w:rStyle w:val="Hyperlink"/>
            <w:rFonts w:ascii="Arial" w:hAnsi="Arial" w:cs="Arial"/>
            <w:i w:val="0"/>
            <w:iCs w:val="0"/>
            <w:sz w:val="24"/>
            <w:szCs w:val="24"/>
            <w:lang w:val="en-US"/>
          </w:rPr>
          <w:t>https://www.nao.org.uk/wp-content/uploads/2018/06/Management-of-the-contract-for-Hinkley-Point-C-Progress-report.pdf</w:t>
        </w:r>
      </w:hyperlink>
      <w:r w:rsidRPr="000B7C43">
        <w:rPr>
          <w:rFonts w:ascii="Arial" w:hAnsi="Arial" w:cs="Arial"/>
          <w:i w:val="0"/>
          <w:iCs w:val="0"/>
          <w:sz w:val="24"/>
          <w:szCs w:val="24"/>
          <w:lang w:val="en-US"/>
        </w:rPr>
        <w:t>, Accessed 13/03/2023</w:t>
      </w:r>
    </w:p>
    <w:p w14:paraId="7F39EDFE"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National Nuclear Laboratory. (2018). Hinkley Point C – A Review of the Testing and Assurance Process. London: NNL.</w:t>
      </w:r>
    </w:p>
    <w:p w14:paraId="6C6C1DEF"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Nopps, M. (2018). Hinkley Point C: the pros and cons. The Telegraph. </w:t>
      </w:r>
      <w:hyperlink r:id="rId16" w:history="1">
        <w:r w:rsidRPr="000B7C43">
          <w:rPr>
            <w:rStyle w:val="Hyperlink"/>
            <w:rFonts w:ascii="Arial" w:hAnsi="Arial" w:cs="Arial"/>
            <w:i w:val="0"/>
            <w:iCs w:val="0"/>
            <w:sz w:val="24"/>
            <w:szCs w:val="24"/>
            <w:lang w:val="en-US"/>
          </w:rPr>
          <w:t>https://www.telegraph.co.uk/news/2016/10/13/hinkley-point-c-the-pros-and-cons/</w:t>
        </w:r>
      </w:hyperlink>
      <w:r w:rsidRPr="000B7C43">
        <w:rPr>
          <w:rFonts w:ascii="Arial" w:hAnsi="Arial" w:cs="Arial"/>
          <w:i w:val="0"/>
          <w:iCs w:val="0"/>
          <w:sz w:val="24"/>
          <w:szCs w:val="24"/>
          <w:lang w:val="en-US"/>
        </w:rPr>
        <w:t>, Accessed 13/03/2023</w:t>
      </w:r>
    </w:p>
    <w:p w14:paraId="0AC552FD"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Office for Nuclear Regulation. (2018). Operating plant: Hinkley Point C. ONR. Retrieved from </w:t>
      </w:r>
      <w:hyperlink r:id="rId17" w:history="1">
        <w:r w:rsidRPr="000B7C43">
          <w:rPr>
            <w:rStyle w:val="Hyperlink"/>
            <w:rFonts w:ascii="Arial" w:hAnsi="Arial" w:cs="Arial"/>
            <w:i w:val="0"/>
            <w:iCs w:val="0"/>
            <w:sz w:val="24"/>
            <w:szCs w:val="24"/>
            <w:lang w:val="en-US"/>
          </w:rPr>
          <w:t>https://www.onr.org.uk/operating-plant/hinkley-point-c/</w:t>
        </w:r>
      </w:hyperlink>
      <w:r w:rsidRPr="000B7C43">
        <w:rPr>
          <w:rFonts w:ascii="Arial" w:hAnsi="Arial" w:cs="Arial"/>
          <w:i w:val="0"/>
          <w:iCs w:val="0"/>
          <w:sz w:val="24"/>
          <w:szCs w:val="24"/>
          <w:lang w:val="en-US"/>
        </w:rPr>
        <w:t>, Accessed 13/03/2023</w:t>
      </w:r>
    </w:p>
    <w:p w14:paraId="4F0D5C72"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Patwardhan, M., &amp; Shah, C. (2018). Transparency in project management: the developing markets perspective. International Journal of Project Organization and Management, 10(3), 295-311.</w:t>
      </w:r>
    </w:p>
    <w:p w14:paraId="4EA06585"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Pettinger, T. (2019). The Drawbacks of Building Hinkley Point C. The Guardian, 16 April. Available at: </w:t>
      </w:r>
      <w:hyperlink r:id="rId18" w:history="1">
        <w:r w:rsidRPr="000B7C43">
          <w:rPr>
            <w:rStyle w:val="Hyperlink"/>
            <w:rFonts w:ascii="Arial" w:hAnsi="Arial" w:cs="Arial"/>
            <w:i w:val="0"/>
            <w:iCs w:val="0"/>
            <w:sz w:val="24"/>
            <w:szCs w:val="24"/>
            <w:lang w:val="en-US"/>
          </w:rPr>
          <w:t>https://www.theguardian.com/environment/2019/apr/16/hinkley-point-c-pros-cons-nuclear-power-plant-energy-security</w:t>
        </w:r>
      </w:hyperlink>
      <w:r w:rsidRPr="000B7C43">
        <w:rPr>
          <w:rFonts w:ascii="Arial" w:hAnsi="Arial" w:cs="Arial"/>
          <w:i w:val="0"/>
          <w:iCs w:val="0"/>
          <w:sz w:val="24"/>
          <w:szCs w:val="24"/>
          <w:lang w:val="en-US"/>
        </w:rPr>
        <w:t>, Accessed 13/03/2023</w:t>
      </w:r>
    </w:p>
    <w:p w14:paraId="7A636C90"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Schönberger, C. (2019). Project transparency for successful project management. Business &amp; Information Systems Engineering, 61(3), 323-336.</w:t>
      </w:r>
    </w:p>
    <w:p w14:paraId="5348DAEE"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Smith, K. (2012). The necessity of truth in project development. International Project Management Review, 7(4), 123-132.</w:t>
      </w:r>
    </w:p>
    <w:p w14:paraId="2D03B7CD"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Steiner, J. (2019). The importance of truth in project management. The Manager, 40(3), 23-27.</w:t>
      </w:r>
    </w:p>
    <w:p w14:paraId="02AEF710"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lastRenderedPageBreak/>
        <w:t xml:space="preserve">Thapar, T., &amp; Chaudhari, A. (2018). Benefits of transparency in project management. International Journal of Recent Technology and Engineering, 7(4S4), 590-593. </w:t>
      </w:r>
    </w:p>
    <w:p w14:paraId="0D48CE26" w14:textId="77777777" w:rsidR="000B7C43" w:rsidRPr="000B7C43" w:rsidRDefault="000B7C43" w:rsidP="000B7C43">
      <w:pPr>
        <w:pStyle w:val="ListParagraph"/>
        <w:numPr>
          <w:ilvl w:val="0"/>
          <w:numId w:val="1"/>
        </w:numPr>
        <w:spacing w:line="360" w:lineRule="auto"/>
        <w:jc w:val="both"/>
        <w:rPr>
          <w:rFonts w:ascii="Arial" w:hAnsi="Arial" w:cs="Arial"/>
          <w:i w:val="0"/>
          <w:iCs w:val="0"/>
          <w:sz w:val="24"/>
          <w:szCs w:val="24"/>
          <w:lang w:val="en-US"/>
        </w:rPr>
      </w:pPr>
      <w:r w:rsidRPr="000B7C43">
        <w:rPr>
          <w:rFonts w:ascii="Arial" w:hAnsi="Arial" w:cs="Arial"/>
          <w:i w:val="0"/>
          <w:iCs w:val="0"/>
          <w:sz w:val="24"/>
          <w:szCs w:val="24"/>
          <w:lang w:val="en-US"/>
        </w:rPr>
        <w:t xml:space="preserve"> Womack, B. (2020). Hinkley Point C: The Pros and Cons of Nuclear Power. Economic Review, 35(2), 38-45.</w:t>
      </w:r>
    </w:p>
    <w:sectPr w:rsidR="000B7C43" w:rsidRPr="000B7C43">
      <w:head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1A719" w14:textId="77777777" w:rsidR="00702182" w:rsidRDefault="00702182" w:rsidP="005A1E8F">
      <w:pPr>
        <w:spacing w:after="0" w:line="240" w:lineRule="auto"/>
      </w:pPr>
      <w:r>
        <w:separator/>
      </w:r>
    </w:p>
  </w:endnote>
  <w:endnote w:type="continuationSeparator" w:id="0">
    <w:p w14:paraId="67A300C5" w14:textId="77777777" w:rsidR="00702182" w:rsidRDefault="00702182" w:rsidP="005A1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4702" w14:textId="77777777" w:rsidR="00702182" w:rsidRDefault="00702182" w:rsidP="005A1E8F">
      <w:pPr>
        <w:spacing w:after="0" w:line="240" w:lineRule="auto"/>
      </w:pPr>
      <w:r>
        <w:separator/>
      </w:r>
    </w:p>
  </w:footnote>
  <w:footnote w:type="continuationSeparator" w:id="0">
    <w:p w14:paraId="34B864EE" w14:textId="77777777" w:rsidR="00702182" w:rsidRDefault="00702182" w:rsidP="005A1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C280C" w14:textId="7376411C" w:rsidR="005A1E8F" w:rsidRDefault="005A1E8F">
    <w:pPr>
      <w:pStyle w:val="Header"/>
    </w:pPr>
    <w:r>
      <w:rPr>
        <w:caps/>
        <w:noProof/>
        <w:color w:val="808080" w:themeColor="background1" w:themeShade="80"/>
        <w:lang w:eastAsia="zh-CN"/>
      </w:rPr>
      <mc:AlternateContent>
        <mc:Choice Requires="wpg">
          <w:drawing>
            <wp:anchor distT="0" distB="0" distL="114300" distR="114300" simplePos="0" relativeHeight="251659264" behindDoc="0" locked="0" layoutInCell="1" allowOverlap="1" wp14:anchorId="1AACCF4D" wp14:editId="729987D3">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B85F4" w14:textId="77777777" w:rsidR="005A1E8F" w:rsidRDefault="005A1E8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ACCF4D"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" path="m,l1462822,r,1014481l638269,407899,,xe" fillcolor="#0f6fc6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" filled="f" stroked="f" strokeweight=".5pt">
                <v:textbox inset=",7.2pt,,7.2pt">
                  <w:txbxContent>
                    <w:p w14:paraId="78AB85F4" w14:textId="77777777" w:rsidR="005A1E8F" w:rsidRDefault="005A1E8F">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73DB"/>
    <w:multiLevelType w:val="hybridMultilevel"/>
    <w:tmpl w:val="D1AC6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6096581">
    <w:abstractNumId w:val="0"/>
  </w:num>
  <w:num w:numId="2" w16cid:durableId="1603608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21E"/>
    <w:rsid w:val="0000746B"/>
    <w:rsid w:val="00011CA3"/>
    <w:rsid w:val="00020FE2"/>
    <w:rsid w:val="000B7C43"/>
    <w:rsid w:val="000D421E"/>
    <w:rsid w:val="00114935"/>
    <w:rsid w:val="00120992"/>
    <w:rsid w:val="001A272F"/>
    <w:rsid w:val="001E63D2"/>
    <w:rsid w:val="002712F9"/>
    <w:rsid w:val="0028070E"/>
    <w:rsid w:val="002E7A62"/>
    <w:rsid w:val="00317B4E"/>
    <w:rsid w:val="0035246E"/>
    <w:rsid w:val="003B29FD"/>
    <w:rsid w:val="00455DAC"/>
    <w:rsid w:val="004A5450"/>
    <w:rsid w:val="004D029C"/>
    <w:rsid w:val="00541B66"/>
    <w:rsid w:val="00580714"/>
    <w:rsid w:val="00593D1B"/>
    <w:rsid w:val="005A07B1"/>
    <w:rsid w:val="005A1E8F"/>
    <w:rsid w:val="005A7FA1"/>
    <w:rsid w:val="005B4C25"/>
    <w:rsid w:val="006A3FC9"/>
    <w:rsid w:val="00702182"/>
    <w:rsid w:val="00705316"/>
    <w:rsid w:val="00711340"/>
    <w:rsid w:val="00773A0C"/>
    <w:rsid w:val="007954BC"/>
    <w:rsid w:val="007C5C9E"/>
    <w:rsid w:val="00837D36"/>
    <w:rsid w:val="0087158D"/>
    <w:rsid w:val="008D32BE"/>
    <w:rsid w:val="00924D73"/>
    <w:rsid w:val="009C4467"/>
    <w:rsid w:val="009C48C5"/>
    <w:rsid w:val="00A2081F"/>
    <w:rsid w:val="00A3369A"/>
    <w:rsid w:val="00A47BE0"/>
    <w:rsid w:val="00A54BD2"/>
    <w:rsid w:val="00AD0F1E"/>
    <w:rsid w:val="00AD6F57"/>
    <w:rsid w:val="00B04C8A"/>
    <w:rsid w:val="00B26F1F"/>
    <w:rsid w:val="00B8186D"/>
    <w:rsid w:val="00BE3BAC"/>
    <w:rsid w:val="00BF5D1A"/>
    <w:rsid w:val="00C07259"/>
    <w:rsid w:val="00C2525E"/>
    <w:rsid w:val="00C44F0F"/>
    <w:rsid w:val="00C937C0"/>
    <w:rsid w:val="00CD3BA1"/>
    <w:rsid w:val="00D17BA7"/>
    <w:rsid w:val="00D225FF"/>
    <w:rsid w:val="00DD6310"/>
    <w:rsid w:val="00DD73FB"/>
    <w:rsid w:val="00E01269"/>
    <w:rsid w:val="00E175FB"/>
    <w:rsid w:val="00E55CE1"/>
    <w:rsid w:val="00E76AE9"/>
    <w:rsid w:val="00E81A00"/>
    <w:rsid w:val="00E81EC3"/>
    <w:rsid w:val="00E901E1"/>
    <w:rsid w:val="00E90FE2"/>
    <w:rsid w:val="00E95387"/>
    <w:rsid w:val="00EB5744"/>
    <w:rsid w:val="00EF41AB"/>
    <w:rsid w:val="00EF4A40"/>
    <w:rsid w:val="00F117EC"/>
    <w:rsid w:val="00F34D99"/>
    <w:rsid w:val="00F81CF4"/>
    <w:rsid w:val="00F95DD0"/>
    <w:rsid w:val="00FF43FA"/>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4ED2"/>
  <w15:chartTrackingRefBased/>
  <w15:docId w15:val="{83A02E8B-EBCB-C247-9702-C87B76B2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C43"/>
    <w:rPr>
      <w:i/>
      <w:iCs/>
      <w:sz w:val="20"/>
      <w:szCs w:val="20"/>
    </w:rPr>
  </w:style>
  <w:style w:type="paragraph" w:styleId="Heading1">
    <w:name w:val="heading 1"/>
    <w:basedOn w:val="Normal"/>
    <w:next w:val="Normal"/>
    <w:link w:val="Heading1Char"/>
    <w:uiPriority w:val="9"/>
    <w:qFormat/>
    <w:rsid w:val="000B7C43"/>
    <w:pPr>
      <w:pBdr>
        <w:top w:val="single" w:sz="8" w:space="0" w:color="009DD9" w:themeColor="accent2"/>
        <w:left w:val="single" w:sz="8" w:space="0" w:color="009DD9" w:themeColor="accent2"/>
        <w:bottom w:val="single" w:sz="8" w:space="0" w:color="009DD9" w:themeColor="accent2"/>
        <w:right w:val="single" w:sz="8" w:space="0" w:color="009DD9" w:themeColor="accent2"/>
      </w:pBdr>
      <w:shd w:val="clear" w:color="auto" w:fill="C4EEFF" w:themeFill="accent2" w:themeFillTint="33"/>
      <w:spacing w:before="480" w:after="100" w:line="269" w:lineRule="auto"/>
      <w:contextualSpacing/>
      <w:outlineLvl w:val="0"/>
    </w:pPr>
    <w:rPr>
      <w:rFonts w:asciiTheme="majorHAnsi" w:eastAsiaTheme="majorEastAsia" w:hAnsiTheme="majorHAnsi" w:cstheme="majorBidi"/>
      <w:b/>
      <w:bCs/>
      <w:color w:val="004D6C" w:themeColor="accent2" w:themeShade="7F"/>
      <w:sz w:val="22"/>
      <w:szCs w:val="22"/>
    </w:rPr>
  </w:style>
  <w:style w:type="paragraph" w:styleId="Heading2">
    <w:name w:val="heading 2"/>
    <w:basedOn w:val="Normal"/>
    <w:next w:val="Normal"/>
    <w:link w:val="Heading2Char"/>
    <w:uiPriority w:val="9"/>
    <w:unhideWhenUsed/>
    <w:qFormat/>
    <w:rsid w:val="000B7C43"/>
    <w:pPr>
      <w:pBdr>
        <w:top w:val="single" w:sz="4" w:space="0" w:color="009DD9" w:themeColor="accent2"/>
        <w:left w:val="single" w:sz="48" w:space="2" w:color="009DD9" w:themeColor="accent2"/>
        <w:bottom w:val="single" w:sz="4" w:space="0" w:color="009DD9" w:themeColor="accent2"/>
        <w:right w:val="single" w:sz="4" w:space="4" w:color="009DD9" w:themeColor="accent2"/>
      </w:pBdr>
      <w:spacing w:before="200" w:after="100" w:line="269" w:lineRule="auto"/>
      <w:ind w:left="144"/>
      <w:contextualSpacing/>
      <w:outlineLvl w:val="1"/>
    </w:pPr>
    <w:rPr>
      <w:rFonts w:asciiTheme="majorHAnsi" w:eastAsiaTheme="majorEastAsia" w:hAnsiTheme="majorHAnsi" w:cstheme="majorBidi"/>
      <w:b/>
      <w:bCs/>
      <w:color w:val="0075A2" w:themeColor="accent2" w:themeShade="BF"/>
      <w:sz w:val="22"/>
      <w:szCs w:val="22"/>
    </w:rPr>
  </w:style>
  <w:style w:type="paragraph" w:styleId="Heading3">
    <w:name w:val="heading 3"/>
    <w:basedOn w:val="Normal"/>
    <w:next w:val="Normal"/>
    <w:link w:val="Heading3Char"/>
    <w:uiPriority w:val="9"/>
    <w:semiHidden/>
    <w:unhideWhenUsed/>
    <w:qFormat/>
    <w:rsid w:val="000B7C43"/>
    <w:pPr>
      <w:pBdr>
        <w:left w:val="single" w:sz="48" w:space="2" w:color="009DD9" w:themeColor="accent2"/>
        <w:bottom w:val="single" w:sz="4" w:space="0" w:color="009DD9" w:themeColor="accent2"/>
      </w:pBdr>
      <w:spacing w:before="200" w:after="100" w:line="240" w:lineRule="auto"/>
      <w:ind w:left="144"/>
      <w:contextualSpacing/>
      <w:outlineLvl w:val="2"/>
    </w:pPr>
    <w:rPr>
      <w:rFonts w:asciiTheme="majorHAnsi" w:eastAsiaTheme="majorEastAsia" w:hAnsiTheme="majorHAnsi" w:cstheme="majorBidi"/>
      <w:b/>
      <w:bCs/>
      <w:color w:val="0075A2" w:themeColor="accent2" w:themeShade="BF"/>
      <w:sz w:val="22"/>
      <w:szCs w:val="22"/>
    </w:rPr>
  </w:style>
  <w:style w:type="paragraph" w:styleId="Heading4">
    <w:name w:val="heading 4"/>
    <w:basedOn w:val="Normal"/>
    <w:next w:val="Normal"/>
    <w:link w:val="Heading4Char"/>
    <w:uiPriority w:val="9"/>
    <w:semiHidden/>
    <w:unhideWhenUsed/>
    <w:qFormat/>
    <w:rsid w:val="000B7C43"/>
    <w:pPr>
      <w:pBdr>
        <w:left w:val="single" w:sz="4" w:space="2" w:color="009DD9" w:themeColor="accent2"/>
        <w:bottom w:val="single" w:sz="4" w:space="2" w:color="009DD9" w:themeColor="accent2"/>
      </w:pBdr>
      <w:spacing w:before="200" w:after="100" w:line="240" w:lineRule="auto"/>
      <w:ind w:left="86"/>
      <w:contextualSpacing/>
      <w:outlineLvl w:val="3"/>
    </w:pPr>
    <w:rPr>
      <w:rFonts w:asciiTheme="majorHAnsi" w:eastAsiaTheme="majorEastAsia" w:hAnsiTheme="majorHAnsi" w:cstheme="majorBidi"/>
      <w:b/>
      <w:bCs/>
      <w:color w:val="0075A2" w:themeColor="accent2" w:themeShade="BF"/>
      <w:sz w:val="22"/>
      <w:szCs w:val="22"/>
    </w:rPr>
  </w:style>
  <w:style w:type="paragraph" w:styleId="Heading5">
    <w:name w:val="heading 5"/>
    <w:basedOn w:val="Normal"/>
    <w:next w:val="Normal"/>
    <w:link w:val="Heading5Char"/>
    <w:uiPriority w:val="9"/>
    <w:semiHidden/>
    <w:unhideWhenUsed/>
    <w:qFormat/>
    <w:rsid w:val="000B7C43"/>
    <w:pPr>
      <w:pBdr>
        <w:left w:val="dotted" w:sz="4" w:space="2" w:color="009DD9" w:themeColor="accent2"/>
        <w:bottom w:val="dotted" w:sz="4" w:space="2" w:color="009DD9" w:themeColor="accent2"/>
      </w:pBdr>
      <w:spacing w:before="200" w:after="100" w:line="240" w:lineRule="auto"/>
      <w:ind w:left="86"/>
      <w:contextualSpacing/>
      <w:outlineLvl w:val="4"/>
    </w:pPr>
    <w:rPr>
      <w:rFonts w:asciiTheme="majorHAnsi" w:eastAsiaTheme="majorEastAsia" w:hAnsiTheme="majorHAnsi" w:cstheme="majorBidi"/>
      <w:b/>
      <w:bCs/>
      <w:color w:val="0075A2" w:themeColor="accent2" w:themeShade="BF"/>
      <w:sz w:val="22"/>
      <w:szCs w:val="22"/>
    </w:rPr>
  </w:style>
  <w:style w:type="paragraph" w:styleId="Heading6">
    <w:name w:val="heading 6"/>
    <w:basedOn w:val="Normal"/>
    <w:next w:val="Normal"/>
    <w:link w:val="Heading6Char"/>
    <w:uiPriority w:val="9"/>
    <w:semiHidden/>
    <w:unhideWhenUsed/>
    <w:qFormat/>
    <w:rsid w:val="000B7C43"/>
    <w:pPr>
      <w:pBdr>
        <w:bottom w:val="single" w:sz="4" w:space="2" w:color="89DEFF" w:themeColor="accent2" w:themeTint="66"/>
      </w:pBdr>
      <w:spacing w:before="200" w:after="100" w:line="240" w:lineRule="auto"/>
      <w:contextualSpacing/>
      <w:outlineLvl w:val="5"/>
    </w:pPr>
    <w:rPr>
      <w:rFonts w:asciiTheme="majorHAnsi" w:eastAsiaTheme="majorEastAsia" w:hAnsiTheme="majorHAnsi" w:cstheme="majorBidi"/>
      <w:color w:val="0075A2" w:themeColor="accent2" w:themeShade="BF"/>
      <w:sz w:val="22"/>
      <w:szCs w:val="22"/>
    </w:rPr>
  </w:style>
  <w:style w:type="paragraph" w:styleId="Heading7">
    <w:name w:val="heading 7"/>
    <w:basedOn w:val="Normal"/>
    <w:next w:val="Normal"/>
    <w:link w:val="Heading7Char"/>
    <w:uiPriority w:val="9"/>
    <w:semiHidden/>
    <w:unhideWhenUsed/>
    <w:qFormat/>
    <w:rsid w:val="000B7C43"/>
    <w:pPr>
      <w:pBdr>
        <w:bottom w:val="dotted" w:sz="4" w:space="2" w:color="4FCDFF" w:themeColor="accent2" w:themeTint="99"/>
      </w:pBd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Heading8">
    <w:name w:val="heading 8"/>
    <w:basedOn w:val="Normal"/>
    <w:next w:val="Normal"/>
    <w:link w:val="Heading8Char"/>
    <w:uiPriority w:val="9"/>
    <w:semiHidden/>
    <w:unhideWhenUsed/>
    <w:qFormat/>
    <w:rsid w:val="000B7C43"/>
    <w:pPr>
      <w:spacing w:before="200" w:after="100" w:line="240" w:lineRule="auto"/>
      <w:contextualSpacing/>
      <w:outlineLvl w:val="7"/>
    </w:pPr>
    <w:rPr>
      <w:rFonts w:asciiTheme="majorHAnsi" w:eastAsiaTheme="majorEastAsia" w:hAnsiTheme="majorHAnsi" w:cstheme="majorBidi"/>
      <w:color w:val="009DD9" w:themeColor="accent2"/>
      <w:sz w:val="22"/>
      <w:szCs w:val="22"/>
    </w:rPr>
  </w:style>
  <w:style w:type="paragraph" w:styleId="Heading9">
    <w:name w:val="heading 9"/>
    <w:basedOn w:val="Normal"/>
    <w:next w:val="Normal"/>
    <w:link w:val="Heading9Char"/>
    <w:uiPriority w:val="9"/>
    <w:semiHidden/>
    <w:unhideWhenUsed/>
    <w:qFormat/>
    <w:rsid w:val="000B7C43"/>
    <w:pPr>
      <w:spacing w:before="200" w:after="100" w:line="240" w:lineRule="auto"/>
      <w:contextualSpacing/>
      <w:outlineLvl w:val="8"/>
    </w:pPr>
    <w:rPr>
      <w:rFonts w:asciiTheme="majorHAnsi" w:eastAsiaTheme="majorEastAsia" w:hAnsiTheme="majorHAnsi" w:cstheme="majorBidi"/>
      <w:color w:val="009DD9"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C43"/>
    <w:rPr>
      <w:rFonts w:asciiTheme="majorHAnsi" w:eastAsiaTheme="majorEastAsia" w:hAnsiTheme="majorHAnsi" w:cstheme="majorBidi"/>
      <w:b/>
      <w:bCs/>
      <w:i/>
      <w:iCs/>
      <w:color w:val="004D6C" w:themeColor="accent2" w:themeShade="7F"/>
      <w:shd w:val="clear" w:color="auto" w:fill="C4EEFF" w:themeFill="accent2" w:themeFillTint="33"/>
    </w:rPr>
  </w:style>
  <w:style w:type="character" w:customStyle="1" w:styleId="Heading2Char">
    <w:name w:val="Heading 2 Char"/>
    <w:basedOn w:val="DefaultParagraphFont"/>
    <w:link w:val="Heading2"/>
    <w:uiPriority w:val="9"/>
    <w:rsid w:val="000B7C43"/>
    <w:rPr>
      <w:rFonts w:asciiTheme="majorHAnsi" w:eastAsiaTheme="majorEastAsia" w:hAnsiTheme="majorHAnsi" w:cstheme="majorBidi"/>
      <w:b/>
      <w:bCs/>
      <w:i/>
      <w:iCs/>
      <w:color w:val="0075A2" w:themeColor="accent2" w:themeShade="BF"/>
    </w:rPr>
  </w:style>
  <w:style w:type="paragraph" w:styleId="ListParagraph">
    <w:name w:val="List Paragraph"/>
    <w:basedOn w:val="Normal"/>
    <w:uiPriority w:val="34"/>
    <w:qFormat/>
    <w:rsid w:val="000B7C43"/>
    <w:pPr>
      <w:ind w:left="720"/>
      <w:contextualSpacing/>
    </w:pPr>
  </w:style>
  <w:style w:type="character" w:styleId="Hyperlink">
    <w:name w:val="Hyperlink"/>
    <w:basedOn w:val="DefaultParagraphFont"/>
    <w:uiPriority w:val="99"/>
    <w:unhideWhenUsed/>
    <w:rsid w:val="007C5C9E"/>
    <w:rPr>
      <w:color w:val="F49100" w:themeColor="hyperlink"/>
      <w:u w:val="single"/>
    </w:rPr>
  </w:style>
  <w:style w:type="character" w:styleId="UnresolvedMention">
    <w:name w:val="Unresolved Mention"/>
    <w:basedOn w:val="DefaultParagraphFont"/>
    <w:uiPriority w:val="99"/>
    <w:semiHidden/>
    <w:unhideWhenUsed/>
    <w:rsid w:val="007C5C9E"/>
    <w:rPr>
      <w:color w:val="605E5C"/>
      <w:shd w:val="clear" w:color="auto" w:fill="E1DFDD"/>
    </w:rPr>
  </w:style>
  <w:style w:type="paragraph" w:styleId="Title">
    <w:name w:val="Title"/>
    <w:basedOn w:val="Normal"/>
    <w:next w:val="Normal"/>
    <w:link w:val="TitleChar"/>
    <w:uiPriority w:val="10"/>
    <w:qFormat/>
    <w:rsid w:val="000B7C43"/>
    <w:pPr>
      <w:pBdr>
        <w:top w:val="single" w:sz="48" w:space="0" w:color="009DD9" w:themeColor="accent2"/>
        <w:bottom w:val="single" w:sz="48" w:space="0" w:color="009DD9" w:themeColor="accent2"/>
      </w:pBdr>
      <w:shd w:val="clear" w:color="auto" w:fill="009DD9"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B7C43"/>
    <w:rPr>
      <w:rFonts w:asciiTheme="majorHAnsi" w:eastAsiaTheme="majorEastAsia" w:hAnsiTheme="majorHAnsi" w:cstheme="majorBidi"/>
      <w:i/>
      <w:iCs/>
      <w:color w:val="FFFFFF" w:themeColor="background1"/>
      <w:spacing w:val="10"/>
      <w:sz w:val="48"/>
      <w:szCs w:val="48"/>
      <w:shd w:val="clear" w:color="auto" w:fill="009DD9" w:themeFill="accent2"/>
    </w:rPr>
  </w:style>
  <w:style w:type="paragraph" w:styleId="Subtitle">
    <w:name w:val="Subtitle"/>
    <w:basedOn w:val="Normal"/>
    <w:next w:val="Normal"/>
    <w:link w:val="SubtitleChar"/>
    <w:uiPriority w:val="11"/>
    <w:qFormat/>
    <w:rsid w:val="000B7C43"/>
    <w:pPr>
      <w:pBdr>
        <w:bottom w:val="dotted" w:sz="8" w:space="10" w:color="009DD9" w:themeColor="accent2"/>
      </w:pBdr>
      <w:spacing w:before="200" w:after="900" w:line="240" w:lineRule="auto"/>
      <w:jc w:val="center"/>
    </w:pPr>
    <w:rPr>
      <w:rFonts w:asciiTheme="majorHAnsi" w:eastAsiaTheme="majorEastAsia" w:hAnsiTheme="majorHAnsi" w:cstheme="majorBidi"/>
      <w:color w:val="004D6C" w:themeColor="accent2" w:themeShade="7F"/>
      <w:sz w:val="24"/>
      <w:szCs w:val="24"/>
    </w:rPr>
  </w:style>
  <w:style w:type="character" w:customStyle="1" w:styleId="SubtitleChar">
    <w:name w:val="Subtitle Char"/>
    <w:basedOn w:val="DefaultParagraphFont"/>
    <w:link w:val="Subtitle"/>
    <w:uiPriority w:val="11"/>
    <w:rsid w:val="000B7C43"/>
    <w:rPr>
      <w:rFonts w:asciiTheme="majorHAnsi" w:eastAsiaTheme="majorEastAsia" w:hAnsiTheme="majorHAnsi" w:cstheme="majorBidi"/>
      <w:i/>
      <w:iCs/>
      <w:color w:val="004D6C" w:themeColor="accent2" w:themeShade="7F"/>
      <w:sz w:val="24"/>
      <w:szCs w:val="24"/>
    </w:rPr>
  </w:style>
  <w:style w:type="character" w:customStyle="1" w:styleId="Heading3Char">
    <w:name w:val="Heading 3 Char"/>
    <w:basedOn w:val="DefaultParagraphFont"/>
    <w:link w:val="Heading3"/>
    <w:uiPriority w:val="9"/>
    <w:semiHidden/>
    <w:rsid w:val="000B7C43"/>
    <w:rPr>
      <w:rFonts w:asciiTheme="majorHAnsi" w:eastAsiaTheme="majorEastAsia" w:hAnsiTheme="majorHAnsi" w:cstheme="majorBidi"/>
      <w:b/>
      <w:bCs/>
      <w:i/>
      <w:iCs/>
      <w:color w:val="0075A2" w:themeColor="accent2" w:themeShade="BF"/>
    </w:rPr>
  </w:style>
  <w:style w:type="character" w:customStyle="1" w:styleId="Heading4Char">
    <w:name w:val="Heading 4 Char"/>
    <w:basedOn w:val="DefaultParagraphFont"/>
    <w:link w:val="Heading4"/>
    <w:uiPriority w:val="9"/>
    <w:semiHidden/>
    <w:rsid w:val="000B7C43"/>
    <w:rPr>
      <w:rFonts w:asciiTheme="majorHAnsi" w:eastAsiaTheme="majorEastAsia" w:hAnsiTheme="majorHAnsi" w:cstheme="majorBidi"/>
      <w:b/>
      <w:bCs/>
      <w:i/>
      <w:iCs/>
      <w:color w:val="0075A2" w:themeColor="accent2" w:themeShade="BF"/>
    </w:rPr>
  </w:style>
  <w:style w:type="character" w:customStyle="1" w:styleId="Heading5Char">
    <w:name w:val="Heading 5 Char"/>
    <w:basedOn w:val="DefaultParagraphFont"/>
    <w:link w:val="Heading5"/>
    <w:uiPriority w:val="9"/>
    <w:semiHidden/>
    <w:rsid w:val="000B7C43"/>
    <w:rPr>
      <w:rFonts w:asciiTheme="majorHAnsi" w:eastAsiaTheme="majorEastAsia" w:hAnsiTheme="majorHAnsi" w:cstheme="majorBidi"/>
      <w:b/>
      <w:bCs/>
      <w:i/>
      <w:iCs/>
      <w:color w:val="0075A2" w:themeColor="accent2" w:themeShade="BF"/>
    </w:rPr>
  </w:style>
  <w:style w:type="character" w:customStyle="1" w:styleId="Heading6Char">
    <w:name w:val="Heading 6 Char"/>
    <w:basedOn w:val="DefaultParagraphFont"/>
    <w:link w:val="Heading6"/>
    <w:uiPriority w:val="9"/>
    <w:semiHidden/>
    <w:rsid w:val="000B7C43"/>
    <w:rPr>
      <w:rFonts w:asciiTheme="majorHAnsi" w:eastAsiaTheme="majorEastAsia" w:hAnsiTheme="majorHAnsi" w:cstheme="majorBidi"/>
      <w:i/>
      <w:iCs/>
      <w:color w:val="0075A2" w:themeColor="accent2" w:themeShade="BF"/>
    </w:rPr>
  </w:style>
  <w:style w:type="character" w:customStyle="1" w:styleId="Heading7Char">
    <w:name w:val="Heading 7 Char"/>
    <w:basedOn w:val="DefaultParagraphFont"/>
    <w:link w:val="Heading7"/>
    <w:uiPriority w:val="9"/>
    <w:semiHidden/>
    <w:rsid w:val="000B7C43"/>
    <w:rPr>
      <w:rFonts w:asciiTheme="majorHAnsi" w:eastAsiaTheme="majorEastAsia" w:hAnsiTheme="majorHAnsi" w:cstheme="majorBidi"/>
      <w:i/>
      <w:iCs/>
      <w:color w:val="0075A2" w:themeColor="accent2" w:themeShade="BF"/>
    </w:rPr>
  </w:style>
  <w:style w:type="character" w:customStyle="1" w:styleId="Heading8Char">
    <w:name w:val="Heading 8 Char"/>
    <w:basedOn w:val="DefaultParagraphFont"/>
    <w:link w:val="Heading8"/>
    <w:uiPriority w:val="9"/>
    <w:semiHidden/>
    <w:rsid w:val="000B7C43"/>
    <w:rPr>
      <w:rFonts w:asciiTheme="majorHAnsi" w:eastAsiaTheme="majorEastAsia" w:hAnsiTheme="majorHAnsi" w:cstheme="majorBidi"/>
      <w:i/>
      <w:iCs/>
      <w:color w:val="009DD9" w:themeColor="accent2"/>
    </w:rPr>
  </w:style>
  <w:style w:type="character" w:customStyle="1" w:styleId="Heading9Char">
    <w:name w:val="Heading 9 Char"/>
    <w:basedOn w:val="DefaultParagraphFont"/>
    <w:link w:val="Heading9"/>
    <w:uiPriority w:val="9"/>
    <w:semiHidden/>
    <w:rsid w:val="000B7C43"/>
    <w:rPr>
      <w:rFonts w:asciiTheme="majorHAnsi" w:eastAsiaTheme="majorEastAsia" w:hAnsiTheme="majorHAnsi" w:cstheme="majorBidi"/>
      <w:i/>
      <w:iCs/>
      <w:color w:val="009DD9" w:themeColor="accent2"/>
      <w:sz w:val="20"/>
      <w:szCs w:val="20"/>
    </w:rPr>
  </w:style>
  <w:style w:type="paragraph" w:styleId="Caption">
    <w:name w:val="caption"/>
    <w:basedOn w:val="Normal"/>
    <w:next w:val="Normal"/>
    <w:uiPriority w:val="35"/>
    <w:semiHidden/>
    <w:unhideWhenUsed/>
    <w:qFormat/>
    <w:rsid w:val="000B7C43"/>
    <w:rPr>
      <w:b/>
      <w:bCs/>
      <w:color w:val="0075A2" w:themeColor="accent2" w:themeShade="BF"/>
      <w:sz w:val="18"/>
      <w:szCs w:val="18"/>
    </w:rPr>
  </w:style>
  <w:style w:type="character" w:styleId="Strong">
    <w:name w:val="Strong"/>
    <w:uiPriority w:val="22"/>
    <w:qFormat/>
    <w:rsid w:val="000B7C43"/>
    <w:rPr>
      <w:b/>
      <w:bCs/>
      <w:spacing w:val="0"/>
    </w:rPr>
  </w:style>
  <w:style w:type="character" w:styleId="Emphasis">
    <w:name w:val="Emphasis"/>
    <w:uiPriority w:val="20"/>
    <w:qFormat/>
    <w:rsid w:val="000B7C43"/>
    <w:rPr>
      <w:rFonts w:asciiTheme="majorHAnsi" w:eastAsiaTheme="majorEastAsia" w:hAnsiTheme="majorHAnsi" w:cstheme="majorBidi"/>
      <w:b/>
      <w:bCs/>
      <w:i/>
      <w:iCs/>
      <w:color w:val="009DD9" w:themeColor="accent2"/>
      <w:bdr w:val="single" w:sz="18" w:space="0" w:color="C4EEFF" w:themeColor="accent2" w:themeTint="33"/>
      <w:shd w:val="clear" w:color="auto" w:fill="C4EEFF" w:themeFill="accent2" w:themeFillTint="33"/>
    </w:rPr>
  </w:style>
  <w:style w:type="paragraph" w:styleId="NoSpacing">
    <w:name w:val="No Spacing"/>
    <w:basedOn w:val="Normal"/>
    <w:uiPriority w:val="1"/>
    <w:qFormat/>
    <w:rsid w:val="000B7C43"/>
    <w:pPr>
      <w:spacing w:after="0" w:line="240" w:lineRule="auto"/>
    </w:pPr>
  </w:style>
  <w:style w:type="paragraph" w:styleId="Quote">
    <w:name w:val="Quote"/>
    <w:basedOn w:val="Normal"/>
    <w:next w:val="Normal"/>
    <w:link w:val="QuoteChar"/>
    <w:uiPriority w:val="29"/>
    <w:qFormat/>
    <w:rsid w:val="000B7C43"/>
    <w:rPr>
      <w:i w:val="0"/>
      <w:iCs w:val="0"/>
      <w:color w:val="0075A2" w:themeColor="accent2" w:themeShade="BF"/>
    </w:rPr>
  </w:style>
  <w:style w:type="character" w:customStyle="1" w:styleId="QuoteChar">
    <w:name w:val="Quote Char"/>
    <w:basedOn w:val="DefaultParagraphFont"/>
    <w:link w:val="Quote"/>
    <w:uiPriority w:val="29"/>
    <w:rsid w:val="000B7C43"/>
    <w:rPr>
      <w:color w:val="0075A2" w:themeColor="accent2" w:themeShade="BF"/>
      <w:sz w:val="20"/>
      <w:szCs w:val="20"/>
    </w:rPr>
  </w:style>
  <w:style w:type="paragraph" w:styleId="IntenseQuote">
    <w:name w:val="Intense Quote"/>
    <w:basedOn w:val="Normal"/>
    <w:next w:val="Normal"/>
    <w:link w:val="IntenseQuoteChar"/>
    <w:uiPriority w:val="30"/>
    <w:qFormat/>
    <w:rsid w:val="000B7C43"/>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color w:val="009DD9" w:themeColor="accent2"/>
    </w:rPr>
  </w:style>
  <w:style w:type="character" w:customStyle="1" w:styleId="IntenseQuoteChar">
    <w:name w:val="Intense Quote Char"/>
    <w:basedOn w:val="DefaultParagraphFont"/>
    <w:link w:val="IntenseQuote"/>
    <w:uiPriority w:val="30"/>
    <w:rsid w:val="000B7C43"/>
    <w:rPr>
      <w:rFonts w:asciiTheme="majorHAnsi" w:eastAsiaTheme="majorEastAsia" w:hAnsiTheme="majorHAnsi" w:cstheme="majorBidi"/>
      <w:b/>
      <w:bCs/>
      <w:i/>
      <w:iCs/>
      <w:color w:val="009DD9" w:themeColor="accent2"/>
      <w:sz w:val="20"/>
      <w:szCs w:val="20"/>
    </w:rPr>
  </w:style>
  <w:style w:type="character" w:styleId="SubtleEmphasis">
    <w:name w:val="Subtle Emphasis"/>
    <w:uiPriority w:val="19"/>
    <w:qFormat/>
    <w:rsid w:val="000B7C43"/>
    <w:rPr>
      <w:rFonts w:asciiTheme="majorHAnsi" w:eastAsiaTheme="majorEastAsia" w:hAnsiTheme="majorHAnsi" w:cstheme="majorBidi"/>
      <w:i/>
      <w:iCs/>
      <w:color w:val="009DD9" w:themeColor="accent2"/>
    </w:rPr>
  </w:style>
  <w:style w:type="character" w:styleId="IntenseEmphasis">
    <w:name w:val="Intense Emphasis"/>
    <w:uiPriority w:val="21"/>
    <w:qFormat/>
    <w:rsid w:val="000B7C43"/>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SubtleReference">
    <w:name w:val="Subtle Reference"/>
    <w:uiPriority w:val="31"/>
    <w:qFormat/>
    <w:rsid w:val="000B7C43"/>
    <w:rPr>
      <w:i/>
      <w:iCs/>
      <w:smallCaps/>
      <w:color w:val="009DD9" w:themeColor="accent2"/>
      <w:u w:color="009DD9" w:themeColor="accent2"/>
    </w:rPr>
  </w:style>
  <w:style w:type="character" w:styleId="IntenseReference">
    <w:name w:val="Intense Reference"/>
    <w:uiPriority w:val="32"/>
    <w:qFormat/>
    <w:rsid w:val="000B7C43"/>
    <w:rPr>
      <w:b/>
      <w:bCs/>
      <w:i/>
      <w:iCs/>
      <w:smallCaps/>
      <w:color w:val="009DD9" w:themeColor="accent2"/>
      <w:u w:color="009DD9" w:themeColor="accent2"/>
    </w:rPr>
  </w:style>
  <w:style w:type="character" w:styleId="BookTitle">
    <w:name w:val="Book Title"/>
    <w:uiPriority w:val="33"/>
    <w:qFormat/>
    <w:rsid w:val="000B7C43"/>
    <w:rPr>
      <w:rFonts w:asciiTheme="majorHAnsi" w:eastAsiaTheme="majorEastAsia" w:hAnsiTheme="majorHAnsi" w:cstheme="majorBidi"/>
      <w:b/>
      <w:bCs/>
      <w:i/>
      <w:iCs/>
      <w:smallCaps/>
      <w:color w:val="0075A2" w:themeColor="accent2" w:themeShade="BF"/>
      <w:u w:val="single"/>
    </w:rPr>
  </w:style>
  <w:style w:type="paragraph" w:styleId="TOCHeading">
    <w:name w:val="TOC Heading"/>
    <w:basedOn w:val="Heading1"/>
    <w:next w:val="Normal"/>
    <w:uiPriority w:val="39"/>
    <w:unhideWhenUsed/>
    <w:qFormat/>
    <w:rsid w:val="000B7C43"/>
    <w:pPr>
      <w:outlineLvl w:val="9"/>
    </w:pPr>
  </w:style>
  <w:style w:type="paragraph" w:styleId="TOC1">
    <w:name w:val="toc 1"/>
    <w:basedOn w:val="Normal"/>
    <w:next w:val="Normal"/>
    <w:autoRedefine/>
    <w:uiPriority w:val="39"/>
    <w:unhideWhenUsed/>
    <w:rsid w:val="000B7C43"/>
    <w:pPr>
      <w:spacing w:before="120" w:after="0"/>
    </w:pPr>
    <w:rPr>
      <w:rFonts w:cstheme="minorHAnsi"/>
      <w:b/>
      <w:bCs/>
      <w:sz w:val="24"/>
      <w:szCs w:val="24"/>
    </w:rPr>
  </w:style>
  <w:style w:type="paragraph" w:styleId="TOC2">
    <w:name w:val="toc 2"/>
    <w:basedOn w:val="Normal"/>
    <w:next w:val="Normal"/>
    <w:autoRedefine/>
    <w:uiPriority w:val="39"/>
    <w:unhideWhenUsed/>
    <w:rsid w:val="000B7C43"/>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0B7C43"/>
    <w:pPr>
      <w:spacing w:after="0"/>
      <w:ind w:left="400"/>
    </w:pPr>
    <w:rPr>
      <w:rFonts w:cstheme="minorHAnsi"/>
      <w:i w:val="0"/>
      <w:iCs w:val="0"/>
    </w:rPr>
  </w:style>
  <w:style w:type="paragraph" w:styleId="TOC4">
    <w:name w:val="toc 4"/>
    <w:basedOn w:val="Normal"/>
    <w:next w:val="Normal"/>
    <w:autoRedefine/>
    <w:uiPriority w:val="39"/>
    <w:semiHidden/>
    <w:unhideWhenUsed/>
    <w:rsid w:val="000B7C43"/>
    <w:pPr>
      <w:spacing w:after="0"/>
      <w:ind w:left="600"/>
    </w:pPr>
    <w:rPr>
      <w:rFonts w:cstheme="minorHAnsi"/>
      <w:i w:val="0"/>
      <w:iCs w:val="0"/>
    </w:rPr>
  </w:style>
  <w:style w:type="paragraph" w:styleId="TOC5">
    <w:name w:val="toc 5"/>
    <w:basedOn w:val="Normal"/>
    <w:next w:val="Normal"/>
    <w:autoRedefine/>
    <w:uiPriority w:val="39"/>
    <w:semiHidden/>
    <w:unhideWhenUsed/>
    <w:rsid w:val="000B7C43"/>
    <w:pPr>
      <w:spacing w:after="0"/>
      <w:ind w:left="800"/>
    </w:pPr>
    <w:rPr>
      <w:rFonts w:cstheme="minorHAnsi"/>
      <w:i w:val="0"/>
      <w:iCs w:val="0"/>
    </w:rPr>
  </w:style>
  <w:style w:type="paragraph" w:styleId="TOC6">
    <w:name w:val="toc 6"/>
    <w:basedOn w:val="Normal"/>
    <w:next w:val="Normal"/>
    <w:autoRedefine/>
    <w:uiPriority w:val="39"/>
    <w:semiHidden/>
    <w:unhideWhenUsed/>
    <w:rsid w:val="000B7C43"/>
    <w:pPr>
      <w:spacing w:after="0"/>
      <w:ind w:left="1000"/>
    </w:pPr>
    <w:rPr>
      <w:rFonts w:cstheme="minorHAnsi"/>
      <w:i w:val="0"/>
      <w:iCs w:val="0"/>
    </w:rPr>
  </w:style>
  <w:style w:type="paragraph" w:styleId="TOC7">
    <w:name w:val="toc 7"/>
    <w:basedOn w:val="Normal"/>
    <w:next w:val="Normal"/>
    <w:autoRedefine/>
    <w:uiPriority w:val="39"/>
    <w:semiHidden/>
    <w:unhideWhenUsed/>
    <w:rsid w:val="000B7C43"/>
    <w:pPr>
      <w:spacing w:after="0"/>
      <w:ind w:left="1200"/>
    </w:pPr>
    <w:rPr>
      <w:rFonts w:cstheme="minorHAnsi"/>
      <w:i w:val="0"/>
      <w:iCs w:val="0"/>
    </w:rPr>
  </w:style>
  <w:style w:type="paragraph" w:styleId="TOC8">
    <w:name w:val="toc 8"/>
    <w:basedOn w:val="Normal"/>
    <w:next w:val="Normal"/>
    <w:autoRedefine/>
    <w:uiPriority w:val="39"/>
    <w:semiHidden/>
    <w:unhideWhenUsed/>
    <w:rsid w:val="000B7C43"/>
    <w:pPr>
      <w:spacing w:after="0"/>
      <w:ind w:left="1400"/>
    </w:pPr>
    <w:rPr>
      <w:rFonts w:cstheme="minorHAnsi"/>
      <w:i w:val="0"/>
      <w:iCs w:val="0"/>
    </w:rPr>
  </w:style>
  <w:style w:type="paragraph" w:styleId="TOC9">
    <w:name w:val="toc 9"/>
    <w:basedOn w:val="Normal"/>
    <w:next w:val="Normal"/>
    <w:autoRedefine/>
    <w:uiPriority w:val="39"/>
    <w:semiHidden/>
    <w:unhideWhenUsed/>
    <w:rsid w:val="000B7C43"/>
    <w:pPr>
      <w:spacing w:after="0"/>
      <w:ind w:left="1600"/>
    </w:pPr>
    <w:rPr>
      <w:rFonts w:cstheme="minorHAnsi"/>
      <w:i w:val="0"/>
      <w:iCs w:val="0"/>
    </w:rPr>
  </w:style>
  <w:style w:type="paragraph" w:styleId="Header">
    <w:name w:val="header"/>
    <w:basedOn w:val="Normal"/>
    <w:link w:val="HeaderChar"/>
    <w:uiPriority w:val="99"/>
    <w:unhideWhenUsed/>
    <w:rsid w:val="005A1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E8F"/>
    <w:rPr>
      <w:i/>
      <w:iCs/>
      <w:sz w:val="20"/>
      <w:szCs w:val="20"/>
    </w:rPr>
  </w:style>
  <w:style w:type="paragraph" w:styleId="Footer">
    <w:name w:val="footer"/>
    <w:basedOn w:val="Normal"/>
    <w:link w:val="FooterChar"/>
    <w:uiPriority w:val="99"/>
    <w:unhideWhenUsed/>
    <w:rsid w:val="005A1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E8F"/>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ergylivenews.com/2016/09/15/the-pros-and-cons-of-hinkley-point-c/" TargetMode="External"/><Relationship Id="rId13" Type="http://schemas.openxmlformats.org/officeDocument/2006/relationships/hyperlink" Target="https://www.niauk.org/hinkley-point-c/" TargetMode="External"/><Relationship Id="rId18" Type="http://schemas.openxmlformats.org/officeDocument/2006/relationships/hyperlink" Target="https://www.theguardian.com/environment/2019/apr/16/hinkley-point-c-pros-cons-nuclear-power-plant-energy-securi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inkleypointc.com/working-at-hinkley-point-c/systems-of-work" TargetMode="External"/><Relationship Id="rId17" Type="http://schemas.openxmlformats.org/officeDocument/2006/relationships/hyperlink" Target="https://www.onr.org.uk/operating-plant/hinkley-point-c/" TargetMode="External"/><Relationship Id="rId2" Type="http://schemas.openxmlformats.org/officeDocument/2006/relationships/numbering" Target="numbering.xml"/><Relationship Id="rId16" Type="http://schemas.openxmlformats.org/officeDocument/2006/relationships/hyperlink" Target="https://www.telegraph.co.uk/news/2016/10/13/hinkley-point-c-the-pros-and-c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fenergy.com/energy/nuclear-new-build/hinkley-point-c/quality-assurance" TargetMode="External"/><Relationship Id="rId5" Type="http://schemas.openxmlformats.org/officeDocument/2006/relationships/webSettings" Target="webSettings.xml"/><Relationship Id="rId15" Type="http://schemas.openxmlformats.org/officeDocument/2006/relationships/hyperlink" Target="https://www.nao.org.uk/wp-content/uploads/2018/06/Management-of-the-contract-for-Hinkley-Point-C-Progress-report.pdf" TargetMode="External"/><Relationship Id="rId10" Type="http://schemas.openxmlformats.org/officeDocument/2006/relationships/hyperlink" Target="https://www.edfenergy.com/energy/new-nuclear/hinkley-point-c/working-at-hinkley-point-c/systems-of-wor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nergyinst.org/knowledge/pros-and-cons-hinkley-point-c" TargetMode="External"/><Relationship Id="rId14" Type="http://schemas.openxmlformats.org/officeDocument/2006/relationships/hyperlink" Target="https://publications.parliament.uk/pa/cm201719/cmselect/cmpubacc/433/433.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49FA5-D107-144D-8BB8-7B686A8C5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3144</Words>
  <Characters>17925</Characters>
  <Application>Microsoft Office Word</Application>
  <DocSecurity>0</DocSecurity>
  <Lines>149</Lines>
  <Paragraphs>42</Paragraphs>
  <ScaleCrop>false</ScaleCrop>
  <Company/>
  <LinksUpToDate>false</LinksUpToDate>
  <CharactersWithSpaces>21027</CharactersWithSpaces>
  <SharedDoc>false</SharedDoc>
  <HLinks>
    <vt:vector size="96" baseType="variant">
      <vt:variant>
        <vt:i4>4784142</vt:i4>
      </vt:variant>
      <vt:variant>
        <vt:i4>63</vt:i4>
      </vt:variant>
      <vt:variant>
        <vt:i4>0</vt:i4>
      </vt:variant>
      <vt:variant>
        <vt:i4>5</vt:i4>
      </vt:variant>
      <vt:variant>
        <vt:lpwstr>https://www.theguardian.com/environment/2019/apr/16/hinkley-point-c-pros-cons-nuclear-power-plant-energy-security</vt:lpwstr>
      </vt:variant>
      <vt:variant>
        <vt:lpwstr/>
      </vt:variant>
      <vt:variant>
        <vt:i4>2228337</vt:i4>
      </vt:variant>
      <vt:variant>
        <vt:i4>60</vt:i4>
      </vt:variant>
      <vt:variant>
        <vt:i4>0</vt:i4>
      </vt:variant>
      <vt:variant>
        <vt:i4>5</vt:i4>
      </vt:variant>
      <vt:variant>
        <vt:lpwstr>https://www.onr.org.uk/operating-plant/hinkley-point-c/</vt:lpwstr>
      </vt:variant>
      <vt:variant>
        <vt:lpwstr/>
      </vt:variant>
      <vt:variant>
        <vt:i4>7143532</vt:i4>
      </vt:variant>
      <vt:variant>
        <vt:i4>57</vt:i4>
      </vt:variant>
      <vt:variant>
        <vt:i4>0</vt:i4>
      </vt:variant>
      <vt:variant>
        <vt:i4>5</vt:i4>
      </vt:variant>
      <vt:variant>
        <vt:lpwstr>https://www.telegraph.co.uk/news/2016/10/13/hinkley-point-c-the-pros-and-cons/</vt:lpwstr>
      </vt:variant>
      <vt:variant>
        <vt:lpwstr/>
      </vt:variant>
      <vt:variant>
        <vt:i4>6029394</vt:i4>
      </vt:variant>
      <vt:variant>
        <vt:i4>54</vt:i4>
      </vt:variant>
      <vt:variant>
        <vt:i4>0</vt:i4>
      </vt:variant>
      <vt:variant>
        <vt:i4>5</vt:i4>
      </vt:variant>
      <vt:variant>
        <vt:lpwstr>https://www.nao.org.uk/wp-content/uploads/2018/06/Management-of-the-contract-for-Hinkley-Point-C-Progress-report.pdf</vt:lpwstr>
      </vt:variant>
      <vt:variant>
        <vt:lpwstr/>
      </vt:variant>
      <vt:variant>
        <vt:i4>1966090</vt:i4>
      </vt:variant>
      <vt:variant>
        <vt:i4>51</vt:i4>
      </vt:variant>
      <vt:variant>
        <vt:i4>0</vt:i4>
      </vt:variant>
      <vt:variant>
        <vt:i4>5</vt:i4>
      </vt:variant>
      <vt:variant>
        <vt:lpwstr>https://publications.parliament.uk/pa/cm201719/cmselect/cmpubacc/433/433.pdf</vt:lpwstr>
      </vt:variant>
      <vt:variant>
        <vt:lpwstr/>
      </vt:variant>
      <vt:variant>
        <vt:i4>7209009</vt:i4>
      </vt:variant>
      <vt:variant>
        <vt:i4>48</vt:i4>
      </vt:variant>
      <vt:variant>
        <vt:i4>0</vt:i4>
      </vt:variant>
      <vt:variant>
        <vt:i4>5</vt:i4>
      </vt:variant>
      <vt:variant>
        <vt:lpwstr>https://www.niauk.org/hinkley-point-c/</vt:lpwstr>
      </vt:variant>
      <vt:variant>
        <vt:lpwstr/>
      </vt:variant>
      <vt:variant>
        <vt:i4>5373983</vt:i4>
      </vt:variant>
      <vt:variant>
        <vt:i4>45</vt:i4>
      </vt:variant>
      <vt:variant>
        <vt:i4>0</vt:i4>
      </vt:variant>
      <vt:variant>
        <vt:i4>5</vt:i4>
      </vt:variant>
      <vt:variant>
        <vt:lpwstr>https://www.hinkleypointc.com/working-at-hinkley-point-c/systems-of-work</vt:lpwstr>
      </vt:variant>
      <vt:variant>
        <vt:lpwstr/>
      </vt:variant>
      <vt:variant>
        <vt:i4>5898310</vt:i4>
      </vt:variant>
      <vt:variant>
        <vt:i4>42</vt:i4>
      </vt:variant>
      <vt:variant>
        <vt:i4>0</vt:i4>
      </vt:variant>
      <vt:variant>
        <vt:i4>5</vt:i4>
      </vt:variant>
      <vt:variant>
        <vt:lpwstr>https://www.edfenergy.com/energy/nuclear-new-build/hinkley-point-c/quality-assurance</vt:lpwstr>
      </vt:variant>
      <vt:variant>
        <vt:lpwstr/>
      </vt:variant>
      <vt:variant>
        <vt:i4>8257571</vt:i4>
      </vt:variant>
      <vt:variant>
        <vt:i4>39</vt:i4>
      </vt:variant>
      <vt:variant>
        <vt:i4>0</vt:i4>
      </vt:variant>
      <vt:variant>
        <vt:i4>5</vt:i4>
      </vt:variant>
      <vt:variant>
        <vt:lpwstr>https://www.edfenergy.com/energy/new-nuclear/hinkley-point-c/working-at-hinkley-point-c/systems-of-work</vt:lpwstr>
      </vt:variant>
      <vt:variant>
        <vt:lpwstr/>
      </vt:variant>
      <vt:variant>
        <vt:i4>2490424</vt:i4>
      </vt:variant>
      <vt:variant>
        <vt:i4>36</vt:i4>
      </vt:variant>
      <vt:variant>
        <vt:i4>0</vt:i4>
      </vt:variant>
      <vt:variant>
        <vt:i4>5</vt:i4>
      </vt:variant>
      <vt:variant>
        <vt:lpwstr>https://www.energyinst.org/knowledge/pros-and-cons-hinkley-point-c</vt:lpwstr>
      </vt:variant>
      <vt:variant>
        <vt:lpwstr/>
      </vt:variant>
      <vt:variant>
        <vt:i4>2621502</vt:i4>
      </vt:variant>
      <vt:variant>
        <vt:i4>33</vt:i4>
      </vt:variant>
      <vt:variant>
        <vt:i4>0</vt:i4>
      </vt:variant>
      <vt:variant>
        <vt:i4>5</vt:i4>
      </vt:variant>
      <vt:variant>
        <vt:lpwstr>https://www.energylivenews.com/2016/09/15/the-pros-and-cons-of-hinkley-point-c/</vt:lpwstr>
      </vt:variant>
      <vt:variant>
        <vt:lpwstr/>
      </vt:variant>
      <vt:variant>
        <vt:i4>1245244</vt:i4>
      </vt:variant>
      <vt:variant>
        <vt:i4>26</vt:i4>
      </vt:variant>
      <vt:variant>
        <vt:i4>0</vt:i4>
      </vt:variant>
      <vt:variant>
        <vt:i4>5</vt:i4>
      </vt:variant>
      <vt:variant>
        <vt:lpwstr/>
      </vt:variant>
      <vt:variant>
        <vt:lpwstr>_Toc129723625</vt:lpwstr>
      </vt:variant>
      <vt:variant>
        <vt:i4>1245244</vt:i4>
      </vt:variant>
      <vt:variant>
        <vt:i4>20</vt:i4>
      </vt:variant>
      <vt:variant>
        <vt:i4>0</vt:i4>
      </vt:variant>
      <vt:variant>
        <vt:i4>5</vt:i4>
      </vt:variant>
      <vt:variant>
        <vt:lpwstr/>
      </vt:variant>
      <vt:variant>
        <vt:lpwstr>_Toc129723624</vt:lpwstr>
      </vt:variant>
      <vt:variant>
        <vt:i4>1245244</vt:i4>
      </vt:variant>
      <vt:variant>
        <vt:i4>14</vt:i4>
      </vt:variant>
      <vt:variant>
        <vt:i4>0</vt:i4>
      </vt:variant>
      <vt:variant>
        <vt:i4>5</vt:i4>
      </vt:variant>
      <vt:variant>
        <vt:lpwstr/>
      </vt:variant>
      <vt:variant>
        <vt:lpwstr>_Toc129723623</vt:lpwstr>
      </vt:variant>
      <vt:variant>
        <vt:i4>1245244</vt:i4>
      </vt:variant>
      <vt:variant>
        <vt:i4>8</vt:i4>
      </vt:variant>
      <vt:variant>
        <vt:i4>0</vt:i4>
      </vt:variant>
      <vt:variant>
        <vt:i4>5</vt:i4>
      </vt:variant>
      <vt:variant>
        <vt:lpwstr/>
      </vt:variant>
      <vt:variant>
        <vt:lpwstr>_Toc129723622</vt:lpwstr>
      </vt:variant>
      <vt:variant>
        <vt:i4>1245244</vt:i4>
      </vt:variant>
      <vt:variant>
        <vt:i4>2</vt:i4>
      </vt:variant>
      <vt:variant>
        <vt:i4>0</vt:i4>
      </vt:variant>
      <vt:variant>
        <vt:i4>5</vt:i4>
      </vt:variant>
      <vt:variant>
        <vt:lpwstr/>
      </vt:variant>
      <vt:variant>
        <vt:lpwstr>_Toc129723621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George Petrica Safca (2029360)</cp:lastModifiedBy>
  <cp:revision>4</cp:revision>
  <dcterms:created xsi:type="dcterms:W3CDTF">2023-03-14T20:00:00Z</dcterms:created>
  <dcterms:modified xsi:type="dcterms:W3CDTF">2023-04-26T14:03:00Z</dcterms:modified>
</cp:coreProperties>
</file>