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stylesWithEffects.xml" ContentType="application/vnd.ms-word.stylesWithEffect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ED1049" w:rsidRDefault="00C31D85" w14:paraId="34478435" w14:textId="4F7C99DC" w:rsidP="00ED1049" w:rsidRPr="00ED1049">
      <w:pPr>
        <w:ind w:left="426"/>
        <w:rPr>
          <w:rFonts w:ascii="Arial" w:cs="Arial" w:hAnsi="Arial"/>
        </w:rPr>
      </w:pPr>
      <w:r>
        <w:rPr>
          <w:noProof/>
        </w:rPr>
        <w:drawing>
          <wp:anchor distT="0" distB="0" distR="114300" distL="114300" relativeHeight="251659264" behindDoc="1" allowOverlap="1" layoutInCell="1" locked="0" simplePos="0"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2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ED1049" w:rsidRDefault="00ED1049" w14:paraId="3A253CFB" w14:textId="2DFFF591" w:rsidP="00ED1049" w:rsidRPr="00074402">
      <w:pPr>
        <w:ind w:left="426"/>
        <w:spacing w:line="360" w:lineRule="auto"/>
        <w:rPr>
          <w:rFonts w:ascii="Arial" w:cs="Arial" w:hAnsi="Arial"/>
          <w:szCs w:val="24"/>
        </w:rPr>
      </w:pPr>
    </w:p>
    <w:p w:rsidR="00ED1049" w:rsidRDefault="00ED1049" w14:paraId="41A133E3" w14:textId="77777777" w:rsidP="00ED1049" w:rsidRPr="00074402">
      <w:pPr>
        <w:ind w:left="426"/>
        <w:spacing w:line="360" w:lineRule="auto"/>
        <w:rPr>
          <w:rFonts w:ascii="Arial" w:cs="Arial" w:hAnsi="Arial"/>
          <w:szCs w:val="24"/>
        </w:rPr>
      </w:pPr>
    </w:p>
    <w:p w:rsidR="00ED1049" w:rsidRDefault="00ED1049" w14:paraId="605068F9" w14:textId="77777777" w:rsidP="00ED1049" w:rsidRPr="00074402">
      <w:pPr>
        <w:ind w:left="426"/>
        <w:spacing w:line="360" w:lineRule="auto"/>
        <w:rPr>
          <w:rFonts w:ascii="Arial" w:cs="Arial" w:hAnsi="Arial"/>
          <w:szCs w:val="24"/>
        </w:rPr>
      </w:pPr>
    </w:p>
    <w:p w:rsidR="00ED1049" w:rsidRDefault="00ED1049" w14:paraId="543861DF" w14:textId="77777777" w:rsidRPr="00ED1049">
      <w:pPr>
        <w:rPr>
          <w:rFonts w:ascii="Arial" w:cs="Arial" w:hAnsi="Arial"/>
        </w:rPr>
      </w:pPr>
    </w:p>
    <w:p w:rsidR="00C31D85" w:rsidRDefault="00C31D85" w14:paraId="1B9C9B98" w14:textId="77777777" w:rsidP="00C31D85">
      <w:pPr>
        <w:jc w:val="center"/>
        <w:rPr>
          <w:bCs/>
          <w:b/>
          <w:rFonts w:ascii="Aptos" w:hAnsi="Aptos"/>
          <w:sz w:val="36"/>
          <w:szCs w:val="36"/>
        </w:rPr>
      </w:pPr>
    </w:p>
    <w:p w:rsidR="00C31D85" w:rsidRDefault="00C31D85" w14:paraId="216E92B4" w14:textId="77777777" w:rsidP="00C31D85">
      <w:pPr>
        <w:jc w:val="center"/>
        <w:rPr>
          <w:bCs/>
          <w:b/>
          <w:rFonts w:ascii="Aptos" w:hAnsi="Aptos"/>
          <w:sz w:val="36"/>
          <w:szCs w:val="36"/>
        </w:rPr>
      </w:pPr>
      <w:r w:rsidRPr="00C31D85">
        <w:rPr>
          <w:bCs/>
          <w:b/>
          <w:rFonts w:ascii="Aptos" w:hAnsi="Aptos"/>
          <w:sz w:val="36"/>
          <w:szCs w:val="36"/>
        </w:rPr>
        <w:t xml:space="preserve">Methods and Search Strategy Academic Poster </w:t>
      </w:r>
    </w:p>
    <w:p w:rsidR="00C31D85" w:rsidRDefault="00C31D85" w14:paraId="2C135EB3" w14:textId="77777777" w:rsidP="00C31D85">
      <w:pPr>
        <w:jc w:val="center"/>
        <w:rPr>
          <w:bCs/>
          <w:b/>
          <w:rFonts w:ascii="Aptos" w:hAnsi="Aptos"/>
          <w:sz w:val="36"/>
          <w:szCs w:val="36"/>
        </w:rPr>
      </w:pPr>
    </w:p>
    <w:p w:rsidR="00C31D85" w:rsidRDefault="00C31D85" w14:paraId="630B5F3A" w14:textId="77777777" w:rsidP="00C31D85">
      <w:pPr>
        <w:jc w:val="center"/>
        <w:rPr>
          <w:bCs/>
          <w:b/>
          <w:rFonts w:ascii="Aptos" w:hAnsi="Aptos"/>
          <w:sz w:val="36"/>
          <w:szCs w:val="36"/>
        </w:rPr>
      </w:pPr>
    </w:p>
    <w:p w:rsidR="00C31D85" w:rsidRDefault="00C31D85" w14:paraId="3260C959" w14:textId="77777777" w:rsidP="00C31D85">
      <w:pPr>
        <w:jc w:val="center"/>
        <w:rPr>
          <w:bCs/>
          <w:b/>
          <w:rFonts w:ascii="Aptos" w:hAnsi="Aptos"/>
          <w:sz w:val="36"/>
          <w:szCs w:val="36"/>
        </w:rPr>
      </w:pPr>
    </w:p>
    <w:p w:rsidR="00C31D85" w:rsidRDefault="00C31D85" w14:paraId="461920A4" w14:textId="77777777" w:rsidP="00C31D85" w:rsidRPr="00C31D85">
      <w:pPr>
        <w:ind w:left="426"/>
        <w:spacing w:line="360" w:lineRule="auto"/>
        <w:tabs>
          <w:tab w:val="left" w:pos="6540"/>
        </w:tabs>
        <w:rPr>
          <w:lang w:val="nl-NL"/>
          <w:rFonts w:ascii="Aptos" w:cs="Arial" w:hAnsi="Aptos"/>
          <w:sz w:val="28"/>
          <w:szCs w:val="28"/>
        </w:rPr>
      </w:pPr>
      <w:r w:rsidRPr="00C31D85">
        <w:rPr>
          <w:bCs/>
          <w:lang w:val="nl-NL"/>
          <w:b/>
          <w:rFonts w:ascii="Aptos" w:cs="Arial" w:hAnsi="Aptos"/>
          <w:sz w:val="28"/>
          <w:szCs w:val="28"/>
        </w:rPr>
        <w:t>Student name</w:t>
      </w:r>
      <w:r w:rsidRPr="00C31D85">
        <w:rPr>
          <w:lang w:val="nl-NL"/>
          <w:rFonts w:ascii="Aptos" w:cs="Arial" w:hAnsi="Aptos"/>
          <w:sz w:val="28"/>
          <w:szCs w:val="28"/>
        </w:rPr>
        <w:t xml:space="preserve">: Eunice-Naomi Labou </w:t>
      </w:r>
    </w:p>
    <w:p w:rsidR="00C31D85" w:rsidRDefault="00C31D85" w14:paraId="4D060E17" w14:textId="77777777" w:rsidP="00C31D85" w:rsidRPr="00C31D85">
      <w:pPr>
        <w:ind w:left="426"/>
        <w:spacing w:line="360" w:lineRule="auto"/>
        <w:tabs>
          <w:tab w:val="left" w:pos="6540"/>
        </w:tabs>
        <w:rPr>
          <w:lang w:val="nl-NL"/>
          <w:rFonts w:ascii="Aptos" w:cs="Arial" w:hAnsi="Aptos"/>
          <w:sz w:val="28"/>
          <w:szCs w:val="28"/>
        </w:rPr>
      </w:pPr>
      <w:r w:rsidRPr="00C31D85">
        <w:rPr>
          <w:bCs/>
          <w:lang w:val="nl-NL"/>
          <w:b/>
          <w:rFonts w:ascii="Aptos" w:cs="Arial" w:hAnsi="Aptos"/>
          <w:sz w:val="28"/>
          <w:szCs w:val="28"/>
        </w:rPr>
        <w:t>Student ID</w:t>
      </w:r>
      <w:r w:rsidRPr="00C31D85">
        <w:rPr>
          <w:lang w:val="nl-NL"/>
          <w:rFonts w:ascii="Aptos" w:cs="Arial" w:hAnsi="Aptos"/>
          <w:sz w:val="28"/>
          <w:szCs w:val="28"/>
        </w:rPr>
        <w:t>: 2322368</w:t>
      </w:r>
    </w:p>
    <w:p w:rsidR="00C31D85" w:rsidRDefault="00C31D85" w14:paraId="7C577260" w14:textId="77777777" w:rsidP="00C31D85" w:rsidRPr="00C31D85">
      <w:pPr>
        <w:ind w:left="426"/>
        <w:spacing w:line="360" w:lineRule="auto"/>
        <w:tabs>
          <w:tab w:val="left" w:pos="6540"/>
        </w:tabs>
        <w:rPr>
          <w:lang w:val="nl-NL"/>
          <w:rFonts w:ascii="Aptos" w:cs="Arial" w:hAnsi="Aptos"/>
          <w:sz w:val="28"/>
          <w:szCs w:val="28"/>
        </w:rPr>
      </w:pPr>
    </w:p>
    <w:p w:rsidR="00C31D85" w:rsidRDefault="00C31D85" w14:paraId="41CBCDE7" w14:textId="77777777" w:rsidP="00C31D85" w:rsidRPr="00C31D85">
      <w:pPr>
        <w:ind w:left="426"/>
        <w:spacing w:line="360" w:lineRule="auto"/>
        <w:tabs>
          <w:tab w:val="left" w:pos="6540"/>
        </w:tabs>
        <w:rPr>
          <w:lang w:val="nl-NL"/>
          <w:rFonts w:ascii="Aptos" w:cs="Arial" w:hAnsi="Aptos"/>
          <w:sz w:val="28"/>
          <w:szCs w:val="28"/>
        </w:rPr>
      </w:pPr>
      <w:r w:rsidRPr="00C31D85">
        <w:rPr>
          <w:bCs/>
          <w:lang w:val="nl-NL"/>
          <w:b/>
          <w:rFonts w:ascii="Aptos" w:cs="Arial" w:hAnsi="Aptos"/>
          <w:sz w:val="28"/>
          <w:szCs w:val="28"/>
        </w:rPr>
        <w:t>Module name</w:t>
      </w:r>
      <w:r w:rsidRPr="00C31D85">
        <w:rPr>
          <w:lang w:val="nl-NL"/>
          <w:rFonts w:ascii="Aptos" w:cs="Arial" w:hAnsi="Aptos"/>
          <w:sz w:val="28"/>
          <w:szCs w:val="28"/>
        </w:rPr>
        <w:t xml:space="preserve">: Independent Project </w:t>
      </w:r>
    </w:p>
    <w:p w:rsidR="00C31D85" w:rsidRDefault="00C31D85" w14:paraId="42A6E8AA" w14:textId="77777777" w:rsidP="00C31D85" w:rsidRPr="00C31D85">
      <w:pPr>
        <w:ind w:left="426"/>
        <w:spacing w:line="360" w:lineRule="auto"/>
        <w:tabs>
          <w:tab w:val="left" w:pos="6540"/>
        </w:tabs>
        <w:rPr>
          <w:rFonts w:ascii="Aptos" w:cs="Arial" w:hAnsi="Aptos"/>
          <w:sz w:val="28"/>
          <w:szCs w:val="28"/>
        </w:rPr>
      </w:pPr>
      <w:r w:rsidRPr="00C31D85">
        <w:rPr>
          <w:bCs/>
          <w:b/>
          <w:rFonts w:ascii="Aptos" w:cs="Arial" w:hAnsi="Aptos"/>
          <w:sz w:val="28"/>
          <w:szCs w:val="28"/>
        </w:rPr>
        <w:t>Module code</w:t>
      </w:r>
      <w:r w:rsidRPr="00C31D85">
        <w:rPr>
          <w:rFonts w:ascii="Aptos" w:cs="Arial" w:hAnsi="Aptos"/>
          <w:sz w:val="28"/>
          <w:szCs w:val="28"/>
        </w:rPr>
        <w:t>: BMHP6020</w:t>
      </w:r>
    </w:p>
    <w:p w:rsidR="00C31D85" w:rsidRDefault="00CC0A8F" w14:paraId="41A4DC93" w14:textId="46512763" w:rsidP="00C31D85" w:rsidRPr="00C31D85">
      <w:pPr>
        <w:jc w:val="center"/>
        <w:sectPr w:rsidR="00C31D85" w:rsidRPr="00C31D85" w:rsidSect="00C31D85">
          <w:docGrid w:linePitch="360"/>
          <w:headerReference r:id="rId13" w:type="default"/>
          <w:headerReference r:id="rId14" w:type="first"/>
          <w:pgSz w:w="12240" w:h="15840"/>
          <w:pgMar w:left="720" w:right="576" w:top="720" w:bottom="720" w:header="432" w:footer="288" w:gutter="0"/>
          <w:cols w:space="720"/>
          <w:titlePg/>
        </w:sectPr>
        <w:rPr>
          <w:bCs/>
          <w:b/>
          <w:rFonts w:ascii="Aptos" w:hAnsi="Aptos"/>
        </w:rPr>
      </w:pPr>
      <w:r>
        <w:rPr>
          <w:b/>
          <w:rFonts w:ascii="Aptos" w:hAnsi="Aptos"/>
        </w:rPr>
        <w:br w:type="page"/>
      </w:r>
    </w:p>
    <w:tbl>
      <w:tblPr>
        <w:tblW w:w="14616" w:type="dxa"/>
        <w:tblStyle w:val="DarkList-Accent1"/>
        <w:tblLook w:val="4A0"/>
      </w:tblPr>
      <w:tblGrid>
        <w:gridCol w:w="7225"/>
        <w:gridCol w:w="7391"/>
      </w:tblGrid>
      <w:tr w14:paraId="2F1EE6C0" w14:textId="77777777" w:rsidR="00802FF1" w:rsidRPr="00C31D85" w:rsidTr="003E2BBD">
        <w:trPr>
          <w:cnfStyle w:val="100000000000" w:firstRow="1" w:lastRow="0" w:firstColumn="0" w:lastColumn="0" w:oddVBand="0" w:evenVBand="0" w:oddHBand="0"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gridSpan w:val="2"/>
            <w:tcW w:w="14616" w:type="dxa"/>
          </w:tcPr>
          <w:p w:rsidR="00802FF1" w:rsidRDefault="00137D1C" w14:paraId="080E7EB0" w14:textId="73F5C185" w:rsidP="00802FF1" w:rsidRPr="00802FF1">
            <w:pPr>
              <w:jc w:val="center"/>
              <w:rPr>
                <w:bCs w:val="0"/>
                <w:b w:val="0"/>
                <w:rFonts w:ascii="Aptos" w:hAnsi="Aptos"/>
              </w:rPr>
            </w:pPr>
            <w:r w:rsidRPr="003E2BBD">
              <w:rPr>
                <w:rFonts w:ascii="Aptos" w:hAnsi="Aptos"/>
                <w:sz w:val="36"/>
                <w:szCs w:val="36"/>
              </w:rPr>
              <w:t>The Influence of Social Media on Body Image and Self-Esteem Among Young Adults in the UK</w:t>
              <w:lastRenderedPageBreak/>
            </w:r>
          </w:p>
        </w:tc>
      </w:tr>
      <w:tr w14:paraId="51100EC3" w14:textId="77777777" w:rsidR="00C31D85" w:rsidRPr="00C31D85" w:rsidTr="003E2BBD">
        <w:trPr>
          <w:cnfStyle w:val="000000100000" w:firstRow="0" w:lastRow="0" w:firstColumn="0" w:lastColumn="0" w:oddVBand="0" w:evenVBand="0" w:oddHBand="1" w:evenHBand="0" w:firstRowFirstColumn="0" w:firstRowLastColumn="0" w:lastRowFirstColumn="0" w:lastRowLastColumn="0"/>
          <w:trHeight w:val="1856"/>
        </w:trPr>
        <w:tc>
          <w:tcPr>
            <w:cnfStyle w:val="001000000000" w:firstRow="0" w:lastRow="0" w:firstColumn="1" w:lastColumn="0" w:oddVBand="0" w:evenVBand="0" w:oddHBand="0" w:evenHBand="0" w:firstRowFirstColumn="0" w:firstRowLastColumn="0" w:lastRowFirstColumn="0" w:lastRowLastColumn="0"/>
            <w:tcW w:w="7225" w:type="dxa"/>
          </w:tcPr>
          <w:p w:rsidR="00C31D85" w:rsidRDefault="00325F91" w14:paraId="7D5ABB49" w14:textId="1F204209" w:rsidP="00C46111" w:rsidRPr="005F7D75">
            <w:pPr>
              <w:rPr>
                <w:bCs/>
                <w:b/>
                <w:rFonts w:ascii="Aptos" w:hAnsi="Aptos"/>
              </w:rPr>
            </w:pPr>
            <w:r w:rsidRPr="00AB5409">
              <w:rPr>
                <w:bCs/>
                <w:b/>
                <w:rFonts w:ascii="Aptos" w:hAnsi="Aptos"/>
                <w:sz w:val="40"/>
                <w:szCs w:val="40"/>
              </w:rPr>
              <w:t>01</w:t>
            </w:r>
            <w:r>
              <w:rPr>
                <w:rFonts w:ascii="Aptos" w:hAnsi="Aptos"/>
              </w:rPr>
              <w:t xml:space="preserve"> Introduction</w:t>
            </w:r>
            <w:r w:rsidR="001A2DAB" w:rsidRPr="005F7D75">
              <w:rPr>
                <w:bCs/>
                <w:b/>
                <w:rFonts w:ascii="Aptos" w:hAnsi="Aptos"/>
              </w:rPr>
              <w:t xml:space="preserve"> and </w:t>
            </w:r>
            <w:r w:rsidR="00AB5409" w:rsidRPr="005F7D75">
              <w:rPr>
                <w:bCs/>
                <w:b/>
                <w:rFonts w:ascii="Aptos" w:hAnsi="Aptos"/>
              </w:rPr>
              <w:t xml:space="preserve">Research </w:t>
            </w:r>
            <w:r w:rsidR="001A2DAB" w:rsidRPr="005F7D75">
              <w:rPr>
                <w:bCs/>
                <w:b/>
                <w:rFonts w:ascii="Aptos" w:hAnsi="Aptos"/>
              </w:rPr>
              <w:t xml:space="preserve">Aim </w:t>
            </w:r>
          </w:p>
          <w:p w:rsidR="00F7777B" w:rsidRDefault="003D7BF6" w14:paraId="4F873229" w14:textId="27BF22BC" w:rsidP="005F7D75" w:rsidRPr="005F7D75">
            <w:pPr>
              <w:jc w:val="both"/>
              <w:spacing w:line="360" w:lineRule="auto"/>
              <w:rPr>
                <w:rFonts w:ascii="Aptos" w:hAnsi="Aptos"/>
              </w:rPr>
            </w:pPr>
            <w:r w:rsidRPr="003D7BF6">
              <w:rPr>
                <w:rFonts w:ascii="Aptos" w:hAnsi="Aptos"/>
              </w:rPr>
              <w:t xml:space="preserve">This dissertation has a structured secondary literature review to investigate how social media affects body image as well as self-esteem amongst young adults in the UK. According to </w:t>
            </w:r>
            <w:proofErr w:type="gramStart"/>
            <w:r w:rsidRPr="003D7BF6">
              <w:rPr>
                <w:rFonts w:ascii="Aptos" w:hAnsi="Aptos"/>
              </w:rPr>
              <w:t>Snyder(</w:t>
            </w:r>
            <w:proofErr w:type="gramEnd"/>
            <w:r w:rsidRPr="003D7BF6">
              <w:rPr>
                <w:rFonts w:ascii="Aptos" w:hAnsi="Aptos"/>
              </w:rPr>
              <w:t xml:space="preserve">2019),the analyst studies the existing evidence in secondary research and gaps. The purpose of this research is to critically examine the positive and negative psychological impacts of social media while also identifying ways to promote healthier digital use. </w:t>
            </w:r>
          </w:p>
        </w:tc>
        <w:tc>
          <w:tcPr>
            <w:tcW w:w="7391" w:type="dxa"/>
          </w:tcPr>
          <w:p w:rsidR="00C31D85" w:rsidRDefault="00C31D85" w14:paraId="512F9F0B" w14:textId="77777777" w:rsidP="00C46111">
            <w:pPr>
              <w:cnfStyle w:val="000000100000" w:firstRow="0" w:lastRow="0" w:firstColumn="0" w:lastColumn="0" w:oddVBand="0" w:evenVBand="0" w:oddHBand="1" w:evenHBand="0" w:firstRowFirstColumn="0" w:firstRowLastColumn="0" w:lastRowFirstColumn="0" w:lastRowLastColumn="0"/>
              <w:rPr>
                <w:rFonts w:ascii="Aptos" w:hAnsi="Aptos"/>
              </w:rPr>
            </w:pPr>
            <w:r w:rsidRPr="00AB5409">
              <w:rPr>
                <w:bCs/>
                <w:b/>
                <w:rFonts w:ascii="Aptos" w:hAnsi="Aptos"/>
                <w:sz w:val="40"/>
                <w:szCs w:val="40"/>
              </w:rPr>
              <w:t>02</w:t>
            </w:r>
            <w:r w:rsidR="00AB5409">
              <w:rPr>
                <w:bCs/>
                <w:b/>
                <w:rFonts w:ascii="Aptos" w:hAnsi="Aptos"/>
                <w:sz w:val="40"/>
                <w:szCs w:val="40"/>
              </w:rPr>
              <w:t xml:space="preserve"> </w:t>
            </w:r>
            <w:r w:rsidR="00AB5409" w:rsidRPr="005F7D75">
              <w:rPr>
                <w:bCs/>
                <w:b/>
                <w:rFonts w:ascii="Aptos" w:hAnsi="Aptos"/>
              </w:rPr>
              <w:t>Search Strategy</w:t>
            </w:r>
            <w:r w:rsidR="00AB5409">
              <w:rPr>
                <w:rFonts w:ascii="Aptos" w:hAnsi="Aptos"/>
              </w:rPr>
              <w:t xml:space="preserve"> </w:t>
            </w:r>
          </w:p>
          <w:p w:rsidR="0029329C" w:rsidRDefault="00EA1A15" w14:paraId="109C23A4" w14:textId="138BBB0D" w:rsidP="005F7D75" w:rsidRPr="005F7D75">
            <w:pPr>
              <w:cnfStyle w:val="000000100000" w:firstRow="0" w:lastRow="0" w:firstColumn="0" w:lastColumn="0" w:oddVBand="0" w:evenVBand="0" w:oddHBand="1" w:evenHBand="0" w:firstRowFirstColumn="0" w:firstRowLastColumn="0" w:lastRowFirstColumn="0" w:lastRowLastColumn="0"/>
              <w:jc w:val="both"/>
              <w:spacing w:line="360" w:lineRule="auto"/>
              <w:rPr>
                <w:lang w:val="en-GB"/>
                <w:rFonts w:ascii="Aptos" w:hAnsi="Aptos"/>
              </w:rPr>
            </w:pPr>
            <w:r w:rsidRPr="00EA1A15">
              <w:rPr>
                <w:rFonts w:ascii="Aptos" w:hAnsi="Aptos"/>
              </w:rPr>
              <w:t xml:space="preserve">Searching is the art of constructing a methodology to identify relevant academic evidence via databases, keywords and selection criteria (Snyder, 2019). The study identifies four key databases for locating research: PubMed, PsycINFO, CINAHL and Google Scholar. Search terms may be combined with the Boolean operators AND </w:t>
            </w:r>
            <w:proofErr w:type="spellStart"/>
            <w:r w:rsidRPr="00EA1A15">
              <w:rPr>
                <w:rFonts w:ascii="Aptos" w:hAnsi="Aptos"/>
              </w:rPr>
              <w:t>and</w:t>
            </w:r>
            <w:proofErr w:type="spellEnd"/>
            <w:r w:rsidRPr="00EA1A15">
              <w:rPr>
                <w:rFonts w:ascii="Aptos" w:hAnsi="Aptos"/>
              </w:rPr>
              <w:t xml:space="preserve"> OR to increase relevance. </w:t>
            </w:r>
          </w:p>
        </w:tc>
      </w:tr>
      <w:tr w14:paraId="56FBFF17" w14:textId="77777777" w:rsidR="00C31D85" w:rsidRPr="00C31D85" w:rsidTr="003E2BBD">
        <w:trPr>
          <w:trHeight w:val="58"/>
        </w:trPr>
        <w:tc>
          <w:tcPr>
            <w:cnfStyle w:val="001000000000" w:firstRow="0" w:lastRow="0" w:firstColumn="1" w:lastColumn="0" w:oddVBand="0" w:evenVBand="0" w:oddHBand="0" w:evenHBand="0" w:firstRowFirstColumn="0" w:firstRowLastColumn="0" w:lastRowFirstColumn="0" w:lastRowLastColumn="0"/>
            <w:tcW w:w="7225" w:type="dxa"/>
          </w:tcPr>
          <w:p w:rsidR="00C31D85" w:rsidRDefault="00C31D85" w14:paraId="30AEBD55" w14:textId="77777777" w:rsidP="00C46111">
            <w:pPr>
              <w:rPr>
                <w:rFonts w:ascii="Aptos" w:hAnsi="Aptos"/>
              </w:rPr>
            </w:pPr>
            <w:r w:rsidRPr="00AB5409">
              <w:rPr>
                <w:bCs/>
                <w:b/>
                <w:rFonts w:ascii="Aptos" w:hAnsi="Aptos"/>
                <w:sz w:val="40"/>
                <w:szCs w:val="40"/>
              </w:rPr>
              <w:t>03</w:t>
            </w:r>
            <w:r w:rsidR="00AB5409">
              <w:rPr>
                <w:rFonts w:ascii="Aptos" w:hAnsi="Aptos"/>
              </w:rPr>
              <w:t xml:space="preserve"> </w:t>
            </w:r>
            <w:r w:rsidR="00AB5409" w:rsidRPr="005F7D75">
              <w:rPr>
                <w:bCs/>
                <w:b/>
                <w:rFonts w:ascii="Aptos" w:hAnsi="Aptos"/>
              </w:rPr>
              <w:t>Searching for Information</w:t>
            </w:r>
            <w:r w:rsidR="00AB5409">
              <w:rPr>
                <w:rFonts w:ascii="Aptos" w:hAnsi="Aptos"/>
              </w:rPr>
              <w:t xml:space="preserve"> </w:t>
            </w:r>
          </w:p>
          <w:p w:rsidR="0079106D" w:rsidRDefault="0079106D" w14:paraId="7EECA12A" w14:textId="77777777" w:rsidP="0079106D" w:rsidRPr="0079106D">
            <w:pPr>
              <w:jc w:val="both"/>
              <w:spacing w:line="360" w:lineRule="auto"/>
              <w:rPr>
                <w:rFonts w:ascii="Aptos" w:hAnsi="Aptos"/>
              </w:rPr>
            </w:pPr>
            <w:r w:rsidRPr="0079106D">
              <w:rPr>
                <w:rFonts w:ascii="Aptos" w:hAnsi="Aptos"/>
              </w:rPr>
              <w:t>The structured search process involves:</w:t>
            </w:r>
          </w:p>
          <w:p w:rsidR="0029329C" w:rsidRDefault="00BF1741" w14:paraId="3611ED69" w14:textId="5ADA0983" w:rsidP="003E2BBD">
            <w:pPr>
              <w:jc w:val="both"/>
              <w:spacing w:line="276" w:lineRule="auto"/>
              <w:rPr>
                <w:lang w:val="en-GB"/>
                <w:rFonts w:ascii="Aptos" w:hAnsi="Aptos"/>
              </w:rPr>
            </w:pPr>
            <w:r w:rsidRPr="00BF1741">
              <w:rPr>
                <w:rFonts w:ascii="Aptos" w:hAnsi="Aptos"/>
              </w:rPr>
              <w:t>1. Identifying keywords: social media, body image, self-esteem and young adults. 2. Combining terms, for instance, ‘social media’ and ‘body dissatisfaction’. 3. Assessment of titles, abstracts and full texts against eligibility criteria 4. Listing the relevant studies in a literature tracking workbook. We give priority to works from the years 2016 to 2026, but are open to significant theoretical papers published before 2016. Structured Searching Enhances Openness and Consistency 1. A structured search process enhances transparency. In addition, a structured search process helps ensure consistent identification and selection of relevant evidence (Booth, Sutton and Papaioannou, 2016). 2. Evaluating the evidence, document and select sources for further analysis. Research primarily published between the years 2015 and 2025 was prioritized.</w:t>
            </w:r>
          </w:p>
          <w:p w:rsidR="0029329C" w:rsidRDefault="0029329C" w14:paraId="54E41379" w14:textId="77777777" w:rsidP="005F7D75">
            <w:pPr>
              <w:jc w:val="both"/>
              <w:spacing w:line="360" w:lineRule="auto"/>
              <w:rPr>
                <w:lang w:val="en-GB"/>
                <w:rFonts w:ascii="Aptos" w:hAnsi="Aptos"/>
              </w:rPr>
            </w:pPr>
          </w:p>
          <w:p w:rsidR="0029329C" w:rsidRDefault="005F7D75" w14:paraId="701333EA" w14:textId="003A59C4" w:rsidP="00F52F83" w:rsidRPr="005F7D75">
            <w:pPr>
              <w:jc w:val="both"/>
              <w:spacing w:line="360" w:lineRule="auto"/>
              <w:rPr>
                <w:lang w:val="en-GB"/>
                <w:rFonts w:ascii="Aptos" w:hAnsi="Aptos"/>
              </w:rPr>
            </w:pPr>
            <w:r w:rsidRPr="005F7D75">
              <w:rPr>
                <w:lang w:val="en-GB"/>
                <w:rFonts w:ascii="Aptos" w:hAnsi="Aptos"/>
              </w:rPr>
              <w:t xml:space="preserve"> </w:t>
            </w:r>
          </w:p>
        </w:tc>
        <w:tc>
          <w:tcPr>
            <w:tcW w:w="7391" w:type="dxa"/>
          </w:tcPr>
          <w:p w:rsidR="00C31D85" w:rsidRDefault="00C31D85" w14:paraId="54995ADA" w14:textId="784BF540" w:rsidP="003E2BBD">
            <w:pPr>
              <w:cnfStyle w:val="000000000000" w:firstRow="0" w:lastRow="0" w:firstColumn="0" w:lastColumn="0" w:oddVBand="0" w:evenVBand="0" w:oddHBand="0" w:evenHBand="0" w:firstRowFirstColumn="0" w:firstRowLastColumn="0" w:lastRowFirstColumn="0" w:lastRowLastColumn="0"/>
              <w:jc w:val="center"/>
              <w:rPr>
                <w:rFonts w:ascii="Aptos" w:hAnsi="Aptos"/>
              </w:rPr>
            </w:pPr>
            <w:r w:rsidRPr="00AB5409">
              <w:rPr>
                <w:bCs/>
                <w:b/>
                <w:rFonts w:ascii="Aptos" w:hAnsi="Aptos"/>
                <w:sz w:val="40"/>
                <w:szCs w:val="40"/>
              </w:rPr>
              <w:t>04</w:t>
            </w:r>
            <w:r w:rsidR="00AB5409">
              <w:rPr>
                <w:rFonts w:ascii="Aptos" w:hAnsi="Aptos"/>
              </w:rPr>
              <w:t xml:space="preserve"> </w:t>
            </w:r>
            <w:r w:rsidR="00AB5409" w:rsidRPr="005F7D75">
              <w:rPr>
                <w:bCs/>
                <w:b/>
                <w:rFonts w:ascii="Aptos" w:hAnsi="Aptos"/>
              </w:rPr>
              <w:t>Picture / Graph / Visual Aid / Statistics</w:t>
            </w:r>
          </w:p>
          <w:p w:rsidR="00CE5975" w:rsidRDefault="005D122C" w14:paraId="13003154" w14:textId="1E9C2AE0" w:rsidP="003E2BBD">
            <w:pPr>
              <w:cnfStyle w:val="000000000000" w:firstRow="0" w:lastRow="0" w:firstColumn="0" w:lastColumn="0" w:oddVBand="0" w:evenVBand="0" w:oddHBand="0" w:evenHBand="0" w:firstRowFirstColumn="0" w:firstRowLastColumn="0" w:lastRowFirstColumn="0" w:lastRowLastColumn="0"/>
              <w:jc w:val="center"/>
              <w:rPr>
                <w:rFonts w:ascii="Aptos" w:hAnsi="Aptos"/>
              </w:rPr>
            </w:pPr>
            <w:bookmarkStart w:id="0" w:name="_GoBack"/>
            <w:r>
              <w:rPr>
                <w:noProof/>
              </w:rPr>
              <w:drawing>
                <wp:inline distB="0" distL="0" distR="0" distT="0" wp14:anchorId="68259FE0" wp14:editId="67B6C798">
                  <wp:extent cx="3867150" cy="2590800"/>
                  <wp:effectExtent l="0" t="0" r="0" b="0"/>
                  <wp:docPr id="600405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405646" name=""/>
                          <pic:cNvPicPr/>
                        </pic:nvPicPr>
                        <pic:blipFill>
                          <a:blip r:embed="rId22"/>
                          <a:stretch>
                            <a:fillRect/>
                          </a:stretch>
                        </pic:blipFill>
                        <pic:spPr>
                          <a:xfrm>
                            <a:off x="0" y="0"/>
                            <a:ext cx="3872809" cy="2594207"/>
                          </a:xfrm>
                          <a:prstGeom prst="rect">
                            <a:avLst/>
                          </a:prstGeom>
                        </pic:spPr>
                      </pic:pic>
                    </a:graphicData>
                  </a:graphic>
                </wp:inline>
              </w:drawing>
            </w:r>
            <w:bookmarkEnd w:id="0"/>
          </w:p>
          <w:p w:rsidR="005F7D75" w:rsidRDefault="005F7D75" w14:paraId="2BBB997C" w14:textId="12A98044" w:rsidP="003E2BBD" w:rsidRPr="00C31D85">
            <w:pPr>
              <w:cnfStyle w:val="000000000000" w:firstRow="0" w:lastRow="0" w:firstColumn="0" w:lastColumn="0" w:oddVBand="0" w:evenVBand="0" w:oddHBand="0" w:evenHBand="0" w:firstRowFirstColumn="0" w:firstRowLastColumn="0" w:lastRowFirstColumn="0" w:lastRowLastColumn="0"/>
              <w:jc w:val="center"/>
              <w:spacing w:line="360" w:lineRule="auto"/>
              <w:rPr>
                <w:rFonts w:ascii="Aptos" w:hAnsi="Aptos"/>
              </w:rPr>
            </w:pPr>
          </w:p>
        </w:tc>
      </w:tr>
      <w:tr w14:paraId="71279A0E" w14:textId="77777777" w:rsidR="00C31D85" w:rsidRPr="00C31D85" w:rsidTr="003E2BBD">
        <w:trPr>
          <w:cnfStyle w:val="000000100000" w:firstRow="0" w:lastRow="0" w:firstColumn="0" w:lastColumn="0" w:oddVBand="0" w:evenVBand="0" w:oddHBand="1"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gridSpan w:val="2"/>
            <w:tcW w:w="14616" w:type="dxa"/>
          </w:tcPr>
          <w:p w:rsidR="00C31D85" w:rsidRDefault="00C31D85" w14:paraId="559B5E23" w14:textId="77777777" w:rsidP="00AB5409">
            <w:pPr>
              <w:jc w:val="center"/>
              <w:rPr>
                <w:bCs/>
                <w:b/>
                <w:rFonts w:ascii="Aptos" w:hAnsi="Aptos"/>
              </w:rPr>
            </w:pPr>
            <w:r w:rsidRPr="00AB5409">
              <w:rPr>
                <w:bCs/>
                <w:b/>
                <w:rFonts w:ascii="Aptos" w:hAnsi="Aptos"/>
                <w:sz w:val="40"/>
                <w:szCs w:val="40"/>
              </w:rPr>
              <w:t>05</w:t>
            </w:r>
            <w:r w:rsidR="00AB5409">
              <w:rPr>
                <w:rFonts w:ascii="Aptos" w:hAnsi="Aptos"/>
              </w:rPr>
              <w:t xml:space="preserve"> </w:t>
            </w:r>
            <w:r w:rsidR="00AB5409" w:rsidRPr="005F7D75">
              <w:rPr>
                <w:bCs/>
                <w:b/>
                <w:rFonts w:ascii="Aptos" w:hAnsi="Aptos"/>
              </w:rPr>
              <w:t>Research Validation and Analysis</w:t>
            </w:r>
          </w:p>
          <w:p w:rsidR="00516CC0" w:rsidRDefault="000323C0" w14:paraId="7454B819" w14:textId="7A789D67" w:rsidP="00516CC0" w:rsidRPr="00516CC0">
            <w:pPr>
              <w:jc w:val="both"/>
              <w:spacing w:line="360" w:lineRule="auto"/>
              <w:rPr>
                <w:lang w:val="en-GB"/>
                <w:rFonts w:ascii="Aptos" w:hAnsi="Aptos"/>
              </w:rPr>
            </w:pPr>
            <w:r w:rsidRPr="000323C0">
              <w:rPr>
                <w:rFonts w:ascii="Aptos" w:hAnsi="Aptos"/>
              </w:rPr>
              <w:t xml:space="preserve">Research validation means determining how credible, relevant and reliable published evidence is. This test checks </w:t>
            </w:r>
            <w:r w:rsidR="00EE70C3" w:rsidRPr="000323C0">
              <w:rPr>
                <w:rFonts w:ascii="Aptos" w:hAnsi="Aptos"/>
              </w:rPr>
              <w:t>currency</w:t>
            </w:r>
            <w:r w:rsidRPr="000323C0">
              <w:rPr>
                <w:rFonts w:ascii="Aptos" w:hAnsi="Aptos"/>
              </w:rPr>
              <w:t xml:space="preserve">, relevance, authority, accuracy and purpose (Blakeslee, 2004). While selecting sources is supported, attention must also be paid to methodological quality. Braun and </w:t>
            </w:r>
            <w:r w:rsidRPr="000323C0">
              <w:rPr>
                <w:rFonts w:ascii="Aptos" w:hAnsi="Aptos"/>
              </w:rPr>
              <w:t xml:space="preserve">Clarke (2006) argue that thematic analysis seeks patterns by familiarizing, coding, developing themes and interpretation. Results from studies will be </w:t>
              <w:lastRenderedPageBreak/>
            </w:r>
            <w:r w:rsidR="00EE70C3" w:rsidRPr="000323C0">
              <w:rPr>
                <w:rFonts w:ascii="Aptos" w:hAnsi="Aptos"/>
              </w:rPr>
              <w:t>reproduced by</w:t>
            </w:r>
            <w:r w:rsidRPr="000323C0">
              <w:rPr>
                <w:rFonts w:ascii="Aptos" w:hAnsi="Aptos"/>
              </w:rPr>
              <w:t xml:space="preserve"> taking into consideration differences in populations, platforms and research designs. </w:t>
            </w:r>
          </w:p>
        </w:tc>
      </w:tr>
      <w:tr w14:paraId="1159AF67" w14:textId="77777777" w:rsidR="00AB5409" w:rsidRPr="00C31D85" w:rsidTr="003E2BBD">
        <w:trPr>
          <w:trHeight w:val="1856"/>
        </w:trPr>
        <w:tc>
          <w:tcPr>
            <w:cnfStyle w:val="001000000000" w:firstRow="0" w:lastRow="0" w:firstColumn="1" w:lastColumn="0" w:oddVBand="0" w:evenVBand="0" w:oddHBand="0" w:evenHBand="0" w:firstRowFirstColumn="0" w:firstRowLastColumn="0" w:lastRowFirstColumn="0" w:lastRowLastColumn="0"/>
            <w:tcW w:w="7225" w:type="dxa"/>
          </w:tcPr>
          <w:p w:rsidR="00AB5409" w:rsidRDefault="00AB5409" w14:paraId="398EE9B0" w14:textId="77777777" w:rsidP="00386368" w:rsidRPr="00386368">
            <w:pPr>
              <w:ind w:left="360"/>
              <w:rPr>
                <w:rFonts w:ascii="Aptos" w:hAnsi="Aptos"/>
              </w:rPr>
            </w:pPr>
            <w:r w:rsidRPr="00386368">
              <w:rPr>
                <w:bCs/>
                <w:b/>
                <w:rFonts w:ascii="Aptos" w:hAnsi="Aptos"/>
                <w:sz w:val="40"/>
                <w:szCs w:val="40"/>
              </w:rPr>
              <w:t>06</w:t>
              <w:lastRenderedPageBreak/>
            </w:r>
            <w:r w:rsidRPr="00386368">
              <w:rPr>
                <w:rFonts w:ascii="Aptos" w:hAnsi="Aptos"/>
              </w:rPr>
              <w:t xml:space="preserve"> </w:t>
            </w:r>
            <w:r w:rsidRPr="00386368">
              <w:rPr>
                <w:bCs/>
                <w:b/>
                <w:rFonts w:ascii="Aptos" w:hAnsi="Aptos"/>
              </w:rPr>
              <w:t>Inclusion Criteria</w:t>
            </w:r>
            <w:r w:rsidRPr="00386368">
              <w:rPr>
                <w:rFonts w:ascii="Aptos" w:hAnsi="Aptos"/>
              </w:rPr>
              <w:t xml:space="preserve"> </w:t>
            </w:r>
          </w:p>
          <w:p w:rsidR="0016315E" w:rsidRDefault="006F4719" w14:paraId="4BCA5AFB" w14:textId="4F2498E5" w:rsidP="00904DBF" w:rsidRPr="00904DBF">
            <w:pPr>
              <w:jc w:val="both"/>
              <w:ind w:left="360"/>
              <w:spacing w:line="360" w:lineRule="auto"/>
              <w:rPr>
                <w:bCs/>
                <w:b/>
                <w:rFonts w:ascii="Aptos" w:hAnsi="Aptos"/>
              </w:rPr>
            </w:pPr>
            <w:r w:rsidRPr="006F4719">
              <w:rPr>
                <w:bCs/>
                <w:b/>
                <w:rFonts w:ascii="Aptos" w:hAnsi="Aptos"/>
              </w:rPr>
              <w:t xml:space="preserve">Most of the research was published between 2016 and 2026. Studies involving young </w:t>
            </w:r>
            <w:proofErr w:type="gramStart"/>
            <w:r w:rsidRPr="006F4719">
              <w:rPr>
                <w:bCs/>
                <w:b/>
                <w:rFonts w:ascii="Aptos" w:hAnsi="Aptos"/>
              </w:rPr>
              <w:t>adults,</w:t>
            </w:r>
            <w:proofErr w:type="gramEnd"/>
            <w:r w:rsidRPr="006F4719">
              <w:rPr>
                <w:bCs/>
                <w:b/>
                <w:rFonts w:ascii="Aptos" w:hAnsi="Aptos"/>
              </w:rPr>
              <w:t xml:space="preserve"> aged preferably 18–25. Studies involving social media, self-esteem and body image. Publications which went through peer review and reports of reliable institutions. Evidence from UK or international sources</w:t>
            </w:r>
            <w:r w:rsidR="0016315E" w:rsidRPr="00904DBF">
              <w:rPr>
                <w:bCs/>
                <w:b/>
                <w:rFonts w:ascii="Aptos" w:hAnsi="Aptos"/>
              </w:rPr>
              <w:t>.</w:t>
            </w:r>
          </w:p>
          <w:p w:rsidR="00516CC0" w:rsidRDefault="00516CC0" w14:paraId="00628477" w14:textId="7F00EE5A" w:rsidP="00C46111" w:rsidRPr="00C31D85">
            <w:pPr>
              <w:rPr>
                <w:rFonts w:ascii="Aptos" w:hAnsi="Aptos"/>
              </w:rPr>
            </w:pPr>
          </w:p>
        </w:tc>
        <w:tc>
          <w:tcPr>
            <w:tcW w:w="7391" w:type="dxa"/>
          </w:tcPr>
          <w:p w:rsidR="00AB5409" w:rsidRDefault="00AB5409" w14:paraId="51867809" w14:textId="77777777" w:rsidP="00C46111">
            <w:pPr>
              <w:cnfStyle w:val="000000000000" w:firstRow="0" w:lastRow="0" w:firstColumn="0" w:lastColumn="0" w:oddVBand="0" w:evenVBand="0" w:oddHBand="0" w:evenHBand="0" w:firstRowFirstColumn="0" w:firstRowLastColumn="0" w:lastRowFirstColumn="0" w:lastRowLastColumn="0"/>
              <w:rPr>
                <w:rFonts w:ascii="Aptos" w:hAnsi="Aptos"/>
              </w:rPr>
            </w:pPr>
            <w:r w:rsidRPr="00AB5409">
              <w:rPr>
                <w:bCs/>
                <w:b/>
                <w:rFonts w:ascii="Aptos" w:hAnsi="Aptos"/>
                <w:sz w:val="40"/>
                <w:szCs w:val="40"/>
              </w:rPr>
              <w:t>07</w:t>
            </w:r>
            <w:r>
              <w:rPr>
                <w:rFonts w:ascii="Aptos" w:hAnsi="Aptos"/>
              </w:rPr>
              <w:t xml:space="preserve"> </w:t>
            </w:r>
            <w:r w:rsidRPr="005F7D75">
              <w:rPr>
                <w:bCs/>
                <w:b/>
                <w:rFonts w:ascii="Aptos" w:hAnsi="Aptos"/>
              </w:rPr>
              <w:t>Exclusion Criteria</w:t>
            </w:r>
            <w:r>
              <w:rPr>
                <w:rFonts w:ascii="Aptos" w:hAnsi="Aptos"/>
              </w:rPr>
              <w:t xml:space="preserve"> </w:t>
            </w:r>
          </w:p>
          <w:p w:rsidR="00516CC0" w:rsidRDefault="00A3781F" w14:paraId="253F8839" w14:textId="707622E9" w:rsidP="005351E2" w:rsidRPr="00C31D85">
            <w:pPr>
              <w:cnfStyle w:val="000000000000" w:firstRow="0" w:lastRow="0" w:firstColumn="0" w:lastColumn="0" w:oddVBand="0" w:evenVBand="0" w:oddHBand="0" w:evenHBand="0" w:firstRowFirstColumn="0" w:firstRowLastColumn="0" w:lastRowFirstColumn="0" w:lastRowLastColumn="0"/>
              <w:jc w:val="both"/>
              <w:spacing w:line="360" w:lineRule="auto"/>
              <w:rPr>
                <w:rFonts w:ascii="Aptos" w:hAnsi="Aptos"/>
              </w:rPr>
            </w:pPr>
            <w:r w:rsidRPr="00DF345F">
              <w:rPr>
                <w:bCs/>
                <w:b/>
                <w:rFonts w:ascii="Aptos" w:hAnsi="Aptos"/>
              </w:rPr>
              <w:t xml:space="preserve">Outdated publications </w:t>
            </w:r>
            <w:proofErr w:type="gramStart"/>
            <w:r w:rsidRPr="00DF345F">
              <w:rPr>
                <w:bCs/>
                <w:b/>
                <w:rFonts w:ascii="Aptos" w:hAnsi="Aptos"/>
              </w:rPr>
              <w:t>that are</w:t>
            </w:r>
            <w:proofErr w:type="gramEnd"/>
            <w:r w:rsidRPr="00DF345F">
              <w:rPr>
                <w:bCs/>
                <w:b/>
                <w:rFonts w:ascii="Aptos" w:hAnsi="Aptos"/>
              </w:rPr>
              <w:t xml:space="preserve"> not relevant </w:t>
            </w:r>
            <w:r w:rsidR="00DF345F" w:rsidRPr="00DF345F">
              <w:rPr>
                <w:bCs/>
                <w:b/>
                <w:rFonts w:ascii="Aptos" w:hAnsi="Aptos"/>
              </w:rPr>
              <w:t>theoretically</w:t>
            </w:r>
            <w:r w:rsidRPr="00DF345F">
              <w:rPr>
                <w:bCs/>
                <w:b/>
                <w:rFonts w:ascii="Aptos" w:hAnsi="Aptos"/>
              </w:rPr>
              <w:t xml:space="preserve">. Research focusing solely on children or elderly. Studies not related to appearance or mental effects. Websites without verification, opinion pieces, and claims </w:t>
            </w:r>
            <w:r w:rsidR="00DF345F" w:rsidRPr="00DF345F">
              <w:rPr>
                <w:bCs/>
                <w:b/>
                <w:rFonts w:ascii="Aptos" w:hAnsi="Aptos"/>
              </w:rPr>
              <w:t>are not</w:t>
            </w:r>
            <w:r w:rsidRPr="00DF345F">
              <w:rPr>
                <w:bCs/>
                <w:b/>
                <w:rFonts w:ascii="Aptos" w:hAnsi="Aptos"/>
              </w:rPr>
              <w:t xml:space="preserve"> supported. The evidence is either unavailable in English or irrelevant. </w:t>
            </w:r>
          </w:p>
        </w:tc>
      </w:tr>
      <w:tr w14:paraId="583C9C87" w14:textId="77777777" w:rsidR="00C31D85" w:rsidRPr="00C31D85" w:rsidTr="003E2BBD">
        <w:trPr>
          <w:cnfStyle w:val="000000100000" w:firstRow="0" w:lastRow="0" w:firstColumn="0" w:lastColumn="0" w:oddVBand="0" w:evenVBand="0" w:oddHBand="1" w:evenHBand="0" w:firstRowFirstColumn="0" w:firstRowLastColumn="0" w:lastRowFirstColumn="0" w:lastRowLastColumn="0"/>
          <w:trHeight w:val="1798"/>
        </w:trPr>
        <w:tc>
          <w:tcPr>
            <w:cnfStyle w:val="001000000000" w:firstRow="0" w:lastRow="0" w:firstColumn="1" w:lastColumn="0" w:oddVBand="0" w:evenVBand="0" w:oddHBand="0" w:evenHBand="0" w:firstRowFirstColumn="0" w:firstRowLastColumn="0" w:lastRowFirstColumn="0" w:lastRowLastColumn="0"/>
            <w:gridSpan w:val="2"/>
            <w:tcW w:w="14616" w:type="dxa"/>
          </w:tcPr>
          <w:p w:rsidR="00C31D85" w:rsidRDefault="00C31D85" w14:paraId="44C8BC9D" w14:textId="77777777" w:rsidP="00AB5409">
            <w:pPr>
              <w:jc w:val="center"/>
              <w:rPr>
                <w:bCs/>
                <w:b/>
                <w:rFonts w:ascii="Aptos" w:hAnsi="Aptos"/>
              </w:rPr>
            </w:pPr>
            <w:r w:rsidRPr="00AB5409">
              <w:rPr>
                <w:bCs/>
                <w:b/>
                <w:rFonts w:ascii="Aptos" w:hAnsi="Aptos"/>
                <w:sz w:val="40"/>
                <w:szCs w:val="40"/>
              </w:rPr>
              <w:t>0</w:t>
            </w:r>
            <w:r w:rsidR="00AB5409">
              <w:rPr>
                <w:bCs/>
                <w:b/>
                <w:rFonts w:ascii="Aptos" w:hAnsi="Aptos"/>
                <w:sz w:val="40"/>
                <w:szCs w:val="40"/>
              </w:rPr>
              <w:t>8</w:t>
            </w:r>
            <w:r w:rsidR="00AB5409">
              <w:rPr>
                <w:rFonts w:ascii="Aptos" w:hAnsi="Aptos"/>
              </w:rPr>
              <w:t xml:space="preserve"> </w:t>
            </w:r>
            <w:r w:rsidR="00AB5409" w:rsidRPr="005F7D75">
              <w:rPr>
                <w:bCs/>
                <w:b/>
                <w:rFonts w:ascii="Aptos" w:hAnsi="Aptos"/>
              </w:rPr>
              <w:t>Ethical Considerations</w:t>
            </w:r>
          </w:p>
          <w:p w:rsidR="00F52F83" w:rsidRDefault="009509A3" w14:paraId="28D04039" w14:textId="0B1D462E" w:rsidP="001252C1" w:rsidRPr="00F52F83">
            <w:pPr>
              <w:jc w:val="center"/>
              <w:ind w:left="720"/>
              <w:spacing w:line="360" w:lineRule="auto"/>
              <w:rPr>
                <w:lang w:val="en-GB"/>
                <w:rFonts w:ascii="Aptos" w:hAnsi="Aptos"/>
              </w:rPr>
            </w:pPr>
            <w:r w:rsidRPr="009509A3">
              <w:rPr>
                <w:noProof/>
                <w:rFonts w:ascii="Aptos" w:hAnsi="Aptos"/>
              </w:rPr>
              <w:t>Secondary research refers to the responsible use of evidence. Participants not being recruited and primary data not being collected. Ethical responsibilities include correct Harvard referencing, no plagiarism, recognition of research limitations and no unsupported cause claims. It is essential to ensure a research integrity, transparency and respect in reporting.</w:t>
            </w:r>
          </w:p>
        </w:tc>
      </w:tr>
    </w:tbl>
    <w:p w:rsidR="00C31D85" w:rsidRDefault="00C31D85" w14:paraId="53F82A21" w14:textId="77777777" w:rsidP="00C46111">
      <w:pPr>
        <w:sectPr w:rsidR="00C31D85" w:rsidSect="00C31D85">
          <w:docGrid w:linePitch="360"/>
          <w:pgSz w:w="15840" w:h="12240" w:orient="landscape"/>
          <w:pgMar w:left="720" w:right="720" w:top="720" w:bottom="576" w:header="432" w:footer="288" w:gutter="0"/>
          <w:cols w:space="720"/>
          <w:titlePg/>
        </w:sectPr>
      </w:pPr>
    </w:p>
    <w:p w:rsidR="00ED1049" w:rsidRDefault="00ED1049" w14:paraId="489BBCE1" w14:textId="79920A52" w:rsidP="00C31D85" w:rsidRPr="00C31D85">
      <w:r w:rsidRPr="00ED1049">
        <w:rPr>
          <w:bCs/>
          <w:b/>
          <w:rFonts w:ascii="Arial" w:cs="Arial" w:hAnsi="Arial"/>
          <w:sz w:val="28"/>
          <w:szCs w:val="28"/>
        </w:rPr>
        <w:t>References</w:t>
        <w:lastRenderedPageBreak/>
      </w:r>
    </w:p>
    <w:p w:rsidR="002E1016" w:rsidRDefault="002E1016" w14:paraId="0C42A1F1" w14:textId="77777777" w:rsidP="002E1016" w:rsidRPr="002E1016">
      <w:pPr>
        <w:rPr>
          <w:rFonts w:ascii="Arial" w:cs="Arial" w:hAnsi="Arial"/>
          <w:sz w:val="24"/>
          <w:szCs w:val="24"/>
        </w:rPr>
      </w:pPr>
      <w:r w:rsidRPr="002E1016">
        <w:rPr>
          <w:rFonts w:ascii="Arial" w:cs="Arial" w:hAnsi="Arial"/>
          <w:sz w:val="24"/>
          <w:szCs w:val="24"/>
        </w:rPr>
        <w:t>1. Blakeslee, S. (2004) ‘The CRAAP test’, LOEX Quarterly, 31(3), Article 4.</w:t>
      </w:r>
    </w:p>
    <w:p w:rsidR="002E1016" w:rsidRDefault="002E1016" w14:paraId="734B5644" w14:textId="77777777" w:rsidP="002E1016" w:rsidRPr="002E1016">
      <w:pPr>
        <w:rPr>
          <w:rFonts w:ascii="Arial" w:cs="Arial" w:hAnsi="Arial"/>
          <w:sz w:val="24"/>
          <w:szCs w:val="24"/>
        </w:rPr>
      </w:pPr>
      <w:r w:rsidRPr="002E1016">
        <w:rPr>
          <w:rFonts w:ascii="Arial" w:cs="Arial" w:hAnsi="Arial"/>
          <w:sz w:val="24"/>
          <w:szCs w:val="24"/>
        </w:rPr>
        <w:t xml:space="preserve">2. Braun, V. and Clarke, V. (2006) ‘Using thematic analysis in psychology’, Qualitative Research in Psychology, 3(2), pp. 77–101. Available at: </w:t>
      </w:r>
      <w:hyperlink w:history="1" r:id="rId16">
        <w:r w:rsidRPr="002E1016">
          <w:rPr>
            <w:rStyle w:val="Hyperlink"/>
            <w:rFonts w:ascii="Arial" w:cs="Arial" w:hAnsi="Arial"/>
            <w:sz w:val="24"/>
            <w:szCs w:val="24"/>
          </w:rPr>
          <w:t>https://doi.org/10.1191/1478088706qp063oa</w:t>
        </w:r>
      </w:hyperlink>
      <w:r w:rsidRPr="002E1016">
        <w:rPr>
          <w:rFonts w:ascii="Arial" w:cs="Arial" w:hAnsi="Arial"/>
          <w:sz w:val="24"/>
          <w:szCs w:val="24"/>
        </w:rPr>
        <w:t>.</w:t>
      </w:r>
    </w:p>
    <w:p w:rsidR="002E1016" w:rsidRDefault="002E1016" w14:paraId="2C3965FE" w14:textId="77777777" w:rsidP="002E1016" w:rsidRPr="002E1016">
      <w:pPr>
        <w:rPr>
          <w:rFonts w:ascii="Arial" w:cs="Arial" w:hAnsi="Arial"/>
          <w:sz w:val="24"/>
          <w:szCs w:val="24"/>
        </w:rPr>
      </w:pPr>
      <w:r w:rsidRPr="002E1016">
        <w:rPr>
          <w:rFonts w:ascii="Arial" w:cs="Arial" w:hAnsi="Arial"/>
          <w:sz w:val="24"/>
          <w:szCs w:val="24"/>
        </w:rPr>
        <w:t xml:space="preserve">3. British Educational Research Association (BERA) (2018) Ethical Guidelines for Educational Research. </w:t>
      </w:r>
      <w:proofErr w:type="gramStart"/>
      <w:r w:rsidRPr="002E1016">
        <w:rPr>
          <w:rFonts w:ascii="Arial" w:cs="Arial" w:hAnsi="Arial"/>
          <w:sz w:val="24"/>
          <w:szCs w:val="24"/>
        </w:rPr>
        <w:t xml:space="preserve">4th </w:t>
      </w:r>
      <w:proofErr w:type="spellStart"/>
      <w:r w:rsidRPr="002E1016">
        <w:rPr>
          <w:rFonts w:ascii="Arial" w:cs="Arial" w:hAnsi="Arial"/>
          <w:sz w:val="24"/>
          <w:szCs w:val="24"/>
        </w:rPr>
        <w:t>edn</w:t>
      </w:r>
      <w:proofErr w:type="spellEnd"/>
      <w:r w:rsidRPr="002E1016">
        <w:rPr>
          <w:rFonts w:ascii="Arial" w:cs="Arial" w:hAnsi="Arial"/>
          <w:sz w:val="24"/>
          <w:szCs w:val="24"/>
        </w:rPr>
        <w:t>.</w:t>
      </w:r>
      <w:proofErr w:type="gramEnd"/>
      <w:r w:rsidRPr="002E1016">
        <w:rPr>
          <w:rFonts w:ascii="Arial" w:cs="Arial" w:hAnsi="Arial"/>
          <w:sz w:val="24"/>
          <w:szCs w:val="24"/>
        </w:rPr>
        <w:t xml:space="preserve"> London: BERA.</w:t>
      </w:r>
    </w:p>
    <w:p w:rsidR="002E1016" w:rsidRDefault="002E1016" w14:paraId="310A7B58" w14:textId="77777777" w:rsidP="002E1016" w:rsidRPr="002E1016">
      <w:pPr>
        <w:rPr>
          <w:rFonts w:ascii="Arial" w:cs="Arial" w:hAnsi="Arial"/>
          <w:sz w:val="24"/>
          <w:szCs w:val="24"/>
        </w:rPr>
      </w:pPr>
      <w:r w:rsidRPr="002E1016">
        <w:rPr>
          <w:rFonts w:ascii="Arial" w:cs="Arial" w:hAnsi="Arial"/>
          <w:sz w:val="24"/>
          <w:szCs w:val="24"/>
        </w:rPr>
        <w:t xml:space="preserve">4. Creswell, J.W. and Creswell, J.D. (2018) Research Design: Qualitative, Quantitative, and Mixed Methods Approaches. </w:t>
      </w:r>
      <w:proofErr w:type="gramStart"/>
      <w:r w:rsidRPr="002E1016">
        <w:rPr>
          <w:rFonts w:ascii="Arial" w:cs="Arial" w:hAnsi="Arial"/>
          <w:sz w:val="24"/>
          <w:szCs w:val="24"/>
        </w:rPr>
        <w:t xml:space="preserve">5th </w:t>
      </w:r>
      <w:proofErr w:type="spellStart"/>
      <w:r w:rsidRPr="002E1016">
        <w:rPr>
          <w:rFonts w:ascii="Arial" w:cs="Arial" w:hAnsi="Arial"/>
          <w:sz w:val="24"/>
          <w:szCs w:val="24"/>
        </w:rPr>
        <w:t>edn</w:t>
      </w:r>
      <w:proofErr w:type="spellEnd"/>
      <w:r w:rsidRPr="002E1016">
        <w:rPr>
          <w:rFonts w:ascii="Arial" w:cs="Arial" w:hAnsi="Arial"/>
          <w:sz w:val="24"/>
          <w:szCs w:val="24"/>
        </w:rPr>
        <w:t>.</w:t>
      </w:r>
      <w:proofErr w:type="gramEnd"/>
      <w:r w:rsidRPr="002E1016">
        <w:rPr>
          <w:rFonts w:ascii="Arial" w:cs="Arial" w:hAnsi="Arial"/>
          <w:sz w:val="24"/>
          <w:szCs w:val="24"/>
        </w:rPr>
        <w:t xml:space="preserve"> Thousand Oaks, CA: SAGE Publications.</w:t>
      </w:r>
    </w:p>
    <w:p w:rsidR="002E1016" w:rsidRDefault="002E1016" w14:paraId="7A2AB00A" w14:textId="77777777" w:rsidP="002E1016" w:rsidRPr="002E1016">
      <w:pPr>
        <w:rPr>
          <w:rFonts w:ascii="Arial" w:cs="Arial" w:hAnsi="Arial"/>
          <w:sz w:val="24"/>
          <w:szCs w:val="24"/>
        </w:rPr>
      </w:pPr>
      <w:r w:rsidRPr="002E1016">
        <w:rPr>
          <w:rFonts w:ascii="Arial" w:cs="Arial" w:hAnsi="Arial"/>
          <w:sz w:val="24"/>
          <w:szCs w:val="24"/>
        </w:rPr>
        <w:t xml:space="preserve">5. </w:t>
      </w:r>
      <w:proofErr w:type="spellStart"/>
      <w:r w:rsidRPr="002E1016">
        <w:rPr>
          <w:rFonts w:ascii="Arial" w:cs="Arial" w:hAnsi="Arial"/>
          <w:sz w:val="24"/>
          <w:szCs w:val="24"/>
        </w:rPr>
        <w:t>Fardouly</w:t>
      </w:r>
      <w:proofErr w:type="spellEnd"/>
      <w:r w:rsidRPr="002E1016">
        <w:rPr>
          <w:rFonts w:ascii="Arial" w:cs="Arial" w:hAnsi="Arial"/>
          <w:sz w:val="24"/>
          <w:szCs w:val="24"/>
        </w:rPr>
        <w:t xml:space="preserve">, J. and Vartanian, L.R. (2016) ‘Social media and body image concerns: Current research and future directions’, Current Opinion in Psychology, 9, pp. 1–5. Available at: </w:t>
      </w:r>
      <w:hyperlink w:history="1" r:id="rId17">
        <w:r w:rsidRPr="002E1016">
          <w:rPr>
            <w:rStyle w:val="Hyperlink"/>
            <w:rFonts w:ascii="Arial" w:cs="Arial" w:hAnsi="Arial"/>
            <w:sz w:val="24"/>
            <w:szCs w:val="24"/>
          </w:rPr>
          <w:t>https://doi.org/10.1016/j.copsyc.2015.09.005</w:t>
        </w:r>
      </w:hyperlink>
      <w:r w:rsidRPr="002E1016">
        <w:rPr>
          <w:rFonts w:ascii="Arial" w:cs="Arial" w:hAnsi="Arial"/>
          <w:sz w:val="24"/>
          <w:szCs w:val="24"/>
        </w:rPr>
        <w:t>.</w:t>
      </w:r>
    </w:p>
    <w:p w:rsidR="002E1016" w:rsidRDefault="002E1016" w14:paraId="52B05E00" w14:textId="77777777" w:rsidP="002E1016" w:rsidRPr="002E1016">
      <w:pPr>
        <w:rPr>
          <w:rFonts w:ascii="Arial" w:cs="Arial" w:hAnsi="Arial"/>
          <w:sz w:val="24"/>
          <w:szCs w:val="24"/>
        </w:rPr>
      </w:pPr>
      <w:r w:rsidRPr="002E1016">
        <w:rPr>
          <w:rFonts w:ascii="Arial" w:cs="Arial" w:hAnsi="Arial"/>
          <w:sz w:val="24"/>
          <w:szCs w:val="24"/>
        </w:rPr>
        <w:t xml:space="preserve">6. Snyder, H. (2019) ‘Literature review as a research methodology: An overview and guidelines’, Journal of Business Research, 104, pp. 333–339. Available at: </w:t>
      </w:r>
      <w:hyperlink w:history="1" r:id="rId18">
        <w:r w:rsidRPr="002E1016">
          <w:rPr>
            <w:rStyle w:val="Hyperlink"/>
            <w:rFonts w:ascii="Arial" w:cs="Arial" w:hAnsi="Arial"/>
            <w:sz w:val="24"/>
            <w:szCs w:val="24"/>
          </w:rPr>
          <w:t>https://doi.org/10.1016/j.jbusres.2019.07.039</w:t>
        </w:r>
      </w:hyperlink>
      <w:r w:rsidRPr="002E1016">
        <w:rPr>
          <w:rFonts w:ascii="Arial" w:cs="Arial" w:hAnsi="Arial"/>
          <w:sz w:val="24"/>
          <w:szCs w:val="24"/>
        </w:rPr>
        <w:t>.</w:t>
      </w:r>
    </w:p>
    <w:p w:rsidR="00EB6F36" w:rsidRDefault="00EB6F36" w14:paraId="364E780A" w14:textId="6D775C4A" w:rsidP="00C46111">
      <w:pPr>
        <w:rPr>
          <w:rFonts w:ascii="Arial" w:cs="Arial" w:hAnsi="Arial"/>
          <w:sz w:val="24"/>
          <w:szCs w:val="24"/>
        </w:rPr>
      </w:pPr>
    </w:p>
    <w:p w:rsidR="00EB6F36" w:rsidRDefault="00EB6F36" w14:paraId="787444DC" w14:textId="77777777" w:rsidP="00C46111">
      <w:pPr>
        <w:rPr>
          <w:rFonts w:ascii="Arial" w:cs="Arial" w:hAnsi="Arial"/>
          <w:sz w:val="24"/>
          <w:szCs w:val="24"/>
        </w:rPr>
      </w:pPr>
    </w:p>
    <w:p w:rsidR="00EB6F36" w:rsidRDefault="00846694" w14:paraId="725FE163" w14:textId="0217A54B" w:rsidP="00C46111">
      <w:pPr>
        <w:rPr>
          <w:noProof/>
        </w:rPr>
      </w:pPr>
      <w:r w:rsidRPr="00846694">
        <w:rPr>
          <w:noProof/>
        </w:rPr>
        <w:t xml:space="preserve"> </w:t>
      </w:r>
    </w:p>
    <w:p w:rsidR="005F7D75" w:rsidRDefault="005F7D75" w14:paraId="1117C621" w14:textId="77777777" w:rsidP="00C46111">
      <w:pPr>
        <w:rPr>
          <w:noProof/>
        </w:rPr>
      </w:pPr>
    </w:p>
    <w:p w:rsidR="005F7D75" w:rsidRDefault="005F7D75" w14:paraId="403780EA" w14:textId="77777777" w:rsidP="00C46111">
      <w:pPr>
        <w:rPr>
          <w:noProof/>
        </w:rPr>
      </w:pPr>
    </w:p>
    <w:p w:rsidR="005F7D75" w:rsidRDefault="005F7D75" w14:paraId="7C20071D" w14:textId="77777777" w:rsidP="00C46111">
      <w:pPr>
        <w:rPr>
          <w:noProof/>
        </w:rPr>
      </w:pPr>
    </w:p>
    <w:p w:rsidR="005F7D75" w:rsidRDefault="005F7D75" w14:paraId="579172ED" w14:textId="77777777" w:rsidP="00C46111">
      <w:pPr>
        <w:rPr>
          <w:noProof/>
        </w:rPr>
      </w:pPr>
    </w:p>
    <w:p w:rsidR="005F7D75" w:rsidRDefault="005F7D75" w14:paraId="59F89357" w14:textId="77777777" w:rsidP="00C46111">
      <w:pPr>
        <w:rPr>
          <w:noProof/>
        </w:rPr>
      </w:pPr>
    </w:p>
    <w:p w:rsidR="005F7D75" w:rsidRDefault="005F7D75" w14:paraId="241FFB1B" w14:textId="77777777" w:rsidP="00C46111">
      <w:pPr>
        <w:rPr>
          <w:noProof/>
        </w:rPr>
      </w:pPr>
    </w:p>
    <w:p w:rsidR="00582081" w:rsidRDefault="00582081" w14:paraId="03F0D60E" w14:textId="09E1D8B5" w:rsidP="003E2922" w:rsidRPr="003E2922">
      <w:pPr>
        <w:spacing w:line="360" w:lineRule="auto"/>
        <w:rPr>
          <w:rFonts w:ascii="Aptos" w:cs="Arial" w:hAnsi="Aptos"/>
          <w:sz w:val="28"/>
          <w:szCs w:val="28"/>
        </w:rPr>
      </w:pPr>
    </w:p>
    <w:sectPr w:rsidR="00582081" w:rsidRPr="003E2922" w:rsidSect="00C31D85">
      <w:docGrid w:linePitch="360"/>
      <w:pgSz w:w="12240" w:h="15840"/>
      <w:pgMar w:left="720" w:right="576" w:top="720" w:bottom="720" w:header="432" w:footer="28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4FEB30" w14:textId="77777777" w:rsidR="003A4EE7" w:rsidRDefault="003A4EE7" w:rsidP="00D210FA">
      <w:pPr>
        <w:spacing w:after="0"/>
      </w:pPr>
      <w:r>
        <w:separator/>
      </w:r>
    </w:p>
  </w:endnote>
  <w:endnote w:type="continuationSeparator" w:id="0">
    <w:p w14:paraId="1602EC4B" w14:textId="77777777" w:rsidR="003A4EE7" w:rsidRDefault="003A4EE7" w:rsidP="00D210FA">
      <w:pPr>
        <w:spacing w:after="0"/>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font w:name="Cambria"/>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2ADF63" w14:textId="77777777" w:rsidR="003A4EE7" w:rsidRDefault="003A4EE7" w:rsidP="00D210FA">
      <w:pPr>
        <w:spacing w:after="0"/>
      </w:pPr>
      <w:r>
        <w:separator/>
      </w:r>
    </w:p>
  </w:footnote>
  <w:footnote w:type="continuationSeparator" w:id="0">
    <w:p w14:paraId="64EE181F" w14:textId="77777777" w:rsidR="003A4EE7" w:rsidRDefault="003A4EE7" w:rsidP="00D210F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920CB3" w14:textId="707AC385" w:rsidR="00CC0A8F" w:rsidRDefault="00346FFA">
    <w:pPr>
      <w:pStyle w:val="Header"/>
    </w:pPr>
    <w: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1392440"/>
    <w:tmpl w:val="B7C23D08"/>
    <w:lvl w:ilvl="0" w:tplc="A74A6AEC">
      <w:numFmt w:val="bullet"/>
      <w:lvlText w:val="•"/>
      <w:start w:val="1"/>
      <w:rPr>
        <w:rFonts w:ascii="Arial" w:hAnsi="Arial" w:hint="default"/>
      </w:rPr>
      <w:pPr>
        <w:ind w:left="720"/>
        <w:ind w:hanging="360"/>
        <w:tabs>
          <w:tab w:val="num" w:pos="720"/>
        </w:tabs>
      </w:pPr>
      <w:lvlJc w:val="left"/>
    </w:lvl>
    <w:lvl w:ilvl="1" w:tentative="1" w:tplc="3F564FAA">
      <w:numFmt w:val="bullet"/>
      <w:lvlText w:val="•"/>
      <w:start w:val="1"/>
      <w:rPr>
        <w:rFonts w:ascii="Arial" w:hAnsi="Arial" w:hint="default"/>
      </w:rPr>
      <w:pPr>
        <w:ind w:left="1440"/>
        <w:ind w:hanging="360"/>
        <w:tabs>
          <w:tab w:val="num" w:pos="1440"/>
        </w:tabs>
      </w:pPr>
      <w:lvlJc w:val="left"/>
    </w:lvl>
    <w:lvl w:ilvl="2" w:tentative="1" w:tplc="B944E312">
      <w:numFmt w:val="bullet"/>
      <w:lvlText w:val="•"/>
      <w:start w:val="1"/>
      <w:rPr>
        <w:rFonts w:ascii="Arial" w:hAnsi="Arial" w:hint="default"/>
      </w:rPr>
      <w:pPr>
        <w:ind w:left="2160"/>
        <w:ind w:hanging="360"/>
        <w:tabs>
          <w:tab w:val="num" w:pos="2160"/>
        </w:tabs>
      </w:pPr>
      <w:lvlJc w:val="left"/>
    </w:lvl>
    <w:lvl w:ilvl="3" w:tentative="1" w:tplc="B60EB16E">
      <w:numFmt w:val="bullet"/>
      <w:lvlText w:val="•"/>
      <w:start w:val="1"/>
      <w:rPr>
        <w:rFonts w:ascii="Arial" w:hAnsi="Arial" w:hint="default"/>
      </w:rPr>
      <w:pPr>
        <w:ind w:left="2880"/>
        <w:ind w:hanging="360"/>
        <w:tabs>
          <w:tab w:val="num" w:pos="2880"/>
        </w:tabs>
      </w:pPr>
      <w:lvlJc w:val="left"/>
    </w:lvl>
    <w:lvl w:ilvl="4" w:tentative="1" w:tplc="5C8A720E">
      <w:numFmt w:val="bullet"/>
      <w:lvlText w:val="•"/>
      <w:start w:val="1"/>
      <w:rPr>
        <w:rFonts w:ascii="Arial" w:hAnsi="Arial" w:hint="default"/>
      </w:rPr>
      <w:pPr>
        <w:ind w:left="3600"/>
        <w:ind w:hanging="360"/>
        <w:tabs>
          <w:tab w:val="num" w:pos="3600"/>
        </w:tabs>
      </w:pPr>
      <w:lvlJc w:val="left"/>
    </w:lvl>
    <w:lvl w:ilvl="5" w:tentative="1" w:tplc="27E4B542">
      <w:numFmt w:val="bullet"/>
      <w:lvlText w:val="•"/>
      <w:start w:val="1"/>
      <w:rPr>
        <w:rFonts w:ascii="Arial" w:hAnsi="Arial" w:hint="default"/>
      </w:rPr>
      <w:pPr>
        <w:ind w:left="4320"/>
        <w:ind w:hanging="360"/>
        <w:tabs>
          <w:tab w:val="num" w:pos="4320"/>
        </w:tabs>
      </w:pPr>
      <w:lvlJc w:val="left"/>
    </w:lvl>
    <w:lvl w:ilvl="6" w:tentative="1" w:tplc="377AC798">
      <w:numFmt w:val="bullet"/>
      <w:lvlText w:val="•"/>
      <w:start w:val="1"/>
      <w:rPr>
        <w:rFonts w:ascii="Arial" w:hAnsi="Arial" w:hint="default"/>
      </w:rPr>
      <w:pPr>
        <w:ind w:left="5040"/>
        <w:ind w:hanging="360"/>
        <w:tabs>
          <w:tab w:val="num" w:pos="5040"/>
        </w:tabs>
      </w:pPr>
      <w:lvlJc w:val="left"/>
    </w:lvl>
    <w:lvl w:ilvl="7" w:tentative="1" w:tplc="9F366508">
      <w:numFmt w:val="bullet"/>
      <w:lvlText w:val="•"/>
      <w:start w:val="1"/>
      <w:rPr>
        <w:rFonts w:ascii="Arial" w:hAnsi="Arial" w:hint="default"/>
      </w:rPr>
      <w:pPr>
        <w:ind w:left="5760"/>
        <w:ind w:hanging="360"/>
        <w:tabs>
          <w:tab w:val="num" w:pos="5760"/>
        </w:tabs>
      </w:pPr>
      <w:lvlJc w:val="left"/>
    </w:lvl>
    <w:lvl w:ilvl="8" w:tentative="1" w:tplc="45D46712">
      <w:numFmt w:val="bullet"/>
      <w:lvlText w:val="•"/>
      <w:start w:val="1"/>
      <w:rPr>
        <w:rFonts w:ascii="Arial" w:hAnsi="Arial" w:hint="default"/>
      </w:rPr>
      <w:pPr>
        <w:ind w:left="6480"/>
        <w:ind w:hanging="360"/>
        <w:tabs>
          <w:tab w:val="num" w:pos="6480"/>
        </w:tabs>
      </w:pPr>
      <w:lvlJc w:val="left"/>
    </w:lvl>
  </w:abstractNum>
  <w:abstractNum w:abstractNumId="1">
    <w:multiLevelType w:val="hybridMultilevel"/>
    <w:nsid w:val="077130D1"/>
    <w:tmpl w:val="1294173C"/>
    <w:lvl w:ilvl="0" w:tplc="7EDC4340">
      <w:numFmt w:val="bullet"/>
      <w:lvlText w:val=""/>
      <w:start w:val="0"/>
      <w:rPr>
        <w:rFonts w:ascii="Aptos" w:hAnsi="Aptos" w:eastAsiaTheme="minorHAnsi" w:cstheme="minorBidi"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2">
    <w:multiLevelType w:val="hybridMultilevel"/>
    <w:nsid w:val="082645F3"/>
    <w:tmpl w:val="8564B626"/>
    <w:lvl w:ilvl="0" w:tplc="653069B0">
      <w:numFmt w:val="bullet"/>
      <w:lvlText w:val="•"/>
      <w:start w:val="1"/>
      <w:rPr>
        <w:rFonts w:ascii="Arial" w:hAnsi="Arial" w:hint="default"/>
      </w:rPr>
      <w:pPr>
        <w:ind w:left="720"/>
        <w:ind w:hanging="360"/>
        <w:tabs>
          <w:tab w:val="num" w:pos="720"/>
        </w:tabs>
      </w:pPr>
      <w:lvlJc w:val="left"/>
    </w:lvl>
    <w:lvl w:ilvl="1" w:tentative="1" w:tplc="01E29FAC">
      <w:numFmt w:val="bullet"/>
      <w:lvlText w:val="•"/>
      <w:start w:val="1"/>
      <w:rPr>
        <w:rFonts w:ascii="Arial" w:hAnsi="Arial" w:hint="default"/>
      </w:rPr>
      <w:pPr>
        <w:ind w:left="1440"/>
        <w:ind w:hanging="360"/>
        <w:tabs>
          <w:tab w:val="num" w:pos="1440"/>
        </w:tabs>
      </w:pPr>
      <w:lvlJc w:val="left"/>
    </w:lvl>
    <w:lvl w:ilvl="2" w:tentative="1" w:tplc="28743600">
      <w:numFmt w:val="bullet"/>
      <w:lvlText w:val="•"/>
      <w:start w:val="1"/>
      <w:rPr>
        <w:rFonts w:ascii="Arial" w:hAnsi="Arial" w:hint="default"/>
      </w:rPr>
      <w:pPr>
        <w:ind w:left="2160"/>
        <w:ind w:hanging="360"/>
        <w:tabs>
          <w:tab w:val="num" w:pos="2160"/>
        </w:tabs>
      </w:pPr>
      <w:lvlJc w:val="left"/>
    </w:lvl>
    <w:lvl w:ilvl="3" w:tentative="1" w:tplc="216EF05E">
      <w:numFmt w:val="bullet"/>
      <w:lvlText w:val="•"/>
      <w:start w:val="1"/>
      <w:rPr>
        <w:rFonts w:ascii="Arial" w:hAnsi="Arial" w:hint="default"/>
      </w:rPr>
      <w:pPr>
        <w:ind w:left="2880"/>
        <w:ind w:hanging="360"/>
        <w:tabs>
          <w:tab w:val="num" w:pos="2880"/>
        </w:tabs>
      </w:pPr>
      <w:lvlJc w:val="left"/>
    </w:lvl>
    <w:lvl w:ilvl="4" w:tentative="1" w:tplc="DB88998A">
      <w:numFmt w:val="bullet"/>
      <w:lvlText w:val="•"/>
      <w:start w:val="1"/>
      <w:rPr>
        <w:rFonts w:ascii="Arial" w:hAnsi="Arial" w:hint="default"/>
      </w:rPr>
      <w:pPr>
        <w:ind w:left="3600"/>
        <w:ind w:hanging="360"/>
        <w:tabs>
          <w:tab w:val="num" w:pos="3600"/>
        </w:tabs>
      </w:pPr>
      <w:lvlJc w:val="left"/>
    </w:lvl>
    <w:lvl w:ilvl="5" w:tentative="1" w:tplc="EF1A6DA0">
      <w:numFmt w:val="bullet"/>
      <w:lvlText w:val="•"/>
      <w:start w:val="1"/>
      <w:rPr>
        <w:rFonts w:ascii="Arial" w:hAnsi="Arial" w:hint="default"/>
      </w:rPr>
      <w:pPr>
        <w:ind w:left="4320"/>
        <w:ind w:hanging="360"/>
        <w:tabs>
          <w:tab w:val="num" w:pos="4320"/>
        </w:tabs>
      </w:pPr>
      <w:lvlJc w:val="left"/>
    </w:lvl>
    <w:lvl w:ilvl="6" w:tentative="1" w:tplc="359CFEE2">
      <w:numFmt w:val="bullet"/>
      <w:lvlText w:val="•"/>
      <w:start w:val="1"/>
      <w:rPr>
        <w:rFonts w:ascii="Arial" w:hAnsi="Arial" w:hint="default"/>
      </w:rPr>
      <w:pPr>
        <w:ind w:left="5040"/>
        <w:ind w:hanging="360"/>
        <w:tabs>
          <w:tab w:val="num" w:pos="5040"/>
        </w:tabs>
      </w:pPr>
      <w:lvlJc w:val="left"/>
    </w:lvl>
    <w:lvl w:ilvl="7" w:tentative="1" w:tplc="CD466B2E">
      <w:numFmt w:val="bullet"/>
      <w:lvlText w:val="•"/>
      <w:start w:val="1"/>
      <w:rPr>
        <w:rFonts w:ascii="Arial" w:hAnsi="Arial" w:hint="default"/>
      </w:rPr>
      <w:pPr>
        <w:ind w:left="5760"/>
        <w:ind w:hanging="360"/>
        <w:tabs>
          <w:tab w:val="num" w:pos="5760"/>
        </w:tabs>
      </w:pPr>
      <w:lvlJc w:val="left"/>
    </w:lvl>
    <w:lvl w:ilvl="8" w:tentative="1" w:tplc="5B2616E2">
      <w:numFmt w:val="bullet"/>
      <w:lvlText w:val="•"/>
      <w:start w:val="1"/>
      <w:rPr>
        <w:rFonts w:ascii="Arial" w:hAnsi="Arial" w:hint="default"/>
      </w:rPr>
      <w:pPr>
        <w:ind w:left="6480"/>
        <w:ind w:hanging="360"/>
        <w:tabs>
          <w:tab w:val="num" w:pos="6480"/>
        </w:tabs>
      </w:pPr>
      <w:lvlJc w:val="left"/>
    </w:lvl>
  </w:abstractNum>
  <w:abstractNum w:abstractNumId="3">
    <w:multiLevelType w:val="hybridMultilevel"/>
    <w:nsid w:val="0A522028"/>
    <w:tmpl w:val="9230BD6E"/>
    <w:lvl w:ilvl="0" w:tplc="9C84E91A">
      <w:numFmt w:val="bullet"/>
      <w:lvlText w:val="•"/>
      <w:start w:val="1"/>
      <w:rPr>
        <w:rFonts w:ascii="Arial" w:hAnsi="Arial" w:hint="default"/>
      </w:rPr>
      <w:pPr>
        <w:ind w:left="720"/>
        <w:ind w:hanging="360"/>
        <w:tabs>
          <w:tab w:val="num" w:pos="720"/>
        </w:tabs>
      </w:pPr>
      <w:lvlJc w:val="left"/>
    </w:lvl>
    <w:lvl w:ilvl="1" w:tentative="1" w:tplc="2E4EF1B4">
      <w:numFmt w:val="bullet"/>
      <w:lvlText w:val="•"/>
      <w:start w:val="1"/>
      <w:rPr>
        <w:rFonts w:ascii="Arial" w:hAnsi="Arial" w:hint="default"/>
      </w:rPr>
      <w:pPr>
        <w:ind w:left="1440"/>
        <w:ind w:hanging="360"/>
        <w:tabs>
          <w:tab w:val="num" w:pos="1440"/>
        </w:tabs>
      </w:pPr>
      <w:lvlJc w:val="left"/>
    </w:lvl>
    <w:lvl w:ilvl="2" w:tentative="1" w:tplc="344829B4">
      <w:numFmt w:val="bullet"/>
      <w:lvlText w:val="•"/>
      <w:start w:val="1"/>
      <w:rPr>
        <w:rFonts w:ascii="Arial" w:hAnsi="Arial" w:hint="default"/>
      </w:rPr>
      <w:pPr>
        <w:ind w:left="2160"/>
        <w:ind w:hanging="360"/>
        <w:tabs>
          <w:tab w:val="num" w:pos="2160"/>
        </w:tabs>
      </w:pPr>
      <w:lvlJc w:val="left"/>
    </w:lvl>
    <w:lvl w:ilvl="3" w:tentative="1" w:tplc="3A16B260">
      <w:numFmt w:val="bullet"/>
      <w:lvlText w:val="•"/>
      <w:start w:val="1"/>
      <w:rPr>
        <w:rFonts w:ascii="Arial" w:hAnsi="Arial" w:hint="default"/>
      </w:rPr>
      <w:pPr>
        <w:ind w:left="2880"/>
        <w:ind w:hanging="360"/>
        <w:tabs>
          <w:tab w:val="num" w:pos="2880"/>
        </w:tabs>
      </w:pPr>
      <w:lvlJc w:val="left"/>
    </w:lvl>
    <w:lvl w:ilvl="4" w:tentative="1" w:tplc="94D683C8">
      <w:numFmt w:val="bullet"/>
      <w:lvlText w:val="•"/>
      <w:start w:val="1"/>
      <w:rPr>
        <w:rFonts w:ascii="Arial" w:hAnsi="Arial" w:hint="default"/>
      </w:rPr>
      <w:pPr>
        <w:ind w:left="3600"/>
        <w:ind w:hanging="360"/>
        <w:tabs>
          <w:tab w:val="num" w:pos="3600"/>
        </w:tabs>
      </w:pPr>
      <w:lvlJc w:val="left"/>
    </w:lvl>
    <w:lvl w:ilvl="5" w:tentative="1" w:tplc="2A52DE50">
      <w:numFmt w:val="bullet"/>
      <w:lvlText w:val="•"/>
      <w:start w:val="1"/>
      <w:rPr>
        <w:rFonts w:ascii="Arial" w:hAnsi="Arial" w:hint="default"/>
      </w:rPr>
      <w:pPr>
        <w:ind w:left="4320"/>
        <w:ind w:hanging="360"/>
        <w:tabs>
          <w:tab w:val="num" w:pos="4320"/>
        </w:tabs>
      </w:pPr>
      <w:lvlJc w:val="left"/>
    </w:lvl>
    <w:lvl w:ilvl="6" w:tentative="1" w:tplc="2C88D224">
      <w:numFmt w:val="bullet"/>
      <w:lvlText w:val="•"/>
      <w:start w:val="1"/>
      <w:rPr>
        <w:rFonts w:ascii="Arial" w:hAnsi="Arial" w:hint="default"/>
      </w:rPr>
      <w:pPr>
        <w:ind w:left="5040"/>
        <w:ind w:hanging="360"/>
        <w:tabs>
          <w:tab w:val="num" w:pos="5040"/>
        </w:tabs>
      </w:pPr>
      <w:lvlJc w:val="left"/>
    </w:lvl>
    <w:lvl w:ilvl="7" w:tentative="1" w:tplc="309402D6">
      <w:numFmt w:val="bullet"/>
      <w:lvlText w:val="•"/>
      <w:start w:val="1"/>
      <w:rPr>
        <w:rFonts w:ascii="Arial" w:hAnsi="Arial" w:hint="default"/>
      </w:rPr>
      <w:pPr>
        <w:ind w:left="5760"/>
        <w:ind w:hanging="360"/>
        <w:tabs>
          <w:tab w:val="num" w:pos="5760"/>
        </w:tabs>
      </w:pPr>
      <w:lvlJc w:val="left"/>
    </w:lvl>
    <w:lvl w:ilvl="8" w:tentative="1" w:tplc="2FE83EB2">
      <w:numFmt w:val="bullet"/>
      <w:lvlText w:val="•"/>
      <w:start w:val="1"/>
      <w:rPr>
        <w:rFonts w:ascii="Arial" w:hAnsi="Arial" w:hint="default"/>
      </w:rPr>
      <w:pPr>
        <w:ind w:left="6480"/>
        <w:ind w:hanging="360"/>
        <w:tabs>
          <w:tab w:val="num" w:pos="6480"/>
        </w:tabs>
      </w:pPr>
      <w:lvlJc w:val="left"/>
    </w:lvl>
  </w:abstractNum>
  <w:abstractNum w:abstractNumId="4">
    <w:multiLevelType w:val="hybridMultilevel"/>
    <w:nsid w:val="12352C93"/>
    <w:tmpl w:val="0409001D"/>
    <w:lvl w:ilvl="0">
      <w:numFmt w:val="decimal"/>
      <w:lvlText w:val="%1)"/>
      <w:start w:val="1"/>
      <w:pPr>
        <w:ind w:left="360"/>
        <w:ind w:hanging="360"/>
      </w:pPr>
      <w:lvlJc w:val="left"/>
    </w:lvl>
    <w:lvl w:ilvl="1">
      <w:numFmt w:val="lowerLetter"/>
      <w:lvlText w:val="%2)"/>
      <w:start w:val="1"/>
      <w:pPr>
        <w:ind w:left="720"/>
        <w:ind w:hanging="360"/>
      </w:pPr>
      <w:lvlJc w:val="left"/>
    </w:lvl>
    <w:lvl w:ilvl="2">
      <w:numFmt w:val="lowerRoman"/>
      <w:lvlText w:val="%3)"/>
      <w:start w:val="1"/>
      <w:pPr>
        <w:ind w:left="1080"/>
        <w:ind w:hanging="360"/>
      </w:pPr>
      <w:lvlJc w:val="left"/>
    </w:lvl>
    <w:lvl w:ilvl="3">
      <w:numFmt w:val="decimal"/>
      <w:lvlText w:val="(%4)"/>
      <w:start w:val="1"/>
      <w:pPr>
        <w:ind w:left="1440"/>
        <w:ind w:hanging="360"/>
      </w:pPr>
      <w:lvlJc w:val="left"/>
    </w:lvl>
    <w:lvl w:ilvl="4">
      <w:numFmt w:val="lowerLetter"/>
      <w:lvlText w:val="(%5)"/>
      <w:start w:val="1"/>
      <w:pPr>
        <w:ind w:left="1800"/>
        <w:ind w:hanging="360"/>
      </w:pPr>
      <w:lvlJc w:val="left"/>
    </w:lvl>
    <w:lvl w:ilvl="5">
      <w:numFmt w:val="lowerRoman"/>
      <w:lvlText w:val="(%6)"/>
      <w:start w:val="1"/>
      <w:pPr>
        <w:ind w:left="2160"/>
        <w:ind w:hanging="360"/>
      </w:pPr>
      <w:lvlJc w:val="left"/>
    </w:lvl>
    <w:lvl w:ilvl="6">
      <w:numFmt w:val="decimal"/>
      <w:lvlText w:val="%7."/>
      <w:start w:val="1"/>
      <w:pPr>
        <w:ind w:left="2520"/>
        <w:ind w:hanging="360"/>
      </w:pPr>
      <w:lvlJc w:val="left"/>
    </w:lvl>
    <w:lvl w:ilvl="7">
      <w:numFmt w:val="lowerLetter"/>
      <w:lvlText w:val="%8."/>
      <w:start w:val="1"/>
      <w:pPr>
        <w:ind w:left="2880"/>
        <w:ind w:hanging="360"/>
      </w:pPr>
      <w:lvlJc w:val="left"/>
    </w:lvl>
    <w:lvl w:ilvl="8">
      <w:numFmt w:val="lowerRoman"/>
      <w:lvlText w:val="%9."/>
      <w:start w:val="1"/>
      <w:pPr>
        <w:ind w:left="3240"/>
        <w:ind w:hanging="360"/>
      </w:pPr>
      <w:lvlJc w:val="left"/>
    </w:lvl>
  </w:abstractNum>
  <w:abstractNum w:abstractNumId="5">
    <w:multiLevelType w:val="hybridMultilevel"/>
    <w:nsid w:val="1C74428D"/>
    <w:tmpl w:val="0409001D"/>
    <w:lvl w:ilvl="0">
      <w:numFmt w:val="decimal"/>
      <w:lvlText w:val="%1)"/>
      <w:start w:val="1"/>
      <w:pPr>
        <w:ind w:left="360"/>
        <w:ind w:hanging="360"/>
      </w:pPr>
      <w:lvlJc w:val="left"/>
    </w:lvl>
    <w:lvl w:ilvl="1">
      <w:numFmt w:val="lowerLetter"/>
      <w:lvlText w:val="%2)"/>
      <w:start w:val="1"/>
      <w:pPr>
        <w:ind w:left="720"/>
        <w:ind w:hanging="360"/>
      </w:pPr>
      <w:lvlJc w:val="left"/>
    </w:lvl>
    <w:lvl w:ilvl="2">
      <w:numFmt w:val="lowerRoman"/>
      <w:lvlText w:val="%3)"/>
      <w:start w:val="1"/>
      <w:pPr>
        <w:ind w:left="1080"/>
        <w:ind w:hanging="360"/>
      </w:pPr>
      <w:lvlJc w:val="left"/>
    </w:lvl>
    <w:lvl w:ilvl="3">
      <w:numFmt w:val="decimal"/>
      <w:lvlText w:val="(%4)"/>
      <w:start w:val="1"/>
      <w:pPr>
        <w:ind w:left="1440"/>
        <w:ind w:hanging="360"/>
      </w:pPr>
      <w:lvlJc w:val="left"/>
    </w:lvl>
    <w:lvl w:ilvl="4">
      <w:numFmt w:val="lowerLetter"/>
      <w:lvlText w:val="(%5)"/>
      <w:start w:val="1"/>
      <w:pPr>
        <w:ind w:left="1800"/>
        <w:ind w:hanging="360"/>
      </w:pPr>
      <w:lvlJc w:val="left"/>
    </w:lvl>
    <w:lvl w:ilvl="5">
      <w:numFmt w:val="lowerRoman"/>
      <w:lvlText w:val="(%6)"/>
      <w:start w:val="1"/>
      <w:pPr>
        <w:ind w:left="2160"/>
        <w:ind w:hanging="360"/>
      </w:pPr>
      <w:lvlJc w:val="left"/>
    </w:lvl>
    <w:lvl w:ilvl="6">
      <w:numFmt w:val="decimal"/>
      <w:lvlText w:val="%7."/>
      <w:start w:val="1"/>
      <w:pPr>
        <w:ind w:left="2520"/>
        <w:ind w:hanging="360"/>
      </w:pPr>
      <w:lvlJc w:val="left"/>
    </w:lvl>
    <w:lvl w:ilvl="7">
      <w:numFmt w:val="lowerLetter"/>
      <w:lvlText w:val="%8."/>
      <w:start w:val="1"/>
      <w:pPr>
        <w:ind w:left="2880"/>
        <w:ind w:hanging="360"/>
      </w:pPr>
      <w:lvlJc w:val="left"/>
    </w:lvl>
    <w:lvl w:ilvl="8">
      <w:numFmt w:val="lowerRoman"/>
      <w:lvlText w:val="%9."/>
      <w:start w:val="1"/>
      <w:pPr>
        <w:ind w:left="3240"/>
        <w:ind w:hanging="360"/>
      </w:pPr>
      <w:lvlJc w:val="left"/>
    </w:lvl>
  </w:abstractNum>
  <w:abstractNum w:abstractNumId="6">
    <w:multiLevelType w:val="hybridMultilevel"/>
    <w:nsid w:val="1F3E44CE"/>
    <w:tmpl w:val="87EAA6A0"/>
    <w:lvl w:ilvl="0" w:tplc="B4EC6FE6">
      <w:numFmt w:val="bullet"/>
      <w:lvlText w:val="•"/>
      <w:start w:val="1"/>
      <w:rPr>
        <w:rFonts w:ascii="Arial" w:hAnsi="Arial" w:hint="default"/>
      </w:rPr>
      <w:pPr>
        <w:ind w:left="720"/>
        <w:ind w:hanging="360"/>
        <w:tabs>
          <w:tab w:val="num" w:pos="720"/>
        </w:tabs>
      </w:pPr>
      <w:lvlJc w:val="left"/>
    </w:lvl>
    <w:lvl w:ilvl="1" w:tentative="1" w:tplc="4162C0E4">
      <w:numFmt w:val="bullet"/>
      <w:lvlText w:val="•"/>
      <w:start w:val="1"/>
      <w:rPr>
        <w:rFonts w:ascii="Arial" w:hAnsi="Arial" w:hint="default"/>
      </w:rPr>
      <w:pPr>
        <w:ind w:left="1440"/>
        <w:ind w:hanging="360"/>
        <w:tabs>
          <w:tab w:val="num" w:pos="1440"/>
        </w:tabs>
      </w:pPr>
      <w:lvlJc w:val="left"/>
    </w:lvl>
    <w:lvl w:ilvl="2" w:tentative="1" w:tplc="A4B2D4D0">
      <w:numFmt w:val="bullet"/>
      <w:lvlText w:val="•"/>
      <w:start w:val="1"/>
      <w:rPr>
        <w:rFonts w:ascii="Arial" w:hAnsi="Arial" w:hint="default"/>
      </w:rPr>
      <w:pPr>
        <w:ind w:left="2160"/>
        <w:ind w:hanging="360"/>
        <w:tabs>
          <w:tab w:val="num" w:pos="2160"/>
        </w:tabs>
      </w:pPr>
      <w:lvlJc w:val="left"/>
    </w:lvl>
    <w:lvl w:ilvl="3" w:tentative="1" w:tplc="B13CFE08">
      <w:numFmt w:val="bullet"/>
      <w:lvlText w:val="•"/>
      <w:start w:val="1"/>
      <w:rPr>
        <w:rFonts w:ascii="Arial" w:hAnsi="Arial" w:hint="default"/>
      </w:rPr>
      <w:pPr>
        <w:ind w:left="2880"/>
        <w:ind w:hanging="360"/>
        <w:tabs>
          <w:tab w:val="num" w:pos="2880"/>
        </w:tabs>
      </w:pPr>
      <w:lvlJc w:val="left"/>
    </w:lvl>
    <w:lvl w:ilvl="4" w:tentative="1" w:tplc="04F20DAC">
      <w:numFmt w:val="bullet"/>
      <w:lvlText w:val="•"/>
      <w:start w:val="1"/>
      <w:rPr>
        <w:rFonts w:ascii="Arial" w:hAnsi="Arial" w:hint="default"/>
      </w:rPr>
      <w:pPr>
        <w:ind w:left="3600"/>
        <w:ind w:hanging="360"/>
        <w:tabs>
          <w:tab w:val="num" w:pos="3600"/>
        </w:tabs>
      </w:pPr>
      <w:lvlJc w:val="left"/>
    </w:lvl>
    <w:lvl w:ilvl="5" w:tentative="1" w:tplc="E1E82176">
      <w:numFmt w:val="bullet"/>
      <w:lvlText w:val="•"/>
      <w:start w:val="1"/>
      <w:rPr>
        <w:rFonts w:ascii="Arial" w:hAnsi="Arial" w:hint="default"/>
      </w:rPr>
      <w:pPr>
        <w:ind w:left="4320"/>
        <w:ind w:hanging="360"/>
        <w:tabs>
          <w:tab w:val="num" w:pos="4320"/>
        </w:tabs>
      </w:pPr>
      <w:lvlJc w:val="left"/>
    </w:lvl>
    <w:lvl w:ilvl="6" w:tentative="1" w:tplc="24B4950E">
      <w:numFmt w:val="bullet"/>
      <w:lvlText w:val="•"/>
      <w:start w:val="1"/>
      <w:rPr>
        <w:rFonts w:ascii="Arial" w:hAnsi="Arial" w:hint="default"/>
      </w:rPr>
      <w:pPr>
        <w:ind w:left="5040"/>
        <w:ind w:hanging="360"/>
        <w:tabs>
          <w:tab w:val="num" w:pos="5040"/>
        </w:tabs>
      </w:pPr>
      <w:lvlJc w:val="left"/>
    </w:lvl>
    <w:lvl w:ilvl="7" w:tentative="1" w:tplc="E91690BA">
      <w:numFmt w:val="bullet"/>
      <w:lvlText w:val="•"/>
      <w:start w:val="1"/>
      <w:rPr>
        <w:rFonts w:ascii="Arial" w:hAnsi="Arial" w:hint="default"/>
      </w:rPr>
      <w:pPr>
        <w:ind w:left="5760"/>
        <w:ind w:hanging="360"/>
        <w:tabs>
          <w:tab w:val="num" w:pos="5760"/>
        </w:tabs>
      </w:pPr>
      <w:lvlJc w:val="left"/>
    </w:lvl>
    <w:lvl w:ilvl="8" w:tentative="1" w:tplc="D598D44E">
      <w:numFmt w:val="bullet"/>
      <w:lvlText w:val="•"/>
      <w:start w:val="1"/>
      <w:rPr>
        <w:rFonts w:ascii="Arial" w:hAnsi="Arial" w:hint="default"/>
      </w:rPr>
      <w:pPr>
        <w:ind w:left="6480"/>
        <w:ind w:hanging="360"/>
        <w:tabs>
          <w:tab w:val="num" w:pos="6480"/>
        </w:tabs>
      </w:pPr>
      <w:lvlJc w:val="left"/>
    </w:lvl>
  </w:abstractNum>
  <w:abstractNum w:abstractNumId="7">
    <w:multiLevelType w:val="hybridMultilevel"/>
    <w:nsid w:val="280A32E8"/>
    <w:tmpl w:val="3666438C"/>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8">
    <w:multiLevelType w:val="hybridMultilevel"/>
    <w:nsid w:val="2AE53E2F"/>
    <w:tmpl w:val="52A4F67A"/>
    <w:lvl w:ilvl="0">
      <w:numFmt w:val="bullet"/>
      <w:lvlText w:val=""/>
      <w:start w:val="1"/>
      <w:rPr>
        <w:color w:val="44546A"/>
        <w:rFonts w:ascii="Wingdings" w:hAnsi="Wingdings" w:hint="default"/>
      </w:rPr>
      <w:pPr>
        <w:ind w:left="720"/>
        <w:ind w:hanging="360"/>
      </w:pPr>
      <w:lvlJc w:val="left"/>
    </w:lvl>
    <w:lvl w:ilvl="1">
      <w:numFmt w:val="bullet"/>
      <w:lvlText w:val="o"/>
      <w:start w:val="1"/>
      <w:rPr>
        <w:rFonts w:ascii="Courier New" w:cs="Courier New" w:hAnsi="Courier New" w:hint="default"/>
      </w:rPr>
      <w:pPr>
        <w:ind w:left="1440"/>
        <w:ind w:hanging="360"/>
      </w:pPr>
      <w:lvlJc w:val="left"/>
    </w:lvl>
    <w:lvl w:ilvl="2">
      <w:numFmt w:val="bullet"/>
      <w:lvlText w:val=""/>
      <w:start w:val="1"/>
      <w:rPr>
        <w:rFonts w:ascii="Wingdings" w:hAnsi="Wingdings" w:hint="default"/>
      </w:rPr>
      <w:pPr>
        <w:ind w:left="2160"/>
        <w:ind w:hanging="360"/>
      </w:pPr>
      <w:lvlJc w:val="left"/>
    </w:lvl>
    <w:lvl w:ilvl="3">
      <w:numFmt w:val="bullet"/>
      <w:lvlText w:val=""/>
      <w:start w:val="1"/>
      <w:rPr>
        <w:rFonts w:ascii="Symbol" w:hAnsi="Symbol" w:hint="default"/>
      </w:rPr>
      <w:pPr>
        <w:ind w:left="2880"/>
        <w:ind w:hanging="360"/>
      </w:pPr>
      <w:lvlJc w:val="left"/>
    </w:lvl>
    <w:lvl w:ilvl="4">
      <w:numFmt w:val="bullet"/>
      <w:lvlText w:val="o"/>
      <w:start w:val="1"/>
      <w:rPr>
        <w:rFonts w:ascii="Courier New" w:cs="Courier New" w:hAnsi="Courier New" w:hint="default"/>
      </w:rPr>
      <w:pPr>
        <w:ind w:left="3600"/>
        <w:ind w:hanging="360"/>
      </w:pPr>
      <w:lvlJc w:val="left"/>
    </w:lvl>
    <w:lvl w:ilvl="5">
      <w:numFmt w:val="bullet"/>
      <w:lvlText w:val=""/>
      <w:start w:val="1"/>
      <w:rPr>
        <w:rFonts w:ascii="Wingdings" w:hAnsi="Wingdings" w:hint="default"/>
      </w:rPr>
      <w:pPr>
        <w:ind w:left="4320"/>
        <w:ind w:hanging="360"/>
      </w:pPr>
      <w:lvlJc w:val="left"/>
    </w:lvl>
    <w:lvl w:ilvl="6">
      <w:numFmt w:val="bullet"/>
      <w:lvlText w:val=""/>
      <w:start w:val="1"/>
      <w:rPr>
        <w:rFonts w:ascii="Symbol" w:hAnsi="Symbol" w:hint="default"/>
      </w:rPr>
      <w:pPr>
        <w:ind w:left="5040"/>
        <w:ind w:hanging="360"/>
      </w:pPr>
      <w:lvlJc w:val="left"/>
    </w:lvl>
    <w:lvl w:ilvl="7">
      <w:numFmt w:val="bullet"/>
      <w:lvlText w:val="o"/>
      <w:start w:val="1"/>
      <w:rPr>
        <w:rFonts w:ascii="Courier New" w:cs="Courier New" w:hAnsi="Courier New" w:hint="default"/>
      </w:rPr>
      <w:pPr>
        <w:ind w:left="5760"/>
        <w:ind w:hanging="360"/>
      </w:pPr>
      <w:lvlJc w:val="left"/>
    </w:lvl>
    <w:lvl w:ilvl="8">
      <w:numFmt w:val="bullet"/>
      <w:lvlText w:val=""/>
      <w:start w:val="1"/>
      <w:rPr>
        <w:rFonts w:ascii="Wingdings" w:hAnsi="Wingdings" w:hint="default"/>
      </w:rPr>
      <w:pPr>
        <w:ind w:left="6480"/>
        <w:ind w:hanging="360"/>
      </w:pPr>
      <w:lvlJc w:val="left"/>
    </w:lvl>
  </w:abstractNum>
  <w:abstractNum w:abstractNumId="9">
    <w:multiLevelType w:val="hybridMultilevel"/>
    <w:nsid w:val="346E2CFD"/>
    <w:tmpl w:val="52A4F67A"/>
    <w:lvl w:ilvl="0" w:tplc="0409000D">
      <w:numFmt w:val="bullet"/>
      <w:lvlText w:val=""/>
      <w:start w:val="1"/>
      <w:rPr>
        <w:rFonts w:ascii="Wingdings" w:hAnsi="Wingdings"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0">
    <w:multiLevelType w:val="hybridMultilevel"/>
    <w:nsid w:val="42C37975"/>
    <w:tmpl w:val="8FE4B05C"/>
    <w:lvl w:ilvl="0" w:tplc="7EDC4340">
      <w:numFmt w:val="bullet"/>
      <w:lvlText w:val=""/>
      <w:start w:val="0"/>
      <w:rPr>
        <w:rFonts w:ascii="Aptos" w:hAnsi="Aptos" w:eastAsiaTheme="minorHAnsi" w:cstheme="minorBidi"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1">
    <w:multiLevelType w:val="hybridMultilevel"/>
    <w:nsid w:val="45B32774"/>
    <w:tmpl w:val="AB78B8D2"/>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2">
    <w:multiLevelType w:val="hybridMultilevel"/>
    <w:nsid w:val="45B61ED6"/>
    <w:tmpl w:val="54884F50"/>
    <w:lvl w:ilvl="0" w:tplc="2E665E6C">
      <w:numFmt w:val="bullet"/>
      <w:lvlText w:val="•"/>
      <w:start w:val="1"/>
      <w:rPr>
        <w:rFonts w:ascii="Arial" w:hAnsi="Arial" w:hint="default"/>
      </w:rPr>
      <w:pPr>
        <w:ind w:left="720"/>
        <w:ind w:hanging="360"/>
        <w:tabs>
          <w:tab w:val="num" w:pos="720"/>
        </w:tabs>
      </w:pPr>
      <w:lvlJc w:val="left"/>
    </w:lvl>
    <w:lvl w:ilvl="1" w:tentative="1" w:tplc="CEFA09DC">
      <w:numFmt w:val="bullet"/>
      <w:lvlText w:val="•"/>
      <w:start w:val="1"/>
      <w:rPr>
        <w:rFonts w:ascii="Arial" w:hAnsi="Arial" w:hint="default"/>
      </w:rPr>
      <w:pPr>
        <w:ind w:left="1440"/>
        <w:ind w:hanging="360"/>
        <w:tabs>
          <w:tab w:val="num" w:pos="1440"/>
        </w:tabs>
      </w:pPr>
      <w:lvlJc w:val="left"/>
    </w:lvl>
    <w:lvl w:ilvl="2" w:tentative="1" w:tplc="92786CBE">
      <w:numFmt w:val="bullet"/>
      <w:lvlText w:val="•"/>
      <w:start w:val="1"/>
      <w:rPr>
        <w:rFonts w:ascii="Arial" w:hAnsi="Arial" w:hint="default"/>
      </w:rPr>
      <w:pPr>
        <w:ind w:left="2160"/>
        <w:ind w:hanging="360"/>
        <w:tabs>
          <w:tab w:val="num" w:pos="2160"/>
        </w:tabs>
      </w:pPr>
      <w:lvlJc w:val="left"/>
    </w:lvl>
    <w:lvl w:ilvl="3" w:tentative="1" w:tplc="1B54CA04">
      <w:numFmt w:val="bullet"/>
      <w:lvlText w:val="•"/>
      <w:start w:val="1"/>
      <w:rPr>
        <w:rFonts w:ascii="Arial" w:hAnsi="Arial" w:hint="default"/>
      </w:rPr>
      <w:pPr>
        <w:ind w:left="2880"/>
        <w:ind w:hanging="360"/>
        <w:tabs>
          <w:tab w:val="num" w:pos="2880"/>
        </w:tabs>
      </w:pPr>
      <w:lvlJc w:val="left"/>
    </w:lvl>
    <w:lvl w:ilvl="4" w:tentative="1" w:tplc="8BEA3AA2">
      <w:numFmt w:val="bullet"/>
      <w:lvlText w:val="•"/>
      <w:start w:val="1"/>
      <w:rPr>
        <w:rFonts w:ascii="Arial" w:hAnsi="Arial" w:hint="default"/>
      </w:rPr>
      <w:pPr>
        <w:ind w:left="3600"/>
        <w:ind w:hanging="360"/>
        <w:tabs>
          <w:tab w:val="num" w:pos="3600"/>
        </w:tabs>
      </w:pPr>
      <w:lvlJc w:val="left"/>
    </w:lvl>
    <w:lvl w:ilvl="5" w:tentative="1" w:tplc="D270A8A6">
      <w:numFmt w:val="bullet"/>
      <w:lvlText w:val="•"/>
      <w:start w:val="1"/>
      <w:rPr>
        <w:rFonts w:ascii="Arial" w:hAnsi="Arial" w:hint="default"/>
      </w:rPr>
      <w:pPr>
        <w:ind w:left="4320"/>
        <w:ind w:hanging="360"/>
        <w:tabs>
          <w:tab w:val="num" w:pos="4320"/>
        </w:tabs>
      </w:pPr>
      <w:lvlJc w:val="left"/>
    </w:lvl>
    <w:lvl w:ilvl="6" w:tentative="1" w:tplc="5C766E12">
      <w:numFmt w:val="bullet"/>
      <w:lvlText w:val="•"/>
      <w:start w:val="1"/>
      <w:rPr>
        <w:rFonts w:ascii="Arial" w:hAnsi="Arial" w:hint="default"/>
      </w:rPr>
      <w:pPr>
        <w:ind w:left="5040"/>
        <w:ind w:hanging="360"/>
        <w:tabs>
          <w:tab w:val="num" w:pos="5040"/>
        </w:tabs>
      </w:pPr>
      <w:lvlJc w:val="left"/>
    </w:lvl>
    <w:lvl w:ilvl="7" w:tentative="1" w:tplc="0EC6FD96">
      <w:numFmt w:val="bullet"/>
      <w:lvlText w:val="•"/>
      <w:start w:val="1"/>
      <w:rPr>
        <w:rFonts w:ascii="Arial" w:hAnsi="Arial" w:hint="default"/>
      </w:rPr>
      <w:pPr>
        <w:ind w:left="5760"/>
        <w:ind w:hanging="360"/>
        <w:tabs>
          <w:tab w:val="num" w:pos="5760"/>
        </w:tabs>
      </w:pPr>
      <w:lvlJc w:val="left"/>
    </w:lvl>
    <w:lvl w:ilvl="8" w:tentative="1" w:tplc="16B2F33E">
      <w:numFmt w:val="bullet"/>
      <w:lvlText w:val="•"/>
      <w:start w:val="1"/>
      <w:rPr>
        <w:rFonts w:ascii="Arial" w:hAnsi="Arial" w:hint="default"/>
      </w:rPr>
      <w:pPr>
        <w:ind w:left="6480"/>
        <w:ind w:hanging="360"/>
        <w:tabs>
          <w:tab w:val="num" w:pos="6480"/>
        </w:tabs>
      </w:pPr>
      <w:lvlJc w:val="left"/>
    </w:lvl>
  </w:abstractNum>
  <w:abstractNum w:abstractNumId="13">
    <w:multiLevelType w:val="hybridMultilevel"/>
    <w:nsid w:val="5C171830"/>
    <w:tmpl w:val="35E28F78"/>
    <w:lvl w:ilvl="0" w:tplc="04090001">
      <w:numFmt w:val="bullet"/>
      <w:lvlText w:val=""/>
      <w:start w:val="1"/>
      <w:rPr>
        <w:rFonts w:ascii="Symbol" w:hAnsi="Symbol" w:hint="default"/>
      </w:rPr>
      <w:pPr>
        <w:ind w:left="1080"/>
        <w:ind w:hanging="360"/>
      </w:pPr>
      <w:lvlJc w:val="left"/>
    </w:lvl>
    <w:lvl w:ilvl="1" w:tentative="1" w:tplc="04090003">
      <w:numFmt w:val="bullet"/>
      <w:lvlText w:val="o"/>
      <w:start w:val="1"/>
      <w:rPr>
        <w:rFonts w:ascii="Courier New" w:cs="Courier New" w:hAnsi="Courier New" w:hint="default"/>
      </w:rPr>
      <w:pPr>
        <w:ind w:left="1800"/>
        <w:ind w:hanging="360"/>
      </w:pPr>
      <w:lvlJc w:val="left"/>
    </w:lvl>
    <w:lvl w:ilvl="2" w:tentative="1" w:tplc="04090005">
      <w:numFmt w:val="bullet"/>
      <w:lvlText w:val=""/>
      <w:start w:val="1"/>
      <w:rPr>
        <w:rFonts w:ascii="Wingdings" w:hAnsi="Wingdings" w:hint="default"/>
      </w:rPr>
      <w:pPr>
        <w:ind w:left="2520"/>
        <w:ind w:hanging="360"/>
      </w:pPr>
      <w:lvlJc w:val="left"/>
    </w:lvl>
    <w:lvl w:ilvl="3" w:tentative="1" w:tplc="04090001">
      <w:numFmt w:val="bullet"/>
      <w:lvlText w:val=""/>
      <w:start w:val="1"/>
      <w:rPr>
        <w:rFonts w:ascii="Symbol" w:hAnsi="Symbol" w:hint="default"/>
      </w:rPr>
      <w:pPr>
        <w:ind w:left="3240"/>
        <w:ind w:hanging="360"/>
      </w:pPr>
      <w:lvlJc w:val="left"/>
    </w:lvl>
    <w:lvl w:ilvl="4" w:tentative="1" w:tplc="04090003">
      <w:numFmt w:val="bullet"/>
      <w:lvlText w:val="o"/>
      <w:start w:val="1"/>
      <w:rPr>
        <w:rFonts w:ascii="Courier New" w:cs="Courier New" w:hAnsi="Courier New" w:hint="default"/>
      </w:rPr>
      <w:pPr>
        <w:ind w:left="3960"/>
        <w:ind w:hanging="360"/>
      </w:pPr>
      <w:lvlJc w:val="left"/>
    </w:lvl>
    <w:lvl w:ilvl="5" w:tentative="1" w:tplc="04090005">
      <w:numFmt w:val="bullet"/>
      <w:lvlText w:val=""/>
      <w:start w:val="1"/>
      <w:rPr>
        <w:rFonts w:ascii="Wingdings" w:hAnsi="Wingdings" w:hint="default"/>
      </w:rPr>
      <w:pPr>
        <w:ind w:left="4680"/>
        <w:ind w:hanging="360"/>
      </w:pPr>
      <w:lvlJc w:val="left"/>
    </w:lvl>
    <w:lvl w:ilvl="6" w:tentative="1" w:tplc="04090001">
      <w:numFmt w:val="bullet"/>
      <w:lvlText w:val=""/>
      <w:start w:val="1"/>
      <w:rPr>
        <w:rFonts w:ascii="Symbol" w:hAnsi="Symbol" w:hint="default"/>
      </w:rPr>
      <w:pPr>
        <w:ind w:left="5400"/>
        <w:ind w:hanging="360"/>
      </w:pPr>
      <w:lvlJc w:val="left"/>
    </w:lvl>
    <w:lvl w:ilvl="7" w:tentative="1" w:tplc="04090003">
      <w:numFmt w:val="bullet"/>
      <w:lvlText w:val="o"/>
      <w:start w:val="1"/>
      <w:rPr>
        <w:rFonts w:ascii="Courier New" w:cs="Courier New" w:hAnsi="Courier New" w:hint="default"/>
      </w:rPr>
      <w:pPr>
        <w:ind w:left="6120"/>
        <w:ind w:hanging="360"/>
      </w:pPr>
      <w:lvlJc w:val="left"/>
    </w:lvl>
    <w:lvl w:ilvl="8" w:tentative="1" w:tplc="04090005">
      <w:numFmt w:val="bullet"/>
      <w:lvlText w:val=""/>
      <w:start w:val="1"/>
      <w:rPr>
        <w:rFonts w:ascii="Wingdings" w:hAnsi="Wingdings" w:hint="default"/>
      </w:rPr>
      <w:pPr>
        <w:ind w:left="6840"/>
        <w:ind w:hanging="360"/>
      </w:pPr>
      <w:lvlJc w:val="left"/>
    </w:lvl>
  </w:abstractNum>
  <w:abstractNum w:abstractNumId="14">
    <w:multiLevelType w:val="hybridMultilevel"/>
    <w:nsid w:val="611B1704"/>
    <w:tmpl w:val="52A4F67A"/>
    <w:lvl w:ilvl="0">
      <w:numFmt w:val="bullet"/>
      <w:lvlText w:val=""/>
      <w:start w:val="1"/>
      <w:rPr>
        <w:color w:val="44546A"/>
        <w:rFonts w:ascii="Wingdings" w:hAnsi="Wingdings" w:hint="default"/>
      </w:rPr>
      <w:pPr>
        <w:ind w:left="720"/>
        <w:ind w:hanging="360"/>
      </w:pPr>
      <w:lvlJc w:val="left"/>
    </w:lvl>
    <w:lvl w:ilvl="1">
      <w:numFmt w:val="bullet"/>
      <w:lvlText w:val="o"/>
      <w:start w:val="1"/>
      <w:rPr>
        <w:rFonts w:ascii="Courier New" w:cs="Courier New" w:hAnsi="Courier New" w:hint="default"/>
      </w:rPr>
      <w:pPr>
        <w:ind w:left="1440"/>
        <w:ind w:hanging="360"/>
      </w:pPr>
      <w:lvlJc w:val="left"/>
    </w:lvl>
    <w:lvl w:ilvl="2">
      <w:numFmt w:val="bullet"/>
      <w:lvlText w:val=""/>
      <w:start w:val="1"/>
      <w:rPr>
        <w:rFonts w:ascii="Wingdings" w:hAnsi="Wingdings" w:hint="default"/>
      </w:rPr>
      <w:pPr>
        <w:ind w:left="2160"/>
        <w:ind w:hanging="360"/>
      </w:pPr>
      <w:lvlJc w:val="left"/>
    </w:lvl>
    <w:lvl w:ilvl="3">
      <w:numFmt w:val="bullet"/>
      <w:lvlText w:val=""/>
      <w:start w:val="1"/>
      <w:rPr>
        <w:rFonts w:ascii="Symbol" w:hAnsi="Symbol" w:hint="default"/>
      </w:rPr>
      <w:pPr>
        <w:ind w:left="2880"/>
        <w:ind w:hanging="360"/>
      </w:pPr>
      <w:lvlJc w:val="left"/>
    </w:lvl>
    <w:lvl w:ilvl="4">
      <w:numFmt w:val="bullet"/>
      <w:lvlText w:val="o"/>
      <w:start w:val="1"/>
      <w:rPr>
        <w:rFonts w:ascii="Courier New" w:cs="Courier New" w:hAnsi="Courier New" w:hint="default"/>
      </w:rPr>
      <w:pPr>
        <w:ind w:left="3600"/>
        <w:ind w:hanging="360"/>
      </w:pPr>
      <w:lvlJc w:val="left"/>
    </w:lvl>
    <w:lvl w:ilvl="5">
      <w:numFmt w:val="bullet"/>
      <w:lvlText w:val=""/>
      <w:start w:val="1"/>
      <w:rPr>
        <w:rFonts w:ascii="Wingdings" w:hAnsi="Wingdings" w:hint="default"/>
      </w:rPr>
      <w:pPr>
        <w:ind w:left="4320"/>
        <w:ind w:hanging="360"/>
      </w:pPr>
      <w:lvlJc w:val="left"/>
    </w:lvl>
    <w:lvl w:ilvl="6">
      <w:numFmt w:val="bullet"/>
      <w:lvlText w:val=""/>
      <w:start w:val="1"/>
      <w:rPr>
        <w:rFonts w:ascii="Symbol" w:hAnsi="Symbol" w:hint="default"/>
      </w:rPr>
      <w:pPr>
        <w:ind w:left="5040"/>
        <w:ind w:hanging="360"/>
      </w:pPr>
      <w:lvlJc w:val="left"/>
    </w:lvl>
    <w:lvl w:ilvl="7">
      <w:numFmt w:val="bullet"/>
      <w:lvlText w:val="o"/>
      <w:start w:val="1"/>
      <w:rPr>
        <w:rFonts w:ascii="Courier New" w:cs="Courier New" w:hAnsi="Courier New" w:hint="default"/>
      </w:rPr>
      <w:pPr>
        <w:ind w:left="5760"/>
        <w:ind w:hanging="360"/>
      </w:pPr>
      <w:lvlJc w:val="left"/>
    </w:lvl>
    <w:lvl w:ilvl="8">
      <w:numFmt w:val="bullet"/>
      <w:lvlText w:val=""/>
      <w:start w:val="1"/>
      <w:rPr>
        <w:rFonts w:ascii="Wingdings" w:hAnsi="Wingdings" w:hint="default"/>
      </w:rPr>
      <w:pPr>
        <w:ind w:left="6480"/>
        <w:ind w:hanging="360"/>
      </w:pPr>
      <w:lvlJc w:val="left"/>
    </w:lvl>
  </w:abstractNum>
  <w:abstractNum w:abstractNumId="15">
    <w:multiLevelType w:val="hybridMultilevel"/>
    <w:nsid w:val="6523296F"/>
    <w:tmpl w:val="735AA3F4"/>
    <w:lvl w:ilvl="0">
      <w:numFmt w:val="decimal"/>
      <w:lvlText w:val="%1."/>
      <w:start w:val="1"/>
      <w:pPr>
        <w:ind w:left="720"/>
        <w:ind w:hanging="360"/>
        <w:tabs>
          <w:tab w:val="num" w:pos="720"/>
        </w:tabs>
      </w:pPr>
      <w:lvlJc w:val="left"/>
    </w:lvl>
    <w:lvl w:ilvl="1">
      <w:numFmt w:val="bullet"/>
      <w:lvlText w:val=""/>
      <w:start w:val="6"/>
      <w:rPr>
        <w:rFonts w:ascii="Aptos" w:hAnsi="Aptos" w:eastAsiaTheme="minorHAnsi" w:cstheme="minorBidi" w:hint="default"/>
      </w:rPr>
      <w:pPr>
        <w:ind w:left="1440"/>
        <w:ind w:hanging="360"/>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6">
    <w:multiLevelType w:val="hybridMultilevel"/>
    <w:nsid w:val="6C74748E"/>
    <w:tmpl w:val="14F69FB6"/>
    <w:lvl w:ilvl="0" w:tplc="7EDC4340">
      <w:numFmt w:val="bullet"/>
      <w:lvlText w:val=""/>
      <w:start w:val="0"/>
      <w:rPr>
        <w:rFonts w:ascii="Aptos" w:hAnsi="Aptos" w:eastAsiaTheme="minorHAnsi" w:cstheme="minorBidi"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7">
    <w:multiLevelType w:val="hybridMultilevel"/>
    <w:nsid w:val="72993011"/>
    <w:tmpl w:val="721637F0"/>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8">
    <w:multiLevelType w:val="hybridMultilevel"/>
    <w:nsid w:val="7A5303FC"/>
    <w:tmpl w:val="0DF23BD2"/>
    <w:lvl w:ilvl="0" w:tplc="62ACD164">
      <w:numFmt w:val="bullet"/>
      <w:lvlText w:val="•"/>
      <w:start w:val="1"/>
      <w:rPr>
        <w:rFonts w:ascii="Arial" w:hAnsi="Aria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9">
    <w:multiLevelType w:val="hybridMultilevel"/>
    <w:nsid w:val="7E1D6E34"/>
    <w:tmpl w:val="0409001D"/>
    <w:lvl w:ilvl="0">
      <w:numFmt w:val="decimal"/>
      <w:lvlText w:val="%1)"/>
      <w:start w:val="1"/>
      <w:pPr>
        <w:ind w:left="360"/>
        <w:ind w:hanging="360"/>
      </w:pPr>
      <w:lvlJc w:val="left"/>
    </w:lvl>
    <w:lvl w:ilvl="1">
      <w:numFmt w:val="lowerLetter"/>
      <w:lvlText w:val="%2)"/>
      <w:start w:val="1"/>
      <w:pPr>
        <w:ind w:left="720"/>
        <w:ind w:hanging="360"/>
      </w:pPr>
      <w:lvlJc w:val="left"/>
    </w:lvl>
    <w:lvl w:ilvl="2">
      <w:numFmt w:val="lowerRoman"/>
      <w:lvlText w:val="%3)"/>
      <w:start w:val="1"/>
      <w:pPr>
        <w:ind w:left="1080"/>
        <w:ind w:hanging="360"/>
      </w:pPr>
      <w:lvlJc w:val="left"/>
    </w:lvl>
    <w:lvl w:ilvl="3">
      <w:numFmt w:val="decimal"/>
      <w:lvlText w:val="(%4)"/>
      <w:start w:val="1"/>
      <w:pPr>
        <w:ind w:left="1440"/>
        <w:ind w:hanging="360"/>
      </w:pPr>
      <w:lvlJc w:val="left"/>
    </w:lvl>
    <w:lvl w:ilvl="4">
      <w:numFmt w:val="lowerLetter"/>
      <w:lvlText w:val="(%5)"/>
      <w:start w:val="1"/>
      <w:pPr>
        <w:ind w:left="1800"/>
        <w:ind w:hanging="360"/>
      </w:pPr>
      <w:lvlJc w:val="left"/>
    </w:lvl>
    <w:lvl w:ilvl="5">
      <w:numFmt w:val="lowerRoman"/>
      <w:lvlText w:val="(%6)"/>
      <w:start w:val="1"/>
      <w:pPr>
        <w:ind w:left="2160"/>
        <w:ind w:hanging="360"/>
      </w:pPr>
      <w:lvlJc w:val="left"/>
    </w:lvl>
    <w:lvl w:ilvl="6">
      <w:numFmt w:val="decimal"/>
      <w:lvlText w:val="%7."/>
      <w:start w:val="1"/>
      <w:pPr>
        <w:ind w:left="2520"/>
        <w:ind w:hanging="360"/>
      </w:pPr>
      <w:lvlJc w:val="left"/>
    </w:lvl>
    <w:lvl w:ilvl="7">
      <w:numFmt w:val="lowerLetter"/>
      <w:lvlText w:val="%8."/>
      <w:start w:val="1"/>
      <w:pPr>
        <w:ind w:left="2880"/>
        <w:ind w:hanging="360"/>
      </w:pPr>
      <w:lvlJc w:val="left"/>
    </w:lvl>
    <w:lvl w:ilvl="8">
      <w:numFmt w:val="lowerRoman"/>
      <w:lvlText w:val="%9."/>
      <w:start w:val="1"/>
      <w:pPr>
        <w:ind w:left="3240"/>
        <w:ind w:hanging="360"/>
      </w:pPr>
      <w:lvlJc w:val="left"/>
    </w:lvl>
  </w:abstractNum>
  <w:abstractNum w:abstractNumId="20">
    <w:multiLevelType w:val="hybridMultilevel"/>
    <w:nsid w:val="7FDE3617"/>
    <w:tmpl w:val="BC3AB0C6"/>
    <w:lvl w:ilvl="0" w:tplc="0409000D">
      <w:numFmt w:val="bullet"/>
      <w:lvlText w:val=""/>
      <w:start w:val="1"/>
      <w:rPr>
        <w:rFonts w:ascii="Wingdings" w:hAnsi="Wingdings"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num w:numId="1">
    <w:abstractNumId w:val="5"/>
  </w:num>
  <w:num w:numId="2">
    <w:abstractNumId w:val="4"/>
  </w:num>
  <w:num w:numId="3">
    <w:abstractNumId w:val="19"/>
  </w:num>
  <w:num w:numId="4">
    <w:abstractNumId w:val="20"/>
  </w:num>
  <w:num w:numId="5">
    <w:abstractNumId w:val="9"/>
  </w:num>
  <w:num w:numId="6">
    <w:abstractNumId w:val="8"/>
  </w:num>
  <w:num w:numId="7">
    <w:abstractNumId w:val="14"/>
  </w:num>
  <w:num w:numId="8">
    <w:abstractNumId w:val="12"/>
  </w:num>
  <w:num w:numId="9">
    <w:abstractNumId w:val="3"/>
  </w:num>
  <w:num w:numId="10">
    <w:abstractNumId w:val="0"/>
  </w:num>
  <w:num w:numId="11">
    <w:abstractNumId w:val="6"/>
  </w:num>
  <w:num w:numId="12">
    <w:abstractNumId w:val="2"/>
  </w:num>
  <w:num w:numId="13">
    <w:abstractNumId w:val="18"/>
  </w:num>
  <w:num w:numId="14">
    <w:abstractNumId w:val="7"/>
  </w:num>
  <w:num w:numId="15">
    <w:abstractNumId w:val="11"/>
  </w:num>
  <w:num w:numId="16">
    <w:abstractNumId w:val="1"/>
  </w:num>
  <w:num w:numId="17">
    <w:abstractNumId w:val="10"/>
  </w:num>
  <w:num w:numId="18">
    <w:abstractNumId w:val="16"/>
  </w:num>
  <w:num w:numId="19">
    <w:abstractNumId w:val="15"/>
  </w:num>
  <w:num w:numId="20">
    <w:abstractNumId w:val="17"/>
  </w:num>
  <w:num w:numId="21">
    <w:abstractNumId w:val="1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00"/>
  <w:removePersonalInformation/>
  <w:removeDateAndTime/>
  <w:doNotDisplayPageBoundaries/>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970E4F"/>
  <w:rsids>
    <w:rsidRoot val="00123C19"/>
    <w:rsid val="00002366"/>
    <w:rsid val="00023293"/>
    <w:rsid val="000323C0"/>
    <w:rsid val="00061977"/>
    <w:rsid val="00063209"/>
    <w:rsid val="00063B85"/>
    <w:rsid val="00076814"/>
    <w:rsid val="0008782A"/>
    <w:rsid val="000A065A"/>
    <w:rsid val="000E4451"/>
    <w:rsid val="000E56ED"/>
    <w:rsid val="00102E76"/>
    <w:rsid val="00106FC5"/>
    <w:rsid val="00120DEC"/>
    <w:rsid val="00123C19"/>
    <w:rsid val="001252C1"/>
    <w:rsid val="00137D1C"/>
    <w:rsid val="00156524"/>
    <w:rsid val="0016315E"/>
    <w:rsid val="001A2DAB"/>
    <w:rsid val="001C55B6"/>
    <w:rsid val="001D6CC4"/>
    <w:rsid val="001F2F61"/>
    <w:rsid val="00206405"/>
    <w:rsid val="002341AD"/>
    <w:rsid val="00253267"/>
    <w:rsid val="002823CD"/>
    <w:rsid val="00287787"/>
    <w:rsid val="00291685"/>
    <w:rsid val="0029329C"/>
    <w:rsid val="002A2DE4"/>
    <w:rsid val="002B0A3D"/>
    <w:rsid val="002E1016"/>
    <w:rsid val="002F26AB"/>
    <w:rsid val="003007A7"/>
    <w:rsid val="003257E1"/>
    <w:rsid val="00325DEC"/>
    <w:rsid val="00325F91"/>
    <w:rsid val="00346FFA"/>
    <w:rsid val="00385494"/>
    <w:rsid val="00386368"/>
    <w:rsid val="003A3069"/>
    <w:rsid val="003A4EE7"/>
    <w:rsid val="003C20B5"/>
    <w:rsid val="003D7BF6"/>
    <w:rsid val="003E2922"/>
    <w:rsid val="003E2BBD"/>
    <w:rsid val="003E545F"/>
    <w:rsid val="003F03D2"/>
    <w:rsid val="003F1E1A"/>
    <w:rsid val="004045E5"/>
    <w:rsid val="004143AB"/>
    <w:rsid val="00420AD9"/>
    <w:rsid val="00421496"/>
    <w:rsid val="00422C27"/>
    <w:rsid val="0044367C"/>
    <w:rsid val="0044412C"/>
    <w:rsid val="004642F0"/>
    <w:rsid val="00500564"/>
    <w:rsid val="0051102B"/>
    <w:rsid val="00514C95"/>
    <w:rsid val="00516CC0"/>
    <w:rsid val="005351E2"/>
    <w:rsid val="005475F0"/>
    <w:rsid val="005537C9"/>
    <w:rsid val="00582081"/>
    <w:rsid val="005838BC"/>
    <w:rsid val="005937BE"/>
    <w:rsid val="005B57E1"/>
    <w:rsid val="005D122C"/>
    <w:rsid val="005E61E0"/>
    <w:rsid val="005F0F31"/>
    <w:rsid val="005F7D75"/>
    <w:rsid val="006024ED"/>
    <w:rsid val="0061793F"/>
    <w:rsid val="0062123A"/>
    <w:rsid val="006605F8"/>
    <w:rsid val="006676A1"/>
    <w:rsid val="00674C3A"/>
    <w:rsid val="006833BD"/>
    <w:rsid val="006C0DD1"/>
    <w:rsid val="006D2642"/>
    <w:rsid val="006E2D42"/>
    <w:rsid val="006F4719"/>
    <w:rsid val="00720FEE"/>
    <w:rsid val="00763206"/>
    <w:rsid val="00764B6F"/>
    <w:rsid val="0079106D"/>
    <w:rsid val="007C7319"/>
    <w:rsid val="007D43B3"/>
    <w:rsid val="007F20B4"/>
    <w:rsid val="007F525E"/>
    <w:rsid val="00802FF1"/>
    <w:rsid val="0082695D"/>
    <w:rsid val="0083044C"/>
    <w:rsid val="008352E9"/>
    <w:rsid val="00846694"/>
    <w:rsid val="0085182D"/>
    <w:rsid val="008635E1"/>
    <w:rsid val="00867E5F"/>
    <w:rsid val="008709F5"/>
    <w:rsid val="00877A91"/>
    <w:rsid val="00884E86"/>
    <w:rsid val="00890534"/>
    <w:rsid val="00891124"/>
    <w:rsid val="008927FF"/>
    <w:rsid val="008B0F18"/>
    <w:rsid val="008C1616"/>
    <w:rsid val="008D3DFE"/>
    <w:rsid val="008E3921"/>
    <w:rsid val="0090027B"/>
    <w:rsid val="00904DBF"/>
    <w:rsid val="00905238"/>
    <w:rsid val="00945EB0"/>
    <w:rsid val="0094702A"/>
    <w:rsid val="009509A3"/>
    <w:rsid val="00967DAB"/>
    <w:rsid val="00990E76"/>
    <w:rsid val="00991A53"/>
    <w:rsid val="00996F4E"/>
    <w:rsid val="009F71FE"/>
    <w:rsid val="00A27D8D"/>
    <w:rsid val="00A31F33"/>
    <w:rsid val="00A3781F"/>
    <w:rsid val="00A62351"/>
    <w:rsid val="00A70A62"/>
    <w:rsid val="00A71DA8"/>
    <w:rsid val="00A8596F"/>
    <w:rsid val="00A90A7A"/>
    <w:rsid val="00A936CD"/>
    <w:rsid val="00AB1210"/>
    <w:rsid val="00AB5409"/>
    <w:rsid val="00AB770D"/>
    <w:rsid val="00AC6835"/>
    <w:rsid val="00AF2088"/>
    <w:rsid val="00AF5FB0"/>
    <w:rsid val="00B0080A"/>
    <w:rsid val="00B0538C"/>
    <w:rsid val="00B376E4"/>
    <w:rsid val="00B37AB8"/>
    <w:rsid val="00B418DE"/>
    <w:rsid val="00B45896"/>
    <w:rsid val="00B47FE7"/>
    <w:rsid val="00B67824"/>
    <w:rsid val="00B7000E"/>
    <w:rsid val="00BE15BA"/>
    <w:rsid val="00BF1741"/>
    <w:rsid val="00BF40BE"/>
    <w:rsid val="00C20ED0"/>
    <w:rsid val="00C31D85"/>
    <w:rsid val="00C348A8"/>
    <w:rsid val="00C34FA0"/>
    <w:rsid val="00C46111"/>
    <w:rsid val="00C47DCC"/>
    <w:rsid val="00C83332"/>
    <w:rsid val="00C95E04"/>
    <w:rsid val="00CC0A8F"/>
    <w:rsid val="00CC24B6"/>
    <w:rsid val="00CD3A64"/>
    <w:rsid val="00CE08CD"/>
    <w:rsid val="00CE5975"/>
    <w:rsid val="00D0664A"/>
    <w:rsid val="00D11463"/>
    <w:rsid val="00D210FA"/>
    <w:rsid val="00D30F1D"/>
    <w:rsid val="00D57231"/>
    <w:rsid val="00D87B48"/>
    <w:rsid val="00D91203"/>
    <w:rsid val="00D94FD1"/>
    <w:rsid val="00DC5364"/>
    <w:rsid val="00DF345F"/>
    <w:rsid val="00E06424"/>
    <w:rsid val="00E41692"/>
    <w:rsid val="00E55D74"/>
    <w:rsid val="00E81234"/>
    <w:rsid val="00E9037E"/>
    <w:rsid val="00EA03D3"/>
    <w:rsid val="00EA120D"/>
    <w:rsid val="00EA1A15"/>
    <w:rsid val="00EA49C3"/>
    <w:rsid val="00EB5E14"/>
    <w:rsid val="00EB6F36"/>
    <w:rsid val="00ED1049"/>
    <w:rsid val="00EE19D9"/>
    <w:rsid val="00EE70C3"/>
    <w:rsid val="00EF26FC"/>
    <w:rsid val="00F37523"/>
    <w:rsid val="00F50168"/>
    <w:rsid val="00F50D34"/>
    <w:rsid val="00F52F83"/>
    <w:rsid val="00F61360"/>
    <w:rsid val="00F7777B"/>
    <w:rsid val="00FC538A"/>
    <w:rsid val="00FE2B9F"/>
    <w:rsid val="00FE56BC"/>
    <w:rsid val="00FF3CF0"/>
    <w:rsid val="00FF4076"/>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lang w:val="en-US" w:eastAsia="en-US" w:bidi="ar-SA"/>
        <w:rFonts w:ascii="Century Schoolbook" w:eastAsiaTheme="minorHAnsi" w:hAnsiTheme="minorHAnsi" w:cstheme="minorBidi"/>
        <w:sz w:val="22"/>
        <w:szCs w:val="22"/>
      </w:rPr>
    </w:rPrDefault>
    <w:pPrDefault>
      <w:pPr>
        <w:spacing w:after="2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unhideWhenUsed="0" w:qFormat="1"/>
    <w:lsdException w:name="heading 4" w:uiPriority="0" w:qFormat="1"/>
    <w:lsdException w:name="heading 5" w:uiPriority="9" w:unhideWhenUsed="0" w:qFormat="1"/>
    <w:lsdException w:name="heading 6" w:uiPriority="9" w:unhideWhenUsed="0" w:qFormat="1"/>
    <w:lsdException w:name="heading 7" w:uiPriority="9" w:unhideWhenUsed="0" w:qFormat="1"/>
    <w:lsdException w:name="heading 8" w:uiPriority="9" w:unhideWhenUsed="0" w:qFormat="1"/>
    <w:lsdException w:name="heading 9"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uiPriority="11" w:unhideWhenUsed="0"/>
    <w:lsdException w:name="Strong" w:semiHidden="0" w:uiPriority="22" w:unhideWhenUsed="0"/>
    <w:lsdException w:name="Emphasis"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semiHidden="0" w:uiPriority="21" w:unhideWhenUsed="0"/>
    <w:lsdException w:name="Subtle Reference" w:semiHidden="0" w:uiPriority="31" w:unhideWhenUsed="0"/>
    <w:lsdException w:name="Intense Reference" w:semiHidden="0" w:uiPriority="32" w:unhideWhenUsed="0"/>
    <w:lsdException w:name="Book Title" w:uiPriority="33" w:unhideWhenUsed="0" w:qFormat="1"/>
    <w:lsdException w:name="Bibliography" w:uiPriority="37"/>
    <w:lsdException w:name="TOC Heading" w:uiPriority="39" w:qFormat="1"/>
  </w:latentStyles>
  <w:style w:type="paragraph" w:default="1" w:styleId="Normal">
    <w:name w:val="Normal"/>
    <w:qFormat/>
    <w:rsid w:val="00C46111"/>
  </w:style>
  <w:style w:type="paragraph" w:styleId="Heading1">
    <w:name w:val="Heading 1"/>
    <w:qFormat/>
    <w:basedOn w:val="Normal"/>
    <w:next w:val="Normal"/>
    <w:link w:val="Heading1Char"/>
    <w:uiPriority w:val="9"/>
    <w:rsid w:val="00990E76"/>
    <w:pPr>
      <w:outlineLvl w:val="0"/>
      <w:spacing w:after="240"/>
    </w:pPr>
    <w:rPr>
      <w:spacing w:val="10"/>
      <w:b/>
      <w:color w:val="44546A"/>
      <w:rFonts w:ascii="Century Schoolbook" w:hAnsiTheme="majorHAnsi"/>
      <w:sz w:val="28"/>
    </w:rPr>
  </w:style>
  <w:style w:type="paragraph" w:styleId="Heading2">
    <w:name w:val="Heading 2"/>
    <w:qFormat/>
    <w:basedOn w:val="Normal"/>
    <w:next w:val="Normal"/>
    <w:link w:val="Heading2Char"/>
    <w:uiPriority w:val="9"/>
    <w:rsid w:val="00990E76"/>
    <w:pPr>
      <w:outlineLvl w:val="1"/>
      <w:spacing w:after="240"/>
    </w:pPr>
    <w:rPr>
      <w:spacing w:val="10"/>
      <w:b/>
      <w:color w:val="FFFFFF"/>
      <w:rFonts w:ascii="Century Schoolbook" w:hAnsiTheme="majorHAnsi"/>
      <w:sz w:val="28"/>
    </w:rPr>
  </w:style>
  <w:style w:type="paragraph" w:styleId="Heading4">
    <w:name w:val="Heading 4"/>
    <w:qFormat/>
    <w:next w:val="Normal"/>
    <w:link w:val="Heading4Char"/>
    <w:semiHidden/>
    <w:rsid w:val="0085182D"/>
    <w:pPr>
      <w:outlineLvl w:val="3"/>
      <w:spacing w:after="240"/>
    </w:pPr>
    <w:rPr>
      <w:noProof/>
      <w:spacing w:val="10"/>
      <w:b/>
      <w:color w:val="ED7D31"/>
      <w:rFonts w:cs="Arial" w:eastAsia="Times New Roman"/>
      <w:sz w:val="28"/>
      <w:szCs w:val="32"/>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table" w:styleId="TableGrid">
    <w:name w:val="Table Grid"/>
    <w:basedOn w:val="TableNormal"/>
    <w:tblPr>
      <w:tblCellMar>
        <w:top w:w="0" w:type="dxa"/>
        <w:left w:w="108" w:type="dxa"/>
        <w:bottom w:w="0" w:type="dxa"/>
        <w:right w:w="108" w:type="dxa"/>
      </w:tblCellMa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0" w:type="dxa"/>
    </w:tblPr>
    <w:uiPriority w:val="39"/>
    <w:rsid w:val="001D6CC4"/>
  </w:style>
  <w:style w:type="character" w:styleId="Heading4Char">
    <w:name w:val="Heading 4 Char"/>
    <w:basedOn w:val="DefaultParagraphFont"/>
    <w:link w:val="Heading4"/>
    <w:semiHidden/>
    <w:rsid w:val="00A70A62"/>
    <w:rPr>
      <w:noProof/>
      <w:spacing w:val="10"/>
      <w:b/>
      <w:color w:val="ED7D31"/>
      <w:rFonts w:cs="Arial" w:eastAsia="Times New Roman"/>
      <w:sz w:val="28"/>
      <w:szCs w:val="32"/>
    </w:rPr>
  </w:style>
  <w:style w:type="paragraph" w:styleId="Title">
    <w:name w:val="Title"/>
    <w:qFormat/>
    <w:basedOn w:val="Normal"/>
    <w:next w:val="Normal"/>
    <w:link w:val="TitleChar"/>
    <w:uiPriority w:val="10"/>
    <w:rsid w:val="00990E76"/>
    <w:pPr>
      <w:jc w:val="center"/>
      <w:contextualSpacing/>
      <w:spacing w:after="200"/>
    </w:pPr>
    <w:rPr>
      <w:spacing w:val="-10"/>
      <w:kern w:val="28"/>
      <w:b/>
      <w:color w:val="FFFFFF"/>
      <w:rFonts w:ascii="Century Schoolbook" w:eastAsiaTheme="majorEastAsia" w:hAnsiTheme="majorHAnsi" w:cstheme="majorBidi"/>
      <w:sz w:val="48"/>
      <w:szCs w:val="56"/>
    </w:rPr>
  </w:style>
  <w:style w:type="character" w:styleId="TitleChar">
    <w:name w:val="Title Char"/>
    <w:basedOn w:val="DefaultParagraphFont"/>
    <w:link w:val="Title"/>
    <w:uiPriority w:val="10"/>
    <w:rsid w:val="00990E76"/>
    <w:rPr>
      <w:spacing w:val="-10"/>
      <w:kern w:val="28"/>
      <w:b/>
      <w:color w:val="FFFFFF"/>
      <w:rFonts w:ascii="Century Schoolbook" w:eastAsiaTheme="majorEastAsia" w:hAnsiTheme="majorHAnsi" w:cstheme="majorBidi"/>
      <w:sz w:val="48"/>
      <w:szCs w:val="56"/>
    </w:rPr>
  </w:style>
  <w:style w:type="paragraph" w:styleId="ListParagraph">
    <w:name w:val="List Paragraph"/>
    <w:qFormat/>
    <w:basedOn w:val="Normal"/>
    <w:uiPriority w:val="34"/>
    <w:rsid w:val="00877A91"/>
    <w:pPr>
      <w:ind w:left="720"/>
      <w:contextualSpacing/>
    </w:pPr>
  </w:style>
  <w:style w:type="character" w:styleId="Strong">
    <w:name w:val="Strong"/>
    <w:basedOn w:val="DefaultParagraphFont"/>
    <w:uiPriority w:val="22"/>
    <w:semiHidden/>
    <w:rsid w:val="00967DAB"/>
    <w:rPr>
      <w:bCs/>
      <w:b/>
    </w:rPr>
  </w:style>
  <w:style w:type="character" w:styleId="Heading1Char">
    <w:name w:val="Heading 1 Char"/>
    <w:basedOn w:val="DefaultParagraphFont"/>
    <w:link w:val="Heading1"/>
    <w:uiPriority w:val="9"/>
    <w:rsid w:val="00990E76"/>
    <w:rPr>
      <w:spacing w:val="10"/>
      <w:b/>
      <w:color w:val="44546A"/>
      <w:rFonts w:ascii="Century Schoolbook" w:hAnsiTheme="majorHAnsi"/>
      <w:sz w:val="28"/>
    </w:rPr>
  </w:style>
  <w:style w:type="character" w:styleId="Hashtag">
    <w:name w:val="Hashtag"/>
    <w:basedOn w:val="DefaultParagraphFont"/>
    <w:uiPriority w:val="99"/>
    <w:semiHidden/>
    <w:rsid w:val="00967DAB"/>
    <w:rPr>
      <w:color w:val="2B579A"/>
      <w:shd w:fill="E6E6E6" w:color="auto" w:val="clear"/>
    </w:rPr>
  </w:style>
  <w:style w:type="character" w:styleId="IntenseEmphasis">
    <w:name w:val="Intense Emphasis"/>
    <w:basedOn w:val="DefaultParagraphFont"/>
    <w:uiPriority w:val="21"/>
    <w:semiHidden/>
    <w:rsid w:val="00967DAB"/>
    <w:rPr>
      <w:iCs/>
      <w:i/>
      <w:color w:val="4472C4"/>
    </w:rPr>
  </w:style>
  <w:style w:type="paragraph" w:styleId="IntenseQuote">
    <w:name w:val="Intense Quote"/>
    <w:basedOn w:val="Normal"/>
    <w:next w:val="Normal"/>
    <w:link w:val="IntenseQuoteChar"/>
    <w:uiPriority w:val="30"/>
    <w:semiHidden/>
    <w:rsid w:val="00967DAB"/>
    <w:pPr>
      <w:pBdr>
        <w:top w:val="single" w:sz="4" w:color="4472C4" w:space="10" w:themeColor="accent1"/>
        <w:bottom w:val="single" w:sz="4" w:color="4472C4" w:space="10" w:themeColor="accent1"/>
      </w:pBdr>
      <w:jc w:val="center"/>
      <w:ind w:left="864"/>
      <w:ind w:right="864"/>
      <w:spacing w:before="360" w:after="360"/>
    </w:pPr>
    <w:rPr>
      <w:iCs/>
      <w:i/>
      <w:color w:val="4472C4"/>
    </w:rPr>
  </w:style>
  <w:style w:type="character" w:styleId="IntenseQuoteChar">
    <w:name w:val="Intense Quote Char"/>
    <w:basedOn w:val="DefaultParagraphFont"/>
    <w:link w:val="IntenseQuote"/>
    <w:uiPriority w:val="30"/>
    <w:semiHidden/>
    <w:rsid w:val="00967DAB"/>
    <w:rPr>
      <w:iCs/>
      <w:i/>
      <w:color w:val="4472C4"/>
      <w:rFonts w:cs="Times New Roman" w:eastAsia="Times New Roman"/>
      <w:sz w:val="21"/>
    </w:rPr>
  </w:style>
  <w:style w:type="character" w:styleId="IntenseReference">
    <w:name w:val="Intense Reference"/>
    <w:basedOn w:val="DefaultParagraphFont"/>
    <w:uiPriority w:val="32"/>
    <w:semiHidden/>
    <w:rsid w:val="00967DAB"/>
    <w:rPr>
      <w:bCs/>
      <w:spacing w:val="5"/>
      <w:b/>
      <w:color w:val="4472C4"/>
      <w:smallCaps/>
    </w:rPr>
  </w:style>
  <w:style w:type="character" w:styleId="SubtleReference">
    <w:name w:val="Subtle Reference"/>
    <w:basedOn w:val="DefaultParagraphFont"/>
    <w:uiPriority w:val="31"/>
    <w:semiHidden/>
    <w:rsid w:val="00967DAB"/>
    <w:rPr>
      <w:color w:val="5A5A5A"/>
      <w:smallCaps/>
    </w:rPr>
  </w:style>
  <w:style w:type="character" w:styleId="UnresolvedMention">
    <w:name w:val="Unresolved Mention"/>
    <w:basedOn w:val="DefaultParagraphFont"/>
    <w:uiPriority w:val="99"/>
    <w:semiHidden/>
    <w:rsid w:val="00967DAB"/>
    <w:rPr>
      <w:color w:val="808080"/>
      <w:shd w:fill="E6E6E6" w:color="auto" w:val="clear"/>
    </w:rPr>
  </w:style>
  <w:style w:type="character" w:styleId="Heading2Char">
    <w:name w:val="Heading 2 Char"/>
    <w:basedOn w:val="DefaultParagraphFont"/>
    <w:link w:val="Heading2"/>
    <w:uiPriority w:val="9"/>
    <w:rsid w:val="00990E76"/>
    <w:rPr>
      <w:spacing w:val="10"/>
      <w:b/>
      <w:color w:val="FFFFFF"/>
      <w:rFonts w:ascii="Century Schoolbook" w:hAnsiTheme="majorHAnsi"/>
      <w:sz w:val="28"/>
    </w:rPr>
  </w:style>
  <w:style w:type="paragraph" w:styleId="NormalTextDarkBackground">
    <w:name w:val="Normal Text Dark Background"/>
    <w:qFormat/>
    <w:basedOn w:val="Normal"/>
    <w:rsid w:val="00990E76"/>
    <w:rPr>
      <w:color w:val="FFFFFF"/>
    </w:rPr>
  </w:style>
  <w:style w:type="paragraph" w:styleId="Header">
    <w:name w:val="header"/>
    <w:basedOn w:val="Normal"/>
    <w:link w:val="HeaderChar"/>
    <w:uiPriority w:val="99"/>
    <w:rsid w:val="00C46111"/>
    <w:pPr>
      <w:spacing w:after="0"/>
    </w:pPr>
  </w:style>
  <w:style w:type="character"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styleId="FooterChar">
    <w:name w:val="Footer Char"/>
    <w:basedOn w:val="DefaultParagraphFont"/>
    <w:link w:val="Footer"/>
    <w:uiPriority w:val="99"/>
    <w:semiHidden/>
    <w:rsid w:val="00C46111"/>
  </w:style>
  <w:style w:type="paragraph" w:styleId="NoSpacing">
    <w:name w:val="No Spacing"/>
    <w:qFormat/>
    <w:uiPriority w:val="1"/>
    <w:semiHidden/>
    <w:rsid w:val="00CC0A8F"/>
    <w:rPr>
      <w:rFonts w:cs="Times New Roman" w:eastAsia="Times New Roman"/>
    </w:rPr>
  </w:style>
  <w:style w:type="character" w:styleId="PlaceholderText">
    <w:name w:val="Placeholder Text"/>
    <w:basedOn w:val="DefaultParagraphFont"/>
    <w:uiPriority w:val="99"/>
    <w:semiHidden/>
    <w:rsid w:val="00206405"/>
    <w:rPr>
      <w:color w:val="808080"/>
    </w:rPr>
  </w:style>
  <w:style w:type="paragraph" w:styleId="Quote">
    <w:name w:val="Quote"/>
    <w:qFormat/>
    <w:basedOn w:val="Normal"/>
    <w:next w:val="Normal"/>
    <w:link w:val="QuoteChar"/>
    <w:uiPriority w:val="29"/>
    <w:rsid w:val="00C46111"/>
    <w:pPr>
      <w:jc w:val="center"/>
      <w:spacing w:after="200"/>
    </w:pPr>
    <w:rPr>
      <w:noProof/>
      <w:spacing w:val="-10"/>
      <w:b/>
      <w:color w:val="44546A"/>
      <w:rFonts w:ascii="Century Schoolbook" w:hAnsiTheme="majorHAnsi"/>
      <w:sz w:val="48"/>
      <w:szCs w:val="100"/>
    </w:rPr>
  </w:style>
  <w:style w:type="character" w:styleId="QuoteChar">
    <w:name w:val="Quote Char"/>
    <w:basedOn w:val="DefaultParagraphFont"/>
    <w:link w:val="Quote"/>
    <w:uiPriority w:val="29"/>
    <w:rsid w:val="00C46111"/>
    <w:rPr>
      <w:noProof/>
      <w:spacing w:val="-10"/>
      <w:b/>
      <w:color w:val="44546A"/>
      <w:rFonts w:ascii="Century Schoolbook" w:hAnsiTheme="majorHAnsi"/>
      <w:sz w:val="48"/>
      <w:szCs w:val="100"/>
    </w:rPr>
  </w:style>
  <w:style w:type="paragraph" w:styleId="NormalWeb">
    <w:name w:val="Normal (Web)"/>
    <w:basedOn w:val="Normal"/>
    <w:uiPriority w:val="99"/>
    <w:semiHidden/>
    <w:unhideWhenUsed/>
    <w:rsid w:val="006C0DD1"/>
    <w:rPr>
      <w:rFonts w:ascii="Times New Roman" w:cs="Times New Roman" w:hAnsi="Times New Roman"/>
      <w:sz w:val="24"/>
      <w:szCs w:val="24"/>
    </w:rPr>
  </w:style>
  <w:style w:type="character" w:styleId="Hyperlink">
    <w:name w:val="Hyperlink"/>
    <w:basedOn w:val="DefaultParagraphFont"/>
    <w:uiPriority w:val="99"/>
    <w:unhideWhenUsed/>
    <w:rsid w:val="006C0DD1"/>
    <w:rPr>
      <w:u w:val="single"/>
      <w:color w:val="0563C1"/>
    </w:rPr>
  </w:style>
  <w:style w:type="paragraph" w:styleId="BalloonText">
    <w:name w:val="Balloon Text"/>
    <w:basedOn w:val="Normal"/>
    <w:link w:val="BalloonTextChar"/>
    <w:uiPriority w:val="99"/>
    <w:semiHidden/>
    <w:unhideWhenUsed/>
    <w:rsid w:val="003E2BBD"/>
    <w:pPr>
      <w:spacing w:after="0"/>
    </w:pPr>
    <w:rPr>
      <w:rFonts w:ascii="Tahoma" w:cs="Tahoma" w:hAnsi="Tahoma"/>
      <w:sz w:val="16"/>
      <w:szCs w:val="16"/>
    </w:rPr>
  </w:style>
  <w:style w:type="character" w:styleId="BalloonTextChar">
    <w:name w:val="Balloon Text Char"/>
    <w:basedOn w:val="DefaultParagraphFont"/>
    <w:link w:val="BalloonText"/>
    <w:uiPriority w:val="99"/>
    <w:semiHidden/>
    <w:rsid w:val="003E2BBD"/>
    <w:rPr>
      <w:rFonts w:ascii="Tahoma" w:cs="Tahoma" w:hAnsi="Tahoma"/>
      <w:sz w:val="16"/>
      <w:szCs w:val="16"/>
    </w:rPr>
  </w:style>
  <w:style w:type="table" w:styleId="MediumGrid2">
    <w:name w:val="Medium Grid 2"/>
    <w:basedOn w:val="TableNormal"/>
    <w:pPr>
      <w:spacing w:after="0"/>
    </w:pPr>
    <w:rPr>
      <w:color w:val="000000"/>
      <w:rFonts w:ascii="Century Schoolbook" w:eastAsiaTheme="majorEastAsia" w:hAnsiTheme="majorHAnsi" w:cstheme="majorBidi"/>
    </w:rPr>
    <w:tblPr>
      <w:tblStyleRowBandSize w:val="1"/>
      <w:tblStyleColBandSize w:val="1"/>
      <w:tblCellMar>
        <w:top w:w="0" w:type="dxa"/>
        <w:left w:w="108" w:type="dxa"/>
        <w:bottom w:w="0" w:type="dxa"/>
        <w:right w:w="108" w:type="dxa"/>
      </w:tblCellMar>
      <w:tblBorders>
        <w:top w:val="single" w:sz="8" w:color="000000" w:space="0" w:themeColor="text1"/>
        <w:bottom w:val="single" w:sz="8" w:color="000000" w:space="0" w:themeColor="text1"/>
        <w:left w:val="single" w:sz="8" w:color="000000" w:space="0" w:themeColor="text1"/>
        <w:right w:val="single" w:sz="8" w:color="000000" w:space="0" w:themeColor="text1"/>
        <w:insideH w:val="single" w:sz="8" w:color="000000" w:space="0" w:themeColor="text1"/>
        <w:insideV w:val="single" w:sz="8" w:color="000000" w:space="0" w:themeColor="text1"/>
      </w:tblBorders>
      <w:tblInd w:w="0" w:type="dxa"/>
    </w:tblPr>
    <w:tcPr>
      <w:shd w:fill="C0C0C0" w:color="auto" w:themeFill="text1" w:themeFillTint="3F" w:val="clear"/>
    </w:tcPr>
    <w:tblStylePr w:type="band1Vert">
      <w:tcPr>
        <w:shd w:fill="808080" w:color="auto" w:themeFill="text1" w:themeFillTint="7F" w:val="clear"/>
      </w:tcPr>
    </w:tblStylePr>
    <w:tblStylePr w:type="band1Horz">
      <w:tcPr>
        <w:tcBorders>
          <w:insideH w:val="single" w:sz="6" w:color="000000" w:space="0" w:themeColor="text1"/>
          <w:insideV w:val="single" w:sz="6" w:color="000000" w:space="0" w:themeColor="text1"/>
        </w:tcBorders>
        <w:shd w:fill="808080" w:color="auto" w:themeFill="text1" w:themeFillTint="7F" w:val="clear"/>
      </w:tcPr>
    </w:tblStylePr>
    <w:tblStylePr w:type="firstRow">
      <w:rPr>
        <w:bCs/>
        <w:b/>
        <w:color w:val="000000"/>
      </w:rPr>
      <w:tcPr>
        <w:shd w:fill="E6E6E6" w:color="auto" w:themeFill="text1" w:themeFillTint="19" w:val="clear"/>
      </w:tcPr>
    </w:tblStylePr>
    <w:tblStylePr w:type="lastRow">
      <w:rPr>
        <w:bCs/>
        <w:b/>
        <w:color w:val="000000"/>
      </w:rPr>
      <w:tcPr>
        <w:tcBorders>
          <w:top w:val="single" w:sz="12" w:color="000000" w:space="0" w:themeColor="text1"/>
          <w:bottom w:val="nil" w:sz="0" w:color="auto" w:space="0"/>
          <w:left w:val="nil" w:sz="0" w:color="auto" w:space="0"/>
          <w:right w:val="nil" w:sz="0" w:color="auto" w:space="0"/>
          <w:insideH w:val="nil" w:sz="0" w:color="auto" w:space="0"/>
          <w:insideV w:val="nil" w:sz="0" w:color="auto" w:space="0"/>
        </w:tcBorders>
        <w:shd w:fill="FFFFFF" w:color="auto" w:themeFill="background1" w:val="clear"/>
      </w:tcPr>
    </w:tblStylePr>
    <w:tblStylePr w:type="firstCol">
      <w:rPr>
        <w:bCs/>
        <w:b/>
        <w:color w:val="000000"/>
      </w:rPr>
      <w:tcPr>
        <w:tcBorders>
          <w:top w:val="nil" w:sz="0" w:color="auto" w:space="0"/>
          <w:bottom w:val="nil" w:sz="0" w:color="auto" w:space="0"/>
          <w:left w:val="nil" w:sz="0" w:color="auto" w:space="0"/>
          <w:right w:val="nil" w:sz="0" w:color="auto" w:space="0"/>
          <w:insideH w:val="nil" w:sz="0" w:color="auto" w:space="0"/>
          <w:insideV w:val="nil" w:sz="0" w:color="auto" w:space="0"/>
        </w:tcBorders>
        <w:shd w:fill="FFFFFF" w:color="auto" w:themeFill="background1" w:val="clear"/>
      </w:tcPr>
    </w:tblStylePr>
    <w:tblStylePr w:type="lastCol">
      <w:rPr>
        <w:bCs w:val="0"/>
        <w:b w:val="0"/>
        <w:color w:val="000000"/>
      </w:rPr>
      <w:tcPr>
        <w:tcBorders>
          <w:top w:val="nil" w:sz="0" w:color="auto" w:space="0"/>
          <w:bottom w:val="nil" w:sz="0" w:color="auto" w:space="0"/>
          <w:left w:val="nil" w:sz="0" w:color="auto" w:space="0"/>
          <w:right w:val="nil" w:sz="0" w:color="auto" w:space="0"/>
          <w:insideH w:val="nil" w:sz="0" w:color="auto" w:space="0"/>
          <w:insideV w:val="nil" w:sz="0" w:color="auto" w:space="0"/>
        </w:tcBorders>
        <w:shd w:fill="CCCCCC" w:color="auto" w:themeFill="text1" w:themeFillTint="33" w:val="clear"/>
      </w:tcPr>
    </w:tblStylePr>
    <w:tblStylePr w:type="nwCell">
      <w:tcPr>
        <w:shd w:fill="FFFFFF" w:color="auto" w:themeFill="background1" w:val="clear"/>
      </w:tcPr>
    </w:tblStylePr>
    <w:uiPriority w:val="68"/>
    <w:rsid w:val="003E2BBD"/>
  </w:style>
  <w:style w:type="table" w:styleId="DarkList-Accent1">
    <w:name w:val="Dark List Accent 1"/>
    <w:basedOn w:val="TableNormal"/>
    <w:pPr>
      <w:spacing w:after="0"/>
    </w:pPr>
    <w:rPr>
      <w:color w:val="FFFFFF"/>
    </w:rPr>
    <w:tblPr>
      <w:tblStyleRowBandSize w:val="1"/>
      <w:tblStyleColBandSize w:val="1"/>
      <w:tblCellMar>
        <w:top w:w="0" w:type="dxa"/>
        <w:left w:w="108" w:type="dxa"/>
        <w:bottom w:w="0" w:type="dxa"/>
        <w:right w:w="108" w:type="dxa"/>
      </w:tblCellMar>
      <w:tblInd w:w="0" w:type="dxa"/>
    </w:tblPr>
    <w:tcPr>
      <w:shd w:fill="4472C4" w:color="auto" w:themeFill="accent1" w:val="clear"/>
    </w:tcPr>
    <w:tblStylePr w:type="band1Vert">
      <w:tcPr>
        <w:tcBorders>
          <w:top w:val="nil" w:sz="0" w:color="auto" w:space="0"/>
          <w:bottom w:val="nil" w:sz="0" w:color="auto" w:space="0"/>
          <w:left w:val="nil" w:sz="0" w:color="auto" w:space="0"/>
          <w:right w:val="nil" w:sz="0" w:color="auto" w:space="0"/>
          <w:insideH w:val="nil" w:sz="0" w:color="auto" w:space="0"/>
          <w:insideV w:val="nil" w:sz="0" w:color="auto" w:space="0"/>
        </w:tcBorders>
        <w:shd w:fill="2F5496" w:color="auto" w:themeFill="accent1" w:themeFillShade="BF" w:val="clear"/>
      </w:tcPr>
    </w:tblStylePr>
    <w:tblStylePr w:type="band1Horz">
      <w:tcPr>
        <w:tcBorders>
          <w:top w:val="nil" w:sz="0" w:color="auto" w:space="0"/>
          <w:bottom w:val="nil" w:sz="0" w:color="auto" w:space="0"/>
          <w:left w:val="nil" w:sz="0" w:color="auto" w:space="0"/>
          <w:right w:val="nil" w:sz="0" w:color="auto" w:space="0"/>
          <w:insideH w:val="nil" w:sz="0" w:color="auto" w:space="0"/>
          <w:insideV w:val="nil" w:sz="0" w:color="auto" w:space="0"/>
        </w:tcBorders>
        <w:shd w:fill="2F5496" w:color="auto" w:themeFill="accent1" w:themeFillShade="BF" w:val="clear"/>
      </w:tcPr>
    </w:tblStylePr>
    <w:tblStylePr w:type="firstRow">
      <w:rPr>
        <w:bCs/>
        <w:b/>
      </w:rPr>
      <w:tcPr>
        <w:tcBorders>
          <w:top w:val="nil" w:sz="0" w:color="auto" w:space="0"/>
          <w:bottom w:val="single" w:sz="18" w:color="FFFFFF" w:space="0" w:themeColor="background1"/>
          <w:left w:val="nil" w:sz="0" w:color="auto" w:space="0"/>
          <w:right w:val="nil" w:sz="0" w:color="auto" w:space="0"/>
          <w:insideH w:val="nil" w:sz="0" w:color="auto" w:space="0"/>
          <w:insideV w:val="nil" w:sz="0" w:color="auto" w:space="0"/>
        </w:tcBorders>
        <w:shd w:fill="000000" w:color="auto" w:themeFill="text1" w:val="clear"/>
      </w:tcPr>
    </w:tblStylePr>
    <w:tblStylePr w:type="lastRow">
      <w:tcPr>
        <w:tcBorders>
          <w:top w:val="single" w:sz="18" w:color="FFFFFF" w:space="0" w:themeColor="background1"/>
          <w:bottom w:val="nil" w:sz="0" w:color="auto" w:space="0"/>
          <w:left w:val="nil" w:sz="0" w:color="auto" w:space="0"/>
          <w:right w:val="nil" w:sz="0" w:color="auto" w:space="0"/>
          <w:insideH w:val="nil" w:sz="0" w:color="auto" w:space="0"/>
          <w:insideV w:val="nil" w:sz="0" w:color="auto" w:space="0"/>
        </w:tcBorders>
        <w:shd w:fill="1F3763" w:color="auto" w:themeFill="accent1" w:themeFillShade="7F" w:val="clear"/>
      </w:tcPr>
    </w:tblStylePr>
    <w:tblStylePr w:type="firstCol">
      <w:tcPr>
        <w:tcBorders>
          <w:top w:val="nil" w:sz="0" w:color="auto" w:space="0"/>
          <w:bottom w:val="nil" w:sz="0" w:color="auto" w:space="0"/>
          <w:left w:val="nil" w:sz="0" w:color="auto" w:space="0"/>
          <w:right w:val="single" w:sz="18" w:color="FFFFFF" w:space="0" w:themeColor="background1"/>
          <w:insideH w:val="nil" w:sz="0" w:color="auto" w:space="0"/>
          <w:insideV w:val="nil" w:sz="0" w:color="auto" w:space="0"/>
        </w:tcBorders>
        <w:shd w:fill="2F5496" w:color="auto" w:themeFill="accent1" w:themeFillShade="BF" w:val="clear"/>
      </w:tcPr>
    </w:tblStylePr>
    <w:tblStylePr w:type="lastCol">
      <w:tcPr>
        <w:tcBorders>
          <w:top w:val="nil" w:sz="0" w:color="auto" w:space="0"/>
          <w:bottom w:val="nil" w:sz="0" w:color="auto" w:space="0"/>
          <w:left w:val="single" w:sz="18" w:color="FFFFFF" w:space="0" w:themeColor="background1"/>
          <w:right w:val="nil" w:sz="0" w:color="auto" w:space="0"/>
          <w:insideH w:val="nil" w:sz="0" w:color="auto" w:space="0"/>
          <w:insideV w:val="nil" w:sz="0" w:color="auto" w:space="0"/>
        </w:tcBorders>
        <w:shd w:fill="2F5496" w:color="auto" w:themeFill="accent1" w:themeFillShade="BF" w:val="clear"/>
      </w:tcPr>
    </w:tblStylePr>
    <w:uiPriority w:val="70"/>
    <w:rsid w:val="003E2BBD"/>
  </w:style>
  <w:style w:type="paragraph" w:styleId="Subtitle">
    <w:name w:val="Subtitle"/>
    <w:basedOn w:val="Normal"/>
    <w:rPr>
      <w:i/>
      <w:color w:val="4F81BD"/>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unhideWhenUsed="0" w:qFormat="1"/>
    <w:lsdException w:name="heading 4" w:uiPriority="0" w:qFormat="1"/>
    <w:lsdException w:name="heading 5" w:uiPriority="9" w:unhideWhenUsed="0" w:qFormat="1"/>
    <w:lsdException w:name="heading 6" w:uiPriority="9" w:unhideWhenUsed="0" w:qFormat="1"/>
    <w:lsdException w:name="heading 7" w:uiPriority="9" w:unhideWhenUsed="0" w:qFormat="1"/>
    <w:lsdException w:name="heading 8" w:uiPriority="9" w:unhideWhenUsed="0" w:qFormat="1"/>
    <w:lsdException w:name="heading 9"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uiPriority="11" w:unhideWhenUsed="0"/>
    <w:lsdException w:name="Strong" w:semiHidden="0" w:uiPriority="22" w:unhideWhenUsed="0"/>
    <w:lsdException w:name="Emphasis"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semiHidden="0" w:uiPriority="21" w:unhideWhenUsed="0"/>
    <w:lsdException w:name="Subtle Reference" w:semiHidden="0" w:uiPriority="31" w:unhideWhenUsed="0"/>
    <w:lsdException w:name="Intense Reference" w:semiHidden="0" w:uiPriority="32" w:unhideWhenUsed="0"/>
    <w:lsdException w:name="Book Title" w:uiPriority="33" w:unhideWhenUsed="0" w:qFormat="1"/>
    <w:lsdException w:name="Bibliography" w:uiPriority="37"/>
    <w:lsdException w:name="TOC Heading" w:uiPriority="39" w:qFormat="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customStyle="1"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customStyle="1"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6C0DD1"/>
    <w:rPr>
      <w:rFonts w:ascii="Times New Roman" w:hAnsi="Times New Roman" w:cs="Times New Roman"/>
      <w:sz w:val="24"/>
      <w:szCs w:val="24"/>
    </w:rPr>
  </w:style>
  <w:style w:type="character" w:styleId="Hyperlink">
    <w:name w:val="Hyperlink"/>
    <w:basedOn w:val="DefaultParagraphFont"/>
    <w:uiPriority w:val="99"/>
    <w:unhideWhenUsed/>
    <w:rsid w:val="006C0DD1"/>
    <w:rPr>
      <w:color w:val="0563C1" w:themeColor="hyperlink"/>
      <w:u w:val="single"/>
    </w:rPr>
  </w:style>
  <w:style w:type="paragraph" w:styleId="BalloonText">
    <w:name w:val="Balloon Text"/>
    <w:basedOn w:val="Normal"/>
    <w:link w:val="BalloonTextChar"/>
    <w:uiPriority w:val="99"/>
    <w:semiHidden/>
    <w:unhideWhenUsed/>
    <w:rsid w:val="003E2BB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2BBD"/>
    <w:rPr>
      <w:rFonts w:ascii="Tahoma" w:hAnsi="Tahoma" w:cs="Tahoma"/>
      <w:sz w:val="16"/>
      <w:szCs w:val="16"/>
    </w:rPr>
  </w:style>
  <w:style w:type="table" w:styleId="MediumGrid2">
    <w:name w:val="Medium Grid 2"/>
    <w:basedOn w:val="TableNormal"/>
    <w:uiPriority w:val="68"/>
    <w:rsid w:val="003E2BBD"/>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arkList-Accent1">
    <w:name w:val="Dark List Accent 1"/>
    <w:basedOn w:val="TableNormal"/>
    <w:uiPriority w:val="70"/>
    <w:rsid w:val="003E2BBD"/>
    <w:pPr>
      <w:spacing w:after="0"/>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s://doi.org/10.1016/j.jbusres.2019.07.039?utm_source=chatgpt.com"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s://doi.org/10.1016/j.copsyc.2015.09.005?utm_source=chatgpt.com" TargetMode="External"/><Relationship Id="rId2" Type="http://schemas.openxmlformats.org/officeDocument/2006/relationships/customXml" Target="../customXml/item2.xml"/><Relationship Id="rId16" Type="http://schemas.openxmlformats.org/officeDocument/2006/relationships/hyperlink" Target="https://doi.org/10.1191/1478088706qp063oa?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1" Type="http://schemas.openxmlformats.org/officeDocument/2006/relationships/image" Target="media/image1.png"/><Relationship Id="rId22"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9262648C-FE0F-44B9-9C41-D789033A4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brochure.dotx</Template>
  <TotalTime>0</TotalTime>
  <Pages>4</Pages>
  <Words>731</Words>
  <Characters>4172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2024-08-13T19:18:00Z</dcterms:created>
  <dcterms:modified xsi:type="dcterms:W3CDTF">2026-10-22T21:30:00Z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