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2B440" w14:textId="77777777" w:rsidR="00DA14F8" w:rsidRDefault="00DA14F8" w:rsidP="00DA14F8">
      <w:pPr>
        <w:spacing w:line="360" w:lineRule="auto"/>
        <w:jc w:val="center"/>
        <w:rPr>
          <w:rFonts w:ascii="Times New Roman" w:hAnsi="Times New Roman" w:cs="Times New Roman"/>
          <w:sz w:val="30"/>
          <w:szCs w:val="30"/>
          <w:lang w:val="en-GB"/>
        </w:rPr>
      </w:pPr>
      <w:r w:rsidRPr="00952377">
        <w:rPr>
          <w:rFonts w:ascii="AngsanaUPC" w:hAnsi="AngsanaUPC" w:cs="AngsanaUPC" w:hint="cs"/>
          <w:noProof/>
        </w:rPr>
        <w:drawing>
          <wp:inline distT="0" distB="0" distL="0" distR="0" wp14:anchorId="357FF835" wp14:editId="7A40D13B">
            <wp:extent cx="2952520" cy="1476260"/>
            <wp:effectExtent l="0" t="0" r="635" b="0"/>
            <wp:docPr id="527614896" name="Picture 527614896"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A close-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52705" cy="1476352"/>
                    </a:xfrm>
                    <a:prstGeom prst="rect">
                      <a:avLst/>
                    </a:prstGeom>
                  </pic:spPr>
                </pic:pic>
              </a:graphicData>
            </a:graphic>
          </wp:inline>
        </w:drawing>
      </w:r>
      <w:r w:rsidRPr="00DA14F8">
        <w:rPr>
          <w:rFonts w:ascii="Times New Roman" w:hAnsi="Times New Roman" w:cs="Times New Roman"/>
          <w:sz w:val="30"/>
          <w:szCs w:val="30"/>
        </w:rPr>
        <w:t xml:space="preserve"> </w:t>
      </w:r>
    </w:p>
    <w:p w14:paraId="2AEFE444" w14:textId="23A7C3E4" w:rsidR="00DA14F8" w:rsidRPr="003227D2" w:rsidRDefault="00DA14F8" w:rsidP="00DA14F8">
      <w:pPr>
        <w:spacing w:line="360" w:lineRule="auto"/>
        <w:jc w:val="center"/>
        <w:rPr>
          <w:rFonts w:ascii="Times New Roman" w:hAnsi="Times New Roman" w:cs="Times New Roman"/>
          <w:sz w:val="30"/>
          <w:szCs w:val="30"/>
        </w:rPr>
      </w:pPr>
      <w:r w:rsidRPr="003227D2">
        <w:rPr>
          <w:rFonts w:ascii="Times New Roman" w:hAnsi="Times New Roman" w:cs="Times New Roman"/>
          <w:sz w:val="30"/>
          <w:szCs w:val="30"/>
        </w:rPr>
        <w:t>Name - Gabrielle Agbenosi</w:t>
      </w:r>
    </w:p>
    <w:p w14:paraId="5014CFEE" w14:textId="77777777" w:rsidR="00DA14F8" w:rsidRPr="003227D2" w:rsidRDefault="00DA14F8" w:rsidP="00DA14F8">
      <w:pPr>
        <w:spacing w:line="360" w:lineRule="auto"/>
        <w:jc w:val="center"/>
        <w:rPr>
          <w:rFonts w:ascii="Times New Roman" w:hAnsi="Times New Roman" w:cs="Times New Roman"/>
          <w:sz w:val="30"/>
          <w:szCs w:val="30"/>
        </w:rPr>
      </w:pPr>
      <w:r w:rsidRPr="003227D2">
        <w:rPr>
          <w:rFonts w:ascii="Times New Roman" w:hAnsi="Times New Roman" w:cs="Times New Roman"/>
          <w:sz w:val="30"/>
          <w:szCs w:val="30"/>
        </w:rPr>
        <w:t>Student ID -2313683</w:t>
      </w:r>
    </w:p>
    <w:p w14:paraId="4979C563" w14:textId="77777777" w:rsidR="00DA14F8" w:rsidRPr="003227D2" w:rsidRDefault="00DA14F8" w:rsidP="00DA14F8">
      <w:pPr>
        <w:spacing w:line="360" w:lineRule="auto"/>
        <w:jc w:val="center"/>
        <w:rPr>
          <w:rFonts w:ascii="Times New Roman" w:hAnsi="Times New Roman" w:cs="Times New Roman"/>
          <w:sz w:val="30"/>
          <w:szCs w:val="30"/>
        </w:rPr>
      </w:pPr>
      <w:r w:rsidRPr="003227D2">
        <w:rPr>
          <w:rFonts w:ascii="Times New Roman" w:hAnsi="Times New Roman" w:cs="Times New Roman"/>
          <w:sz w:val="30"/>
          <w:szCs w:val="30"/>
        </w:rPr>
        <w:t>Module code – LCBB5014</w:t>
      </w:r>
    </w:p>
    <w:p w14:paraId="5F963E54" w14:textId="77777777" w:rsidR="00DA14F8" w:rsidRPr="003227D2" w:rsidRDefault="00DA14F8" w:rsidP="00DA14F8">
      <w:pPr>
        <w:spacing w:line="360" w:lineRule="auto"/>
        <w:jc w:val="center"/>
        <w:rPr>
          <w:rFonts w:ascii="Times New Roman" w:hAnsi="Times New Roman" w:cs="Times New Roman"/>
          <w:sz w:val="30"/>
          <w:szCs w:val="30"/>
        </w:rPr>
      </w:pPr>
      <w:r w:rsidRPr="003227D2">
        <w:rPr>
          <w:rFonts w:ascii="Times New Roman" w:hAnsi="Times New Roman" w:cs="Times New Roman"/>
          <w:sz w:val="30"/>
          <w:szCs w:val="30"/>
        </w:rPr>
        <w:t>Module name – Data Handling &amp; Business Intelligence Component 2</w:t>
      </w:r>
    </w:p>
    <w:p w14:paraId="21E214C7" w14:textId="77777777" w:rsidR="00DA14F8" w:rsidRPr="003227D2" w:rsidRDefault="00DA14F8" w:rsidP="00DA14F8">
      <w:pPr>
        <w:spacing w:line="360" w:lineRule="auto"/>
        <w:jc w:val="center"/>
        <w:rPr>
          <w:rFonts w:ascii="Times New Roman" w:hAnsi="Times New Roman" w:cs="Times New Roman"/>
          <w:sz w:val="30"/>
          <w:szCs w:val="30"/>
        </w:rPr>
      </w:pPr>
      <w:r w:rsidRPr="003227D2">
        <w:rPr>
          <w:rFonts w:ascii="Times New Roman" w:hAnsi="Times New Roman" w:cs="Times New Roman"/>
          <w:sz w:val="30"/>
          <w:szCs w:val="30"/>
        </w:rPr>
        <w:t>Lecturer – Dr Said Usman</w:t>
      </w:r>
    </w:p>
    <w:p w14:paraId="7943DE39" w14:textId="77777777" w:rsidR="00DA14F8" w:rsidRPr="003227D2" w:rsidRDefault="00DA14F8" w:rsidP="00DA14F8">
      <w:pPr>
        <w:spacing w:line="360" w:lineRule="auto"/>
        <w:jc w:val="center"/>
        <w:rPr>
          <w:rFonts w:ascii="Times New Roman" w:hAnsi="Times New Roman" w:cs="Times New Roman"/>
          <w:sz w:val="30"/>
          <w:szCs w:val="30"/>
        </w:rPr>
      </w:pPr>
      <w:r w:rsidRPr="003227D2">
        <w:rPr>
          <w:rFonts w:ascii="Times New Roman" w:hAnsi="Times New Roman" w:cs="Times New Roman"/>
          <w:sz w:val="30"/>
          <w:szCs w:val="30"/>
        </w:rPr>
        <w:t>22</w:t>
      </w:r>
      <w:r w:rsidRPr="003227D2">
        <w:rPr>
          <w:rFonts w:ascii="Times New Roman" w:hAnsi="Times New Roman" w:cs="Times New Roman"/>
          <w:sz w:val="30"/>
          <w:szCs w:val="30"/>
          <w:vertAlign w:val="superscript"/>
        </w:rPr>
        <w:t>nd</w:t>
      </w:r>
      <w:r w:rsidRPr="003227D2">
        <w:rPr>
          <w:rFonts w:ascii="Times New Roman" w:hAnsi="Times New Roman" w:cs="Times New Roman"/>
          <w:sz w:val="30"/>
          <w:szCs w:val="30"/>
        </w:rPr>
        <w:t xml:space="preserve"> December 2025</w:t>
      </w:r>
    </w:p>
    <w:p w14:paraId="17D21E52" w14:textId="3BB118EF" w:rsidR="00DA14F8" w:rsidRDefault="00DA14F8" w:rsidP="005D2564">
      <w:pPr>
        <w:spacing w:after="0" w:line="360" w:lineRule="auto"/>
        <w:ind w:firstLine="357"/>
        <w:contextualSpacing/>
        <w:rPr>
          <w:rFonts w:asciiTheme="majorBidi" w:hAnsiTheme="majorBidi" w:cstheme="majorBidi"/>
          <w:lang w:val="en-GB"/>
        </w:rPr>
      </w:pPr>
    </w:p>
    <w:p w14:paraId="5F8D913A" w14:textId="77777777" w:rsidR="00DA14F8" w:rsidRDefault="00DA14F8" w:rsidP="005D2564">
      <w:pPr>
        <w:spacing w:after="0" w:line="360" w:lineRule="auto"/>
        <w:ind w:firstLine="357"/>
        <w:contextualSpacing/>
        <w:rPr>
          <w:rFonts w:asciiTheme="majorBidi" w:hAnsiTheme="majorBidi" w:cstheme="majorBidi"/>
          <w:lang w:val="en-GB"/>
        </w:rPr>
      </w:pPr>
    </w:p>
    <w:p w14:paraId="42DB9F0C" w14:textId="469A04D1" w:rsidR="00DA14F8" w:rsidRDefault="00DA14F8" w:rsidP="00DA14F8">
      <w:pPr>
        <w:spacing w:line="360" w:lineRule="auto"/>
        <w:jc w:val="center"/>
        <w:rPr>
          <w:rFonts w:ascii="Times New Roman" w:hAnsi="Times New Roman" w:cs="Times New Roman"/>
          <w:sz w:val="30"/>
          <w:szCs w:val="30"/>
          <w:lang w:val="en-GB"/>
        </w:rPr>
      </w:pPr>
      <w:r>
        <w:rPr>
          <w:rFonts w:asciiTheme="majorBidi" w:hAnsiTheme="majorBidi" w:cstheme="majorBidi"/>
          <w:lang w:val="en-GB"/>
        </w:rPr>
        <w:br w:type="page"/>
      </w:r>
    </w:p>
    <w:p w14:paraId="2B4D5349" w14:textId="77777777" w:rsidR="00DA14F8" w:rsidRPr="00DA14F8" w:rsidRDefault="00DA14F8" w:rsidP="00DA14F8">
      <w:pPr>
        <w:spacing w:line="360" w:lineRule="auto"/>
        <w:jc w:val="center"/>
        <w:rPr>
          <w:rFonts w:ascii="Times New Roman" w:hAnsi="Times New Roman" w:cs="Times New Roman"/>
          <w:sz w:val="36"/>
          <w:szCs w:val="36"/>
          <w:lang w:val="en-GB"/>
        </w:rPr>
      </w:pPr>
    </w:p>
    <w:p w14:paraId="5F0DD68D" w14:textId="629DA5AB" w:rsidR="00DA14F8" w:rsidRPr="00A150F5" w:rsidRDefault="00A150F5" w:rsidP="00A150F5">
      <w:pPr>
        <w:spacing w:line="360" w:lineRule="auto"/>
        <w:rPr>
          <w:rFonts w:ascii="Times New Roman" w:hAnsi="Times New Roman" w:cs="Times New Roman"/>
          <w:sz w:val="36"/>
          <w:szCs w:val="36"/>
          <w:u w:val="single"/>
          <w:lang w:val="en-GB"/>
        </w:rPr>
      </w:pPr>
      <w:r w:rsidRPr="00A150F5">
        <w:rPr>
          <w:rFonts w:ascii="Times New Roman" w:hAnsi="Times New Roman" w:cs="Times New Roman"/>
          <w:sz w:val="36"/>
          <w:szCs w:val="36"/>
          <w:u w:val="single"/>
          <w:lang w:val="en-GB"/>
        </w:rPr>
        <w:t xml:space="preserve">Table of </w:t>
      </w:r>
      <w:r w:rsidR="00DA14F8" w:rsidRPr="00A150F5">
        <w:rPr>
          <w:rFonts w:ascii="Times New Roman" w:hAnsi="Times New Roman" w:cs="Times New Roman"/>
          <w:sz w:val="36"/>
          <w:szCs w:val="36"/>
          <w:u w:val="single"/>
          <w:lang w:val="en-GB"/>
        </w:rPr>
        <w:t>Contents</w:t>
      </w:r>
    </w:p>
    <w:p w14:paraId="055C02CA" w14:textId="0E11A11B" w:rsidR="00DA14F8" w:rsidRPr="00A150F5" w:rsidRDefault="00DA14F8" w:rsidP="00A150F5">
      <w:pPr>
        <w:spacing w:line="360" w:lineRule="auto"/>
        <w:rPr>
          <w:rFonts w:ascii="Times New Roman" w:hAnsi="Times New Roman" w:cs="Times New Roman"/>
          <w:sz w:val="32"/>
          <w:szCs w:val="32"/>
          <w:lang w:val="en-GB"/>
        </w:rPr>
      </w:pPr>
      <w:r w:rsidRPr="00A150F5">
        <w:rPr>
          <w:rFonts w:ascii="Times New Roman" w:hAnsi="Times New Roman" w:cs="Times New Roman"/>
          <w:sz w:val="32"/>
          <w:szCs w:val="32"/>
          <w:lang w:val="en-GB"/>
        </w:rPr>
        <w:t>Introduction</w:t>
      </w:r>
    </w:p>
    <w:p w14:paraId="7535F798" w14:textId="18CF7E20" w:rsidR="00DA14F8" w:rsidRPr="00A150F5" w:rsidRDefault="00DA14F8" w:rsidP="00A150F5">
      <w:pPr>
        <w:spacing w:line="360" w:lineRule="auto"/>
        <w:rPr>
          <w:rFonts w:ascii="Times New Roman" w:hAnsi="Times New Roman" w:cs="Times New Roman"/>
          <w:sz w:val="32"/>
          <w:szCs w:val="32"/>
          <w:lang w:val="en-GB"/>
        </w:rPr>
      </w:pPr>
      <w:r w:rsidRPr="00A150F5">
        <w:rPr>
          <w:rFonts w:ascii="Times New Roman" w:hAnsi="Times New Roman" w:cs="Times New Roman"/>
          <w:sz w:val="32"/>
          <w:szCs w:val="32"/>
          <w:lang w:val="en-GB"/>
        </w:rPr>
        <w:t>Data Cleaning and Preparation</w:t>
      </w:r>
    </w:p>
    <w:p w14:paraId="36C2A1C8" w14:textId="36523E8A" w:rsidR="00DA14F8" w:rsidRPr="00A150F5" w:rsidRDefault="00DA14F8" w:rsidP="00A150F5">
      <w:pPr>
        <w:spacing w:line="360" w:lineRule="auto"/>
        <w:rPr>
          <w:rFonts w:ascii="Times New Roman" w:hAnsi="Times New Roman" w:cs="Times New Roman"/>
          <w:sz w:val="32"/>
          <w:szCs w:val="32"/>
          <w:lang w:val="en-GB"/>
        </w:rPr>
      </w:pPr>
      <w:r w:rsidRPr="00A150F5">
        <w:rPr>
          <w:rFonts w:ascii="Times New Roman" w:hAnsi="Times New Roman" w:cs="Times New Roman"/>
          <w:sz w:val="32"/>
          <w:szCs w:val="32"/>
          <w:lang w:val="en-GB"/>
        </w:rPr>
        <w:t>Descriptive Statistics</w:t>
      </w:r>
    </w:p>
    <w:p w14:paraId="20EDE656" w14:textId="140AE967" w:rsidR="00A150F5" w:rsidRPr="00A150F5" w:rsidRDefault="00A150F5" w:rsidP="00A150F5">
      <w:pPr>
        <w:spacing w:line="360" w:lineRule="auto"/>
        <w:rPr>
          <w:rFonts w:ascii="Times New Roman" w:hAnsi="Times New Roman" w:cs="Times New Roman"/>
          <w:sz w:val="32"/>
          <w:szCs w:val="32"/>
          <w:lang w:val="en-GB"/>
        </w:rPr>
      </w:pPr>
      <w:proofErr w:type="spellStart"/>
      <w:r w:rsidRPr="00A150F5">
        <w:rPr>
          <w:rFonts w:ascii="Times New Roman" w:hAnsi="Times New Roman" w:cs="Times New Roman"/>
          <w:sz w:val="32"/>
          <w:szCs w:val="32"/>
          <w:lang w:val="en-GB"/>
        </w:rPr>
        <w:t>Statistic</w:t>
      </w:r>
      <w:proofErr w:type="spellEnd"/>
      <w:r w:rsidRPr="00A150F5">
        <w:rPr>
          <w:rFonts w:ascii="Times New Roman" w:hAnsi="Times New Roman" w:cs="Times New Roman"/>
          <w:sz w:val="32"/>
          <w:szCs w:val="32"/>
          <w:lang w:val="en-GB"/>
        </w:rPr>
        <w:t xml:space="preserve"> analysis using SPSS</w:t>
      </w:r>
    </w:p>
    <w:p w14:paraId="1C3D7571" w14:textId="6AD7EB36" w:rsidR="00A150F5" w:rsidRPr="00A150F5" w:rsidRDefault="00A150F5" w:rsidP="00A150F5">
      <w:pPr>
        <w:spacing w:line="360" w:lineRule="auto"/>
        <w:rPr>
          <w:rFonts w:ascii="Times New Roman" w:hAnsi="Times New Roman" w:cs="Times New Roman"/>
          <w:sz w:val="32"/>
          <w:szCs w:val="32"/>
          <w:lang w:val="en-GB"/>
        </w:rPr>
      </w:pPr>
      <w:r w:rsidRPr="00A150F5">
        <w:rPr>
          <w:rFonts w:ascii="Times New Roman" w:hAnsi="Times New Roman" w:cs="Times New Roman"/>
          <w:sz w:val="32"/>
          <w:szCs w:val="32"/>
          <w:lang w:val="en-GB"/>
        </w:rPr>
        <w:t>Trend analysis and visualization</w:t>
      </w:r>
    </w:p>
    <w:p w14:paraId="7AECD81E" w14:textId="446139E4" w:rsidR="00DA14F8" w:rsidRPr="00A150F5" w:rsidRDefault="00A150F5" w:rsidP="00A150F5">
      <w:pPr>
        <w:spacing w:line="360" w:lineRule="auto"/>
        <w:rPr>
          <w:rFonts w:ascii="Times New Roman" w:hAnsi="Times New Roman" w:cs="Times New Roman"/>
          <w:sz w:val="32"/>
          <w:szCs w:val="32"/>
          <w:lang w:val="en-GB"/>
        </w:rPr>
      </w:pPr>
      <w:r w:rsidRPr="00A150F5">
        <w:rPr>
          <w:rFonts w:ascii="Times New Roman" w:hAnsi="Times New Roman" w:cs="Times New Roman"/>
          <w:sz w:val="32"/>
          <w:szCs w:val="32"/>
          <w:lang w:val="en-GB"/>
        </w:rPr>
        <w:t>Insights and recommendation</w:t>
      </w:r>
    </w:p>
    <w:p w14:paraId="1DE7C41A" w14:textId="44D6F5E3" w:rsidR="00A150F5" w:rsidRPr="00A150F5" w:rsidRDefault="00A150F5" w:rsidP="00A150F5">
      <w:pPr>
        <w:spacing w:line="360" w:lineRule="auto"/>
        <w:rPr>
          <w:rFonts w:ascii="Times New Roman" w:hAnsi="Times New Roman" w:cs="Times New Roman"/>
          <w:sz w:val="32"/>
          <w:szCs w:val="32"/>
          <w:lang w:val="en-GB"/>
        </w:rPr>
      </w:pPr>
      <w:r w:rsidRPr="00A150F5">
        <w:rPr>
          <w:rFonts w:ascii="Times New Roman" w:hAnsi="Times New Roman" w:cs="Times New Roman"/>
          <w:sz w:val="32"/>
          <w:szCs w:val="32"/>
          <w:lang w:val="en-GB"/>
        </w:rPr>
        <w:t>References</w:t>
      </w:r>
    </w:p>
    <w:p w14:paraId="0F40A2F4" w14:textId="77777777" w:rsidR="00DA14F8" w:rsidRDefault="00DA14F8" w:rsidP="00DA14F8">
      <w:pPr>
        <w:spacing w:line="360" w:lineRule="auto"/>
        <w:jc w:val="center"/>
        <w:rPr>
          <w:rFonts w:ascii="Times New Roman" w:hAnsi="Times New Roman" w:cs="Times New Roman"/>
          <w:sz w:val="30"/>
          <w:szCs w:val="30"/>
          <w:lang w:val="en-GB"/>
        </w:rPr>
      </w:pPr>
    </w:p>
    <w:p w14:paraId="5C9EA89A" w14:textId="77777777" w:rsidR="00DA14F8" w:rsidRDefault="00DA14F8" w:rsidP="00DA14F8">
      <w:pPr>
        <w:spacing w:line="360" w:lineRule="auto"/>
        <w:jc w:val="center"/>
        <w:rPr>
          <w:rFonts w:ascii="Times New Roman" w:hAnsi="Times New Roman" w:cs="Times New Roman"/>
          <w:sz w:val="30"/>
          <w:szCs w:val="30"/>
          <w:lang w:val="en-GB"/>
        </w:rPr>
      </w:pPr>
    </w:p>
    <w:p w14:paraId="01391817" w14:textId="77777777" w:rsidR="00DA14F8" w:rsidRDefault="00DA14F8" w:rsidP="00DA14F8">
      <w:pPr>
        <w:spacing w:line="360" w:lineRule="auto"/>
        <w:jc w:val="center"/>
        <w:rPr>
          <w:rFonts w:ascii="Times New Roman" w:hAnsi="Times New Roman" w:cs="Times New Roman"/>
          <w:sz w:val="30"/>
          <w:szCs w:val="30"/>
          <w:lang w:val="en-GB"/>
        </w:rPr>
      </w:pPr>
    </w:p>
    <w:p w14:paraId="587618AC" w14:textId="77777777" w:rsidR="00DA14F8" w:rsidRDefault="00DA14F8" w:rsidP="00DA14F8">
      <w:pPr>
        <w:spacing w:line="360" w:lineRule="auto"/>
        <w:jc w:val="center"/>
        <w:rPr>
          <w:rFonts w:ascii="Times New Roman" w:hAnsi="Times New Roman" w:cs="Times New Roman"/>
          <w:sz w:val="30"/>
          <w:szCs w:val="30"/>
          <w:lang w:val="en-GB"/>
        </w:rPr>
      </w:pPr>
    </w:p>
    <w:p w14:paraId="44ABE9BE" w14:textId="77777777" w:rsidR="00DA14F8" w:rsidRDefault="00DA14F8" w:rsidP="00DA14F8">
      <w:pPr>
        <w:spacing w:line="360" w:lineRule="auto"/>
        <w:jc w:val="center"/>
        <w:rPr>
          <w:rFonts w:ascii="Times New Roman" w:hAnsi="Times New Roman" w:cs="Times New Roman"/>
          <w:sz w:val="30"/>
          <w:szCs w:val="30"/>
          <w:lang w:val="en-GB"/>
        </w:rPr>
      </w:pPr>
    </w:p>
    <w:p w14:paraId="47EE6FDF" w14:textId="77777777" w:rsidR="00DA14F8" w:rsidRDefault="00DA14F8" w:rsidP="00DA14F8">
      <w:pPr>
        <w:spacing w:line="360" w:lineRule="auto"/>
        <w:jc w:val="center"/>
        <w:rPr>
          <w:rFonts w:ascii="Times New Roman" w:hAnsi="Times New Roman" w:cs="Times New Roman"/>
          <w:sz w:val="30"/>
          <w:szCs w:val="30"/>
          <w:lang w:val="en-GB"/>
        </w:rPr>
      </w:pPr>
    </w:p>
    <w:p w14:paraId="2CA3D337" w14:textId="77777777" w:rsidR="00DA14F8" w:rsidRDefault="00DA14F8" w:rsidP="00DA14F8">
      <w:pPr>
        <w:spacing w:line="360" w:lineRule="auto"/>
        <w:jc w:val="center"/>
        <w:rPr>
          <w:rFonts w:ascii="Times New Roman" w:hAnsi="Times New Roman" w:cs="Times New Roman"/>
          <w:sz w:val="30"/>
          <w:szCs w:val="30"/>
          <w:lang w:val="en-GB"/>
        </w:rPr>
      </w:pPr>
    </w:p>
    <w:p w14:paraId="7A99CA27" w14:textId="77777777" w:rsidR="00DA14F8" w:rsidRDefault="00DA14F8" w:rsidP="00DA14F8">
      <w:pPr>
        <w:spacing w:line="360" w:lineRule="auto"/>
        <w:jc w:val="center"/>
        <w:rPr>
          <w:rFonts w:ascii="Times New Roman" w:hAnsi="Times New Roman" w:cs="Times New Roman"/>
          <w:sz w:val="30"/>
          <w:szCs w:val="30"/>
          <w:lang w:val="en-GB"/>
        </w:rPr>
      </w:pPr>
    </w:p>
    <w:p w14:paraId="41C80A88" w14:textId="77777777" w:rsidR="00DA14F8" w:rsidRDefault="00DA14F8" w:rsidP="00DA14F8">
      <w:pPr>
        <w:spacing w:line="360" w:lineRule="auto"/>
        <w:jc w:val="center"/>
        <w:rPr>
          <w:rFonts w:ascii="Times New Roman" w:hAnsi="Times New Roman" w:cs="Times New Roman"/>
          <w:sz w:val="30"/>
          <w:szCs w:val="30"/>
          <w:lang w:val="en-GB"/>
        </w:rPr>
      </w:pPr>
    </w:p>
    <w:p w14:paraId="4C094429" w14:textId="77777777" w:rsidR="00DA14F8" w:rsidRDefault="00DA14F8" w:rsidP="00DA14F8">
      <w:pPr>
        <w:spacing w:after="0" w:line="360" w:lineRule="auto"/>
        <w:contextualSpacing/>
        <w:rPr>
          <w:rFonts w:asciiTheme="majorBidi" w:hAnsiTheme="majorBidi" w:cstheme="majorBidi"/>
          <w:sz w:val="36"/>
          <w:szCs w:val="36"/>
          <w:u w:val="single"/>
          <w:lang w:val="en-GB"/>
        </w:rPr>
      </w:pPr>
    </w:p>
    <w:p w14:paraId="0C3485D5" w14:textId="77777777" w:rsidR="00DA14F8" w:rsidRDefault="00DA14F8" w:rsidP="00DA14F8">
      <w:pPr>
        <w:spacing w:after="0" w:line="360" w:lineRule="auto"/>
        <w:contextualSpacing/>
        <w:rPr>
          <w:rFonts w:asciiTheme="majorBidi" w:hAnsiTheme="majorBidi" w:cstheme="majorBidi"/>
          <w:sz w:val="36"/>
          <w:szCs w:val="36"/>
          <w:u w:val="single"/>
          <w:lang w:val="en-GB"/>
        </w:rPr>
      </w:pPr>
    </w:p>
    <w:p w14:paraId="5837DFB0" w14:textId="1A88C684" w:rsidR="00DA14F8" w:rsidRPr="00DA14F8" w:rsidRDefault="00DA14F8" w:rsidP="00DA14F8">
      <w:pPr>
        <w:spacing w:after="0" w:line="360" w:lineRule="auto"/>
        <w:contextualSpacing/>
        <w:rPr>
          <w:rFonts w:asciiTheme="majorBidi" w:hAnsiTheme="majorBidi" w:cstheme="majorBidi"/>
          <w:sz w:val="36"/>
          <w:szCs w:val="36"/>
          <w:u w:val="single"/>
          <w:lang w:val="en-GB"/>
        </w:rPr>
      </w:pPr>
      <w:r w:rsidRPr="00DA14F8">
        <w:rPr>
          <w:rFonts w:asciiTheme="majorBidi" w:hAnsiTheme="majorBidi" w:cstheme="majorBidi"/>
          <w:sz w:val="36"/>
          <w:szCs w:val="36"/>
          <w:u w:val="single"/>
          <w:lang w:val="en-GB"/>
        </w:rPr>
        <w:lastRenderedPageBreak/>
        <w:t xml:space="preserve">Introduction </w:t>
      </w:r>
    </w:p>
    <w:p w14:paraId="347A6658" w14:textId="54E97945" w:rsidR="009F0EB6" w:rsidRPr="00AC18C5" w:rsidRDefault="009F0EB6" w:rsidP="00DA14F8">
      <w:pPr>
        <w:spacing w:after="0" w:line="360" w:lineRule="auto"/>
        <w:contextualSpacing/>
        <w:rPr>
          <w:rFonts w:asciiTheme="majorBidi" w:hAnsiTheme="majorBidi" w:cstheme="majorBidi"/>
        </w:rPr>
      </w:pPr>
      <w:r w:rsidRPr="00AC18C5">
        <w:rPr>
          <w:rFonts w:asciiTheme="majorBidi" w:hAnsiTheme="majorBidi" w:cstheme="majorBidi"/>
        </w:rPr>
        <w:t>Online movie services have grown, and enormous behavioural data is revealed on how individuals view, rate, and interact with movies.</w:t>
      </w:r>
      <w:r w:rsidR="0048084A" w:rsidRPr="00AC18C5">
        <w:rPr>
          <w:rFonts w:asciiTheme="majorBidi" w:hAnsiTheme="majorBidi" w:cstheme="majorBidi"/>
          <w:spacing w:val="2"/>
        </w:rPr>
        <w:t xml:space="preserve"> </w:t>
      </w:r>
      <w:r w:rsidR="0048084A" w:rsidRPr="00AC18C5">
        <w:rPr>
          <w:rFonts w:asciiTheme="majorBidi" w:hAnsiTheme="majorBidi" w:cstheme="majorBidi"/>
        </w:rPr>
        <w:t>“Large</w:t>
      </w:r>
      <w:r w:rsidR="0048084A" w:rsidRPr="00AC18C5">
        <w:rPr>
          <w:rFonts w:asciiTheme="majorBidi" w:hAnsiTheme="majorBidi" w:cstheme="majorBidi"/>
        </w:rPr>
        <w:noBreakHyphen/>
        <w:t>scale behavioural data from online movie platforms allow researchers to study how viewers evaluate films and how popularity emerges over time</w:t>
      </w:r>
      <w:r w:rsidR="0066100A" w:rsidRPr="00AC18C5">
        <w:rPr>
          <w:rFonts w:asciiTheme="majorBidi" w:hAnsiTheme="majorBidi" w:cstheme="majorBidi"/>
          <w:noProof/>
        </w:rPr>
        <w:t xml:space="preserve"> (Mestre et al., 2015)</w:t>
      </w:r>
      <w:r w:rsidR="000710DD" w:rsidRPr="00AC18C5">
        <w:rPr>
          <w:rFonts w:asciiTheme="majorBidi" w:hAnsiTheme="majorBidi" w:cstheme="majorBidi"/>
          <w:noProof/>
        </w:rPr>
        <w:t>”</w:t>
      </w:r>
      <w:r w:rsidR="0024318F" w:rsidRPr="00AC18C5">
        <w:rPr>
          <w:rFonts w:asciiTheme="majorBidi" w:hAnsiTheme="majorBidi" w:cstheme="majorBidi"/>
        </w:rPr>
        <w:t>.</w:t>
      </w:r>
      <w:r w:rsidRPr="00AC18C5">
        <w:rPr>
          <w:rFonts w:asciiTheme="majorBidi" w:hAnsiTheme="majorBidi" w:cstheme="majorBidi"/>
        </w:rPr>
        <w:t xml:space="preserve"> These statistics allow us to consider the relationships </w:t>
      </w:r>
      <w:r w:rsidRPr="00AC18C5">
        <w:rPr>
          <w:rFonts w:asciiTheme="majorBidi" w:eastAsia="inter" w:hAnsiTheme="majorBidi" w:cstheme="majorBidi"/>
          <w:color w:val="000000"/>
        </w:rPr>
        <w:t>between content characteristics such as genre, language, and runtime, and popularity indicators such as watches, likes, and fans, as well as how these factors relate to overall audience evaluations in the form of ratings</w:t>
      </w:r>
      <w:r w:rsidRPr="00AC18C5">
        <w:rPr>
          <w:rFonts w:asciiTheme="majorBidi" w:hAnsiTheme="majorBidi" w:cstheme="majorBidi"/>
        </w:rPr>
        <w:t>. Realizing these trends can be helpful to both industry participants who seek to maximize catalogues and marketing strategies and to scholars studying cultural consumption and recommender systems.</w:t>
      </w:r>
      <w:r w:rsidR="005D2564" w:rsidRPr="00AC18C5">
        <w:rPr>
          <w:rFonts w:asciiTheme="majorBidi" w:hAnsiTheme="majorBidi" w:cstheme="majorBidi"/>
          <w:spacing w:val="2"/>
        </w:rPr>
        <w:t xml:space="preserve"> </w:t>
      </w:r>
      <w:r w:rsidR="005D2564" w:rsidRPr="00AC18C5">
        <w:rPr>
          <w:rFonts w:asciiTheme="majorBidi" w:hAnsiTheme="majorBidi" w:cstheme="majorBidi"/>
        </w:rPr>
        <w:t>“Prior work shows that online engagement metrics are strongly related to commercial success, for example linking social media activity with box</w:t>
      </w:r>
      <w:r w:rsidR="005D2564" w:rsidRPr="00AC18C5">
        <w:rPr>
          <w:rFonts w:asciiTheme="majorBidi" w:hAnsiTheme="majorBidi" w:cstheme="majorBidi"/>
        </w:rPr>
        <w:noBreakHyphen/>
        <w:t>office performance</w:t>
      </w:r>
      <w:sdt>
        <w:sdtPr>
          <w:rPr>
            <w:rFonts w:asciiTheme="majorBidi" w:hAnsiTheme="majorBidi" w:cstheme="majorBidi"/>
          </w:rPr>
          <w:id w:val="262045304"/>
          <w:citation/>
        </w:sdtPr>
        <w:sdtContent>
          <w:r w:rsidR="005D2564" w:rsidRPr="00AC18C5">
            <w:rPr>
              <w:rFonts w:asciiTheme="majorBidi" w:hAnsiTheme="majorBidi" w:cstheme="majorBidi"/>
            </w:rPr>
            <w:fldChar w:fldCharType="begin"/>
          </w:r>
          <w:r w:rsidR="001A7612" w:rsidRPr="00AC18C5">
            <w:rPr>
              <w:rFonts w:asciiTheme="majorBidi" w:hAnsiTheme="majorBidi" w:cstheme="majorBidi"/>
              <w:lang w:val="en-GB"/>
            </w:rPr>
            <w:instrText xml:space="preserve">CITATION DeJ20 \t  \l 2057 </w:instrText>
          </w:r>
          <w:r w:rsidR="005D2564" w:rsidRPr="00AC18C5">
            <w:rPr>
              <w:rFonts w:asciiTheme="majorBidi" w:hAnsiTheme="majorBidi" w:cstheme="majorBidi"/>
            </w:rPr>
            <w:fldChar w:fldCharType="separate"/>
          </w:r>
          <w:r w:rsidR="001A7612" w:rsidRPr="00AC18C5">
            <w:rPr>
              <w:rFonts w:asciiTheme="majorBidi" w:hAnsiTheme="majorBidi" w:cstheme="majorBidi"/>
              <w:noProof/>
            </w:rPr>
            <w:t xml:space="preserve"> (De Jesus, 2020)</w:t>
          </w:r>
          <w:r w:rsidR="005D2564" w:rsidRPr="00AC18C5">
            <w:rPr>
              <w:rFonts w:asciiTheme="majorBidi" w:hAnsiTheme="majorBidi" w:cstheme="majorBidi"/>
            </w:rPr>
            <w:fldChar w:fldCharType="end"/>
          </w:r>
        </w:sdtContent>
      </w:sdt>
      <w:r w:rsidR="001A7612" w:rsidRPr="00AC18C5">
        <w:rPr>
          <w:rFonts w:asciiTheme="majorBidi" w:hAnsiTheme="majorBidi" w:cstheme="majorBidi"/>
        </w:rPr>
        <w:t>.”</w:t>
      </w:r>
      <w:r w:rsidR="00702877" w:rsidRPr="00AC18C5">
        <w:rPr>
          <w:rFonts w:asciiTheme="majorBidi" w:hAnsiTheme="majorBidi" w:cstheme="majorBidi"/>
        </w:rPr>
        <w:t xml:space="preserve"> </w:t>
      </w:r>
      <w:r w:rsidRPr="00AC18C5">
        <w:rPr>
          <w:rFonts w:asciiTheme="majorBidi" w:hAnsiTheme="majorBidi" w:cstheme="majorBidi"/>
        </w:rPr>
        <w:t>In this project, I have analysed a sample of 10,000 movies selected from a popular film-logging platform.</w:t>
      </w:r>
      <w:r w:rsidRPr="00AC18C5">
        <w:rPr>
          <w:rFonts w:asciiTheme="majorBidi" w:eastAsia="inter" w:hAnsiTheme="majorBidi" w:cstheme="majorBidi"/>
          <w:color w:val="000000"/>
        </w:rPr>
        <w:t xml:space="preserve"> The dataset includes variables for film title, director, average user rating, genres, runtime, original language, watches, list appearances, likes, fans, and detailed counts of ratings at different levels, along with total ratings</w:t>
      </w:r>
      <w:r w:rsidRPr="00AC18C5">
        <w:rPr>
          <w:rFonts w:asciiTheme="majorBidi" w:hAnsiTheme="majorBidi" w:cstheme="majorBidi"/>
        </w:rPr>
        <w:t>.</w:t>
      </w:r>
      <w:r w:rsidR="006A0FC3" w:rsidRPr="00AC18C5">
        <w:rPr>
          <w:rFonts w:asciiTheme="majorBidi" w:hAnsiTheme="majorBidi" w:cstheme="majorBidi"/>
          <w:spacing w:val="2"/>
        </w:rPr>
        <w:t xml:space="preserve"> </w:t>
      </w:r>
      <w:r w:rsidR="006A0FC3" w:rsidRPr="00AC18C5">
        <w:rPr>
          <w:rFonts w:asciiTheme="majorBidi" w:hAnsiTheme="majorBidi" w:cstheme="majorBidi"/>
        </w:rPr>
        <w:t>“User ratings, reviews and engagement signals such as likes and followers have become central inputs for recommender systems and platform decision</w:t>
      </w:r>
      <w:r w:rsidR="006A0FC3" w:rsidRPr="00AC18C5">
        <w:rPr>
          <w:rFonts w:asciiTheme="majorBidi" w:hAnsiTheme="majorBidi" w:cstheme="majorBidi"/>
        </w:rPr>
        <w:noBreakHyphen/>
        <w:t>making</w:t>
      </w:r>
      <w:sdt>
        <w:sdtPr>
          <w:rPr>
            <w:rFonts w:asciiTheme="majorBidi" w:hAnsiTheme="majorBidi" w:cstheme="majorBidi"/>
          </w:rPr>
          <w:id w:val="504787320"/>
          <w:citation/>
        </w:sdtPr>
        <w:sdtContent>
          <w:r w:rsidR="006A0FC3" w:rsidRPr="00AC18C5">
            <w:rPr>
              <w:rFonts w:asciiTheme="majorBidi" w:hAnsiTheme="majorBidi" w:cstheme="majorBidi"/>
            </w:rPr>
            <w:fldChar w:fldCharType="begin"/>
          </w:r>
          <w:r w:rsidR="006A0FC3" w:rsidRPr="00AC18C5">
            <w:rPr>
              <w:rFonts w:asciiTheme="majorBidi" w:hAnsiTheme="majorBidi" w:cstheme="majorBidi"/>
              <w:lang w:val="en-GB"/>
            </w:rPr>
            <w:instrText xml:space="preserve"> CITATION Gup24 \l 2057 </w:instrText>
          </w:r>
          <w:r w:rsidR="006A0FC3" w:rsidRPr="00AC18C5">
            <w:rPr>
              <w:rFonts w:asciiTheme="majorBidi" w:hAnsiTheme="majorBidi" w:cstheme="majorBidi"/>
            </w:rPr>
            <w:fldChar w:fldCharType="separate"/>
          </w:r>
          <w:r w:rsidR="006A0FC3" w:rsidRPr="00AC18C5">
            <w:rPr>
              <w:rFonts w:asciiTheme="majorBidi" w:hAnsiTheme="majorBidi" w:cstheme="majorBidi"/>
              <w:noProof/>
              <w:lang w:val="en-GB"/>
            </w:rPr>
            <w:t xml:space="preserve"> (Gupta, 2024)</w:t>
          </w:r>
          <w:r w:rsidR="006A0FC3" w:rsidRPr="00AC18C5">
            <w:rPr>
              <w:rFonts w:asciiTheme="majorBidi" w:hAnsiTheme="majorBidi" w:cstheme="majorBidi"/>
            </w:rPr>
            <w:fldChar w:fldCharType="end"/>
          </w:r>
        </w:sdtContent>
      </w:sdt>
      <w:r w:rsidR="00144C9D" w:rsidRPr="00AC18C5">
        <w:rPr>
          <w:rFonts w:asciiTheme="majorBidi" w:hAnsiTheme="majorBidi" w:cstheme="majorBidi"/>
        </w:rPr>
        <w:t>.”</w:t>
      </w:r>
      <w:r w:rsidRPr="00AC18C5">
        <w:rPr>
          <w:rFonts w:asciiTheme="majorBidi" w:hAnsiTheme="majorBidi" w:cstheme="majorBidi"/>
        </w:rPr>
        <w:t xml:space="preserve"> The analysis is split into five objectives. I first cleaned the data and standardized the variables by ensuring that the measurement levels are correct, by checking whether the data has duplicates and missing values and creating new variables like language-standard and genres-clean. Secon</w:t>
      </w:r>
      <w:r w:rsidR="00AB46D2" w:rsidRPr="00AC18C5">
        <w:rPr>
          <w:rFonts w:asciiTheme="majorBidi" w:hAnsiTheme="majorBidi" w:cstheme="majorBidi"/>
        </w:rPr>
        <w:t>dly, I then did</w:t>
      </w:r>
      <w:r w:rsidRPr="00AC18C5">
        <w:rPr>
          <w:rFonts w:asciiTheme="majorBidi" w:hAnsiTheme="majorBidi" w:cstheme="majorBidi"/>
        </w:rPr>
        <w:t xml:space="preserve"> the descriptive statistics and frequency tables to summarise </w:t>
      </w:r>
      <w:r w:rsidR="00AB46D2" w:rsidRPr="00AC18C5">
        <w:rPr>
          <w:rFonts w:asciiTheme="majorBidi" w:hAnsiTheme="majorBidi" w:cstheme="majorBidi"/>
        </w:rPr>
        <w:t xml:space="preserve">all </w:t>
      </w:r>
      <w:r w:rsidRPr="00AC18C5">
        <w:rPr>
          <w:rFonts w:asciiTheme="majorBidi" w:hAnsiTheme="majorBidi" w:cstheme="majorBidi"/>
        </w:rPr>
        <w:t xml:space="preserve">the major characteristics of the sample. </w:t>
      </w:r>
      <w:r w:rsidR="00AB46D2" w:rsidRPr="00AC18C5">
        <w:rPr>
          <w:rFonts w:asciiTheme="majorBidi" w:hAnsiTheme="majorBidi" w:cstheme="majorBidi"/>
        </w:rPr>
        <w:t>I then created</w:t>
      </w:r>
      <w:r w:rsidRPr="00AC18C5">
        <w:rPr>
          <w:rFonts w:asciiTheme="majorBidi" w:hAnsiTheme="majorBidi" w:cstheme="majorBidi"/>
        </w:rPr>
        <w:t xml:space="preserve"> visual</w:t>
      </w:r>
      <w:r w:rsidR="0082559E" w:rsidRPr="00AC18C5">
        <w:rPr>
          <w:rFonts w:asciiTheme="majorBidi" w:hAnsiTheme="majorBidi" w:cstheme="majorBidi"/>
        </w:rPr>
        <w:t>s for</w:t>
      </w:r>
      <w:r w:rsidRPr="00AC18C5">
        <w:rPr>
          <w:rFonts w:asciiTheme="majorBidi" w:hAnsiTheme="majorBidi" w:cstheme="majorBidi"/>
        </w:rPr>
        <w:t xml:space="preserve"> the most important distributions and relations, such as rating distributions, variability of runtime, and popularity measure</w:t>
      </w:r>
      <w:r w:rsidR="0082559E" w:rsidRPr="00AC18C5">
        <w:rPr>
          <w:rFonts w:asciiTheme="majorBidi" w:hAnsiTheme="majorBidi" w:cstheme="majorBidi"/>
        </w:rPr>
        <w:t>s</w:t>
      </w:r>
      <w:r w:rsidRPr="00AC18C5">
        <w:rPr>
          <w:rFonts w:asciiTheme="majorBidi" w:hAnsiTheme="majorBidi" w:cstheme="majorBidi"/>
        </w:rPr>
        <w:t>. Fourth, I used inferential methods in SPSS, such as independent</w:t>
      </w:r>
      <w:r w:rsidR="000C2C4D" w:rsidRPr="00AC18C5">
        <w:rPr>
          <w:rFonts w:asciiTheme="majorBidi" w:hAnsiTheme="majorBidi" w:cstheme="majorBidi"/>
        </w:rPr>
        <w:t>-</w:t>
      </w:r>
      <w:r w:rsidRPr="00AC18C5">
        <w:rPr>
          <w:rFonts w:asciiTheme="majorBidi" w:hAnsiTheme="majorBidi" w:cstheme="majorBidi"/>
        </w:rPr>
        <w:t xml:space="preserve"> samples t -tests, Pearson correlations, and multiple regression, to </w:t>
      </w:r>
      <w:r w:rsidR="000C2C4D" w:rsidRPr="00AC18C5">
        <w:rPr>
          <w:rFonts w:asciiTheme="majorBidi" w:hAnsiTheme="majorBidi" w:cstheme="majorBidi"/>
        </w:rPr>
        <w:t>test</w:t>
      </w:r>
      <w:r w:rsidRPr="00AC18C5">
        <w:rPr>
          <w:rFonts w:asciiTheme="majorBidi" w:hAnsiTheme="majorBidi" w:cstheme="majorBidi"/>
        </w:rPr>
        <w:t xml:space="preserve"> certain hypotheses on the effect of language and engagement on ratings. </w:t>
      </w:r>
      <w:r w:rsidR="000C2C4D" w:rsidRPr="00AC18C5">
        <w:rPr>
          <w:rFonts w:asciiTheme="majorBidi" w:hAnsiTheme="majorBidi" w:cstheme="majorBidi"/>
        </w:rPr>
        <w:t>Finally,</w:t>
      </w:r>
      <w:r w:rsidRPr="00AC18C5">
        <w:rPr>
          <w:rFonts w:asciiTheme="majorBidi" w:hAnsiTheme="majorBidi" w:cstheme="majorBidi"/>
        </w:rPr>
        <w:t xml:space="preserve"> I incorporated these findings in larger insights and practice and research suggestions.</w:t>
      </w:r>
    </w:p>
    <w:p w14:paraId="21F51EEB" w14:textId="2F544489" w:rsidR="00DA14F8" w:rsidRPr="00DA14F8" w:rsidRDefault="00DA14F8" w:rsidP="00DA14F8">
      <w:pPr>
        <w:spacing w:after="0" w:line="360" w:lineRule="auto"/>
        <w:contextualSpacing/>
        <w:rPr>
          <w:rFonts w:asciiTheme="majorBidi" w:hAnsiTheme="majorBidi" w:cstheme="majorBidi"/>
          <w:sz w:val="36"/>
          <w:szCs w:val="36"/>
          <w:u w:val="single"/>
          <w:lang w:val="en-GB"/>
        </w:rPr>
      </w:pPr>
      <w:r w:rsidRPr="00DA14F8">
        <w:rPr>
          <w:rFonts w:asciiTheme="majorBidi" w:hAnsiTheme="majorBidi" w:cstheme="majorBidi"/>
          <w:sz w:val="36"/>
          <w:szCs w:val="36"/>
          <w:u w:val="single"/>
          <w:lang w:val="en-GB"/>
        </w:rPr>
        <w:t>Data Cleaning and Preparation</w:t>
      </w:r>
    </w:p>
    <w:p w14:paraId="20958579" w14:textId="233E8C54" w:rsidR="001E56C5" w:rsidRPr="00AC18C5" w:rsidRDefault="000C2C4D" w:rsidP="00DA14F8">
      <w:pPr>
        <w:spacing w:after="0" w:line="360" w:lineRule="auto"/>
        <w:contextualSpacing/>
        <w:rPr>
          <w:rFonts w:asciiTheme="majorBidi" w:hAnsiTheme="majorBidi" w:cstheme="majorBidi"/>
        </w:rPr>
      </w:pPr>
      <w:r w:rsidRPr="00AC18C5">
        <w:rPr>
          <w:rFonts w:asciiTheme="majorBidi" w:hAnsiTheme="majorBidi" w:cstheme="majorBidi"/>
        </w:rPr>
        <w:t xml:space="preserve">In this assignment, I analysed a CSV containing 10,000 movie entries. </w:t>
      </w:r>
      <w:r w:rsidR="001E56C5" w:rsidRPr="00AC18C5">
        <w:rPr>
          <w:rFonts w:asciiTheme="majorBidi" w:hAnsiTheme="majorBidi" w:cstheme="majorBidi"/>
        </w:rPr>
        <w:t xml:space="preserve">The preliminary data cleaning and restructuring was done in Excel since Excel’s power query and find-and-replace capabilities provided an easier way to handle nested brackets and delimiters in the genres and studios columns before importing the file to the statistical programs. This allowed separating columns properly and guaranteed the existence of text fields like genres_clean, which was in </w:t>
      </w:r>
      <w:r w:rsidR="001E56C5" w:rsidRPr="00AC18C5">
        <w:rPr>
          <w:rFonts w:asciiTheme="majorBidi" w:hAnsiTheme="majorBidi" w:cstheme="majorBidi"/>
        </w:rPr>
        <w:lastRenderedPageBreak/>
        <w:t>a form that is easy to analyze. Statistical procedures (t-tests, correlations, regression) were then done on the SPSS, along with some visualisations, whilst corresponding charts were created in Excel as well to satisfy the need of business intelligence reporting in a spreadsheet format.</w:t>
      </w:r>
      <w:r w:rsidRPr="00AC18C5">
        <w:rPr>
          <w:rFonts w:asciiTheme="majorBidi" w:hAnsiTheme="majorBidi" w:cstheme="majorBidi"/>
        </w:rPr>
        <w:t xml:space="preserve">The raw file initially was opened in Excel since the column with the genre in the CSV had brackets and commas within the nest (e.g., ['Drama, Comedy']), which would complicate the SPSS import. I used the Power Query “Get Data – from Text/CSV” option to load the file ensuring that the brackets do not divide columns. Then I applied Find-and-Replace (CTRL + H) to remove brackets ([‘and’]) and replace the pattern of the two quotes (‘, ‘) with a vertical line (|) to make it so that, among others, [‘Horror’, ‘Drama’] becomes Horror|Drama. I also did the same with the studios column to ensure that all things are okay. The final version </w:t>
      </w:r>
      <w:r w:rsidR="002C32E3" w:rsidRPr="00AC18C5">
        <w:rPr>
          <w:rFonts w:asciiTheme="majorBidi" w:hAnsiTheme="majorBidi" w:cstheme="majorBidi"/>
        </w:rPr>
        <w:t>was then</w:t>
      </w:r>
      <w:r w:rsidRPr="00AC18C5">
        <w:rPr>
          <w:rFonts w:asciiTheme="majorBidi" w:hAnsiTheme="majorBidi" w:cstheme="majorBidi"/>
        </w:rPr>
        <w:t xml:space="preserve"> cleaned and saved. </w:t>
      </w:r>
      <w:r w:rsidR="002C32E3" w:rsidRPr="00AC18C5">
        <w:rPr>
          <w:rFonts w:asciiTheme="majorBidi" w:hAnsiTheme="majorBidi" w:cstheme="majorBidi"/>
        </w:rPr>
        <w:t xml:space="preserve"> </w:t>
      </w:r>
      <w:r w:rsidRPr="00AC18C5">
        <w:rPr>
          <w:rFonts w:asciiTheme="majorBidi" w:hAnsiTheme="majorBidi" w:cstheme="majorBidi"/>
        </w:rPr>
        <w:t>I use</w:t>
      </w:r>
      <w:r w:rsidR="002C32E3" w:rsidRPr="00AC18C5">
        <w:rPr>
          <w:rFonts w:asciiTheme="majorBidi" w:hAnsiTheme="majorBidi" w:cstheme="majorBidi"/>
        </w:rPr>
        <w:t>d</w:t>
      </w:r>
      <w:r w:rsidRPr="00AC18C5">
        <w:rPr>
          <w:rFonts w:asciiTheme="majorBidi" w:hAnsiTheme="majorBidi" w:cstheme="majorBidi"/>
        </w:rPr>
        <w:t xml:space="preserve"> the </w:t>
      </w:r>
      <w:r w:rsidR="002C32E3" w:rsidRPr="00AC18C5">
        <w:rPr>
          <w:rFonts w:asciiTheme="majorBidi" w:hAnsiTheme="majorBidi" w:cstheme="majorBidi"/>
        </w:rPr>
        <w:t xml:space="preserve">saved </w:t>
      </w:r>
      <w:r w:rsidRPr="00AC18C5">
        <w:rPr>
          <w:rFonts w:asciiTheme="majorBidi" w:hAnsiTheme="majorBidi" w:cstheme="majorBidi"/>
        </w:rPr>
        <w:t xml:space="preserve">CSV to get into SPSS through Text Import Wizard (File-Open- Data). I set the delimiter to be a comma and the character of a decimal to be a </w:t>
      </w:r>
      <w:r w:rsidR="002C32E3" w:rsidRPr="00AC18C5">
        <w:rPr>
          <w:rFonts w:asciiTheme="majorBidi" w:hAnsiTheme="majorBidi" w:cstheme="majorBidi"/>
        </w:rPr>
        <w:t>period,</w:t>
      </w:r>
      <w:r w:rsidRPr="00AC18C5">
        <w:rPr>
          <w:rFonts w:asciiTheme="majorBidi" w:hAnsiTheme="majorBidi" w:cstheme="majorBidi"/>
        </w:rPr>
        <w:t xml:space="preserve"> and I also trimmed any preceding space or trailing space. I change</w:t>
      </w:r>
      <w:r w:rsidR="002C32E3" w:rsidRPr="00AC18C5">
        <w:rPr>
          <w:rFonts w:asciiTheme="majorBidi" w:hAnsiTheme="majorBidi" w:cstheme="majorBidi"/>
        </w:rPr>
        <w:t>d</w:t>
      </w:r>
      <w:r w:rsidRPr="00AC18C5">
        <w:rPr>
          <w:rFonts w:asciiTheme="majorBidi" w:hAnsiTheme="majorBidi" w:cstheme="majorBidi"/>
        </w:rPr>
        <w:t xml:space="preserve"> the variables to snake-case (i.e., </w:t>
      </w:r>
      <w:r w:rsidR="002C32E3" w:rsidRPr="00AC18C5">
        <w:rPr>
          <w:rFonts w:asciiTheme="majorBidi" w:hAnsiTheme="majorBidi" w:cstheme="majorBidi"/>
        </w:rPr>
        <w:t>Average rating</w:t>
      </w:r>
      <w:r w:rsidRPr="00AC18C5">
        <w:rPr>
          <w:rFonts w:asciiTheme="majorBidi" w:hAnsiTheme="majorBidi" w:cstheme="majorBidi"/>
        </w:rPr>
        <w:t xml:space="preserve"> to </w:t>
      </w:r>
      <w:r w:rsidR="002C32E3" w:rsidRPr="00AC18C5">
        <w:rPr>
          <w:rFonts w:asciiTheme="majorBidi" w:hAnsiTheme="majorBidi" w:cstheme="majorBidi"/>
        </w:rPr>
        <w:t>average_rating</w:t>
      </w:r>
      <w:r w:rsidRPr="00AC18C5">
        <w:rPr>
          <w:rFonts w:asciiTheme="majorBidi" w:hAnsiTheme="majorBidi" w:cstheme="majorBidi"/>
        </w:rPr>
        <w:t xml:space="preserve">) in Variable View and I </w:t>
      </w:r>
      <w:r w:rsidR="002C32E3" w:rsidRPr="00AC18C5">
        <w:rPr>
          <w:rFonts w:asciiTheme="majorBidi" w:hAnsiTheme="majorBidi" w:cstheme="majorBidi"/>
        </w:rPr>
        <w:t>set</w:t>
      </w:r>
      <w:r w:rsidRPr="00AC18C5">
        <w:rPr>
          <w:rFonts w:asciiTheme="majorBidi" w:hAnsiTheme="majorBidi" w:cstheme="majorBidi"/>
        </w:rPr>
        <w:t xml:space="preserve"> runtime, fans, likes, watches, averagerating, and totalratings to a numeric data type so the statistics can work. I set the Data Identify Duplicates Condition on all variables, and I remove</w:t>
      </w:r>
      <w:r w:rsidR="002C32E3" w:rsidRPr="00AC18C5">
        <w:rPr>
          <w:rFonts w:asciiTheme="majorBidi" w:hAnsiTheme="majorBidi" w:cstheme="majorBidi"/>
        </w:rPr>
        <w:t>d</w:t>
      </w:r>
      <w:r w:rsidRPr="00AC18C5">
        <w:rPr>
          <w:rFonts w:asciiTheme="majorBidi" w:hAnsiTheme="majorBidi" w:cstheme="majorBidi"/>
        </w:rPr>
        <w:t xml:space="preserve"> the duplicates (31 cases, approximately 0.3 percent)</w:t>
      </w:r>
      <w:r w:rsidR="002C32E3" w:rsidRPr="00AC18C5">
        <w:rPr>
          <w:rFonts w:asciiTheme="majorBidi" w:hAnsiTheme="majorBidi" w:cstheme="majorBidi"/>
        </w:rPr>
        <w:t>.</w:t>
      </w:r>
      <w:r w:rsidRPr="00AC18C5">
        <w:rPr>
          <w:rFonts w:asciiTheme="majorBidi" w:hAnsiTheme="majorBidi" w:cstheme="majorBidi"/>
        </w:rPr>
        <w:t xml:space="preserve"> I </w:t>
      </w:r>
      <w:r w:rsidR="002C32E3" w:rsidRPr="00AC18C5">
        <w:rPr>
          <w:rFonts w:asciiTheme="majorBidi" w:hAnsiTheme="majorBidi" w:cstheme="majorBidi"/>
        </w:rPr>
        <w:t>was</w:t>
      </w:r>
      <w:r w:rsidRPr="00AC18C5">
        <w:rPr>
          <w:rFonts w:asciiTheme="majorBidi" w:hAnsiTheme="majorBidi" w:cstheme="majorBidi"/>
        </w:rPr>
        <w:t xml:space="preserve"> left with 9, 969 distinct rows. </w:t>
      </w:r>
    </w:p>
    <w:p w14:paraId="2CC7B989" w14:textId="15D95D57" w:rsidR="001E56C5" w:rsidRPr="001E56C5" w:rsidRDefault="001E56C5" w:rsidP="00A150F5">
      <w:pPr>
        <w:spacing w:after="0" w:line="360" w:lineRule="auto"/>
        <w:contextualSpacing/>
        <w:rPr>
          <w:rFonts w:asciiTheme="majorBidi" w:hAnsiTheme="majorBidi" w:cstheme="majorBidi"/>
        </w:rPr>
      </w:pPr>
      <w:r w:rsidRPr="001E56C5">
        <w:rPr>
          <w:rFonts w:asciiTheme="majorBidi" w:hAnsiTheme="majorBidi" w:cstheme="majorBidi"/>
        </w:rPr>
        <w:t>Missing or inconsistent data can seriously harm business-</w:t>
      </w:r>
      <w:r w:rsidRPr="00AC18C5">
        <w:rPr>
          <w:rFonts w:asciiTheme="majorBidi" w:hAnsiTheme="majorBidi" w:cstheme="majorBidi"/>
        </w:rPr>
        <w:t>intelligence outputs</w:t>
      </w:r>
      <w:r w:rsidRPr="001E56C5">
        <w:rPr>
          <w:rFonts w:asciiTheme="majorBidi" w:hAnsiTheme="majorBidi" w:cstheme="majorBidi"/>
        </w:rPr>
        <w:t xml:space="preserve"> since essential indicators can be biased or misleading when they are calculated based on incomplete records or malformed records. As an example, when watches or likes are missing more frequently in specific genres or languages, dashboards will fail to estimate the actual popularity of those movies and therefore make poor decisions when it comes to content and marketing. Likewise, non-uniform formats like runtimes represented as text or genres interspersed in columns and, therefore, non-aligned with all records in a calculation or a model with incorrect categories, will confuse descriptive statistics, charts and predictive models. Strict cleaning, type conversion and recoding are thus needed to make sure that BI summaries and recommendations capture the underlying viewing behaviour quite well.</w:t>
      </w:r>
    </w:p>
    <w:p w14:paraId="29BDC5F7" w14:textId="44FFB37C" w:rsidR="000C2C4D" w:rsidRPr="00AC18C5" w:rsidRDefault="000C2C4D" w:rsidP="00DA14F8">
      <w:pPr>
        <w:spacing w:after="0" w:line="360" w:lineRule="auto"/>
        <w:contextualSpacing/>
        <w:rPr>
          <w:rFonts w:asciiTheme="majorBidi" w:hAnsiTheme="majorBidi" w:cstheme="majorBidi"/>
        </w:rPr>
      </w:pPr>
      <w:r w:rsidRPr="00AC18C5">
        <w:rPr>
          <w:rFonts w:asciiTheme="majorBidi" w:hAnsiTheme="majorBidi" w:cstheme="majorBidi"/>
        </w:rPr>
        <w:t>Running Descriptive</w:t>
      </w:r>
      <w:r w:rsidR="002C32E3" w:rsidRPr="00AC18C5">
        <w:rPr>
          <w:rFonts w:asciiTheme="majorBidi" w:hAnsiTheme="majorBidi" w:cstheme="majorBidi"/>
        </w:rPr>
        <w:t xml:space="preserve"> </w:t>
      </w:r>
      <w:r w:rsidR="007C326C" w:rsidRPr="00AC18C5">
        <w:rPr>
          <w:rFonts w:asciiTheme="majorBidi" w:hAnsiTheme="majorBidi" w:cstheme="majorBidi"/>
        </w:rPr>
        <w:t>analysis,</w:t>
      </w:r>
      <w:r w:rsidR="002C32E3" w:rsidRPr="00AC18C5">
        <w:rPr>
          <w:rFonts w:asciiTheme="majorBidi" w:hAnsiTheme="majorBidi" w:cstheme="majorBidi"/>
        </w:rPr>
        <w:t xml:space="preserve"> </w:t>
      </w:r>
      <w:r w:rsidRPr="00AC18C5">
        <w:rPr>
          <w:rFonts w:asciiTheme="majorBidi" w:hAnsiTheme="majorBidi" w:cstheme="majorBidi"/>
        </w:rPr>
        <w:t>I ensure</w:t>
      </w:r>
      <w:r w:rsidR="002C32E3" w:rsidRPr="00AC18C5">
        <w:rPr>
          <w:rFonts w:asciiTheme="majorBidi" w:hAnsiTheme="majorBidi" w:cstheme="majorBidi"/>
        </w:rPr>
        <w:t>d</w:t>
      </w:r>
      <w:r w:rsidRPr="00AC18C5">
        <w:rPr>
          <w:rFonts w:asciiTheme="majorBidi" w:hAnsiTheme="majorBidi" w:cstheme="majorBidi"/>
        </w:rPr>
        <w:t xml:space="preserve"> that averagerating has a mean of approximately 3.27 (range 0-5) and runtime ha</w:t>
      </w:r>
      <w:r w:rsidR="002C32E3" w:rsidRPr="00AC18C5">
        <w:rPr>
          <w:rFonts w:asciiTheme="majorBidi" w:hAnsiTheme="majorBidi" w:cstheme="majorBidi"/>
        </w:rPr>
        <w:t>d</w:t>
      </w:r>
      <w:r w:rsidRPr="00AC18C5">
        <w:rPr>
          <w:rFonts w:asciiTheme="majorBidi" w:hAnsiTheme="majorBidi" w:cstheme="majorBidi"/>
        </w:rPr>
        <w:t xml:space="preserve"> an average of approximately 99 minutes and practically no missing data. My new variables were added using </w:t>
      </w:r>
      <w:r w:rsidR="002C32E3" w:rsidRPr="00AC18C5">
        <w:rPr>
          <w:rFonts w:asciiTheme="majorBidi" w:hAnsiTheme="majorBidi" w:cstheme="majorBidi"/>
        </w:rPr>
        <w:t xml:space="preserve">the </w:t>
      </w:r>
      <w:r w:rsidRPr="00AC18C5">
        <w:rPr>
          <w:rFonts w:asciiTheme="majorBidi" w:hAnsiTheme="majorBidi" w:cstheme="majorBidi"/>
        </w:rPr>
        <w:t xml:space="preserve">SPSS syntax. The genresimple variable has string match of CHAR.INDEX of any film tag that matches to their headline genre keyword (Drama, Comedy, Action, Horror, Documentary, Thriller, Romance, Animation, Sci-Fi, Adventure, Fantasy, Crime) and anything other than that is assigned to Other. The languagestandard variable is binary: English when the originallanguage string includes the </w:t>
      </w:r>
      <w:r w:rsidRPr="00AC18C5">
        <w:rPr>
          <w:rFonts w:asciiTheme="majorBidi" w:hAnsiTheme="majorBidi" w:cstheme="majorBidi"/>
        </w:rPr>
        <w:lastRenderedPageBreak/>
        <w:t>words English, Non-English otherwise. This provide</w:t>
      </w:r>
      <w:r w:rsidR="002C32E3" w:rsidRPr="00AC18C5">
        <w:rPr>
          <w:rFonts w:asciiTheme="majorBidi" w:hAnsiTheme="majorBidi" w:cstheme="majorBidi"/>
        </w:rPr>
        <w:t>d</w:t>
      </w:r>
      <w:r w:rsidRPr="00AC18C5">
        <w:rPr>
          <w:rFonts w:asciiTheme="majorBidi" w:hAnsiTheme="majorBidi" w:cstheme="majorBidi"/>
        </w:rPr>
        <w:t xml:space="preserve"> me with 8,074 English titles and 1,926 </w:t>
      </w:r>
      <w:r w:rsidR="002C32E3" w:rsidRPr="00AC18C5">
        <w:rPr>
          <w:rFonts w:asciiTheme="majorBidi" w:hAnsiTheme="majorBidi" w:cstheme="majorBidi"/>
        </w:rPr>
        <w:t>non-English</w:t>
      </w:r>
      <w:r w:rsidRPr="00AC18C5">
        <w:rPr>
          <w:rFonts w:asciiTheme="majorBidi" w:hAnsiTheme="majorBidi" w:cstheme="majorBidi"/>
        </w:rPr>
        <w:t xml:space="preserve"> ones. I worked with all the syntax </w:t>
      </w:r>
      <w:r w:rsidR="002C32E3" w:rsidRPr="00AC18C5">
        <w:rPr>
          <w:rFonts w:asciiTheme="majorBidi" w:hAnsiTheme="majorBidi" w:cstheme="majorBidi"/>
        </w:rPr>
        <w:t xml:space="preserve">and saved them </w:t>
      </w:r>
      <w:r w:rsidRPr="00AC18C5">
        <w:rPr>
          <w:rFonts w:asciiTheme="majorBidi" w:hAnsiTheme="majorBidi" w:cstheme="majorBidi"/>
        </w:rPr>
        <w:t>into files so that it could be reproduced and saved the completed dataset</w:t>
      </w:r>
      <w:r w:rsidR="002C32E3" w:rsidRPr="00AC18C5">
        <w:rPr>
          <w:rFonts w:asciiTheme="majorBidi" w:hAnsiTheme="majorBidi" w:cstheme="majorBidi"/>
        </w:rPr>
        <w:t>.</w:t>
      </w:r>
      <w:r w:rsidR="00C22E08" w:rsidRPr="00AC18C5">
        <w:rPr>
          <w:rFonts w:asciiTheme="majorBidi" w:hAnsiTheme="majorBidi" w:cstheme="majorBidi"/>
          <w:spacing w:val="2"/>
        </w:rPr>
        <w:t xml:space="preserve"> </w:t>
      </w:r>
      <w:r w:rsidR="00C22E08" w:rsidRPr="00AC18C5">
        <w:rPr>
          <w:rFonts w:asciiTheme="majorBidi" w:hAnsiTheme="majorBidi" w:cstheme="majorBidi"/>
        </w:rPr>
        <w:t>“Using standard SPSS procedures for data screening, including checks for missing values and outliers, is consistent with recommended practice in applied quantitative research</w:t>
      </w:r>
      <w:sdt>
        <w:sdtPr>
          <w:rPr>
            <w:rFonts w:asciiTheme="majorBidi" w:hAnsiTheme="majorBidi" w:cstheme="majorBidi"/>
          </w:rPr>
          <w:id w:val="-2108725562"/>
          <w:citation/>
        </w:sdtPr>
        <w:sdtContent>
          <w:r w:rsidR="00C22E08" w:rsidRPr="00AC18C5">
            <w:rPr>
              <w:rFonts w:asciiTheme="majorBidi" w:hAnsiTheme="majorBidi" w:cstheme="majorBidi"/>
            </w:rPr>
            <w:fldChar w:fldCharType="begin"/>
          </w:r>
          <w:r w:rsidR="00C22E08" w:rsidRPr="00AC18C5">
            <w:rPr>
              <w:rFonts w:asciiTheme="majorBidi" w:hAnsiTheme="majorBidi" w:cstheme="majorBidi"/>
              <w:lang w:val="en-GB"/>
            </w:rPr>
            <w:instrText xml:space="preserve"> CITATION Fie18 \l 2057 </w:instrText>
          </w:r>
          <w:r w:rsidR="00C22E08" w:rsidRPr="00AC18C5">
            <w:rPr>
              <w:rFonts w:asciiTheme="majorBidi" w:hAnsiTheme="majorBidi" w:cstheme="majorBidi"/>
            </w:rPr>
            <w:fldChar w:fldCharType="separate"/>
          </w:r>
          <w:r w:rsidR="00C22E08" w:rsidRPr="00AC18C5">
            <w:rPr>
              <w:rFonts w:asciiTheme="majorBidi" w:hAnsiTheme="majorBidi" w:cstheme="majorBidi"/>
              <w:noProof/>
              <w:lang w:val="en-GB"/>
            </w:rPr>
            <w:t xml:space="preserve"> (Field, 2018)</w:t>
          </w:r>
          <w:r w:rsidR="00C22E08" w:rsidRPr="00AC18C5">
            <w:rPr>
              <w:rFonts w:asciiTheme="majorBidi" w:hAnsiTheme="majorBidi" w:cstheme="majorBidi"/>
            </w:rPr>
            <w:fldChar w:fldCharType="end"/>
          </w:r>
        </w:sdtContent>
      </w:sdt>
    </w:p>
    <w:p w14:paraId="3225CD57" w14:textId="20E72CCA" w:rsidR="00DA14F8" w:rsidRPr="00DA14F8" w:rsidRDefault="00DA14F8" w:rsidP="00DA14F8">
      <w:pPr>
        <w:spacing w:after="100" w:afterAutospacing="1" w:line="360" w:lineRule="auto"/>
        <w:contextualSpacing/>
        <w:rPr>
          <w:rFonts w:asciiTheme="majorBidi" w:hAnsiTheme="majorBidi" w:cstheme="majorBidi"/>
          <w:sz w:val="36"/>
          <w:szCs w:val="36"/>
          <w:u w:val="single"/>
          <w:lang w:val="en-GB"/>
        </w:rPr>
      </w:pPr>
      <w:r w:rsidRPr="00DA14F8">
        <w:rPr>
          <w:rFonts w:asciiTheme="majorBidi" w:hAnsiTheme="majorBidi" w:cstheme="majorBidi"/>
          <w:sz w:val="36"/>
          <w:szCs w:val="36"/>
          <w:u w:val="single"/>
          <w:lang w:val="en-GB"/>
        </w:rPr>
        <w:t>Descriptive Statistics</w:t>
      </w:r>
    </w:p>
    <w:p w14:paraId="6B487FE0" w14:textId="350F9722" w:rsidR="00E15DA5" w:rsidRPr="00AC18C5" w:rsidRDefault="007C326C" w:rsidP="00DA14F8">
      <w:pPr>
        <w:spacing w:after="100" w:afterAutospacing="1" w:line="360" w:lineRule="auto"/>
        <w:contextualSpacing/>
        <w:rPr>
          <w:rFonts w:asciiTheme="majorBidi" w:eastAsia="inter" w:hAnsiTheme="majorBidi" w:cstheme="majorBidi"/>
          <w:color w:val="000000"/>
        </w:rPr>
      </w:pPr>
      <w:r w:rsidRPr="00AC18C5">
        <w:rPr>
          <w:rFonts w:asciiTheme="majorBidi" w:hAnsiTheme="majorBidi" w:cstheme="majorBidi"/>
        </w:rPr>
        <w:t>I obtained the d</w:t>
      </w:r>
      <w:r w:rsidRPr="00AC18C5">
        <w:rPr>
          <w:rFonts w:asciiTheme="majorBidi" w:eastAsia="inter" w:hAnsiTheme="majorBidi" w:cstheme="majorBidi"/>
          <w:color w:val="000000"/>
        </w:rPr>
        <w:t xml:space="preserve">escriptive statistics for the main numeric variables using Analyze → Descriptive Statistics → Descriptives in SPSS. Runtime values ranged from 2 to 907 minutes (N = 10,000), with a mean of 103.17 minutes (SD = 38.07) and a median of 99.00 minutes. This indicates that most films in the dataset cluster around normal length durations, but there are a small number of extremely long works that act as outliers. Watches ranged from 2 to 5,195,503 per film, with a mean of 170,314.82, a median of 18,425.00 and a standard deviation of 458,532.92, </w:t>
      </w:r>
      <w:r w:rsidR="00F53C49" w:rsidRPr="00AC18C5">
        <w:rPr>
          <w:rFonts w:asciiTheme="majorBidi" w:eastAsia="inter" w:hAnsiTheme="majorBidi" w:cstheme="majorBidi"/>
          <w:color w:val="000000"/>
        </w:rPr>
        <w:t xml:space="preserve">It is exhibiting a huge positive skew and an evident disparity in the </w:t>
      </w:r>
      <w:r w:rsidR="003C1189" w:rsidRPr="00AC18C5">
        <w:rPr>
          <w:rFonts w:asciiTheme="majorBidi" w:eastAsia="inter" w:hAnsiTheme="majorBidi" w:cstheme="majorBidi"/>
          <w:color w:val="000000"/>
        </w:rPr>
        <w:t>film’s</w:t>
      </w:r>
      <w:r w:rsidR="00F53C49" w:rsidRPr="00AC18C5">
        <w:rPr>
          <w:rFonts w:asciiTheme="majorBidi" w:eastAsia="inter" w:hAnsiTheme="majorBidi" w:cstheme="majorBidi"/>
          <w:color w:val="000000"/>
        </w:rPr>
        <w:t xml:space="preserve"> exposure hits.</w:t>
      </w:r>
    </w:p>
    <w:p w14:paraId="0F9D3983" w14:textId="5FAE17EC" w:rsidR="007C326C" w:rsidRPr="00AC18C5" w:rsidRDefault="007C326C" w:rsidP="00DA14F8">
      <w:pPr>
        <w:spacing w:after="100" w:afterAutospacing="1" w:line="360" w:lineRule="auto"/>
        <w:contextualSpacing/>
        <w:rPr>
          <w:rFonts w:asciiTheme="majorBidi" w:eastAsia="inter" w:hAnsiTheme="majorBidi" w:cstheme="majorBidi"/>
          <w:color w:val="000000"/>
        </w:rPr>
      </w:pPr>
      <w:r w:rsidRPr="00AC18C5">
        <w:rPr>
          <w:rFonts w:asciiTheme="majorBidi" w:eastAsia="inter" w:hAnsiTheme="majorBidi" w:cstheme="majorBidi"/>
          <w:color w:val="000000"/>
        </w:rPr>
        <w:t>Likes ranged from 0 to 2,730,813, with a mean of 43,734.79, a median of 3,394.00 and a standard deviation of 151,531.43; fans ranged from 0 to 326,000, with a mean of 1,652.55, a median of 24.00 and a standard deviation of 9,368.26. These figures confirm that a small subset of films accrues extremely high engagement, while many titles receive relatively modest interaction.</w:t>
      </w:r>
      <w:r w:rsidR="007D101D" w:rsidRPr="00AC18C5">
        <w:rPr>
          <w:rFonts w:asciiTheme="majorBidi" w:hAnsiTheme="majorBidi" w:cstheme="majorBidi"/>
          <w:spacing w:val="2"/>
        </w:rPr>
        <w:t xml:space="preserve"> </w:t>
      </w:r>
      <w:r w:rsidR="007D101D" w:rsidRPr="00AC18C5">
        <w:rPr>
          <w:rFonts w:asciiTheme="majorBidi" w:eastAsia="inter" w:hAnsiTheme="majorBidi" w:cstheme="majorBidi"/>
          <w:color w:val="000000"/>
        </w:rPr>
        <w:t>“The highly skewed distributions of watches, likes and fans align with evidence that online cultural markets often display winner</w:t>
      </w:r>
      <w:r w:rsidR="007D101D" w:rsidRPr="00AC18C5">
        <w:rPr>
          <w:rFonts w:asciiTheme="majorBidi" w:eastAsia="inter" w:hAnsiTheme="majorBidi" w:cstheme="majorBidi"/>
          <w:color w:val="000000"/>
        </w:rPr>
        <w:noBreakHyphen/>
        <w:t>takes</w:t>
      </w:r>
      <w:r w:rsidR="007D101D" w:rsidRPr="00AC18C5">
        <w:rPr>
          <w:rFonts w:asciiTheme="majorBidi" w:eastAsia="inter" w:hAnsiTheme="majorBidi" w:cstheme="majorBidi"/>
          <w:color w:val="000000"/>
        </w:rPr>
        <w:noBreakHyphen/>
        <w:t>most dynamics</w:t>
      </w:r>
      <w:sdt>
        <w:sdtPr>
          <w:rPr>
            <w:rFonts w:asciiTheme="majorBidi" w:eastAsia="inter" w:hAnsiTheme="majorBidi" w:cstheme="majorBidi"/>
            <w:color w:val="000000"/>
          </w:rPr>
          <w:id w:val="-1640650921"/>
          <w:citation/>
        </w:sdtPr>
        <w:sdtContent>
          <w:r w:rsidR="007D101D" w:rsidRPr="00AC18C5">
            <w:rPr>
              <w:rFonts w:asciiTheme="majorBidi" w:eastAsia="inter" w:hAnsiTheme="majorBidi" w:cstheme="majorBidi"/>
              <w:color w:val="000000"/>
            </w:rPr>
            <w:fldChar w:fldCharType="begin"/>
          </w:r>
          <w:r w:rsidR="007D101D" w:rsidRPr="00AC18C5">
            <w:rPr>
              <w:rFonts w:asciiTheme="majorBidi" w:eastAsia="inter" w:hAnsiTheme="majorBidi" w:cstheme="majorBidi"/>
              <w:color w:val="000000"/>
              <w:lang w:val="en-GB"/>
            </w:rPr>
            <w:instrText xml:space="preserve"> CITATION Bos16 \l 2057 </w:instrText>
          </w:r>
          <w:r w:rsidR="007D101D" w:rsidRPr="00AC18C5">
            <w:rPr>
              <w:rFonts w:asciiTheme="majorBidi" w:eastAsia="inter" w:hAnsiTheme="majorBidi" w:cstheme="majorBidi"/>
              <w:color w:val="000000"/>
            </w:rPr>
            <w:fldChar w:fldCharType="separate"/>
          </w:r>
          <w:r w:rsidR="007D101D" w:rsidRPr="00AC18C5">
            <w:rPr>
              <w:rFonts w:asciiTheme="majorBidi" w:eastAsia="inter" w:hAnsiTheme="majorBidi" w:cstheme="majorBidi"/>
              <w:noProof/>
              <w:color w:val="000000"/>
              <w:lang w:val="en-GB"/>
            </w:rPr>
            <w:t xml:space="preserve"> (Bos, 2016)</w:t>
          </w:r>
          <w:r w:rsidR="007D101D" w:rsidRPr="00AC18C5">
            <w:rPr>
              <w:rFonts w:asciiTheme="majorBidi" w:eastAsia="inter" w:hAnsiTheme="majorBidi" w:cstheme="majorBidi"/>
              <w:color w:val="000000"/>
            </w:rPr>
            <w:fldChar w:fldCharType="end"/>
          </w:r>
        </w:sdtContent>
      </w:sdt>
      <w:r w:rsidR="007D101D" w:rsidRPr="00AC18C5">
        <w:rPr>
          <w:rFonts w:asciiTheme="majorBidi" w:eastAsia="inter" w:hAnsiTheme="majorBidi" w:cstheme="majorBidi"/>
          <w:color w:val="000000"/>
        </w:rPr>
        <w:t>.”</w:t>
      </w:r>
      <w:r w:rsidRPr="00AC18C5">
        <w:rPr>
          <w:rFonts w:asciiTheme="majorBidi" w:eastAsia="inter" w:hAnsiTheme="majorBidi" w:cstheme="majorBidi"/>
          <w:color w:val="000000"/>
        </w:rPr>
        <w:t xml:space="preserve"> Total_ratings ranged from 0 to 4,091,037, with a mean of 106,392.30, a median of 11,823.00 and a standard deviation of 294,734.32, reinforcing this heavy</w:t>
      </w:r>
      <w:r w:rsidRPr="00AC18C5">
        <w:rPr>
          <w:rFonts w:asciiTheme="majorBidi" w:eastAsia="inter" w:hAnsiTheme="majorBidi" w:cstheme="majorBidi"/>
          <w:color w:val="000000"/>
        </w:rPr>
        <w:noBreakHyphen/>
        <w:t>tailed pattern.​</w:t>
      </w:r>
    </w:p>
    <w:p w14:paraId="6CEC93D8" w14:textId="18FE78E6" w:rsidR="0066272D" w:rsidRPr="00AC18C5" w:rsidRDefault="007C326C" w:rsidP="00DA14F8">
      <w:pPr>
        <w:spacing w:after="100" w:afterAutospacing="1" w:line="360" w:lineRule="auto"/>
        <w:contextualSpacing/>
        <w:rPr>
          <w:rFonts w:asciiTheme="majorBidi" w:eastAsia="inter" w:hAnsiTheme="majorBidi" w:cstheme="majorBidi"/>
          <w:color w:val="000000"/>
        </w:rPr>
      </w:pPr>
      <w:r w:rsidRPr="00AC18C5">
        <w:rPr>
          <w:rFonts w:asciiTheme="majorBidi" w:eastAsia="inter" w:hAnsiTheme="majorBidi" w:cstheme="majorBidi"/>
          <w:color w:val="000000"/>
        </w:rPr>
        <w:t xml:space="preserve">Average_rating, measured on a roughly 0–5 scale, ranged from 1.08 to 4.71, with a mean and median both equal to 3.27 (SD = 0.53). </w:t>
      </w:r>
      <w:r w:rsidR="00F53C49" w:rsidRPr="00AC18C5">
        <w:rPr>
          <w:rFonts w:asciiTheme="majorBidi" w:eastAsia="inter" w:hAnsiTheme="majorBidi" w:cstheme="majorBidi"/>
          <w:color w:val="000000"/>
        </w:rPr>
        <w:t>The mean and median are nearly equal, and the SD is of moderately high value, indicating a symmetrical distribution around the central high-to-mid rating range, which is confirmed by the SPSS histogram.</w:t>
      </w:r>
      <w:r w:rsidR="0066272D" w:rsidRPr="00AC18C5">
        <w:rPr>
          <w:rFonts w:asciiTheme="majorBidi" w:eastAsia="Times New Roman" w:hAnsiTheme="majorBidi" w:cstheme="majorBidi"/>
          <w:spacing w:val="2"/>
          <w:kern w:val="0"/>
          <w:lang/>
          <w14:ligatures w14:val="none"/>
        </w:rPr>
        <w:t xml:space="preserve"> </w:t>
      </w:r>
      <w:r w:rsidR="0066272D" w:rsidRPr="00AC18C5">
        <w:rPr>
          <w:rFonts w:asciiTheme="majorBidi" w:eastAsia="inter" w:hAnsiTheme="majorBidi" w:cstheme="majorBidi"/>
          <w:color w:val="000000"/>
        </w:rPr>
        <w:t>“The mid</w:t>
      </w:r>
      <w:r w:rsidR="0066272D" w:rsidRPr="00AC18C5">
        <w:rPr>
          <w:rFonts w:asciiTheme="majorBidi" w:eastAsia="inter" w:hAnsiTheme="majorBidi" w:cstheme="majorBidi"/>
          <w:color w:val="000000"/>
        </w:rPr>
        <w:noBreakHyphen/>
        <w:t>range clustering of ratings around about 3.3 is similar to other large movie</w:t>
      </w:r>
      <w:r w:rsidR="0066272D" w:rsidRPr="00AC18C5">
        <w:rPr>
          <w:rFonts w:asciiTheme="majorBidi" w:eastAsia="inter" w:hAnsiTheme="majorBidi" w:cstheme="majorBidi"/>
          <w:color w:val="000000"/>
        </w:rPr>
        <w:noBreakHyphen/>
        <w:t>rating datasets, which also show few extremely low or high scores (Mestre et al., 2015).”</w:t>
      </w:r>
    </w:p>
    <w:p w14:paraId="1DB4172E" w14:textId="0C360403" w:rsidR="007C326C" w:rsidRPr="00AC18C5" w:rsidRDefault="00F53C49" w:rsidP="00DA14F8">
      <w:pPr>
        <w:spacing w:after="100" w:afterAutospacing="1" w:line="360" w:lineRule="auto"/>
        <w:contextualSpacing/>
        <w:rPr>
          <w:rFonts w:asciiTheme="majorBidi" w:eastAsia="inter" w:hAnsiTheme="majorBidi" w:cstheme="majorBidi"/>
          <w:color w:val="000000"/>
        </w:rPr>
      </w:pPr>
      <w:r w:rsidRPr="00AC18C5">
        <w:rPr>
          <w:rFonts w:asciiTheme="majorBidi" w:eastAsia="inter" w:hAnsiTheme="majorBidi" w:cstheme="majorBidi"/>
          <w:color w:val="000000"/>
        </w:rPr>
        <w:t>You can see no trace of either hard floor or ceiling; the scores are concentrated in the middle, with narrow tails on the very high and very low sides.</w:t>
      </w:r>
    </w:p>
    <w:p w14:paraId="4DBF380F" w14:textId="45BF5068" w:rsidR="00AD3979" w:rsidRPr="00AC18C5" w:rsidRDefault="007C326C" w:rsidP="00DA14F8">
      <w:pPr>
        <w:keepNext/>
        <w:spacing w:after="100" w:afterAutospacing="1" w:line="360" w:lineRule="auto"/>
        <w:contextualSpacing/>
        <w:rPr>
          <w:rFonts w:asciiTheme="majorBidi" w:hAnsiTheme="majorBidi" w:cstheme="majorBidi"/>
          <w:noProof/>
        </w:rPr>
      </w:pPr>
      <w:r w:rsidRPr="00AC18C5">
        <w:rPr>
          <w:rFonts w:asciiTheme="majorBidi" w:eastAsia="inter" w:hAnsiTheme="majorBidi" w:cstheme="majorBidi"/>
          <w:color w:val="000000"/>
        </w:rPr>
        <w:t>Frequencies for the language_standard variable showed that English</w:t>
      </w:r>
      <w:r w:rsidRPr="00AC18C5">
        <w:rPr>
          <w:rFonts w:asciiTheme="majorBidi" w:eastAsia="inter" w:hAnsiTheme="majorBidi" w:cstheme="majorBidi"/>
          <w:color w:val="000000"/>
        </w:rPr>
        <w:noBreakHyphen/>
        <w:t>language films make up 80.7% of the sample (n = 8,074), while Non</w:t>
      </w:r>
      <w:r w:rsidRPr="00AC18C5">
        <w:rPr>
          <w:rFonts w:asciiTheme="majorBidi" w:eastAsia="inter" w:hAnsiTheme="majorBidi" w:cstheme="majorBidi"/>
          <w:color w:val="000000"/>
        </w:rPr>
        <w:noBreakHyphen/>
        <w:t>English films account for the remaining 19.3% (n = 1,926). For genre</w:t>
      </w:r>
      <w:r w:rsidR="007871B9" w:rsidRPr="00AC18C5">
        <w:rPr>
          <w:rFonts w:asciiTheme="majorBidi" w:eastAsia="inter" w:hAnsiTheme="majorBidi" w:cstheme="majorBidi"/>
          <w:color w:val="000000"/>
        </w:rPr>
        <w:t>_simple</w:t>
      </w:r>
      <w:r w:rsidRPr="00AC18C5">
        <w:rPr>
          <w:rFonts w:asciiTheme="majorBidi" w:eastAsia="inter" w:hAnsiTheme="majorBidi" w:cstheme="majorBidi"/>
          <w:color w:val="000000"/>
        </w:rPr>
        <w:t xml:space="preserve">, </w:t>
      </w:r>
      <w:r w:rsidR="00712DE5" w:rsidRPr="00AC18C5">
        <w:rPr>
          <w:rFonts w:asciiTheme="majorBidi" w:eastAsia="inter" w:hAnsiTheme="majorBidi" w:cstheme="majorBidi"/>
          <w:color w:val="000000"/>
        </w:rPr>
        <w:t>crime</w:t>
      </w:r>
      <w:r w:rsidRPr="00AC18C5">
        <w:rPr>
          <w:rFonts w:asciiTheme="majorBidi" w:eastAsia="inter" w:hAnsiTheme="majorBidi" w:cstheme="majorBidi"/>
          <w:color w:val="000000"/>
        </w:rPr>
        <w:t xml:space="preserve"> was the most common category (</w:t>
      </w:r>
      <w:r w:rsidR="002D4E29" w:rsidRPr="00AC18C5">
        <w:rPr>
          <w:rFonts w:asciiTheme="majorBidi" w:eastAsia="inter" w:hAnsiTheme="majorBidi" w:cstheme="majorBidi"/>
          <w:color w:val="000000"/>
        </w:rPr>
        <w:t>1523</w:t>
      </w:r>
      <w:r w:rsidRPr="00AC18C5">
        <w:rPr>
          <w:rFonts w:asciiTheme="majorBidi" w:eastAsia="inter" w:hAnsiTheme="majorBidi" w:cstheme="majorBidi"/>
          <w:color w:val="000000"/>
        </w:rPr>
        <w:t xml:space="preserve"> films), followed </w:t>
      </w:r>
      <w:r w:rsidRPr="00AC18C5">
        <w:rPr>
          <w:rFonts w:asciiTheme="majorBidi" w:eastAsia="inter" w:hAnsiTheme="majorBidi" w:cstheme="majorBidi"/>
          <w:color w:val="000000"/>
        </w:rPr>
        <w:lastRenderedPageBreak/>
        <w:t xml:space="preserve">by </w:t>
      </w:r>
      <w:r w:rsidR="002D4E29" w:rsidRPr="00AC18C5">
        <w:rPr>
          <w:rFonts w:asciiTheme="majorBidi" w:eastAsia="inter" w:hAnsiTheme="majorBidi" w:cstheme="majorBidi"/>
          <w:color w:val="000000"/>
        </w:rPr>
        <w:t>drama</w:t>
      </w:r>
      <w:r w:rsidRPr="00AC18C5">
        <w:rPr>
          <w:rFonts w:asciiTheme="majorBidi" w:eastAsia="inter" w:hAnsiTheme="majorBidi" w:cstheme="majorBidi"/>
          <w:color w:val="000000"/>
        </w:rPr>
        <w:t xml:space="preserve"> (</w:t>
      </w:r>
      <w:r w:rsidR="002D4E29" w:rsidRPr="00AC18C5">
        <w:rPr>
          <w:rFonts w:asciiTheme="majorBidi" w:eastAsia="inter" w:hAnsiTheme="majorBidi" w:cstheme="majorBidi"/>
          <w:color w:val="000000"/>
        </w:rPr>
        <w:t>1178</w:t>
      </w:r>
      <w:r w:rsidRPr="00AC18C5">
        <w:rPr>
          <w:rFonts w:asciiTheme="majorBidi" w:eastAsia="inter" w:hAnsiTheme="majorBidi" w:cstheme="majorBidi"/>
          <w:color w:val="000000"/>
        </w:rPr>
        <w:t xml:space="preserve">), </w:t>
      </w:r>
      <w:r w:rsidR="007E6797" w:rsidRPr="00AC18C5">
        <w:rPr>
          <w:rFonts w:asciiTheme="majorBidi" w:eastAsia="inter" w:hAnsiTheme="majorBidi" w:cstheme="majorBidi"/>
          <w:color w:val="000000"/>
        </w:rPr>
        <w:t>romance</w:t>
      </w:r>
      <w:r w:rsidRPr="00AC18C5">
        <w:rPr>
          <w:rFonts w:asciiTheme="majorBidi" w:eastAsia="inter" w:hAnsiTheme="majorBidi" w:cstheme="majorBidi"/>
          <w:color w:val="000000"/>
        </w:rPr>
        <w:t xml:space="preserve"> (</w:t>
      </w:r>
      <w:r w:rsidR="007E6797" w:rsidRPr="00AC18C5">
        <w:rPr>
          <w:rFonts w:asciiTheme="majorBidi" w:eastAsia="inter" w:hAnsiTheme="majorBidi" w:cstheme="majorBidi"/>
          <w:color w:val="000000"/>
        </w:rPr>
        <w:t>1061</w:t>
      </w:r>
      <w:r w:rsidRPr="00AC18C5">
        <w:rPr>
          <w:rFonts w:asciiTheme="majorBidi" w:eastAsia="inter" w:hAnsiTheme="majorBidi" w:cstheme="majorBidi"/>
          <w:color w:val="000000"/>
        </w:rPr>
        <w:t>), thriller (</w:t>
      </w:r>
      <w:r w:rsidR="005D2BB6" w:rsidRPr="00AC18C5">
        <w:rPr>
          <w:rFonts w:asciiTheme="majorBidi" w:eastAsia="inter" w:hAnsiTheme="majorBidi" w:cstheme="majorBidi"/>
          <w:color w:val="000000"/>
        </w:rPr>
        <w:t>1008</w:t>
      </w:r>
      <w:r w:rsidRPr="00AC18C5">
        <w:rPr>
          <w:rFonts w:asciiTheme="majorBidi" w:eastAsia="inter" w:hAnsiTheme="majorBidi" w:cstheme="majorBidi"/>
          <w:color w:val="000000"/>
        </w:rPr>
        <w:t xml:space="preserve">), </w:t>
      </w:r>
      <w:r w:rsidR="0041691F" w:rsidRPr="00AC18C5">
        <w:rPr>
          <w:rFonts w:asciiTheme="majorBidi" w:eastAsia="inter" w:hAnsiTheme="majorBidi" w:cstheme="majorBidi"/>
          <w:color w:val="000000"/>
        </w:rPr>
        <w:t>fantasy</w:t>
      </w:r>
      <w:r w:rsidRPr="00AC18C5">
        <w:rPr>
          <w:rFonts w:asciiTheme="majorBidi" w:eastAsia="inter" w:hAnsiTheme="majorBidi" w:cstheme="majorBidi"/>
          <w:color w:val="000000"/>
        </w:rPr>
        <w:t xml:space="preserve"> (</w:t>
      </w:r>
      <w:r w:rsidR="0041691F" w:rsidRPr="00AC18C5">
        <w:rPr>
          <w:rFonts w:asciiTheme="majorBidi" w:eastAsia="inter" w:hAnsiTheme="majorBidi" w:cstheme="majorBidi"/>
          <w:color w:val="000000"/>
        </w:rPr>
        <w:t>978</w:t>
      </w:r>
      <w:r w:rsidRPr="00AC18C5">
        <w:rPr>
          <w:rFonts w:asciiTheme="majorBidi" w:eastAsia="inter" w:hAnsiTheme="majorBidi" w:cstheme="majorBidi"/>
          <w:color w:val="000000"/>
        </w:rPr>
        <w:t xml:space="preserve">), </w:t>
      </w:r>
      <w:r w:rsidR="0041691F" w:rsidRPr="00AC18C5">
        <w:rPr>
          <w:rFonts w:asciiTheme="majorBidi" w:eastAsia="inter" w:hAnsiTheme="majorBidi" w:cstheme="majorBidi"/>
          <w:color w:val="000000"/>
        </w:rPr>
        <w:t>adventure</w:t>
      </w:r>
      <w:r w:rsidRPr="00AC18C5">
        <w:rPr>
          <w:rFonts w:asciiTheme="majorBidi" w:eastAsia="inter" w:hAnsiTheme="majorBidi" w:cstheme="majorBidi"/>
          <w:color w:val="000000"/>
        </w:rPr>
        <w:t xml:space="preserve"> (</w:t>
      </w:r>
      <w:r w:rsidR="005C3A83" w:rsidRPr="00AC18C5">
        <w:rPr>
          <w:rFonts w:asciiTheme="majorBidi" w:eastAsia="inter" w:hAnsiTheme="majorBidi" w:cstheme="majorBidi"/>
          <w:color w:val="000000"/>
        </w:rPr>
        <w:t>942</w:t>
      </w:r>
      <w:r w:rsidRPr="00AC18C5">
        <w:rPr>
          <w:rFonts w:asciiTheme="majorBidi" w:eastAsia="inter" w:hAnsiTheme="majorBidi" w:cstheme="majorBidi"/>
          <w:color w:val="000000"/>
        </w:rPr>
        <w:t xml:space="preserve">), </w:t>
      </w:r>
      <w:r w:rsidR="005C3A83" w:rsidRPr="00AC18C5">
        <w:rPr>
          <w:rFonts w:asciiTheme="majorBidi" w:eastAsia="inter" w:hAnsiTheme="majorBidi" w:cstheme="majorBidi"/>
          <w:color w:val="000000"/>
        </w:rPr>
        <w:t>comedy</w:t>
      </w:r>
      <w:r w:rsidRPr="00AC18C5">
        <w:rPr>
          <w:rFonts w:asciiTheme="majorBidi" w:eastAsia="inter" w:hAnsiTheme="majorBidi" w:cstheme="majorBidi"/>
          <w:color w:val="000000"/>
        </w:rPr>
        <w:t xml:space="preserve"> (</w:t>
      </w:r>
      <w:r w:rsidR="005C3A83" w:rsidRPr="00AC18C5">
        <w:rPr>
          <w:rFonts w:asciiTheme="majorBidi" w:eastAsia="inter" w:hAnsiTheme="majorBidi" w:cstheme="majorBidi"/>
          <w:color w:val="000000"/>
        </w:rPr>
        <w:t>871</w:t>
      </w:r>
      <w:r w:rsidRPr="00AC18C5">
        <w:rPr>
          <w:rFonts w:asciiTheme="majorBidi" w:eastAsia="inter" w:hAnsiTheme="majorBidi" w:cstheme="majorBidi"/>
          <w:color w:val="000000"/>
        </w:rPr>
        <w:t>), science fiction (</w:t>
      </w:r>
      <w:r w:rsidR="00C3076E" w:rsidRPr="00AC18C5">
        <w:rPr>
          <w:rFonts w:asciiTheme="majorBidi" w:eastAsia="inter" w:hAnsiTheme="majorBidi" w:cstheme="majorBidi"/>
          <w:color w:val="000000"/>
        </w:rPr>
        <w:t>781</w:t>
      </w:r>
      <w:r w:rsidRPr="00AC18C5">
        <w:rPr>
          <w:rFonts w:asciiTheme="majorBidi" w:eastAsia="inter" w:hAnsiTheme="majorBidi" w:cstheme="majorBidi"/>
          <w:color w:val="000000"/>
        </w:rPr>
        <w:t xml:space="preserve">), </w:t>
      </w:r>
      <w:r w:rsidR="00C3076E" w:rsidRPr="00AC18C5">
        <w:rPr>
          <w:rFonts w:asciiTheme="majorBidi" w:eastAsia="inter" w:hAnsiTheme="majorBidi" w:cstheme="majorBidi"/>
          <w:color w:val="000000"/>
        </w:rPr>
        <w:t>horror</w:t>
      </w:r>
      <w:r w:rsidRPr="00AC18C5">
        <w:rPr>
          <w:rFonts w:asciiTheme="majorBidi" w:eastAsia="inter" w:hAnsiTheme="majorBidi" w:cstheme="majorBidi"/>
          <w:color w:val="000000"/>
        </w:rPr>
        <w:t xml:space="preserve"> (</w:t>
      </w:r>
      <w:r w:rsidR="00AF6F56" w:rsidRPr="00AC18C5">
        <w:rPr>
          <w:rFonts w:asciiTheme="majorBidi" w:eastAsia="inter" w:hAnsiTheme="majorBidi" w:cstheme="majorBidi"/>
          <w:color w:val="000000"/>
        </w:rPr>
        <w:t>623</w:t>
      </w:r>
      <w:r w:rsidR="009E23A0" w:rsidRPr="00AC18C5">
        <w:rPr>
          <w:rFonts w:asciiTheme="majorBidi" w:eastAsia="inter" w:hAnsiTheme="majorBidi" w:cstheme="majorBidi"/>
          <w:color w:val="000000"/>
        </w:rPr>
        <w:t>),</w:t>
      </w:r>
      <w:r w:rsidRPr="00AC18C5">
        <w:rPr>
          <w:rFonts w:asciiTheme="majorBidi" w:eastAsia="inter" w:hAnsiTheme="majorBidi" w:cstheme="majorBidi"/>
          <w:color w:val="000000"/>
        </w:rPr>
        <w:t xml:space="preserve"> documentary </w:t>
      </w:r>
      <w:r w:rsidR="00A97445" w:rsidRPr="00AC18C5">
        <w:rPr>
          <w:rFonts w:asciiTheme="majorBidi" w:eastAsia="inter" w:hAnsiTheme="majorBidi" w:cstheme="majorBidi"/>
          <w:color w:val="000000"/>
        </w:rPr>
        <w:t>(</w:t>
      </w:r>
      <w:r w:rsidR="00121CC0" w:rsidRPr="00AC18C5">
        <w:rPr>
          <w:rFonts w:asciiTheme="majorBidi" w:eastAsia="inter" w:hAnsiTheme="majorBidi" w:cstheme="majorBidi"/>
          <w:color w:val="000000"/>
        </w:rPr>
        <w:t>403</w:t>
      </w:r>
      <w:r w:rsidRPr="00AC18C5">
        <w:rPr>
          <w:rFonts w:asciiTheme="majorBidi" w:eastAsia="inter" w:hAnsiTheme="majorBidi" w:cstheme="majorBidi"/>
          <w:color w:val="000000"/>
        </w:rPr>
        <w:t>)</w:t>
      </w:r>
      <w:r w:rsidR="00121CC0" w:rsidRPr="00AC18C5">
        <w:rPr>
          <w:rFonts w:asciiTheme="majorBidi" w:eastAsia="inter" w:hAnsiTheme="majorBidi" w:cstheme="majorBidi"/>
          <w:color w:val="000000"/>
        </w:rPr>
        <w:t xml:space="preserve">, </w:t>
      </w:r>
      <w:r w:rsidR="009E23A0" w:rsidRPr="00AC18C5">
        <w:rPr>
          <w:rFonts w:asciiTheme="majorBidi" w:eastAsia="inter" w:hAnsiTheme="majorBidi" w:cstheme="majorBidi"/>
          <w:color w:val="000000"/>
        </w:rPr>
        <w:t>action (</w:t>
      </w:r>
      <w:r w:rsidR="00E900D5" w:rsidRPr="00AC18C5">
        <w:rPr>
          <w:rFonts w:asciiTheme="majorBidi" w:eastAsia="inter" w:hAnsiTheme="majorBidi" w:cstheme="majorBidi"/>
          <w:color w:val="000000"/>
        </w:rPr>
        <w:t>272), animation</w:t>
      </w:r>
      <w:r w:rsidR="009E23A0" w:rsidRPr="00AC18C5">
        <w:rPr>
          <w:rFonts w:asciiTheme="majorBidi" w:eastAsia="inter" w:hAnsiTheme="majorBidi" w:cstheme="majorBidi"/>
          <w:color w:val="000000"/>
        </w:rPr>
        <w:t xml:space="preserve"> </w:t>
      </w:r>
      <w:r w:rsidR="00E900D5" w:rsidRPr="00AC18C5">
        <w:rPr>
          <w:rFonts w:asciiTheme="majorBidi" w:eastAsia="inter" w:hAnsiTheme="majorBidi" w:cstheme="majorBidi"/>
          <w:color w:val="000000"/>
        </w:rPr>
        <w:t>(2.2)</w:t>
      </w:r>
      <w:r w:rsidR="009E23A0" w:rsidRPr="00AC18C5">
        <w:rPr>
          <w:rFonts w:asciiTheme="majorBidi" w:eastAsia="inter" w:hAnsiTheme="majorBidi" w:cstheme="majorBidi"/>
          <w:color w:val="000000"/>
        </w:rPr>
        <w:t xml:space="preserve"> while others were (149)</w:t>
      </w:r>
      <w:r w:rsidRPr="00AC18C5">
        <w:rPr>
          <w:rFonts w:asciiTheme="majorBidi" w:eastAsia="inter" w:hAnsiTheme="majorBidi" w:cstheme="majorBidi"/>
          <w:color w:val="000000"/>
        </w:rPr>
        <w:t xml:space="preserve">. This composition indicates </w:t>
      </w:r>
      <w:r w:rsidR="00F53C49" w:rsidRPr="00AC18C5">
        <w:rPr>
          <w:rFonts w:asciiTheme="majorBidi" w:eastAsia="inter" w:hAnsiTheme="majorBidi" w:cstheme="majorBidi"/>
          <w:color w:val="000000"/>
        </w:rPr>
        <w:t xml:space="preserve">that in general, the catalogue is spiked directly on </w:t>
      </w:r>
      <w:r w:rsidR="0028361B" w:rsidRPr="00AC18C5">
        <w:rPr>
          <w:rFonts w:asciiTheme="majorBidi" w:eastAsia="inter" w:hAnsiTheme="majorBidi" w:cstheme="majorBidi"/>
          <w:color w:val="000000"/>
        </w:rPr>
        <w:t>crime</w:t>
      </w:r>
      <w:r w:rsidR="00F53C49" w:rsidRPr="00AC18C5">
        <w:rPr>
          <w:rFonts w:asciiTheme="majorBidi" w:eastAsia="inter" w:hAnsiTheme="majorBidi" w:cstheme="majorBidi"/>
          <w:color w:val="000000"/>
        </w:rPr>
        <w:t xml:space="preserve"> and </w:t>
      </w:r>
      <w:r w:rsidR="0028361B" w:rsidRPr="00AC18C5">
        <w:rPr>
          <w:rFonts w:asciiTheme="majorBidi" w:eastAsia="inter" w:hAnsiTheme="majorBidi" w:cstheme="majorBidi"/>
          <w:color w:val="000000"/>
        </w:rPr>
        <w:t>drama</w:t>
      </w:r>
      <w:r w:rsidR="00DE1319" w:rsidRPr="00AC18C5">
        <w:rPr>
          <w:rFonts w:asciiTheme="majorBidi" w:eastAsia="inter" w:hAnsiTheme="majorBidi" w:cstheme="majorBidi"/>
          <w:color w:val="000000"/>
        </w:rPr>
        <w:t>.</w:t>
      </w:r>
      <w:r w:rsidR="00DE1319" w:rsidRPr="00AC18C5">
        <w:rPr>
          <w:rFonts w:asciiTheme="majorBidi" w:hAnsiTheme="majorBidi" w:cstheme="majorBidi"/>
          <w:noProof/>
        </w:rPr>
        <w:t xml:space="preserve"> </w:t>
      </w:r>
    </w:p>
    <w:p w14:paraId="469FD8AD" w14:textId="3BF20FC9" w:rsidR="001E56C5" w:rsidRPr="001E56C5" w:rsidRDefault="00D23E72" w:rsidP="00D23E72">
      <w:pPr>
        <w:keepNext/>
        <w:spacing w:after="100" w:afterAutospacing="1" w:line="360" w:lineRule="auto"/>
        <w:contextualSpacing/>
        <w:rPr>
          <w:rFonts w:asciiTheme="majorBidi" w:hAnsiTheme="majorBidi" w:cstheme="majorBidi"/>
          <w:noProof/>
        </w:rPr>
      </w:pPr>
      <w:r w:rsidRPr="00AC18C5">
        <w:rPr>
          <w:rFonts w:asciiTheme="majorBidi" w:hAnsiTheme="majorBidi" w:cstheme="majorBidi"/>
          <w:noProof/>
        </w:rPr>
        <w:t>“</w:t>
      </w:r>
      <w:r w:rsidR="001E56C5" w:rsidRPr="001E56C5">
        <w:rPr>
          <w:rFonts w:asciiTheme="majorBidi" w:hAnsiTheme="majorBidi" w:cstheme="majorBidi"/>
          <w:noProof/>
        </w:rPr>
        <w:t xml:space="preserve">Figure 1 demonstrates the descriptive statistics of the key numeric variables (runtime, watches, likes, fans, total_ratings and average_rating) that indicates the high right-skew in the engagement indicators as opposed to the narrow distribution of ratings. </w:t>
      </w:r>
      <w:r w:rsidRPr="00AC18C5">
        <w:rPr>
          <w:rFonts w:asciiTheme="majorBidi" w:hAnsiTheme="majorBidi" w:cstheme="majorBidi"/>
          <w:noProof/>
        </w:rPr>
        <w:t>”</w:t>
      </w:r>
    </w:p>
    <w:p w14:paraId="17A40387" w14:textId="77777777" w:rsidR="001E56C5" w:rsidRPr="00AC18C5" w:rsidRDefault="001E56C5" w:rsidP="001C0150">
      <w:pPr>
        <w:keepNext/>
        <w:spacing w:after="100" w:afterAutospacing="1" w:line="360" w:lineRule="auto"/>
        <w:ind w:firstLine="357"/>
        <w:contextualSpacing/>
        <w:rPr>
          <w:rFonts w:asciiTheme="majorBidi" w:hAnsiTheme="majorBidi" w:cstheme="majorBidi"/>
          <w:noProof/>
        </w:rPr>
      </w:pPr>
    </w:p>
    <w:p w14:paraId="0087A0B2" w14:textId="77777777" w:rsidR="00F074F5" w:rsidRPr="00AC18C5" w:rsidRDefault="00B97FB0" w:rsidP="00F074F5">
      <w:pPr>
        <w:keepNext/>
        <w:spacing w:after="100" w:afterAutospacing="1" w:line="360" w:lineRule="auto"/>
        <w:contextualSpacing/>
        <w:rPr>
          <w:rFonts w:asciiTheme="majorBidi" w:hAnsiTheme="majorBidi" w:cstheme="majorBidi"/>
        </w:rPr>
      </w:pPr>
      <w:r w:rsidRPr="00AC18C5">
        <w:rPr>
          <w:rFonts w:asciiTheme="majorBidi" w:hAnsiTheme="majorBidi" w:cstheme="majorBidi"/>
          <w:noProof/>
        </w:rPr>
        <w:drawing>
          <wp:inline distT="0" distB="0" distL="0" distR="0" wp14:anchorId="16F73006" wp14:editId="49E5E3DD">
            <wp:extent cx="5731510" cy="2120265"/>
            <wp:effectExtent l="0" t="0" r="2540" b="0"/>
            <wp:docPr id="11030709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07091" name="Picture 110307091"/>
                    <pic:cNvPicPr/>
                  </pic:nvPicPr>
                  <pic:blipFill>
                    <a:blip r:embed="rId9">
                      <a:extLst>
                        <a:ext uri="{28A0092B-C50C-407E-A947-70E740481C1C}">
                          <a14:useLocalDpi xmlns:a14="http://schemas.microsoft.com/office/drawing/2010/main" val="0"/>
                        </a:ext>
                      </a:extLst>
                    </a:blip>
                    <a:stretch>
                      <a:fillRect/>
                    </a:stretch>
                  </pic:blipFill>
                  <pic:spPr>
                    <a:xfrm>
                      <a:off x="0" y="0"/>
                      <a:ext cx="5731510" cy="2120265"/>
                    </a:xfrm>
                    <a:prstGeom prst="rect">
                      <a:avLst/>
                    </a:prstGeom>
                  </pic:spPr>
                </pic:pic>
              </a:graphicData>
            </a:graphic>
          </wp:inline>
        </w:drawing>
      </w:r>
    </w:p>
    <w:p w14:paraId="702C495C" w14:textId="77777777" w:rsidR="009B4B77" w:rsidRPr="00AC18C5" w:rsidRDefault="00F074F5" w:rsidP="00F074F5">
      <w:pPr>
        <w:pStyle w:val="Caption"/>
        <w:rPr>
          <w:rFonts w:asciiTheme="majorBidi" w:hAnsiTheme="majorBidi" w:cstheme="majorBidi"/>
          <w:sz w:val="24"/>
          <w:szCs w:val="24"/>
          <w:lang w:val="en-GB"/>
        </w:rPr>
      </w:pPr>
      <w:bookmarkStart w:id="0" w:name="_Toc216445313"/>
      <w:r w:rsidRPr="00AC18C5">
        <w:rPr>
          <w:rFonts w:asciiTheme="majorBidi" w:hAnsiTheme="majorBidi" w:cstheme="majorBidi"/>
          <w:sz w:val="24"/>
          <w:szCs w:val="24"/>
        </w:rPr>
        <w:t xml:space="preserve">Figure </w:t>
      </w:r>
      <w:r w:rsidRPr="00AC18C5">
        <w:rPr>
          <w:rFonts w:asciiTheme="majorBidi" w:hAnsiTheme="majorBidi" w:cstheme="majorBidi"/>
          <w:sz w:val="24"/>
          <w:szCs w:val="24"/>
        </w:rPr>
        <w:fldChar w:fldCharType="begin"/>
      </w:r>
      <w:r w:rsidRPr="00AC18C5">
        <w:rPr>
          <w:rFonts w:asciiTheme="majorBidi" w:hAnsiTheme="majorBidi" w:cstheme="majorBidi"/>
          <w:sz w:val="24"/>
          <w:szCs w:val="24"/>
        </w:rPr>
        <w:instrText xml:space="preserve"> SEQ Figure \* ARABIC </w:instrText>
      </w:r>
      <w:r w:rsidRPr="00AC18C5">
        <w:rPr>
          <w:rFonts w:asciiTheme="majorBidi" w:hAnsiTheme="majorBidi" w:cstheme="majorBidi"/>
          <w:sz w:val="24"/>
          <w:szCs w:val="24"/>
        </w:rPr>
        <w:fldChar w:fldCharType="separate"/>
      </w:r>
      <w:r w:rsidRPr="00AC18C5">
        <w:rPr>
          <w:rFonts w:asciiTheme="majorBidi" w:hAnsiTheme="majorBidi" w:cstheme="majorBidi"/>
          <w:noProof/>
          <w:sz w:val="24"/>
          <w:szCs w:val="24"/>
        </w:rPr>
        <w:t>1</w:t>
      </w:r>
      <w:r w:rsidRPr="00AC18C5">
        <w:rPr>
          <w:rFonts w:asciiTheme="majorBidi" w:hAnsiTheme="majorBidi" w:cstheme="majorBidi"/>
          <w:sz w:val="24"/>
          <w:szCs w:val="24"/>
        </w:rPr>
        <w:fldChar w:fldCharType="end"/>
      </w:r>
      <w:r w:rsidRPr="00AC18C5">
        <w:rPr>
          <w:rFonts w:asciiTheme="majorBidi" w:hAnsiTheme="majorBidi" w:cstheme="majorBidi"/>
          <w:sz w:val="24"/>
          <w:szCs w:val="24"/>
          <w:lang w:val="en-GB"/>
        </w:rPr>
        <w:t>des</w:t>
      </w:r>
      <w:r w:rsidR="004536A0" w:rsidRPr="00AC18C5">
        <w:rPr>
          <w:rFonts w:asciiTheme="majorBidi" w:hAnsiTheme="majorBidi" w:cstheme="majorBidi"/>
          <w:sz w:val="24"/>
          <w:szCs w:val="24"/>
          <w:lang w:val="en-GB"/>
        </w:rPr>
        <w:t>c</w:t>
      </w:r>
      <w:r w:rsidRPr="00AC18C5">
        <w:rPr>
          <w:rFonts w:asciiTheme="majorBidi" w:hAnsiTheme="majorBidi" w:cstheme="majorBidi"/>
          <w:sz w:val="24"/>
          <w:szCs w:val="24"/>
          <w:lang w:val="en-GB"/>
        </w:rPr>
        <w:t>riptive statistics</w:t>
      </w:r>
      <w:bookmarkEnd w:id="0"/>
    </w:p>
    <w:p w14:paraId="65CB34AD" w14:textId="77777777" w:rsidR="00D23E72" w:rsidRPr="00AC18C5" w:rsidRDefault="00D23E72" w:rsidP="001E56C5">
      <w:pPr>
        <w:rPr>
          <w:rFonts w:asciiTheme="majorBidi" w:hAnsiTheme="majorBidi" w:cstheme="majorBidi"/>
        </w:rPr>
      </w:pPr>
    </w:p>
    <w:p w14:paraId="54BAD362" w14:textId="70B744C2" w:rsidR="001E56C5" w:rsidRPr="00AC18C5" w:rsidRDefault="00D23E72" w:rsidP="001E56C5">
      <w:pPr>
        <w:rPr>
          <w:rFonts w:asciiTheme="majorBidi" w:hAnsiTheme="majorBidi" w:cstheme="majorBidi"/>
        </w:rPr>
      </w:pPr>
      <w:r w:rsidRPr="00AC18C5">
        <w:rPr>
          <w:rFonts w:asciiTheme="majorBidi" w:hAnsiTheme="majorBidi" w:cstheme="majorBidi"/>
        </w:rPr>
        <w:t>“</w:t>
      </w:r>
      <w:r w:rsidR="001E56C5" w:rsidRPr="001E56C5">
        <w:rPr>
          <w:rFonts w:asciiTheme="majorBidi" w:hAnsiTheme="majorBidi" w:cstheme="majorBidi"/>
        </w:rPr>
        <w:t xml:space="preserve">Figure 2 presents the frequency distribution of the language_standard variable, which demonstrates that most relevant films in the catalogue are English-language with the smaller, yet significant, </w:t>
      </w:r>
      <w:r w:rsidRPr="00AC18C5">
        <w:rPr>
          <w:rFonts w:asciiTheme="majorBidi" w:hAnsiTheme="majorBidi" w:cstheme="majorBidi"/>
        </w:rPr>
        <w:t>non-English</w:t>
      </w:r>
      <w:r w:rsidR="001E56C5" w:rsidRPr="001E56C5">
        <w:rPr>
          <w:rFonts w:asciiTheme="majorBidi" w:hAnsiTheme="majorBidi" w:cstheme="majorBidi"/>
        </w:rPr>
        <w:t xml:space="preserve"> proportion. </w:t>
      </w:r>
      <w:r w:rsidRPr="00AC18C5">
        <w:rPr>
          <w:rFonts w:asciiTheme="majorBidi" w:hAnsiTheme="majorBidi" w:cstheme="majorBidi"/>
        </w:rPr>
        <w:t>”</w:t>
      </w:r>
    </w:p>
    <w:p w14:paraId="06B40C83" w14:textId="77777777" w:rsidR="00D23E72" w:rsidRPr="00AC18C5" w:rsidRDefault="00D23E72" w:rsidP="001E56C5">
      <w:pPr>
        <w:rPr>
          <w:rFonts w:asciiTheme="majorBidi" w:hAnsiTheme="majorBidi" w:cstheme="majorBidi"/>
        </w:rPr>
      </w:pPr>
    </w:p>
    <w:p w14:paraId="6E2C6EAE" w14:textId="6DE11D41" w:rsidR="00F074F5" w:rsidRPr="00AC18C5" w:rsidRDefault="004536A0" w:rsidP="00F074F5">
      <w:pPr>
        <w:pStyle w:val="Caption"/>
        <w:rPr>
          <w:rFonts w:asciiTheme="majorBidi" w:hAnsiTheme="majorBidi" w:cstheme="majorBidi"/>
          <w:sz w:val="24"/>
          <w:szCs w:val="24"/>
        </w:rPr>
      </w:pPr>
      <w:r w:rsidRPr="00AC18C5">
        <w:rPr>
          <w:rFonts w:asciiTheme="majorBidi" w:hAnsiTheme="majorBidi" w:cstheme="majorBidi"/>
          <w:noProof/>
          <w:sz w:val="24"/>
          <w:szCs w:val="24"/>
        </w:rPr>
        <w:lastRenderedPageBreak/>
        <w:drawing>
          <wp:inline distT="0" distB="0" distL="0" distR="0" wp14:anchorId="36038243" wp14:editId="71D9E8AC">
            <wp:extent cx="5731510" cy="3439795"/>
            <wp:effectExtent l="0" t="0" r="2540" b="8255"/>
            <wp:docPr id="1343419212" name="Picture 3"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419212" name="Picture 3" descr="A screenshot of a computer screen&#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3439795"/>
                    </a:xfrm>
                    <a:prstGeom prst="rect">
                      <a:avLst/>
                    </a:prstGeom>
                  </pic:spPr>
                </pic:pic>
              </a:graphicData>
            </a:graphic>
          </wp:inline>
        </w:drawing>
      </w:r>
    </w:p>
    <w:p w14:paraId="7340A3EF" w14:textId="424CFD6B" w:rsidR="00AD3979" w:rsidRPr="00AC18C5" w:rsidRDefault="00F074F5" w:rsidP="00B97FB0">
      <w:pPr>
        <w:keepNext/>
        <w:spacing w:after="100" w:afterAutospacing="1" w:line="360" w:lineRule="auto"/>
        <w:contextualSpacing/>
        <w:rPr>
          <w:rFonts w:asciiTheme="majorBidi" w:hAnsiTheme="majorBidi" w:cstheme="majorBidi"/>
        </w:rPr>
      </w:pPr>
      <w:r w:rsidRPr="00AC18C5">
        <w:rPr>
          <w:rFonts w:asciiTheme="majorBidi" w:hAnsiTheme="majorBidi" w:cstheme="majorBidi"/>
          <w:noProof/>
        </w:rPr>
        <w:t xml:space="preserve"> </w:t>
      </w:r>
    </w:p>
    <w:p w14:paraId="3BD6872B" w14:textId="6043299B" w:rsidR="00AD3979" w:rsidRPr="00AC18C5" w:rsidRDefault="00AD3979" w:rsidP="00AD030B">
      <w:pPr>
        <w:pStyle w:val="Caption"/>
        <w:spacing w:line="360" w:lineRule="auto"/>
        <w:contextualSpacing/>
        <w:rPr>
          <w:rFonts w:asciiTheme="majorBidi" w:hAnsiTheme="majorBidi" w:cstheme="majorBidi"/>
          <w:sz w:val="24"/>
          <w:szCs w:val="24"/>
        </w:rPr>
      </w:pPr>
      <w:bookmarkStart w:id="1" w:name="_Toc216445314"/>
      <w:r w:rsidRPr="00AC18C5">
        <w:rPr>
          <w:rFonts w:asciiTheme="majorBidi" w:hAnsiTheme="majorBidi" w:cstheme="majorBidi"/>
          <w:sz w:val="24"/>
          <w:szCs w:val="24"/>
        </w:rPr>
        <w:t xml:space="preserve">Figure </w:t>
      </w:r>
      <w:r w:rsidRPr="00AC18C5">
        <w:rPr>
          <w:rFonts w:asciiTheme="majorBidi" w:hAnsiTheme="majorBidi" w:cstheme="majorBidi"/>
          <w:sz w:val="24"/>
          <w:szCs w:val="24"/>
        </w:rPr>
        <w:fldChar w:fldCharType="begin"/>
      </w:r>
      <w:r w:rsidRPr="00AC18C5">
        <w:rPr>
          <w:rFonts w:asciiTheme="majorBidi" w:hAnsiTheme="majorBidi" w:cstheme="majorBidi"/>
          <w:sz w:val="24"/>
          <w:szCs w:val="24"/>
        </w:rPr>
        <w:instrText xml:space="preserve"> SEQ Figure \* ARABIC </w:instrText>
      </w:r>
      <w:r w:rsidRPr="00AC18C5">
        <w:rPr>
          <w:rFonts w:asciiTheme="majorBidi" w:hAnsiTheme="majorBidi" w:cstheme="majorBidi"/>
          <w:sz w:val="24"/>
          <w:szCs w:val="24"/>
        </w:rPr>
        <w:fldChar w:fldCharType="separate"/>
      </w:r>
      <w:r w:rsidR="00F074F5" w:rsidRPr="00AC18C5">
        <w:rPr>
          <w:rFonts w:asciiTheme="majorBidi" w:hAnsiTheme="majorBidi" w:cstheme="majorBidi"/>
          <w:noProof/>
          <w:sz w:val="24"/>
          <w:szCs w:val="24"/>
        </w:rPr>
        <w:t>2</w:t>
      </w:r>
      <w:r w:rsidRPr="00AC18C5">
        <w:rPr>
          <w:rFonts w:asciiTheme="majorBidi" w:hAnsiTheme="majorBidi" w:cstheme="majorBidi"/>
          <w:sz w:val="24"/>
          <w:szCs w:val="24"/>
        </w:rPr>
        <w:fldChar w:fldCharType="end"/>
      </w:r>
      <w:r w:rsidRPr="00AC18C5">
        <w:rPr>
          <w:rFonts w:asciiTheme="majorBidi" w:hAnsiTheme="majorBidi" w:cstheme="majorBidi"/>
          <w:sz w:val="24"/>
          <w:szCs w:val="24"/>
          <w:lang w:val="en-GB"/>
        </w:rPr>
        <w:t xml:space="preserve"> language standard</w:t>
      </w:r>
      <w:bookmarkEnd w:id="1"/>
    </w:p>
    <w:p w14:paraId="20EA0938" w14:textId="495E9AF3" w:rsidR="007C326C" w:rsidRPr="00AC18C5" w:rsidRDefault="007C326C" w:rsidP="00AD030B">
      <w:pPr>
        <w:spacing w:after="100" w:afterAutospacing="1" w:line="360" w:lineRule="auto"/>
        <w:contextualSpacing/>
        <w:rPr>
          <w:rFonts w:asciiTheme="majorBidi" w:eastAsia="inter" w:hAnsiTheme="majorBidi" w:cstheme="majorBidi"/>
          <w:color w:val="000000"/>
        </w:rPr>
      </w:pPr>
    </w:p>
    <w:p w14:paraId="1A9A317C" w14:textId="6CCB4CBB" w:rsidR="00D23E72" w:rsidRPr="00AC18C5" w:rsidRDefault="00D23E72" w:rsidP="00D23E72">
      <w:pPr>
        <w:rPr>
          <w:rFonts w:asciiTheme="majorBidi" w:hAnsiTheme="majorBidi" w:cstheme="majorBidi"/>
        </w:rPr>
      </w:pPr>
      <w:r w:rsidRPr="00AC18C5">
        <w:rPr>
          <w:rFonts w:asciiTheme="majorBidi" w:hAnsiTheme="majorBidi" w:cstheme="majorBidi"/>
        </w:rPr>
        <w:t>“Figure 3 demonstrates how the films are spread among the simplified genre categories, and it is possible to note that crime and drama take a leading position among other genres.”</w:t>
      </w:r>
    </w:p>
    <w:tbl>
      <w:tblPr>
        <w:tblpPr w:leftFromText="180" w:rightFromText="180" w:vertAnchor="text" w:horzAnchor="margin" w:tblpY="176"/>
        <w:tblW w:w="9622" w:type="dxa"/>
        <w:tblLayout w:type="fixed"/>
        <w:tblCellMar>
          <w:left w:w="10" w:type="dxa"/>
          <w:right w:w="10" w:type="dxa"/>
        </w:tblCellMar>
        <w:tblLook w:val="04A0" w:firstRow="1" w:lastRow="0" w:firstColumn="1" w:lastColumn="0" w:noHBand="0" w:noVBand="1"/>
      </w:tblPr>
      <w:tblGrid>
        <w:gridCol w:w="9622"/>
      </w:tblGrid>
      <w:tr w:rsidR="00B43BF6" w:rsidRPr="00AC18C5" w14:paraId="3636096A" w14:textId="77777777" w:rsidTr="00B43BF6">
        <w:tc>
          <w:tcPr>
            <w:tcW w:w="9622" w:type="dxa"/>
            <w:shd w:val="clear" w:color="auto" w:fill="FFFFFF"/>
            <w:vAlign w:val="center"/>
          </w:tcPr>
          <w:p w14:paraId="17977DFE" w14:textId="77777777" w:rsidR="0030731F" w:rsidRPr="00AC18C5" w:rsidRDefault="00686750" w:rsidP="00AD030B">
            <w:pPr>
              <w:keepNext/>
              <w:spacing w:before="5" w:after="30" w:line="360" w:lineRule="auto"/>
              <w:ind w:left="30" w:right="40"/>
              <w:contextualSpacing/>
              <w:rPr>
                <w:rFonts w:asciiTheme="majorBidi" w:hAnsiTheme="majorBidi" w:cstheme="majorBidi"/>
              </w:rPr>
            </w:pPr>
            <w:r w:rsidRPr="00AC18C5">
              <w:rPr>
                <w:rFonts w:asciiTheme="majorBidi" w:hAnsiTheme="majorBidi" w:cstheme="majorBidi"/>
                <w:noProof/>
              </w:rPr>
              <w:lastRenderedPageBreak/>
              <w:drawing>
                <wp:inline distT="0" distB="0" distL="0" distR="0" wp14:anchorId="3A731339" wp14:editId="1571EC30">
                  <wp:extent cx="5944430" cy="5620534"/>
                  <wp:effectExtent l="0" t="0" r="0" b="0"/>
                  <wp:docPr id="5157465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746589" name="Picture 515746589"/>
                          <pic:cNvPicPr/>
                        </pic:nvPicPr>
                        <pic:blipFill>
                          <a:blip r:embed="rId11">
                            <a:extLst>
                              <a:ext uri="{28A0092B-C50C-407E-A947-70E740481C1C}">
                                <a14:useLocalDpi xmlns:a14="http://schemas.microsoft.com/office/drawing/2010/main" val="0"/>
                              </a:ext>
                            </a:extLst>
                          </a:blip>
                          <a:stretch>
                            <a:fillRect/>
                          </a:stretch>
                        </pic:blipFill>
                        <pic:spPr>
                          <a:xfrm>
                            <a:off x="0" y="0"/>
                            <a:ext cx="5944430" cy="5620534"/>
                          </a:xfrm>
                          <a:prstGeom prst="rect">
                            <a:avLst/>
                          </a:prstGeom>
                        </pic:spPr>
                      </pic:pic>
                    </a:graphicData>
                  </a:graphic>
                </wp:inline>
              </w:drawing>
            </w:r>
          </w:p>
          <w:p w14:paraId="0F727D1A" w14:textId="1D3C3793" w:rsidR="00B43BF6" w:rsidRPr="00AC18C5" w:rsidRDefault="0030731F" w:rsidP="00AD030B">
            <w:pPr>
              <w:pStyle w:val="Caption"/>
              <w:spacing w:line="360" w:lineRule="auto"/>
              <w:contextualSpacing/>
              <w:rPr>
                <w:rFonts w:asciiTheme="majorBidi" w:hAnsiTheme="majorBidi" w:cstheme="majorBidi"/>
                <w:sz w:val="24"/>
                <w:szCs w:val="24"/>
              </w:rPr>
            </w:pPr>
            <w:bookmarkStart w:id="2" w:name="_Toc216445315"/>
            <w:r w:rsidRPr="00AC18C5">
              <w:rPr>
                <w:rFonts w:asciiTheme="majorBidi" w:hAnsiTheme="majorBidi" w:cstheme="majorBidi"/>
                <w:sz w:val="24"/>
                <w:szCs w:val="24"/>
              </w:rPr>
              <w:t xml:space="preserve">Figure </w:t>
            </w:r>
            <w:r w:rsidRPr="00AC18C5">
              <w:rPr>
                <w:rFonts w:asciiTheme="majorBidi" w:hAnsiTheme="majorBidi" w:cstheme="majorBidi"/>
                <w:sz w:val="24"/>
                <w:szCs w:val="24"/>
              </w:rPr>
              <w:fldChar w:fldCharType="begin"/>
            </w:r>
            <w:r w:rsidRPr="00AC18C5">
              <w:rPr>
                <w:rFonts w:asciiTheme="majorBidi" w:hAnsiTheme="majorBidi" w:cstheme="majorBidi"/>
                <w:sz w:val="24"/>
                <w:szCs w:val="24"/>
              </w:rPr>
              <w:instrText xml:space="preserve"> SEQ Figure \* ARABIC </w:instrText>
            </w:r>
            <w:r w:rsidRPr="00AC18C5">
              <w:rPr>
                <w:rFonts w:asciiTheme="majorBidi" w:hAnsiTheme="majorBidi" w:cstheme="majorBidi"/>
                <w:sz w:val="24"/>
                <w:szCs w:val="24"/>
              </w:rPr>
              <w:fldChar w:fldCharType="separate"/>
            </w:r>
            <w:r w:rsidR="00F074F5" w:rsidRPr="00AC18C5">
              <w:rPr>
                <w:rFonts w:asciiTheme="majorBidi" w:hAnsiTheme="majorBidi" w:cstheme="majorBidi"/>
                <w:noProof/>
                <w:sz w:val="24"/>
                <w:szCs w:val="24"/>
              </w:rPr>
              <w:t>3</w:t>
            </w:r>
            <w:r w:rsidRPr="00AC18C5">
              <w:rPr>
                <w:rFonts w:asciiTheme="majorBidi" w:hAnsiTheme="majorBidi" w:cstheme="majorBidi"/>
                <w:sz w:val="24"/>
                <w:szCs w:val="24"/>
              </w:rPr>
              <w:fldChar w:fldCharType="end"/>
            </w:r>
            <w:r w:rsidRPr="00AC18C5">
              <w:rPr>
                <w:rFonts w:asciiTheme="majorBidi" w:hAnsiTheme="majorBidi" w:cstheme="majorBidi"/>
                <w:sz w:val="24"/>
                <w:szCs w:val="24"/>
                <w:lang w:val="en-GB"/>
              </w:rPr>
              <w:t xml:space="preserve"> genres</w:t>
            </w:r>
            <w:bookmarkEnd w:id="2"/>
          </w:p>
        </w:tc>
      </w:tr>
    </w:tbl>
    <w:p w14:paraId="07B52B53" w14:textId="77777777" w:rsidR="00EF72BD" w:rsidRPr="00AC18C5" w:rsidRDefault="00EF72BD" w:rsidP="00AD030B">
      <w:pPr>
        <w:spacing w:line="360" w:lineRule="auto"/>
        <w:contextualSpacing/>
        <w:rPr>
          <w:rFonts w:asciiTheme="majorBidi" w:hAnsiTheme="majorBidi" w:cstheme="majorBidi"/>
        </w:rPr>
      </w:pPr>
    </w:p>
    <w:p w14:paraId="03BD288D" w14:textId="77777777" w:rsidR="00DE3EF9" w:rsidRPr="00AC18C5" w:rsidRDefault="00DE3EF9" w:rsidP="00AD030B">
      <w:pPr>
        <w:spacing w:after="0" w:line="360" w:lineRule="auto"/>
        <w:contextualSpacing/>
        <w:rPr>
          <w:rFonts w:asciiTheme="majorBidi" w:hAnsiTheme="majorBidi" w:cstheme="majorBidi"/>
        </w:rPr>
      </w:pPr>
    </w:p>
    <w:p w14:paraId="4220A3D7" w14:textId="1D6B108F" w:rsidR="00A150F5" w:rsidRPr="00A150F5" w:rsidRDefault="00A150F5" w:rsidP="00A150F5">
      <w:pPr>
        <w:spacing w:after="100" w:afterAutospacing="1" w:line="360" w:lineRule="auto"/>
        <w:contextualSpacing/>
        <w:rPr>
          <w:rFonts w:asciiTheme="majorBidi" w:eastAsia="inter" w:hAnsiTheme="majorBidi" w:cstheme="majorBidi"/>
          <w:color w:val="000000"/>
          <w:sz w:val="36"/>
          <w:szCs w:val="36"/>
          <w:u w:val="single"/>
          <w:lang w:val="en-GB"/>
        </w:rPr>
      </w:pPr>
      <w:bookmarkStart w:id="3" w:name="_Hlk217252502"/>
      <w:r w:rsidRPr="00A150F5">
        <w:rPr>
          <w:rFonts w:asciiTheme="majorBidi" w:eastAsia="inter" w:hAnsiTheme="majorBidi" w:cstheme="majorBidi"/>
          <w:color w:val="000000"/>
          <w:sz w:val="36"/>
          <w:szCs w:val="36"/>
          <w:u w:val="single"/>
          <w:lang w:val="en-GB"/>
        </w:rPr>
        <w:t>Trend analysis and visualization</w:t>
      </w:r>
    </w:p>
    <w:bookmarkEnd w:id="3"/>
    <w:p w14:paraId="5CDA2E5F" w14:textId="01A8C1D4" w:rsidR="004718D5" w:rsidRPr="00AC18C5" w:rsidRDefault="004718D5" w:rsidP="00A150F5">
      <w:pPr>
        <w:spacing w:after="100" w:afterAutospacing="1" w:line="360" w:lineRule="auto"/>
        <w:contextualSpacing/>
        <w:rPr>
          <w:rFonts w:asciiTheme="majorBidi" w:eastAsia="inter" w:hAnsiTheme="majorBidi" w:cstheme="majorBidi"/>
          <w:color w:val="000000"/>
        </w:rPr>
      </w:pPr>
      <w:r w:rsidRPr="00AC18C5">
        <w:rPr>
          <w:rFonts w:asciiTheme="majorBidi" w:eastAsia="inter" w:hAnsiTheme="majorBidi" w:cstheme="majorBidi"/>
          <w:color w:val="000000"/>
        </w:rPr>
        <w:t xml:space="preserve">Several visualisations were produced in SPSS to explore key distributions and relationships. A histogram of average_rating (Graphs → Legacy Dialogs → Histogram) showed a unimodal, approximately symmetric distribution centred around 3.3. </w:t>
      </w:r>
      <w:r w:rsidR="001B53E2" w:rsidRPr="00AC18C5">
        <w:rPr>
          <w:rFonts w:asciiTheme="majorBidi" w:eastAsia="inter" w:hAnsiTheme="majorBidi" w:cstheme="majorBidi"/>
          <w:color w:val="000000"/>
        </w:rPr>
        <w:t xml:space="preserve">Most </w:t>
      </w:r>
      <w:r w:rsidRPr="00AC18C5">
        <w:rPr>
          <w:rFonts w:asciiTheme="majorBidi" w:eastAsia="inter" w:hAnsiTheme="majorBidi" w:cstheme="majorBidi"/>
          <w:color w:val="000000"/>
        </w:rPr>
        <w:t xml:space="preserve">films fall between roughly 2.5 and 4.0, with fewer titles at the extreme low and high ends. This suggests that users </w:t>
      </w:r>
      <w:r w:rsidR="005F6468" w:rsidRPr="00AC18C5">
        <w:rPr>
          <w:rFonts w:asciiTheme="majorBidi" w:eastAsia="inter" w:hAnsiTheme="majorBidi" w:cstheme="majorBidi"/>
          <w:color w:val="000000"/>
        </w:rPr>
        <w:t xml:space="preserve">don’t easily </w:t>
      </w:r>
      <w:r w:rsidRPr="00AC18C5">
        <w:rPr>
          <w:rFonts w:asciiTheme="majorBidi" w:eastAsia="inter" w:hAnsiTheme="majorBidi" w:cstheme="majorBidi"/>
          <w:color w:val="000000"/>
        </w:rPr>
        <w:t>assign either very low or perfect scores, instead clustering evaluations near the mid</w:t>
      </w:r>
      <w:r w:rsidRPr="00AC18C5">
        <w:rPr>
          <w:rFonts w:asciiTheme="majorBidi" w:eastAsia="inter" w:hAnsiTheme="majorBidi" w:cstheme="majorBidi"/>
          <w:color w:val="000000"/>
        </w:rPr>
        <w:noBreakHyphen/>
        <w:t>range with a slight tendency towards positive ratings.​</w:t>
      </w:r>
    </w:p>
    <w:p w14:paraId="3931EB99" w14:textId="6D20E0B3" w:rsidR="004718D5" w:rsidRPr="00AC18C5" w:rsidRDefault="004718D5" w:rsidP="00AD030B">
      <w:pPr>
        <w:spacing w:after="100" w:afterAutospacing="1" w:line="360" w:lineRule="auto"/>
        <w:contextualSpacing/>
        <w:rPr>
          <w:rFonts w:asciiTheme="majorBidi" w:eastAsia="inter" w:hAnsiTheme="majorBidi" w:cstheme="majorBidi"/>
          <w:color w:val="000000"/>
        </w:rPr>
      </w:pPr>
      <w:r w:rsidRPr="00AC18C5">
        <w:rPr>
          <w:rFonts w:asciiTheme="majorBidi" w:eastAsia="inter" w:hAnsiTheme="majorBidi" w:cstheme="majorBidi"/>
          <w:color w:val="000000"/>
        </w:rPr>
        <w:lastRenderedPageBreak/>
        <w:t xml:space="preserve">A boxplot of runtime (Graphs → Chart Builder → Boxplot) </w:t>
      </w:r>
      <w:r w:rsidR="005F6468" w:rsidRPr="00AC18C5">
        <w:rPr>
          <w:rFonts w:asciiTheme="majorBidi" w:eastAsia="inter" w:hAnsiTheme="majorBidi" w:cstheme="majorBidi"/>
          <w:color w:val="000000"/>
        </w:rPr>
        <w:t>showed that</w:t>
      </w:r>
      <w:r w:rsidRPr="00AC18C5">
        <w:rPr>
          <w:rFonts w:asciiTheme="majorBidi" w:eastAsia="inter" w:hAnsiTheme="majorBidi" w:cstheme="majorBidi"/>
          <w:color w:val="000000"/>
        </w:rPr>
        <w:t xml:space="preserve"> the central tendency and spread of film lengths. The median </w:t>
      </w:r>
      <w:r w:rsidR="00E27931" w:rsidRPr="00AC18C5">
        <w:rPr>
          <w:rFonts w:asciiTheme="majorBidi" w:eastAsia="inter" w:hAnsiTheme="majorBidi" w:cstheme="majorBidi"/>
          <w:color w:val="000000"/>
        </w:rPr>
        <w:t>is</w:t>
      </w:r>
      <w:r w:rsidRPr="00AC18C5">
        <w:rPr>
          <w:rFonts w:asciiTheme="majorBidi" w:eastAsia="inter" w:hAnsiTheme="majorBidi" w:cstheme="majorBidi"/>
          <w:color w:val="000000"/>
        </w:rPr>
        <w:t xml:space="preserve"> near 99 minutes, with the interquartile range</w:t>
      </w:r>
      <w:r w:rsidR="00E27931" w:rsidRPr="00AC18C5">
        <w:rPr>
          <w:rFonts w:asciiTheme="majorBidi" w:eastAsia="inter" w:hAnsiTheme="majorBidi" w:cstheme="majorBidi"/>
          <w:color w:val="000000"/>
        </w:rPr>
        <w:t xml:space="preserve"> becoming</w:t>
      </w:r>
      <w:r w:rsidRPr="00AC18C5">
        <w:rPr>
          <w:rFonts w:asciiTheme="majorBidi" w:eastAsia="inter" w:hAnsiTheme="majorBidi" w:cstheme="majorBidi"/>
          <w:color w:val="000000"/>
        </w:rPr>
        <w:t xml:space="preserve"> approximately 89 to 113 minutes, </w:t>
      </w:r>
      <w:r w:rsidR="00E27931" w:rsidRPr="00AC18C5">
        <w:rPr>
          <w:rFonts w:asciiTheme="majorBidi" w:eastAsia="inter" w:hAnsiTheme="majorBidi" w:cstheme="majorBidi"/>
          <w:color w:val="000000"/>
        </w:rPr>
        <w:t>showing</w:t>
      </w:r>
      <w:r w:rsidRPr="00AC18C5">
        <w:rPr>
          <w:rFonts w:asciiTheme="majorBidi" w:eastAsia="inter" w:hAnsiTheme="majorBidi" w:cstheme="majorBidi"/>
          <w:color w:val="000000"/>
        </w:rPr>
        <w:t xml:space="preserve"> the conventions of feature</w:t>
      </w:r>
      <w:r w:rsidRPr="00AC18C5">
        <w:rPr>
          <w:rFonts w:asciiTheme="majorBidi" w:eastAsia="inter" w:hAnsiTheme="majorBidi" w:cstheme="majorBidi"/>
          <w:color w:val="000000"/>
        </w:rPr>
        <w:noBreakHyphen/>
        <w:t>length cinema. Several points appear as high outliers, reaching up to about 900 minutes, likely representing anthologies, multi</w:t>
      </w:r>
      <w:r w:rsidRPr="00AC18C5">
        <w:rPr>
          <w:rFonts w:asciiTheme="majorBidi" w:eastAsia="inter" w:hAnsiTheme="majorBidi" w:cstheme="majorBidi"/>
          <w:color w:val="000000"/>
        </w:rPr>
        <w:noBreakHyphen/>
        <w:t>part releases or experimental works; these cases contribute to the large standard deviation observed in the descriptive statistics.​</w:t>
      </w:r>
    </w:p>
    <w:p w14:paraId="4B281470" w14:textId="566E5F25" w:rsidR="004718D5" w:rsidRPr="00AC18C5" w:rsidRDefault="004C735D" w:rsidP="00DA14F8">
      <w:pPr>
        <w:spacing w:after="100" w:afterAutospacing="1" w:line="360" w:lineRule="auto"/>
        <w:contextualSpacing/>
        <w:rPr>
          <w:rFonts w:asciiTheme="majorBidi" w:eastAsia="inter" w:hAnsiTheme="majorBidi" w:cstheme="majorBidi"/>
          <w:color w:val="000000"/>
        </w:rPr>
      </w:pPr>
      <w:r w:rsidRPr="00AC18C5">
        <w:rPr>
          <w:rFonts w:asciiTheme="majorBidi" w:eastAsia="inter" w:hAnsiTheme="majorBidi" w:cstheme="majorBidi"/>
          <w:color w:val="000000"/>
        </w:rPr>
        <w:t>In order to know how the</w:t>
      </w:r>
      <w:r w:rsidR="004718D5" w:rsidRPr="00AC18C5">
        <w:rPr>
          <w:rFonts w:asciiTheme="majorBidi" w:eastAsia="inter" w:hAnsiTheme="majorBidi" w:cstheme="majorBidi"/>
          <w:color w:val="000000"/>
        </w:rPr>
        <w:t xml:space="preserve"> quality varies by genre, a bar chart of mean average_rating by primary_genre was generated, focusing on the main categories (e.g. action, adventure, animation, comedy, crime, documentary, drama, fantasy, horror, romance, science fiction and thriller). Differences between genres are relatively modest but systematic: some genres, such as thriller and science fiction, appear to have slightly higher mean ratings than others, whereas mass</w:t>
      </w:r>
      <w:r w:rsidR="004718D5" w:rsidRPr="00AC18C5">
        <w:rPr>
          <w:rFonts w:asciiTheme="majorBidi" w:eastAsia="inter" w:hAnsiTheme="majorBidi" w:cstheme="majorBidi"/>
          <w:color w:val="000000"/>
        </w:rPr>
        <w:noBreakHyphen/>
        <w:t>appeal genres such as comedy and action show slightly lower means. This pattern may reflect both audience expectations and genre</w:t>
      </w:r>
      <w:r w:rsidR="004718D5" w:rsidRPr="00AC18C5">
        <w:rPr>
          <w:rFonts w:asciiTheme="majorBidi" w:eastAsia="inter" w:hAnsiTheme="majorBidi" w:cstheme="majorBidi"/>
          <w:color w:val="000000"/>
        </w:rPr>
        <w:noBreakHyphen/>
        <w:t>specific production values, although causal interpretations require caution.​</w:t>
      </w:r>
    </w:p>
    <w:p w14:paraId="5BA4EDF1" w14:textId="77777777" w:rsidR="004718D5" w:rsidRPr="00AC18C5" w:rsidRDefault="004718D5" w:rsidP="00DA14F8">
      <w:pPr>
        <w:spacing w:after="100" w:afterAutospacing="1" w:line="360" w:lineRule="auto"/>
        <w:contextualSpacing/>
        <w:rPr>
          <w:rFonts w:asciiTheme="majorBidi" w:eastAsia="inter" w:hAnsiTheme="majorBidi" w:cstheme="majorBidi"/>
          <w:color w:val="000000"/>
        </w:rPr>
      </w:pPr>
      <w:r w:rsidRPr="00AC18C5">
        <w:rPr>
          <w:rFonts w:asciiTheme="majorBidi" w:eastAsia="inter" w:hAnsiTheme="majorBidi" w:cstheme="majorBidi"/>
          <w:color w:val="000000"/>
        </w:rPr>
        <w:t>Two scatterplots were used to explore relationships between popularity indicators. A scatterplot of likes against watches (Graphs → Legacy Dialogs → Scatter/Dot) reveals a very strong positive association: films with more watches almost always have more likes, and the points form a dense, upward</w:t>
      </w:r>
      <w:r w:rsidRPr="00AC18C5">
        <w:rPr>
          <w:rFonts w:asciiTheme="majorBidi" w:eastAsia="inter" w:hAnsiTheme="majorBidi" w:cstheme="majorBidi"/>
          <w:color w:val="000000"/>
        </w:rPr>
        <w:noBreakHyphen/>
        <w:t>sloping cloud. This confirms the high Pearson correlation between these variables (r = 0.951) and suggests that likes are closely tied to exposure. Outliers with unusually high engagement relative to watches or vice versa represent interesting cases where audience enthusiasm diverges from pure visibility.​</w:t>
      </w:r>
    </w:p>
    <w:p w14:paraId="61492DE9" w14:textId="77777777" w:rsidR="004718D5" w:rsidRPr="00AC18C5" w:rsidRDefault="004718D5" w:rsidP="00DA14F8">
      <w:pPr>
        <w:spacing w:after="100" w:afterAutospacing="1" w:line="360" w:lineRule="auto"/>
        <w:contextualSpacing/>
        <w:rPr>
          <w:rFonts w:asciiTheme="majorBidi" w:eastAsia="inter" w:hAnsiTheme="majorBidi" w:cstheme="majorBidi"/>
          <w:color w:val="000000"/>
        </w:rPr>
      </w:pPr>
      <w:r w:rsidRPr="00AC18C5">
        <w:rPr>
          <w:rFonts w:asciiTheme="majorBidi" w:eastAsia="inter" w:hAnsiTheme="majorBidi" w:cstheme="majorBidi"/>
          <w:color w:val="000000"/>
        </w:rPr>
        <w:t>A further scatterplot examined fans against runtime and genre, indicating that films span a wide range of fan counts, with most titles attracting relatively few fans and a minority developing very large fan bases. The association between runtime and fans appears weak, consistent with the small Pearson correlation between these variables (r = 0.088); thus, duration alone does not determine fan accumulation. Together, these visualisations show that while popularity measures co</w:t>
      </w:r>
      <w:r w:rsidRPr="00AC18C5">
        <w:rPr>
          <w:rFonts w:asciiTheme="majorBidi" w:eastAsia="inter" w:hAnsiTheme="majorBidi" w:cstheme="majorBidi"/>
          <w:color w:val="000000"/>
        </w:rPr>
        <w:noBreakHyphen/>
        <w:t>move strongly, ratings and runtime exert more nuanced influences on audience engagement.​</w:t>
      </w:r>
    </w:p>
    <w:p w14:paraId="5F30592E" w14:textId="77777777" w:rsidR="004718D5" w:rsidRPr="00AC18C5" w:rsidRDefault="004718D5" w:rsidP="00AD030B">
      <w:pPr>
        <w:spacing w:after="0" w:line="360" w:lineRule="auto"/>
        <w:contextualSpacing/>
        <w:rPr>
          <w:rFonts w:asciiTheme="majorBidi" w:hAnsiTheme="majorBidi" w:cstheme="majorBidi"/>
          <w:b/>
          <w:bCs/>
        </w:rPr>
      </w:pPr>
    </w:p>
    <w:p w14:paraId="6C44A00B" w14:textId="77777777" w:rsidR="00D23E72" w:rsidRPr="00AC18C5" w:rsidRDefault="00D23E72" w:rsidP="00AD030B">
      <w:pPr>
        <w:spacing w:after="0" w:line="360" w:lineRule="auto"/>
        <w:contextualSpacing/>
        <w:rPr>
          <w:rFonts w:asciiTheme="majorBidi" w:hAnsiTheme="majorBidi" w:cstheme="majorBidi"/>
          <w:b/>
          <w:bCs/>
        </w:rPr>
      </w:pPr>
    </w:p>
    <w:p w14:paraId="2790C9C3" w14:textId="77777777" w:rsidR="00D23E72" w:rsidRPr="00AC18C5" w:rsidRDefault="00D23E72" w:rsidP="00AD030B">
      <w:pPr>
        <w:spacing w:after="0" w:line="360" w:lineRule="auto"/>
        <w:contextualSpacing/>
        <w:rPr>
          <w:rFonts w:asciiTheme="majorBidi" w:hAnsiTheme="majorBidi" w:cstheme="majorBidi"/>
          <w:b/>
          <w:bCs/>
        </w:rPr>
      </w:pPr>
    </w:p>
    <w:p w14:paraId="21EC79E1" w14:textId="0C077B9A" w:rsidR="00D23E72" w:rsidRPr="00AC18C5" w:rsidRDefault="00D23E72" w:rsidP="00D23E72">
      <w:pPr>
        <w:rPr>
          <w:rFonts w:asciiTheme="majorBidi" w:hAnsiTheme="majorBidi" w:cstheme="majorBidi"/>
        </w:rPr>
      </w:pPr>
      <w:r w:rsidRPr="00AC18C5">
        <w:rPr>
          <w:rFonts w:asciiTheme="majorBidi" w:hAnsiTheme="majorBidi" w:cstheme="majorBidi"/>
          <w:b/>
          <w:bCs/>
        </w:rPr>
        <w:t>“</w:t>
      </w:r>
      <w:r w:rsidRPr="00AC18C5">
        <w:rPr>
          <w:rFonts w:asciiTheme="majorBidi" w:hAnsiTheme="majorBidi" w:cstheme="majorBidi"/>
        </w:rPr>
        <w:t xml:space="preserve">Figure 4 is the histogram of average_rating that demonstrates that most of the scores are around the middle-to-high range with few extreme rates. </w:t>
      </w:r>
      <w:r w:rsidRPr="00AC18C5">
        <w:rPr>
          <w:rFonts w:asciiTheme="majorBidi" w:hAnsiTheme="majorBidi" w:cstheme="majorBidi"/>
          <w:b/>
          <w:bCs/>
        </w:rPr>
        <w:t>”</w:t>
      </w:r>
    </w:p>
    <w:p w14:paraId="469F1EB9" w14:textId="77777777" w:rsidR="00D82BF0" w:rsidRPr="00AC18C5" w:rsidRDefault="00D82BF0" w:rsidP="00AD030B">
      <w:pPr>
        <w:keepNext/>
        <w:spacing w:after="0" w:line="360" w:lineRule="auto"/>
        <w:contextualSpacing/>
        <w:rPr>
          <w:rFonts w:asciiTheme="majorBidi" w:hAnsiTheme="majorBidi" w:cstheme="majorBidi"/>
          <w:noProof/>
        </w:rPr>
      </w:pPr>
    </w:p>
    <w:p w14:paraId="1AFC8A04" w14:textId="6531E806" w:rsidR="0030731F" w:rsidRPr="00AC18C5" w:rsidRDefault="0030731F" w:rsidP="00AD030B">
      <w:pPr>
        <w:keepNext/>
        <w:spacing w:after="0" w:line="360" w:lineRule="auto"/>
        <w:contextualSpacing/>
        <w:rPr>
          <w:rFonts w:asciiTheme="majorBidi" w:hAnsiTheme="majorBidi" w:cstheme="majorBidi"/>
        </w:rPr>
      </w:pPr>
      <w:r w:rsidRPr="00AC18C5">
        <w:rPr>
          <w:rFonts w:asciiTheme="majorBidi" w:hAnsiTheme="majorBidi" w:cstheme="majorBidi"/>
          <w:noProof/>
        </w:rPr>
        <w:drawing>
          <wp:inline distT="0" distB="0" distL="0" distR="0" wp14:anchorId="37449505" wp14:editId="1337F801">
            <wp:extent cx="5730731" cy="2523067"/>
            <wp:effectExtent l="0" t="0" r="0" b="0"/>
            <wp:docPr id="72117659" name="Drawing 0" descr="img.emf"/>
            <wp:cNvGraphicFramePr/>
            <a:graphic xmlns:a="http://schemas.openxmlformats.org/drawingml/2006/main">
              <a:graphicData uri="http://schemas.openxmlformats.org/drawingml/2006/picture">
                <pic:pic xmlns:pic="http://schemas.openxmlformats.org/drawingml/2006/picture">
                  <pic:nvPicPr>
                    <pic:cNvPr id="0" name="Picture 0" descr="img.emf"/>
                    <pic:cNvPicPr>
                      <a:picLocks noChangeAspect="1"/>
                    </pic:cNvPicPr>
                  </pic:nvPicPr>
                  <pic:blipFill rotWithShape="1">
                    <a:blip r:embed="rId12"/>
                    <a:srcRect t="1" b="19882"/>
                    <a:stretch>
                      <a:fillRect/>
                    </a:stretch>
                  </pic:blipFill>
                  <pic:spPr bwMode="auto">
                    <a:xfrm>
                      <a:off x="0" y="0"/>
                      <a:ext cx="5743564" cy="2528717"/>
                    </a:xfrm>
                    <a:prstGeom prst="rect">
                      <a:avLst/>
                    </a:prstGeom>
                    <a:ln>
                      <a:noFill/>
                    </a:ln>
                    <a:extLst>
                      <a:ext uri="{53640926-AAD7-44D8-BBD7-CCE9431645EC}">
                        <a14:shadowObscured xmlns:a14="http://schemas.microsoft.com/office/drawing/2010/main"/>
                      </a:ext>
                    </a:extLst>
                  </pic:spPr>
                </pic:pic>
              </a:graphicData>
            </a:graphic>
          </wp:inline>
        </w:drawing>
      </w:r>
    </w:p>
    <w:p w14:paraId="6B7B529C" w14:textId="2EE859FE" w:rsidR="00EE77BA" w:rsidRPr="00AC18C5" w:rsidRDefault="0030731F" w:rsidP="00AD030B">
      <w:pPr>
        <w:pStyle w:val="Caption"/>
        <w:spacing w:line="360" w:lineRule="auto"/>
        <w:contextualSpacing/>
        <w:rPr>
          <w:rFonts w:asciiTheme="majorBidi" w:hAnsiTheme="majorBidi" w:cstheme="majorBidi"/>
          <w:sz w:val="24"/>
          <w:szCs w:val="24"/>
          <w:lang w:val="en-GB"/>
        </w:rPr>
      </w:pPr>
      <w:bookmarkStart w:id="4" w:name="_Toc216445316"/>
      <w:r w:rsidRPr="00AC18C5">
        <w:rPr>
          <w:rFonts w:asciiTheme="majorBidi" w:hAnsiTheme="majorBidi" w:cstheme="majorBidi"/>
          <w:sz w:val="24"/>
          <w:szCs w:val="24"/>
        </w:rPr>
        <w:t xml:space="preserve">Figure </w:t>
      </w:r>
      <w:r w:rsidRPr="00AC18C5">
        <w:rPr>
          <w:rFonts w:asciiTheme="majorBidi" w:hAnsiTheme="majorBidi" w:cstheme="majorBidi"/>
          <w:sz w:val="24"/>
          <w:szCs w:val="24"/>
        </w:rPr>
        <w:fldChar w:fldCharType="begin"/>
      </w:r>
      <w:r w:rsidRPr="00AC18C5">
        <w:rPr>
          <w:rFonts w:asciiTheme="majorBidi" w:hAnsiTheme="majorBidi" w:cstheme="majorBidi"/>
          <w:sz w:val="24"/>
          <w:szCs w:val="24"/>
        </w:rPr>
        <w:instrText xml:space="preserve"> SEQ Figure \* ARABIC </w:instrText>
      </w:r>
      <w:r w:rsidRPr="00AC18C5">
        <w:rPr>
          <w:rFonts w:asciiTheme="majorBidi" w:hAnsiTheme="majorBidi" w:cstheme="majorBidi"/>
          <w:sz w:val="24"/>
          <w:szCs w:val="24"/>
        </w:rPr>
        <w:fldChar w:fldCharType="separate"/>
      </w:r>
      <w:r w:rsidR="00F074F5" w:rsidRPr="00AC18C5">
        <w:rPr>
          <w:rFonts w:asciiTheme="majorBidi" w:hAnsiTheme="majorBidi" w:cstheme="majorBidi"/>
          <w:noProof/>
          <w:sz w:val="24"/>
          <w:szCs w:val="24"/>
        </w:rPr>
        <w:t>4</w:t>
      </w:r>
      <w:r w:rsidRPr="00AC18C5">
        <w:rPr>
          <w:rFonts w:asciiTheme="majorBidi" w:hAnsiTheme="majorBidi" w:cstheme="majorBidi"/>
          <w:sz w:val="24"/>
          <w:szCs w:val="24"/>
        </w:rPr>
        <w:fldChar w:fldCharType="end"/>
      </w:r>
      <w:r w:rsidRPr="00AC18C5">
        <w:rPr>
          <w:rFonts w:asciiTheme="majorBidi" w:hAnsiTheme="majorBidi" w:cstheme="majorBidi"/>
          <w:sz w:val="24"/>
          <w:szCs w:val="24"/>
          <w:lang w:val="en-GB"/>
        </w:rPr>
        <w:t xml:space="preserve"> histogram</w:t>
      </w:r>
      <w:bookmarkEnd w:id="4"/>
    </w:p>
    <w:p w14:paraId="015815CD" w14:textId="0D607F8E" w:rsidR="00D23E72" w:rsidRPr="00AC18C5" w:rsidRDefault="00D23E72" w:rsidP="00D23E72">
      <w:pPr>
        <w:rPr>
          <w:rFonts w:asciiTheme="majorBidi" w:hAnsiTheme="majorBidi" w:cstheme="majorBidi"/>
        </w:rPr>
      </w:pPr>
      <w:r w:rsidRPr="00AC18C5">
        <w:rPr>
          <w:rFonts w:asciiTheme="majorBidi" w:hAnsiTheme="majorBidi" w:cstheme="majorBidi"/>
        </w:rPr>
        <w:t>“Figure 5 demonstrates a boxplot of runtime, which demonstrates the character of the standard feature-length interquartile and the existence of numerous very long outliers. ”</w:t>
      </w:r>
    </w:p>
    <w:p w14:paraId="55C5DCE2" w14:textId="77777777" w:rsidR="00AC17EF" w:rsidRPr="00AC18C5" w:rsidRDefault="00AC17EF" w:rsidP="00AD030B">
      <w:pPr>
        <w:spacing w:after="0" w:line="360" w:lineRule="auto"/>
        <w:contextualSpacing/>
        <w:rPr>
          <w:rFonts w:asciiTheme="majorBidi" w:hAnsiTheme="majorBidi" w:cstheme="majorBidi"/>
          <w:noProof/>
        </w:rPr>
      </w:pPr>
    </w:p>
    <w:p w14:paraId="77DCB1B6" w14:textId="77777777" w:rsidR="00AC17EF" w:rsidRPr="00AC18C5" w:rsidRDefault="00AC17EF" w:rsidP="00AD030B">
      <w:pPr>
        <w:keepNext/>
        <w:spacing w:after="0" w:line="360" w:lineRule="auto"/>
        <w:contextualSpacing/>
        <w:rPr>
          <w:rFonts w:asciiTheme="majorBidi" w:hAnsiTheme="majorBidi" w:cstheme="majorBidi"/>
        </w:rPr>
      </w:pPr>
      <w:r w:rsidRPr="00AC18C5">
        <w:rPr>
          <w:rFonts w:asciiTheme="majorBidi" w:hAnsiTheme="majorBidi" w:cstheme="majorBidi"/>
          <w:noProof/>
        </w:rPr>
        <w:drawing>
          <wp:inline distT="0" distB="0" distL="0" distR="0" wp14:anchorId="67641B27" wp14:editId="668486BA">
            <wp:extent cx="5731510" cy="2735580"/>
            <wp:effectExtent l="0" t="0" r="0" b="7620"/>
            <wp:docPr id="291623306" name="Drawing 0" descr="img.emf"/>
            <wp:cNvGraphicFramePr/>
            <a:graphic xmlns:a="http://schemas.openxmlformats.org/drawingml/2006/main">
              <a:graphicData uri="http://schemas.openxmlformats.org/drawingml/2006/picture">
                <pic:pic xmlns:pic="http://schemas.openxmlformats.org/drawingml/2006/picture">
                  <pic:nvPicPr>
                    <pic:cNvPr id="0" name="Picture 0" descr="img.emf"/>
                    <pic:cNvPicPr>
                      <a:picLocks noChangeAspect="1"/>
                    </pic:cNvPicPr>
                  </pic:nvPicPr>
                  <pic:blipFill rotWithShape="1">
                    <a:blip r:embed="rId13"/>
                    <a:srcRect b="18855"/>
                    <a:stretch>
                      <a:fillRect/>
                    </a:stretch>
                  </pic:blipFill>
                  <pic:spPr bwMode="auto">
                    <a:xfrm>
                      <a:off x="0" y="0"/>
                      <a:ext cx="5731510" cy="2735580"/>
                    </a:xfrm>
                    <a:prstGeom prst="rect">
                      <a:avLst/>
                    </a:prstGeom>
                    <a:ln>
                      <a:noFill/>
                    </a:ln>
                    <a:extLst>
                      <a:ext uri="{53640926-AAD7-44D8-BBD7-CCE9431645EC}">
                        <a14:shadowObscured xmlns:a14="http://schemas.microsoft.com/office/drawing/2010/main"/>
                      </a:ext>
                    </a:extLst>
                  </pic:spPr>
                </pic:pic>
              </a:graphicData>
            </a:graphic>
          </wp:inline>
        </w:drawing>
      </w:r>
    </w:p>
    <w:p w14:paraId="63A90328" w14:textId="2346B42F" w:rsidR="00775D2B" w:rsidRPr="00AC18C5" w:rsidRDefault="00AC17EF" w:rsidP="00AD030B">
      <w:pPr>
        <w:pStyle w:val="Caption"/>
        <w:spacing w:line="360" w:lineRule="auto"/>
        <w:contextualSpacing/>
        <w:rPr>
          <w:rFonts w:asciiTheme="majorBidi" w:hAnsiTheme="majorBidi" w:cstheme="majorBidi"/>
          <w:sz w:val="24"/>
          <w:szCs w:val="24"/>
          <w:lang w:val="en-GB"/>
        </w:rPr>
      </w:pPr>
      <w:bookmarkStart w:id="5" w:name="_Toc216445317"/>
      <w:r w:rsidRPr="00AC18C5">
        <w:rPr>
          <w:rFonts w:asciiTheme="majorBidi" w:hAnsiTheme="majorBidi" w:cstheme="majorBidi"/>
          <w:sz w:val="24"/>
          <w:szCs w:val="24"/>
        </w:rPr>
        <w:t xml:space="preserve">Figure </w:t>
      </w:r>
      <w:r w:rsidRPr="00AC18C5">
        <w:rPr>
          <w:rFonts w:asciiTheme="majorBidi" w:hAnsiTheme="majorBidi" w:cstheme="majorBidi"/>
          <w:sz w:val="24"/>
          <w:szCs w:val="24"/>
        </w:rPr>
        <w:fldChar w:fldCharType="begin"/>
      </w:r>
      <w:r w:rsidRPr="00AC18C5">
        <w:rPr>
          <w:rFonts w:asciiTheme="majorBidi" w:hAnsiTheme="majorBidi" w:cstheme="majorBidi"/>
          <w:sz w:val="24"/>
          <w:szCs w:val="24"/>
        </w:rPr>
        <w:instrText xml:space="preserve"> SEQ Figure \* ARABIC </w:instrText>
      </w:r>
      <w:r w:rsidRPr="00AC18C5">
        <w:rPr>
          <w:rFonts w:asciiTheme="majorBidi" w:hAnsiTheme="majorBidi" w:cstheme="majorBidi"/>
          <w:sz w:val="24"/>
          <w:szCs w:val="24"/>
        </w:rPr>
        <w:fldChar w:fldCharType="separate"/>
      </w:r>
      <w:r w:rsidR="00F074F5" w:rsidRPr="00AC18C5">
        <w:rPr>
          <w:rFonts w:asciiTheme="majorBidi" w:hAnsiTheme="majorBidi" w:cstheme="majorBidi"/>
          <w:noProof/>
          <w:sz w:val="24"/>
          <w:szCs w:val="24"/>
        </w:rPr>
        <w:t>5</w:t>
      </w:r>
      <w:r w:rsidRPr="00AC18C5">
        <w:rPr>
          <w:rFonts w:asciiTheme="majorBidi" w:hAnsiTheme="majorBidi" w:cstheme="majorBidi"/>
          <w:sz w:val="24"/>
          <w:szCs w:val="24"/>
        </w:rPr>
        <w:fldChar w:fldCharType="end"/>
      </w:r>
      <w:r w:rsidRPr="00AC18C5">
        <w:rPr>
          <w:rFonts w:asciiTheme="majorBidi" w:hAnsiTheme="majorBidi" w:cstheme="majorBidi"/>
          <w:sz w:val="24"/>
          <w:szCs w:val="24"/>
          <w:lang w:val="en-GB"/>
        </w:rPr>
        <w:t xml:space="preserve"> boxplot</w:t>
      </w:r>
      <w:bookmarkEnd w:id="5"/>
    </w:p>
    <w:p w14:paraId="45EEEA9C" w14:textId="77777777" w:rsidR="00D23E72" w:rsidRPr="00AC18C5" w:rsidRDefault="00D23E72" w:rsidP="00D23E72">
      <w:pPr>
        <w:rPr>
          <w:rFonts w:asciiTheme="majorBidi" w:hAnsiTheme="majorBidi" w:cstheme="majorBidi"/>
          <w:lang w:val="en-GB"/>
        </w:rPr>
      </w:pPr>
    </w:p>
    <w:p w14:paraId="36F2D9A5" w14:textId="77777777" w:rsidR="00D23E72" w:rsidRPr="00AC18C5" w:rsidRDefault="00D23E72" w:rsidP="00D23E72">
      <w:pPr>
        <w:rPr>
          <w:rFonts w:asciiTheme="majorBidi" w:hAnsiTheme="majorBidi" w:cstheme="majorBidi"/>
          <w:lang w:val="en-GB"/>
        </w:rPr>
      </w:pPr>
    </w:p>
    <w:p w14:paraId="60FA9889" w14:textId="77777777" w:rsidR="00D23E72" w:rsidRPr="00AC18C5" w:rsidRDefault="00D23E72" w:rsidP="00D23E72">
      <w:pPr>
        <w:rPr>
          <w:rFonts w:asciiTheme="majorBidi" w:hAnsiTheme="majorBidi" w:cstheme="majorBidi"/>
          <w:lang w:val="en-GB"/>
        </w:rPr>
      </w:pPr>
    </w:p>
    <w:p w14:paraId="25CE5609" w14:textId="1E0367CC" w:rsidR="007617F5" w:rsidRPr="00AC18C5" w:rsidRDefault="00D23E72" w:rsidP="00D23E72">
      <w:pPr>
        <w:rPr>
          <w:rFonts w:asciiTheme="majorBidi" w:hAnsiTheme="majorBidi" w:cstheme="majorBidi"/>
        </w:rPr>
      </w:pPr>
      <w:r w:rsidRPr="00AC18C5">
        <w:rPr>
          <w:rFonts w:asciiTheme="majorBidi" w:hAnsiTheme="majorBidi" w:cstheme="majorBidi"/>
          <w:lang w:val="en-GB"/>
        </w:rPr>
        <w:t>“</w:t>
      </w:r>
      <w:r w:rsidRPr="00AC18C5">
        <w:rPr>
          <w:rFonts w:asciiTheme="majorBidi" w:hAnsiTheme="majorBidi" w:cstheme="majorBidi"/>
        </w:rPr>
        <w:t>Small systematic differences in perceived quality between genres are indicated in figure 6, which averages the results by genre</w:t>
      </w:r>
      <w:proofErr w:type="gramStart"/>
      <w:r w:rsidRPr="00AC18C5">
        <w:rPr>
          <w:rFonts w:asciiTheme="majorBidi" w:hAnsiTheme="majorBidi" w:cstheme="majorBidi"/>
        </w:rPr>
        <w:t xml:space="preserve">. </w:t>
      </w:r>
      <w:r w:rsidRPr="00AC18C5">
        <w:rPr>
          <w:rFonts w:asciiTheme="majorBidi" w:hAnsiTheme="majorBidi" w:cstheme="majorBidi"/>
          <w:lang w:val="en-GB"/>
        </w:rPr>
        <w:t>”</w:t>
      </w:r>
      <w:proofErr w:type="gramEnd"/>
    </w:p>
    <w:p w14:paraId="319AE991" w14:textId="77777777" w:rsidR="007617F5" w:rsidRPr="00AC18C5" w:rsidRDefault="007617F5" w:rsidP="00AD030B">
      <w:pPr>
        <w:keepNext/>
        <w:spacing w:line="360" w:lineRule="auto"/>
        <w:contextualSpacing/>
        <w:rPr>
          <w:rFonts w:asciiTheme="majorBidi" w:hAnsiTheme="majorBidi" w:cstheme="majorBidi"/>
        </w:rPr>
      </w:pPr>
      <w:r w:rsidRPr="00AC18C5">
        <w:rPr>
          <w:rFonts w:asciiTheme="majorBidi" w:hAnsiTheme="majorBidi" w:cstheme="majorBidi"/>
          <w:noProof/>
        </w:rPr>
        <w:lastRenderedPageBreak/>
        <w:drawing>
          <wp:inline distT="0" distB="0" distL="0" distR="0" wp14:anchorId="1E85C72D" wp14:editId="03832F21">
            <wp:extent cx="5731510" cy="2705100"/>
            <wp:effectExtent l="0" t="0" r="0" b="0"/>
            <wp:docPr id="1675241650" name="Drawing 0" descr="img.emf"/>
            <wp:cNvGraphicFramePr/>
            <a:graphic xmlns:a="http://schemas.openxmlformats.org/drawingml/2006/main">
              <a:graphicData uri="http://schemas.openxmlformats.org/drawingml/2006/picture">
                <pic:pic xmlns:pic="http://schemas.openxmlformats.org/drawingml/2006/picture">
                  <pic:nvPicPr>
                    <pic:cNvPr id="0" name="Picture 0" descr="img.emf"/>
                    <pic:cNvPicPr>
                      <a:picLocks noChangeAspect="1"/>
                    </pic:cNvPicPr>
                  </pic:nvPicPr>
                  <pic:blipFill rotWithShape="1">
                    <a:blip r:embed="rId14"/>
                    <a:srcRect b="19759"/>
                    <a:stretch>
                      <a:fillRect/>
                    </a:stretch>
                  </pic:blipFill>
                  <pic:spPr bwMode="auto">
                    <a:xfrm>
                      <a:off x="0" y="0"/>
                      <a:ext cx="5731510" cy="2705100"/>
                    </a:xfrm>
                    <a:prstGeom prst="rect">
                      <a:avLst/>
                    </a:prstGeom>
                    <a:ln>
                      <a:noFill/>
                    </a:ln>
                    <a:extLst>
                      <a:ext uri="{53640926-AAD7-44D8-BBD7-CCE9431645EC}">
                        <a14:shadowObscured xmlns:a14="http://schemas.microsoft.com/office/drawing/2010/main"/>
                      </a:ext>
                    </a:extLst>
                  </pic:spPr>
                </pic:pic>
              </a:graphicData>
            </a:graphic>
          </wp:inline>
        </w:drawing>
      </w:r>
    </w:p>
    <w:p w14:paraId="00FCE1E1" w14:textId="52191A16" w:rsidR="00217A5D" w:rsidRPr="00AC18C5" w:rsidRDefault="007617F5" w:rsidP="00AD030B">
      <w:pPr>
        <w:pStyle w:val="Caption"/>
        <w:spacing w:line="360" w:lineRule="auto"/>
        <w:contextualSpacing/>
        <w:rPr>
          <w:rFonts w:asciiTheme="majorBidi" w:hAnsiTheme="majorBidi" w:cstheme="majorBidi"/>
          <w:sz w:val="24"/>
          <w:szCs w:val="24"/>
          <w:lang w:val="en-GB"/>
        </w:rPr>
      </w:pPr>
      <w:bookmarkStart w:id="6" w:name="_Toc216445318"/>
      <w:r w:rsidRPr="00AC18C5">
        <w:rPr>
          <w:rFonts w:asciiTheme="majorBidi" w:hAnsiTheme="majorBidi" w:cstheme="majorBidi"/>
          <w:sz w:val="24"/>
          <w:szCs w:val="24"/>
        </w:rPr>
        <w:t xml:space="preserve">Figure </w:t>
      </w:r>
      <w:r w:rsidRPr="00AC18C5">
        <w:rPr>
          <w:rFonts w:asciiTheme="majorBidi" w:hAnsiTheme="majorBidi" w:cstheme="majorBidi"/>
          <w:sz w:val="24"/>
          <w:szCs w:val="24"/>
        </w:rPr>
        <w:fldChar w:fldCharType="begin"/>
      </w:r>
      <w:r w:rsidRPr="00AC18C5">
        <w:rPr>
          <w:rFonts w:asciiTheme="majorBidi" w:hAnsiTheme="majorBidi" w:cstheme="majorBidi"/>
          <w:sz w:val="24"/>
          <w:szCs w:val="24"/>
        </w:rPr>
        <w:instrText xml:space="preserve"> SEQ Figure \* ARABIC </w:instrText>
      </w:r>
      <w:r w:rsidRPr="00AC18C5">
        <w:rPr>
          <w:rFonts w:asciiTheme="majorBidi" w:hAnsiTheme="majorBidi" w:cstheme="majorBidi"/>
          <w:sz w:val="24"/>
          <w:szCs w:val="24"/>
        </w:rPr>
        <w:fldChar w:fldCharType="separate"/>
      </w:r>
      <w:r w:rsidR="00F074F5" w:rsidRPr="00AC18C5">
        <w:rPr>
          <w:rFonts w:asciiTheme="majorBidi" w:hAnsiTheme="majorBidi" w:cstheme="majorBidi"/>
          <w:noProof/>
          <w:sz w:val="24"/>
          <w:szCs w:val="24"/>
        </w:rPr>
        <w:t>6</w:t>
      </w:r>
      <w:r w:rsidRPr="00AC18C5">
        <w:rPr>
          <w:rFonts w:asciiTheme="majorBidi" w:hAnsiTheme="majorBidi" w:cstheme="majorBidi"/>
          <w:sz w:val="24"/>
          <w:szCs w:val="24"/>
        </w:rPr>
        <w:fldChar w:fldCharType="end"/>
      </w:r>
      <w:r w:rsidRPr="00AC18C5">
        <w:rPr>
          <w:rFonts w:asciiTheme="majorBidi" w:hAnsiTheme="majorBidi" w:cstheme="majorBidi"/>
          <w:sz w:val="24"/>
          <w:szCs w:val="24"/>
          <w:lang w:val="en-GB"/>
        </w:rPr>
        <w:t xml:space="preserve"> </w:t>
      </w:r>
      <w:r w:rsidR="000C6E65" w:rsidRPr="00AC18C5">
        <w:rPr>
          <w:rFonts w:asciiTheme="majorBidi" w:hAnsiTheme="majorBidi" w:cstheme="majorBidi"/>
          <w:sz w:val="24"/>
          <w:szCs w:val="24"/>
          <w:lang w:val="en-GB"/>
        </w:rPr>
        <w:t>Bar chat</w:t>
      </w:r>
      <w:bookmarkEnd w:id="6"/>
    </w:p>
    <w:p w14:paraId="566AF2A6" w14:textId="7CEE866E" w:rsidR="00D23E72" w:rsidRPr="00AC18C5" w:rsidRDefault="00D23E72" w:rsidP="00D23E72">
      <w:pPr>
        <w:rPr>
          <w:rFonts w:asciiTheme="majorBidi" w:hAnsiTheme="majorBidi" w:cstheme="majorBidi"/>
        </w:rPr>
      </w:pPr>
      <w:r w:rsidRPr="00AC18C5">
        <w:rPr>
          <w:rFonts w:asciiTheme="majorBidi" w:hAnsiTheme="majorBidi" w:cstheme="majorBidi"/>
        </w:rPr>
        <w:t>“Figure 7 presents a scatter plot of the likes versus watches, and it indicates that the relationship between the two measures of engagement is significantly positive. ”</w:t>
      </w:r>
    </w:p>
    <w:p w14:paraId="305C08BC" w14:textId="77777777" w:rsidR="00B22D83" w:rsidRPr="00AC18C5" w:rsidRDefault="00B22D83" w:rsidP="00AD030B">
      <w:pPr>
        <w:spacing w:line="360" w:lineRule="auto"/>
        <w:contextualSpacing/>
        <w:rPr>
          <w:rFonts w:asciiTheme="majorBidi" w:hAnsiTheme="majorBidi" w:cstheme="majorBidi"/>
          <w:noProof/>
        </w:rPr>
      </w:pPr>
    </w:p>
    <w:p w14:paraId="0CAB3597" w14:textId="77777777" w:rsidR="00B22D83" w:rsidRPr="00AC18C5" w:rsidRDefault="00B22D83" w:rsidP="00AD030B">
      <w:pPr>
        <w:keepNext/>
        <w:spacing w:line="360" w:lineRule="auto"/>
        <w:contextualSpacing/>
        <w:rPr>
          <w:rFonts w:asciiTheme="majorBidi" w:hAnsiTheme="majorBidi" w:cstheme="majorBidi"/>
        </w:rPr>
      </w:pPr>
      <w:r w:rsidRPr="00AC18C5">
        <w:rPr>
          <w:rFonts w:asciiTheme="majorBidi" w:hAnsiTheme="majorBidi" w:cstheme="majorBidi"/>
          <w:noProof/>
        </w:rPr>
        <w:drawing>
          <wp:inline distT="0" distB="0" distL="0" distR="0" wp14:anchorId="4B3C1429" wp14:editId="61F388A3">
            <wp:extent cx="5731510" cy="2712720"/>
            <wp:effectExtent l="0" t="0" r="0" b="0"/>
            <wp:docPr id="1541529389" name="Drawing 0" descr="img.emf"/>
            <wp:cNvGraphicFramePr/>
            <a:graphic xmlns:a="http://schemas.openxmlformats.org/drawingml/2006/main">
              <a:graphicData uri="http://schemas.openxmlformats.org/drawingml/2006/picture">
                <pic:pic xmlns:pic="http://schemas.openxmlformats.org/drawingml/2006/picture">
                  <pic:nvPicPr>
                    <pic:cNvPr id="0" name="Picture 0" descr="img.emf"/>
                    <pic:cNvPicPr>
                      <a:picLocks noChangeAspect="1"/>
                    </pic:cNvPicPr>
                  </pic:nvPicPr>
                  <pic:blipFill rotWithShape="1">
                    <a:blip r:embed="rId15"/>
                    <a:srcRect b="19533"/>
                    <a:stretch>
                      <a:fillRect/>
                    </a:stretch>
                  </pic:blipFill>
                  <pic:spPr bwMode="auto">
                    <a:xfrm>
                      <a:off x="0" y="0"/>
                      <a:ext cx="5731510" cy="2712720"/>
                    </a:xfrm>
                    <a:prstGeom prst="rect">
                      <a:avLst/>
                    </a:prstGeom>
                    <a:ln>
                      <a:noFill/>
                    </a:ln>
                    <a:extLst>
                      <a:ext uri="{53640926-AAD7-44D8-BBD7-CCE9431645EC}">
                        <a14:shadowObscured xmlns:a14="http://schemas.microsoft.com/office/drawing/2010/main"/>
                      </a:ext>
                    </a:extLst>
                  </pic:spPr>
                </pic:pic>
              </a:graphicData>
            </a:graphic>
          </wp:inline>
        </w:drawing>
      </w:r>
    </w:p>
    <w:p w14:paraId="5699655F" w14:textId="0423F249" w:rsidR="000C6E65" w:rsidRPr="00AC18C5" w:rsidRDefault="00B22D83" w:rsidP="00AD030B">
      <w:pPr>
        <w:pStyle w:val="Caption"/>
        <w:spacing w:line="360" w:lineRule="auto"/>
        <w:contextualSpacing/>
        <w:rPr>
          <w:rFonts w:asciiTheme="majorBidi" w:hAnsiTheme="majorBidi" w:cstheme="majorBidi"/>
          <w:sz w:val="24"/>
          <w:szCs w:val="24"/>
          <w:lang w:val="en-GB"/>
        </w:rPr>
      </w:pPr>
      <w:bookmarkStart w:id="7" w:name="_Toc216445319"/>
      <w:r w:rsidRPr="00AC18C5">
        <w:rPr>
          <w:rFonts w:asciiTheme="majorBidi" w:hAnsiTheme="majorBidi" w:cstheme="majorBidi"/>
          <w:sz w:val="24"/>
          <w:szCs w:val="24"/>
        </w:rPr>
        <w:t xml:space="preserve">Figure </w:t>
      </w:r>
      <w:r w:rsidRPr="00AC18C5">
        <w:rPr>
          <w:rFonts w:asciiTheme="majorBidi" w:hAnsiTheme="majorBidi" w:cstheme="majorBidi"/>
          <w:sz w:val="24"/>
          <w:szCs w:val="24"/>
        </w:rPr>
        <w:fldChar w:fldCharType="begin"/>
      </w:r>
      <w:r w:rsidRPr="00AC18C5">
        <w:rPr>
          <w:rFonts w:asciiTheme="majorBidi" w:hAnsiTheme="majorBidi" w:cstheme="majorBidi"/>
          <w:sz w:val="24"/>
          <w:szCs w:val="24"/>
        </w:rPr>
        <w:instrText xml:space="preserve"> SEQ Figure \* ARABIC </w:instrText>
      </w:r>
      <w:r w:rsidRPr="00AC18C5">
        <w:rPr>
          <w:rFonts w:asciiTheme="majorBidi" w:hAnsiTheme="majorBidi" w:cstheme="majorBidi"/>
          <w:sz w:val="24"/>
          <w:szCs w:val="24"/>
        </w:rPr>
        <w:fldChar w:fldCharType="separate"/>
      </w:r>
      <w:r w:rsidR="00F074F5" w:rsidRPr="00AC18C5">
        <w:rPr>
          <w:rFonts w:asciiTheme="majorBidi" w:hAnsiTheme="majorBidi" w:cstheme="majorBidi"/>
          <w:noProof/>
          <w:sz w:val="24"/>
          <w:szCs w:val="24"/>
        </w:rPr>
        <w:t>7</w:t>
      </w:r>
      <w:r w:rsidRPr="00AC18C5">
        <w:rPr>
          <w:rFonts w:asciiTheme="majorBidi" w:hAnsiTheme="majorBidi" w:cstheme="majorBidi"/>
          <w:sz w:val="24"/>
          <w:szCs w:val="24"/>
        </w:rPr>
        <w:fldChar w:fldCharType="end"/>
      </w:r>
      <w:r w:rsidRPr="00AC18C5">
        <w:rPr>
          <w:rFonts w:asciiTheme="majorBidi" w:hAnsiTheme="majorBidi" w:cstheme="majorBidi"/>
          <w:sz w:val="24"/>
          <w:szCs w:val="24"/>
          <w:lang w:val="en-GB"/>
        </w:rPr>
        <w:t>scatter plot1</w:t>
      </w:r>
      <w:bookmarkEnd w:id="7"/>
    </w:p>
    <w:p w14:paraId="7D9D537D" w14:textId="77777777" w:rsidR="00D23E72" w:rsidRPr="00AC18C5" w:rsidRDefault="00D23E72" w:rsidP="00D23E72">
      <w:pPr>
        <w:rPr>
          <w:rFonts w:asciiTheme="majorBidi" w:hAnsiTheme="majorBidi" w:cstheme="majorBidi"/>
          <w:lang w:val="en-GB"/>
        </w:rPr>
      </w:pPr>
    </w:p>
    <w:p w14:paraId="5F9F0E54" w14:textId="77777777" w:rsidR="00D23E72" w:rsidRPr="00AC18C5" w:rsidRDefault="00D23E72" w:rsidP="00D23E72">
      <w:pPr>
        <w:rPr>
          <w:rFonts w:asciiTheme="majorBidi" w:hAnsiTheme="majorBidi" w:cstheme="majorBidi"/>
          <w:lang w:val="en-GB"/>
        </w:rPr>
      </w:pPr>
    </w:p>
    <w:p w14:paraId="30971B8C" w14:textId="77777777" w:rsidR="00D23E72" w:rsidRPr="00AC18C5" w:rsidRDefault="00D23E72" w:rsidP="00D23E72">
      <w:pPr>
        <w:rPr>
          <w:rFonts w:asciiTheme="majorBidi" w:hAnsiTheme="majorBidi" w:cstheme="majorBidi"/>
          <w:lang w:val="en-GB"/>
        </w:rPr>
      </w:pPr>
    </w:p>
    <w:p w14:paraId="5346C0AF" w14:textId="3FAE4FFE" w:rsidR="00D23E72" w:rsidRPr="00AC18C5" w:rsidRDefault="00D23E72" w:rsidP="00D23E72">
      <w:pPr>
        <w:rPr>
          <w:rFonts w:asciiTheme="majorBidi" w:hAnsiTheme="majorBidi" w:cstheme="majorBidi"/>
        </w:rPr>
      </w:pPr>
      <w:r w:rsidRPr="00AC18C5">
        <w:rPr>
          <w:rFonts w:asciiTheme="majorBidi" w:hAnsiTheme="majorBidi" w:cstheme="majorBidi"/>
        </w:rPr>
        <w:t>“Figure 8 presents the scatterplot between the number of fans and the length of the film and indicates that film length is loosely correlated with the number of fans.”</w:t>
      </w:r>
    </w:p>
    <w:p w14:paraId="7756C0CB" w14:textId="1D3F9D31" w:rsidR="00C34FA3" w:rsidRPr="00AC18C5" w:rsidRDefault="00C34FA3" w:rsidP="00D23E72">
      <w:pPr>
        <w:spacing w:line="360" w:lineRule="auto"/>
        <w:contextualSpacing/>
        <w:rPr>
          <w:rFonts w:asciiTheme="majorBidi" w:hAnsiTheme="majorBidi" w:cstheme="majorBidi"/>
          <w:noProof/>
        </w:rPr>
      </w:pPr>
      <w:r w:rsidRPr="00AC18C5">
        <w:rPr>
          <w:rFonts w:asciiTheme="majorBidi" w:hAnsiTheme="majorBidi" w:cstheme="majorBidi"/>
          <w:noProof/>
        </w:rPr>
        <w:lastRenderedPageBreak/>
        <w:drawing>
          <wp:inline distT="0" distB="0" distL="0" distR="0" wp14:anchorId="64816920" wp14:editId="53AAE6F0">
            <wp:extent cx="4602480" cy="2720340"/>
            <wp:effectExtent l="0" t="0" r="7620" b="3810"/>
            <wp:docPr id="1035273679" name="Drawing 0" descr="img.emf"/>
            <wp:cNvGraphicFramePr/>
            <a:graphic xmlns:a="http://schemas.openxmlformats.org/drawingml/2006/main">
              <a:graphicData uri="http://schemas.openxmlformats.org/drawingml/2006/picture">
                <pic:pic xmlns:pic="http://schemas.openxmlformats.org/drawingml/2006/picture">
                  <pic:nvPicPr>
                    <pic:cNvPr id="0" name="Picture 0" descr="img.emf"/>
                    <pic:cNvPicPr>
                      <a:picLocks noChangeAspect="1"/>
                    </pic:cNvPicPr>
                  </pic:nvPicPr>
                  <pic:blipFill rotWithShape="1">
                    <a:blip r:embed="rId16"/>
                    <a:srcRect r="19698" b="19307"/>
                    <a:stretch>
                      <a:fillRect/>
                    </a:stretch>
                  </pic:blipFill>
                  <pic:spPr bwMode="auto">
                    <a:xfrm>
                      <a:off x="0" y="0"/>
                      <a:ext cx="4602480" cy="2720340"/>
                    </a:xfrm>
                    <a:prstGeom prst="rect">
                      <a:avLst/>
                    </a:prstGeom>
                    <a:ln>
                      <a:noFill/>
                    </a:ln>
                    <a:extLst>
                      <a:ext uri="{53640926-AAD7-44D8-BBD7-CCE9431645EC}">
                        <a14:shadowObscured xmlns:a14="http://schemas.microsoft.com/office/drawing/2010/main"/>
                      </a:ext>
                    </a:extLst>
                  </pic:spPr>
                </pic:pic>
              </a:graphicData>
            </a:graphic>
          </wp:inline>
        </w:drawing>
      </w:r>
    </w:p>
    <w:p w14:paraId="056D5E41" w14:textId="77777777" w:rsidR="00DA14F8" w:rsidRDefault="00C34FA3" w:rsidP="00DA14F8">
      <w:pPr>
        <w:pStyle w:val="Caption"/>
        <w:spacing w:line="360" w:lineRule="auto"/>
        <w:contextualSpacing/>
        <w:rPr>
          <w:rFonts w:asciiTheme="majorBidi" w:hAnsiTheme="majorBidi" w:cstheme="majorBidi"/>
          <w:sz w:val="24"/>
          <w:szCs w:val="24"/>
          <w:lang w:val="en-GB"/>
        </w:rPr>
      </w:pPr>
      <w:bookmarkStart w:id="8" w:name="_Toc216445320"/>
      <w:r w:rsidRPr="00AC18C5">
        <w:rPr>
          <w:rFonts w:asciiTheme="majorBidi" w:hAnsiTheme="majorBidi" w:cstheme="majorBidi"/>
          <w:sz w:val="24"/>
          <w:szCs w:val="24"/>
        </w:rPr>
        <w:t xml:space="preserve">Figure </w:t>
      </w:r>
      <w:r w:rsidRPr="00AC18C5">
        <w:rPr>
          <w:rFonts w:asciiTheme="majorBidi" w:hAnsiTheme="majorBidi" w:cstheme="majorBidi"/>
          <w:sz w:val="24"/>
          <w:szCs w:val="24"/>
        </w:rPr>
        <w:fldChar w:fldCharType="begin"/>
      </w:r>
      <w:r w:rsidRPr="00AC18C5">
        <w:rPr>
          <w:rFonts w:asciiTheme="majorBidi" w:hAnsiTheme="majorBidi" w:cstheme="majorBidi"/>
          <w:sz w:val="24"/>
          <w:szCs w:val="24"/>
        </w:rPr>
        <w:instrText xml:space="preserve"> SEQ Figure \* ARABIC </w:instrText>
      </w:r>
      <w:r w:rsidRPr="00AC18C5">
        <w:rPr>
          <w:rFonts w:asciiTheme="majorBidi" w:hAnsiTheme="majorBidi" w:cstheme="majorBidi"/>
          <w:sz w:val="24"/>
          <w:szCs w:val="24"/>
        </w:rPr>
        <w:fldChar w:fldCharType="separate"/>
      </w:r>
      <w:r w:rsidR="00F074F5" w:rsidRPr="00AC18C5">
        <w:rPr>
          <w:rFonts w:asciiTheme="majorBidi" w:hAnsiTheme="majorBidi" w:cstheme="majorBidi"/>
          <w:noProof/>
          <w:sz w:val="24"/>
          <w:szCs w:val="24"/>
        </w:rPr>
        <w:t>8</w:t>
      </w:r>
      <w:r w:rsidRPr="00AC18C5">
        <w:rPr>
          <w:rFonts w:asciiTheme="majorBidi" w:hAnsiTheme="majorBidi" w:cstheme="majorBidi"/>
          <w:sz w:val="24"/>
          <w:szCs w:val="24"/>
        </w:rPr>
        <w:fldChar w:fldCharType="end"/>
      </w:r>
      <w:r w:rsidRPr="00AC18C5">
        <w:rPr>
          <w:rFonts w:asciiTheme="majorBidi" w:hAnsiTheme="majorBidi" w:cstheme="majorBidi"/>
          <w:sz w:val="24"/>
          <w:szCs w:val="24"/>
          <w:lang w:val="en-GB"/>
        </w:rPr>
        <w:t>scatter plot 2</w:t>
      </w:r>
      <w:bookmarkEnd w:id="8"/>
    </w:p>
    <w:p w14:paraId="7EFFEC44" w14:textId="77777777" w:rsidR="00A150F5" w:rsidRDefault="00DA14F8" w:rsidP="00A150F5">
      <w:pPr>
        <w:pStyle w:val="Caption"/>
        <w:spacing w:line="360" w:lineRule="auto"/>
        <w:contextualSpacing/>
        <w:rPr>
          <w:rFonts w:asciiTheme="majorBidi" w:eastAsia="inter" w:hAnsiTheme="majorBidi"/>
          <w:i w:val="0"/>
          <w:iCs w:val="0"/>
          <w:sz w:val="36"/>
          <w:szCs w:val="36"/>
          <w:u w:val="single"/>
          <w:lang w:val="en-GB"/>
        </w:rPr>
      </w:pPr>
      <w:proofErr w:type="spellStart"/>
      <w:r w:rsidRPr="00DA14F8">
        <w:rPr>
          <w:rFonts w:asciiTheme="majorBidi" w:eastAsia="inter" w:hAnsiTheme="majorBidi"/>
          <w:i w:val="0"/>
          <w:iCs w:val="0"/>
          <w:sz w:val="36"/>
          <w:szCs w:val="36"/>
          <w:u w:val="single"/>
          <w:lang w:val="en-GB"/>
        </w:rPr>
        <w:t>Statistic</w:t>
      </w:r>
      <w:proofErr w:type="spellEnd"/>
      <w:r w:rsidRPr="00DA14F8">
        <w:rPr>
          <w:rFonts w:asciiTheme="majorBidi" w:eastAsia="inter" w:hAnsiTheme="majorBidi"/>
          <w:i w:val="0"/>
          <w:iCs w:val="0"/>
          <w:sz w:val="36"/>
          <w:szCs w:val="36"/>
          <w:u w:val="single"/>
          <w:lang w:val="en-GB"/>
        </w:rPr>
        <w:t xml:space="preserve"> analysis using </w:t>
      </w:r>
      <w:r>
        <w:rPr>
          <w:rFonts w:asciiTheme="majorBidi" w:eastAsia="inter" w:hAnsiTheme="majorBidi"/>
          <w:i w:val="0"/>
          <w:iCs w:val="0"/>
          <w:sz w:val="36"/>
          <w:szCs w:val="36"/>
          <w:u w:val="single"/>
          <w:lang w:val="en-GB"/>
        </w:rPr>
        <w:t>SPSS</w:t>
      </w:r>
    </w:p>
    <w:p w14:paraId="6BA8EA35" w14:textId="53FBD3F9" w:rsidR="00293FBA" w:rsidRPr="00A150F5" w:rsidRDefault="00293FBA" w:rsidP="00A150F5">
      <w:pPr>
        <w:pStyle w:val="Caption"/>
        <w:spacing w:line="360" w:lineRule="auto"/>
        <w:contextualSpacing/>
        <w:rPr>
          <w:rFonts w:asciiTheme="majorBidi" w:hAnsiTheme="majorBidi" w:cstheme="majorBidi"/>
          <w:i w:val="0"/>
          <w:iCs w:val="0"/>
          <w:sz w:val="36"/>
          <w:szCs w:val="36"/>
          <w:u w:val="single"/>
          <w:lang w:val="en-GB"/>
        </w:rPr>
      </w:pPr>
      <w:r w:rsidRPr="00A150F5">
        <w:rPr>
          <w:rFonts w:asciiTheme="majorBidi" w:eastAsia="inter" w:hAnsiTheme="majorBidi"/>
          <w:i w:val="0"/>
          <w:iCs w:val="0"/>
          <w:sz w:val="24"/>
          <w:szCs w:val="24"/>
        </w:rPr>
        <w:t>Independent</w:t>
      </w:r>
      <w:r w:rsidRPr="00A150F5">
        <w:rPr>
          <w:rFonts w:asciiTheme="majorBidi" w:eastAsia="inter" w:hAnsiTheme="majorBidi"/>
          <w:i w:val="0"/>
          <w:iCs w:val="0"/>
          <w:sz w:val="24"/>
          <w:szCs w:val="24"/>
        </w:rPr>
        <w:noBreakHyphen/>
        <w:t>samples t</w:t>
      </w:r>
      <w:r w:rsidRPr="00A150F5">
        <w:rPr>
          <w:rFonts w:asciiTheme="majorBidi" w:eastAsia="inter" w:hAnsiTheme="majorBidi"/>
          <w:i w:val="0"/>
          <w:iCs w:val="0"/>
          <w:sz w:val="24"/>
          <w:szCs w:val="24"/>
        </w:rPr>
        <w:noBreakHyphen/>
        <w:t>test: English vs Non</w:t>
      </w:r>
      <w:r w:rsidRPr="00A150F5">
        <w:rPr>
          <w:rFonts w:asciiTheme="majorBidi" w:eastAsia="inter" w:hAnsiTheme="majorBidi"/>
          <w:i w:val="0"/>
          <w:iCs w:val="0"/>
          <w:sz w:val="24"/>
          <w:szCs w:val="24"/>
        </w:rPr>
        <w:noBreakHyphen/>
        <w:t>English films</w:t>
      </w:r>
    </w:p>
    <w:p w14:paraId="4A2DD5DC" w14:textId="4603B8F0" w:rsidR="00293FBA" w:rsidRPr="00AC18C5" w:rsidRDefault="00293FBA" w:rsidP="00DA14F8">
      <w:pPr>
        <w:spacing w:after="100" w:afterAutospacing="1" w:line="360" w:lineRule="auto"/>
        <w:contextualSpacing/>
        <w:rPr>
          <w:rFonts w:asciiTheme="majorBidi" w:eastAsia="inter" w:hAnsiTheme="majorBidi" w:cstheme="majorBidi"/>
          <w:color w:val="000000"/>
        </w:rPr>
      </w:pPr>
      <w:r w:rsidRPr="00AC18C5">
        <w:rPr>
          <w:rFonts w:asciiTheme="majorBidi" w:eastAsia="inter" w:hAnsiTheme="majorBidi" w:cstheme="majorBidi"/>
          <w:color w:val="000000"/>
        </w:rPr>
        <w:t>An independent</w:t>
      </w:r>
      <w:r w:rsidRPr="00AC18C5">
        <w:rPr>
          <w:rFonts w:asciiTheme="majorBidi" w:eastAsia="inter" w:hAnsiTheme="majorBidi" w:cstheme="majorBidi"/>
          <w:color w:val="000000"/>
        </w:rPr>
        <w:noBreakHyphen/>
        <w:t>samples t</w:t>
      </w:r>
      <w:r w:rsidRPr="00AC18C5">
        <w:rPr>
          <w:rFonts w:asciiTheme="majorBidi" w:eastAsia="inter" w:hAnsiTheme="majorBidi" w:cstheme="majorBidi"/>
          <w:color w:val="000000"/>
        </w:rPr>
        <w:noBreakHyphen/>
        <w:t>test was conducted to compare average ratings between English</w:t>
      </w:r>
      <w:r w:rsidRPr="00AC18C5">
        <w:rPr>
          <w:rFonts w:asciiTheme="majorBidi" w:eastAsia="inter" w:hAnsiTheme="majorBidi" w:cstheme="majorBidi"/>
          <w:color w:val="000000"/>
        </w:rPr>
        <w:noBreakHyphen/>
        <w:t xml:space="preserve">language and </w:t>
      </w:r>
      <w:r w:rsidR="002D44D2" w:rsidRPr="00AC18C5">
        <w:rPr>
          <w:rFonts w:asciiTheme="majorBidi" w:eastAsia="inter" w:hAnsiTheme="majorBidi" w:cstheme="majorBidi"/>
          <w:color w:val="000000"/>
        </w:rPr>
        <w:t>non</w:t>
      </w:r>
      <w:r w:rsidRPr="00AC18C5">
        <w:rPr>
          <w:rFonts w:asciiTheme="majorBidi" w:eastAsia="inter" w:hAnsiTheme="majorBidi" w:cstheme="majorBidi"/>
          <w:color w:val="000000"/>
        </w:rPr>
        <w:noBreakHyphen/>
        <w:t>English</w:t>
      </w:r>
      <w:r w:rsidRPr="00AC18C5">
        <w:rPr>
          <w:rFonts w:asciiTheme="majorBidi" w:eastAsia="inter" w:hAnsiTheme="majorBidi" w:cstheme="majorBidi"/>
          <w:color w:val="000000"/>
        </w:rPr>
        <w:noBreakHyphen/>
        <w:t>language films, using language_standard as the grouping variable (English = 1, Non</w:t>
      </w:r>
      <w:r w:rsidRPr="00AC18C5">
        <w:rPr>
          <w:rFonts w:asciiTheme="majorBidi" w:eastAsia="inter" w:hAnsiTheme="majorBidi" w:cstheme="majorBidi"/>
          <w:color w:val="000000"/>
        </w:rPr>
        <w:noBreakHyphen/>
        <w:t>English = 2). Group statistics showed that English films (n = 8,074) had a mean rating of 3.21 (SD = 0.52), whereas Non</w:t>
      </w:r>
      <w:r w:rsidRPr="00AC18C5">
        <w:rPr>
          <w:rFonts w:asciiTheme="majorBidi" w:eastAsia="inter" w:hAnsiTheme="majorBidi" w:cstheme="majorBidi"/>
          <w:color w:val="000000"/>
        </w:rPr>
        <w:noBreakHyphen/>
        <w:t>English films (n = 1,926) had a higher mean rating of 3.51 (SD = 0.46). Levene’s test indicated a significant difference in variances, F = 27.71, p &lt; .001, so the unequal</w:t>
      </w:r>
      <w:r w:rsidRPr="00AC18C5">
        <w:rPr>
          <w:rFonts w:asciiTheme="majorBidi" w:eastAsia="inter" w:hAnsiTheme="majorBidi" w:cstheme="majorBidi"/>
          <w:color w:val="000000"/>
        </w:rPr>
        <w:noBreakHyphen/>
        <w:t>variances (Welch) t</w:t>
      </w:r>
      <w:r w:rsidRPr="00AC18C5">
        <w:rPr>
          <w:rFonts w:asciiTheme="majorBidi" w:eastAsia="inter" w:hAnsiTheme="majorBidi" w:cstheme="majorBidi"/>
          <w:color w:val="000000"/>
        </w:rPr>
        <w:noBreakHyphen/>
        <w:t>test was used. The t</w:t>
      </w:r>
      <w:r w:rsidRPr="00AC18C5">
        <w:rPr>
          <w:rFonts w:asciiTheme="majorBidi" w:eastAsia="inter" w:hAnsiTheme="majorBidi" w:cstheme="majorBidi"/>
          <w:color w:val="000000"/>
        </w:rPr>
        <w:noBreakHyphen/>
        <w:t>test revealed a large, statistically significant difference in ratings, t ≈ −24.88, p &lt; .001, with Non</w:t>
      </w:r>
      <w:r w:rsidRPr="00AC18C5">
        <w:rPr>
          <w:rFonts w:asciiTheme="majorBidi" w:eastAsia="inter" w:hAnsiTheme="majorBidi" w:cstheme="majorBidi"/>
          <w:color w:val="000000"/>
        </w:rPr>
        <w:noBreakHyphen/>
        <w:t>English films rated more favourably on average.</w:t>
      </w:r>
      <w:r w:rsidR="00031D40" w:rsidRPr="00AC18C5">
        <w:rPr>
          <w:rFonts w:asciiTheme="majorBidi" w:hAnsiTheme="majorBidi" w:cstheme="majorBidi"/>
          <w:spacing w:val="2"/>
        </w:rPr>
        <w:t xml:space="preserve"> </w:t>
      </w:r>
      <w:r w:rsidR="00031D40" w:rsidRPr="00AC18C5">
        <w:rPr>
          <w:rFonts w:asciiTheme="majorBidi" w:eastAsia="inter" w:hAnsiTheme="majorBidi" w:cstheme="majorBidi"/>
          <w:color w:val="000000"/>
        </w:rPr>
        <w:t>“Audience reception studies indicate that viewers who actively seek foreign</w:t>
      </w:r>
      <w:r w:rsidR="00031D40" w:rsidRPr="00AC18C5">
        <w:rPr>
          <w:rFonts w:asciiTheme="majorBidi" w:eastAsia="inter" w:hAnsiTheme="majorBidi" w:cstheme="majorBidi"/>
          <w:color w:val="000000"/>
        </w:rPr>
        <w:noBreakHyphen/>
        <w:t>language films often report particularly strong appreciation for these titles </w:t>
      </w:r>
      <w:sdt>
        <w:sdtPr>
          <w:rPr>
            <w:rFonts w:asciiTheme="majorBidi" w:eastAsia="inter" w:hAnsiTheme="majorBidi" w:cstheme="majorBidi"/>
            <w:color w:val="000000"/>
          </w:rPr>
          <w:id w:val="-914164501"/>
          <w:citation/>
        </w:sdtPr>
        <w:sdtContent>
          <w:r w:rsidR="00077240" w:rsidRPr="00AC18C5">
            <w:rPr>
              <w:rFonts w:asciiTheme="majorBidi" w:eastAsia="inter" w:hAnsiTheme="majorBidi" w:cstheme="majorBidi"/>
              <w:color w:val="000000"/>
            </w:rPr>
            <w:fldChar w:fldCharType="begin"/>
          </w:r>
          <w:r w:rsidR="00077240" w:rsidRPr="00AC18C5">
            <w:rPr>
              <w:rFonts w:asciiTheme="majorBidi" w:eastAsia="inter" w:hAnsiTheme="majorBidi" w:cstheme="majorBidi"/>
              <w:color w:val="000000"/>
              <w:lang w:val="en-GB"/>
            </w:rPr>
            <w:instrText xml:space="preserve"> CITATION Tsi21 \l 2057 </w:instrText>
          </w:r>
          <w:r w:rsidR="00077240" w:rsidRPr="00AC18C5">
            <w:rPr>
              <w:rFonts w:asciiTheme="majorBidi" w:eastAsia="inter" w:hAnsiTheme="majorBidi" w:cstheme="majorBidi"/>
              <w:color w:val="000000"/>
            </w:rPr>
            <w:fldChar w:fldCharType="separate"/>
          </w:r>
          <w:r w:rsidR="00077240" w:rsidRPr="00AC18C5">
            <w:rPr>
              <w:rFonts w:asciiTheme="majorBidi" w:eastAsia="inter" w:hAnsiTheme="majorBidi" w:cstheme="majorBidi"/>
              <w:noProof/>
              <w:color w:val="000000"/>
              <w:lang w:val="en-GB"/>
            </w:rPr>
            <w:t>(Tsitsou, 2021)</w:t>
          </w:r>
          <w:r w:rsidR="00077240" w:rsidRPr="00AC18C5">
            <w:rPr>
              <w:rFonts w:asciiTheme="majorBidi" w:eastAsia="inter" w:hAnsiTheme="majorBidi" w:cstheme="majorBidi"/>
              <w:color w:val="000000"/>
            </w:rPr>
            <w:fldChar w:fldCharType="end"/>
          </w:r>
        </w:sdtContent>
      </w:sdt>
      <w:r w:rsidR="00077240" w:rsidRPr="00AC18C5">
        <w:rPr>
          <w:rFonts w:asciiTheme="majorBidi" w:eastAsia="inter" w:hAnsiTheme="majorBidi" w:cstheme="majorBidi"/>
          <w:color w:val="000000"/>
        </w:rPr>
        <w:t>.”</w:t>
      </w:r>
      <w:r w:rsidRPr="00AC18C5">
        <w:rPr>
          <w:rFonts w:asciiTheme="majorBidi" w:eastAsia="inter" w:hAnsiTheme="majorBidi" w:cstheme="majorBidi"/>
          <w:color w:val="000000"/>
        </w:rPr>
        <w:t xml:space="preserve"> SPSS effect</w:t>
      </w:r>
      <w:r w:rsidRPr="00AC18C5">
        <w:rPr>
          <w:rFonts w:asciiTheme="majorBidi" w:eastAsia="inter" w:hAnsiTheme="majorBidi" w:cstheme="majorBidi"/>
          <w:color w:val="000000"/>
        </w:rPr>
        <w:noBreakHyphen/>
        <w:t>size output reported Cohen’s d ≈ −0.58, representing a medium</w:t>
      </w:r>
      <w:r w:rsidRPr="00AC18C5">
        <w:rPr>
          <w:rFonts w:asciiTheme="majorBidi" w:eastAsia="inter" w:hAnsiTheme="majorBidi" w:cstheme="majorBidi"/>
          <w:color w:val="000000"/>
        </w:rPr>
        <w:noBreakHyphen/>
        <w:t>to</w:t>
      </w:r>
      <w:r w:rsidRPr="00AC18C5">
        <w:rPr>
          <w:rFonts w:asciiTheme="majorBidi" w:eastAsia="inter" w:hAnsiTheme="majorBidi" w:cstheme="majorBidi"/>
          <w:color w:val="000000"/>
        </w:rPr>
        <w:noBreakHyphen/>
        <w:t>large effect.</w:t>
      </w:r>
      <w:r w:rsidR="0073565D" w:rsidRPr="00AC18C5">
        <w:rPr>
          <w:rFonts w:asciiTheme="majorBidi" w:hAnsiTheme="majorBidi" w:cstheme="majorBidi"/>
          <w:spacing w:val="2"/>
        </w:rPr>
        <w:t xml:space="preserve"> </w:t>
      </w:r>
      <w:r w:rsidR="0073565D" w:rsidRPr="00AC18C5">
        <w:rPr>
          <w:rFonts w:asciiTheme="majorBidi" w:eastAsia="inter" w:hAnsiTheme="majorBidi" w:cstheme="majorBidi"/>
          <w:color w:val="000000"/>
        </w:rPr>
        <w:t>“Growing interest in geographically diverse and non</w:t>
      </w:r>
      <w:r w:rsidR="0073565D" w:rsidRPr="00AC18C5">
        <w:rPr>
          <w:rFonts w:asciiTheme="majorBidi" w:eastAsia="inter" w:hAnsiTheme="majorBidi" w:cstheme="majorBidi"/>
          <w:color w:val="000000"/>
        </w:rPr>
        <w:noBreakHyphen/>
        <w:t>English</w:t>
      </w:r>
      <w:r w:rsidR="0073565D" w:rsidRPr="00AC18C5">
        <w:rPr>
          <w:rFonts w:asciiTheme="majorBidi" w:eastAsia="inter" w:hAnsiTheme="majorBidi" w:cstheme="majorBidi"/>
          <w:color w:val="000000"/>
        </w:rPr>
        <w:noBreakHyphen/>
        <w:t>language content on global streaming platforms has been documented in recent work</w:t>
      </w:r>
      <w:sdt>
        <w:sdtPr>
          <w:rPr>
            <w:rFonts w:asciiTheme="majorBidi" w:eastAsia="inter" w:hAnsiTheme="majorBidi" w:cstheme="majorBidi"/>
            <w:color w:val="000000"/>
          </w:rPr>
          <w:id w:val="992604215"/>
          <w:citation/>
        </w:sdtPr>
        <w:sdtContent>
          <w:r w:rsidR="0073565D" w:rsidRPr="00AC18C5">
            <w:rPr>
              <w:rFonts w:asciiTheme="majorBidi" w:eastAsia="inter" w:hAnsiTheme="majorBidi" w:cstheme="majorBidi"/>
              <w:color w:val="000000"/>
            </w:rPr>
            <w:fldChar w:fldCharType="begin"/>
          </w:r>
          <w:r w:rsidR="0073565D" w:rsidRPr="00AC18C5">
            <w:rPr>
              <w:rFonts w:asciiTheme="majorBidi" w:eastAsia="inter" w:hAnsiTheme="majorBidi" w:cstheme="majorBidi"/>
              <w:color w:val="000000"/>
              <w:lang w:val="en-GB"/>
            </w:rPr>
            <w:instrText xml:space="preserve"> CITATION Lob24 \l 2057 </w:instrText>
          </w:r>
          <w:r w:rsidR="0073565D" w:rsidRPr="00AC18C5">
            <w:rPr>
              <w:rFonts w:asciiTheme="majorBidi" w:eastAsia="inter" w:hAnsiTheme="majorBidi" w:cstheme="majorBidi"/>
              <w:color w:val="000000"/>
            </w:rPr>
            <w:fldChar w:fldCharType="separate"/>
          </w:r>
          <w:r w:rsidR="0073565D" w:rsidRPr="00AC18C5">
            <w:rPr>
              <w:rFonts w:asciiTheme="majorBidi" w:eastAsia="inter" w:hAnsiTheme="majorBidi" w:cstheme="majorBidi"/>
              <w:noProof/>
              <w:color w:val="000000"/>
              <w:lang w:val="en-GB"/>
            </w:rPr>
            <w:t xml:space="preserve"> (Lobato, 2024)</w:t>
          </w:r>
          <w:r w:rsidR="0073565D" w:rsidRPr="00AC18C5">
            <w:rPr>
              <w:rFonts w:asciiTheme="majorBidi" w:eastAsia="inter" w:hAnsiTheme="majorBidi" w:cstheme="majorBidi"/>
              <w:color w:val="000000"/>
            </w:rPr>
            <w:fldChar w:fldCharType="end"/>
          </w:r>
        </w:sdtContent>
      </w:sdt>
      <w:r w:rsidR="0073565D" w:rsidRPr="00AC18C5">
        <w:rPr>
          <w:rFonts w:asciiTheme="majorBidi" w:eastAsia="inter" w:hAnsiTheme="majorBidi" w:cstheme="majorBidi"/>
          <w:color w:val="000000"/>
        </w:rPr>
        <w:t>.”</w:t>
      </w:r>
      <w:r w:rsidRPr="00AC18C5">
        <w:rPr>
          <w:rFonts w:asciiTheme="majorBidi" w:eastAsia="inter" w:hAnsiTheme="majorBidi" w:cstheme="majorBidi"/>
          <w:color w:val="000000"/>
        </w:rPr>
        <w:t xml:space="preserve"> These results suggest that, within this dataset, </w:t>
      </w:r>
      <w:r w:rsidR="002D44D2" w:rsidRPr="00AC18C5">
        <w:rPr>
          <w:rFonts w:asciiTheme="majorBidi" w:eastAsia="inter" w:hAnsiTheme="majorBidi" w:cstheme="majorBidi"/>
          <w:color w:val="000000"/>
        </w:rPr>
        <w:t>non</w:t>
      </w:r>
      <w:r w:rsidRPr="00AC18C5">
        <w:rPr>
          <w:rFonts w:asciiTheme="majorBidi" w:eastAsia="inter" w:hAnsiTheme="majorBidi" w:cstheme="majorBidi"/>
          <w:color w:val="000000"/>
        </w:rPr>
        <w:noBreakHyphen/>
        <w:t>English films tend to be evaluated more positively by users than English</w:t>
      </w:r>
      <w:r w:rsidRPr="00AC18C5">
        <w:rPr>
          <w:rFonts w:asciiTheme="majorBidi" w:eastAsia="inter" w:hAnsiTheme="majorBidi" w:cstheme="majorBidi"/>
          <w:color w:val="000000"/>
        </w:rPr>
        <w:noBreakHyphen/>
        <w:t>language films.</w:t>
      </w:r>
    </w:p>
    <w:p w14:paraId="7BAEBB88" w14:textId="77777777" w:rsidR="00D23E72" w:rsidRPr="00AC18C5" w:rsidRDefault="00D23E72" w:rsidP="00031D40">
      <w:pPr>
        <w:spacing w:after="100" w:afterAutospacing="1" w:line="360" w:lineRule="auto"/>
        <w:ind w:firstLine="360"/>
        <w:contextualSpacing/>
        <w:rPr>
          <w:rFonts w:asciiTheme="majorBidi" w:eastAsia="inter" w:hAnsiTheme="majorBidi" w:cstheme="majorBidi"/>
          <w:color w:val="000000"/>
        </w:rPr>
      </w:pPr>
    </w:p>
    <w:p w14:paraId="2CC39ECD" w14:textId="77777777" w:rsidR="00D23E72" w:rsidRPr="00AC18C5" w:rsidRDefault="00D23E72" w:rsidP="00031D40">
      <w:pPr>
        <w:spacing w:after="100" w:afterAutospacing="1" w:line="360" w:lineRule="auto"/>
        <w:ind w:firstLine="360"/>
        <w:contextualSpacing/>
        <w:rPr>
          <w:rFonts w:asciiTheme="majorBidi" w:eastAsia="inter" w:hAnsiTheme="majorBidi" w:cstheme="majorBidi"/>
          <w:color w:val="000000"/>
        </w:rPr>
      </w:pPr>
    </w:p>
    <w:p w14:paraId="60E21441" w14:textId="6C454600" w:rsidR="00D23E72" w:rsidRPr="00AC18C5" w:rsidRDefault="00D23E72" w:rsidP="00D23E72">
      <w:pPr>
        <w:rPr>
          <w:rFonts w:asciiTheme="majorBidi" w:hAnsiTheme="majorBidi" w:cstheme="majorBidi"/>
        </w:rPr>
      </w:pPr>
      <w:r w:rsidRPr="00AC18C5">
        <w:rPr>
          <w:rFonts w:asciiTheme="majorBidi" w:hAnsiTheme="majorBidi" w:cstheme="majorBidi"/>
        </w:rPr>
        <w:t>“Figure 9 presents the output of the independent-samples t-test that compares the ratings of the English and Non-English films and indicates that the mean rating of Non-English titles is significantly higher. ”</w:t>
      </w:r>
    </w:p>
    <w:p w14:paraId="0D61ECC4" w14:textId="77777777" w:rsidR="00154B6E" w:rsidRPr="00AC18C5" w:rsidRDefault="004D0B20" w:rsidP="00AD030B">
      <w:pPr>
        <w:keepNext/>
        <w:spacing w:line="360" w:lineRule="auto"/>
        <w:contextualSpacing/>
        <w:rPr>
          <w:rFonts w:asciiTheme="majorBidi" w:hAnsiTheme="majorBidi" w:cstheme="majorBidi"/>
        </w:rPr>
      </w:pPr>
      <w:r w:rsidRPr="00AC18C5">
        <w:rPr>
          <w:rFonts w:asciiTheme="majorBidi" w:hAnsiTheme="majorBidi" w:cstheme="majorBidi"/>
          <w:b/>
          <w:bCs/>
          <w:noProof/>
        </w:rPr>
        <w:lastRenderedPageBreak/>
        <w:drawing>
          <wp:inline distT="0" distB="0" distL="0" distR="0" wp14:anchorId="0B33068E" wp14:editId="1786D5B0">
            <wp:extent cx="5731510" cy="2712085"/>
            <wp:effectExtent l="0" t="0" r="2540" b="0"/>
            <wp:docPr id="18825797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579754" name="Picture 188257975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712085"/>
                    </a:xfrm>
                    <a:prstGeom prst="rect">
                      <a:avLst/>
                    </a:prstGeom>
                  </pic:spPr>
                </pic:pic>
              </a:graphicData>
            </a:graphic>
          </wp:inline>
        </w:drawing>
      </w:r>
    </w:p>
    <w:p w14:paraId="472182EF" w14:textId="3929FD8C" w:rsidR="00293FBA" w:rsidRPr="00AC18C5" w:rsidRDefault="00154B6E" w:rsidP="00AD030B">
      <w:pPr>
        <w:pStyle w:val="Caption"/>
        <w:spacing w:line="360" w:lineRule="auto"/>
        <w:contextualSpacing/>
        <w:rPr>
          <w:rFonts w:asciiTheme="majorBidi" w:hAnsiTheme="majorBidi" w:cstheme="majorBidi"/>
          <w:sz w:val="24"/>
          <w:szCs w:val="24"/>
          <w:lang w:val="en-GB"/>
        </w:rPr>
      </w:pPr>
      <w:bookmarkStart w:id="9" w:name="_Toc216445321"/>
      <w:r w:rsidRPr="00AC18C5">
        <w:rPr>
          <w:rFonts w:asciiTheme="majorBidi" w:hAnsiTheme="majorBidi" w:cstheme="majorBidi"/>
          <w:sz w:val="24"/>
          <w:szCs w:val="24"/>
        </w:rPr>
        <w:t xml:space="preserve">Figure </w:t>
      </w:r>
      <w:r w:rsidRPr="00AC18C5">
        <w:rPr>
          <w:rFonts w:asciiTheme="majorBidi" w:hAnsiTheme="majorBidi" w:cstheme="majorBidi"/>
          <w:sz w:val="24"/>
          <w:szCs w:val="24"/>
        </w:rPr>
        <w:fldChar w:fldCharType="begin"/>
      </w:r>
      <w:r w:rsidRPr="00AC18C5">
        <w:rPr>
          <w:rFonts w:asciiTheme="majorBidi" w:hAnsiTheme="majorBidi" w:cstheme="majorBidi"/>
          <w:sz w:val="24"/>
          <w:szCs w:val="24"/>
        </w:rPr>
        <w:instrText xml:space="preserve"> SEQ Figure \* ARABIC </w:instrText>
      </w:r>
      <w:r w:rsidRPr="00AC18C5">
        <w:rPr>
          <w:rFonts w:asciiTheme="majorBidi" w:hAnsiTheme="majorBidi" w:cstheme="majorBidi"/>
          <w:sz w:val="24"/>
          <w:szCs w:val="24"/>
        </w:rPr>
        <w:fldChar w:fldCharType="separate"/>
      </w:r>
      <w:r w:rsidR="00F074F5" w:rsidRPr="00AC18C5">
        <w:rPr>
          <w:rFonts w:asciiTheme="majorBidi" w:hAnsiTheme="majorBidi" w:cstheme="majorBidi"/>
          <w:noProof/>
          <w:sz w:val="24"/>
          <w:szCs w:val="24"/>
        </w:rPr>
        <w:t>9</w:t>
      </w:r>
      <w:r w:rsidRPr="00AC18C5">
        <w:rPr>
          <w:rFonts w:asciiTheme="majorBidi" w:hAnsiTheme="majorBidi" w:cstheme="majorBidi"/>
          <w:sz w:val="24"/>
          <w:szCs w:val="24"/>
        </w:rPr>
        <w:fldChar w:fldCharType="end"/>
      </w:r>
      <w:r w:rsidRPr="00AC18C5">
        <w:rPr>
          <w:rFonts w:asciiTheme="majorBidi" w:hAnsiTheme="majorBidi" w:cstheme="majorBidi"/>
          <w:sz w:val="24"/>
          <w:szCs w:val="24"/>
          <w:lang w:val="en-GB"/>
        </w:rPr>
        <w:t xml:space="preserve"> T-tests</w:t>
      </w:r>
      <w:bookmarkEnd w:id="9"/>
    </w:p>
    <w:p w14:paraId="6B94CBBD" w14:textId="156D320D" w:rsidR="00154B6E" w:rsidRPr="00AC18C5" w:rsidRDefault="00485087" w:rsidP="009A2AA9">
      <w:pPr>
        <w:pStyle w:val="Heading3"/>
        <w:numPr>
          <w:ilvl w:val="0"/>
          <w:numId w:val="5"/>
        </w:numPr>
        <w:rPr>
          <w:rFonts w:asciiTheme="majorBidi" w:hAnsiTheme="majorBidi"/>
          <w:sz w:val="24"/>
          <w:szCs w:val="24"/>
          <w:lang w:val="en-GB"/>
        </w:rPr>
      </w:pPr>
      <w:r w:rsidRPr="00AC18C5">
        <w:rPr>
          <w:rFonts w:asciiTheme="majorBidi" w:hAnsiTheme="majorBidi"/>
          <w:sz w:val="24"/>
          <w:szCs w:val="24"/>
          <w:lang w:val="en-GB"/>
        </w:rPr>
        <w:t>Pearson Correlations</w:t>
      </w:r>
    </w:p>
    <w:p w14:paraId="2904FB3F" w14:textId="3C70A55E" w:rsidR="00670D02" w:rsidRPr="00AC18C5" w:rsidRDefault="00670D02" w:rsidP="002E1742">
      <w:pPr>
        <w:spacing w:after="100" w:afterAutospacing="1" w:line="360" w:lineRule="auto"/>
        <w:ind w:firstLine="360"/>
        <w:contextualSpacing/>
        <w:rPr>
          <w:rFonts w:asciiTheme="majorBidi" w:eastAsia="inter" w:hAnsiTheme="majorBidi" w:cstheme="majorBidi"/>
          <w:color w:val="000000"/>
        </w:rPr>
      </w:pPr>
      <w:r w:rsidRPr="00AC18C5">
        <w:rPr>
          <w:rFonts w:asciiTheme="majorBidi" w:eastAsia="inter" w:hAnsiTheme="majorBidi" w:cstheme="majorBidi"/>
          <w:color w:val="000000"/>
        </w:rPr>
        <w:t>Correlations between average_rating and the engagement variables are positive but more modest in size. Average_rating correlates r = 0.290 with likes, r = 0.249 with watches and r = 0.251 with fans (all p &lt; .001), indicating that higher</w:t>
      </w:r>
      <w:r w:rsidRPr="00AC18C5">
        <w:rPr>
          <w:rFonts w:asciiTheme="majorBidi" w:eastAsia="inter" w:hAnsiTheme="majorBidi" w:cstheme="majorBidi"/>
          <w:color w:val="000000"/>
        </w:rPr>
        <w:noBreakHyphen/>
        <w:t>rated films tend, on average, to attract more engagement, but ratings explain only a small fraction of the variance in popularity. Runtime shows a weak positive relationship with average_rating (r = 0.187, p &lt; .001) and small correlations with fans, likes and watches (r ≈ 0.09–0.15), suggesting that longer films are slightly more likely to be well</w:t>
      </w:r>
      <w:r w:rsidRPr="00AC18C5">
        <w:rPr>
          <w:rFonts w:asciiTheme="majorBidi" w:eastAsia="inter" w:hAnsiTheme="majorBidi" w:cstheme="majorBidi"/>
          <w:color w:val="000000"/>
        </w:rPr>
        <w:noBreakHyphen/>
        <w:t>rated and widely watched, but that duration is far from a dominant factor.​</w:t>
      </w:r>
      <w:r w:rsidR="002E1742" w:rsidRPr="00AC18C5">
        <w:rPr>
          <w:rFonts w:asciiTheme="majorBidi" w:hAnsiTheme="majorBidi" w:cstheme="majorBidi"/>
          <w:spacing w:val="2"/>
        </w:rPr>
        <w:t xml:space="preserve"> </w:t>
      </w:r>
      <w:r w:rsidR="002E1742" w:rsidRPr="00AC18C5">
        <w:rPr>
          <w:rFonts w:asciiTheme="majorBidi" w:eastAsia="inter" w:hAnsiTheme="majorBidi" w:cstheme="majorBidi"/>
          <w:color w:val="000000"/>
        </w:rPr>
        <w:t>“Similar to other analyses of online platforms, the strong correlations among engagement metrics contrast with only moderate links between engagement and average ratings</w:t>
      </w:r>
      <w:sdt>
        <w:sdtPr>
          <w:rPr>
            <w:rFonts w:asciiTheme="majorBidi" w:eastAsia="inter" w:hAnsiTheme="majorBidi" w:cstheme="majorBidi"/>
            <w:color w:val="000000"/>
          </w:rPr>
          <w:id w:val="-44458410"/>
          <w:citation/>
        </w:sdtPr>
        <w:sdtContent>
          <w:r w:rsidR="002E1742" w:rsidRPr="00AC18C5">
            <w:rPr>
              <w:rFonts w:asciiTheme="majorBidi" w:eastAsia="inter" w:hAnsiTheme="majorBidi" w:cstheme="majorBidi"/>
              <w:color w:val="000000"/>
            </w:rPr>
            <w:fldChar w:fldCharType="begin"/>
          </w:r>
          <w:r w:rsidR="002E1742" w:rsidRPr="00AC18C5">
            <w:rPr>
              <w:rFonts w:asciiTheme="majorBidi" w:eastAsia="inter" w:hAnsiTheme="majorBidi" w:cstheme="majorBidi"/>
              <w:color w:val="000000"/>
              <w:lang w:val="en-GB"/>
            </w:rPr>
            <w:instrText xml:space="preserve"> CITATION Wan18 \l 2057 </w:instrText>
          </w:r>
          <w:r w:rsidR="002E1742" w:rsidRPr="00AC18C5">
            <w:rPr>
              <w:rFonts w:asciiTheme="majorBidi" w:eastAsia="inter" w:hAnsiTheme="majorBidi" w:cstheme="majorBidi"/>
              <w:color w:val="000000"/>
            </w:rPr>
            <w:fldChar w:fldCharType="separate"/>
          </w:r>
          <w:r w:rsidR="002E1742" w:rsidRPr="00AC18C5">
            <w:rPr>
              <w:rFonts w:asciiTheme="majorBidi" w:eastAsia="inter" w:hAnsiTheme="majorBidi" w:cstheme="majorBidi"/>
              <w:noProof/>
              <w:color w:val="000000"/>
              <w:lang w:val="en-GB"/>
            </w:rPr>
            <w:t xml:space="preserve"> (Wang, 2018)</w:t>
          </w:r>
          <w:r w:rsidR="002E1742" w:rsidRPr="00AC18C5">
            <w:rPr>
              <w:rFonts w:asciiTheme="majorBidi" w:eastAsia="inter" w:hAnsiTheme="majorBidi" w:cstheme="majorBidi"/>
              <w:color w:val="000000"/>
            </w:rPr>
            <w:fldChar w:fldCharType="end"/>
          </w:r>
        </w:sdtContent>
      </w:sdt>
      <w:r w:rsidR="002E1742" w:rsidRPr="00AC18C5">
        <w:rPr>
          <w:rFonts w:asciiTheme="majorBidi" w:eastAsia="inter" w:hAnsiTheme="majorBidi" w:cstheme="majorBidi"/>
          <w:color w:val="000000"/>
        </w:rPr>
        <w:t>.”</w:t>
      </w:r>
    </w:p>
    <w:p w14:paraId="172BA4C1" w14:textId="77777777" w:rsidR="00D23E72" w:rsidRPr="00AC18C5" w:rsidRDefault="00D23E72" w:rsidP="002E1742">
      <w:pPr>
        <w:spacing w:after="100" w:afterAutospacing="1" w:line="360" w:lineRule="auto"/>
        <w:ind w:firstLine="360"/>
        <w:contextualSpacing/>
        <w:rPr>
          <w:rFonts w:asciiTheme="majorBidi" w:eastAsia="inter" w:hAnsiTheme="majorBidi" w:cstheme="majorBidi"/>
          <w:color w:val="000000"/>
        </w:rPr>
      </w:pPr>
    </w:p>
    <w:p w14:paraId="6B7C01CD" w14:textId="77777777" w:rsidR="00D23E72" w:rsidRPr="00AC18C5" w:rsidRDefault="00D23E72" w:rsidP="002E1742">
      <w:pPr>
        <w:spacing w:after="100" w:afterAutospacing="1" w:line="360" w:lineRule="auto"/>
        <w:ind w:firstLine="360"/>
        <w:contextualSpacing/>
        <w:rPr>
          <w:rFonts w:asciiTheme="majorBidi" w:eastAsia="inter" w:hAnsiTheme="majorBidi" w:cstheme="majorBidi"/>
          <w:color w:val="000000"/>
        </w:rPr>
      </w:pPr>
    </w:p>
    <w:p w14:paraId="26A93709" w14:textId="77777777" w:rsidR="00D23E72" w:rsidRPr="00AC18C5" w:rsidRDefault="00D23E72" w:rsidP="002E1742">
      <w:pPr>
        <w:spacing w:after="100" w:afterAutospacing="1" w:line="360" w:lineRule="auto"/>
        <w:ind w:firstLine="360"/>
        <w:contextualSpacing/>
        <w:rPr>
          <w:rFonts w:asciiTheme="majorBidi" w:eastAsia="inter" w:hAnsiTheme="majorBidi" w:cstheme="majorBidi"/>
          <w:color w:val="000000"/>
        </w:rPr>
      </w:pPr>
    </w:p>
    <w:p w14:paraId="59C1B6AF" w14:textId="77777777" w:rsidR="00D23E72" w:rsidRPr="00AC18C5" w:rsidRDefault="00D23E72" w:rsidP="002E1742">
      <w:pPr>
        <w:spacing w:after="100" w:afterAutospacing="1" w:line="360" w:lineRule="auto"/>
        <w:ind w:firstLine="360"/>
        <w:contextualSpacing/>
        <w:rPr>
          <w:rFonts w:asciiTheme="majorBidi" w:eastAsia="inter" w:hAnsiTheme="majorBidi" w:cstheme="majorBidi"/>
          <w:color w:val="000000"/>
        </w:rPr>
      </w:pPr>
    </w:p>
    <w:p w14:paraId="0B4324EF" w14:textId="77777777" w:rsidR="00D23E72" w:rsidRPr="00AC18C5" w:rsidRDefault="00D23E72" w:rsidP="002E1742">
      <w:pPr>
        <w:spacing w:after="100" w:afterAutospacing="1" w:line="360" w:lineRule="auto"/>
        <w:ind w:firstLine="360"/>
        <w:contextualSpacing/>
        <w:rPr>
          <w:rFonts w:asciiTheme="majorBidi" w:eastAsia="inter" w:hAnsiTheme="majorBidi" w:cstheme="majorBidi"/>
          <w:color w:val="000000"/>
        </w:rPr>
      </w:pPr>
    </w:p>
    <w:p w14:paraId="7536CCA8" w14:textId="77777777" w:rsidR="00D23E72" w:rsidRPr="00AC18C5" w:rsidRDefault="00D23E72" w:rsidP="002E1742">
      <w:pPr>
        <w:spacing w:after="100" w:afterAutospacing="1" w:line="360" w:lineRule="auto"/>
        <w:ind w:firstLine="360"/>
        <w:contextualSpacing/>
        <w:rPr>
          <w:rFonts w:asciiTheme="majorBidi" w:eastAsia="inter" w:hAnsiTheme="majorBidi" w:cstheme="majorBidi"/>
          <w:color w:val="000000"/>
        </w:rPr>
      </w:pPr>
    </w:p>
    <w:p w14:paraId="54584821" w14:textId="77777777" w:rsidR="00D23E72" w:rsidRPr="00AC18C5" w:rsidRDefault="00D23E72" w:rsidP="002E1742">
      <w:pPr>
        <w:spacing w:after="100" w:afterAutospacing="1" w:line="360" w:lineRule="auto"/>
        <w:ind w:firstLine="360"/>
        <w:contextualSpacing/>
        <w:rPr>
          <w:rFonts w:asciiTheme="majorBidi" w:eastAsia="inter" w:hAnsiTheme="majorBidi" w:cstheme="majorBidi"/>
          <w:color w:val="000000"/>
        </w:rPr>
      </w:pPr>
    </w:p>
    <w:p w14:paraId="326C0721" w14:textId="3E70BED6" w:rsidR="00D23E72" w:rsidRPr="00AC18C5" w:rsidRDefault="00D23E72" w:rsidP="00D23E72">
      <w:pPr>
        <w:rPr>
          <w:rFonts w:asciiTheme="majorBidi" w:hAnsiTheme="majorBidi" w:cstheme="majorBidi"/>
        </w:rPr>
      </w:pPr>
      <w:r w:rsidRPr="00AC18C5">
        <w:rPr>
          <w:rFonts w:asciiTheme="majorBidi" w:hAnsiTheme="majorBidi" w:cstheme="majorBidi"/>
        </w:rPr>
        <w:t>“Figure 10 presents the Pearson correlation matrix, as it demonstrates that the correlation between the variables of engagement is strong, whereas the ones between engagement and average ratings are moderate. ”</w:t>
      </w:r>
    </w:p>
    <w:p w14:paraId="73856B04" w14:textId="77777777" w:rsidR="00BD2AC4" w:rsidRPr="00AC18C5" w:rsidRDefault="00BD2AC4" w:rsidP="00AD030B">
      <w:pPr>
        <w:keepNext/>
        <w:spacing w:line="360" w:lineRule="auto"/>
        <w:contextualSpacing/>
        <w:rPr>
          <w:rFonts w:asciiTheme="majorBidi" w:hAnsiTheme="majorBidi" w:cstheme="majorBidi"/>
        </w:rPr>
      </w:pPr>
      <w:r w:rsidRPr="00AC18C5">
        <w:rPr>
          <w:rFonts w:asciiTheme="majorBidi" w:hAnsiTheme="majorBidi" w:cstheme="majorBidi"/>
          <w:b/>
          <w:bCs/>
          <w:noProof/>
        </w:rPr>
        <w:lastRenderedPageBreak/>
        <w:drawing>
          <wp:inline distT="0" distB="0" distL="0" distR="0" wp14:anchorId="0FB465D2" wp14:editId="42A78492">
            <wp:extent cx="5731510" cy="3896995"/>
            <wp:effectExtent l="0" t="0" r="2540" b="8255"/>
            <wp:docPr id="18695812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581271" name="Picture 1869581271"/>
                    <pic:cNvPicPr/>
                  </pic:nvPicPr>
                  <pic:blipFill>
                    <a:blip r:embed="rId18">
                      <a:extLst>
                        <a:ext uri="{28A0092B-C50C-407E-A947-70E740481C1C}">
                          <a14:useLocalDpi xmlns:a14="http://schemas.microsoft.com/office/drawing/2010/main" val="0"/>
                        </a:ext>
                      </a:extLst>
                    </a:blip>
                    <a:stretch>
                      <a:fillRect/>
                    </a:stretch>
                  </pic:blipFill>
                  <pic:spPr>
                    <a:xfrm>
                      <a:off x="0" y="0"/>
                      <a:ext cx="5731510" cy="3896995"/>
                    </a:xfrm>
                    <a:prstGeom prst="rect">
                      <a:avLst/>
                    </a:prstGeom>
                  </pic:spPr>
                </pic:pic>
              </a:graphicData>
            </a:graphic>
          </wp:inline>
        </w:drawing>
      </w:r>
    </w:p>
    <w:p w14:paraId="59C270EF" w14:textId="74402472" w:rsidR="00485087" w:rsidRPr="00AC18C5" w:rsidRDefault="00BD2AC4" w:rsidP="00AD030B">
      <w:pPr>
        <w:pStyle w:val="Caption"/>
        <w:spacing w:line="360" w:lineRule="auto"/>
        <w:contextualSpacing/>
        <w:rPr>
          <w:rFonts w:asciiTheme="majorBidi" w:hAnsiTheme="majorBidi" w:cstheme="majorBidi"/>
          <w:sz w:val="24"/>
          <w:szCs w:val="24"/>
          <w:lang w:val="en-GB"/>
        </w:rPr>
      </w:pPr>
      <w:bookmarkStart w:id="10" w:name="_Toc216445322"/>
      <w:r w:rsidRPr="00AC18C5">
        <w:rPr>
          <w:rFonts w:asciiTheme="majorBidi" w:hAnsiTheme="majorBidi" w:cstheme="majorBidi"/>
          <w:sz w:val="24"/>
          <w:szCs w:val="24"/>
        </w:rPr>
        <w:t xml:space="preserve">Figure </w:t>
      </w:r>
      <w:r w:rsidRPr="00AC18C5">
        <w:rPr>
          <w:rFonts w:asciiTheme="majorBidi" w:hAnsiTheme="majorBidi" w:cstheme="majorBidi"/>
          <w:sz w:val="24"/>
          <w:szCs w:val="24"/>
        </w:rPr>
        <w:fldChar w:fldCharType="begin"/>
      </w:r>
      <w:r w:rsidRPr="00AC18C5">
        <w:rPr>
          <w:rFonts w:asciiTheme="majorBidi" w:hAnsiTheme="majorBidi" w:cstheme="majorBidi"/>
          <w:sz w:val="24"/>
          <w:szCs w:val="24"/>
        </w:rPr>
        <w:instrText xml:space="preserve"> SEQ Figure \* ARABIC </w:instrText>
      </w:r>
      <w:r w:rsidRPr="00AC18C5">
        <w:rPr>
          <w:rFonts w:asciiTheme="majorBidi" w:hAnsiTheme="majorBidi" w:cstheme="majorBidi"/>
          <w:sz w:val="24"/>
          <w:szCs w:val="24"/>
        </w:rPr>
        <w:fldChar w:fldCharType="separate"/>
      </w:r>
      <w:r w:rsidR="00F074F5" w:rsidRPr="00AC18C5">
        <w:rPr>
          <w:rFonts w:asciiTheme="majorBidi" w:hAnsiTheme="majorBidi" w:cstheme="majorBidi"/>
          <w:noProof/>
          <w:sz w:val="24"/>
          <w:szCs w:val="24"/>
        </w:rPr>
        <w:t>10</w:t>
      </w:r>
      <w:r w:rsidRPr="00AC18C5">
        <w:rPr>
          <w:rFonts w:asciiTheme="majorBidi" w:hAnsiTheme="majorBidi" w:cstheme="majorBidi"/>
          <w:sz w:val="24"/>
          <w:szCs w:val="24"/>
        </w:rPr>
        <w:fldChar w:fldCharType="end"/>
      </w:r>
      <w:r w:rsidRPr="00AC18C5">
        <w:rPr>
          <w:rFonts w:asciiTheme="majorBidi" w:hAnsiTheme="majorBidi" w:cstheme="majorBidi"/>
          <w:sz w:val="24"/>
          <w:szCs w:val="24"/>
          <w:lang w:val="en-GB"/>
        </w:rPr>
        <w:t xml:space="preserve"> correlations</w:t>
      </w:r>
      <w:bookmarkEnd w:id="10"/>
    </w:p>
    <w:p w14:paraId="1A38F128" w14:textId="4E1D7C2F" w:rsidR="00A61D99" w:rsidRPr="00AC18C5" w:rsidRDefault="00A61D99" w:rsidP="009A2AA9">
      <w:pPr>
        <w:pStyle w:val="Heading3"/>
        <w:numPr>
          <w:ilvl w:val="0"/>
          <w:numId w:val="5"/>
        </w:numPr>
        <w:rPr>
          <w:rFonts w:asciiTheme="majorBidi" w:hAnsiTheme="majorBidi"/>
          <w:sz w:val="24"/>
          <w:szCs w:val="24"/>
          <w:lang w:val="en-GB"/>
        </w:rPr>
      </w:pPr>
      <w:r w:rsidRPr="00AC18C5">
        <w:rPr>
          <w:rFonts w:asciiTheme="majorBidi" w:hAnsiTheme="majorBidi"/>
          <w:sz w:val="24"/>
          <w:szCs w:val="24"/>
          <w:lang w:val="en-GB"/>
        </w:rPr>
        <w:t>Regression Analysis</w:t>
      </w:r>
    </w:p>
    <w:p w14:paraId="3DE35544" w14:textId="488380B3" w:rsidR="00AA663E" w:rsidRPr="00AC18C5" w:rsidRDefault="00AA663E" w:rsidP="009E6216">
      <w:pPr>
        <w:spacing w:after="100" w:afterAutospacing="1" w:line="360" w:lineRule="auto"/>
        <w:ind w:firstLine="360"/>
        <w:contextualSpacing/>
        <w:rPr>
          <w:rFonts w:asciiTheme="majorBidi" w:eastAsia="inter" w:hAnsiTheme="majorBidi" w:cstheme="majorBidi"/>
          <w:color w:val="000000"/>
        </w:rPr>
      </w:pPr>
      <w:r w:rsidRPr="00AC18C5">
        <w:rPr>
          <w:rFonts w:asciiTheme="majorBidi" w:eastAsia="inter" w:hAnsiTheme="majorBidi" w:cstheme="majorBidi"/>
          <w:color w:val="000000"/>
        </w:rPr>
        <w:t xml:space="preserve">A multiple linear regression was fitted with average_rating as the dependent variable and runtime, likes and fans as predictors, using Analyze → Regression → Linear. The model was statistically significant, </w:t>
      </w:r>
      <w:r w:rsidR="00977DEF" w:rsidRPr="00AC18C5">
        <w:rPr>
          <w:rFonts w:asciiTheme="majorBidi" w:eastAsia="inter" w:hAnsiTheme="majorBidi" w:cstheme="majorBidi"/>
          <w:color w:val="000000"/>
        </w:rPr>
        <w:t>F (</w:t>
      </w:r>
      <w:r w:rsidRPr="00AC18C5">
        <w:rPr>
          <w:rFonts w:asciiTheme="majorBidi" w:eastAsia="inter" w:hAnsiTheme="majorBidi" w:cstheme="majorBidi"/>
          <w:color w:val="000000"/>
        </w:rPr>
        <w:t>3, 9,996) = 403.30, p &lt; .001, and accounted for approximately 10.8% of the variance in ratings (R = 0.329; R² = 0.108; Adjusted R² = 0.108).</w:t>
      </w:r>
      <w:r w:rsidR="009E6216" w:rsidRPr="00AC18C5">
        <w:rPr>
          <w:rFonts w:asciiTheme="majorBidi" w:hAnsiTheme="majorBidi" w:cstheme="majorBidi"/>
          <w:spacing w:val="2"/>
        </w:rPr>
        <w:t xml:space="preserve"> </w:t>
      </w:r>
      <w:r w:rsidR="009E6216" w:rsidRPr="00AC18C5">
        <w:rPr>
          <w:rFonts w:asciiTheme="majorBidi" w:eastAsia="inter" w:hAnsiTheme="majorBidi" w:cstheme="majorBidi"/>
          <w:color w:val="000000"/>
        </w:rPr>
        <w:t>“Research on film branding and fan communities suggests that affective attachment to particular films or franchises can drive engagement beyond what is predicted by ratings alone</w:t>
      </w:r>
      <w:sdt>
        <w:sdtPr>
          <w:rPr>
            <w:rFonts w:asciiTheme="majorBidi" w:eastAsia="inter" w:hAnsiTheme="majorBidi" w:cstheme="majorBidi"/>
            <w:color w:val="000000"/>
          </w:rPr>
          <w:id w:val="-1682351148"/>
          <w:citation/>
        </w:sdtPr>
        <w:sdtContent>
          <w:r w:rsidR="009E6216" w:rsidRPr="00AC18C5">
            <w:rPr>
              <w:rFonts w:asciiTheme="majorBidi" w:eastAsia="inter" w:hAnsiTheme="majorBidi" w:cstheme="majorBidi"/>
              <w:color w:val="000000"/>
            </w:rPr>
            <w:fldChar w:fldCharType="begin"/>
          </w:r>
          <w:r w:rsidR="009E6216" w:rsidRPr="00AC18C5">
            <w:rPr>
              <w:rFonts w:asciiTheme="majorBidi" w:eastAsia="inter" w:hAnsiTheme="majorBidi" w:cstheme="majorBidi"/>
              <w:color w:val="000000"/>
              <w:lang w:val="en-GB"/>
            </w:rPr>
            <w:instrText xml:space="preserve"> CITATION Koh21 \l 2057 </w:instrText>
          </w:r>
          <w:r w:rsidR="009E6216" w:rsidRPr="00AC18C5">
            <w:rPr>
              <w:rFonts w:asciiTheme="majorBidi" w:eastAsia="inter" w:hAnsiTheme="majorBidi" w:cstheme="majorBidi"/>
              <w:color w:val="000000"/>
            </w:rPr>
            <w:fldChar w:fldCharType="separate"/>
          </w:r>
          <w:r w:rsidR="009E6216" w:rsidRPr="00AC18C5">
            <w:rPr>
              <w:rFonts w:asciiTheme="majorBidi" w:eastAsia="inter" w:hAnsiTheme="majorBidi" w:cstheme="majorBidi"/>
              <w:noProof/>
              <w:color w:val="000000"/>
              <w:lang w:val="en-GB"/>
            </w:rPr>
            <w:t xml:space="preserve"> (Kohli, 2021)</w:t>
          </w:r>
          <w:r w:rsidR="009E6216" w:rsidRPr="00AC18C5">
            <w:rPr>
              <w:rFonts w:asciiTheme="majorBidi" w:eastAsia="inter" w:hAnsiTheme="majorBidi" w:cstheme="majorBidi"/>
              <w:color w:val="000000"/>
            </w:rPr>
            <w:fldChar w:fldCharType="end"/>
          </w:r>
        </w:sdtContent>
      </w:sdt>
      <w:r w:rsidR="009E6216" w:rsidRPr="00AC18C5">
        <w:rPr>
          <w:rFonts w:asciiTheme="majorBidi" w:eastAsia="inter" w:hAnsiTheme="majorBidi" w:cstheme="majorBidi"/>
          <w:color w:val="000000"/>
        </w:rPr>
        <w:t>”</w:t>
      </w:r>
      <w:r w:rsidR="00B56DA3" w:rsidRPr="00AC18C5">
        <w:rPr>
          <w:rFonts w:asciiTheme="majorBidi" w:eastAsia="inter" w:hAnsiTheme="majorBidi" w:cstheme="majorBidi"/>
          <w:color w:val="000000"/>
        </w:rPr>
        <w:t>.</w:t>
      </w:r>
      <w:r w:rsidRPr="00AC18C5">
        <w:rPr>
          <w:rFonts w:asciiTheme="majorBidi" w:eastAsia="inter" w:hAnsiTheme="majorBidi" w:cstheme="majorBidi"/>
          <w:color w:val="000000"/>
        </w:rPr>
        <w:t xml:space="preserve"> Thus, while the predictors collectively contribute to explaining ratings, most of the variability in audience evaluations remains unexplained by runtime and engagement measures alone.​</w:t>
      </w:r>
    </w:p>
    <w:p w14:paraId="554AE15A" w14:textId="24789392" w:rsidR="00AA663E" w:rsidRPr="00AC18C5" w:rsidRDefault="00AA663E" w:rsidP="00AD030B">
      <w:pPr>
        <w:spacing w:after="100" w:afterAutospacing="1" w:line="360" w:lineRule="auto"/>
        <w:contextualSpacing/>
        <w:rPr>
          <w:rFonts w:asciiTheme="majorBidi" w:eastAsia="inter" w:hAnsiTheme="majorBidi" w:cstheme="majorBidi"/>
          <w:color w:val="000000"/>
        </w:rPr>
      </w:pPr>
      <w:r w:rsidRPr="00AC18C5">
        <w:rPr>
          <w:rFonts w:asciiTheme="majorBidi" w:eastAsia="inter" w:hAnsiTheme="majorBidi" w:cstheme="majorBidi"/>
          <w:color w:val="000000"/>
        </w:rPr>
        <w:t>The unstandardised coefficients indicate that all three predictors are positively associated with ratings when controlling for each other. The intercept was B = 3.012 (p &lt; .001), representing the expected rating when runtime, likes and fans are at zero. Runtime had B = 0.00211 (SE ≈ 0.00015, t ≈ 13.76, p &lt; .001), implying that each additional minute of runtime is associated with an increase of about 0.002 rating points; a 50</w:t>
      </w:r>
      <w:r w:rsidRPr="00AC18C5">
        <w:rPr>
          <w:rFonts w:asciiTheme="majorBidi" w:eastAsia="inter" w:hAnsiTheme="majorBidi" w:cstheme="majorBidi"/>
          <w:color w:val="000000"/>
        </w:rPr>
        <w:noBreakHyphen/>
        <w:t>minute increase in length corresponds to roughly a 0.1</w:t>
      </w:r>
      <w:r w:rsidRPr="00AC18C5">
        <w:rPr>
          <w:rFonts w:asciiTheme="majorBidi" w:eastAsia="inter" w:hAnsiTheme="majorBidi" w:cstheme="majorBidi"/>
          <w:color w:val="000000"/>
        </w:rPr>
        <w:noBreakHyphen/>
        <w:t xml:space="preserve">point higher rating, on average. Likes had B = 7.76 × 10⁻⁷ (SE ≈ 5.13 × 10⁻⁸, t ≈ 15.16, p &lt; .001), meaning that an increase of 100,000 likes is associated with </w:t>
      </w:r>
      <w:r w:rsidRPr="00AC18C5">
        <w:rPr>
          <w:rFonts w:asciiTheme="majorBidi" w:eastAsia="inter" w:hAnsiTheme="majorBidi" w:cstheme="majorBidi"/>
          <w:color w:val="000000"/>
        </w:rPr>
        <w:lastRenderedPageBreak/>
        <w:t xml:space="preserve">a 0.078 increase in rating, all else equal. Fans had B = 3.27 × 10⁻⁶ (SE ≈ 8.70 × 10⁻⁷, t ≈ 3.77, p &lt; .001), so an additional 10,000 fans </w:t>
      </w:r>
      <w:r w:rsidR="00977DEF" w:rsidRPr="00AC18C5">
        <w:rPr>
          <w:rFonts w:asciiTheme="majorBidi" w:eastAsia="inter" w:hAnsiTheme="majorBidi" w:cstheme="majorBidi"/>
          <w:color w:val="000000"/>
        </w:rPr>
        <w:t>are</w:t>
      </w:r>
      <w:r w:rsidRPr="00AC18C5">
        <w:rPr>
          <w:rFonts w:asciiTheme="majorBidi" w:eastAsia="inter" w:hAnsiTheme="majorBidi" w:cstheme="majorBidi"/>
          <w:color w:val="000000"/>
        </w:rPr>
        <w:t xml:space="preserve"> linked to a 0.033 increase in rating.​</w:t>
      </w:r>
    </w:p>
    <w:p w14:paraId="34B416C2" w14:textId="77777777" w:rsidR="00AA663E" w:rsidRPr="00AC18C5" w:rsidRDefault="00AA663E" w:rsidP="00220360">
      <w:pPr>
        <w:spacing w:after="100" w:afterAutospacing="1" w:line="360" w:lineRule="auto"/>
        <w:ind w:firstLine="720"/>
        <w:contextualSpacing/>
        <w:rPr>
          <w:rFonts w:asciiTheme="majorBidi" w:eastAsia="inter" w:hAnsiTheme="majorBidi" w:cstheme="majorBidi"/>
          <w:color w:val="000000"/>
        </w:rPr>
      </w:pPr>
      <w:r w:rsidRPr="00AC18C5">
        <w:rPr>
          <w:rFonts w:asciiTheme="majorBidi" w:eastAsia="inter" w:hAnsiTheme="majorBidi" w:cstheme="majorBidi"/>
          <w:color w:val="000000"/>
        </w:rPr>
        <w:t>Collinearity diagnostics showed tolerances above 0.36 and VIF values of approximately 1.02 for runtime, 2.18 for likes and 2.78 for fans, indicating no serious multicollinearity among predictors. Overall, the regression suggests that more popular films (in terms of likes and fans) and slightly longer films receive somewhat higher ratings, but these effects are small in magnitude and leave substantial unexplained variance.​</w:t>
      </w:r>
    </w:p>
    <w:p w14:paraId="27F12C05" w14:textId="77777777" w:rsidR="00D23E72" w:rsidRPr="00AC18C5" w:rsidRDefault="00D23E72" w:rsidP="00220360">
      <w:pPr>
        <w:spacing w:after="100" w:afterAutospacing="1" w:line="360" w:lineRule="auto"/>
        <w:ind w:firstLine="720"/>
        <w:contextualSpacing/>
        <w:rPr>
          <w:rFonts w:asciiTheme="majorBidi" w:eastAsia="inter" w:hAnsiTheme="majorBidi" w:cstheme="majorBidi"/>
          <w:color w:val="000000"/>
        </w:rPr>
      </w:pPr>
    </w:p>
    <w:p w14:paraId="684D8F68" w14:textId="77777777" w:rsidR="00D23E72" w:rsidRPr="00AC18C5" w:rsidRDefault="00D23E72" w:rsidP="00220360">
      <w:pPr>
        <w:spacing w:after="100" w:afterAutospacing="1" w:line="360" w:lineRule="auto"/>
        <w:ind w:firstLine="720"/>
        <w:contextualSpacing/>
        <w:rPr>
          <w:rFonts w:asciiTheme="majorBidi" w:eastAsia="inter" w:hAnsiTheme="majorBidi" w:cstheme="majorBidi"/>
          <w:color w:val="000000"/>
        </w:rPr>
      </w:pPr>
    </w:p>
    <w:p w14:paraId="07510995" w14:textId="77777777" w:rsidR="00D23E72" w:rsidRPr="00AC18C5" w:rsidRDefault="00D23E72" w:rsidP="00220360">
      <w:pPr>
        <w:spacing w:after="100" w:afterAutospacing="1" w:line="360" w:lineRule="auto"/>
        <w:ind w:firstLine="720"/>
        <w:contextualSpacing/>
        <w:rPr>
          <w:rFonts w:asciiTheme="majorBidi" w:eastAsia="inter" w:hAnsiTheme="majorBidi" w:cstheme="majorBidi"/>
          <w:color w:val="000000"/>
        </w:rPr>
      </w:pPr>
    </w:p>
    <w:p w14:paraId="723869F7" w14:textId="77777777" w:rsidR="00D23E72" w:rsidRPr="00AC18C5" w:rsidRDefault="00D23E72" w:rsidP="00220360">
      <w:pPr>
        <w:spacing w:after="100" w:afterAutospacing="1" w:line="360" w:lineRule="auto"/>
        <w:ind w:firstLine="720"/>
        <w:contextualSpacing/>
        <w:rPr>
          <w:rFonts w:asciiTheme="majorBidi" w:eastAsia="inter" w:hAnsiTheme="majorBidi" w:cstheme="majorBidi"/>
          <w:color w:val="000000"/>
        </w:rPr>
      </w:pPr>
    </w:p>
    <w:p w14:paraId="10A64CB7" w14:textId="77777777" w:rsidR="00D23E72" w:rsidRPr="00AC18C5" w:rsidRDefault="00D23E72" w:rsidP="00220360">
      <w:pPr>
        <w:spacing w:after="100" w:afterAutospacing="1" w:line="360" w:lineRule="auto"/>
        <w:ind w:firstLine="720"/>
        <w:contextualSpacing/>
        <w:rPr>
          <w:rFonts w:asciiTheme="majorBidi" w:eastAsia="inter" w:hAnsiTheme="majorBidi" w:cstheme="majorBidi"/>
          <w:color w:val="000000"/>
        </w:rPr>
      </w:pPr>
    </w:p>
    <w:p w14:paraId="7D1A547F" w14:textId="77777777" w:rsidR="00D23E72" w:rsidRPr="00AC18C5" w:rsidRDefault="00D23E72" w:rsidP="00220360">
      <w:pPr>
        <w:spacing w:after="100" w:afterAutospacing="1" w:line="360" w:lineRule="auto"/>
        <w:ind w:firstLine="720"/>
        <w:contextualSpacing/>
        <w:rPr>
          <w:rFonts w:asciiTheme="majorBidi" w:eastAsia="inter" w:hAnsiTheme="majorBidi" w:cstheme="majorBidi"/>
          <w:color w:val="000000"/>
        </w:rPr>
      </w:pPr>
    </w:p>
    <w:p w14:paraId="0B49869E" w14:textId="77777777" w:rsidR="00D23E72" w:rsidRPr="00AC18C5" w:rsidRDefault="00D23E72" w:rsidP="00220360">
      <w:pPr>
        <w:spacing w:after="100" w:afterAutospacing="1" w:line="360" w:lineRule="auto"/>
        <w:ind w:firstLine="720"/>
        <w:contextualSpacing/>
        <w:rPr>
          <w:rFonts w:asciiTheme="majorBidi" w:eastAsia="inter" w:hAnsiTheme="majorBidi" w:cstheme="majorBidi"/>
          <w:color w:val="000000"/>
        </w:rPr>
      </w:pPr>
    </w:p>
    <w:p w14:paraId="7B6D4322" w14:textId="77777777" w:rsidR="00D23E72" w:rsidRPr="00AC18C5" w:rsidRDefault="00D23E72" w:rsidP="00220360">
      <w:pPr>
        <w:spacing w:after="100" w:afterAutospacing="1" w:line="360" w:lineRule="auto"/>
        <w:ind w:firstLine="720"/>
        <w:contextualSpacing/>
        <w:rPr>
          <w:rFonts w:asciiTheme="majorBidi" w:eastAsia="inter" w:hAnsiTheme="majorBidi" w:cstheme="majorBidi"/>
          <w:color w:val="000000"/>
        </w:rPr>
      </w:pPr>
    </w:p>
    <w:p w14:paraId="2CE2163C" w14:textId="77777777" w:rsidR="00D23E72" w:rsidRPr="00AC18C5" w:rsidRDefault="00D23E72" w:rsidP="00220360">
      <w:pPr>
        <w:spacing w:after="100" w:afterAutospacing="1" w:line="360" w:lineRule="auto"/>
        <w:ind w:firstLine="720"/>
        <w:contextualSpacing/>
        <w:rPr>
          <w:rFonts w:asciiTheme="majorBidi" w:eastAsia="inter" w:hAnsiTheme="majorBidi" w:cstheme="majorBidi"/>
          <w:color w:val="000000"/>
        </w:rPr>
      </w:pPr>
    </w:p>
    <w:p w14:paraId="419A4191" w14:textId="77777777" w:rsidR="00D23E72" w:rsidRPr="00AC18C5" w:rsidRDefault="00D23E72" w:rsidP="00220360">
      <w:pPr>
        <w:spacing w:after="100" w:afterAutospacing="1" w:line="360" w:lineRule="auto"/>
        <w:ind w:firstLine="720"/>
        <w:contextualSpacing/>
        <w:rPr>
          <w:rFonts w:asciiTheme="majorBidi" w:eastAsia="inter" w:hAnsiTheme="majorBidi" w:cstheme="majorBidi"/>
          <w:color w:val="000000"/>
        </w:rPr>
      </w:pPr>
    </w:p>
    <w:p w14:paraId="7DFB8D04" w14:textId="77777777" w:rsidR="00D23E72" w:rsidRPr="00AC18C5" w:rsidRDefault="00D23E72" w:rsidP="00220360">
      <w:pPr>
        <w:spacing w:after="100" w:afterAutospacing="1" w:line="360" w:lineRule="auto"/>
        <w:ind w:firstLine="720"/>
        <w:contextualSpacing/>
        <w:rPr>
          <w:rFonts w:asciiTheme="majorBidi" w:eastAsia="inter" w:hAnsiTheme="majorBidi" w:cstheme="majorBidi"/>
          <w:color w:val="000000"/>
        </w:rPr>
      </w:pPr>
    </w:p>
    <w:p w14:paraId="46C95B67" w14:textId="77777777" w:rsidR="00D23E72" w:rsidRPr="00AC18C5" w:rsidRDefault="00D23E72" w:rsidP="00220360">
      <w:pPr>
        <w:spacing w:after="100" w:afterAutospacing="1" w:line="360" w:lineRule="auto"/>
        <w:ind w:firstLine="720"/>
        <w:contextualSpacing/>
        <w:rPr>
          <w:rFonts w:asciiTheme="majorBidi" w:eastAsia="inter" w:hAnsiTheme="majorBidi" w:cstheme="majorBidi"/>
          <w:color w:val="000000"/>
        </w:rPr>
      </w:pPr>
    </w:p>
    <w:p w14:paraId="4666E593" w14:textId="77777777" w:rsidR="00D23E72" w:rsidRPr="00AC18C5" w:rsidRDefault="00D23E72" w:rsidP="00220360">
      <w:pPr>
        <w:spacing w:after="100" w:afterAutospacing="1" w:line="360" w:lineRule="auto"/>
        <w:ind w:firstLine="720"/>
        <w:contextualSpacing/>
        <w:rPr>
          <w:rFonts w:asciiTheme="majorBidi" w:eastAsia="inter" w:hAnsiTheme="majorBidi" w:cstheme="majorBidi"/>
          <w:color w:val="000000"/>
        </w:rPr>
      </w:pPr>
    </w:p>
    <w:p w14:paraId="3C368F61" w14:textId="77777777" w:rsidR="00D23E72" w:rsidRPr="00AC18C5" w:rsidRDefault="00D23E72" w:rsidP="00220360">
      <w:pPr>
        <w:spacing w:after="100" w:afterAutospacing="1" w:line="360" w:lineRule="auto"/>
        <w:ind w:firstLine="720"/>
        <w:contextualSpacing/>
        <w:rPr>
          <w:rFonts w:asciiTheme="majorBidi" w:eastAsia="inter" w:hAnsiTheme="majorBidi" w:cstheme="majorBidi"/>
          <w:color w:val="000000"/>
        </w:rPr>
      </w:pPr>
    </w:p>
    <w:p w14:paraId="41EAA849" w14:textId="77777777" w:rsidR="00D23E72" w:rsidRPr="00AC18C5" w:rsidRDefault="00D23E72" w:rsidP="00220360">
      <w:pPr>
        <w:spacing w:after="100" w:afterAutospacing="1" w:line="360" w:lineRule="auto"/>
        <w:ind w:firstLine="720"/>
        <w:contextualSpacing/>
        <w:rPr>
          <w:rFonts w:asciiTheme="majorBidi" w:eastAsia="inter" w:hAnsiTheme="majorBidi" w:cstheme="majorBidi"/>
          <w:color w:val="000000"/>
        </w:rPr>
      </w:pPr>
    </w:p>
    <w:p w14:paraId="5240223F" w14:textId="77777777" w:rsidR="00D23E72" w:rsidRPr="00AC18C5" w:rsidRDefault="00D23E72" w:rsidP="00220360">
      <w:pPr>
        <w:spacing w:after="100" w:afterAutospacing="1" w:line="360" w:lineRule="auto"/>
        <w:ind w:firstLine="720"/>
        <w:contextualSpacing/>
        <w:rPr>
          <w:rFonts w:asciiTheme="majorBidi" w:eastAsia="inter" w:hAnsiTheme="majorBidi" w:cstheme="majorBidi"/>
          <w:color w:val="000000"/>
        </w:rPr>
      </w:pPr>
    </w:p>
    <w:p w14:paraId="104A1BDC" w14:textId="77777777" w:rsidR="00D23E72" w:rsidRPr="00AC18C5" w:rsidRDefault="00D23E72" w:rsidP="00220360">
      <w:pPr>
        <w:spacing w:after="100" w:afterAutospacing="1" w:line="360" w:lineRule="auto"/>
        <w:ind w:firstLine="720"/>
        <w:contextualSpacing/>
        <w:rPr>
          <w:rFonts w:asciiTheme="majorBidi" w:eastAsia="inter" w:hAnsiTheme="majorBidi" w:cstheme="majorBidi"/>
          <w:color w:val="000000"/>
        </w:rPr>
      </w:pPr>
    </w:p>
    <w:p w14:paraId="6ABA0F9E" w14:textId="77777777" w:rsidR="00D23E72" w:rsidRPr="00AC18C5" w:rsidRDefault="00D23E72" w:rsidP="00220360">
      <w:pPr>
        <w:spacing w:after="100" w:afterAutospacing="1" w:line="360" w:lineRule="auto"/>
        <w:ind w:firstLine="720"/>
        <w:contextualSpacing/>
        <w:rPr>
          <w:rFonts w:asciiTheme="majorBidi" w:eastAsia="inter" w:hAnsiTheme="majorBidi" w:cstheme="majorBidi"/>
          <w:color w:val="000000"/>
        </w:rPr>
      </w:pPr>
    </w:p>
    <w:p w14:paraId="413B2D84" w14:textId="77777777" w:rsidR="00D23E72" w:rsidRPr="00AC18C5" w:rsidRDefault="00D23E72" w:rsidP="00220360">
      <w:pPr>
        <w:spacing w:after="100" w:afterAutospacing="1" w:line="360" w:lineRule="auto"/>
        <w:ind w:firstLine="720"/>
        <w:contextualSpacing/>
        <w:rPr>
          <w:rFonts w:asciiTheme="majorBidi" w:eastAsia="inter" w:hAnsiTheme="majorBidi" w:cstheme="majorBidi"/>
          <w:color w:val="000000"/>
        </w:rPr>
      </w:pPr>
    </w:p>
    <w:p w14:paraId="48059625" w14:textId="77777777" w:rsidR="00D23E72" w:rsidRPr="00AC18C5" w:rsidRDefault="00D23E72" w:rsidP="00220360">
      <w:pPr>
        <w:spacing w:after="100" w:afterAutospacing="1" w:line="360" w:lineRule="auto"/>
        <w:ind w:firstLine="720"/>
        <w:contextualSpacing/>
        <w:rPr>
          <w:rFonts w:asciiTheme="majorBidi" w:eastAsia="inter" w:hAnsiTheme="majorBidi" w:cstheme="majorBidi"/>
          <w:color w:val="000000"/>
        </w:rPr>
      </w:pPr>
    </w:p>
    <w:p w14:paraId="3F726F06" w14:textId="77777777" w:rsidR="00D23E72" w:rsidRPr="00AC18C5" w:rsidRDefault="00D23E72" w:rsidP="00220360">
      <w:pPr>
        <w:spacing w:after="100" w:afterAutospacing="1" w:line="360" w:lineRule="auto"/>
        <w:ind w:firstLine="720"/>
        <w:contextualSpacing/>
        <w:rPr>
          <w:rFonts w:asciiTheme="majorBidi" w:eastAsia="inter" w:hAnsiTheme="majorBidi" w:cstheme="majorBidi"/>
          <w:color w:val="000000"/>
        </w:rPr>
      </w:pPr>
    </w:p>
    <w:p w14:paraId="13EE9FCE" w14:textId="77777777" w:rsidR="00D23E72" w:rsidRPr="00AC18C5" w:rsidRDefault="00D23E72" w:rsidP="00220360">
      <w:pPr>
        <w:spacing w:after="100" w:afterAutospacing="1" w:line="360" w:lineRule="auto"/>
        <w:ind w:firstLine="720"/>
        <w:contextualSpacing/>
        <w:rPr>
          <w:rFonts w:asciiTheme="majorBidi" w:eastAsia="inter" w:hAnsiTheme="majorBidi" w:cstheme="majorBidi"/>
          <w:color w:val="000000"/>
        </w:rPr>
      </w:pPr>
    </w:p>
    <w:p w14:paraId="680B450E" w14:textId="77777777" w:rsidR="00D23E72" w:rsidRPr="00AC18C5" w:rsidRDefault="00D23E72" w:rsidP="00220360">
      <w:pPr>
        <w:spacing w:after="100" w:afterAutospacing="1" w:line="360" w:lineRule="auto"/>
        <w:ind w:firstLine="720"/>
        <w:contextualSpacing/>
        <w:rPr>
          <w:rFonts w:asciiTheme="majorBidi" w:eastAsia="inter" w:hAnsiTheme="majorBidi" w:cstheme="majorBidi"/>
          <w:color w:val="000000"/>
        </w:rPr>
      </w:pPr>
    </w:p>
    <w:p w14:paraId="0B0EA243" w14:textId="4328F872" w:rsidR="00F72317" w:rsidRPr="00AC18C5" w:rsidRDefault="00AC18C5" w:rsidP="00AC18C5">
      <w:pPr>
        <w:rPr>
          <w:rFonts w:asciiTheme="majorBidi" w:hAnsiTheme="majorBidi" w:cstheme="majorBidi"/>
        </w:rPr>
      </w:pPr>
      <w:r w:rsidRPr="00AC18C5">
        <w:rPr>
          <w:rFonts w:asciiTheme="majorBidi" w:hAnsiTheme="majorBidi" w:cstheme="majorBidi"/>
        </w:rPr>
        <w:t>“Figure 11 and figure 12 present the regression results of the model used to predict average_rating by runtime, likes and fans, which note that the above predictors are statistically significant and only account for 10.8 percent of the variance in the ratings.”</w:t>
      </w:r>
    </w:p>
    <w:p w14:paraId="4A47B806" w14:textId="77777777" w:rsidR="002A41F5" w:rsidRPr="00AC18C5" w:rsidRDefault="002A41F5" w:rsidP="00AD030B">
      <w:pPr>
        <w:keepNext/>
        <w:spacing w:line="360" w:lineRule="auto"/>
        <w:contextualSpacing/>
        <w:rPr>
          <w:rFonts w:asciiTheme="majorBidi" w:hAnsiTheme="majorBidi" w:cstheme="majorBidi"/>
        </w:rPr>
      </w:pPr>
      <w:r w:rsidRPr="00AC18C5">
        <w:rPr>
          <w:rFonts w:asciiTheme="majorBidi" w:hAnsiTheme="majorBidi" w:cstheme="majorBidi"/>
          <w:b/>
          <w:bCs/>
          <w:noProof/>
        </w:rPr>
        <w:lastRenderedPageBreak/>
        <w:drawing>
          <wp:inline distT="0" distB="0" distL="0" distR="0" wp14:anchorId="7BA18AF7" wp14:editId="312F2E79">
            <wp:extent cx="5433531" cy="5014395"/>
            <wp:effectExtent l="0" t="0" r="0" b="0"/>
            <wp:docPr id="3968220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822026" name="Picture 396822026"/>
                    <pic:cNvPicPr/>
                  </pic:nvPicPr>
                  <pic:blipFill>
                    <a:blip r:embed="rId19">
                      <a:extLst>
                        <a:ext uri="{28A0092B-C50C-407E-A947-70E740481C1C}">
                          <a14:useLocalDpi xmlns:a14="http://schemas.microsoft.com/office/drawing/2010/main" val="0"/>
                        </a:ext>
                      </a:extLst>
                    </a:blip>
                    <a:stretch>
                      <a:fillRect/>
                    </a:stretch>
                  </pic:blipFill>
                  <pic:spPr>
                    <a:xfrm>
                      <a:off x="0" y="0"/>
                      <a:ext cx="5433531" cy="5014395"/>
                    </a:xfrm>
                    <a:prstGeom prst="rect">
                      <a:avLst/>
                    </a:prstGeom>
                  </pic:spPr>
                </pic:pic>
              </a:graphicData>
            </a:graphic>
          </wp:inline>
        </w:drawing>
      </w:r>
    </w:p>
    <w:p w14:paraId="5775594E" w14:textId="0C7EDBC6" w:rsidR="00495CF5" w:rsidRPr="00AC18C5" w:rsidRDefault="002A41F5" w:rsidP="00AD030B">
      <w:pPr>
        <w:pStyle w:val="Caption"/>
        <w:spacing w:line="360" w:lineRule="auto"/>
        <w:contextualSpacing/>
        <w:rPr>
          <w:rFonts w:asciiTheme="majorBidi" w:hAnsiTheme="majorBidi" w:cstheme="majorBidi"/>
          <w:sz w:val="24"/>
          <w:szCs w:val="24"/>
          <w:lang w:val="en-GB"/>
        </w:rPr>
      </w:pPr>
      <w:bookmarkStart w:id="11" w:name="_Toc216445323"/>
      <w:r w:rsidRPr="00AC18C5">
        <w:rPr>
          <w:rFonts w:asciiTheme="majorBidi" w:hAnsiTheme="majorBidi" w:cstheme="majorBidi"/>
          <w:sz w:val="24"/>
          <w:szCs w:val="24"/>
        </w:rPr>
        <w:t xml:space="preserve">Figure </w:t>
      </w:r>
      <w:r w:rsidRPr="00AC18C5">
        <w:rPr>
          <w:rFonts w:asciiTheme="majorBidi" w:hAnsiTheme="majorBidi" w:cstheme="majorBidi"/>
          <w:sz w:val="24"/>
          <w:szCs w:val="24"/>
        </w:rPr>
        <w:fldChar w:fldCharType="begin"/>
      </w:r>
      <w:r w:rsidRPr="00AC18C5">
        <w:rPr>
          <w:rFonts w:asciiTheme="majorBidi" w:hAnsiTheme="majorBidi" w:cstheme="majorBidi"/>
          <w:sz w:val="24"/>
          <w:szCs w:val="24"/>
        </w:rPr>
        <w:instrText xml:space="preserve"> SEQ Figure \* ARABIC </w:instrText>
      </w:r>
      <w:r w:rsidRPr="00AC18C5">
        <w:rPr>
          <w:rFonts w:asciiTheme="majorBidi" w:hAnsiTheme="majorBidi" w:cstheme="majorBidi"/>
          <w:sz w:val="24"/>
          <w:szCs w:val="24"/>
        </w:rPr>
        <w:fldChar w:fldCharType="separate"/>
      </w:r>
      <w:r w:rsidR="00F074F5" w:rsidRPr="00AC18C5">
        <w:rPr>
          <w:rFonts w:asciiTheme="majorBidi" w:hAnsiTheme="majorBidi" w:cstheme="majorBidi"/>
          <w:noProof/>
          <w:sz w:val="24"/>
          <w:szCs w:val="24"/>
        </w:rPr>
        <w:t>11</w:t>
      </w:r>
      <w:r w:rsidRPr="00AC18C5">
        <w:rPr>
          <w:rFonts w:asciiTheme="majorBidi" w:hAnsiTheme="majorBidi" w:cstheme="majorBidi"/>
          <w:sz w:val="24"/>
          <w:szCs w:val="24"/>
        </w:rPr>
        <w:fldChar w:fldCharType="end"/>
      </w:r>
      <w:r w:rsidRPr="00AC18C5">
        <w:rPr>
          <w:rFonts w:asciiTheme="majorBidi" w:hAnsiTheme="majorBidi" w:cstheme="majorBidi"/>
          <w:sz w:val="24"/>
          <w:szCs w:val="24"/>
          <w:lang w:val="en-GB"/>
        </w:rPr>
        <w:t>regression 1</w:t>
      </w:r>
      <w:bookmarkEnd w:id="11"/>
    </w:p>
    <w:p w14:paraId="51DA9872" w14:textId="77777777" w:rsidR="002603AE" w:rsidRPr="00AC18C5" w:rsidRDefault="002A41F5" w:rsidP="00AD030B">
      <w:pPr>
        <w:keepNext/>
        <w:spacing w:line="360" w:lineRule="auto"/>
        <w:contextualSpacing/>
        <w:rPr>
          <w:rFonts w:asciiTheme="majorBidi" w:hAnsiTheme="majorBidi" w:cstheme="majorBidi"/>
        </w:rPr>
      </w:pPr>
      <w:r w:rsidRPr="00AC18C5">
        <w:rPr>
          <w:rFonts w:asciiTheme="majorBidi" w:hAnsiTheme="majorBidi" w:cstheme="majorBidi"/>
          <w:noProof/>
          <w:lang w:val="en-GB"/>
        </w:rPr>
        <w:lastRenderedPageBreak/>
        <w:drawing>
          <wp:inline distT="0" distB="0" distL="0" distR="0" wp14:anchorId="17857B5A" wp14:editId="0C5B9273">
            <wp:extent cx="5731510" cy="3328035"/>
            <wp:effectExtent l="0" t="0" r="2540" b="5715"/>
            <wp:docPr id="2685929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592919" name="Picture 268592919"/>
                    <pic:cNvPicPr/>
                  </pic:nvPicPr>
                  <pic:blipFill>
                    <a:blip r:embed="rId20">
                      <a:extLst>
                        <a:ext uri="{28A0092B-C50C-407E-A947-70E740481C1C}">
                          <a14:useLocalDpi xmlns:a14="http://schemas.microsoft.com/office/drawing/2010/main" val="0"/>
                        </a:ext>
                      </a:extLst>
                    </a:blip>
                    <a:stretch>
                      <a:fillRect/>
                    </a:stretch>
                  </pic:blipFill>
                  <pic:spPr>
                    <a:xfrm>
                      <a:off x="0" y="0"/>
                      <a:ext cx="5731510" cy="3328035"/>
                    </a:xfrm>
                    <a:prstGeom prst="rect">
                      <a:avLst/>
                    </a:prstGeom>
                  </pic:spPr>
                </pic:pic>
              </a:graphicData>
            </a:graphic>
          </wp:inline>
        </w:drawing>
      </w:r>
    </w:p>
    <w:p w14:paraId="08093320" w14:textId="78981961" w:rsidR="002A41F5" w:rsidRPr="00AC18C5" w:rsidRDefault="002603AE" w:rsidP="00AD030B">
      <w:pPr>
        <w:pStyle w:val="Caption"/>
        <w:spacing w:line="360" w:lineRule="auto"/>
        <w:contextualSpacing/>
        <w:rPr>
          <w:rFonts w:asciiTheme="majorBidi" w:hAnsiTheme="majorBidi" w:cstheme="majorBidi"/>
          <w:sz w:val="24"/>
          <w:szCs w:val="24"/>
          <w:lang w:val="en-GB"/>
        </w:rPr>
      </w:pPr>
      <w:bookmarkStart w:id="12" w:name="_Toc216445324"/>
      <w:r w:rsidRPr="00AC18C5">
        <w:rPr>
          <w:rFonts w:asciiTheme="majorBidi" w:hAnsiTheme="majorBidi" w:cstheme="majorBidi"/>
          <w:sz w:val="24"/>
          <w:szCs w:val="24"/>
        </w:rPr>
        <w:t xml:space="preserve">Figure </w:t>
      </w:r>
      <w:r w:rsidRPr="00AC18C5">
        <w:rPr>
          <w:rFonts w:asciiTheme="majorBidi" w:hAnsiTheme="majorBidi" w:cstheme="majorBidi"/>
          <w:sz w:val="24"/>
          <w:szCs w:val="24"/>
        </w:rPr>
        <w:fldChar w:fldCharType="begin"/>
      </w:r>
      <w:r w:rsidRPr="00AC18C5">
        <w:rPr>
          <w:rFonts w:asciiTheme="majorBidi" w:hAnsiTheme="majorBidi" w:cstheme="majorBidi"/>
          <w:sz w:val="24"/>
          <w:szCs w:val="24"/>
        </w:rPr>
        <w:instrText xml:space="preserve"> SEQ Figure \* ARABIC </w:instrText>
      </w:r>
      <w:r w:rsidRPr="00AC18C5">
        <w:rPr>
          <w:rFonts w:asciiTheme="majorBidi" w:hAnsiTheme="majorBidi" w:cstheme="majorBidi"/>
          <w:sz w:val="24"/>
          <w:szCs w:val="24"/>
        </w:rPr>
        <w:fldChar w:fldCharType="separate"/>
      </w:r>
      <w:r w:rsidR="00F074F5" w:rsidRPr="00AC18C5">
        <w:rPr>
          <w:rFonts w:asciiTheme="majorBidi" w:hAnsiTheme="majorBidi" w:cstheme="majorBidi"/>
          <w:noProof/>
          <w:sz w:val="24"/>
          <w:szCs w:val="24"/>
        </w:rPr>
        <w:t>12</w:t>
      </w:r>
      <w:r w:rsidRPr="00AC18C5">
        <w:rPr>
          <w:rFonts w:asciiTheme="majorBidi" w:hAnsiTheme="majorBidi" w:cstheme="majorBidi"/>
          <w:sz w:val="24"/>
          <w:szCs w:val="24"/>
        </w:rPr>
        <w:fldChar w:fldCharType="end"/>
      </w:r>
      <w:r w:rsidRPr="00AC18C5">
        <w:rPr>
          <w:rFonts w:asciiTheme="majorBidi" w:hAnsiTheme="majorBidi" w:cstheme="majorBidi"/>
          <w:sz w:val="24"/>
          <w:szCs w:val="24"/>
          <w:lang w:val="en-GB"/>
        </w:rPr>
        <w:t xml:space="preserve"> regression 2</w:t>
      </w:r>
      <w:bookmarkEnd w:id="12"/>
    </w:p>
    <w:p w14:paraId="7CB06BDB" w14:textId="5EEA3CBE" w:rsidR="002603AE" w:rsidRPr="00A150F5" w:rsidRDefault="00A150F5" w:rsidP="00AD030B">
      <w:pPr>
        <w:spacing w:line="360" w:lineRule="auto"/>
        <w:contextualSpacing/>
        <w:rPr>
          <w:rFonts w:asciiTheme="majorBidi" w:hAnsiTheme="majorBidi" w:cstheme="majorBidi"/>
          <w:sz w:val="36"/>
          <w:szCs w:val="36"/>
          <w:u w:val="single"/>
          <w:lang w:val="en-GB"/>
        </w:rPr>
      </w:pPr>
      <w:bookmarkStart w:id="13" w:name="_Hlk217252561"/>
      <w:r w:rsidRPr="00A150F5">
        <w:rPr>
          <w:rFonts w:asciiTheme="majorBidi" w:hAnsiTheme="majorBidi" w:cstheme="majorBidi"/>
          <w:sz w:val="36"/>
          <w:szCs w:val="36"/>
          <w:u w:val="single"/>
          <w:lang w:val="en-GB"/>
        </w:rPr>
        <w:t>Insights and recommendation</w:t>
      </w:r>
    </w:p>
    <w:bookmarkEnd w:id="13"/>
    <w:p w14:paraId="2F6C5FE8" w14:textId="77777777" w:rsidR="00A150F5" w:rsidRDefault="00A150F5" w:rsidP="00A150F5">
      <w:pPr>
        <w:rPr>
          <w:rFonts w:asciiTheme="majorBidi" w:hAnsiTheme="majorBidi" w:cstheme="majorBidi"/>
          <w:lang w:val="en-GB"/>
        </w:rPr>
      </w:pPr>
    </w:p>
    <w:p w14:paraId="2CD1CB33" w14:textId="2E7490BB" w:rsidR="00527831" w:rsidRDefault="00B764A5" w:rsidP="00A150F5">
      <w:pPr>
        <w:rPr>
          <w:rFonts w:asciiTheme="majorBidi" w:hAnsiTheme="majorBidi" w:cstheme="majorBidi"/>
          <w:lang w:val="en-GB"/>
        </w:rPr>
      </w:pPr>
      <w:r w:rsidRPr="00AC18C5">
        <w:rPr>
          <w:rFonts w:asciiTheme="majorBidi" w:hAnsiTheme="majorBidi" w:cstheme="majorBidi"/>
        </w:rPr>
        <w:t xml:space="preserve">Combined, the descriptive statistics and inferential statistics indicate that there are </w:t>
      </w:r>
      <w:r w:rsidR="00F417CA" w:rsidRPr="00AC18C5">
        <w:rPr>
          <w:rFonts w:asciiTheme="majorBidi" w:hAnsiTheme="majorBidi" w:cstheme="majorBidi"/>
        </w:rPr>
        <w:t>several</w:t>
      </w:r>
      <w:r w:rsidRPr="00AC18C5">
        <w:rPr>
          <w:rFonts w:asciiTheme="majorBidi" w:hAnsiTheme="majorBidi" w:cstheme="majorBidi"/>
        </w:rPr>
        <w:t xml:space="preserve"> significant trends within the movie data. To start with, the measures of engagement are highly skewed: although only a handful of titles can get millions of watches, likes and ratings, the median film receives much more humble consideration. It implies a winner takes most dynamic which is common to cultural markets, where visibility and recommendation feedback reinforce the success of already popular titles. Second, average ratings are more evenly dispersed and </w:t>
      </w:r>
      <w:r w:rsidR="00F417CA" w:rsidRPr="00AC18C5">
        <w:rPr>
          <w:rFonts w:asciiTheme="majorBidi" w:hAnsiTheme="majorBidi" w:cstheme="majorBidi"/>
        </w:rPr>
        <w:t>centred</w:t>
      </w:r>
      <w:r w:rsidRPr="00AC18C5">
        <w:rPr>
          <w:rFonts w:asciiTheme="majorBidi" w:hAnsiTheme="majorBidi" w:cstheme="majorBidi"/>
        </w:rPr>
        <w:t xml:space="preserve"> </w:t>
      </w:r>
      <w:r w:rsidR="001C0150" w:rsidRPr="00AC18C5">
        <w:rPr>
          <w:rFonts w:asciiTheme="majorBidi" w:hAnsiTheme="majorBidi" w:cstheme="majorBidi"/>
        </w:rPr>
        <w:t>on 3.3</w:t>
      </w:r>
      <w:r w:rsidRPr="00AC18C5">
        <w:rPr>
          <w:rFonts w:asciiTheme="majorBidi" w:hAnsiTheme="majorBidi" w:cstheme="majorBidi"/>
        </w:rPr>
        <w:t xml:space="preserve"> on</w:t>
      </w:r>
      <w:r w:rsidR="001C0150" w:rsidRPr="00AC18C5">
        <w:rPr>
          <w:rFonts w:asciiTheme="majorBidi" w:hAnsiTheme="majorBidi" w:cstheme="majorBidi"/>
        </w:rPr>
        <w:t xml:space="preserve"> a</w:t>
      </w:r>
      <w:r w:rsidRPr="00AC18C5">
        <w:rPr>
          <w:rFonts w:asciiTheme="majorBidi" w:hAnsiTheme="majorBidi" w:cstheme="majorBidi"/>
        </w:rPr>
        <w:t xml:space="preserve"> 0-5 scale, and do not display the level of extreme inequality as is the case with engagement measures.  An impressive outcome of the language analysis comes into being. Although composing less than one fifth of the catalogue (19.3%), </w:t>
      </w:r>
      <w:r w:rsidR="001C0150" w:rsidRPr="00AC18C5">
        <w:rPr>
          <w:rFonts w:asciiTheme="majorBidi" w:hAnsiTheme="majorBidi" w:cstheme="majorBidi"/>
        </w:rPr>
        <w:t>non-English</w:t>
      </w:r>
      <w:r w:rsidRPr="00AC18C5">
        <w:rPr>
          <w:rFonts w:asciiTheme="majorBidi" w:hAnsiTheme="majorBidi" w:cstheme="majorBidi"/>
        </w:rPr>
        <w:t xml:space="preserve"> films have significantly higher average rating (M = 3.51) as compared to English language films (M = 3.21), with a medium-large effect size (d [?] [?]0.58). This implies that international or world cinema titles are rated better by the users of the platform, perhaps because the viewers have self selected to watch those films, or because of critical response, artistic approach or distribution. Platforms and distributors can hence be served by foregrounding </w:t>
      </w:r>
      <w:r w:rsidR="00220360" w:rsidRPr="00AC18C5">
        <w:rPr>
          <w:rFonts w:asciiTheme="majorBidi" w:hAnsiTheme="majorBidi" w:cstheme="majorBidi"/>
        </w:rPr>
        <w:t>non-English</w:t>
      </w:r>
      <w:r w:rsidRPr="00AC18C5">
        <w:rPr>
          <w:rFonts w:asciiTheme="majorBidi" w:hAnsiTheme="majorBidi" w:cstheme="majorBidi"/>
        </w:rPr>
        <w:t xml:space="preserve"> titles with curative collections, recommendation campaigns and better subtitling or localisation, by capitalizing on their high perceived standing despite their poor raw exposure. According to the engagement and regression results, views, likes as well as fans are closely connected but only weakly linked with ratings. The success of the film is therefore a multidimensional phenomenon: it is possible to have films that become very popular with only average ratings and films that have high ratings that have comparatively low exposure.</w:t>
      </w:r>
      <w:r w:rsidR="007814EA" w:rsidRPr="00AC18C5">
        <w:rPr>
          <w:rFonts w:asciiTheme="majorBidi" w:hAnsiTheme="majorBidi" w:cstheme="majorBidi"/>
          <w:spacing w:val="2"/>
        </w:rPr>
        <w:t xml:space="preserve"> </w:t>
      </w:r>
      <w:r w:rsidR="007814EA" w:rsidRPr="00AC18C5">
        <w:rPr>
          <w:rFonts w:asciiTheme="majorBidi" w:hAnsiTheme="majorBidi" w:cstheme="majorBidi"/>
        </w:rPr>
        <w:t xml:space="preserve">“Recommender systems use signals like user ratings, watches and likes to </w:t>
      </w:r>
      <w:r w:rsidR="007814EA" w:rsidRPr="00AC18C5">
        <w:rPr>
          <w:rFonts w:asciiTheme="majorBidi" w:hAnsiTheme="majorBidi" w:cstheme="majorBidi"/>
        </w:rPr>
        <w:lastRenderedPageBreak/>
        <w:t>personalise what films are shown to viewers</w:t>
      </w:r>
      <w:sdt>
        <w:sdtPr>
          <w:rPr>
            <w:rFonts w:asciiTheme="majorBidi" w:hAnsiTheme="majorBidi" w:cstheme="majorBidi"/>
          </w:rPr>
          <w:id w:val="-1690836002"/>
          <w:citation/>
        </w:sdtPr>
        <w:sdtContent>
          <w:r w:rsidR="007814EA" w:rsidRPr="00AC18C5">
            <w:rPr>
              <w:rFonts w:asciiTheme="majorBidi" w:hAnsiTheme="majorBidi" w:cstheme="majorBidi"/>
            </w:rPr>
            <w:fldChar w:fldCharType="begin"/>
          </w:r>
          <w:r w:rsidR="007814EA" w:rsidRPr="00AC18C5">
            <w:rPr>
              <w:rFonts w:asciiTheme="majorBidi" w:hAnsiTheme="majorBidi" w:cstheme="majorBidi"/>
              <w:lang w:val="en-GB"/>
            </w:rPr>
            <w:instrText xml:space="preserve"> CITATION Ric15 \l 2057 </w:instrText>
          </w:r>
          <w:r w:rsidR="007814EA" w:rsidRPr="00AC18C5">
            <w:rPr>
              <w:rFonts w:asciiTheme="majorBidi" w:hAnsiTheme="majorBidi" w:cstheme="majorBidi"/>
            </w:rPr>
            <w:fldChar w:fldCharType="separate"/>
          </w:r>
          <w:r w:rsidR="007814EA" w:rsidRPr="00AC18C5">
            <w:rPr>
              <w:rFonts w:asciiTheme="majorBidi" w:hAnsiTheme="majorBidi" w:cstheme="majorBidi"/>
              <w:noProof/>
              <w:lang w:val="en-GB"/>
            </w:rPr>
            <w:t xml:space="preserve"> (Ricci, 2015)</w:t>
          </w:r>
          <w:r w:rsidR="007814EA" w:rsidRPr="00AC18C5">
            <w:rPr>
              <w:rFonts w:asciiTheme="majorBidi" w:hAnsiTheme="majorBidi" w:cstheme="majorBidi"/>
            </w:rPr>
            <w:fldChar w:fldCharType="end"/>
          </w:r>
        </w:sdtContent>
      </w:sdt>
      <w:r w:rsidR="00100C5C" w:rsidRPr="00AC18C5">
        <w:rPr>
          <w:rFonts w:asciiTheme="majorBidi" w:hAnsiTheme="majorBidi" w:cstheme="majorBidi"/>
        </w:rPr>
        <w:t>”.</w:t>
      </w:r>
      <w:r w:rsidRPr="00AC18C5">
        <w:rPr>
          <w:rFonts w:asciiTheme="majorBidi" w:hAnsiTheme="majorBidi" w:cstheme="majorBidi"/>
        </w:rPr>
        <w:t xml:space="preserve"> When gauging performance therefore the decision makers should look at both quality (ratings) and reach (engagement metrics) as opposed to depending on one indicator like watches. The positive impact of runtime on ratings and engagement is very small, and it would therefore suggest that content and appeal are more crucial factors than length, given the range that it depicts.  These trends drive practitioners towards delivering a wide variety of high-quality content, both </w:t>
      </w:r>
      <w:r w:rsidR="00220360" w:rsidRPr="00AC18C5">
        <w:rPr>
          <w:rFonts w:asciiTheme="majorBidi" w:hAnsiTheme="majorBidi" w:cstheme="majorBidi"/>
        </w:rPr>
        <w:t>non-English</w:t>
      </w:r>
      <w:r w:rsidRPr="00AC18C5">
        <w:rPr>
          <w:rFonts w:asciiTheme="majorBidi" w:hAnsiTheme="majorBidi" w:cstheme="majorBidi"/>
        </w:rPr>
        <w:t xml:space="preserve"> and less mainstream, and using multi criteria dashboards, which combine ratings, watches, likes and fans in determining catalogue value.</w:t>
      </w:r>
    </w:p>
    <w:p w14:paraId="0165B6F1" w14:textId="01EEE308" w:rsidR="00A150F5" w:rsidRPr="00A150F5" w:rsidRDefault="00A150F5" w:rsidP="00A150F5">
      <w:pPr>
        <w:rPr>
          <w:rFonts w:asciiTheme="majorBidi" w:hAnsiTheme="majorBidi" w:cstheme="majorBidi"/>
          <w:sz w:val="36"/>
          <w:szCs w:val="36"/>
          <w:u w:val="single"/>
          <w:lang w:val="en-GB"/>
        </w:rPr>
      </w:pPr>
      <w:r w:rsidRPr="00A150F5">
        <w:rPr>
          <w:rFonts w:asciiTheme="majorBidi" w:hAnsiTheme="majorBidi" w:cstheme="majorBidi"/>
          <w:sz w:val="36"/>
          <w:szCs w:val="36"/>
          <w:u w:val="single"/>
          <w:lang w:val="en-GB"/>
        </w:rPr>
        <w:t>Conclusion</w:t>
      </w:r>
    </w:p>
    <w:p w14:paraId="0D1DC83E" w14:textId="2E882472" w:rsidR="00100C5C" w:rsidRPr="00AC18C5" w:rsidRDefault="00232940" w:rsidP="00A150F5">
      <w:pPr>
        <w:spacing w:line="360" w:lineRule="auto"/>
        <w:contextualSpacing/>
        <w:rPr>
          <w:rFonts w:asciiTheme="majorBidi" w:hAnsiTheme="majorBidi" w:cstheme="majorBidi"/>
          <w:lang w:val="en-GB"/>
        </w:rPr>
      </w:pPr>
      <w:r w:rsidRPr="00AC18C5">
        <w:rPr>
          <w:rFonts w:asciiTheme="majorBidi" w:hAnsiTheme="majorBidi" w:cstheme="majorBidi"/>
          <w:lang w:val="en-GB"/>
        </w:rPr>
        <w:t xml:space="preserve">After </w:t>
      </w:r>
      <w:r w:rsidR="00D704FE" w:rsidRPr="00AC18C5">
        <w:rPr>
          <w:rFonts w:asciiTheme="majorBidi" w:hAnsiTheme="majorBidi" w:cstheme="majorBidi"/>
          <w:lang w:val="en-GB"/>
        </w:rPr>
        <w:t>complet</w:t>
      </w:r>
      <w:r w:rsidRPr="00AC18C5">
        <w:rPr>
          <w:rFonts w:asciiTheme="majorBidi" w:hAnsiTheme="majorBidi" w:cstheme="majorBidi"/>
          <w:lang w:val="en-GB"/>
        </w:rPr>
        <w:t>ing</w:t>
      </w:r>
      <w:r w:rsidR="00D704FE" w:rsidRPr="00AC18C5">
        <w:rPr>
          <w:rFonts w:asciiTheme="majorBidi" w:hAnsiTheme="majorBidi" w:cstheme="majorBidi"/>
          <w:lang w:val="en-GB"/>
        </w:rPr>
        <w:t xml:space="preserve"> a 10,000-film dataset analysis which delved into data cleaning, descriptive statistics, visualisation, and inferential modelling in SPSS. The data indicates that the engagement rates are </w:t>
      </w:r>
      <w:r w:rsidR="009E69C2" w:rsidRPr="00AC18C5">
        <w:rPr>
          <w:rFonts w:asciiTheme="majorBidi" w:hAnsiTheme="majorBidi" w:cstheme="majorBidi"/>
          <w:lang w:val="en-GB"/>
        </w:rPr>
        <w:t>asymmetrical</w:t>
      </w:r>
      <w:r w:rsidR="00D704FE" w:rsidRPr="00AC18C5">
        <w:rPr>
          <w:rFonts w:asciiTheme="majorBidi" w:hAnsiTheme="majorBidi" w:cstheme="majorBidi"/>
          <w:lang w:val="en-GB"/>
        </w:rPr>
        <w:t>, and the ratings are concentrated at a mid-to-high average of approximately 3.27. Surprisingly, non-English films receive significantly larger rating scores than English titles, and measures of popularity such as watches, likes and fans are strongly correlated but weakly related to ratings. The regression model with runtime, likes and fans accounted approximately 10.8 per cent of the variation in rating, indicating that the audience ratings rely on a more comprehensive set of variables. The results provide me with tangible, evidence-based concepts on content curation and promotion plans.</w:t>
      </w:r>
      <w:r w:rsidR="0097421E" w:rsidRPr="00AC18C5">
        <w:rPr>
          <w:rFonts w:asciiTheme="majorBidi" w:hAnsiTheme="majorBidi" w:cstheme="majorBidi"/>
          <w:lang w:val="en-GB"/>
        </w:rPr>
        <w:t xml:space="preserve"> </w:t>
      </w:r>
    </w:p>
    <w:p w14:paraId="6EC532E9" w14:textId="503FBA1D" w:rsidR="00A150F5" w:rsidRPr="00A150F5" w:rsidRDefault="00A150F5" w:rsidP="00A150F5">
      <w:pPr>
        <w:rPr>
          <w:rFonts w:asciiTheme="majorBidi" w:hAnsiTheme="majorBidi" w:cstheme="majorBidi"/>
          <w:lang w:val="en-GB"/>
        </w:rPr>
      </w:pPr>
      <w:r w:rsidRPr="00A150F5">
        <w:rPr>
          <w:rFonts w:asciiTheme="majorBidi" w:hAnsiTheme="majorBidi" w:cstheme="majorBidi"/>
          <w:noProof/>
          <w:sz w:val="36"/>
          <w:szCs w:val="36"/>
          <w:u w:val="single"/>
          <w:lang w:val="en-GB"/>
        </w:rPr>
        <w:t>References</w:t>
      </w:r>
    </w:p>
    <w:p w14:paraId="76B4E27B" w14:textId="3DFB5A55" w:rsidR="00A150F5" w:rsidRPr="00AC18C5" w:rsidRDefault="00A150F5" w:rsidP="00A150F5">
      <w:pPr>
        <w:pStyle w:val="Bibliography"/>
        <w:ind w:left="720" w:hanging="720"/>
        <w:rPr>
          <w:rFonts w:asciiTheme="majorBidi" w:hAnsiTheme="majorBidi" w:cstheme="majorBidi"/>
          <w:noProof/>
          <w:kern w:val="0"/>
          <w:lang w:val="en-GB"/>
          <w14:ligatures w14:val="none"/>
        </w:rPr>
      </w:pPr>
      <w:r w:rsidRPr="00AC18C5">
        <w:rPr>
          <w:rFonts w:asciiTheme="majorBidi" w:hAnsiTheme="majorBidi" w:cstheme="majorBidi"/>
          <w:noProof/>
          <w:lang w:val="en-GB"/>
        </w:rPr>
        <w:t xml:space="preserve">Bos, M. (2016). A quantitative analysis of the perceived quality for popular films. </w:t>
      </w:r>
      <w:r w:rsidRPr="00AC18C5">
        <w:rPr>
          <w:rFonts w:asciiTheme="majorBidi" w:hAnsiTheme="majorBidi" w:cstheme="majorBidi"/>
          <w:i/>
          <w:iCs/>
          <w:noProof/>
          <w:lang w:val="en-GB"/>
        </w:rPr>
        <w:t xml:space="preserve">Master’s thesis. Erasmus University Rotterdam. Available at: </w:t>
      </w:r>
      <w:hyperlink r:id="rId21" w:history="1">
        <w:r w:rsidRPr="00AC18C5">
          <w:rPr>
            <w:rStyle w:val="Hyperlink"/>
            <w:rFonts w:asciiTheme="majorBidi" w:hAnsiTheme="majorBidi" w:cstheme="majorBidi"/>
            <w:i/>
            <w:iCs/>
            <w:noProof/>
            <w:lang w:val="en-GB"/>
          </w:rPr>
          <w:t>https://thesis.eur.nl/pub/34474/Bos.pdf [</w:t>
        </w:r>
      </w:hyperlink>
      <w:r w:rsidRPr="00AC18C5">
        <w:rPr>
          <w:rFonts w:asciiTheme="majorBidi" w:hAnsiTheme="majorBidi" w:cstheme="majorBidi"/>
          <w:i/>
          <w:iCs/>
          <w:noProof/>
          <w:lang w:val="en-GB"/>
        </w:rPr>
        <w:t>Accessed 12 Dec. 2025].</w:t>
      </w:r>
      <w:r w:rsidRPr="00AC18C5">
        <w:rPr>
          <w:rFonts w:asciiTheme="majorBidi" w:hAnsiTheme="majorBidi" w:cstheme="majorBidi"/>
          <w:noProof/>
          <w:lang w:val="en-GB"/>
        </w:rPr>
        <w:t xml:space="preserve"> </w:t>
      </w:r>
    </w:p>
    <w:p w14:paraId="146182BF" w14:textId="77777777" w:rsidR="00A150F5" w:rsidRPr="00AC18C5" w:rsidRDefault="00A150F5" w:rsidP="00A150F5">
      <w:pPr>
        <w:pStyle w:val="Bibliography"/>
        <w:ind w:left="720" w:hanging="720"/>
        <w:rPr>
          <w:rFonts w:asciiTheme="majorBidi" w:hAnsiTheme="majorBidi" w:cstheme="majorBidi"/>
          <w:noProof/>
          <w:lang w:val="en-GB"/>
        </w:rPr>
      </w:pPr>
      <w:r w:rsidRPr="00AC18C5">
        <w:rPr>
          <w:rFonts w:asciiTheme="majorBidi" w:hAnsiTheme="majorBidi" w:cstheme="majorBidi"/>
          <w:noProof/>
          <w:lang w:val="en-GB"/>
        </w:rPr>
        <w:t xml:space="preserve">De Jesus, K. (2020). Social media engagement and film box office. </w:t>
      </w:r>
      <w:r w:rsidRPr="00AC18C5">
        <w:rPr>
          <w:rFonts w:asciiTheme="majorBidi" w:hAnsiTheme="majorBidi" w:cstheme="majorBidi"/>
          <w:i/>
          <w:iCs/>
          <w:noProof/>
          <w:lang w:val="en-GB"/>
        </w:rPr>
        <w:t xml:space="preserve">MMA Undergraduate Research Competition. University of Miami. Available at: </w:t>
      </w:r>
      <w:hyperlink r:id="rId22" w:tgtFrame="_new" w:history="1">
        <w:r w:rsidRPr="00AC18C5">
          <w:rPr>
            <w:rStyle w:val="Hyperlink"/>
            <w:rFonts w:asciiTheme="majorBidi" w:hAnsiTheme="majorBidi" w:cstheme="majorBidi"/>
            <w:i/>
            <w:iCs/>
            <w:noProof/>
          </w:rPr>
          <w:t>https://com.miami.edu/wp-content/uploads/2021/05/mma_2020_firstplace.pdf</w:t>
        </w:r>
      </w:hyperlink>
      <w:r w:rsidRPr="00AC18C5">
        <w:rPr>
          <w:rFonts w:asciiTheme="majorBidi" w:hAnsiTheme="majorBidi" w:cstheme="majorBidi"/>
          <w:i/>
          <w:iCs/>
          <w:noProof/>
          <w:lang w:val="en-GB"/>
        </w:rPr>
        <w:t xml:space="preserve"> (Accessed12December 2025)</w:t>
      </w:r>
      <w:r w:rsidRPr="00AC18C5">
        <w:rPr>
          <w:rFonts w:asciiTheme="majorBidi" w:hAnsiTheme="majorBidi" w:cstheme="majorBidi"/>
          <w:noProof/>
          <w:lang w:val="en-GB"/>
        </w:rPr>
        <w:t>.</w:t>
      </w:r>
    </w:p>
    <w:p w14:paraId="7BE188D0" w14:textId="77777777" w:rsidR="00A150F5" w:rsidRPr="00AC18C5" w:rsidRDefault="00A150F5" w:rsidP="00A150F5">
      <w:pPr>
        <w:pStyle w:val="Bibliography"/>
        <w:ind w:left="720" w:hanging="720"/>
        <w:rPr>
          <w:rFonts w:asciiTheme="majorBidi" w:hAnsiTheme="majorBidi" w:cstheme="majorBidi"/>
          <w:noProof/>
          <w:lang w:val="en-GB"/>
        </w:rPr>
      </w:pPr>
      <w:r w:rsidRPr="00AC18C5">
        <w:rPr>
          <w:rFonts w:asciiTheme="majorBidi" w:hAnsiTheme="majorBidi" w:cstheme="majorBidi"/>
          <w:noProof/>
          <w:lang w:val="en-GB"/>
        </w:rPr>
        <w:t xml:space="preserve">Field, A. (2018). </w:t>
      </w:r>
      <w:r w:rsidRPr="00AC18C5">
        <w:rPr>
          <w:rFonts w:asciiTheme="majorBidi" w:hAnsiTheme="majorBidi" w:cstheme="majorBidi"/>
          <w:i/>
          <w:iCs/>
          <w:noProof/>
          <w:lang w:val="en-GB"/>
        </w:rPr>
        <w:t>Discovering Statistics Using IBM SPSS Statistics. 5th ed. London: SAGE</w:t>
      </w:r>
      <w:r w:rsidRPr="00AC18C5">
        <w:rPr>
          <w:rFonts w:asciiTheme="majorBidi" w:hAnsiTheme="majorBidi" w:cstheme="majorBidi"/>
          <w:noProof/>
          <w:lang w:val="en-GB"/>
        </w:rPr>
        <w:t>.</w:t>
      </w:r>
    </w:p>
    <w:p w14:paraId="164A92F2" w14:textId="77777777" w:rsidR="00A150F5" w:rsidRPr="00AC18C5" w:rsidRDefault="00A150F5" w:rsidP="00A150F5">
      <w:pPr>
        <w:pStyle w:val="Bibliography"/>
        <w:ind w:left="720" w:hanging="720"/>
        <w:rPr>
          <w:rFonts w:asciiTheme="majorBidi" w:hAnsiTheme="majorBidi" w:cstheme="majorBidi"/>
          <w:noProof/>
          <w:lang w:val="en-GB"/>
        </w:rPr>
      </w:pPr>
      <w:r w:rsidRPr="00AC18C5">
        <w:rPr>
          <w:rFonts w:asciiTheme="majorBidi" w:hAnsiTheme="majorBidi" w:cstheme="majorBidi"/>
          <w:noProof/>
          <w:lang w:val="en-GB"/>
        </w:rPr>
        <w:t xml:space="preserve">Gupta, S. (2024). How consumers evaluate movies on online platforms? Configurations of consumer engagement and expert signals. </w:t>
      </w:r>
      <w:r w:rsidRPr="00AC18C5">
        <w:rPr>
          <w:rFonts w:asciiTheme="majorBidi" w:hAnsiTheme="majorBidi" w:cstheme="majorBidi"/>
          <w:i/>
          <w:iCs/>
          <w:noProof/>
          <w:lang w:val="en-GB"/>
        </w:rPr>
        <w:t>Journal of Business Research</w:t>
      </w:r>
      <w:r w:rsidRPr="00AC18C5">
        <w:rPr>
          <w:rFonts w:asciiTheme="majorBidi" w:hAnsiTheme="majorBidi" w:cstheme="majorBidi"/>
          <w:noProof/>
          <w:lang w:val="en-GB"/>
        </w:rPr>
        <w:t xml:space="preserve">. </w:t>
      </w:r>
      <w:r w:rsidRPr="00AC18C5">
        <w:rPr>
          <w:rFonts w:asciiTheme="majorBidi" w:hAnsiTheme="majorBidi" w:cstheme="majorBidi"/>
          <w:noProof/>
        </w:rPr>
        <w:t xml:space="preserve">Available at: </w:t>
      </w:r>
      <w:hyperlink r:id="rId23" w:tgtFrame="_new" w:history="1">
        <w:r w:rsidRPr="00AC18C5">
          <w:rPr>
            <w:rStyle w:val="Hyperlink"/>
            <w:rFonts w:asciiTheme="majorBidi" w:hAnsiTheme="majorBidi" w:cstheme="majorBidi"/>
            <w:noProof/>
          </w:rPr>
          <w:t>https://www.sciencedirect.com/article/pii/S0148296324001176</w:t>
        </w:r>
      </w:hyperlink>
      <w:r w:rsidRPr="00AC18C5">
        <w:rPr>
          <w:rFonts w:asciiTheme="majorBidi" w:hAnsiTheme="majorBidi" w:cstheme="majorBidi"/>
          <w:noProof/>
        </w:rPr>
        <w:t xml:space="preserve"> (Accessed: 12 December 2025).</w:t>
      </w:r>
    </w:p>
    <w:p w14:paraId="45F3F94C" w14:textId="77777777" w:rsidR="00A150F5" w:rsidRPr="00AC18C5" w:rsidRDefault="00A150F5" w:rsidP="00A150F5">
      <w:pPr>
        <w:pStyle w:val="Bibliography"/>
        <w:ind w:left="720" w:hanging="720"/>
        <w:rPr>
          <w:rFonts w:asciiTheme="majorBidi" w:hAnsiTheme="majorBidi" w:cstheme="majorBidi"/>
          <w:noProof/>
          <w:lang w:val="en-GB"/>
        </w:rPr>
      </w:pPr>
      <w:r w:rsidRPr="00AC18C5">
        <w:rPr>
          <w:rFonts w:asciiTheme="majorBidi" w:hAnsiTheme="majorBidi" w:cstheme="majorBidi"/>
          <w:noProof/>
          <w:lang w:val="en-GB"/>
        </w:rPr>
        <w:t xml:space="preserve">Kohli, G. (2021). Film or film brand? UK consumers’ engagement with films as brands. </w:t>
      </w:r>
      <w:r w:rsidRPr="00AC18C5">
        <w:rPr>
          <w:rFonts w:asciiTheme="majorBidi" w:hAnsiTheme="majorBidi" w:cstheme="majorBidi"/>
          <w:i/>
          <w:iCs/>
          <w:noProof/>
          <w:lang w:val="en-GB"/>
        </w:rPr>
        <w:t>British Journal of Management, 32(4</w:t>
      </w:r>
      <w:r w:rsidRPr="00AC18C5">
        <w:rPr>
          <w:rFonts w:asciiTheme="majorBidi" w:hAnsiTheme="majorBidi" w:cstheme="majorBidi"/>
          <w:noProof/>
          <w:lang w:val="en-GB"/>
        </w:rPr>
        <w:t xml:space="preserve">, pp.1100–1117. </w:t>
      </w:r>
      <w:r w:rsidRPr="00AC18C5">
        <w:rPr>
          <w:rFonts w:asciiTheme="majorBidi" w:hAnsiTheme="majorBidi" w:cstheme="majorBidi"/>
          <w:noProof/>
        </w:rPr>
        <w:t xml:space="preserve">Available at: </w:t>
      </w:r>
      <w:hyperlink r:id="rId24" w:tgtFrame="_new" w:history="1">
        <w:r w:rsidRPr="00AC18C5">
          <w:rPr>
            <w:rStyle w:val="Hyperlink"/>
            <w:rFonts w:asciiTheme="majorBidi" w:hAnsiTheme="majorBidi" w:cstheme="majorBidi"/>
            <w:noProof/>
          </w:rPr>
          <w:t>https://onlinelibrary.wiley.com/doi/10.1111/1467-8551.12401</w:t>
        </w:r>
      </w:hyperlink>
      <w:r w:rsidRPr="00AC18C5">
        <w:rPr>
          <w:rFonts w:asciiTheme="majorBidi" w:hAnsiTheme="majorBidi" w:cstheme="majorBidi"/>
          <w:noProof/>
        </w:rPr>
        <w:t xml:space="preserve"> (Accessed: 12 December 2025).</w:t>
      </w:r>
    </w:p>
    <w:p w14:paraId="3BAFB8F8" w14:textId="77777777" w:rsidR="00A150F5" w:rsidRPr="00AC18C5" w:rsidRDefault="00A150F5" w:rsidP="00A150F5">
      <w:pPr>
        <w:pStyle w:val="Bibliography"/>
        <w:ind w:left="720" w:hanging="720"/>
        <w:rPr>
          <w:rFonts w:asciiTheme="majorBidi" w:hAnsiTheme="majorBidi" w:cstheme="majorBidi"/>
          <w:noProof/>
          <w:lang w:val="en-GB"/>
        </w:rPr>
      </w:pPr>
      <w:r w:rsidRPr="00AC18C5">
        <w:rPr>
          <w:rFonts w:asciiTheme="majorBidi" w:hAnsiTheme="majorBidi" w:cstheme="majorBidi"/>
          <w:noProof/>
          <w:lang w:val="en-GB"/>
        </w:rPr>
        <w:t xml:space="preserve">Lobato, R. (2024). Netflix’s top 10 and the popularity of geographically diverse content. Convergence. </w:t>
      </w:r>
      <w:r w:rsidRPr="00AC18C5">
        <w:rPr>
          <w:rFonts w:asciiTheme="majorBidi" w:hAnsiTheme="majorBidi" w:cstheme="majorBidi"/>
          <w:i/>
          <w:iCs/>
          <w:noProof/>
          <w:lang w:val="en-GB"/>
        </w:rPr>
        <w:t>The International Journal of Research into New Media Technologies.</w:t>
      </w:r>
      <w:r w:rsidRPr="00AC18C5">
        <w:rPr>
          <w:rFonts w:asciiTheme="majorBidi" w:hAnsiTheme="majorBidi" w:cstheme="majorBidi"/>
          <w:noProof/>
          <w:lang w:val="en-GB"/>
        </w:rPr>
        <w:t xml:space="preserve"> </w:t>
      </w:r>
      <w:r w:rsidRPr="00AC18C5">
        <w:rPr>
          <w:rFonts w:asciiTheme="majorBidi" w:hAnsiTheme="majorBidi" w:cstheme="majorBidi"/>
          <w:noProof/>
        </w:rPr>
        <w:lastRenderedPageBreak/>
        <w:t xml:space="preserve">Available at: </w:t>
      </w:r>
      <w:hyperlink r:id="rId25" w:tgtFrame="_new" w:history="1">
        <w:r w:rsidRPr="00AC18C5">
          <w:rPr>
            <w:rStyle w:val="Hyperlink"/>
            <w:rFonts w:asciiTheme="majorBidi" w:hAnsiTheme="majorBidi" w:cstheme="majorBidi"/>
            <w:noProof/>
          </w:rPr>
          <w:t>https://journals.sagepub.com/doi/10.1177/13548565241265504</w:t>
        </w:r>
      </w:hyperlink>
      <w:r w:rsidRPr="00AC18C5">
        <w:rPr>
          <w:rFonts w:asciiTheme="majorBidi" w:hAnsiTheme="majorBidi" w:cstheme="majorBidi"/>
          <w:noProof/>
        </w:rPr>
        <w:t xml:space="preserve"> (Accessed: 12 December 2025).</w:t>
      </w:r>
    </w:p>
    <w:p w14:paraId="5F57CC32" w14:textId="77777777" w:rsidR="00A150F5" w:rsidRPr="00AC18C5" w:rsidRDefault="00A150F5" w:rsidP="00A150F5">
      <w:pPr>
        <w:pStyle w:val="Bibliography"/>
        <w:ind w:left="720" w:hanging="720"/>
        <w:rPr>
          <w:rFonts w:asciiTheme="majorBidi" w:hAnsiTheme="majorBidi" w:cstheme="majorBidi"/>
          <w:noProof/>
        </w:rPr>
      </w:pPr>
      <w:r w:rsidRPr="00AC18C5">
        <w:rPr>
          <w:rFonts w:asciiTheme="majorBidi" w:hAnsiTheme="majorBidi" w:cstheme="majorBidi"/>
          <w:noProof/>
          <w:lang w:val="en-GB"/>
        </w:rPr>
        <w:t xml:space="preserve">Mestre, F., Gama, J. and Cortez, P. (2015). Statistical patterns in movie rating behavior. </w:t>
      </w:r>
      <w:r w:rsidRPr="00AC18C5">
        <w:rPr>
          <w:rFonts w:asciiTheme="majorBidi" w:hAnsiTheme="majorBidi" w:cstheme="majorBidi"/>
          <w:i/>
          <w:iCs/>
          <w:noProof/>
          <w:lang w:val="en-GB"/>
        </w:rPr>
        <w:t>Scientific Reports, 5, 11907.</w:t>
      </w:r>
      <w:r w:rsidRPr="00AC18C5">
        <w:rPr>
          <w:rFonts w:asciiTheme="majorBidi" w:hAnsiTheme="majorBidi" w:cstheme="majorBidi"/>
          <w:noProof/>
          <w:lang w:val="en-GB"/>
        </w:rPr>
        <w:t xml:space="preserve"> </w:t>
      </w:r>
      <w:r w:rsidRPr="00AC18C5">
        <w:rPr>
          <w:rFonts w:asciiTheme="majorBidi" w:hAnsiTheme="majorBidi" w:cstheme="majorBidi"/>
          <w:noProof/>
        </w:rPr>
        <w:t xml:space="preserve">Available at: </w:t>
      </w:r>
      <w:hyperlink r:id="rId26" w:tgtFrame="_new" w:history="1">
        <w:r w:rsidRPr="00AC18C5">
          <w:rPr>
            <w:rStyle w:val="Hyperlink"/>
            <w:rFonts w:asciiTheme="majorBidi" w:hAnsiTheme="majorBidi" w:cstheme="majorBidi"/>
            <w:noProof/>
          </w:rPr>
          <w:t>https://pmc.ncbi.nlm.nih.gov/articles/PMC4555649/</w:t>
        </w:r>
      </w:hyperlink>
      <w:r w:rsidRPr="00AC18C5">
        <w:rPr>
          <w:rFonts w:asciiTheme="majorBidi" w:hAnsiTheme="majorBidi" w:cstheme="majorBidi"/>
          <w:noProof/>
        </w:rPr>
        <w:t xml:space="preserve"> (Accessed: 12 December 2025).</w:t>
      </w:r>
    </w:p>
    <w:p w14:paraId="46418CA8" w14:textId="77777777" w:rsidR="00A150F5" w:rsidRPr="00AC18C5" w:rsidRDefault="00A150F5" w:rsidP="00A150F5">
      <w:pPr>
        <w:spacing w:line="240" w:lineRule="auto"/>
        <w:ind w:left="720" w:hanging="720"/>
        <w:contextualSpacing/>
        <w:rPr>
          <w:rFonts w:asciiTheme="majorBidi" w:hAnsiTheme="majorBidi" w:cstheme="majorBidi"/>
        </w:rPr>
      </w:pPr>
      <w:r w:rsidRPr="00AC18C5">
        <w:rPr>
          <w:rFonts w:asciiTheme="majorBidi" w:hAnsiTheme="majorBidi" w:cstheme="majorBidi"/>
        </w:rPr>
        <w:t>Ricci, F., Rokach, L. and Shapira, B. (eds.), 2015. </w:t>
      </w:r>
      <w:r w:rsidRPr="00AC18C5">
        <w:rPr>
          <w:rFonts w:asciiTheme="majorBidi" w:hAnsiTheme="majorBidi" w:cstheme="majorBidi"/>
          <w:i/>
          <w:iCs/>
        </w:rPr>
        <w:t>Recommender Systems Handbook</w:t>
      </w:r>
      <w:r w:rsidRPr="00AC18C5">
        <w:rPr>
          <w:rFonts w:asciiTheme="majorBidi" w:hAnsiTheme="majorBidi" w:cstheme="majorBidi"/>
        </w:rPr>
        <w:t>. 2nd ed. New York: Springer. [online] Available at: </w:t>
      </w:r>
      <w:hyperlink r:id="rId27" w:tgtFrame="_blank" w:history="1">
        <w:r w:rsidRPr="00AC18C5">
          <w:rPr>
            <w:rStyle w:val="Hyperlink"/>
            <w:rFonts w:asciiTheme="majorBidi" w:hAnsiTheme="majorBidi" w:cstheme="majorBidi"/>
          </w:rPr>
          <w:t>https://link.springer.com/book/10.1007/978-1-4899-7637-6</w:t>
        </w:r>
      </w:hyperlink>
      <w:r w:rsidRPr="00AC18C5">
        <w:rPr>
          <w:rFonts w:asciiTheme="majorBidi" w:hAnsiTheme="majorBidi" w:cstheme="majorBidi"/>
        </w:rPr>
        <w:t> (Accessed 12 Dec. 2025)</w:t>
      </w:r>
    </w:p>
    <w:p w14:paraId="5BBDD17C" w14:textId="77777777" w:rsidR="00A150F5" w:rsidRPr="00AC18C5" w:rsidRDefault="00A150F5" w:rsidP="00A150F5">
      <w:pPr>
        <w:pStyle w:val="Bibliography"/>
        <w:ind w:left="720" w:hanging="720"/>
        <w:rPr>
          <w:rFonts w:asciiTheme="majorBidi" w:hAnsiTheme="majorBidi" w:cstheme="majorBidi"/>
          <w:noProof/>
        </w:rPr>
      </w:pPr>
      <w:r w:rsidRPr="00AC18C5">
        <w:rPr>
          <w:rFonts w:asciiTheme="majorBidi" w:hAnsiTheme="majorBidi" w:cstheme="majorBidi"/>
          <w:noProof/>
          <w:lang w:val="en-GB"/>
        </w:rPr>
        <w:t>Tsitsou, P. (2021). Audience engagement with foreign</w:t>
      </w:r>
      <w:r w:rsidRPr="00AC18C5">
        <w:rPr>
          <w:rFonts w:asciiTheme="majorBidi" w:hAnsiTheme="majorBidi" w:cstheme="majorBidi"/>
          <w:noProof/>
          <w:lang w:val="en-GB"/>
        </w:rPr>
        <w:noBreakHyphen/>
        <w:t>to</w:t>
      </w:r>
      <w:r w:rsidRPr="00AC18C5">
        <w:rPr>
          <w:rFonts w:asciiTheme="majorBidi" w:hAnsiTheme="majorBidi" w:cstheme="majorBidi"/>
          <w:noProof/>
          <w:lang w:val="en-GB"/>
        </w:rPr>
        <w:noBreakHyphen/>
        <w:t xml:space="preserve">English language film: Perceptions, emotions and experiences. </w:t>
      </w:r>
      <w:r w:rsidRPr="00AC18C5">
        <w:rPr>
          <w:rFonts w:asciiTheme="majorBidi" w:hAnsiTheme="majorBidi" w:cstheme="majorBidi"/>
          <w:i/>
          <w:iCs/>
          <w:noProof/>
          <w:lang w:val="en-GB"/>
        </w:rPr>
        <w:t>Participations: Journal of Audience &amp; Reception Studies, 18(2),</w:t>
      </w:r>
      <w:r w:rsidRPr="00AC18C5">
        <w:rPr>
          <w:rFonts w:asciiTheme="majorBidi" w:hAnsiTheme="majorBidi" w:cstheme="majorBidi"/>
          <w:noProof/>
          <w:lang w:val="en-GB"/>
        </w:rPr>
        <w:t>, pp.243–267.</w:t>
      </w:r>
      <w:r w:rsidRPr="00AC18C5">
        <w:rPr>
          <w:rFonts w:asciiTheme="majorBidi" w:eastAsia="Times New Roman" w:hAnsiTheme="majorBidi" w:cstheme="majorBidi"/>
          <w:kern w:val="0"/>
          <w:lang/>
          <w14:ligatures w14:val="none"/>
        </w:rPr>
        <w:t xml:space="preserve"> </w:t>
      </w:r>
      <w:r w:rsidRPr="00AC18C5">
        <w:rPr>
          <w:rFonts w:asciiTheme="majorBidi" w:hAnsiTheme="majorBidi" w:cstheme="majorBidi"/>
          <w:noProof/>
        </w:rPr>
        <w:t xml:space="preserve">Available at: </w:t>
      </w:r>
      <w:hyperlink r:id="rId28" w:tgtFrame="_new" w:history="1">
        <w:r w:rsidRPr="00AC18C5">
          <w:rPr>
            <w:rStyle w:val="Hyperlink"/>
            <w:rFonts w:asciiTheme="majorBidi" w:hAnsiTheme="majorBidi" w:cstheme="majorBidi"/>
            <w:noProof/>
          </w:rPr>
          <w:t>https://www.participations.org/19-02-14-tsitsou.pdf</w:t>
        </w:r>
      </w:hyperlink>
      <w:r w:rsidRPr="00AC18C5">
        <w:rPr>
          <w:rFonts w:asciiTheme="majorBidi" w:hAnsiTheme="majorBidi" w:cstheme="majorBidi"/>
          <w:noProof/>
        </w:rPr>
        <w:t xml:space="preserve"> (Accessed: 12 December 2025).</w:t>
      </w:r>
    </w:p>
    <w:p w14:paraId="1C1A74B1" w14:textId="77777777" w:rsidR="00A150F5" w:rsidRPr="00AC18C5" w:rsidRDefault="00A150F5" w:rsidP="00A150F5">
      <w:pPr>
        <w:pStyle w:val="Bibliography"/>
        <w:ind w:left="720" w:hanging="720"/>
        <w:rPr>
          <w:rFonts w:asciiTheme="majorBidi" w:hAnsiTheme="majorBidi" w:cstheme="majorBidi"/>
          <w:noProof/>
        </w:rPr>
      </w:pPr>
      <w:r w:rsidRPr="00AC18C5">
        <w:rPr>
          <w:rFonts w:asciiTheme="majorBidi" w:hAnsiTheme="majorBidi" w:cstheme="majorBidi"/>
          <w:noProof/>
          <w:lang w:val="en-GB"/>
        </w:rPr>
        <w:t xml:space="preserve">Wang, Z. (2018). An analysis of IMDb user participation. </w:t>
      </w:r>
      <w:r w:rsidRPr="00AC18C5">
        <w:rPr>
          <w:rFonts w:asciiTheme="majorBidi" w:hAnsiTheme="majorBidi" w:cstheme="majorBidi"/>
          <w:i/>
          <w:iCs/>
          <w:noProof/>
          <w:lang w:val="en-GB"/>
        </w:rPr>
        <w:t>International Journal of Social Media and Interactive Learning Environments, 6(3)</w:t>
      </w:r>
      <w:r w:rsidRPr="00AC18C5">
        <w:rPr>
          <w:rFonts w:asciiTheme="majorBidi" w:hAnsiTheme="majorBidi" w:cstheme="majorBidi"/>
          <w:noProof/>
          <w:lang w:val="en-GB"/>
        </w:rPr>
        <w:t>, pp.213–230.</w:t>
      </w:r>
      <w:r w:rsidRPr="00AC18C5">
        <w:rPr>
          <w:rFonts w:asciiTheme="majorBidi" w:eastAsia="Times New Roman" w:hAnsiTheme="majorBidi" w:cstheme="majorBidi"/>
          <w:kern w:val="0"/>
          <w:lang/>
          <w14:ligatures w14:val="none"/>
        </w:rPr>
        <w:t xml:space="preserve"> </w:t>
      </w:r>
      <w:r w:rsidRPr="00AC18C5">
        <w:rPr>
          <w:rFonts w:asciiTheme="majorBidi" w:hAnsiTheme="majorBidi" w:cstheme="majorBidi"/>
          <w:noProof/>
        </w:rPr>
        <w:t xml:space="preserve">Available at: </w:t>
      </w:r>
      <w:hyperlink r:id="rId29" w:tgtFrame="_new" w:history="1">
        <w:r w:rsidRPr="00AC18C5">
          <w:rPr>
            <w:rStyle w:val="Hyperlink"/>
            <w:rFonts w:asciiTheme="majorBidi" w:hAnsiTheme="majorBidi" w:cstheme="majorBidi"/>
            <w:noProof/>
          </w:rPr>
          <w:t>https://francis-press.com/uploads/papers/8d3GOJ8jzundJsLyGhJsijW09dWk8CmyKLIcNn2u.pdf</w:t>
        </w:r>
      </w:hyperlink>
      <w:r w:rsidRPr="00AC18C5">
        <w:rPr>
          <w:rFonts w:asciiTheme="majorBidi" w:hAnsiTheme="majorBidi" w:cstheme="majorBidi"/>
          <w:noProof/>
        </w:rPr>
        <w:t xml:space="preserve"> (Accessed: 12 December 2025).</w:t>
      </w:r>
    </w:p>
    <w:p w14:paraId="13169704" w14:textId="58F1E6DC" w:rsidR="00527831" w:rsidRPr="00AC18C5" w:rsidRDefault="00527831" w:rsidP="00AD030B">
      <w:pPr>
        <w:spacing w:line="360" w:lineRule="auto"/>
        <w:contextualSpacing/>
        <w:rPr>
          <w:rFonts w:asciiTheme="majorBidi" w:hAnsiTheme="majorBidi" w:cstheme="majorBidi"/>
          <w:lang w:val="en-GB"/>
        </w:rPr>
      </w:pPr>
    </w:p>
    <w:sectPr w:rsidR="00527831" w:rsidRPr="00AC18C5" w:rsidSect="006D7022">
      <w:footerReference w:type="default" r:id="rId30"/>
      <w:footerReference w:type="first" r:id="rId3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631BD" w14:textId="77777777" w:rsidR="00246B97" w:rsidRDefault="00246B97" w:rsidP="000A6EC8">
      <w:pPr>
        <w:spacing w:after="0" w:line="240" w:lineRule="auto"/>
      </w:pPr>
      <w:r>
        <w:separator/>
      </w:r>
    </w:p>
  </w:endnote>
  <w:endnote w:type="continuationSeparator" w:id="0">
    <w:p w14:paraId="03C0DBC8" w14:textId="77777777" w:rsidR="00246B97" w:rsidRDefault="00246B97" w:rsidP="000A6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ngsanaUPC">
    <w:charset w:val="DE"/>
    <w:family w:val="roman"/>
    <w:pitch w:val="variable"/>
    <w:sig w:usb0="81000003" w:usb1="00000000" w:usb2="00000000" w:usb3="00000000" w:csb0="00010001" w:csb1="00000000"/>
  </w:font>
  <w:font w:name="inte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5654236"/>
      <w:docPartObj>
        <w:docPartGallery w:val="Page Numbers (Bottom of Page)"/>
        <w:docPartUnique/>
      </w:docPartObj>
    </w:sdtPr>
    <w:sdtContent>
      <w:p w14:paraId="75EB99DF" w14:textId="0BE68E2E" w:rsidR="006D7022" w:rsidRDefault="006D7022">
        <w:pPr>
          <w:pStyle w:val="Footer"/>
          <w:jc w:val="center"/>
        </w:pPr>
        <w:r>
          <w:fldChar w:fldCharType="begin"/>
        </w:r>
        <w:r>
          <w:instrText>PAGE   \* MERGEFORMAT</w:instrText>
        </w:r>
        <w:r>
          <w:fldChar w:fldCharType="separate"/>
        </w:r>
        <w:r>
          <w:rPr>
            <w:lang w:val="en-GB"/>
          </w:rPr>
          <w:t>2</w:t>
        </w:r>
        <w:r>
          <w:fldChar w:fldCharType="end"/>
        </w:r>
      </w:p>
    </w:sdtContent>
  </w:sdt>
  <w:p w14:paraId="5E08B7BB" w14:textId="77777777" w:rsidR="00BA67D6" w:rsidRDefault="00BA67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EFB6F" w14:textId="77777777" w:rsidR="00BA67D6" w:rsidRDefault="00BA67D6">
    <w:pPr>
      <w:pStyle w:val="Footer"/>
      <w:rPr>
        <w:lang w:val="en-GB"/>
      </w:rPr>
    </w:pPr>
  </w:p>
  <w:p w14:paraId="0ED45B8D" w14:textId="77777777" w:rsidR="008D229E" w:rsidRPr="008D229E" w:rsidRDefault="008D229E">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C831BC" w14:textId="77777777" w:rsidR="00246B97" w:rsidRDefault="00246B97" w:rsidP="000A6EC8">
      <w:pPr>
        <w:spacing w:after="0" w:line="240" w:lineRule="auto"/>
      </w:pPr>
      <w:r>
        <w:separator/>
      </w:r>
    </w:p>
  </w:footnote>
  <w:footnote w:type="continuationSeparator" w:id="0">
    <w:p w14:paraId="00AE0F8F" w14:textId="77777777" w:rsidR="00246B97" w:rsidRDefault="00246B97" w:rsidP="000A6E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B4E6E"/>
    <w:multiLevelType w:val="multilevel"/>
    <w:tmpl w:val="36BE753E"/>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0D90226"/>
    <w:multiLevelType w:val="hybridMultilevel"/>
    <w:tmpl w:val="F6387C4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6073F69"/>
    <w:multiLevelType w:val="hybridMultilevel"/>
    <w:tmpl w:val="FBF0F1C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51404514"/>
    <w:multiLevelType w:val="multilevel"/>
    <w:tmpl w:val="200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AC21A00"/>
    <w:multiLevelType w:val="multilevel"/>
    <w:tmpl w:val="4A20183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B851E4F"/>
    <w:multiLevelType w:val="multilevel"/>
    <w:tmpl w:val="4A20183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54F23A6"/>
    <w:multiLevelType w:val="hybridMultilevel"/>
    <w:tmpl w:val="F6387C4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75D376EE"/>
    <w:multiLevelType w:val="multilevel"/>
    <w:tmpl w:val="4A20183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8994C58"/>
    <w:multiLevelType w:val="hybridMultilevel"/>
    <w:tmpl w:val="FF809D8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110858557">
    <w:abstractNumId w:val="8"/>
  </w:num>
  <w:num w:numId="2" w16cid:durableId="458963130">
    <w:abstractNumId w:val="2"/>
  </w:num>
  <w:num w:numId="3" w16cid:durableId="2125035329">
    <w:abstractNumId w:val="6"/>
  </w:num>
  <w:num w:numId="4" w16cid:durableId="1657489464">
    <w:abstractNumId w:val="3"/>
  </w:num>
  <w:num w:numId="5" w16cid:durableId="521212015">
    <w:abstractNumId w:val="0"/>
  </w:num>
  <w:num w:numId="6" w16cid:durableId="633020054">
    <w:abstractNumId w:val="4"/>
  </w:num>
  <w:num w:numId="7" w16cid:durableId="821700422">
    <w:abstractNumId w:val="5"/>
  </w:num>
  <w:num w:numId="8" w16cid:durableId="899947797">
    <w:abstractNumId w:val="7"/>
  </w:num>
  <w:num w:numId="9" w16cid:durableId="3463745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EB6"/>
    <w:rsid w:val="00012723"/>
    <w:rsid w:val="00031D40"/>
    <w:rsid w:val="000530F7"/>
    <w:rsid w:val="00067310"/>
    <w:rsid w:val="000710DD"/>
    <w:rsid w:val="00077240"/>
    <w:rsid w:val="000A6EC8"/>
    <w:rsid w:val="000B19F9"/>
    <w:rsid w:val="000B452A"/>
    <w:rsid w:val="000C2C4D"/>
    <w:rsid w:val="000C6E65"/>
    <w:rsid w:val="001000DE"/>
    <w:rsid w:val="00100C5C"/>
    <w:rsid w:val="00121CC0"/>
    <w:rsid w:val="0012202C"/>
    <w:rsid w:val="00144C9D"/>
    <w:rsid w:val="00154B6E"/>
    <w:rsid w:val="00160028"/>
    <w:rsid w:val="001A7612"/>
    <w:rsid w:val="001B53E2"/>
    <w:rsid w:val="001C0150"/>
    <w:rsid w:val="001E40AD"/>
    <w:rsid w:val="001E56C5"/>
    <w:rsid w:val="001E6F85"/>
    <w:rsid w:val="001F379B"/>
    <w:rsid w:val="00204E4A"/>
    <w:rsid w:val="00217A5D"/>
    <w:rsid w:val="00220360"/>
    <w:rsid w:val="00232940"/>
    <w:rsid w:val="0024318F"/>
    <w:rsid w:val="00246B97"/>
    <w:rsid w:val="002603AE"/>
    <w:rsid w:val="00261008"/>
    <w:rsid w:val="0026428A"/>
    <w:rsid w:val="0028361B"/>
    <w:rsid w:val="00293FBA"/>
    <w:rsid w:val="002A41F5"/>
    <w:rsid w:val="002C32E3"/>
    <w:rsid w:val="002C4221"/>
    <w:rsid w:val="002D44D2"/>
    <w:rsid w:val="002D4E29"/>
    <w:rsid w:val="002E1742"/>
    <w:rsid w:val="002E1E71"/>
    <w:rsid w:val="002E2269"/>
    <w:rsid w:val="0030731F"/>
    <w:rsid w:val="0032556B"/>
    <w:rsid w:val="00366E5F"/>
    <w:rsid w:val="003717F9"/>
    <w:rsid w:val="003B0862"/>
    <w:rsid w:val="003C1189"/>
    <w:rsid w:val="003D55D2"/>
    <w:rsid w:val="0041691F"/>
    <w:rsid w:val="004427BD"/>
    <w:rsid w:val="004536A0"/>
    <w:rsid w:val="004718D5"/>
    <w:rsid w:val="0048084A"/>
    <w:rsid w:val="00485087"/>
    <w:rsid w:val="00495CF5"/>
    <w:rsid w:val="004C1A72"/>
    <w:rsid w:val="004C735D"/>
    <w:rsid w:val="004D0B20"/>
    <w:rsid w:val="004F1D75"/>
    <w:rsid w:val="005050EB"/>
    <w:rsid w:val="00527831"/>
    <w:rsid w:val="005328C2"/>
    <w:rsid w:val="00546642"/>
    <w:rsid w:val="0055156F"/>
    <w:rsid w:val="005709F8"/>
    <w:rsid w:val="0059670E"/>
    <w:rsid w:val="005C3A83"/>
    <w:rsid w:val="005C5167"/>
    <w:rsid w:val="005D2564"/>
    <w:rsid w:val="005D2BB6"/>
    <w:rsid w:val="005F6468"/>
    <w:rsid w:val="00601E0F"/>
    <w:rsid w:val="0066100A"/>
    <w:rsid w:val="0066272D"/>
    <w:rsid w:val="00670D02"/>
    <w:rsid w:val="00686750"/>
    <w:rsid w:val="0069076C"/>
    <w:rsid w:val="006A0FC3"/>
    <w:rsid w:val="006A7A7E"/>
    <w:rsid w:val="006D7022"/>
    <w:rsid w:val="00702877"/>
    <w:rsid w:val="00710903"/>
    <w:rsid w:val="00712DE5"/>
    <w:rsid w:val="007312FE"/>
    <w:rsid w:val="007328E2"/>
    <w:rsid w:val="0073565D"/>
    <w:rsid w:val="007617F5"/>
    <w:rsid w:val="007675A8"/>
    <w:rsid w:val="00775D2B"/>
    <w:rsid w:val="007814EA"/>
    <w:rsid w:val="007871B9"/>
    <w:rsid w:val="00797814"/>
    <w:rsid w:val="007C326C"/>
    <w:rsid w:val="007D101D"/>
    <w:rsid w:val="007D2FB7"/>
    <w:rsid w:val="007D3E87"/>
    <w:rsid w:val="007E6797"/>
    <w:rsid w:val="00803542"/>
    <w:rsid w:val="00820703"/>
    <w:rsid w:val="0082559E"/>
    <w:rsid w:val="00856273"/>
    <w:rsid w:val="008D229E"/>
    <w:rsid w:val="008E3F01"/>
    <w:rsid w:val="009273F2"/>
    <w:rsid w:val="00932B61"/>
    <w:rsid w:val="0093422F"/>
    <w:rsid w:val="009612E5"/>
    <w:rsid w:val="0097421E"/>
    <w:rsid w:val="00977DEF"/>
    <w:rsid w:val="009A2AA9"/>
    <w:rsid w:val="009B4B77"/>
    <w:rsid w:val="009E23A0"/>
    <w:rsid w:val="009E6216"/>
    <w:rsid w:val="009E69C2"/>
    <w:rsid w:val="009F0EB6"/>
    <w:rsid w:val="00A150F5"/>
    <w:rsid w:val="00A3105D"/>
    <w:rsid w:val="00A51026"/>
    <w:rsid w:val="00A61D99"/>
    <w:rsid w:val="00A71B89"/>
    <w:rsid w:val="00A93169"/>
    <w:rsid w:val="00A97445"/>
    <w:rsid w:val="00AA663E"/>
    <w:rsid w:val="00AB156F"/>
    <w:rsid w:val="00AB46D2"/>
    <w:rsid w:val="00AB6E29"/>
    <w:rsid w:val="00AC17EF"/>
    <w:rsid w:val="00AC18C5"/>
    <w:rsid w:val="00AD030B"/>
    <w:rsid w:val="00AD3979"/>
    <w:rsid w:val="00AE34E7"/>
    <w:rsid w:val="00AF6F56"/>
    <w:rsid w:val="00B22D83"/>
    <w:rsid w:val="00B230EA"/>
    <w:rsid w:val="00B43BF6"/>
    <w:rsid w:val="00B56DA3"/>
    <w:rsid w:val="00B764A5"/>
    <w:rsid w:val="00B97FB0"/>
    <w:rsid w:val="00BA67D6"/>
    <w:rsid w:val="00BB1152"/>
    <w:rsid w:val="00BB5AC7"/>
    <w:rsid w:val="00BD2AC4"/>
    <w:rsid w:val="00BE423D"/>
    <w:rsid w:val="00C22E08"/>
    <w:rsid w:val="00C3076E"/>
    <w:rsid w:val="00C34FA3"/>
    <w:rsid w:val="00C47FA8"/>
    <w:rsid w:val="00C51F10"/>
    <w:rsid w:val="00C84E56"/>
    <w:rsid w:val="00CB64BA"/>
    <w:rsid w:val="00D23E72"/>
    <w:rsid w:val="00D37F66"/>
    <w:rsid w:val="00D52BF2"/>
    <w:rsid w:val="00D704FE"/>
    <w:rsid w:val="00D82BF0"/>
    <w:rsid w:val="00D8526A"/>
    <w:rsid w:val="00DA14F8"/>
    <w:rsid w:val="00DA6F4B"/>
    <w:rsid w:val="00DB33AE"/>
    <w:rsid w:val="00DE1319"/>
    <w:rsid w:val="00DE3EF9"/>
    <w:rsid w:val="00E00A21"/>
    <w:rsid w:val="00E14F8B"/>
    <w:rsid w:val="00E15DA5"/>
    <w:rsid w:val="00E27931"/>
    <w:rsid w:val="00E30F2B"/>
    <w:rsid w:val="00E51A09"/>
    <w:rsid w:val="00E77054"/>
    <w:rsid w:val="00E900D5"/>
    <w:rsid w:val="00EB19FE"/>
    <w:rsid w:val="00ED4480"/>
    <w:rsid w:val="00EE77BA"/>
    <w:rsid w:val="00EF3380"/>
    <w:rsid w:val="00EF72BD"/>
    <w:rsid w:val="00F069A0"/>
    <w:rsid w:val="00F074F5"/>
    <w:rsid w:val="00F40D60"/>
    <w:rsid w:val="00F417CA"/>
    <w:rsid w:val="00F53C49"/>
    <w:rsid w:val="00F72317"/>
    <w:rsid w:val="00FB7E85"/>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B8D9CF"/>
  <w15:chartTrackingRefBased/>
  <w15:docId w15:val="{732A326B-3E51-49CA-85CC-3D4D4E020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0E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F0E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F0E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0E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0E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0E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0E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0E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0E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0E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F0E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F0E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0E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0E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0E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0E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0E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0EB6"/>
    <w:rPr>
      <w:rFonts w:eastAsiaTheme="majorEastAsia" w:cstheme="majorBidi"/>
      <w:color w:val="272727" w:themeColor="text1" w:themeTint="D8"/>
    </w:rPr>
  </w:style>
  <w:style w:type="paragraph" w:styleId="Title">
    <w:name w:val="Title"/>
    <w:basedOn w:val="Normal"/>
    <w:next w:val="Normal"/>
    <w:link w:val="TitleChar"/>
    <w:uiPriority w:val="10"/>
    <w:qFormat/>
    <w:rsid w:val="009F0E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0E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0E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0E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0EB6"/>
    <w:pPr>
      <w:spacing w:before="160"/>
      <w:jc w:val="center"/>
    </w:pPr>
    <w:rPr>
      <w:i/>
      <w:iCs/>
      <w:color w:val="404040" w:themeColor="text1" w:themeTint="BF"/>
    </w:rPr>
  </w:style>
  <w:style w:type="character" w:customStyle="1" w:styleId="QuoteChar">
    <w:name w:val="Quote Char"/>
    <w:basedOn w:val="DefaultParagraphFont"/>
    <w:link w:val="Quote"/>
    <w:uiPriority w:val="29"/>
    <w:rsid w:val="009F0EB6"/>
    <w:rPr>
      <w:i/>
      <w:iCs/>
      <w:color w:val="404040" w:themeColor="text1" w:themeTint="BF"/>
    </w:rPr>
  </w:style>
  <w:style w:type="paragraph" w:styleId="ListParagraph">
    <w:name w:val="List Paragraph"/>
    <w:basedOn w:val="Normal"/>
    <w:uiPriority w:val="34"/>
    <w:qFormat/>
    <w:rsid w:val="009F0EB6"/>
    <w:pPr>
      <w:ind w:left="720"/>
      <w:contextualSpacing/>
    </w:pPr>
  </w:style>
  <w:style w:type="character" w:styleId="IntenseEmphasis">
    <w:name w:val="Intense Emphasis"/>
    <w:basedOn w:val="DefaultParagraphFont"/>
    <w:uiPriority w:val="21"/>
    <w:qFormat/>
    <w:rsid w:val="009F0EB6"/>
    <w:rPr>
      <w:i/>
      <w:iCs/>
      <w:color w:val="0F4761" w:themeColor="accent1" w:themeShade="BF"/>
    </w:rPr>
  </w:style>
  <w:style w:type="paragraph" w:styleId="IntenseQuote">
    <w:name w:val="Intense Quote"/>
    <w:basedOn w:val="Normal"/>
    <w:next w:val="Normal"/>
    <w:link w:val="IntenseQuoteChar"/>
    <w:uiPriority w:val="30"/>
    <w:qFormat/>
    <w:rsid w:val="009F0E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0EB6"/>
    <w:rPr>
      <w:i/>
      <w:iCs/>
      <w:color w:val="0F4761" w:themeColor="accent1" w:themeShade="BF"/>
    </w:rPr>
  </w:style>
  <w:style w:type="character" w:styleId="IntenseReference">
    <w:name w:val="Intense Reference"/>
    <w:basedOn w:val="DefaultParagraphFont"/>
    <w:uiPriority w:val="32"/>
    <w:qFormat/>
    <w:rsid w:val="009F0EB6"/>
    <w:rPr>
      <w:b/>
      <w:bCs/>
      <w:smallCaps/>
      <w:color w:val="0F4761" w:themeColor="accent1" w:themeShade="BF"/>
      <w:spacing w:val="5"/>
    </w:rPr>
  </w:style>
  <w:style w:type="paragraph" w:styleId="Caption">
    <w:name w:val="caption"/>
    <w:basedOn w:val="Normal"/>
    <w:next w:val="Normal"/>
    <w:uiPriority w:val="35"/>
    <w:unhideWhenUsed/>
    <w:qFormat/>
    <w:rsid w:val="00B43BF6"/>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EB19FE"/>
  </w:style>
  <w:style w:type="paragraph" w:styleId="TableofFigures">
    <w:name w:val="table of figures"/>
    <w:basedOn w:val="Normal"/>
    <w:next w:val="Normal"/>
    <w:uiPriority w:val="99"/>
    <w:unhideWhenUsed/>
    <w:rsid w:val="009B4B77"/>
    <w:pPr>
      <w:spacing w:after="0"/>
    </w:pPr>
  </w:style>
  <w:style w:type="character" w:styleId="Hyperlink">
    <w:name w:val="Hyperlink"/>
    <w:basedOn w:val="DefaultParagraphFont"/>
    <w:uiPriority w:val="99"/>
    <w:unhideWhenUsed/>
    <w:rsid w:val="009B4B77"/>
    <w:rPr>
      <w:color w:val="467886" w:themeColor="hyperlink"/>
      <w:u w:val="single"/>
    </w:rPr>
  </w:style>
  <w:style w:type="character" w:styleId="UnresolvedMention">
    <w:name w:val="Unresolved Mention"/>
    <w:basedOn w:val="DefaultParagraphFont"/>
    <w:uiPriority w:val="99"/>
    <w:semiHidden/>
    <w:unhideWhenUsed/>
    <w:rsid w:val="00DB33AE"/>
    <w:rPr>
      <w:color w:val="605E5C"/>
      <w:shd w:val="clear" w:color="auto" w:fill="E1DFDD"/>
    </w:rPr>
  </w:style>
  <w:style w:type="paragraph" w:styleId="NormalWeb">
    <w:name w:val="Normal (Web)"/>
    <w:basedOn w:val="Normal"/>
    <w:uiPriority w:val="99"/>
    <w:semiHidden/>
    <w:unhideWhenUsed/>
    <w:rsid w:val="00856273"/>
    <w:rPr>
      <w:rFonts w:ascii="Times New Roman" w:hAnsi="Times New Roman" w:cs="Times New Roman"/>
    </w:rPr>
  </w:style>
  <w:style w:type="paragraph" w:styleId="Header">
    <w:name w:val="header"/>
    <w:basedOn w:val="Normal"/>
    <w:link w:val="HeaderChar"/>
    <w:uiPriority w:val="99"/>
    <w:unhideWhenUsed/>
    <w:rsid w:val="000A6E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6EC8"/>
  </w:style>
  <w:style w:type="paragraph" w:styleId="Footer">
    <w:name w:val="footer"/>
    <w:basedOn w:val="Normal"/>
    <w:link w:val="FooterChar"/>
    <w:uiPriority w:val="99"/>
    <w:unhideWhenUsed/>
    <w:rsid w:val="000A6E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6E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670954">
      <w:bodyDiv w:val="1"/>
      <w:marLeft w:val="0"/>
      <w:marRight w:val="0"/>
      <w:marTop w:val="0"/>
      <w:marBottom w:val="0"/>
      <w:divBdr>
        <w:top w:val="none" w:sz="0" w:space="0" w:color="auto"/>
        <w:left w:val="none" w:sz="0" w:space="0" w:color="auto"/>
        <w:bottom w:val="none" w:sz="0" w:space="0" w:color="auto"/>
        <w:right w:val="none" w:sz="0" w:space="0" w:color="auto"/>
      </w:divBdr>
    </w:div>
    <w:div w:id="369378627">
      <w:bodyDiv w:val="1"/>
      <w:marLeft w:val="0"/>
      <w:marRight w:val="0"/>
      <w:marTop w:val="0"/>
      <w:marBottom w:val="0"/>
      <w:divBdr>
        <w:top w:val="none" w:sz="0" w:space="0" w:color="auto"/>
        <w:left w:val="none" w:sz="0" w:space="0" w:color="auto"/>
        <w:bottom w:val="none" w:sz="0" w:space="0" w:color="auto"/>
        <w:right w:val="none" w:sz="0" w:space="0" w:color="auto"/>
      </w:divBdr>
    </w:div>
    <w:div w:id="373503230">
      <w:bodyDiv w:val="1"/>
      <w:marLeft w:val="0"/>
      <w:marRight w:val="0"/>
      <w:marTop w:val="0"/>
      <w:marBottom w:val="0"/>
      <w:divBdr>
        <w:top w:val="none" w:sz="0" w:space="0" w:color="auto"/>
        <w:left w:val="none" w:sz="0" w:space="0" w:color="auto"/>
        <w:bottom w:val="none" w:sz="0" w:space="0" w:color="auto"/>
        <w:right w:val="none" w:sz="0" w:space="0" w:color="auto"/>
      </w:divBdr>
    </w:div>
    <w:div w:id="401608606">
      <w:bodyDiv w:val="1"/>
      <w:marLeft w:val="0"/>
      <w:marRight w:val="0"/>
      <w:marTop w:val="0"/>
      <w:marBottom w:val="0"/>
      <w:divBdr>
        <w:top w:val="none" w:sz="0" w:space="0" w:color="auto"/>
        <w:left w:val="none" w:sz="0" w:space="0" w:color="auto"/>
        <w:bottom w:val="none" w:sz="0" w:space="0" w:color="auto"/>
        <w:right w:val="none" w:sz="0" w:space="0" w:color="auto"/>
      </w:divBdr>
    </w:div>
    <w:div w:id="446315406">
      <w:bodyDiv w:val="1"/>
      <w:marLeft w:val="0"/>
      <w:marRight w:val="0"/>
      <w:marTop w:val="0"/>
      <w:marBottom w:val="0"/>
      <w:divBdr>
        <w:top w:val="none" w:sz="0" w:space="0" w:color="auto"/>
        <w:left w:val="none" w:sz="0" w:space="0" w:color="auto"/>
        <w:bottom w:val="none" w:sz="0" w:space="0" w:color="auto"/>
        <w:right w:val="none" w:sz="0" w:space="0" w:color="auto"/>
      </w:divBdr>
    </w:div>
    <w:div w:id="677393924">
      <w:bodyDiv w:val="1"/>
      <w:marLeft w:val="0"/>
      <w:marRight w:val="0"/>
      <w:marTop w:val="0"/>
      <w:marBottom w:val="0"/>
      <w:divBdr>
        <w:top w:val="none" w:sz="0" w:space="0" w:color="auto"/>
        <w:left w:val="none" w:sz="0" w:space="0" w:color="auto"/>
        <w:bottom w:val="none" w:sz="0" w:space="0" w:color="auto"/>
        <w:right w:val="none" w:sz="0" w:space="0" w:color="auto"/>
      </w:divBdr>
    </w:div>
    <w:div w:id="712388572">
      <w:bodyDiv w:val="1"/>
      <w:marLeft w:val="0"/>
      <w:marRight w:val="0"/>
      <w:marTop w:val="0"/>
      <w:marBottom w:val="0"/>
      <w:divBdr>
        <w:top w:val="none" w:sz="0" w:space="0" w:color="auto"/>
        <w:left w:val="none" w:sz="0" w:space="0" w:color="auto"/>
        <w:bottom w:val="none" w:sz="0" w:space="0" w:color="auto"/>
        <w:right w:val="none" w:sz="0" w:space="0" w:color="auto"/>
      </w:divBdr>
    </w:div>
    <w:div w:id="723218044">
      <w:bodyDiv w:val="1"/>
      <w:marLeft w:val="0"/>
      <w:marRight w:val="0"/>
      <w:marTop w:val="0"/>
      <w:marBottom w:val="0"/>
      <w:divBdr>
        <w:top w:val="none" w:sz="0" w:space="0" w:color="auto"/>
        <w:left w:val="none" w:sz="0" w:space="0" w:color="auto"/>
        <w:bottom w:val="none" w:sz="0" w:space="0" w:color="auto"/>
        <w:right w:val="none" w:sz="0" w:space="0" w:color="auto"/>
      </w:divBdr>
    </w:div>
    <w:div w:id="744188770">
      <w:bodyDiv w:val="1"/>
      <w:marLeft w:val="0"/>
      <w:marRight w:val="0"/>
      <w:marTop w:val="0"/>
      <w:marBottom w:val="0"/>
      <w:divBdr>
        <w:top w:val="none" w:sz="0" w:space="0" w:color="auto"/>
        <w:left w:val="none" w:sz="0" w:space="0" w:color="auto"/>
        <w:bottom w:val="none" w:sz="0" w:space="0" w:color="auto"/>
        <w:right w:val="none" w:sz="0" w:space="0" w:color="auto"/>
      </w:divBdr>
    </w:div>
    <w:div w:id="806046566">
      <w:bodyDiv w:val="1"/>
      <w:marLeft w:val="0"/>
      <w:marRight w:val="0"/>
      <w:marTop w:val="0"/>
      <w:marBottom w:val="0"/>
      <w:divBdr>
        <w:top w:val="none" w:sz="0" w:space="0" w:color="auto"/>
        <w:left w:val="none" w:sz="0" w:space="0" w:color="auto"/>
        <w:bottom w:val="none" w:sz="0" w:space="0" w:color="auto"/>
        <w:right w:val="none" w:sz="0" w:space="0" w:color="auto"/>
      </w:divBdr>
    </w:div>
    <w:div w:id="1007099364">
      <w:bodyDiv w:val="1"/>
      <w:marLeft w:val="0"/>
      <w:marRight w:val="0"/>
      <w:marTop w:val="0"/>
      <w:marBottom w:val="0"/>
      <w:divBdr>
        <w:top w:val="none" w:sz="0" w:space="0" w:color="auto"/>
        <w:left w:val="none" w:sz="0" w:space="0" w:color="auto"/>
        <w:bottom w:val="none" w:sz="0" w:space="0" w:color="auto"/>
        <w:right w:val="none" w:sz="0" w:space="0" w:color="auto"/>
      </w:divBdr>
    </w:div>
    <w:div w:id="1087845070">
      <w:bodyDiv w:val="1"/>
      <w:marLeft w:val="0"/>
      <w:marRight w:val="0"/>
      <w:marTop w:val="0"/>
      <w:marBottom w:val="0"/>
      <w:divBdr>
        <w:top w:val="none" w:sz="0" w:space="0" w:color="auto"/>
        <w:left w:val="none" w:sz="0" w:space="0" w:color="auto"/>
        <w:bottom w:val="none" w:sz="0" w:space="0" w:color="auto"/>
        <w:right w:val="none" w:sz="0" w:space="0" w:color="auto"/>
      </w:divBdr>
    </w:div>
    <w:div w:id="1091707394">
      <w:bodyDiv w:val="1"/>
      <w:marLeft w:val="0"/>
      <w:marRight w:val="0"/>
      <w:marTop w:val="0"/>
      <w:marBottom w:val="0"/>
      <w:divBdr>
        <w:top w:val="none" w:sz="0" w:space="0" w:color="auto"/>
        <w:left w:val="none" w:sz="0" w:space="0" w:color="auto"/>
        <w:bottom w:val="none" w:sz="0" w:space="0" w:color="auto"/>
        <w:right w:val="none" w:sz="0" w:space="0" w:color="auto"/>
      </w:divBdr>
    </w:div>
    <w:div w:id="1157039449">
      <w:bodyDiv w:val="1"/>
      <w:marLeft w:val="0"/>
      <w:marRight w:val="0"/>
      <w:marTop w:val="0"/>
      <w:marBottom w:val="0"/>
      <w:divBdr>
        <w:top w:val="none" w:sz="0" w:space="0" w:color="auto"/>
        <w:left w:val="none" w:sz="0" w:space="0" w:color="auto"/>
        <w:bottom w:val="none" w:sz="0" w:space="0" w:color="auto"/>
        <w:right w:val="none" w:sz="0" w:space="0" w:color="auto"/>
      </w:divBdr>
    </w:div>
    <w:div w:id="1272401473">
      <w:bodyDiv w:val="1"/>
      <w:marLeft w:val="0"/>
      <w:marRight w:val="0"/>
      <w:marTop w:val="0"/>
      <w:marBottom w:val="0"/>
      <w:divBdr>
        <w:top w:val="none" w:sz="0" w:space="0" w:color="auto"/>
        <w:left w:val="none" w:sz="0" w:space="0" w:color="auto"/>
        <w:bottom w:val="none" w:sz="0" w:space="0" w:color="auto"/>
        <w:right w:val="none" w:sz="0" w:space="0" w:color="auto"/>
      </w:divBdr>
    </w:div>
    <w:div w:id="1282493595">
      <w:bodyDiv w:val="1"/>
      <w:marLeft w:val="0"/>
      <w:marRight w:val="0"/>
      <w:marTop w:val="0"/>
      <w:marBottom w:val="0"/>
      <w:divBdr>
        <w:top w:val="none" w:sz="0" w:space="0" w:color="auto"/>
        <w:left w:val="none" w:sz="0" w:space="0" w:color="auto"/>
        <w:bottom w:val="none" w:sz="0" w:space="0" w:color="auto"/>
        <w:right w:val="none" w:sz="0" w:space="0" w:color="auto"/>
      </w:divBdr>
    </w:div>
    <w:div w:id="1393236896">
      <w:bodyDiv w:val="1"/>
      <w:marLeft w:val="0"/>
      <w:marRight w:val="0"/>
      <w:marTop w:val="0"/>
      <w:marBottom w:val="0"/>
      <w:divBdr>
        <w:top w:val="none" w:sz="0" w:space="0" w:color="auto"/>
        <w:left w:val="none" w:sz="0" w:space="0" w:color="auto"/>
        <w:bottom w:val="none" w:sz="0" w:space="0" w:color="auto"/>
        <w:right w:val="none" w:sz="0" w:space="0" w:color="auto"/>
      </w:divBdr>
    </w:div>
    <w:div w:id="1502158109">
      <w:bodyDiv w:val="1"/>
      <w:marLeft w:val="0"/>
      <w:marRight w:val="0"/>
      <w:marTop w:val="0"/>
      <w:marBottom w:val="0"/>
      <w:divBdr>
        <w:top w:val="none" w:sz="0" w:space="0" w:color="auto"/>
        <w:left w:val="none" w:sz="0" w:space="0" w:color="auto"/>
        <w:bottom w:val="none" w:sz="0" w:space="0" w:color="auto"/>
        <w:right w:val="none" w:sz="0" w:space="0" w:color="auto"/>
      </w:divBdr>
    </w:div>
    <w:div w:id="1542280522">
      <w:bodyDiv w:val="1"/>
      <w:marLeft w:val="0"/>
      <w:marRight w:val="0"/>
      <w:marTop w:val="0"/>
      <w:marBottom w:val="0"/>
      <w:divBdr>
        <w:top w:val="none" w:sz="0" w:space="0" w:color="auto"/>
        <w:left w:val="none" w:sz="0" w:space="0" w:color="auto"/>
        <w:bottom w:val="none" w:sz="0" w:space="0" w:color="auto"/>
        <w:right w:val="none" w:sz="0" w:space="0" w:color="auto"/>
      </w:divBdr>
    </w:div>
    <w:div w:id="1589733610">
      <w:bodyDiv w:val="1"/>
      <w:marLeft w:val="0"/>
      <w:marRight w:val="0"/>
      <w:marTop w:val="0"/>
      <w:marBottom w:val="0"/>
      <w:divBdr>
        <w:top w:val="none" w:sz="0" w:space="0" w:color="auto"/>
        <w:left w:val="none" w:sz="0" w:space="0" w:color="auto"/>
        <w:bottom w:val="none" w:sz="0" w:space="0" w:color="auto"/>
        <w:right w:val="none" w:sz="0" w:space="0" w:color="auto"/>
      </w:divBdr>
    </w:div>
    <w:div w:id="1690447546">
      <w:bodyDiv w:val="1"/>
      <w:marLeft w:val="0"/>
      <w:marRight w:val="0"/>
      <w:marTop w:val="0"/>
      <w:marBottom w:val="0"/>
      <w:divBdr>
        <w:top w:val="none" w:sz="0" w:space="0" w:color="auto"/>
        <w:left w:val="none" w:sz="0" w:space="0" w:color="auto"/>
        <w:bottom w:val="none" w:sz="0" w:space="0" w:color="auto"/>
        <w:right w:val="none" w:sz="0" w:space="0" w:color="auto"/>
      </w:divBdr>
    </w:div>
    <w:div w:id="1733308081">
      <w:bodyDiv w:val="1"/>
      <w:marLeft w:val="0"/>
      <w:marRight w:val="0"/>
      <w:marTop w:val="0"/>
      <w:marBottom w:val="0"/>
      <w:divBdr>
        <w:top w:val="none" w:sz="0" w:space="0" w:color="auto"/>
        <w:left w:val="none" w:sz="0" w:space="0" w:color="auto"/>
        <w:bottom w:val="none" w:sz="0" w:space="0" w:color="auto"/>
        <w:right w:val="none" w:sz="0" w:space="0" w:color="auto"/>
      </w:divBdr>
    </w:div>
    <w:div w:id="1813055058">
      <w:bodyDiv w:val="1"/>
      <w:marLeft w:val="0"/>
      <w:marRight w:val="0"/>
      <w:marTop w:val="0"/>
      <w:marBottom w:val="0"/>
      <w:divBdr>
        <w:top w:val="none" w:sz="0" w:space="0" w:color="auto"/>
        <w:left w:val="none" w:sz="0" w:space="0" w:color="auto"/>
        <w:bottom w:val="none" w:sz="0" w:space="0" w:color="auto"/>
        <w:right w:val="none" w:sz="0" w:space="0" w:color="auto"/>
      </w:divBdr>
    </w:div>
    <w:div w:id="1992521938">
      <w:bodyDiv w:val="1"/>
      <w:marLeft w:val="0"/>
      <w:marRight w:val="0"/>
      <w:marTop w:val="0"/>
      <w:marBottom w:val="0"/>
      <w:divBdr>
        <w:top w:val="none" w:sz="0" w:space="0" w:color="auto"/>
        <w:left w:val="none" w:sz="0" w:space="0" w:color="auto"/>
        <w:bottom w:val="none" w:sz="0" w:space="0" w:color="auto"/>
        <w:right w:val="none" w:sz="0" w:space="0" w:color="auto"/>
      </w:divBdr>
    </w:div>
    <w:div w:id="2041004851">
      <w:bodyDiv w:val="1"/>
      <w:marLeft w:val="0"/>
      <w:marRight w:val="0"/>
      <w:marTop w:val="0"/>
      <w:marBottom w:val="0"/>
      <w:divBdr>
        <w:top w:val="none" w:sz="0" w:space="0" w:color="auto"/>
        <w:left w:val="none" w:sz="0" w:space="0" w:color="auto"/>
        <w:bottom w:val="none" w:sz="0" w:space="0" w:color="auto"/>
        <w:right w:val="none" w:sz="0" w:space="0" w:color="auto"/>
      </w:divBdr>
    </w:div>
    <w:div w:id="2051762757">
      <w:bodyDiv w:val="1"/>
      <w:marLeft w:val="0"/>
      <w:marRight w:val="0"/>
      <w:marTop w:val="0"/>
      <w:marBottom w:val="0"/>
      <w:divBdr>
        <w:top w:val="none" w:sz="0" w:space="0" w:color="auto"/>
        <w:left w:val="none" w:sz="0" w:space="0" w:color="auto"/>
        <w:bottom w:val="none" w:sz="0" w:space="0" w:color="auto"/>
        <w:right w:val="none" w:sz="0" w:space="0" w:color="auto"/>
      </w:divBdr>
    </w:div>
    <w:div w:id="2064979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png"/><Relationship Id="rId26" Type="http://schemas.openxmlformats.org/officeDocument/2006/relationships/hyperlink" Target="https://pmc.ncbi.nlm.nih.gov/articles/PMC4555649/" TargetMode="External"/><Relationship Id="rId3" Type="http://schemas.openxmlformats.org/officeDocument/2006/relationships/styles" Target="styles.xml"/><Relationship Id="rId21" Type="http://schemas.openxmlformats.org/officeDocument/2006/relationships/hyperlink" Target="https://thesis.eur.nl/pub/34474/Bos.pdf%20%5b" TargetMode="Externa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png"/><Relationship Id="rId25" Type="http://schemas.openxmlformats.org/officeDocument/2006/relationships/hyperlink" Target="https://journals.sagepub.com/doi/10.1177/13548565241265504"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png"/><Relationship Id="rId29" Type="http://schemas.openxmlformats.org/officeDocument/2006/relationships/hyperlink" Target="https://francis-press.com/uploads/papers/8d3GOJ8jzundJsLyGhJsijW09dWk8CmyKLIcNn2u.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onlinelibrary.wiley.com/doi/10.1111/1467-8551.12401"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hyperlink" Target="https://www.sciencedirect.com/article/pii/S0148296324001176" TargetMode="External"/><Relationship Id="rId28" Type="http://schemas.openxmlformats.org/officeDocument/2006/relationships/hyperlink" Target="https://www.participations.org/19-02-14-tsitsou.pdf"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hyperlink" Target="https://com.miami.edu/wp-content/uploads/2021/05/mma_2020_firstplace.pdf" TargetMode="External"/><Relationship Id="rId27" Type="http://schemas.openxmlformats.org/officeDocument/2006/relationships/hyperlink" Target="https://link.springer.com/book/10.1007/978-1-4899-7637-6" TargetMode="External"/><Relationship Id="rId30" Type="http://schemas.openxmlformats.org/officeDocument/2006/relationships/footer" Target="foot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Bos16</b:Tag>
    <b:SourceType>JournalArticle</b:SourceType>
    <b:Guid>{B1F5C234-0F30-4681-80F2-7145EA7F9C22}</b:Guid>
    <b:Author>
      <b:Author>
        <b:NameList>
          <b:Person>
            <b:Last>Bos</b:Last>
            <b:First>M</b:First>
          </b:Person>
        </b:NameList>
      </b:Author>
    </b:Author>
    <b:Title> A quantitative analysis of the perceived quality for popular films</b:Title>
    <b:JournalName>Master’s thesis. Erasmus University Rotterdam. [online] Available at: https://thesis.eur.nl/pub/34474/Bos.pdf [Accessed 12 Dec. 2025].</b:JournalName>
    <b:Year>2016</b:Year>
    <b:RefOrder>4</b:RefOrder>
  </b:Source>
  <b:Source>
    <b:Tag>DeJ20</b:Tag>
    <b:SourceType>JournalArticle</b:SourceType>
    <b:Guid>{87BBDEBB-E71D-4A22-9DBF-B1C77C72171E}</b:Guid>
    <b:Author>
      <b:Author>
        <b:NameList>
          <b:Person>
            <b:Last>De Jesus</b:Last>
            <b:First>K.</b:First>
          </b:Person>
        </b:NameList>
      </b:Author>
    </b:Author>
    <b:Title>Social media engagement and film box office.</b:Title>
    <b:JournalName>MMA Undergraduate Research Competition. University of Miami. Available at: https://com.miami.edu/wp-content/uploads/2021/05/mma_2020_firstplace.pdf</b:JournalName>
    <b:Year>2020</b:Year>
    <b:RefOrder>1</b:RefOrder>
  </b:Source>
  <b:Source>
    <b:Tag>Fie18</b:Tag>
    <b:SourceType>JournalArticle</b:SourceType>
    <b:Guid>{98814AB3-7448-4A6B-8AC4-D3A1BFB80FB3}</b:Guid>
    <b:Author>
      <b:Author>
        <b:NameList>
          <b:Person>
            <b:Last>Field</b:Last>
            <b:First>A.</b:First>
          </b:Person>
        </b:NameList>
      </b:Author>
    </b:Author>
    <b:JournalName>Discovering Statistics Using IBM SPSS Statistics. 5th ed. London: SAGE</b:JournalName>
    <b:Year>2018</b:Year>
    <b:RefOrder>3</b:RefOrder>
  </b:Source>
  <b:Source>
    <b:Tag>Gup24</b:Tag>
    <b:SourceType>JournalArticle</b:SourceType>
    <b:Guid>{D3952A32-6A0E-4F18-9A10-7C4745D267E7}</b:Guid>
    <b:Author>
      <b:Author>
        <b:NameList>
          <b:Person>
            <b:Last>Gupta</b:Last>
            <b:First>S.</b:First>
          </b:Person>
        </b:NameList>
      </b:Author>
    </b:Author>
    <b:Title> How consumers evaluate movies on online platforms? Configurations of consumer engagement and expert signals.</b:Title>
    <b:JournalName>Journal of Business Research</b:JournalName>
    <b:Year>2024</b:Year>
    <b:RefOrder>2</b:RefOrder>
  </b:Source>
  <b:Source>
    <b:Tag>Koh21</b:Tag>
    <b:SourceType>JournalArticle</b:SourceType>
    <b:Guid>{97DC6C95-133E-4B7C-BF8E-6042C19A37EE}</b:Guid>
    <b:Author>
      <b:Author>
        <b:NameList>
          <b:Person>
            <b:Last>Kohli</b:Last>
            <b:First>G.S.</b:First>
          </b:Person>
        </b:NameList>
      </b:Author>
    </b:Author>
    <b:Title>Film or film brand? UK consumers’ engagement with films as brands.</b:Title>
    <b:JournalName>British Journal of Management, 32(4</b:JournalName>
    <b:Year>2021</b:Year>
    <b:Pages>pp.1100–1117</b:Pages>
    <b:RefOrder>8</b:RefOrder>
  </b:Source>
  <b:Source>
    <b:Tag>Lob24</b:Tag>
    <b:SourceType>JournalArticle</b:SourceType>
    <b:Guid>{BA91E076-22A3-4873-BFB3-C95E08A6FA78}</b:Guid>
    <b:Author>
      <b:Author>
        <b:NameList>
          <b:Person>
            <b:Last>Lobato</b:Last>
            <b:First>R.</b:First>
          </b:Person>
        </b:NameList>
      </b:Author>
    </b:Author>
    <b:Title>Netflix’s top 10 and the popularity of geographically diverse content. Convergence.</b:Title>
    <b:JournalName>The International Journal of Research into New Media Technologies.</b:JournalName>
    <b:Year>2024</b:Year>
    <b:RefOrder>6</b:RefOrder>
  </b:Source>
  <b:Source>
    <b:Tag>Mes15</b:Tag>
    <b:SourceType>JournalArticle</b:SourceType>
    <b:Guid>{F8610DF5-54FB-40EA-8852-1E21057022B0}</b:Guid>
    <b:Author>
      <b:Author>
        <b:Corporate>Mestre, F., Gama, J. and Cortez, P.</b:Corporate>
      </b:Author>
    </b:Author>
    <b:Title>Statistical patterns in movie rating behavior.</b:Title>
    <b:JournalName>Scientific Reports, 5, 11907.</b:JournalName>
    <b:Year>2015</b:Year>
    <b:RefOrder>10</b:RefOrder>
  </b:Source>
  <b:Source>
    <b:Tag>Tsi21</b:Tag>
    <b:SourceType>JournalArticle</b:SourceType>
    <b:Guid>{6C0174AF-FA89-414A-8515-9A911E858923}</b:Guid>
    <b:Author>
      <b:Author>
        <b:NameList>
          <b:Person>
            <b:Last>Tsitsou</b:Last>
            <b:First>P.</b:First>
          </b:Person>
        </b:NameList>
      </b:Author>
    </b:Author>
    <b:Title>Audience engagement with foreign‑to‑English language film: Perceptions, emotions and experiences</b:Title>
    <b:JournalName>Participations: Journal of Audience &amp; Reception Studies, 18(2),</b:JournalName>
    <b:Year>2021</b:Year>
    <b:Pages>pp.243–267</b:Pages>
    <b:RefOrder>5</b:RefOrder>
  </b:Source>
  <b:Source>
    <b:Tag>Wan18</b:Tag>
    <b:SourceType>JournalArticle</b:SourceType>
    <b:Guid>{7EC8B955-B30E-4464-B6D9-DDC507630724}</b:Guid>
    <b:Author>
      <b:Author>
        <b:NameList>
          <b:Person>
            <b:Last>Wang</b:Last>
            <b:First>Z.</b:First>
          </b:Person>
        </b:NameList>
      </b:Author>
    </b:Author>
    <b:Title>An analysis of IMDb user participation.</b:Title>
    <b:JournalName>International Journal of Social Media and Interactive Learning Environments, 6(3)</b:JournalName>
    <b:Year>2018</b:Year>
    <b:Pages>pp.213–230</b:Pages>
    <b:RefOrder>7</b:RefOrder>
  </b:Source>
  <b:Source>
    <b:Tag>DeJ201</b:Tag>
    <b:SourceType>JournalArticle</b:SourceType>
    <b:Guid>{D7E2744F-7E8B-4D46-A091-D1E95038CAED}</b:Guid>
    <b:Author>
      <b:Author>
        <b:NameList>
          <b:Person>
            <b:Last>De Jesus</b:Last>
            <b:First>K.</b:First>
          </b:Person>
        </b:NameList>
      </b:Author>
    </b:Author>
    <b:Title>Social media engagement and film box office.</b:Title>
    <b:JournalName>MMA Undergraduate Research Competition. University of Miami.</b:JournalName>
    <b:Year>2020</b:Year>
    <b:RefOrder>11</b:RefOrder>
  </b:Source>
  <b:Source>
    <b:Tag>Ric15</b:Tag>
    <b:SourceType>Book</b:SourceType>
    <b:Guid>{0A45FC29-68B3-445A-B289-0F5B79EF31AB}</b:Guid>
    <b:Author>
      <b:Author>
        <b:NameList>
          <b:Person>
            <b:Last>Ricci</b:Last>
            <b:First>F.,</b:First>
            <b:Middle>Rokach, L. and Shapira, B.</b:Middle>
          </b:Person>
        </b:NameList>
      </b:Author>
    </b:Author>
    <b:Title>Recommender Systems Handbook. 2nd ed. </b:Title>
    <b:Year>2015</b:Year>
    <b:City>New York</b:City>
    <b:Publisher> Springer</b:Publisher>
    <b:RefOrder>9</b:RefOrder>
  </b:Source>
</b:Sources>
</file>

<file path=customXml/itemProps1.xml><?xml version="1.0" encoding="utf-8"?>
<ds:datastoreItem xmlns:ds="http://schemas.openxmlformats.org/officeDocument/2006/customXml" ds:itemID="{A56DA5BB-AA47-4D65-92AA-65E9EFBD6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3884</Words>
  <Characters>22141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nichole joy</dc:creator>
  <cp:keywords/>
  <dc:description/>
  <cp:lastModifiedBy>Gabrielle Ogboo Agbenosi (2313683)</cp:lastModifiedBy>
  <cp:revision>2</cp:revision>
  <dcterms:created xsi:type="dcterms:W3CDTF">2025-12-21T23:43:00Z</dcterms:created>
  <dcterms:modified xsi:type="dcterms:W3CDTF">2025-12-21T23:43:00Z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7869c60b-4cdc-49bb-82a4-0efbe8594ae8</vt:lpwstr>
  </property>
  <property fmtid="{D5CDD505-2E9C-101B-9397-08002B2CF9AE}" pid="3" name="ZOTERO_PREF_1">
    <vt:lpwstr>&lt;data data-version="3" zotero-version="7.0.30"&gt;&lt;session id="5R2HjNpy"/&gt;&lt;style id="http://www.zotero.org/styles/harvard-cite-them-right-no-et-al" locale="en-US" hasBibliography="1" bibliographyStyleHasBeenSet="0"/&gt;&lt;prefs&gt;&lt;pref name="fieldType" value="Field</vt:lpwstr>
  </property>
  <property fmtid="{D5CDD505-2E9C-101B-9397-08002B2CF9AE}" pid="4" name="ZOTERO_PREF_2">
    <vt:lpwstr>"/&gt;&lt;/prefs&gt;&lt;/data&gt;</vt:lpwstr>
  </property>
</Properties>
</file>