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11074" w14:textId="77777777" w:rsidR="00D56069" w:rsidRPr="00130423" w:rsidRDefault="00D56069" w:rsidP="00D56069">
      <w:pPr>
        <w:jc w:val="both"/>
        <w:rPr>
          <w:rFonts w:cstheme="minorHAnsi"/>
          <w:b/>
          <w:bCs/>
          <w:sz w:val="24"/>
          <w:szCs w:val="24"/>
          <w:u w:val="single"/>
        </w:rPr>
      </w:pPr>
      <w:r w:rsidRPr="00130423">
        <w:rPr>
          <w:rFonts w:cstheme="minorHAnsi"/>
          <w:b/>
          <w:bCs/>
          <w:sz w:val="24"/>
          <w:szCs w:val="24"/>
          <w:u w:val="single"/>
        </w:rPr>
        <w:t>Student Number; 2236338</w:t>
      </w:r>
    </w:p>
    <w:p w14:paraId="2350ECE3" w14:textId="3B93B6C9" w:rsidR="00D56069" w:rsidRPr="00130423" w:rsidRDefault="00D56069" w:rsidP="00D56069">
      <w:pPr>
        <w:jc w:val="both"/>
        <w:rPr>
          <w:rFonts w:cstheme="minorHAnsi"/>
          <w:b/>
          <w:bCs/>
          <w:sz w:val="24"/>
          <w:szCs w:val="24"/>
          <w:u w:val="single"/>
        </w:rPr>
      </w:pPr>
      <w:r>
        <w:rPr>
          <w:rFonts w:cstheme="minorHAnsi"/>
          <w:b/>
          <w:bCs/>
          <w:sz w:val="24"/>
          <w:szCs w:val="24"/>
          <w:u w:val="single"/>
        </w:rPr>
        <w:t xml:space="preserve">Cohort 1/23 PCDA - </w:t>
      </w:r>
      <w:r w:rsidRPr="00130423">
        <w:rPr>
          <w:rFonts w:cstheme="minorHAnsi"/>
          <w:b/>
          <w:bCs/>
          <w:sz w:val="24"/>
          <w:szCs w:val="24"/>
          <w:u w:val="single"/>
        </w:rPr>
        <w:t xml:space="preserve">Assignment </w:t>
      </w:r>
      <w:r w:rsidR="00AA68B3">
        <w:rPr>
          <w:rFonts w:cstheme="minorHAnsi"/>
          <w:b/>
          <w:bCs/>
          <w:sz w:val="24"/>
          <w:szCs w:val="24"/>
          <w:u w:val="single"/>
        </w:rPr>
        <w:t>Two</w:t>
      </w:r>
    </w:p>
    <w:p w14:paraId="518C7D26" w14:textId="77777777" w:rsidR="00D56069" w:rsidRDefault="00D56069" w:rsidP="00D56069"/>
    <w:p w14:paraId="5779B14C" w14:textId="1F06A552" w:rsidR="00D56069" w:rsidRPr="00D56069" w:rsidRDefault="00D56069" w:rsidP="00D56069">
      <w:pPr>
        <w:rPr>
          <w:b/>
          <w:bCs/>
        </w:rPr>
      </w:pPr>
      <w:r w:rsidRPr="00D56069">
        <w:rPr>
          <w:b/>
          <w:bCs/>
        </w:rPr>
        <w:t xml:space="preserve">Essay </w:t>
      </w:r>
      <w:r w:rsidR="00EB0AFC">
        <w:rPr>
          <w:b/>
          <w:bCs/>
        </w:rPr>
        <w:t>Two</w:t>
      </w:r>
      <w:r w:rsidRPr="00D56069">
        <w:rPr>
          <w:b/>
          <w:bCs/>
        </w:rPr>
        <w:t xml:space="preserve"> – </w:t>
      </w:r>
    </w:p>
    <w:p w14:paraId="2F1278F9" w14:textId="1FAEE129" w:rsidR="00E97597" w:rsidRDefault="00EE6DE2" w:rsidP="00A56440">
      <w:pPr>
        <w:spacing w:line="360" w:lineRule="auto"/>
        <w:jc w:val="both"/>
      </w:pPr>
      <w:r w:rsidRPr="00EE6DE2">
        <w:t xml:space="preserve">Operational policing is a physically hard and frequently stressful profession that involves frequent exposure to horrific events, dangerous situations, and difficult decisions. The wellbeing of police officers as individuals and as a group may be severely impacted by these issues. </w:t>
      </w:r>
      <w:proofErr w:type="gramStart"/>
      <w:r w:rsidRPr="00EE6DE2">
        <w:t>In order to</w:t>
      </w:r>
      <w:proofErr w:type="gramEnd"/>
      <w:r w:rsidRPr="00EE6DE2">
        <w:t xml:space="preserve"> preserve a robust and efficient police force and, consequently, to guarantee the security and well-being of the communities they serve, it is imperative that these effects be recognised and addressed.</w:t>
      </w:r>
      <w:r>
        <w:t xml:space="preserve"> </w:t>
      </w:r>
      <w:r w:rsidR="00E97597" w:rsidRPr="00E97597">
        <w:t>I shall discuss the significance of managing mental health within the context of polic</w:t>
      </w:r>
      <w:r w:rsidR="00DC075F">
        <w:t>ing</w:t>
      </w:r>
      <w:r w:rsidR="00E97597" w:rsidRPr="00E97597">
        <w:t xml:space="preserve"> throughout this </w:t>
      </w:r>
      <w:r>
        <w:t xml:space="preserve">essay. </w:t>
      </w:r>
    </w:p>
    <w:p w14:paraId="071242A5" w14:textId="77777777" w:rsidR="00E97597" w:rsidRDefault="00E97597" w:rsidP="00A56440">
      <w:pPr>
        <w:spacing w:line="360" w:lineRule="auto"/>
        <w:jc w:val="both"/>
      </w:pPr>
    </w:p>
    <w:p w14:paraId="568FFFFB" w14:textId="08A133E7" w:rsidR="00BE6565" w:rsidRPr="00BE6565" w:rsidRDefault="00EE6DE2" w:rsidP="00A56440">
      <w:pPr>
        <w:spacing w:line="360" w:lineRule="auto"/>
        <w:jc w:val="both"/>
      </w:pPr>
      <w:r>
        <w:t xml:space="preserve">There are several ways in which operational policing-related stress and trauma might appear in individual </w:t>
      </w:r>
      <w:r w:rsidR="00494B36">
        <w:t>officers.</w:t>
      </w:r>
      <w:r>
        <w:t xml:space="preserve"> </w:t>
      </w:r>
      <w:r w:rsidR="0039264B" w:rsidRPr="0039264B">
        <w:t xml:space="preserve">Psychological problems like Post-Traumatic Stress Disorder (PTSD) may be the initial effect that a person or group experiences because of their frequent attendance at </w:t>
      </w:r>
      <w:r w:rsidR="00DB4766">
        <w:t>incidents</w:t>
      </w:r>
      <w:r w:rsidR="0039264B" w:rsidRPr="0039264B">
        <w:t xml:space="preserve"> involving violence, death, or major injury.</w:t>
      </w:r>
      <w:r w:rsidR="0039264B">
        <w:t xml:space="preserve"> </w:t>
      </w:r>
      <w:r w:rsidR="00AF7C11">
        <w:t>A study by Violant</w:t>
      </w:r>
      <w:r w:rsidR="006A7D6F">
        <w:t xml:space="preserve">i </w:t>
      </w:r>
      <w:r w:rsidR="00AF7C11">
        <w:t xml:space="preserve">et al (2017) </w:t>
      </w:r>
      <w:r w:rsidR="00BF3A63">
        <w:t xml:space="preserve">discovered that, in comparison to the general population, police personnel have a higher chance of acquiring Post-Traumatic Stress Disorder (PTSD). </w:t>
      </w:r>
      <w:r w:rsidR="00F138E3">
        <w:t>A survey completed by Stephens et al (1998) within the New Zealand Police Force</w:t>
      </w:r>
      <w:r w:rsidR="00DB4766" w:rsidRPr="00DB4766">
        <w:t xml:space="preserve"> has </w:t>
      </w:r>
      <w:r w:rsidR="00DB4766">
        <w:t xml:space="preserve">also </w:t>
      </w:r>
      <w:r w:rsidR="00DB4766" w:rsidRPr="00DB4766">
        <w:t>demonstrated a stronger correlation between PTSD symptoms and trauma sustained while a police officer was on duty as opposed to off-duty trauma</w:t>
      </w:r>
      <w:r w:rsidR="00F138E3">
        <w:t xml:space="preserve">. </w:t>
      </w:r>
      <w:r w:rsidR="00DB4766">
        <w:t>Although</w:t>
      </w:r>
      <w:r w:rsidR="00F138E3">
        <w:t xml:space="preserve"> the findings of Stephens’ survey </w:t>
      </w:r>
      <w:r w:rsidR="00DB4766">
        <w:t xml:space="preserve">dates back a significant </w:t>
      </w:r>
      <w:r w:rsidR="00F138E3">
        <w:t>number</w:t>
      </w:r>
      <w:r w:rsidR="00DB4766">
        <w:t xml:space="preserve"> of </w:t>
      </w:r>
      <w:r w:rsidR="00F138E3">
        <w:t>years</w:t>
      </w:r>
      <w:r w:rsidR="00DB4766">
        <w:t>,</w:t>
      </w:r>
      <w:r w:rsidR="00F138E3">
        <w:t xml:space="preserve"> I believe that there is still relevance to such study, as it highlights that the main causes of such stressors are due to officer attendance at traumatic incidents, as discussed above. Stephens’ survey also identifies that the challenges that operational police officers face, both individually and within a group setting</w:t>
      </w:r>
      <w:r w:rsidR="009D4D1C">
        <w:t xml:space="preserve">, </w:t>
      </w:r>
      <w:r w:rsidR="00F138E3">
        <w:t>not only occurs within the U</w:t>
      </w:r>
      <w:r w:rsidR="009D4D1C">
        <w:t xml:space="preserve">nited </w:t>
      </w:r>
      <w:r w:rsidR="00F138E3">
        <w:t>K</w:t>
      </w:r>
      <w:r w:rsidR="009D4D1C">
        <w:t>ingdom</w:t>
      </w:r>
      <w:r w:rsidR="00F138E3">
        <w:t xml:space="preserve"> but worldwide. </w:t>
      </w:r>
      <w:r w:rsidR="00B477C4">
        <w:t xml:space="preserve">The Police Federation Website provides </w:t>
      </w:r>
      <w:r w:rsidR="00F138E3">
        <w:t>statistics which show a correlation</w:t>
      </w:r>
      <w:r w:rsidR="00B477C4">
        <w:t xml:space="preserve"> in individual police officers suffering from PTSD compared to the previous year. This </w:t>
      </w:r>
      <w:r w:rsidR="00B4469B">
        <w:t>website provides</w:t>
      </w:r>
      <w:r w:rsidR="00B477C4">
        <w:t xml:space="preserve"> a statistic of 8,450 officers who have stated that they suffer with PTSD, compared to the following financial year, whereby </w:t>
      </w:r>
      <w:r w:rsidR="00471C38">
        <w:t xml:space="preserve">this figure has raised to </w:t>
      </w:r>
      <w:r w:rsidR="00B477C4">
        <w:t>13,263 individuals</w:t>
      </w:r>
      <w:r w:rsidR="00471C38">
        <w:t>, showing a significant increase</w:t>
      </w:r>
      <w:r w:rsidR="00221D19">
        <w:t xml:space="preserve"> (Police Federation, 2022).</w:t>
      </w:r>
      <w:r w:rsidR="009D4D1C">
        <w:t xml:space="preserve"> As drawn upon by such academic studies, there is an element of concern for all police forces, whereby I believe that due to the stigma surrounding mental health and police officers, police officers may feel prevented from reaching out and receiving </w:t>
      </w:r>
      <w:r w:rsidR="000223A8">
        <w:t>the relevant support that they require</w:t>
      </w:r>
      <w:r w:rsidR="009D4D1C">
        <w:t>.</w:t>
      </w:r>
      <w:r w:rsidR="00BE6565" w:rsidRPr="00BE6565">
        <w:rPr>
          <w:rFonts w:ascii="Times New Roman" w:eastAsia="Times New Roman" w:hAnsi="Times New Roman" w:cs="Times New Roman"/>
          <w:kern w:val="0"/>
          <w:sz w:val="24"/>
          <w:szCs w:val="24"/>
          <w:lang w:eastAsia="en-GB"/>
          <w14:ligatures w14:val="none"/>
        </w:rPr>
        <w:t xml:space="preserve"> </w:t>
      </w:r>
    </w:p>
    <w:p w14:paraId="4CE25E24" w14:textId="3044B69B" w:rsidR="009D4D1C" w:rsidRDefault="009D4D1C" w:rsidP="00A56440">
      <w:pPr>
        <w:spacing w:line="360" w:lineRule="auto"/>
        <w:jc w:val="both"/>
      </w:pPr>
      <w:r>
        <w:t xml:space="preserve"> </w:t>
      </w:r>
    </w:p>
    <w:p w14:paraId="7C47E93F" w14:textId="7BD7763F" w:rsidR="003A5652" w:rsidRDefault="00463953" w:rsidP="00A56440">
      <w:pPr>
        <w:spacing w:line="360" w:lineRule="auto"/>
        <w:jc w:val="both"/>
      </w:pPr>
      <w:r>
        <w:t xml:space="preserve">Officer’s physical and mental health might suffer greatly from the physical demands of their employment, unpredictable work schedules and frequent attendance at distressing situations. </w:t>
      </w:r>
      <w:r w:rsidR="00B4469B">
        <w:t xml:space="preserve">Operational policing not only increases the likelihood that police personnel may experience PTSD, but it can also lead to </w:t>
      </w:r>
      <w:r>
        <w:t>an officer becoming ‘burnt out’</w:t>
      </w:r>
      <w:r w:rsidR="00B4469B">
        <w:t xml:space="preserve">. </w:t>
      </w:r>
      <w:r w:rsidR="00291B45">
        <w:t xml:space="preserve">According to McCarty and </w:t>
      </w:r>
      <w:proofErr w:type="spellStart"/>
      <w:r w:rsidR="00291B45">
        <w:t>Skogan</w:t>
      </w:r>
      <w:proofErr w:type="spellEnd"/>
      <w:r w:rsidR="00291B45">
        <w:t xml:space="preserve"> (20</w:t>
      </w:r>
      <w:r w:rsidR="00CF360B">
        <w:t>2</w:t>
      </w:r>
      <w:r w:rsidR="00291B45">
        <w:t xml:space="preserve">0), because of the rigorous nature of their profession, police officers are especially susceptible to burnout, which can lead to cynicism, emotional tiredness and a diminished sense of physical success. </w:t>
      </w:r>
      <w:r w:rsidR="00272EF3">
        <w:t xml:space="preserve">Within operational policing, burnout is especially problematic since it impairs officers’ capacity to carry out their jobs efficiently, in addition to their general wellbeing. Officers who are burnt </w:t>
      </w:r>
      <w:r w:rsidR="00272EF3">
        <w:lastRenderedPageBreak/>
        <w:t xml:space="preserve">out may become less sympathetic, disengaged, and more prone to making mistakes in judgement whilst in attendance at incidents, all which can have detrimental effects on public safety. </w:t>
      </w:r>
    </w:p>
    <w:p w14:paraId="473C3BC3" w14:textId="77777777" w:rsidR="003A5652" w:rsidRDefault="003A5652" w:rsidP="00A56440">
      <w:pPr>
        <w:spacing w:line="360" w:lineRule="auto"/>
        <w:jc w:val="both"/>
      </w:pPr>
    </w:p>
    <w:p w14:paraId="10B92B4F" w14:textId="36570D14" w:rsidR="00415AA1" w:rsidRPr="00415AA1" w:rsidRDefault="003A5652" w:rsidP="00A56440">
      <w:pPr>
        <w:spacing w:line="360" w:lineRule="auto"/>
        <w:jc w:val="both"/>
      </w:pPr>
      <w:r>
        <w:t xml:space="preserve">In addition to operational officers experiencing burnout or Post-Traumatic Stress Disorder after experiencing challenges within their role, depression </w:t>
      </w:r>
      <w:r w:rsidR="008A4399" w:rsidRPr="008A4399">
        <w:t>is a serious issue as well. Research suggests that police officers are more likely to experience depressive symptoms because of their ongoing stress levels and exposure to traumatic events</w:t>
      </w:r>
      <w:r w:rsidR="008A4399">
        <w:t xml:space="preserve">, as shown by </w:t>
      </w:r>
      <w:r w:rsidR="00C0318C">
        <w:t xml:space="preserve">Liberman et al (2002), who within his research has found that compared to other professions, police officers experience higher rates of depression and anxiety. However, in addition to having an adverse effect on the officer’s mental health, depression raises the possibility of suicidal thoughts. </w:t>
      </w:r>
      <w:r w:rsidR="00415AA1" w:rsidRPr="00415AA1">
        <w:t>According to research by Carleton et al (20</w:t>
      </w:r>
      <w:r w:rsidR="00415AA1">
        <w:t>18</w:t>
      </w:r>
      <w:r w:rsidR="00415AA1" w:rsidRPr="00415AA1">
        <w:t xml:space="preserve">), there is a greater suicide incidence among police personnel than in the overall population, which highlights the serious consequences that mental health illnesses have for </w:t>
      </w:r>
      <w:r w:rsidR="00415AA1">
        <w:t xml:space="preserve">serving police officers. </w:t>
      </w:r>
    </w:p>
    <w:p w14:paraId="3F689ABA" w14:textId="2ABF41C1" w:rsidR="008A4399" w:rsidRDefault="00415AA1" w:rsidP="00A56440">
      <w:pPr>
        <w:spacing w:line="360" w:lineRule="auto"/>
        <w:jc w:val="both"/>
      </w:pPr>
      <w:r>
        <w:t xml:space="preserve"> </w:t>
      </w:r>
    </w:p>
    <w:p w14:paraId="65F1DD47" w14:textId="27B3526A" w:rsidR="009F360B" w:rsidRDefault="000E4D2A" w:rsidP="00A56440">
      <w:pPr>
        <w:spacing w:line="360" w:lineRule="auto"/>
        <w:jc w:val="both"/>
        <w:rPr>
          <w:color w:val="FF0000"/>
        </w:rPr>
      </w:pPr>
      <w:r w:rsidRPr="000E4D2A">
        <w:t xml:space="preserve">The difficulties of operational policing can have a substantial effect on the wellbeing of the group in addition to influencing individual officers. Since police work is typically done in pairs or teams, an officer's health can have a significant impact on the dynamics and productivity of the entire unit. If an officer has mental health issues, their performance may suffer, and their relationships with coworkers may deteriorate. </w:t>
      </w:r>
      <w:r w:rsidR="00FC3D1E" w:rsidRPr="00FC3D1E">
        <w:t>Since police officers must rely on one another for support in stressful situations,</w:t>
      </w:r>
      <w:r w:rsidR="00FC3D1E">
        <w:t xml:space="preserve"> such as for assistance at calls, </w:t>
      </w:r>
      <w:r w:rsidR="00FC3D1E" w:rsidRPr="00FC3D1E">
        <w:t xml:space="preserve">team cohesion is crucial. But, as previously mentioned, when an officer struggles with their mental health, it can cause problems for the team's cohesiveness. </w:t>
      </w:r>
      <w:r w:rsidR="00733012">
        <w:t>M</w:t>
      </w:r>
      <w:r w:rsidR="004474CC" w:rsidRPr="004474CC">
        <w:t>ental health problems within a team can cause a breakdown in trust, impair communication</w:t>
      </w:r>
      <w:r w:rsidR="004474CC">
        <w:t xml:space="preserve"> and escalate conflict, </w:t>
      </w:r>
      <w:r w:rsidR="004474CC" w:rsidRPr="004474CC">
        <w:t>all of which can jeopardise the team's effectiveness and safety</w:t>
      </w:r>
      <w:r w:rsidR="00733012">
        <w:t xml:space="preserve"> (</w:t>
      </w:r>
      <w:r w:rsidR="00733012" w:rsidRPr="004474CC">
        <w:t>Stogner et al</w:t>
      </w:r>
      <w:r w:rsidR="00733012">
        <w:t xml:space="preserve">, </w:t>
      </w:r>
      <w:r w:rsidR="00733012" w:rsidRPr="004474CC">
        <w:t>2020)</w:t>
      </w:r>
      <w:r w:rsidR="00733012">
        <w:t>.</w:t>
      </w:r>
      <w:r w:rsidR="00FC3D1E">
        <w:t xml:space="preserve"> </w:t>
      </w:r>
    </w:p>
    <w:p w14:paraId="6D5C5CBF" w14:textId="77777777" w:rsidR="009F360B" w:rsidRDefault="009F360B" w:rsidP="00A56440">
      <w:pPr>
        <w:spacing w:line="360" w:lineRule="auto"/>
        <w:jc w:val="both"/>
        <w:rPr>
          <w:color w:val="FF0000"/>
        </w:rPr>
      </w:pPr>
    </w:p>
    <w:p w14:paraId="53B19C05" w14:textId="77777777" w:rsidR="00FD1C60" w:rsidRDefault="009F360B" w:rsidP="00A56440">
      <w:pPr>
        <w:spacing w:line="360" w:lineRule="auto"/>
        <w:jc w:val="both"/>
      </w:pPr>
      <w:r w:rsidRPr="009F360B">
        <w:t xml:space="preserve">It's critical to manage mental health inside the force since operational police difficulties can have a substantial negative influence on the wellbeing of individuals as well as groups. Managing mental health in police is </w:t>
      </w:r>
      <w:r w:rsidR="00252659">
        <w:t>important</w:t>
      </w:r>
      <w:r w:rsidRPr="009F360B">
        <w:t xml:space="preserve"> for several reason</w:t>
      </w:r>
      <w:r w:rsidR="00252659">
        <w:t>s, i</w:t>
      </w:r>
      <w:r w:rsidR="00AC6AF9" w:rsidRPr="00AC6AF9">
        <w:t xml:space="preserve">t is crucial to put into practice comprehensive measures that encourage mental wellbeing and aid those in need to address the mental health issues that police officers encounter. </w:t>
      </w:r>
      <w:r w:rsidR="00252659">
        <w:t>Firstly, improving public safety in policing requires</w:t>
      </w:r>
      <w:r w:rsidR="00BA5188">
        <w:t xml:space="preserve"> the</w:t>
      </w:r>
      <w:r w:rsidR="00252659">
        <w:t xml:space="preserve"> effective management of mental health. Officers who are in good mental health are better able to make wise decisions at incidents they attend, manage the demands of their job and serve the community with effectiveness. </w:t>
      </w:r>
    </w:p>
    <w:p w14:paraId="3096E235" w14:textId="77777777" w:rsidR="00FD1C60" w:rsidRDefault="00FD1C60" w:rsidP="00A56440">
      <w:pPr>
        <w:spacing w:line="360" w:lineRule="auto"/>
        <w:jc w:val="both"/>
      </w:pPr>
    </w:p>
    <w:p w14:paraId="63D5FBF4" w14:textId="76DA55ED" w:rsidR="00292FE1" w:rsidRDefault="00BA5188" w:rsidP="00A56440">
      <w:pPr>
        <w:spacing w:line="360" w:lineRule="auto"/>
        <w:jc w:val="both"/>
      </w:pPr>
      <w:r>
        <w:t xml:space="preserve">According to a study published </w:t>
      </w:r>
      <w:r w:rsidRPr="004B3A8F">
        <w:t>by Rajaratnam et al (2020),</w:t>
      </w:r>
      <w:r>
        <w:t xml:space="preserve"> police mental health treatments have been seen to enhance decision-making and in turn</w:t>
      </w:r>
      <w:r w:rsidR="006356E6">
        <w:t xml:space="preserve">, </w:t>
      </w:r>
      <w:r>
        <w:t xml:space="preserve">decrease instances of using excessive force, both of which can contribute to safer communities. Without the use of effective management of mental health, operational police officers can be seen to compromise the safety of the members of the public, due to their poor judgement when responding </w:t>
      </w:r>
      <w:r>
        <w:lastRenderedPageBreak/>
        <w:t xml:space="preserve">to emergency calls. Secondly, </w:t>
      </w:r>
      <w:r w:rsidR="00C86F52">
        <w:t xml:space="preserve">as mentioned above, one of the most concerning outcomes of untreated mental health issues in operational policing is the elevated risk of suicide. According to research by </w:t>
      </w:r>
      <w:r w:rsidR="00C86F52" w:rsidRPr="00CF360B">
        <w:t>Violanti et al (2019),</w:t>
      </w:r>
      <w:r w:rsidR="00C86F52">
        <w:t xml:space="preserve"> through the utilisation of mental health resources, operational police officers were more likely to ask for assistance when they needed it and were less likely to have suicidal thoughts. </w:t>
      </w:r>
      <w:r w:rsidR="00C86F52" w:rsidRPr="001F77D3">
        <w:t xml:space="preserve">Through my academic research findings, it can be concluded that due to the use of early intervention coinciding with mental health support within operational policing, </w:t>
      </w:r>
      <w:r w:rsidR="009D2588" w:rsidRPr="001F77D3">
        <w:t xml:space="preserve">the figures of suicide among officers </w:t>
      </w:r>
      <w:r w:rsidR="006356E6" w:rsidRPr="001F77D3">
        <w:t>have</w:t>
      </w:r>
      <w:r w:rsidR="009D2588" w:rsidRPr="001F77D3">
        <w:t xml:space="preserve"> dropped</w:t>
      </w:r>
      <w:r w:rsidR="00EA38D3">
        <w:t xml:space="preserve">. Although I have been informed that such figures have dropped, I am unable to locate an </w:t>
      </w:r>
      <w:r w:rsidR="00FD1C60">
        <w:t>up-to-date</w:t>
      </w:r>
      <w:r w:rsidR="00EA38D3">
        <w:t xml:space="preserve"> statistic, due to the ongoing coroner’s inquests for the year, likewise I am unable to receive access to individual police force statistics due to confidentiality. </w:t>
      </w:r>
    </w:p>
    <w:p w14:paraId="55A34909" w14:textId="77777777" w:rsidR="0095196B" w:rsidRDefault="0095196B" w:rsidP="00A56440">
      <w:pPr>
        <w:spacing w:line="360" w:lineRule="auto"/>
        <w:jc w:val="both"/>
      </w:pPr>
    </w:p>
    <w:p w14:paraId="5E1BFDD5" w14:textId="59957480" w:rsidR="006767B7" w:rsidRPr="006767B7" w:rsidRDefault="00861F76" w:rsidP="00A56440">
      <w:pPr>
        <w:spacing w:line="360" w:lineRule="auto"/>
        <w:jc w:val="both"/>
      </w:pPr>
      <w:r>
        <w:t xml:space="preserve">Thirdly, </w:t>
      </w:r>
      <w:r w:rsidR="006767B7">
        <w:t>p</w:t>
      </w:r>
      <w:r w:rsidR="006767B7" w:rsidRPr="006767B7">
        <w:t xml:space="preserve">erformance at work is directly correlated with mental health. Officers who are in good mental health are better equipped to carry out their responsibilities and react appropriately under pressure. According to research </w:t>
      </w:r>
      <w:r w:rsidR="006767B7" w:rsidRPr="00CF360B">
        <w:t>by Anderson et al. (2015),</w:t>
      </w:r>
      <w:r w:rsidR="006767B7" w:rsidRPr="006767B7">
        <w:t xml:space="preserve"> mental health treatments can enhance officers' performance and lower their risk of burnout. Examples of these interventions include counselling and stress management training. </w:t>
      </w:r>
    </w:p>
    <w:p w14:paraId="459A3A22" w14:textId="6EC9FEA9" w:rsidR="00CA5A82" w:rsidRDefault="00CA5A82" w:rsidP="00A56440">
      <w:pPr>
        <w:spacing w:line="360" w:lineRule="auto"/>
        <w:jc w:val="both"/>
      </w:pPr>
    </w:p>
    <w:p w14:paraId="1D2F3005" w14:textId="77777777" w:rsidR="00D80BBE" w:rsidRDefault="00252659" w:rsidP="006356E6">
      <w:pPr>
        <w:spacing w:line="360" w:lineRule="auto"/>
        <w:jc w:val="both"/>
      </w:pPr>
      <w:r>
        <w:t>It is crucial to put into practice comprehensive methods that promote wellbeing and offer support to those in need</w:t>
      </w:r>
      <w:r w:rsidR="006356E6">
        <w:t xml:space="preserve">, </w:t>
      </w:r>
      <w:r>
        <w:t xml:space="preserve">to combat the mental health issues that operational police officers experience. </w:t>
      </w:r>
      <w:r w:rsidR="002E59EE">
        <w:t xml:space="preserve">Firstly, it is essential that police officers know how to and in turn utilise mental health resources, to manage mental wellbeing effectively. </w:t>
      </w:r>
      <w:r w:rsidR="0095196B">
        <w:t xml:space="preserve">However, there is area for improvement here, due to a recent figure published by the Police Federation, which has shown that out of a Survey of 17,000 officers in 2016, only 39% of those officers have seek help in relation to their mental health, highlighting the importance of this method. </w:t>
      </w:r>
    </w:p>
    <w:p w14:paraId="03521A55" w14:textId="77777777" w:rsidR="00D80BBE" w:rsidRDefault="00D80BBE" w:rsidP="006356E6">
      <w:pPr>
        <w:spacing w:line="360" w:lineRule="auto"/>
        <w:jc w:val="both"/>
      </w:pPr>
    </w:p>
    <w:p w14:paraId="07793EEC" w14:textId="32674D4B" w:rsidR="00D80BBE" w:rsidRDefault="002E59EE" w:rsidP="006356E6">
      <w:pPr>
        <w:spacing w:line="360" w:lineRule="auto"/>
        <w:jc w:val="both"/>
      </w:pPr>
      <w:r>
        <w:t>Secondly, it is essential that operational police officers receive training in relation to mental health, as it can assist in the promotion of mental wellbeing within the police force. Officers can learn how to reassure their colleagues, identify warning indicators of mental health problems, and create healthy coping mechanisms with the aid of training programmes.</w:t>
      </w:r>
      <w:r w:rsidR="001F77D3">
        <w:rPr>
          <w:color w:val="FF0000"/>
        </w:rPr>
        <w:t xml:space="preserve"> </w:t>
      </w:r>
      <w:r w:rsidR="00D80BBE">
        <w:t>The success of mental health efforts inside the police force is contingent upon the cooperation of the leadership, as well as colleagues. In addition to having the power to affect the attitudes and behaviours of their personnel, police chiefs are crucial in establishing the culture of the organisation. Therefore, police leadership may foster a culture that prioritises wellbeing, in an aid to motivate officers to ask for assistance when necessary.</w:t>
      </w:r>
    </w:p>
    <w:p w14:paraId="6D5686B4" w14:textId="77777777" w:rsidR="00D80BBE" w:rsidRPr="00D80BBE" w:rsidRDefault="00D80BBE" w:rsidP="006356E6">
      <w:pPr>
        <w:spacing w:line="360" w:lineRule="auto"/>
        <w:jc w:val="both"/>
      </w:pPr>
    </w:p>
    <w:p w14:paraId="5006AF79" w14:textId="77777777" w:rsidR="00D80BBE" w:rsidRDefault="00861F76" w:rsidP="006356E6">
      <w:pPr>
        <w:spacing w:line="360" w:lineRule="auto"/>
        <w:jc w:val="both"/>
      </w:pPr>
      <w:r>
        <w:t xml:space="preserve">Thirdly, fostering a supportive work environment is crucial to advancing mental health among operational police officers, by motivating officers to talk about their mental health, whilst cultivating open communication and offering opportunities for peer assistance, tackling mental health issues can be accomplished. An example of this is seen within numerous police forces, through the application of Trauma Risk Management, also known as </w:t>
      </w:r>
      <w:r>
        <w:lastRenderedPageBreak/>
        <w:t xml:space="preserve">TRiM. The </w:t>
      </w:r>
      <w:r w:rsidRPr="007D20DD">
        <w:t>March on Stress Website (2024)</w:t>
      </w:r>
      <w:r>
        <w:t xml:space="preserve"> states that t</w:t>
      </w:r>
      <w:r w:rsidRPr="00FB7863">
        <w:t>he foundation of TRiM, which got its start in the UK Armed Forces, is "active monitoring," which refers to keeping a close eye on operational police officers who may have been exposed to traumatic events, whether they were there in person or only witnessed them from a distance.</w:t>
      </w:r>
      <w:r>
        <w:t xml:space="preserve"> TRiM personnel are not medical practioners, in fact they could be a fellow colleague within a police force who has undergone such training, to listen to individuals and offer advice and assistance, whilst maintaining a level of confidentiality. </w:t>
      </w:r>
    </w:p>
    <w:p w14:paraId="66F55930" w14:textId="77777777" w:rsidR="00D80BBE" w:rsidRDefault="00D80BBE" w:rsidP="006356E6">
      <w:pPr>
        <w:spacing w:line="360" w:lineRule="auto"/>
        <w:jc w:val="both"/>
      </w:pPr>
    </w:p>
    <w:p w14:paraId="0DE88B61" w14:textId="598CE6C9" w:rsidR="006356E6" w:rsidRPr="006356E6" w:rsidRDefault="00BC56AE" w:rsidP="006356E6">
      <w:pPr>
        <w:spacing w:line="360" w:lineRule="auto"/>
        <w:jc w:val="both"/>
      </w:pPr>
      <w:r>
        <w:t>E</w:t>
      </w:r>
      <w:r w:rsidR="006356E6">
        <w:t xml:space="preserve">ncouraging good coping mechanisms like regular exercise, mindfulness, and stress reduction methods can aid in delaying the onset of mental health issues. </w:t>
      </w:r>
      <w:r w:rsidR="006356E6" w:rsidRPr="006356E6">
        <w:t xml:space="preserve">According to Cherry (2020), practicing mindfulness has several advantages, including helping people recognise and control their emotions. </w:t>
      </w:r>
      <w:r w:rsidR="004B3A8F">
        <w:t xml:space="preserve">By an operational police officer utilising mindfulness, they can identify and understand their feelings, once this has happened, operational police officers may then find it easier to discuss their feelings with a mental health trained personnel who can aid in the overcoming of such emotions.  </w:t>
      </w:r>
    </w:p>
    <w:p w14:paraId="0AC16ADF" w14:textId="77777777" w:rsidR="006356E6" w:rsidRDefault="006356E6" w:rsidP="00A56440">
      <w:pPr>
        <w:spacing w:line="360" w:lineRule="auto"/>
        <w:jc w:val="both"/>
      </w:pPr>
    </w:p>
    <w:p w14:paraId="5C8EF53E" w14:textId="228304DC" w:rsidR="009F360B" w:rsidRDefault="00CA5A82" w:rsidP="00FD1C60">
      <w:pPr>
        <w:spacing w:line="360" w:lineRule="auto"/>
        <w:jc w:val="both"/>
      </w:pPr>
      <w:r>
        <w:t xml:space="preserve">To conclude, </w:t>
      </w:r>
      <w:r w:rsidR="001F77D3">
        <w:t xml:space="preserve">the wellbeing of individual officers and their teams can be greatly impacted by the difficulties associated with being an operational police officer. Police officers can and do experience numerous mental and physical problems, because of the demands of the job, which includes exposure to traumatic experiences and physical stress. Without the right intervention, there will continue to be malpractice within the police force, such as an excessive use of force, resulting in a police officer being disciplined and potentially losing their job. By managing the wellbeing of operational police officers, it can be gathered that there is an enhanced performance with individuals, as well as a decrease in the risk of suicide. </w:t>
      </w:r>
      <w:r w:rsidR="004B3A8F">
        <w:t xml:space="preserve">By keeping an officer’s mental wellbeing at the forefront of a police force’s mind, it can be ensured that officers will be better equipped to handle such situations that they encounter whilst </w:t>
      </w:r>
      <w:r w:rsidR="00BA51D1">
        <w:t xml:space="preserve">in work, subsequently ensuring that officers provide a good service to the community that they serve. </w:t>
      </w:r>
      <w:r w:rsidR="004B3A8F">
        <w:t xml:space="preserve">Ultimately, maintaining a robust, and secure policing environment depends on encouraging mental wellness inside the police force. </w:t>
      </w:r>
    </w:p>
    <w:p w14:paraId="3B889137" w14:textId="77777777" w:rsidR="00FD1C60" w:rsidRDefault="00FD1C60" w:rsidP="009F360B">
      <w:pPr>
        <w:jc w:val="both"/>
      </w:pPr>
    </w:p>
    <w:p w14:paraId="7D73F5BC" w14:textId="20E4D36A" w:rsidR="00861F76" w:rsidRPr="009F360B" w:rsidRDefault="00861F76" w:rsidP="009F360B">
      <w:pPr>
        <w:jc w:val="both"/>
      </w:pPr>
      <w:r>
        <w:t xml:space="preserve">Word Count </w:t>
      </w:r>
      <w:r w:rsidR="00651690">
        <w:t>–</w:t>
      </w:r>
      <w:r>
        <w:t xml:space="preserve"> </w:t>
      </w:r>
      <w:r w:rsidR="00651690">
        <w:t>1</w:t>
      </w:r>
      <w:r w:rsidR="00D80BBE">
        <w:t>815 Words</w:t>
      </w:r>
      <w:r w:rsidR="00EA38D3">
        <w:t xml:space="preserve"> </w:t>
      </w:r>
    </w:p>
    <w:p w14:paraId="5F215651" w14:textId="5D3AA84D" w:rsidR="00733012" w:rsidRDefault="00733012" w:rsidP="00733012">
      <w:pPr>
        <w:jc w:val="both"/>
      </w:pPr>
    </w:p>
    <w:p w14:paraId="4396A094" w14:textId="1CF95B56" w:rsidR="004474CC" w:rsidRPr="004474CC" w:rsidRDefault="004474CC" w:rsidP="004474CC">
      <w:pPr>
        <w:jc w:val="both"/>
      </w:pPr>
    </w:p>
    <w:p w14:paraId="2FF6B17C" w14:textId="3BAEB663" w:rsidR="000E4D2A" w:rsidRPr="000E4D2A" w:rsidRDefault="000E4D2A" w:rsidP="000E4D2A">
      <w:pPr>
        <w:jc w:val="both"/>
      </w:pPr>
    </w:p>
    <w:p w14:paraId="62724401" w14:textId="2603A423" w:rsidR="000E4D2A" w:rsidRPr="000E4D2A" w:rsidRDefault="000E4D2A" w:rsidP="000E4D2A">
      <w:pPr>
        <w:jc w:val="both"/>
      </w:pPr>
    </w:p>
    <w:p w14:paraId="6C3464E4" w14:textId="77777777" w:rsidR="000E4D2A" w:rsidRPr="008A4399" w:rsidRDefault="000E4D2A" w:rsidP="008A4399">
      <w:pPr>
        <w:jc w:val="both"/>
      </w:pPr>
    </w:p>
    <w:p w14:paraId="5ED7AF43" w14:textId="1DB96686" w:rsidR="00667E2D" w:rsidRDefault="00AF7C11">
      <w:pPr>
        <w:rPr>
          <w:b/>
          <w:bCs/>
        </w:rPr>
      </w:pPr>
      <w:r>
        <w:rPr>
          <w:b/>
          <w:bCs/>
        </w:rPr>
        <w:br w:type="page"/>
      </w:r>
      <w:r w:rsidR="00667E2D">
        <w:rPr>
          <w:b/>
          <w:bCs/>
        </w:rPr>
        <w:lastRenderedPageBreak/>
        <w:t xml:space="preserve">Essay Four – </w:t>
      </w:r>
    </w:p>
    <w:p w14:paraId="73C07EBD" w14:textId="25BF976A" w:rsidR="003057DB" w:rsidRPr="00683857" w:rsidRDefault="003057DB" w:rsidP="00683857">
      <w:pPr>
        <w:spacing w:line="360" w:lineRule="auto"/>
        <w:jc w:val="both"/>
      </w:pPr>
      <w:r w:rsidRPr="00683857">
        <w:t xml:space="preserve">Establishing collaboration and confidence with the community is crucial in today’s policing society. But for historical, cultural, or socio-economic reasons, some communities or organisations are still unwilling to interact with police. The best method of reaching these populations is becoming more widely acknowledged to be a partnership approach, </w:t>
      </w:r>
      <w:r w:rsidR="00DE6CB4" w:rsidRPr="00683857">
        <w:t>when is when police forces</w:t>
      </w:r>
      <w:r w:rsidRPr="00683857">
        <w:t xml:space="preserve"> collaborate with other partnership agencies. </w:t>
      </w:r>
      <w:r w:rsidRPr="003057DB">
        <w:t xml:space="preserve">This essay </w:t>
      </w:r>
      <w:r w:rsidRPr="00683857">
        <w:t xml:space="preserve">will </w:t>
      </w:r>
      <w:r w:rsidR="00DE6CB4" w:rsidRPr="00683857">
        <w:t xml:space="preserve">also </w:t>
      </w:r>
      <w:r w:rsidRPr="003057DB">
        <w:t>examine</w:t>
      </w:r>
      <w:r w:rsidRPr="00683857">
        <w:t xml:space="preserve"> </w:t>
      </w:r>
      <w:r w:rsidRPr="003057DB">
        <w:t xml:space="preserve">the reasons behind some groups' reluctance to interact with </w:t>
      </w:r>
      <w:r w:rsidRPr="00683857">
        <w:t>operational police officers</w:t>
      </w:r>
      <w:r w:rsidRPr="003057DB">
        <w:t>, the advantages of a partnership approach, and how suc</w:t>
      </w:r>
      <w:r w:rsidR="00683857" w:rsidRPr="00683857">
        <w:t xml:space="preserve">h </w:t>
      </w:r>
      <w:r w:rsidRPr="003057DB">
        <w:t xml:space="preserve">cooperation can result in more fruitful community participation. </w:t>
      </w:r>
    </w:p>
    <w:p w14:paraId="400E5022" w14:textId="77777777" w:rsidR="00D3631A" w:rsidRPr="00683857" w:rsidRDefault="00D3631A" w:rsidP="00683857">
      <w:pPr>
        <w:spacing w:line="360" w:lineRule="auto"/>
        <w:jc w:val="both"/>
      </w:pPr>
    </w:p>
    <w:p w14:paraId="1FD0B71D" w14:textId="3F3E0181" w:rsidR="00533B19" w:rsidRPr="00683857" w:rsidRDefault="00D3631A" w:rsidP="00683857">
      <w:pPr>
        <w:spacing w:line="360" w:lineRule="auto"/>
        <w:jc w:val="both"/>
      </w:pPr>
      <w:r w:rsidRPr="00D3631A">
        <w:t>Historical mistrus</w:t>
      </w:r>
      <w:r w:rsidR="00683857">
        <w:t>t</w:t>
      </w:r>
      <w:r w:rsidRPr="00D3631A">
        <w:t xml:space="preserve"> is one of the main reasons some communities are reluctant to interact with the police. </w:t>
      </w:r>
      <w:r w:rsidRPr="00683857">
        <w:t xml:space="preserve">Numerous marginalised groups, especially those who identify as Black, </w:t>
      </w:r>
      <w:r w:rsidR="00CF5569" w:rsidRPr="00683857">
        <w:t xml:space="preserve">Asian and Minority Ethnic (BAME) </w:t>
      </w:r>
      <w:r w:rsidRPr="00683857">
        <w:t xml:space="preserve">have been subjected to institutionalised racism and prejudice by </w:t>
      </w:r>
      <w:r w:rsidRPr="00683857">
        <w:t xml:space="preserve">operational police officers. </w:t>
      </w:r>
      <w:r w:rsidR="00CF5569" w:rsidRPr="00683857">
        <w:t>Notable incidents that have fuelled this suspicion include the Brixton Riots of 1981, The Macpherson Report that followed Stephen Lawrence’s murder, and the ongoing problem of stop and search practices that disproportionately impact the BAME communities</w:t>
      </w:r>
      <w:r w:rsidR="00031D65" w:rsidRPr="00683857">
        <w:t xml:space="preserve"> </w:t>
      </w:r>
      <w:r w:rsidR="00031D65" w:rsidRPr="007C5C1D">
        <w:t>(Shiner et al, 2018).</w:t>
      </w:r>
      <w:r w:rsidR="00031D65" w:rsidRPr="00683857">
        <w:t xml:space="preserve"> </w:t>
      </w:r>
      <w:r w:rsidR="004E406C" w:rsidRPr="00683857">
        <w:t xml:space="preserve"> </w:t>
      </w:r>
      <w:r w:rsidR="00190A60" w:rsidRPr="00190A60">
        <w:t>In the U</w:t>
      </w:r>
      <w:r w:rsidR="00190A60" w:rsidRPr="00683857">
        <w:t xml:space="preserve">nited </w:t>
      </w:r>
      <w:r w:rsidR="00190A60" w:rsidRPr="00190A60">
        <w:t>K</w:t>
      </w:r>
      <w:r w:rsidR="00190A60" w:rsidRPr="00683857">
        <w:t>ingdom</w:t>
      </w:r>
      <w:r w:rsidR="00190A60" w:rsidRPr="00190A60">
        <w:t xml:space="preserve">, the conversation about community relations and policing has frequently touched on the subject of systemic racism within the police. </w:t>
      </w:r>
      <w:r w:rsidR="004E406C" w:rsidRPr="00683857">
        <w:t xml:space="preserve">The Metropolitan Police was infamously called "institutionally racist" by the Macpherson Report (1999), a charge that struck a chord with numerous minority groups who had long felt treated unfairly by </w:t>
      </w:r>
      <w:r w:rsidR="004E406C" w:rsidRPr="00683857">
        <w:t xml:space="preserve">operational </w:t>
      </w:r>
      <w:r w:rsidR="00683857" w:rsidRPr="00683857">
        <w:t>p</w:t>
      </w:r>
      <w:r w:rsidR="004E406C" w:rsidRPr="00683857">
        <w:t xml:space="preserve">olice officers. </w:t>
      </w:r>
      <w:r w:rsidR="00533B19" w:rsidRPr="00683857">
        <w:t>The belief that the police are an unfairly punitive agency that targets particular communities and discriminates against them keeps eroding public confidence in and desire to interact with the police</w:t>
      </w:r>
      <w:r w:rsidR="00533B19" w:rsidRPr="00683857">
        <w:t xml:space="preserve"> </w:t>
      </w:r>
      <w:r w:rsidR="00533B19" w:rsidRPr="007C5C1D">
        <w:t>(Rollock, 2009).</w:t>
      </w:r>
      <w:r w:rsidR="00533B19" w:rsidRPr="00683857">
        <w:t xml:space="preserve"> </w:t>
      </w:r>
    </w:p>
    <w:p w14:paraId="1EB108AB" w14:textId="77777777" w:rsidR="00BB4B5D" w:rsidRPr="00683857" w:rsidRDefault="00BB4B5D" w:rsidP="00683857">
      <w:pPr>
        <w:spacing w:line="360" w:lineRule="auto"/>
        <w:jc w:val="both"/>
      </w:pPr>
    </w:p>
    <w:p w14:paraId="0FCE6001" w14:textId="2C7BB718" w:rsidR="004E1F8F" w:rsidRPr="00683857" w:rsidRDefault="00557269" w:rsidP="00683857">
      <w:pPr>
        <w:spacing w:line="360" w:lineRule="auto"/>
        <w:jc w:val="both"/>
      </w:pPr>
      <w:r w:rsidRPr="00557269">
        <w:t>Anothe</w:t>
      </w:r>
      <w:r w:rsidR="00763CC6" w:rsidRPr="00683857">
        <w:t>r</w:t>
      </w:r>
      <w:r w:rsidRPr="00557269">
        <w:t xml:space="preserve"> significant element influencing some groups' reluctance to interact with the police is socio</w:t>
      </w:r>
      <w:r w:rsidRPr="00683857">
        <w:t>-</w:t>
      </w:r>
      <w:r w:rsidRPr="00557269">
        <w:t>economic inequality. People who live in economically impoverished areas tend to perceive the police not as community guardians but rather as the enforcers of an unfair system, which may result in higher crime rates</w:t>
      </w:r>
      <w:r w:rsidRPr="0034134F">
        <w:t>, a</w:t>
      </w:r>
      <w:r w:rsidRPr="00557269">
        <w:t xml:space="preserve"> decreased trust in public institutions</w:t>
      </w:r>
      <w:r w:rsidRPr="0034134F">
        <w:t xml:space="preserve"> and in turn, a lack of reporting such crimes. As highlighted by Hillyard and Tombs (2007),</w:t>
      </w:r>
      <w:r w:rsidRPr="00683857">
        <w:t xml:space="preserve"> t</w:t>
      </w:r>
      <w:r w:rsidRPr="00683857">
        <w:t xml:space="preserve">he criminalisation of poverty, characterised by disproportionate prosecution of small infractions, might further reinforce the idea that </w:t>
      </w:r>
      <w:r w:rsidRPr="00683857">
        <w:t>police officers are</w:t>
      </w:r>
      <w:r w:rsidRPr="00683857">
        <w:t xml:space="preserve"> more concerned with enforcing punitive measures than with resolving the underlying causes of social problems.</w:t>
      </w:r>
      <w:r w:rsidR="008D3179" w:rsidRPr="00683857">
        <w:t xml:space="preserve"> </w:t>
      </w:r>
      <w:r w:rsidR="008D3179" w:rsidRPr="00683857">
        <w:t xml:space="preserve">Marginalised communities, such as those dealing with mental health disorders, substance misuse, or homelessness, frequently believe that their needs and concerns are not given priority by the police. Alternatively, they could see </w:t>
      </w:r>
      <w:r w:rsidR="008D3179" w:rsidRPr="00683857">
        <w:t xml:space="preserve">the </w:t>
      </w:r>
      <w:r w:rsidR="00AE3B6E" w:rsidRPr="00683857">
        <w:t>p</w:t>
      </w:r>
      <w:r w:rsidR="008D3179" w:rsidRPr="00683857">
        <w:t>olice force</w:t>
      </w:r>
      <w:r w:rsidR="008D3179" w:rsidRPr="00683857">
        <w:t xml:space="preserve"> as an instrument that keeps them on the margins, as demonstrated by irrational policing of </w:t>
      </w:r>
      <w:r w:rsidR="008D3179" w:rsidRPr="00683857">
        <w:t>less serious</w:t>
      </w:r>
      <w:r w:rsidR="008D3179" w:rsidRPr="00683857">
        <w:t xml:space="preserve"> offences, frequent stop-and-search</w:t>
      </w:r>
      <w:r w:rsidR="008D3179" w:rsidRPr="00683857">
        <w:t xml:space="preserve"> </w:t>
      </w:r>
      <w:r w:rsidR="008D3179" w:rsidRPr="00683857">
        <w:t>practices, or aggressive policing strategies</w:t>
      </w:r>
      <w:r w:rsidR="00AE3B6E" w:rsidRPr="00683857">
        <w:t xml:space="preserve"> </w:t>
      </w:r>
      <w:r w:rsidR="00AE3B6E" w:rsidRPr="00D064FA">
        <w:t>(McAra and McVie, 2019)</w:t>
      </w:r>
      <w:r w:rsidR="008D3179" w:rsidRPr="00D064FA">
        <w:t>.</w:t>
      </w:r>
      <w:r w:rsidR="008D3179" w:rsidRPr="00683857">
        <w:t xml:space="preserve"> </w:t>
      </w:r>
      <w:r w:rsidR="004E1F8F" w:rsidRPr="00683857">
        <w:t xml:space="preserve">This impression may cause people to become disengaged and reluctant to assist </w:t>
      </w:r>
      <w:r w:rsidR="004E1F8F" w:rsidRPr="00683857">
        <w:t>police officers</w:t>
      </w:r>
      <w:r w:rsidR="004E1F8F" w:rsidRPr="00683857">
        <w:t>. </w:t>
      </w:r>
    </w:p>
    <w:p w14:paraId="28C2A3DE" w14:textId="77777777" w:rsidR="00557269" w:rsidRPr="00683857" w:rsidRDefault="00557269" w:rsidP="00683857">
      <w:pPr>
        <w:spacing w:line="360" w:lineRule="auto"/>
        <w:jc w:val="both"/>
      </w:pPr>
    </w:p>
    <w:p w14:paraId="28D6904B" w14:textId="417FF292" w:rsidR="00BB4B5D" w:rsidRPr="00683857" w:rsidRDefault="00763CC6" w:rsidP="00683857">
      <w:pPr>
        <w:spacing w:line="360" w:lineRule="auto"/>
        <w:jc w:val="both"/>
      </w:pPr>
      <w:r w:rsidRPr="00683857">
        <w:t>Moreover, l</w:t>
      </w:r>
      <w:r w:rsidR="00651690" w:rsidRPr="00651690">
        <w:t xml:space="preserve">anguage and cultural hurdles are further reasons why certain communities are reluctant to engage with the police, in addition to </w:t>
      </w:r>
      <w:r w:rsidR="00557269" w:rsidRPr="00683857">
        <w:t xml:space="preserve">the socio-economic inequality and </w:t>
      </w:r>
      <w:r w:rsidR="00651690" w:rsidRPr="00651690">
        <w:t xml:space="preserve">the historical mistrust that is </w:t>
      </w:r>
      <w:r w:rsidR="00651690" w:rsidRPr="00683857">
        <w:t xml:space="preserve">partly </w:t>
      </w:r>
      <w:r w:rsidR="00651690" w:rsidRPr="00651690">
        <w:t xml:space="preserve">to blame. </w:t>
      </w:r>
      <w:r w:rsidR="00651690" w:rsidRPr="00683857">
        <w:lastRenderedPageBreak/>
        <w:t xml:space="preserve">For example, </w:t>
      </w:r>
      <w:r w:rsidR="006C2956" w:rsidRPr="00683857">
        <w:t xml:space="preserve">countries from which immigrants originate may have corrupt, dictational or ineffectual political systems, which breeds mistrust in police officers in general. </w:t>
      </w:r>
      <w:r w:rsidR="00BB4B5D" w:rsidRPr="00683857">
        <w:t>As stated b</w:t>
      </w:r>
      <w:r w:rsidR="0034134F">
        <w:t xml:space="preserve">y </w:t>
      </w:r>
      <w:r w:rsidR="00BB4B5D" w:rsidRPr="00D064FA">
        <w:t>Chakraborti and Garland (2019),</w:t>
      </w:r>
      <w:r w:rsidR="00BB4B5D" w:rsidRPr="00683857">
        <w:t xml:space="preserve"> </w:t>
      </w:r>
      <w:r w:rsidR="009A1DE4" w:rsidRPr="00683857">
        <w:t>“</w:t>
      </w:r>
      <w:r w:rsidR="00BB4B5D" w:rsidRPr="00683857">
        <w:t>t</w:t>
      </w:r>
      <w:r w:rsidR="00BB4B5D" w:rsidRPr="00BB4B5D">
        <w:t xml:space="preserve">he difficulties in adjusting to a new legal system and managing contacts with police officers who might not be culturally sensitive or aware of the </w:t>
      </w:r>
      <w:r w:rsidR="00B9100F" w:rsidRPr="00683857">
        <w:t>requirements</w:t>
      </w:r>
      <w:r w:rsidR="00BB4B5D" w:rsidRPr="00BB4B5D">
        <w:t xml:space="preserve"> of these groups might intensify this mistrust. </w:t>
      </w:r>
      <w:r w:rsidR="00B9100F" w:rsidRPr="00683857">
        <w:t>Furthermore, there is the potential for such language barriers to complicate communication, which in turn may cause issues in relation to understand their rights, seeking assistance and subsequently making it difficult to report crimes to operational police officers</w:t>
      </w:r>
      <w:r w:rsidR="009A1DE4" w:rsidRPr="00683857">
        <w:t>”</w:t>
      </w:r>
      <w:r w:rsidR="00B9100F" w:rsidRPr="00683857">
        <w:t xml:space="preserve">. </w:t>
      </w:r>
    </w:p>
    <w:p w14:paraId="6B5E8BDD" w14:textId="77777777" w:rsidR="00BD245E" w:rsidRPr="00683857" w:rsidRDefault="00BD245E" w:rsidP="00683857">
      <w:pPr>
        <w:spacing w:line="360" w:lineRule="auto"/>
        <w:jc w:val="both"/>
      </w:pPr>
    </w:p>
    <w:p w14:paraId="41A8729A" w14:textId="0947E757" w:rsidR="00CE07C9" w:rsidRPr="00683857" w:rsidRDefault="00BD245E" w:rsidP="00683857">
      <w:pPr>
        <w:spacing w:line="360" w:lineRule="auto"/>
        <w:jc w:val="both"/>
      </w:pPr>
      <w:r w:rsidRPr="00683857">
        <w:t>The best method for encouraging collaboration and establishing confidence is a partnership approach, in which the police collaborate with other agencies. This is because there are underlying causes for people’s mistrust and reluctance to interact with the police.</w:t>
      </w:r>
      <w:r w:rsidR="00CD6ADF" w:rsidRPr="00683857">
        <w:t xml:space="preserve"> Firstly, a </w:t>
      </w:r>
      <w:r w:rsidR="00CD6ADF" w:rsidRPr="00683857">
        <w:t>partnership approach's capacity to foster trust via consistent, constructive encounters is one of its main advantages. The police can show that they are more than just law enforcement officials by collaborating with neighbourhood associations, local leaders, and public services.</w:t>
      </w:r>
      <w:r w:rsidR="00CD6ADF" w:rsidRPr="00683857">
        <w:t xml:space="preserve"> </w:t>
      </w:r>
      <w:r w:rsidR="00DE6CB4" w:rsidRPr="00683857">
        <w:t xml:space="preserve">An example of this is the introduction of community policing initiatives, where police officers within a police force are designated to specific communities or towns, to build relationships with the residents within, which in turn can improve the connection between the police and the communities they serve. As stated by Innes (2020), “The Neighbourhood Policing Model, which emphasises visibility, accessibility, and problem-solving in partnership with local communities, has been successful in enhancing trust and cooperation, particularly in areas with high levels of deprivation and crime”. </w:t>
      </w:r>
      <w:r w:rsidR="00343B26" w:rsidRPr="00683857">
        <w:t xml:space="preserve">Research by </w:t>
      </w:r>
      <w:r w:rsidR="00343B26" w:rsidRPr="00037C7C">
        <w:t>Myhill (2</w:t>
      </w:r>
      <w:r w:rsidR="00037C7C" w:rsidRPr="00037C7C">
        <w:t>006</w:t>
      </w:r>
      <w:r w:rsidR="00343B26" w:rsidRPr="00037C7C">
        <w:t>)</w:t>
      </w:r>
      <w:r w:rsidR="00343B26" w:rsidRPr="00683857">
        <w:t xml:space="preserve"> has shown that neighbourhood police officers who are embedded in the communities they have been allocated to, can be seen as approachable and respons</w:t>
      </w:r>
      <w:r w:rsidR="00683857">
        <w:t>i</w:t>
      </w:r>
      <w:r w:rsidR="00343B26" w:rsidRPr="00683857">
        <w:t>ve, which can result in the residents within such communities being more likely to engage with them positively.</w:t>
      </w:r>
    </w:p>
    <w:p w14:paraId="3D4F7D17" w14:textId="77777777" w:rsidR="00CE07C9" w:rsidRPr="00683857" w:rsidRDefault="00CE07C9" w:rsidP="00683857">
      <w:pPr>
        <w:spacing w:line="360" w:lineRule="auto"/>
        <w:jc w:val="both"/>
      </w:pPr>
    </w:p>
    <w:p w14:paraId="02D38A92" w14:textId="1FD33763" w:rsidR="00CD6ADF" w:rsidRPr="00683857" w:rsidRDefault="006B171A" w:rsidP="00683857">
      <w:pPr>
        <w:spacing w:line="360" w:lineRule="auto"/>
        <w:jc w:val="both"/>
      </w:pPr>
      <w:r w:rsidRPr="00683857">
        <w:t xml:space="preserve">Secondly, </w:t>
      </w:r>
      <w:r w:rsidR="00CE07C9" w:rsidRPr="00683857">
        <w:t xml:space="preserve">another method for collaborating and establishing confidence </w:t>
      </w:r>
      <w:r w:rsidR="00763CC6" w:rsidRPr="00683857">
        <w:t>can be applied to police officers by</w:t>
      </w:r>
      <w:r w:rsidR="00CE07C9" w:rsidRPr="00683857">
        <w:t xml:space="preserve"> </w:t>
      </w:r>
      <w:r w:rsidR="00763CC6" w:rsidRPr="00683857">
        <w:t xml:space="preserve">enhanced </w:t>
      </w:r>
      <w:r w:rsidR="00CE07C9" w:rsidRPr="00683857">
        <w:t>training and education. Police forces can</w:t>
      </w:r>
      <w:r w:rsidR="00FF68FE">
        <w:t xml:space="preserve"> and should</w:t>
      </w:r>
      <w:r w:rsidR="00CE07C9" w:rsidRPr="00683857">
        <w:t xml:space="preserve"> create training programmes to aid police officer education, which can be completed with collaboration with community organisations. In turn, these programmes will</w:t>
      </w:r>
      <w:r w:rsidR="00FF68FE">
        <w:t xml:space="preserve"> give police</w:t>
      </w:r>
      <w:r w:rsidR="00CE07C9" w:rsidRPr="00683857">
        <w:t xml:space="preserve"> officers</w:t>
      </w:r>
      <w:r w:rsidR="00FF68FE">
        <w:t xml:space="preserve"> insight</w:t>
      </w:r>
      <w:r w:rsidR="00CE07C9" w:rsidRPr="00683857">
        <w:t xml:space="preserve"> about cultural values, social norms, and the experiences of the communities they serv</w:t>
      </w:r>
      <w:r w:rsidR="00FF68FE">
        <w:t xml:space="preserve">e, </w:t>
      </w:r>
      <w:r w:rsidR="00CE07C9" w:rsidRPr="00683857">
        <w:t>all of which are important aspects of modern society.</w:t>
      </w:r>
      <w:r w:rsidR="006A7D6F" w:rsidRPr="00683857">
        <w:t xml:space="preserve"> Such training would aid in the reduction of misunderstandings between the police and the communities they serve, fostering more effective interactions. In the United Kingdom, the College of Policing </w:t>
      </w:r>
      <w:r w:rsidR="00221B6C" w:rsidRPr="00683857">
        <w:t xml:space="preserve">(2024) </w:t>
      </w:r>
      <w:r w:rsidR="006A7D6F" w:rsidRPr="00683857">
        <w:t>has developed a national curriculum that includes training on equality, diversity and inclusion, throughout the curriculum there is also inclusion of other advocacy groups and their standpoint</w:t>
      </w:r>
      <w:r w:rsidR="00221B6C" w:rsidRPr="00683857">
        <w:t>, through the creation of a webpage based on culture change through communications</w:t>
      </w:r>
      <w:r w:rsidR="006A7D6F" w:rsidRPr="00683857">
        <w:t xml:space="preserve">. </w:t>
      </w:r>
      <w:r w:rsidR="00221B6C" w:rsidRPr="00683857">
        <w:t xml:space="preserve">This document is based into two parts, the first being based solely on the aims, method and a review of the evidence, the second is based upon the actionable advice. </w:t>
      </w:r>
    </w:p>
    <w:p w14:paraId="7ECA47BC" w14:textId="77777777" w:rsidR="00CE07C9" w:rsidRPr="00683857" w:rsidRDefault="00CE07C9" w:rsidP="00683857">
      <w:pPr>
        <w:spacing w:line="360" w:lineRule="auto"/>
        <w:jc w:val="both"/>
      </w:pPr>
    </w:p>
    <w:p w14:paraId="7ECC0097" w14:textId="20B23021" w:rsidR="002E22FB" w:rsidRDefault="00CE07C9" w:rsidP="00683857">
      <w:pPr>
        <w:spacing w:line="360" w:lineRule="auto"/>
        <w:jc w:val="both"/>
      </w:pPr>
      <w:r w:rsidRPr="00683857">
        <w:t xml:space="preserve">Thirdly, </w:t>
      </w:r>
      <w:r w:rsidR="00E41907">
        <w:t xml:space="preserve">establishing secure areas for communication is yet another essential component of the partnership approach. These areas uphold a non-confrontational forum for people within the community to talk to the police </w:t>
      </w:r>
      <w:r w:rsidR="00E41907">
        <w:lastRenderedPageBreak/>
        <w:t xml:space="preserve">about issues that they believe are important, not only to themselves but the community also, as well as being able to share their experiences, and subsequently have productive conversations, which is something that hasn’t really happened in the past. </w:t>
      </w:r>
      <w:r w:rsidR="00FF68FE">
        <w:t xml:space="preserve">The Independent Advisory Groups (IAGs) are used by numerous police forces within the United </w:t>
      </w:r>
      <w:r w:rsidR="002E22FB">
        <w:t>Kingdom and</w:t>
      </w:r>
      <w:r w:rsidR="00FF68FE">
        <w:t xml:space="preserve"> provide evidence of how safe spaces for conversations of topics which cause concern can be used effectively. </w:t>
      </w:r>
      <w:r w:rsidR="002E22FB">
        <w:t xml:space="preserve">IAG’s are made up of members of the community, whose role is to advise and comment on a range of matter involving the police. In Birmingham, such meetings have been held in relation to the growing concern surrounding youths carrying knives, as well as the increasing levels of youth violence. During this time, members of the community have been able to voice their concerns, as well as ask questions surrounding what is being done for example. During these meetings, not only has the West Midlands Police been present, but also local organisations. Due to such meetings being held, the community have been made to feel more engaged with and now uphold the belief that the police force are prioritising the public </w:t>
      </w:r>
      <w:r w:rsidR="002E22FB" w:rsidRPr="00D064FA">
        <w:t>(Baker, 2020).</w:t>
      </w:r>
      <w:r w:rsidR="002E22FB">
        <w:t xml:space="preserve"> </w:t>
      </w:r>
    </w:p>
    <w:p w14:paraId="230154C4" w14:textId="77777777" w:rsidR="00763CC6" w:rsidRPr="00683857" w:rsidRDefault="00763CC6" w:rsidP="00683857">
      <w:pPr>
        <w:spacing w:line="360" w:lineRule="auto"/>
        <w:jc w:val="both"/>
      </w:pPr>
    </w:p>
    <w:p w14:paraId="415FAAE4" w14:textId="0A97F74B" w:rsidR="0094691E" w:rsidRPr="00683857" w:rsidRDefault="00763CC6" w:rsidP="00683857">
      <w:pPr>
        <w:spacing w:line="360" w:lineRule="auto"/>
        <w:jc w:val="both"/>
      </w:pPr>
      <w:r w:rsidRPr="00683857">
        <w:t xml:space="preserve">An exemplary case study that demonstrates </w:t>
      </w:r>
      <w:r w:rsidR="0094691E" w:rsidRPr="00683857">
        <w:t xml:space="preserve">the effectiveness of a partnership approach is the Glasgow Community Initiative in Scotland. It has been evident that for a long time there has been an ongoing issue of social deprivation, which has resulted in high levels of crime being committed. In response to this, the Scotland Yard Police, Local Government and other community organisations launched a partnership with the aim to reduce such crime rates and subsequently improve community relations. Through a multi-agency approach, the campaign aimed to address the underlying causes of crime, which included poverty, substance abuse/addiction and unemployment. </w:t>
      </w:r>
      <w:r w:rsidR="004A428E" w:rsidRPr="00683857">
        <w:t>To</w:t>
      </w:r>
      <w:r w:rsidR="0094691E" w:rsidRPr="00683857">
        <w:t xml:space="preserve"> conduct such work, the police force partnered up alongside </w:t>
      </w:r>
      <w:r w:rsidR="004A428E" w:rsidRPr="00683857">
        <w:t>housing authorities and social services to provide the required support to at-risk individuals and their families. Due to the lack of relationship between the police and the communities they serve, it was necessary for the community organisations to facilitate communication between the police and the residents. It was found that the Glasgow Community Initiative resulted in a significant change, and the findings was that the crime rates within the targeted areas dropped drastically, which in turn caused members of the public to create trust in the police, it was also found that the residents reported feeling safer in the communities that they live in as a result of such Initiative (</w:t>
      </w:r>
      <w:proofErr w:type="spellStart"/>
      <w:r w:rsidR="004A428E" w:rsidRPr="00683857">
        <w:t>Donnison</w:t>
      </w:r>
      <w:proofErr w:type="spellEnd"/>
      <w:r w:rsidR="004A428E" w:rsidRPr="00683857">
        <w:t xml:space="preserve"> and Middlet</w:t>
      </w:r>
      <w:r w:rsidR="00835A71" w:rsidRPr="00683857">
        <w:t>o</w:t>
      </w:r>
      <w:r w:rsidR="004A428E" w:rsidRPr="00683857">
        <w:t>n, 2018).</w:t>
      </w:r>
    </w:p>
    <w:p w14:paraId="51A701C0" w14:textId="77777777" w:rsidR="0045003D" w:rsidRPr="00683857" w:rsidRDefault="0045003D" w:rsidP="00683857">
      <w:pPr>
        <w:spacing w:line="360" w:lineRule="auto"/>
        <w:jc w:val="both"/>
      </w:pPr>
    </w:p>
    <w:p w14:paraId="126DCBD8" w14:textId="604AF8CE" w:rsidR="0045003D" w:rsidRPr="00683857" w:rsidRDefault="00A17A58" w:rsidP="00683857">
      <w:pPr>
        <w:spacing w:line="360" w:lineRule="auto"/>
        <w:jc w:val="both"/>
      </w:pPr>
      <w:r w:rsidRPr="00683857">
        <w:t xml:space="preserve">A </w:t>
      </w:r>
      <w:r w:rsidR="0045003D" w:rsidRPr="00683857">
        <w:t xml:space="preserve">second </w:t>
      </w:r>
      <w:r w:rsidRPr="00683857">
        <w:t xml:space="preserve">case study </w:t>
      </w:r>
      <w:r w:rsidRPr="00683857">
        <w:t>that demonstrates the effectiveness of a partnership approach is</w:t>
      </w:r>
      <w:r w:rsidRPr="00683857">
        <w:t xml:space="preserve"> the Street Triage Initiative, which is a collaboration between mental health professionals, the ambulance service and police officers, </w:t>
      </w:r>
      <w:r w:rsidR="0045003D" w:rsidRPr="00683857">
        <w:t xml:space="preserve">which </w:t>
      </w:r>
      <w:r w:rsidRPr="00683857">
        <w:t xml:space="preserve">has findings to </w:t>
      </w:r>
      <w:r w:rsidR="0045003D" w:rsidRPr="00683857">
        <w:t xml:space="preserve">demonstrate improved police response to individuals experiencing mental health crises. </w:t>
      </w:r>
      <w:r w:rsidR="0045003D" w:rsidRPr="00683857">
        <w:t>Incorporating mental health specialists into emergency response scenarios allows law enforcement to guarantee that those affected have the proper attention and assistance, avoiding needles</w:t>
      </w:r>
      <w:r w:rsidR="0045003D" w:rsidRPr="00683857">
        <w:t>s</w:t>
      </w:r>
      <w:r w:rsidR="0045003D" w:rsidRPr="00683857">
        <w:t xml:space="preserve"> criminalisation. </w:t>
      </w:r>
      <w:r w:rsidR="0045003D" w:rsidRPr="00683857">
        <w:t xml:space="preserve">As stated </w:t>
      </w:r>
      <w:r w:rsidR="0045003D" w:rsidRPr="007C5C1D">
        <w:t>by Heslin et al (2017) “this</w:t>
      </w:r>
      <w:r w:rsidR="0045003D" w:rsidRPr="00683857">
        <w:t xml:space="preserve"> approach has been shown to reduce the number of mental health-related detentions and improve outcomes for vulnerable individuals”. </w:t>
      </w:r>
      <w:r w:rsidR="00835A71" w:rsidRPr="00683857">
        <w:t xml:space="preserve">During a mental health crisis, the individual/individuals involved typically do not want to engage with police, not out of hatred but more so due to the crisis that they are experiencing. Such as the ideation of suicide, many persons who may feel this way might </w:t>
      </w:r>
      <w:r w:rsidR="00835A71" w:rsidRPr="00683857">
        <w:lastRenderedPageBreak/>
        <w:t xml:space="preserve">prefer to act upon the thoughts instead of engaging with the police service.  </w:t>
      </w:r>
      <w:r w:rsidR="0045003D" w:rsidRPr="00683857">
        <w:t xml:space="preserve">An example of </w:t>
      </w:r>
      <w:r w:rsidR="00835A71" w:rsidRPr="00683857">
        <w:t>where this Initiative has been utilised</w:t>
      </w:r>
      <w:r w:rsidR="0045003D" w:rsidRPr="00683857">
        <w:t xml:space="preserve"> is within the Thames Valley Police, whereby </w:t>
      </w:r>
      <w:r w:rsidR="00835A71" w:rsidRPr="00683857">
        <w:t>“</w:t>
      </w:r>
      <w:r w:rsidR="0045003D" w:rsidRPr="00683857">
        <w:t>m</w:t>
      </w:r>
      <w:r w:rsidR="0045003D" w:rsidRPr="00683857">
        <w:t>ore than half of respondents had used Section 136 of the Mental Health Act 2007 (58%; 146 out of 251</w:t>
      </w:r>
      <w:r w:rsidR="0045003D" w:rsidRPr="00683857">
        <w:t xml:space="preserve"> participants</w:t>
      </w:r>
      <w:r w:rsidR="0045003D" w:rsidRPr="00683857">
        <w:t>) and only 52% of those using the powers (76 out of 146</w:t>
      </w:r>
      <w:r w:rsidR="0045003D" w:rsidRPr="00683857">
        <w:t xml:space="preserve"> participants</w:t>
      </w:r>
      <w:r w:rsidR="0045003D" w:rsidRPr="00683857">
        <w:t>) had involved the street triage service in the process</w:t>
      </w:r>
      <w:r w:rsidR="00835A71" w:rsidRPr="00683857">
        <w:t xml:space="preserve">” (Kirubarajan et al, 2018). </w:t>
      </w:r>
      <w:r w:rsidR="0045003D" w:rsidRPr="00683857">
        <w:t xml:space="preserve">Although this figure may seem low, the findings for the Street Triage not being used continually was due to the work time hours upon attendance at calls. From reviewing the case study, I believe that there is an area for improvement to ascertain better outcomes, which is to change the worktime hours so that police officers </w:t>
      </w:r>
      <w:r w:rsidR="00835A71" w:rsidRPr="00683857">
        <w:t>can</w:t>
      </w:r>
      <w:r w:rsidR="0045003D" w:rsidRPr="00683857">
        <w:t xml:space="preserve"> utilise such Initiative better. </w:t>
      </w:r>
    </w:p>
    <w:p w14:paraId="729937A0" w14:textId="5F89EA51" w:rsidR="00A17A58" w:rsidRPr="00683857" w:rsidRDefault="00A17A58" w:rsidP="00683857">
      <w:pPr>
        <w:spacing w:line="360" w:lineRule="auto"/>
        <w:jc w:val="both"/>
      </w:pPr>
    </w:p>
    <w:p w14:paraId="3FD4AD3B" w14:textId="45E45BD1" w:rsidR="00B65EBC" w:rsidRDefault="00835A71" w:rsidP="002E22FB">
      <w:pPr>
        <w:spacing w:line="360" w:lineRule="auto"/>
        <w:jc w:val="both"/>
      </w:pPr>
      <w:r w:rsidRPr="00683857">
        <w:t xml:space="preserve">To conclude, a partnership approach is the most effective strategy to reach individuals or communities who are less willing to engage with the police service, because such approach addresses </w:t>
      </w:r>
      <w:r w:rsidR="00B65EBC" w:rsidRPr="00683857">
        <w:t xml:space="preserve">the main reasons behind their unwillingness to cooperate with the police, such as historical mistrust, socio-economic inequality and cultural differences. From conducting reviews upon numerous case studies, such as the ones stated above, it can be highlighted that this approach not only works for incidents where crime has occurred, but also for mental health incidents, which both of which are regular incidents that officers will attend upon their tour of duty. </w:t>
      </w:r>
      <w:r w:rsidR="002E22FB">
        <w:t>Through these collaborations, community members are empowered to actively participate in their own safety and well-being, while aiding with police officers understanding of the communities they serve.</w:t>
      </w:r>
      <w:r w:rsidR="002E22FB" w:rsidRPr="002E22FB">
        <w:t xml:space="preserve"> </w:t>
      </w:r>
    </w:p>
    <w:p w14:paraId="7CC30DB6" w14:textId="77777777" w:rsidR="00835A71" w:rsidRDefault="00835A71" w:rsidP="00CD6ADF">
      <w:pPr>
        <w:jc w:val="both"/>
      </w:pPr>
    </w:p>
    <w:p w14:paraId="1B4D0501" w14:textId="44DD87DF" w:rsidR="00835A71" w:rsidRPr="00CD6ADF" w:rsidRDefault="00835A71" w:rsidP="00CD6ADF">
      <w:pPr>
        <w:jc w:val="both"/>
      </w:pPr>
      <w:r>
        <w:t xml:space="preserve">Word Count </w:t>
      </w:r>
      <w:r w:rsidR="002E22FB">
        <w:t>–</w:t>
      </w:r>
      <w:r>
        <w:t xml:space="preserve"> </w:t>
      </w:r>
      <w:r w:rsidR="002E22FB">
        <w:t>1812 Words</w:t>
      </w:r>
    </w:p>
    <w:p w14:paraId="469B6CC0" w14:textId="0877BDDD" w:rsidR="00BD245E" w:rsidRPr="00BD245E" w:rsidRDefault="00BD245E" w:rsidP="00BD245E">
      <w:pPr>
        <w:jc w:val="both"/>
      </w:pPr>
    </w:p>
    <w:p w14:paraId="1FF56FC4" w14:textId="77777777" w:rsidR="00BD245E" w:rsidRPr="00BB4B5D" w:rsidRDefault="00BD245E" w:rsidP="00BB4B5D">
      <w:pPr>
        <w:jc w:val="both"/>
      </w:pPr>
    </w:p>
    <w:p w14:paraId="6E99539C" w14:textId="77777777" w:rsidR="00BB4B5D" w:rsidRDefault="00BB4B5D" w:rsidP="00651690">
      <w:pPr>
        <w:jc w:val="both"/>
      </w:pPr>
    </w:p>
    <w:p w14:paraId="5D4D1CCE" w14:textId="77777777" w:rsidR="006C2956" w:rsidRPr="00651690" w:rsidRDefault="006C2956" w:rsidP="00651690">
      <w:pPr>
        <w:jc w:val="both"/>
      </w:pPr>
    </w:p>
    <w:p w14:paraId="4A61F7E9" w14:textId="250DA0CA" w:rsidR="004E406C" w:rsidRPr="004E406C" w:rsidRDefault="004E406C" w:rsidP="004E406C">
      <w:pPr>
        <w:jc w:val="both"/>
      </w:pPr>
    </w:p>
    <w:p w14:paraId="3950D246" w14:textId="2B7091C5" w:rsidR="00190A60" w:rsidRPr="00190A60" w:rsidRDefault="00190A60" w:rsidP="004E406C">
      <w:pPr>
        <w:jc w:val="both"/>
      </w:pPr>
    </w:p>
    <w:p w14:paraId="0A7D1613" w14:textId="77777777" w:rsidR="00371E7C" w:rsidRDefault="00371E7C">
      <w:pPr>
        <w:rPr>
          <w:b/>
          <w:bCs/>
        </w:rPr>
      </w:pPr>
    </w:p>
    <w:p w14:paraId="2387A70E" w14:textId="5405E5C4" w:rsidR="00AF7C11" w:rsidRPr="0045003D" w:rsidRDefault="00667E2D" w:rsidP="00667E2D">
      <w:pPr>
        <w:rPr>
          <w:b/>
          <w:bCs/>
        </w:rPr>
      </w:pPr>
      <w:r>
        <w:rPr>
          <w:b/>
          <w:bCs/>
        </w:rPr>
        <w:br w:type="page"/>
      </w:r>
    </w:p>
    <w:p w14:paraId="7CDBE0C7" w14:textId="11A6807E" w:rsidR="0039264B" w:rsidRPr="00DC075F" w:rsidRDefault="004D6E35" w:rsidP="00E97597">
      <w:pPr>
        <w:jc w:val="both"/>
        <w:rPr>
          <w:b/>
          <w:bCs/>
        </w:rPr>
      </w:pPr>
      <w:r w:rsidRPr="00DC075F">
        <w:rPr>
          <w:b/>
          <w:bCs/>
        </w:rPr>
        <w:lastRenderedPageBreak/>
        <w:t>Bibliography</w:t>
      </w:r>
    </w:p>
    <w:p w14:paraId="156ADDE0" w14:textId="19073228" w:rsidR="00CF360B" w:rsidRDefault="00CF360B" w:rsidP="00E97597">
      <w:pPr>
        <w:jc w:val="both"/>
      </w:pPr>
      <w:r w:rsidRPr="00CF360B">
        <w:t xml:space="preserve">Andersen, J.P., Papazoglou, K., Nyman, M., Koskelainen, M., &amp; </w:t>
      </w:r>
      <w:proofErr w:type="spellStart"/>
      <w:r w:rsidRPr="00CF360B">
        <w:t>Gustafsberg</w:t>
      </w:r>
      <w:proofErr w:type="spellEnd"/>
      <w:r w:rsidRPr="00CF360B">
        <w:t>, H. (2015). Fostering resilience among police. Journal of Law Enforcement, 5(1)</w:t>
      </w:r>
      <w:r>
        <w:t xml:space="preserve"> [online]. Available at: </w:t>
      </w:r>
      <w:hyperlink r:id="rId4" w:history="1">
        <w:r w:rsidRPr="00CF360B">
          <w:rPr>
            <w:rStyle w:val="Hyperlink"/>
          </w:rPr>
          <w:t>(PDF) Fostering Resilience among the Police (researchgate.net)</w:t>
        </w:r>
      </w:hyperlink>
    </w:p>
    <w:p w14:paraId="408B7442" w14:textId="77777777" w:rsidR="0095196B" w:rsidRDefault="0095196B" w:rsidP="00E97597">
      <w:pPr>
        <w:jc w:val="both"/>
      </w:pPr>
    </w:p>
    <w:p w14:paraId="701D2389" w14:textId="6DBA0BFD" w:rsidR="00415AA1" w:rsidRDefault="00415AA1" w:rsidP="00E97597">
      <w:pPr>
        <w:jc w:val="both"/>
        <w:rPr>
          <w:rStyle w:val="Hyperlink"/>
        </w:rPr>
      </w:pPr>
      <w:r w:rsidRPr="00415AA1">
        <w:t xml:space="preserve">Carleton R. N., Afifi T. O., Turner S., Taillieu T., </w:t>
      </w:r>
      <w:proofErr w:type="spellStart"/>
      <w:r w:rsidRPr="00415AA1">
        <w:t>LeBouthillier</w:t>
      </w:r>
      <w:proofErr w:type="spellEnd"/>
      <w:r w:rsidRPr="00415AA1">
        <w:t xml:space="preserve"> D. M., Duranceau S., et al. (2018b). Suicidal ideation, plans, and attempts among public safety personnel in Canada</w:t>
      </w:r>
      <w:r>
        <w:t xml:space="preserve">, </w:t>
      </w:r>
      <w:r w:rsidRPr="00415AA1">
        <w:rPr>
          <w:i/>
          <w:iCs/>
        </w:rPr>
        <w:t xml:space="preserve">The Canadian Journal of Psychiatry / La Revue </w:t>
      </w:r>
      <w:proofErr w:type="spellStart"/>
      <w:r w:rsidRPr="00415AA1">
        <w:rPr>
          <w:i/>
          <w:iCs/>
        </w:rPr>
        <w:t>canadienne</w:t>
      </w:r>
      <w:proofErr w:type="spellEnd"/>
      <w:r w:rsidRPr="00415AA1">
        <w:rPr>
          <w:i/>
          <w:iCs/>
        </w:rPr>
        <w:t xml:space="preserve"> de </w:t>
      </w:r>
      <w:proofErr w:type="spellStart"/>
      <w:r w:rsidRPr="00415AA1">
        <w:rPr>
          <w:i/>
          <w:iCs/>
        </w:rPr>
        <w:t>psychiatrie</w:t>
      </w:r>
      <w:proofErr w:type="spellEnd"/>
      <w:r w:rsidRPr="00415AA1">
        <w:t xml:space="preserve"> </w:t>
      </w:r>
      <w:r>
        <w:t xml:space="preserve">[online]. Available at: </w:t>
      </w:r>
      <w:hyperlink r:id="rId5" w:history="1">
        <w:r w:rsidRPr="004E424C">
          <w:rPr>
            <w:rStyle w:val="Hyperlink"/>
          </w:rPr>
          <w:t>https://psycnet.apa.org/record/2018-03676-007</w:t>
        </w:r>
      </w:hyperlink>
    </w:p>
    <w:p w14:paraId="7E79D94C" w14:textId="77777777" w:rsidR="0095196B" w:rsidRDefault="0095196B" w:rsidP="00E97597">
      <w:pPr>
        <w:jc w:val="both"/>
        <w:rPr>
          <w:rStyle w:val="Hyperlink"/>
        </w:rPr>
      </w:pPr>
    </w:p>
    <w:p w14:paraId="2D2E8D31" w14:textId="4BC626D0" w:rsidR="004E4632" w:rsidRDefault="004E4632" w:rsidP="004E4632">
      <w:pPr>
        <w:rPr>
          <w:rStyle w:val="Hyperlink"/>
          <w:rFonts w:ascii="Arial" w:hAnsi="Arial" w:cs="Arial"/>
        </w:rPr>
      </w:pPr>
      <w:r w:rsidRPr="00495845">
        <w:rPr>
          <w:rFonts w:ascii="Arial" w:hAnsi="Arial" w:cs="Arial"/>
        </w:rPr>
        <w:t>Cherry, K (202</w:t>
      </w:r>
      <w:r>
        <w:rPr>
          <w:rFonts w:ascii="Arial" w:hAnsi="Arial" w:cs="Arial"/>
        </w:rPr>
        <w:t>0</w:t>
      </w:r>
      <w:r w:rsidRPr="00495845">
        <w:rPr>
          <w:rFonts w:ascii="Arial" w:hAnsi="Arial" w:cs="Arial"/>
        </w:rPr>
        <w:t xml:space="preserve">), How Resilience Helps You Cope with Life’s Challenges, </w:t>
      </w:r>
      <w:r w:rsidRPr="00495845">
        <w:rPr>
          <w:rFonts w:ascii="Arial" w:hAnsi="Arial" w:cs="Arial"/>
          <w:i/>
          <w:iCs/>
        </w:rPr>
        <w:t>Very Well Mind</w:t>
      </w:r>
      <w:r w:rsidRPr="00495845">
        <w:rPr>
          <w:rFonts w:ascii="Arial" w:hAnsi="Arial" w:cs="Arial"/>
        </w:rPr>
        <w:t xml:space="preserve"> [online]. Available at: </w:t>
      </w:r>
      <w:hyperlink r:id="rId6" w:history="1">
        <w:r w:rsidRPr="00495845">
          <w:rPr>
            <w:rStyle w:val="Hyperlink"/>
            <w:rFonts w:ascii="Arial" w:hAnsi="Arial" w:cs="Arial"/>
          </w:rPr>
          <w:t>https://www.verywellmind.com/what-is-resilience-2795059</w:t>
        </w:r>
      </w:hyperlink>
    </w:p>
    <w:p w14:paraId="38C3161B" w14:textId="77777777" w:rsidR="0095196B" w:rsidRPr="004E4632" w:rsidRDefault="0095196B" w:rsidP="004E4632">
      <w:pPr>
        <w:rPr>
          <w:rStyle w:val="Hyperlink"/>
          <w:rFonts w:ascii="Arial" w:hAnsi="Arial" w:cs="Arial"/>
        </w:rPr>
      </w:pPr>
    </w:p>
    <w:p w14:paraId="6B937C27" w14:textId="0EE943F6" w:rsidR="00221B6C" w:rsidRDefault="00221B6C" w:rsidP="00E97597">
      <w:pPr>
        <w:jc w:val="both"/>
      </w:pPr>
      <w:r>
        <w:rPr>
          <w:rStyle w:val="Hyperlink"/>
          <w:color w:val="auto"/>
          <w:u w:val="none"/>
        </w:rPr>
        <w:t xml:space="preserve">College of Policing (2024), </w:t>
      </w:r>
      <w:r w:rsidRPr="00221B6C">
        <w:rPr>
          <w:rStyle w:val="Hyperlink"/>
          <w:i/>
          <w:iCs/>
          <w:color w:val="auto"/>
          <w:u w:val="none"/>
        </w:rPr>
        <w:t>Culture Change through Communication</w:t>
      </w:r>
      <w:r>
        <w:rPr>
          <w:rStyle w:val="Hyperlink"/>
          <w:i/>
          <w:iCs/>
          <w:color w:val="auto"/>
          <w:u w:val="none"/>
        </w:rPr>
        <w:t xml:space="preserve">, </w:t>
      </w:r>
      <w:r>
        <w:rPr>
          <w:rStyle w:val="Hyperlink"/>
          <w:color w:val="auto"/>
          <w:u w:val="none"/>
        </w:rPr>
        <w:t xml:space="preserve">Diversity and Inclusion [online]. Available at: </w:t>
      </w:r>
      <w:hyperlink r:id="rId7" w:history="1">
        <w:r w:rsidRPr="00221B6C">
          <w:rPr>
            <w:rStyle w:val="Hyperlink"/>
          </w:rPr>
          <w:t>Culture change through communications | College of Policing</w:t>
        </w:r>
      </w:hyperlink>
    </w:p>
    <w:p w14:paraId="71FC6824" w14:textId="77777777" w:rsidR="0095196B" w:rsidRDefault="0095196B" w:rsidP="00E97597">
      <w:pPr>
        <w:jc w:val="both"/>
      </w:pPr>
    </w:p>
    <w:p w14:paraId="69A733ED" w14:textId="5EDD261A" w:rsidR="004A428E" w:rsidRDefault="00A17A58" w:rsidP="00E97597">
      <w:pPr>
        <w:jc w:val="both"/>
      </w:pPr>
      <w:proofErr w:type="spellStart"/>
      <w:r w:rsidRPr="00A17A58">
        <w:t>Donnison</w:t>
      </w:r>
      <w:proofErr w:type="spellEnd"/>
      <w:r w:rsidRPr="00A17A58">
        <w:t>, D. and Middleton, A. eds., 2018. </w:t>
      </w:r>
      <w:r w:rsidRPr="00A17A58">
        <w:rPr>
          <w:i/>
          <w:iCs/>
        </w:rPr>
        <w:t>Regenerating the inner city: Glasgow's experience</w:t>
      </w:r>
      <w:r w:rsidRPr="00A17A58">
        <w:t> (Vol. 10). Routledge</w:t>
      </w:r>
      <w:r>
        <w:t xml:space="preserve"> [book online]. Available at: </w:t>
      </w:r>
      <w:hyperlink r:id="rId8" w:anchor="v=onepage&amp;q&amp;f=false" w:history="1">
        <w:r w:rsidRPr="00A17A58">
          <w:rPr>
            <w:rStyle w:val="Hyperlink"/>
          </w:rPr>
          <w:t>Regenerating the Inner City: Glasgow's Experience - Google Books</w:t>
        </w:r>
      </w:hyperlink>
    </w:p>
    <w:p w14:paraId="1B04DCFA" w14:textId="77777777" w:rsidR="0095196B" w:rsidRDefault="0095196B" w:rsidP="00E97597">
      <w:pPr>
        <w:jc w:val="both"/>
      </w:pPr>
    </w:p>
    <w:p w14:paraId="5430C2C0" w14:textId="08B38CE8" w:rsidR="007C5C1D" w:rsidRDefault="007C5C1D" w:rsidP="00E97597">
      <w:pPr>
        <w:jc w:val="both"/>
      </w:pPr>
      <w:r w:rsidRPr="007C5C1D">
        <w:t>Heslin, M., Callaghan, L., Barrett, B., Lea, S., Eick, S., Morgan, J., Bolt, M., Thornicroft, G., Rose, D., Healey, A. and Patel, A., 2017. Costs of the police service and mental healthcare pathways experienced by individuals with enduring mental health needs. </w:t>
      </w:r>
      <w:r w:rsidRPr="007C5C1D">
        <w:rPr>
          <w:i/>
          <w:iCs/>
        </w:rPr>
        <w:t>The British Journal of Psychiatry</w:t>
      </w:r>
      <w:r w:rsidRPr="007C5C1D">
        <w:t>, </w:t>
      </w:r>
      <w:r w:rsidRPr="007C5C1D">
        <w:rPr>
          <w:i/>
          <w:iCs/>
        </w:rPr>
        <w:t>210</w:t>
      </w:r>
      <w:r w:rsidRPr="007C5C1D">
        <w:t>(2), pp.157-164</w:t>
      </w:r>
      <w:r>
        <w:t xml:space="preserve"> [online journal]. Available at: </w:t>
      </w:r>
      <w:hyperlink r:id="rId9" w:history="1">
        <w:r w:rsidRPr="007C5C1D">
          <w:rPr>
            <w:rStyle w:val="Hyperlink"/>
          </w:rPr>
          <w:t>Costs of the police service and mental healthcare pathways experienced by individuals with enduring mental health needs | The British Journal of Psychiatry | Cambridge Core</w:t>
        </w:r>
      </w:hyperlink>
    </w:p>
    <w:p w14:paraId="6425811A" w14:textId="77777777" w:rsidR="0095196B" w:rsidRDefault="0095196B" w:rsidP="00E97597">
      <w:pPr>
        <w:jc w:val="both"/>
      </w:pPr>
    </w:p>
    <w:p w14:paraId="63E5D415" w14:textId="11EC581D" w:rsidR="0034134F" w:rsidRDefault="0034134F" w:rsidP="00E97597">
      <w:pPr>
        <w:jc w:val="both"/>
      </w:pPr>
      <w:r w:rsidRPr="0034134F">
        <w:rPr>
          <w:rStyle w:val="Hyperlink"/>
          <w:color w:val="auto"/>
          <w:u w:val="none"/>
        </w:rPr>
        <w:t xml:space="preserve">Hillyard, Paddy &amp; Tombs, Steve. (2007). From ‘crime’ to social </w:t>
      </w:r>
      <w:proofErr w:type="gramStart"/>
      <w:r w:rsidRPr="0034134F">
        <w:rPr>
          <w:rStyle w:val="Hyperlink"/>
          <w:color w:val="auto"/>
          <w:u w:val="none"/>
        </w:rPr>
        <w:t>harm?.</w:t>
      </w:r>
      <w:proofErr w:type="gramEnd"/>
      <w:r w:rsidRPr="0034134F">
        <w:rPr>
          <w:rStyle w:val="Hyperlink"/>
          <w:color w:val="auto"/>
          <w:u w:val="none"/>
        </w:rPr>
        <w:t xml:space="preserve"> Crime, Law and Social Change</w:t>
      </w:r>
      <w:r>
        <w:rPr>
          <w:rStyle w:val="Hyperlink"/>
          <w:color w:val="auto"/>
          <w:u w:val="none"/>
        </w:rPr>
        <w:t xml:space="preserve"> [online]. Available at: </w:t>
      </w:r>
      <w:hyperlink r:id="rId10" w:history="1">
        <w:r w:rsidRPr="0034134F">
          <w:rPr>
            <w:rStyle w:val="Hyperlink"/>
          </w:rPr>
          <w:t>(PDF) From ‘crime’ to social harm? (researchgate.net)</w:t>
        </w:r>
      </w:hyperlink>
    </w:p>
    <w:p w14:paraId="7EFC99C1" w14:textId="77777777" w:rsidR="0095196B" w:rsidRPr="0034134F" w:rsidRDefault="0095196B" w:rsidP="00E97597">
      <w:pPr>
        <w:jc w:val="both"/>
        <w:rPr>
          <w:rStyle w:val="Hyperlink"/>
          <w:color w:val="auto"/>
          <w:u w:val="none"/>
        </w:rPr>
      </w:pPr>
    </w:p>
    <w:p w14:paraId="589D7635" w14:textId="6EC7917D" w:rsidR="00DF065C" w:rsidRDefault="00DF065C" w:rsidP="00E97597">
      <w:pPr>
        <w:jc w:val="both"/>
      </w:pPr>
      <w:r w:rsidRPr="00DF065C">
        <w:t>Innes, M., Roberts, C., Innes, H. and Lowe, T</w:t>
      </w:r>
      <w:r>
        <w:t>,</w:t>
      </w:r>
      <w:r w:rsidRPr="00DF065C">
        <w:t xml:space="preserve"> </w:t>
      </w:r>
      <w:r>
        <w:t>(</w:t>
      </w:r>
      <w:r w:rsidRPr="00DF065C">
        <w:t>2020</w:t>
      </w:r>
      <w:r>
        <w:t>)</w:t>
      </w:r>
      <w:r w:rsidRPr="00DF065C">
        <w:t>. </w:t>
      </w:r>
      <w:r w:rsidRPr="00DF065C">
        <w:rPr>
          <w:i/>
          <w:iCs/>
        </w:rPr>
        <w:t>Neighbourhood policing: The rise and fall of a policing model</w:t>
      </w:r>
      <w:r w:rsidRPr="00DF065C">
        <w:t>. Clarendon Studies in Criminolo</w:t>
      </w:r>
      <w:r>
        <w:t xml:space="preserve">gy [online book]. Available at: </w:t>
      </w:r>
      <w:hyperlink r:id="rId11" w:anchor="v=onepage&amp;q=innes%202020%20neighbourhood%20policing&amp;f=false" w:history="1">
        <w:r w:rsidRPr="00DF065C">
          <w:rPr>
            <w:rStyle w:val="Hyperlink"/>
          </w:rPr>
          <w:t>Neighbourhood Policing: The Rise and Fall of a Policing Model - Martin Innes, Colin Roberts, Helen Innes, Trudy Lowe - Google Books</w:t>
        </w:r>
      </w:hyperlink>
    </w:p>
    <w:p w14:paraId="0ABBD124" w14:textId="77777777" w:rsidR="0095196B" w:rsidRDefault="0095196B" w:rsidP="00E97597">
      <w:pPr>
        <w:jc w:val="both"/>
      </w:pPr>
    </w:p>
    <w:p w14:paraId="79798536" w14:textId="3F323312" w:rsidR="00835A71" w:rsidRDefault="00835A71" w:rsidP="00E97597">
      <w:pPr>
        <w:jc w:val="both"/>
      </w:pPr>
      <w:r w:rsidRPr="00835A71">
        <w:t xml:space="preserve">Kirubarajan A, </w:t>
      </w:r>
      <w:proofErr w:type="spellStart"/>
      <w:r w:rsidRPr="00835A71">
        <w:t>Puntis</w:t>
      </w:r>
      <w:proofErr w:type="spellEnd"/>
      <w:r w:rsidRPr="00835A71">
        <w:t xml:space="preserve"> S, Perfect D, </w:t>
      </w:r>
      <w:proofErr w:type="spellStart"/>
      <w:r w:rsidRPr="00835A71">
        <w:t>Tarbit</w:t>
      </w:r>
      <w:proofErr w:type="spellEnd"/>
      <w:r w:rsidRPr="00835A71">
        <w:t xml:space="preserve"> M, Buckman M, </w:t>
      </w:r>
      <w:proofErr w:type="spellStart"/>
      <w:r w:rsidRPr="00835A71">
        <w:t>Molodynski</w:t>
      </w:r>
      <w:proofErr w:type="spellEnd"/>
      <w:r w:rsidRPr="00835A71">
        <w:t xml:space="preserve"> A</w:t>
      </w:r>
      <w:r>
        <w:t xml:space="preserve"> (2018) </w:t>
      </w:r>
      <w:r w:rsidRPr="00835A71">
        <w:rPr>
          <w:i/>
          <w:iCs/>
        </w:rPr>
        <w:t>Street triage services in England: service models, national provision and the opinions of police</w:t>
      </w:r>
      <w:r w:rsidRPr="00835A71">
        <w:t xml:space="preserve">. </w:t>
      </w:r>
      <w:proofErr w:type="spellStart"/>
      <w:r w:rsidRPr="00835A71">
        <w:t>BJPsych</w:t>
      </w:r>
      <w:proofErr w:type="spellEnd"/>
      <w:r w:rsidRPr="00835A71">
        <w:t xml:space="preserve"> Bull</w:t>
      </w:r>
      <w:r>
        <w:t xml:space="preserve"> [online]. Available at: </w:t>
      </w:r>
      <w:hyperlink r:id="rId12" w:history="1">
        <w:r w:rsidRPr="00835A71">
          <w:rPr>
            <w:rStyle w:val="Hyperlink"/>
          </w:rPr>
          <w:t>Street triage services in England: service models, national provision and the opinions of police - PMC (nih.gov)</w:t>
        </w:r>
      </w:hyperlink>
    </w:p>
    <w:p w14:paraId="27D1F5B2" w14:textId="77777777" w:rsidR="0095196B" w:rsidRPr="00835A71" w:rsidRDefault="0095196B" w:rsidP="00E97597">
      <w:pPr>
        <w:jc w:val="both"/>
      </w:pPr>
    </w:p>
    <w:p w14:paraId="33FDBD4D" w14:textId="77777777" w:rsidR="0095196B" w:rsidRDefault="00202E04" w:rsidP="00E97597">
      <w:pPr>
        <w:jc w:val="both"/>
      </w:pPr>
      <w:r>
        <w:t xml:space="preserve">March On Stress (2024), </w:t>
      </w:r>
      <w:r w:rsidRPr="00DF065C">
        <w:rPr>
          <w:i/>
          <w:iCs/>
        </w:rPr>
        <w:t>Trauma Risk Management (TRiM)</w:t>
      </w:r>
      <w:r>
        <w:t xml:space="preserve"> [online]. Available at: </w:t>
      </w:r>
      <w:hyperlink r:id="rId13" w:history="1">
        <w:r w:rsidRPr="00202E04">
          <w:rPr>
            <w:rStyle w:val="Hyperlink"/>
          </w:rPr>
          <w:t xml:space="preserve">March </w:t>
        </w:r>
        <w:proofErr w:type="gramStart"/>
        <w:r w:rsidRPr="00202E04">
          <w:rPr>
            <w:rStyle w:val="Hyperlink"/>
          </w:rPr>
          <w:t>On</w:t>
        </w:r>
        <w:proofErr w:type="gramEnd"/>
        <w:r w:rsidRPr="00202E04">
          <w:rPr>
            <w:rStyle w:val="Hyperlink"/>
          </w:rPr>
          <w:t xml:space="preserve"> Stress &gt;&gt; Trauma Risk Management (TRiM)</w:t>
        </w:r>
      </w:hyperlink>
    </w:p>
    <w:p w14:paraId="371B4BAC" w14:textId="77777777" w:rsidR="0095196B" w:rsidRDefault="0095196B" w:rsidP="00E97597">
      <w:pPr>
        <w:jc w:val="both"/>
      </w:pPr>
    </w:p>
    <w:p w14:paraId="1A7C0869" w14:textId="2853EF97" w:rsidR="00291B45" w:rsidRDefault="00291B45" w:rsidP="00E97597">
      <w:pPr>
        <w:jc w:val="both"/>
        <w:rPr>
          <w:rStyle w:val="Hyperlink"/>
        </w:rPr>
      </w:pPr>
      <w:r>
        <w:t xml:space="preserve">McCarty, WP, </w:t>
      </w:r>
      <w:proofErr w:type="spellStart"/>
      <w:r>
        <w:t>Skogan</w:t>
      </w:r>
      <w:proofErr w:type="spellEnd"/>
      <w:r>
        <w:t xml:space="preserve">, WG (2020), </w:t>
      </w:r>
      <w:r w:rsidRPr="00DF065C">
        <w:rPr>
          <w:i/>
          <w:iCs/>
        </w:rPr>
        <w:t>Job-Related Burnout Among Civilian and Sworn Police Personnel</w:t>
      </w:r>
      <w:r>
        <w:t xml:space="preserve">, </w:t>
      </w:r>
      <w:r w:rsidRPr="00DF065C">
        <w:t xml:space="preserve">Research Gate </w:t>
      </w:r>
      <w:r>
        <w:t xml:space="preserve">[online]. Available at: </w:t>
      </w:r>
      <w:hyperlink r:id="rId14" w:history="1">
        <w:r w:rsidRPr="00291B45">
          <w:rPr>
            <w:rStyle w:val="Hyperlink"/>
          </w:rPr>
          <w:t>Job-Related Burnout Among Civilian and Sworn Police Personnel | Request PDF (researchgate.net)</w:t>
        </w:r>
      </w:hyperlink>
    </w:p>
    <w:p w14:paraId="7C9F68FF" w14:textId="5C80900F" w:rsidR="00037C7C" w:rsidRPr="00037C7C" w:rsidRDefault="000F3FE8" w:rsidP="00E97597">
      <w:pPr>
        <w:jc w:val="both"/>
        <w:rPr>
          <w:rStyle w:val="Hyperlink"/>
          <w:color w:val="auto"/>
          <w:u w:val="none"/>
        </w:rPr>
      </w:pPr>
      <w:r>
        <w:rPr>
          <w:rStyle w:val="Hyperlink"/>
          <w:color w:val="auto"/>
          <w:u w:val="none"/>
        </w:rPr>
        <w:lastRenderedPageBreak/>
        <w:t xml:space="preserve">Myhill, A (2006), </w:t>
      </w:r>
      <w:r w:rsidRPr="000F3FE8">
        <w:rPr>
          <w:rStyle w:val="Hyperlink"/>
          <w:i/>
          <w:iCs/>
          <w:color w:val="auto"/>
          <w:u w:val="none"/>
        </w:rPr>
        <w:t>Community engagement in Policing</w:t>
      </w:r>
      <w:r>
        <w:rPr>
          <w:rStyle w:val="Hyperlink"/>
          <w:color w:val="auto"/>
          <w:u w:val="none"/>
        </w:rPr>
        <w:t xml:space="preserve">, Lessons from the literature. London, UK Home Office </w:t>
      </w:r>
      <w:r w:rsidR="00037C7C">
        <w:rPr>
          <w:rStyle w:val="Hyperlink"/>
          <w:color w:val="auto"/>
          <w:u w:val="none"/>
        </w:rPr>
        <w:t xml:space="preserve">[online]. Available at: </w:t>
      </w:r>
      <w:hyperlink r:id="rId15" w:history="1">
        <w:r w:rsidRPr="000F3FE8">
          <w:rPr>
            <w:rStyle w:val="Hyperlink"/>
          </w:rPr>
          <w:t>Community_engagement_lessons-libre.pdf (d1wqtxts1xzle7.cloudfront.net)</w:t>
        </w:r>
      </w:hyperlink>
    </w:p>
    <w:p w14:paraId="37FE6CF4" w14:textId="77777777" w:rsidR="00037C7C" w:rsidRDefault="00037C7C" w:rsidP="00E97597">
      <w:pPr>
        <w:jc w:val="both"/>
      </w:pPr>
    </w:p>
    <w:p w14:paraId="1C395E9E" w14:textId="14BFBB2A" w:rsidR="004D6E35" w:rsidRDefault="00DC075F" w:rsidP="00E97597">
      <w:pPr>
        <w:jc w:val="both"/>
        <w:rPr>
          <w:rStyle w:val="Hyperlink"/>
        </w:rPr>
      </w:pPr>
      <w:r>
        <w:t xml:space="preserve">Police Federation (2022), </w:t>
      </w:r>
      <w:r w:rsidRPr="00DF065C">
        <w:rPr>
          <w:i/>
          <w:iCs/>
        </w:rPr>
        <w:t>Mental Health-Related Absences Soar to Record Highs</w:t>
      </w:r>
      <w:r>
        <w:t xml:space="preserve"> [online]. Available at: </w:t>
      </w:r>
      <w:hyperlink r:id="rId16" w:history="1">
        <w:r w:rsidRPr="00DC075F">
          <w:rPr>
            <w:rStyle w:val="Hyperlink"/>
          </w:rPr>
          <w:t>Mental health-related absences soar to record highs (polfed.org)</w:t>
        </w:r>
      </w:hyperlink>
    </w:p>
    <w:p w14:paraId="1301CC96" w14:textId="77777777" w:rsidR="0095196B" w:rsidRDefault="0095196B" w:rsidP="00E97597">
      <w:pPr>
        <w:jc w:val="both"/>
        <w:rPr>
          <w:rStyle w:val="Hyperlink"/>
        </w:rPr>
      </w:pPr>
    </w:p>
    <w:p w14:paraId="4DF0044E" w14:textId="19B19BE1" w:rsidR="0095196B" w:rsidRDefault="0095196B" w:rsidP="00E97597">
      <w:pPr>
        <w:jc w:val="both"/>
      </w:pPr>
      <w:r w:rsidRPr="0095196B">
        <w:rPr>
          <w:rStyle w:val="Hyperlink"/>
          <w:color w:val="auto"/>
          <w:u w:val="none"/>
        </w:rPr>
        <w:t xml:space="preserve">Police Federation (No Date), Mental Health [online]. Available at: </w:t>
      </w:r>
      <w:hyperlink r:id="rId17" w:anchor=":~:text=A%20Police%20Federation%20survey%20of%2017%2C000,seeking%20help%20with%20mental%20health%20issues.&amp;text=A%20Police%20Federation%20survey,with%20mental%20health%20issues.&amp;text=Federation%20survey%20of%2017%2C000,seeking%20help%20with%20mental" w:history="1">
        <w:r w:rsidRPr="0095196B">
          <w:rPr>
            <w:rStyle w:val="Hyperlink"/>
          </w:rPr>
          <w:t>Mental Health (polfed.org)</w:t>
        </w:r>
      </w:hyperlink>
    </w:p>
    <w:p w14:paraId="262AA40F" w14:textId="77777777" w:rsidR="0095196B" w:rsidRPr="0095196B" w:rsidRDefault="0095196B" w:rsidP="00E97597">
      <w:pPr>
        <w:jc w:val="both"/>
        <w:rPr>
          <w:rStyle w:val="Hyperlink"/>
          <w:color w:val="auto"/>
          <w:u w:val="none"/>
        </w:rPr>
      </w:pPr>
    </w:p>
    <w:p w14:paraId="2745A6E5" w14:textId="7523D345" w:rsidR="007C5C1D" w:rsidRDefault="007C5C1D" w:rsidP="00E97597">
      <w:pPr>
        <w:jc w:val="both"/>
      </w:pPr>
      <w:r>
        <w:rPr>
          <w:rStyle w:val="Hyperlink"/>
          <w:color w:val="auto"/>
          <w:u w:val="none"/>
        </w:rPr>
        <w:t xml:space="preserve">Rollock, N (2009), </w:t>
      </w:r>
      <w:r w:rsidRPr="007C5C1D">
        <w:t>Educational Policy and the impact of the Lawrence Inquiry: the view from another sector. In: Nathan Hall; John Grieve and Stephen P. Savage, eds. </w:t>
      </w:r>
      <w:r w:rsidRPr="007C5C1D">
        <w:rPr>
          <w:i/>
          <w:iCs/>
        </w:rPr>
        <w:t>Policing and the Legacy of Lawrence.</w:t>
      </w:r>
      <w:r w:rsidRPr="007C5C1D">
        <w:t> Routledge (Willan Publishing)</w:t>
      </w:r>
    </w:p>
    <w:p w14:paraId="76E7FA74" w14:textId="77777777" w:rsidR="0095196B" w:rsidRDefault="0095196B" w:rsidP="00E97597">
      <w:pPr>
        <w:jc w:val="both"/>
      </w:pPr>
    </w:p>
    <w:p w14:paraId="338D22DD" w14:textId="70783BD1" w:rsidR="007C5C1D" w:rsidRDefault="007C5C1D" w:rsidP="00E97597">
      <w:pPr>
        <w:jc w:val="both"/>
      </w:pPr>
      <w:r>
        <w:t xml:space="preserve">Shiner, M, Carre, Z, Delsol, R, Eastwood, N, (2018), </w:t>
      </w:r>
      <w:r w:rsidRPr="007C5C1D">
        <w:t>The Colour of Injustice: ‘Race’, drugs and law enforcement in England and Wales</w:t>
      </w:r>
      <w:r>
        <w:t xml:space="preserve"> [online]. Available at: </w:t>
      </w:r>
      <w:hyperlink r:id="rId18" w:history="1">
        <w:r w:rsidRPr="007C5C1D">
          <w:rPr>
            <w:rStyle w:val="Hyperlink"/>
          </w:rPr>
          <w:t>The-Colour-of-Injustice.pdf (lse.ac.uk)</w:t>
        </w:r>
      </w:hyperlink>
    </w:p>
    <w:p w14:paraId="1EDA94E8" w14:textId="77777777" w:rsidR="0095196B" w:rsidRPr="007C5C1D" w:rsidRDefault="0095196B" w:rsidP="00E97597">
      <w:pPr>
        <w:jc w:val="both"/>
      </w:pPr>
    </w:p>
    <w:p w14:paraId="6234DDCA" w14:textId="2A7664B2" w:rsidR="00DB4766" w:rsidRDefault="00DB4766" w:rsidP="00E97597">
      <w:pPr>
        <w:jc w:val="both"/>
        <w:rPr>
          <w:rStyle w:val="Hyperlink"/>
        </w:rPr>
      </w:pPr>
      <w:r w:rsidRPr="00DB4766">
        <w:t>Stephens C and Miller I (1998), “Traumatic experiences and post-traumatic stress disorder in the New Zealand police”, </w:t>
      </w:r>
      <w:r w:rsidRPr="00DB4766">
        <w:rPr>
          <w:i/>
          <w:iCs/>
        </w:rPr>
        <w:t>Policing: An International Journal of Police Strategies &amp; Management</w:t>
      </w:r>
      <w:r>
        <w:rPr>
          <w:i/>
          <w:iCs/>
        </w:rPr>
        <w:t xml:space="preserve"> </w:t>
      </w:r>
      <w:r>
        <w:t xml:space="preserve">[online]. Available at: </w:t>
      </w:r>
      <w:hyperlink r:id="rId19" w:history="1">
        <w:r w:rsidR="00F138E3" w:rsidRPr="00F138E3">
          <w:rPr>
            <w:rStyle w:val="Hyperlink"/>
          </w:rPr>
          <w:t>Traumatic experiences and post</w:t>
        </w:r>
        <w:r w:rsidR="00F138E3" w:rsidRPr="00F138E3">
          <w:rPr>
            <w:rStyle w:val="Hyperlink"/>
            <w:rFonts w:ascii="Cambria Math" w:hAnsi="Cambria Math" w:cs="Cambria Math"/>
          </w:rPr>
          <w:t>‐</w:t>
        </w:r>
        <w:r w:rsidR="00F138E3" w:rsidRPr="00F138E3">
          <w:rPr>
            <w:rStyle w:val="Hyperlink"/>
          </w:rPr>
          <w:t>traumatic stress disorder in the New Zealand police | Emerald Insight</w:t>
        </w:r>
      </w:hyperlink>
    </w:p>
    <w:p w14:paraId="0D222593" w14:textId="77777777" w:rsidR="0095196B" w:rsidRDefault="0095196B" w:rsidP="00E97597">
      <w:pPr>
        <w:jc w:val="both"/>
        <w:rPr>
          <w:rStyle w:val="Hyperlink"/>
        </w:rPr>
      </w:pPr>
    </w:p>
    <w:p w14:paraId="165044AD" w14:textId="6F73BC7B" w:rsidR="00EA38D3" w:rsidRDefault="00EA38D3" w:rsidP="007C5C1D">
      <w:pPr>
        <w:jc w:val="both"/>
      </w:pPr>
      <w:r w:rsidRPr="00EA38D3">
        <w:t>Stogner J., Miller B. L., McLean K. (2020). Police stress, mental health, and resiliency during the COVID-19 pandemic. </w:t>
      </w:r>
      <w:r w:rsidRPr="00EA38D3">
        <w:rPr>
          <w:i/>
          <w:iCs/>
        </w:rPr>
        <w:t>American Journal of Criminal Justice</w:t>
      </w:r>
      <w:r>
        <w:rPr>
          <w:i/>
          <w:iCs/>
        </w:rPr>
        <w:t xml:space="preserve"> </w:t>
      </w:r>
      <w:r>
        <w:t xml:space="preserve">[online]. Available at: </w:t>
      </w:r>
      <w:hyperlink r:id="rId20" w:history="1">
        <w:r w:rsidRPr="00EA38D3">
          <w:rPr>
            <w:rStyle w:val="Hyperlink"/>
          </w:rPr>
          <w:t>https://doi.org/10.1007/s12103-020-09548-y</w:t>
        </w:r>
      </w:hyperlink>
    </w:p>
    <w:p w14:paraId="3CDBDBAE" w14:textId="77777777" w:rsidR="0095196B" w:rsidRPr="00EA38D3" w:rsidRDefault="0095196B" w:rsidP="007C5C1D">
      <w:pPr>
        <w:jc w:val="both"/>
      </w:pPr>
    </w:p>
    <w:p w14:paraId="47CCBF4A" w14:textId="7D0DD278" w:rsidR="007C5C1D" w:rsidRDefault="00DB4766" w:rsidP="007C5C1D">
      <w:pPr>
        <w:jc w:val="both"/>
        <w:rPr>
          <w:rStyle w:val="Hyperlink"/>
        </w:rPr>
      </w:pPr>
      <w:r w:rsidRPr="00DB4766">
        <w:t xml:space="preserve">Violanti JM, Charles LE, </w:t>
      </w:r>
      <w:proofErr w:type="spellStart"/>
      <w:r w:rsidRPr="00DB4766">
        <w:t>McCanlies</w:t>
      </w:r>
      <w:proofErr w:type="spellEnd"/>
      <w:r w:rsidRPr="00DB4766">
        <w:t xml:space="preserve"> E, Hartley TA, Baughman P, Andrew ME, </w:t>
      </w:r>
      <w:proofErr w:type="spellStart"/>
      <w:r w:rsidRPr="00DB4766">
        <w:t>Fekedulegn</w:t>
      </w:r>
      <w:proofErr w:type="spellEnd"/>
      <w:r w:rsidRPr="00DB4766">
        <w:t xml:space="preserve"> D, Ma CC, </w:t>
      </w:r>
      <w:proofErr w:type="spellStart"/>
      <w:r w:rsidRPr="00DB4766">
        <w:t>Mnatsakanova</w:t>
      </w:r>
      <w:proofErr w:type="spellEnd"/>
      <w:r w:rsidRPr="00DB4766">
        <w:t xml:space="preserve"> A, Burchfiel CM</w:t>
      </w:r>
      <w:r>
        <w:t xml:space="preserve"> (2017).</w:t>
      </w:r>
      <w:r w:rsidRPr="00DB4766">
        <w:t xml:space="preserve"> Police </w:t>
      </w:r>
      <w:r>
        <w:t>S</w:t>
      </w:r>
      <w:r w:rsidRPr="00DB4766">
        <w:t xml:space="preserve">tressors and </w:t>
      </w:r>
      <w:r>
        <w:t>H</w:t>
      </w:r>
      <w:r w:rsidRPr="00DB4766">
        <w:t xml:space="preserve">ealth: </w:t>
      </w:r>
      <w:r>
        <w:t>A S</w:t>
      </w:r>
      <w:r w:rsidRPr="00DB4766">
        <w:t>tate-</w:t>
      </w:r>
      <w:r>
        <w:t>O</w:t>
      </w:r>
      <w:r w:rsidRPr="00DB4766">
        <w:t>f-</w:t>
      </w:r>
      <w:r>
        <w:t>T</w:t>
      </w:r>
      <w:r w:rsidRPr="00DB4766">
        <w:t>he-</w:t>
      </w:r>
      <w:r>
        <w:t>A</w:t>
      </w:r>
      <w:r w:rsidRPr="00DB4766">
        <w:t xml:space="preserve">rt </w:t>
      </w:r>
      <w:r>
        <w:t>R</w:t>
      </w:r>
      <w:r w:rsidRPr="00DB4766">
        <w:t>eview. </w:t>
      </w:r>
      <w:r w:rsidRPr="00DB4766">
        <w:rPr>
          <w:i/>
          <w:iCs/>
        </w:rPr>
        <w:t>National Library of Medicine</w:t>
      </w:r>
      <w:r>
        <w:t xml:space="preserve"> [online]. Available at: </w:t>
      </w:r>
      <w:hyperlink r:id="rId21" w:history="1">
        <w:r w:rsidRPr="00DB4766">
          <w:rPr>
            <w:rStyle w:val="Hyperlink"/>
          </w:rPr>
          <w:t>Police stressors and health: a state-of-the-art review - PMC (nih.gov)</w:t>
        </w:r>
      </w:hyperlink>
    </w:p>
    <w:p w14:paraId="3DA910A7" w14:textId="77777777" w:rsidR="0095196B" w:rsidRDefault="0095196B" w:rsidP="007C5C1D">
      <w:pPr>
        <w:jc w:val="both"/>
        <w:rPr>
          <w:rStyle w:val="Hyperlink"/>
        </w:rPr>
      </w:pPr>
    </w:p>
    <w:p w14:paraId="289F6697" w14:textId="50B7432C" w:rsidR="00CF360B" w:rsidRPr="00CF360B" w:rsidRDefault="00CF360B" w:rsidP="007C5C1D">
      <w:pPr>
        <w:jc w:val="both"/>
      </w:pPr>
      <w:r w:rsidRPr="00CF360B">
        <w:t xml:space="preserve">Violanti, J.M., Owens, S.L., </w:t>
      </w:r>
      <w:proofErr w:type="spellStart"/>
      <w:r w:rsidRPr="00CF360B">
        <w:t>McCanlies</w:t>
      </w:r>
      <w:proofErr w:type="spellEnd"/>
      <w:r w:rsidRPr="00CF360B">
        <w:t xml:space="preserve">, E., </w:t>
      </w:r>
      <w:proofErr w:type="spellStart"/>
      <w:r w:rsidRPr="00CF360B">
        <w:t>Fekedulegn</w:t>
      </w:r>
      <w:proofErr w:type="spellEnd"/>
      <w:r w:rsidRPr="00CF360B">
        <w:t>, D. and Andrew, M.E., 2019. Law enforcement suicide: a review. </w:t>
      </w:r>
      <w:r w:rsidRPr="00CF360B">
        <w:rPr>
          <w:i/>
          <w:iCs/>
        </w:rPr>
        <w:t>Policing: An International Journal</w:t>
      </w:r>
      <w:r>
        <w:t xml:space="preserve"> [online]. Available at: </w:t>
      </w:r>
      <w:hyperlink r:id="rId22" w:history="1">
        <w:r w:rsidRPr="00CF360B">
          <w:rPr>
            <w:rStyle w:val="Hyperlink"/>
          </w:rPr>
          <w:t>Law enforcement suicide: a review | Emerald Insight</w:t>
        </w:r>
      </w:hyperlink>
    </w:p>
    <w:p w14:paraId="4285ED43" w14:textId="4F9BC52C" w:rsidR="007C5C1D" w:rsidRDefault="007C5C1D" w:rsidP="00E97597">
      <w:pPr>
        <w:jc w:val="both"/>
      </w:pPr>
    </w:p>
    <w:sectPr w:rsidR="007C5C1D" w:rsidSect="00D560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069"/>
    <w:rsid w:val="000223A8"/>
    <w:rsid w:val="00031D65"/>
    <w:rsid w:val="00037C7C"/>
    <w:rsid w:val="0007612D"/>
    <w:rsid w:val="000C58A1"/>
    <w:rsid w:val="000E4D2A"/>
    <w:rsid w:val="000F3FE8"/>
    <w:rsid w:val="00153FE6"/>
    <w:rsid w:val="001772E6"/>
    <w:rsid w:val="00190A60"/>
    <w:rsid w:val="001A3541"/>
    <w:rsid w:val="001F77D3"/>
    <w:rsid w:val="00202E04"/>
    <w:rsid w:val="00221B6C"/>
    <w:rsid w:val="00221D19"/>
    <w:rsid w:val="00252659"/>
    <w:rsid w:val="00272EF3"/>
    <w:rsid w:val="00291B45"/>
    <w:rsid w:val="00292FE1"/>
    <w:rsid w:val="002E22FB"/>
    <w:rsid w:val="002E3149"/>
    <w:rsid w:val="002E59EE"/>
    <w:rsid w:val="003057DB"/>
    <w:rsid w:val="0034134F"/>
    <w:rsid w:val="00343B26"/>
    <w:rsid w:val="00371E7C"/>
    <w:rsid w:val="0039264B"/>
    <w:rsid w:val="003A5652"/>
    <w:rsid w:val="00415AA1"/>
    <w:rsid w:val="004261ED"/>
    <w:rsid w:val="004474CC"/>
    <w:rsid w:val="0045003D"/>
    <w:rsid w:val="00463953"/>
    <w:rsid w:val="00471C38"/>
    <w:rsid w:val="00494B36"/>
    <w:rsid w:val="004A428E"/>
    <w:rsid w:val="004B3A8F"/>
    <w:rsid w:val="004D6E35"/>
    <w:rsid w:val="004E1F8F"/>
    <w:rsid w:val="004E406C"/>
    <w:rsid w:val="004E4632"/>
    <w:rsid w:val="0051656E"/>
    <w:rsid w:val="00533B19"/>
    <w:rsid w:val="00536243"/>
    <w:rsid w:val="00557269"/>
    <w:rsid w:val="005E3527"/>
    <w:rsid w:val="005E728E"/>
    <w:rsid w:val="006356E6"/>
    <w:rsid w:val="00651690"/>
    <w:rsid w:val="00667E2D"/>
    <w:rsid w:val="006767B7"/>
    <w:rsid w:val="00683857"/>
    <w:rsid w:val="006A1D55"/>
    <w:rsid w:val="006A7D6F"/>
    <w:rsid w:val="006B171A"/>
    <w:rsid w:val="006C2956"/>
    <w:rsid w:val="00701C80"/>
    <w:rsid w:val="00733012"/>
    <w:rsid w:val="00763CC6"/>
    <w:rsid w:val="007B1AB2"/>
    <w:rsid w:val="007C5C1D"/>
    <w:rsid w:val="007D20DD"/>
    <w:rsid w:val="00824413"/>
    <w:rsid w:val="00835A71"/>
    <w:rsid w:val="00840DC7"/>
    <w:rsid w:val="00861F76"/>
    <w:rsid w:val="008815C8"/>
    <w:rsid w:val="008A19F3"/>
    <w:rsid w:val="008A4399"/>
    <w:rsid w:val="008D2E20"/>
    <w:rsid w:val="008D3179"/>
    <w:rsid w:val="0094691E"/>
    <w:rsid w:val="0095196B"/>
    <w:rsid w:val="009A1DE4"/>
    <w:rsid w:val="009D2588"/>
    <w:rsid w:val="009D4D1C"/>
    <w:rsid w:val="009F360B"/>
    <w:rsid w:val="00A17A58"/>
    <w:rsid w:val="00A56440"/>
    <w:rsid w:val="00AA68B3"/>
    <w:rsid w:val="00AC6AF9"/>
    <w:rsid w:val="00AE3B6E"/>
    <w:rsid w:val="00AF0DEA"/>
    <w:rsid w:val="00AF7C11"/>
    <w:rsid w:val="00B16C23"/>
    <w:rsid w:val="00B4469B"/>
    <w:rsid w:val="00B477C4"/>
    <w:rsid w:val="00B65EBC"/>
    <w:rsid w:val="00B6772D"/>
    <w:rsid w:val="00B9100F"/>
    <w:rsid w:val="00BA5188"/>
    <w:rsid w:val="00BA51D1"/>
    <w:rsid w:val="00BB4B5D"/>
    <w:rsid w:val="00BC56AE"/>
    <w:rsid w:val="00BD245E"/>
    <w:rsid w:val="00BE6565"/>
    <w:rsid w:val="00BF3A63"/>
    <w:rsid w:val="00C0318C"/>
    <w:rsid w:val="00C54948"/>
    <w:rsid w:val="00C86F52"/>
    <w:rsid w:val="00CA5A82"/>
    <w:rsid w:val="00CA7C39"/>
    <w:rsid w:val="00CD6ADF"/>
    <w:rsid w:val="00CE07C9"/>
    <w:rsid w:val="00CF360B"/>
    <w:rsid w:val="00CF5569"/>
    <w:rsid w:val="00D064FA"/>
    <w:rsid w:val="00D21FF2"/>
    <w:rsid w:val="00D23FE0"/>
    <w:rsid w:val="00D3631A"/>
    <w:rsid w:val="00D56069"/>
    <w:rsid w:val="00D80BBE"/>
    <w:rsid w:val="00DB4766"/>
    <w:rsid w:val="00DC075F"/>
    <w:rsid w:val="00DE6CB4"/>
    <w:rsid w:val="00DF065C"/>
    <w:rsid w:val="00E33F53"/>
    <w:rsid w:val="00E41907"/>
    <w:rsid w:val="00E54309"/>
    <w:rsid w:val="00E97597"/>
    <w:rsid w:val="00EA38D3"/>
    <w:rsid w:val="00EB0AFC"/>
    <w:rsid w:val="00ED36A8"/>
    <w:rsid w:val="00EE6DE2"/>
    <w:rsid w:val="00F138E3"/>
    <w:rsid w:val="00F24FFD"/>
    <w:rsid w:val="00FB7863"/>
    <w:rsid w:val="00FC3D1E"/>
    <w:rsid w:val="00FD1C60"/>
    <w:rsid w:val="00FF6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2B04"/>
  <w15:chartTrackingRefBased/>
  <w15:docId w15:val="{D889C196-FFAF-44D7-A894-331FFECF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069"/>
  </w:style>
  <w:style w:type="paragraph" w:styleId="Heading1">
    <w:name w:val="heading 1"/>
    <w:basedOn w:val="Normal"/>
    <w:next w:val="Normal"/>
    <w:link w:val="Heading1Char"/>
    <w:uiPriority w:val="9"/>
    <w:qFormat/>
    <w:rsid w:val="00D560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0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0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0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0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0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0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0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0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0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0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0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0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0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0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0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0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069"/>
    <w:rPr>
      <w:rFonts w:eastAsiaTheme="majorEastAsia" w:cstheme="majorBidi"/>
      <w:color w:val="272727" w:themeColor="text1" w:themeTint="D8"/>
    </w:rPr>
  </w:style>
  <w:style w:type="paragraph" w:styleId="Title">
    <w:name w:val="Title"/>
    <w:basedOn w:val="Normal"/>
    <w:next w:val="Normal"/>
    <w:link w:val="TitleChar"/>
    <w:uiPriority w:val="10"/>
    <w:qFormat/>
    <w:rsid w:val="00D56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0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0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0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069"/>
    <w:pPr>
      <w:spacing w:before="160"/>
      <w:jc w:val="center"/>
    </w:pPr>
    <w:rPr>
      <w:i/>
      <w:iCs/>
      <w:color w:val="404040" w:themeColor="text1" w:themeTint="BF"/>
    </w:rPr>
  </w:style>
  <w:style w:type="character" w:customStyle="1" w:styleId="QuoteChar">
    <w:name w:val="Quote Char"/>
    <w:basedOn w:val="DefaultParagraphFont"/>
    <w:link w:val="Quote"/>
    <w:uiPriority w:val="29"/>
    <w:rsid w:val="00D56069"/>
    <w:rPr>
      <w:i/>
      <w:iCs/>
      <w:color w:val="404040" w:themeColor="text1" w:themeTint="BF"/>
    </w:rPr>
  </w:style>
  <w:style w:type="paragraph" w:styleId="ListParagraph">
    <w:name w:val="List Paragraph"/>
    <w:basedOn w:val="Normal"/>
    <w:uiPriority w:val="34"/>
    <w:qFormat/>
    <w:rsid w:val="00D56069"/>
    <w:pPr>
      <w:ind w:left="720"/>
      <w:contextualSpacing/>
    </w:pPr>
  </w:style>
  <w:style w:type="character" w:styleId="IntenseEmphasis">
    <w:name w:val="Intense Emphasis"/>
    <w:basedOn w:val="DefaultParagraphFont"/>
    <w:uiPriority w:val="21"/>
    <w:qFormat/>
    <w:rsid w:val="00D56069"/>
    <w:rPr>
      <w:i/>
      <w:iCs/>
      <w:color w:val="0F4761" w:themeColor="accent1" w:themeShade="BF"/>
    </w:rPr>
  </w:style>
  <w:style w:type="paragraph" w:styleId="IntenseQuote">
    <w:name w:val="Intense Quote"/>
    <w:basedOn w:val="Normal"/>
    <w:next w:val="Normal"/>
    <w:link w:val="IntenseQuoteChar"/>
    <w:uiPriority w:val="30"/>
    <w:qFormat/>
    <w:rsid w:val="00D560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069"/>
    <w:rPr>
      <w:i/>
      <w:iCs/>
      <w:color w:val="0F4761" w:themeColor="accent1" w:themeShade="BF"/>
    </w:rPr>
  </w:style>
  <w:style w:type="character" w:styleId="IntenseReference">
    <w:name w:val="Intense Reference"/>
    <w:basedOn w:val="DefaultParagraphFont"/>
    <w:uiPriority w:val="32"/>
    <w:qFormat/>
    <w:rsid w:val="00D56069"/>
    <w:rPr>
      <w:b/>
      <w:bCs/>
      <w:smallCaps/>
      <w:color w:val="0F4761" w:themeColor="accent1" w:themeShade="BF"/>
      <w:spacing w:val="5"/>
    </w:rPr>
  </w:style>
  <w:style w:type="character" w:styleId="Hyperlink">
    <w:name w:val="Hyperlink"/>
    <w:basedOn w:val="DefaultParagraphFont"/>
    <w:uiPriority w:val="99"/>
    <w:unhideWhenUsed/>
    <w:rsid w:val="00DC075F"/>
    <w:rPr>
      <w:color w:val="467886" w:themeColor="hyperlink"/>
      <w:u w:val="single"/>
    </w:rPr>
  </w:style>
  <w:style w:type="character" w:styleId="UnresolvedMention">
    <w:name w:val="Unresolved Mention"/>
    <w:basedOn w:val="DefaultParagraphFont"/>
    <w:uiPriority w:val="99"/>
    <w:semiHidden/>
    <w:unhideWhenUsed/>
    <w:rsid w:val="00DC0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09640">
      <w:bodyDiv w:val="1"/>
      <w:marLeft w:val="0"/>
      <w:marRight w:val="0"/>
      <w:marTop w:val="0"/>
      <w:marBottom w:val="0"/>
      <w:divBdr>
        <w:top w:val="none" w:sz="0" w:space="0" w:color="auto"/>
        <w:left w:val="none" w:sz="0" w:space="0" w:color="auto"/>
        <w:bottom w:val="none" w:sz="0" w:space="0" w:color="auto"/>
        <w:right w:val="none" w:sz="0" w:space="0" w:color="auto"/>
      </w:divBdr>
    </w:div>
    <w:div w:id="80568678">
      <w:bodyDiv w:val="1"/>
      <w:marLeft w:val="0"/>
      <w:marRight w:val="0"/>
      <w:marTop w:val="0"/>
      <w:marBottom w:val="0"/>
      <w:divBdr>
        <w:top w:val="none" w:sz="0" w:space="0" w:color="auto"/>
        <w:left w:val="none" w:sz="0" w:space="0" w:color="auto"/>
        <w:bottom w:val="none" w:sz="0" w:space="0" w:color="auto"/>
        <w:right w:val="none" w:sz="0" w:space="0" w:color="auto"/>
      </w:divBdr>
    </w:div>
    <w:div w:id="148254315">
      <w:bodyDiv w:val="1"/>
      <w:marLeft w:val="0"/>
      <w:marRight w:val="0"/>
      <w:marTop w:val="0"/>
      <w:marBottom w:val="0"/>
      <w:divBdr>
        <w:top w:val="none" w:sz="0" w:space="0" w:color="auto"/>
        <w:left w:val="none" w:sz="0" w:space="0" w:color="auto"/>
        <w:bottom w:val="none" w:sz="0" w:space="0" w:color="auto"/>
        <w:right w:val="none" w:sz="0" w:space="0" w:color="auto"/>
      </w:divBdr>
    </w:div>
    <w:div w:id="148324614">
      <w:bodyDiv w:val="1"/>
      <w:marLeft w:val="0"/>
      <w:marRight w:val="0"/>
      <w:marTop w:val="0"/>
      <w:marBottom w:val="0"/>
      <w:divBdr>
        <w:top w:val="none" w:sz="0" w:space="0" w:color="auto"/>
        <w:left w:val="none" w:sz="0" w:space="0" w:color="auto"/>
        <w:bottom w:val="none" w:sz="0" w:space="0" w:color="auto"/>
        <w:right w:val="none" w:sz="0" w:space="0" w:color="auto"/>
      </w:divBdr>
    </w:div>
    <w:div w:id="181214937">
      <w:bodyDiv w:val="1"/>
      <w:marLeft w:val="0"/>
      <w:marRight w:val="0"/>
      <w:marTop w:val="0"/>
      <w:marBottom w:val="0"/>
      <w:divBdr>
        <w:top w:val="none" w:sz="0" w:space="0" w:color="auto"/>
        <w:left w:val="none" w:sz="0" w:space="0" w:color="auto"/>
        <w:bottom w:val="none" w:sz="0" w:space="0" w:color="auto"/>
        <w:right w:val="none" w:sz="0" w:space="0" w:color="auto"/>
      </w:divBdr>
    </w:div>
    <w:div w:id="186453369">
      <w:bodyDiv w:val="1"/>
      <w:marLeft w:val="0"/>
      <w:marRight w:val="0"/>
      <w:marTop w:val="0"/>
      <w:marBottom w:val="0"/>
      <w:divBdr>
        <w:top w:val="none" w:sz="0" w:space="0" w:color="auto"/>
        <w:left w:val="none" w:sz="0" w:space="0" w:color="auto"/>
        <w:bottom w:val="none" w:sz="0" w:space="0" w:color="auto"/>
        <w:right w:val="none" w:sz="0" w:space="0" w:color="auto"/>
      </w:divBdr>
    </w:div>
    <w:div w:id="209416814">
      <w:bodyDiv w:val="1"/>
      <w:marLeft w:val="0"/>
      <w:marRight w:val="0"/>
      <w:marTop w:val="0"/>
      <w:marBottom w:val="0"/>
      <w:divBdr>
        <w:top w:val="none" w:sz="0" w:space="0" w:color="auto"/>
        <w:left w:val="none" w:sz="0" w:space="0" w:color="auto"/>
        <w:bottom w:val="none" w:sz="0" w:space="0" w:color="auto"/>
        <w:right w:val="none" w:sz="0" w:space="0" w:color="auto"/>
      </w:divBdr>
    </w:div>
    <w:div w:id="211502262">
      <w:bodyDiv w:val="1"/>
      <w:marLeft w:val="0"/>
      <w:marRight w:val="0"/>
      <w:marTop w:val="0"/>
      <w:marBottom w:val="0"/>
      <w:divBdr>
        <w:top w:val="none" w:sz="0" w:space="0" w:color="auto"/>
        <w:left w:val="none" w:sz="0" w:space="0" w:color="auto"/>
        <w:bottom w:val="none" w:sz="0" w:space="0" w:color="auto"/>
        <w:right w:val="none" w:sz="0" w:space="0" w:color="auto"/>
      </w:divBdr>
    </w:div>
    <w:div w:id="216480870">
      <w:bodyDiv w:val="1"/>
      <w:marLeft w:val="0"/>
      <w:marRight w:val="0"/>
      <w:marTop w:val="0"/>
      <w:marBottom w:val="0"/>
      <w:divBdr>
        <w:top w:val="none" w:sz="0" w:space="0" w:color="auto"/>
        <w:left w:val="none" w:sz="0" w:space="0" w:color="auto"/>
        <w:bottom w:val="none" w:sz="0" w:space="0" w:color="auto"/>
        <w:right w:val="none" w:sz="0" w:space="0" w:color="auto"/>
      </w:divBdr>
    </w:div>
    <w:div w:id="221528282">
      <w:bodyDiv w:val="1"/>
      <w:marLeft w:val="0"/>
      <w:marRight w:val="0"/>
      <w:marTop w:val="0"/>
      <w:marBottom w:val="0"/>
      <w:divBdr>
        <w:top w:val="none" w:sz="0" w:space="0" w:color="auto"/>
        <w:left w:val="none" w:sz="0" w:space="0" w:color="auto"/>
        <w:bottom w:val="none" w:sz="0" w:space="0" w:color="auto"/>
        <w:right w:val="none" w:sz="0" w:space="0" w:color="auto"/>
      </w:divBdr>
    </w:div>
    <w:div w:id="228853116">
      <w:bodyDiv w:val="1"/>
      <w:marLeft w:val="0"/>
      <w:marRight w:val="0"/>
      <w:marTop w:val="0"/>
      <w:marBottom w:val="0"/>
      <w:divBdr>
        <w:top w:val="none" w:sz="0" w:space="0" w:color="auto"/>
        <w:left w:val="none" w:sz="0" w:space="0" w:color="auto"/>
        <w:bottom w:val="none" w:sz="0" w:space="0" w:color="auto"/>
        <w:right w:val="none" w:sz="0" w:space="0" w:color="auto"/>
      </w:divBdr>
    </w:div>
    <w:div w:id="234558521">
      <w:bodyDiv w:val="1"/>
      <w:marLeft w:val="0"/>
      <w:marRight w:val="0"/>
      <w:marTop w:val="0"/>
      <w:marBottom w:val="0"/>
      <w:divBdr>
        <w:top w:val="none" w:sz="0" w:space="0" w:color="auto"/>
        <w:left w:val="none" w:sz="0" w:space="0" w:color="auto"/>
        <w:bottom w:val="none" w:sz="0" w:space="0" w:color="auto"/>
        <w:right w:val="none" w:sz="0" w:space="0" w:color="auto"/>
      </w:divBdr>
    </w:div>
    <w:div w:id="234710364">
      <w:bodyDiv w:val="1"/>
      <w:marLeft w:val="0"/>
      <w:marRight w:val="0"/>
      <w:marTop w:val="0"/>
      <w:marBottom w:val="0"/>
      <w:divBdr>
        <w:top w:val="none" w:sz="0" w:space="0" w:color="auto"/>
        <w:left w:val="none" w:sz="0" w:space="0" w:color="auto"/>
        <w:bottom w:val="none" w:sz="0" w:space="0" w:color="auto"/>
        <w:right w:val="none" w:sz="0" w:space="0" w:color="auto"/>
      </w:divBdr>
    </w:div>
    <w:div w:id="238368200">
      <w:bodyDiv w:val="1"/>
      <w:marLeft w:val="0"/>
      <w:marRight w:val="0"/>
      <w:marTop w:val="0"/>
      <w:marBottom w:val="0"/>
      <w:divBdr>
        <w:top w:val="none" w:sz="0" w:space="0" w:color="auto"/>
        <w:left w:val="none" w:sz="0" w:space="0" w:color="auto"/>
        <w:bottom w:val="none" w:sz="0" w:space="0" w:color="auto"/>
        <w:right w:val="none" w:sz="0" w:space="0" w:color="auto"/>
      </w:divBdr>
    </w:div>
    <w:div w:id="246430136">
      <w:bodyDiv w:val="1"/>
      <w:marLeft w:val="0"/>
      <w:marRight w:val="0"/>
      <w:marTop w:val="0"/>
      <w:marBottom w:val="0"/>
      <w:divBdr>
        <w:top w:val="none" w:sz="0" w:space="0" w:color="auto"/>
        <w:left w:val="none" w:sz="0" w:space="0" w:color="auto"/>
        <w:bottom w:val="none" w:sz="0" w:space="0" w:color="auto"/>
        <w:right w:val="none" w:sz="0" w:space="0" w:color="auto"/>
      </w:divBdr>
    </w:div>
    <w:div w:id="257061889">
      <w:bodyDiv w:val="1"/>
      <w:marLeft w:val="0"/>
      <w:marRight w:val="0"/>
      <w:marTop w:val="0"/>
      <w:marBottom w:val="0"/>
      <w:divBdr>
        <w:top w:val="none" w:sz="0" w:space="0" w:color="auto"/>
        <w:left w:val="none" w:sz="0" w:space="0" w:color="auto"/>
        <w:bottom w:val="none" w:sz="0" w:space="0" w:color="auto"/>
        <w:right w:val="none" w:sz="0" w:space="0" w:color="auto"/>
      </w:divBdr>
    </w:div>
    <w:div w:id="259215302">
      <w:bodyDiv w:val="1"/>
      <w:marLeft w:val="0"/>
      <w:marRight w:val="0"/>
      <w:marTop w:val="0"/>
      <w:marBottom w:val="0"/>
      <w:divBdr>
        <w:top w:val="none" w:sz="0" w:space="0" w:color="auto"/>
        <w:left w:val="none" w:sz="0" w:space="0" w:color="auto"/>
        <w:bottom w:val="none" w:sz="0" w:space="0" w:color="auto"/>
        <w:right w:val="none" w:sz="0" w:space="0" w:color="auto"/>
      </w:divBdr>
    </w:div>
    <w:div w:id="369841090">
      <w:bodyDiv w:val="1"/>
      <w:marLeft w:val="0"/>
      <w:marRight w:val="0"/>
      <w:marTop w:val="0"/>
      <w:marBottom w:val="0"/>
      <w:divBdr>
        <w:top w:val="none" w:sz="0" w:space="0" w:color="auto"/>
        <w:left w:val="none" w:sz="0" w:space="0" w:color="auto"/>
        <w:bottom w:val="none" w:sz="0" w:space="0" w:color="auto"/>
        <w:right w:val="none" w:sz="0" w:space="0" w:color="auto"/>
      </w:divBdr>
    </w:div>
    <w:div w:id="375475138">
      <w:bodyDiv w:val="1"/>
      <w:marLeft w:val="0"/>
      <w:marRight w:val="0"/>
      <w:marTop w:val="0"/>
      <w:marBottom w:val="0"/>
      <w:divBdr>
        <w:top w:val="none" w:sz="0" w:space="0" w:color="auto"/>
        <w:left w:val="none" w:sz="0" w:space="0" w:color="auto"/>
        <w:bottom w:val="none" w:sz="0" w:space="0" w:color="auto"/>
        <w:right w:val="none" w:sz="0" w:space="0" w:color="auto"/>
      </w:divBdr>
    </w:div>
    <w:div w:id="432936929">
      <w:bodyDiv w:val="1"/>
      <w:marLeft w:val="0"/>
      <w:marRight w:val="0"/>
      <w:marTop w:val="0"/>
      <w:marBottom w:val="0"/>
      <w:divBdr>
        <w:top w:val="none" w:sz="0" w:space="0" w:color="auto"/>
        <w:left w:val="none" w:sz="0" w:space="0" w:color="auto"/>
        <w:bottom w:val="none" w:sz="0" w:space="0" w:color="auto"/>
        <w:right w:val="none" w:sz="0" w:space="0" w:color="auto"/>
      </w:divBdr>
    </w:div>
    <w:div w:id="479813921">
      <w:bodyDiv w:val="1"/>
      <w:marLeft w:val="0"/>
      <w:marRight w:val="0"/>
      <w:marTop w:val="0"/>
      <w:marBottom w:val="0"/>
      <w:divBdr>
        <w:top w:val="none" w:sz="0" w:space="0" w:color="auto"/>
        <w:left w:val="none" w:sz="0" w:space="0" w:color="auto"/>
        <w:bottom w:val="none" w:sz="0" w:space="0" w:color="auto"/>
        <w:right w:val="none" w:sz="0" w:space="0" w:color="auto"/>
      </w:divBdr>
    </w:div>
    <w:div w:id="518467924">
      <w:bodyDiv w:val="1"/>
      <w:marLeft w:val="0"/>
      <w:marRight w:val="0"/>
      <w:marTop w:val="0"/>
      <w:marBottom w:val="0"/>
      <w:divBdr>
        <w:top w:val="none" w:sz="0" w:space="0" w:color="auto"/>
        <w:left w:val="none" w:sz="0" w:space="0" w:color="auto"/>
        <w:bottom w:val="none" w:sz="0" w:space="0" w:color="auto"/>
        <w:right w:val="none" w:sz="0" w:space="0" w:color="auto"/>
      </w:divBdr>
    </w:div>
    <w:div w:id="523330206">
      <w:bodyDiv w:val="1"/>
      <w:marLeft w:val="0"/>
      <w:marRight w:val="0"/>
      <w:marTop w:val="0"/>
      <w:marBottom w:val="0"/>
      <w:divBdr>
        <w:top w:val="none" w:sz="0" w:space="0" w:color="auto"/>
        <w:left w:val="none" w:sz="0" w:space="0" w:color="auto"/>
        <w:bottom w:val="none" w:sz="0" w:space="0" w:color="auto"/>
        <w:right w:val="none" w:sz="0" w:space="0" w:color="auto"/>
      </w:divBdr>
    </w:div>
    <w:div w:id="539561945">
      <w:bodyDiv w:val="1"/>
      <w:marLeft w:val="0"/>
      <w:marRight w:val="0"/>
      <w:marTop w:val="0"/>
      <w:marBottom w:val="0"/>
      <w:divBdr>
        <w:top w:val="none" w:sz="0" w:space="0" w:color="auto"/>
        <w:left w:val="none" w:sz="0" w:space="0" w:color="auto"/>
        <w:bottom w:val="none" w:sz="0" w:space="0" w:color="auto"/>
        <w:right w:val="none" w:sz="0" w:space="0" w:color="auto"/>
      </w:divBdr>
    </w:div>
    <w:div w:id="579143340">
      <w:bodyDiv w:val="1"/>
      <w:marLeft w:val="0"/>
      <w:marRight w:val="0"/>
      <w:marTop w:val="0"/>
      <w:marBottom w:val="0"/>
      <w:divBdr>
        <w:top w:val="none" w:sz="0" w:space="0" w:color="auto"/>
        <w:left w:val="none" w:sz="0" w:space="0" w:color="auto"/>
        <w:bottom w:val="none" w:sz="0" w:space="0" w:color="auto"/>
        <w:right w:val="none" w:sz="0" w:space="0" w:color="auto"/>
      </w:divBdr>
    </w:div>
    <w:div w:id="583496766">
      <w:bodyDiv w:val="1"/>
      <w:marLeft w:val="0"/>
      <w:marRight w:val="0"/>
      <w:marTop w:val="0"/>
      <w:marBottom w:val="0"/>
      <w:divBdr>
        <w:top w:val="none" w:sz="0" w:space="0" w:color="auto"/>
        <w:left w:val="none" w:sz="0" w:space="0" w:color="auto"/>
        <w:bottom w:val="none" w:sz="0" w:space="0" w:color="auto"/>
        <w:right w:val="none" w:sz="0" w:space="0" w:color="auto"/>
      </w:divBdr>
    </w:div>
    <w:div w:id="594823469">
      <w:bodyDiv w:val="1"/>
      <w:marLeft w:val="0"/>
      <w:marRight w:val="0"/>
      <w:marTop w:val="0"/>
      <w:marBottom w:val="0"/>
      <w:divBdr>
        <w:top w:val="none" w:sz="0" w:space="0" w:color="auto"/>
        <w:left w:val="none" w:sz="0" w:space="0" w:color="auto"/>
        <w:bottom w:val="none" w:sz="0" w:space="0" w:color="auto"/>
        <w:right w:val="none" w:sz="0" w:space="0" w:color="auto"/>
      </w:divBdr>
    </w:div>
    <w:div w:id="609048215">
      <w:bodyDiv w:val="1"/>
      <w:marLeft w:val="0"/>
      <w:marRight w:val="0"/>
      <w:marTop w:val="0"/>
      <w:marBottom w:val="0"/>
      <w:divBdr>
        <w:top w:val="none" w:sz="0" w:space="0" w:color="auto"/>
        <w:left w:val="none" w:sz="0" w:space="0" w:color="auto"/>
        <w:bottom w:val="none" w:sz="0" w:space="0" w:color="auto"/>
        <w:right w:val="none" w:sz="0" w:space="0" w:color="auto"/>
      </w:divBdr>
    </w:div>
    <w:div w:id="616913878">
      <w:bodyDiv w:val="1"/>
      <w:marLeft w:val="0"/>
      <w:marRight w:val="0"/>
      <w:marTop w:val="0"/>
      <w:marBottom w:val="0"/>
      <w:divBdr>
        <w:top w:val="none" w:sz="0" w:space="0" w:color="auto"/>
        <w:left w:val="none" w:sz="0" w:space="0" w:color="auto"/>
        <w:bottom w:val="none" w:sz="0" w:space="0" w:color="auto"/>
        <w:right w:val="none" w:sz="0" w:space="0" w:color="auto"/>
      </w:divBdr>
    </w:div>
    <w:div w:id="639848127">
      <w:bodyDiv w:val="1"/>
      <w:marLeft w:val="0"/>
      <w:marRight w:val="0"/>
      <w:marTop w:val="0"/>
      <w:marBottom w:val="0"/>
      <w:divBdr>
        <w:top w:val="none" w:sz="0" w:space="0" w:color="auto"/>
        <w:left w:val="none" w:sz="0" w:space="0" w:color="auto"/>
        <w:bottom w:val="none" w:sz="0" w:space="0" w:color="auto"/>
        <w:right w:val="none" w:sz="0" w:space="0" w:color="auto"/>
      </w:divBdr>
    </w:div>
    <w:div w:id="660427270">
      <w:bodyDiv w:val="1"/>
      <w:marLeft w:val="0"/>
      <w:marRight w:val="0"/>
      <w:marTop w:val="0"/>
      <w:marBottom w:val="0"/>
      <w:divBdr>
        <w:top w:val="none" w:sz="0" w:space="0" w:color="auto"/>
        <w:left w:val="none" w:sz="0" w:space="0" w:color="auto"/>
        <w:bottom w:val="none" w:sz="0" w:space="0" w:color="auto"/>
        <w:right w:val="none" w:sz="0" w:space="0" w:color="auto"/>
      </w:divBdr>
    </w:div>
    <w:div w:id="706301059">
      <w:bodyDiv w:val="1"/>
      <w:marLeft w:val="0"/>
      <w:marRight w:val="0"/>
      <w:marTop w:val="0"/>
      <w:marBottom w:val="0"/>
      <w:divBdr>
        <w:top w:val="none" w:sz="0" w:space="0" w:color="auto"/>
        <w:left w:val="none" w:sz="0" w:space="0" w:color="auto"/>
        <w:bottom w:val="none" w:sz="0" w:space="0" w:color="auto"/>
        <w:right w:val="none" w:sz="0" w:space="0" w:color="auto"/>
      </w:divBdr>
    </w:div>
    <w:div w:id="733242962">
      <w:bodyDiv w:val="1"/>
      <w:marLeft w:val="0"/>
      <w:marRight w:val="0"/>
      <w:marTop w:val="0"/>
      <w:marBottom w:val="0"/>
      <w:divBdr>
        <w:top w:val="none" w:sz="0" w:space="0" w:color="auto"/>
        <w:left w:val="none" w:sz="0" w:space="0" w:color="auto"/>
        <w:bottom w:val="none" w:sz="0" w:space="0" w:color="auto"/>
        <w:right w:val="none" w:sz="0" w:space="0" w:color="auto"/>
      </w:divBdr>
    </w:div>
    <w:div w:id="754595509">
      <w:bodyDiv w:val="1"/>
      <w:marLeft w:val="0"/>
      <w:marRight w:val="0"/>
      <w:marTop w:val="0"/>
      <w:marBottom w:val="0"/>
      <w:divBdr>
        <w:top w:val="none" w:sz="0" w:space="0" w:color="auto"/>
        <w:left w:val="none" w:sz="0" w:space="0" w:color="auto"/>
        <w:bottom w:val="none" w:sz="0" w:space="0" w:color="auto"/>
        <w:right w:val="none" w:sz="0" w:space="0" w:color="auto"/>
      </w:divBdr>
    </w:div>
    <w:div w:id="766929723">
      <w:bodyDiv w:val="1"/>
      <w:marLeft w:val="0"/>
      <w:marRight w:val="0"/>
      <w:marTop w:val="0"/>
      <w:marBottom w:val="0"/>
      <w:divBdr>
        <w:top w:val="none" w:sz="0" w:space="0" w:color="auto"/>
        <w:left w:val="none" w:sz="0" w:space="0" w:color="auto"/>
        <w:bottom w:val="none" w:sz="0" w:space="0" w:color="auto"/>
        <w:right w:val="none" w:sz="0" w:space="0" w:color="auto"/>
      </w:divBdr>
    </w:div>
    <w:div w:id="807434203">
      <w:bodyDiv w:val="1"/>
      <w:marLeft w:val="0"/>
      <w:marRight w:val="0"/>
      <w:marTop w:val="0"/>
      <w:marBottom w:val="0"/>
      <w:divBdr>
        <w:top w:val="none" w:sz="0" w:space="0" w:color="auto"/>
        <w:left w:val="none" w:sz="0" w:space="0" w:color="auto"/>
        <w:bottom w:val="none" w:sz="0" w:space="0" w:color="auto"/>
        <w:right w:val="none" w:sz="0" w:space="0" w:color="auto"/>
      </w:divBdr>
    </w:div>
    <w:div w:id="842167706">
      <w:bodyDiv w:val="1"/>
      <w:marLeft w:val="0"/>
      <w:marRight w:val="0"/>
      <w:marTop w:val="0"/>
      <w:marBottom w:val="0"/>
      <w:divBdr>
        <w:top w:val="none" w:sz="0" w:space="0" w:color="auto"/>
        <w:left w:val="none" w:sz="0" w:space="0" w:color="auto"/>
        <w:bottom w:val="none" w:sz="0" w:space="0" w:color="auto"/>
        <w:right w:val="none" w:sz="0" w:space="0" w:color="auto"/>
      </w:divBdr>
    </w:div>
    <w:div w:id="879782789">
      <w:bodyDiv w:val="1"/>
      <w:marLeft w:val="0"/>
      <w:marRight w:val="0"/>
      <w:marTop w:val="0"/>
      <w:marBottom w:val="0"/>
      <w:divBdr>
        <w:top w:val="none" w:sz="0" w:space="0" w:color="auto"/>
        <w:left w:val="none" w:sz="0" w:space="0" w:color="auto"/>
        <w:bottom w:val="none" w:sz="0" w:space="0" w:color="auto"/>
        <w:right w:val="none" w:sz="0" w:space="0" w:color="auto"/>
      </w:divBdr>
    </w:div>
    <w:div w:id="882332929">
      <w:bodyDiv w:val="1"/>
      <w:marLeft w:val="0"/>
      <w:marRight w:val="0"/>
      <w:marTop w:val="0"/>
      <w:marBottom w:val="0"/>
      <w:divBdr>
        <w:top w:val="none" w:sz="0" w:space="0" w:color="auto"/>
        <w:left w:val="none" w:sz="0" w:space="0" w:color="auto"/>
        <w:bottom w:val="none" w:sz="0" w:space="0" w:color="auto"/>
        <w:right w:val="none" w:sz="0" w:space="0" w:color="auto"/>
      </w:divBdr>
    </w:div>
    <w:div w:id="888300692">
      <w:bodyDiv w:val="1"/>
      <w:marLeft w:val="0"/>
      <w:marRight w:val="0"/>
      <w:marTop w:val="0"/>
      <w:marBottom w:val="0"/>
      <w:divBdr>
        <w:top w:val="none" w:sz="0" w:space="0" w:color="auto"/>
        <w:left w:val="none" w:sz="0" w:space="0" w:color="auto"/>
        <w:bottom w:val="none" w:sz="0" w:space="0" w:color="auto"/>
        <w:right w:val="none" w:sz="0" w:space="0" w:color="auto"/>
      </w:divBdr>
    </w:div>
    <w:div w:id="905072534">
      <w:bodyDiv w:val="1"/>
      <w:marLeft w:val="0"/>
      <w:marRight w:val="0"/>
      <w:marTop w:val="0"/>
      <w:marBottom w:val="0"/>
      <w:divBdr>
        <w:top w:val="none" w:sz="0" w:space="0" w:color="auto"/>
        <w:left w:val="none" w:sz="0" w:space="0" w:color="auto"/>
        <w:bottom w:val="none" w:sz="0" w:space="0" w:color="auto"/>
        <w:right w:val="none" w:sz="0" w:space="0" w:color="auto"/>
      </w:divBdr>
    </w:div>
    <w:div w:id="937179333">
      <w:bodyDiv w:val="1"/>
      <w:marLeft w:val="0"/>
      <w:marRight w:val="0"/>
      <w:marTop w:val="0"/>
      <w:marBottom w:val="0"/>
      <w:divBdr>
        <w:top w:val="none" w:sz="0" w:space="0" w:color="auto"/>
        <w:left w:val="none" w:sz="0" w:space="0" w:color="auto"/>
        <w:bottom w:val="none" w:sz="0" w:space="0" w:color="auto"/>
        <w:right w:val="none" w:sz="0" w:space="0" w:color="auto"/>
      </w:divBdr>
    </w:div>
    <w:div w:id="971179195">
      <w:bodyDiv w:val="1"/>
      <w:marLeft w:val="0"/>
      <w:marRight w:val="0"/>
      <w:marTop w:val="0"/>
      <w:marBottom w:val="0"/>
      <w:divBdr>
        <w:top w:val="none" w:sz="0" w:space="0" w:color="auto"/>
        <w:left w:val="none" w:sz="0" w:space="0" w:color="auto"/>
        <w:bottom w:val="none" w:sz="0" w:space="0" w:color="auto"/>
        <w:right w:val="none" w:sz="0" w:space="0" w:color="auto"/>
      </w:divBdr>
    </w:div>
    <w:div w:id="991374648">
      <w:bodyDiv w:val="1"/>
      <w:marLeft w:val="0"/>
      <w:marRight w:val="0"/>
      <w:marTop w:val="0"/>
      <w:marBottom w:val="0"/>
      <w:divBdr>
        <w:top w:val="none" w:sz="0" w:space="0" w:color="auto"/>
        <w:left w:val="none" w:sz="0" w:space="0" w:color="auto"/>
        <w:bottom w:val="none" w:sz="0" w:space="0" w:color="auto"/>
        <w:right w:val="none" w:sz="0" w:space="0" w:color="auto"/>
      </w:divBdr>
    </w:div>
    <w:div w:id="1001079864">
      <w:bodyDiv w:val="1"/>
      <w:marLeft w:val="0"/>
      <w:marRight w:val="0"/>
      <w:marTop w:val="0"/>
      <w:marBottom w:val="0"/>
      <w:divBdr>
        <w:top w:val="none" w:sz="0" w:space="0" w:color="auto"/>
        <w:left w:val="none" w:sz="0" w:space="0" w:color="auto"/>
        <w:bottom w:val="none" w:sz="0" w:space="0" w:color="auto"/>
        <w:right w:val="none" w:sz="0" w:space="0" w:color="auto"/>
      </w:divBdr>
    </w:div>
    <w:div w:id="1030300188">
      <w:bodyDiv w:val="1"/>
      <w:marLeft w:val="0"/>
      <w:marRight w:val="0"/>
      <w:marTop w:val="0"/>
      <w:marBottom w:val="0"/>
      <w:divBdr>
        <w:top w:val="none" w:sz="0" w:space="0" w:color="auto"/>
        <w:left w:val="none" w:sz="0" w:space="0" w:color="auto"/>
        <w:bottom w:val="none" w:sz="0" w:space="0" w:color="auto"/>
        <w:right w:val="none" w:sz="0" w:space="0" w:color="auto"/>
      </w:divBdr>
    </w:div>
    <w:div w:id="1033076113">
      <w:bodyDiv w:val="1"/>
      <w:marLeft w:val="0"/>
      <w:marRight w:val="0"/>
      <w:marTop w:val="0"/>
      <w:marBottom w:val="0"/>
      <w:divBdr>
        <w:top w:val="none" w:sz="0" w:space="0" w:color="auto"/>
        <w:left w:val="none" w:sz="0" w:space="0" w:color="auto"/>
        <w:bottom w:val="none" w:sz="0" w:space="0" w:color="auto"/>
        <w:right w:val="none" w:sz="0" w:space="0" w:color="auto"/>
      </w:divBdr>
    </w:div>
    <w:div w:id="1035618628">
      <w:bodyDiv w:val="1"/>
      <w:marLeft w:val="0"/>
      <w:marRight w:val="0"/>
      <w:marTop w:val="0"/>
      <w:marBottom w:val="0"/>
      <w:divBdr>
        <w:top w:val="none" w:sz="0" w:space="0" w:color="auto"/>
        <w:left w:val="none" w:sz="0" w:space="0" w:color="auto"/>
        <w:bottom w:val="none" w:sz="0" w:space="0" w:color="auto"/>
        <w:right w:val="none" w:sz="0" w:space="0" w:color="auto"/>
      </w:divBdr>
    </w:div>
    <w:div w:id="1042097204">
      <w:bodyDiv w:val="1"/>
      <w:marLeft w:val="0"/>
      <w:marRight w:val="0"/>
      <w:marTop w:val="0"/>
      <w:marBottom w:val="0"/>
      <w:divBdr>
        <w:top w:val="none" w:sz="0" w:space="0" w:color="auto"/>
        <w:left w:val="none" w:sz="0" w:space="0" w:color="auto"/>
        <w:bottom w:val="none" w:sz="0" w:space="0" w:color="auto"/>
        <w:right w:val="none" w:sz="0" w:space="0" w:color="auto"/>
      </w:divBdr>
    </w:div>
    <w:div w:id="1057702596">
      <w:bodyDiv w:val="1"/>
      <w:marLeft w:val="0"/>
      <w:marRight w:val="0"/>
      <w:marTop w:val="0"/>
      <w:marBottom w:val="0"/>
      <w:divBdr>
        <w:top w:val="none" w:sz="0" w:space="0" w:color="auto"/>
        <w:left w:val="none" w:sz="0" w:space="0" w:color="auto"/>
        <w:bottom w:val="none" w:sz="0" w:space="0" w:color="auto"/>
        <w:right w:val="none" w:sz="0" w:space="0" w:color="auto"/>
      </w:divBdr>
    </w:div>
    <w:div w:id="1108893115">
      <w:bodyDiv w:val="1"/>
      <w:marLeft w:val="0"/>
      <w:marRight w:val="0"/>
      <w:marTop w:val="0"/>
      <w:marBottom w:val="0"/>
      <w:divBdr>
        <w:top w:val="none" w:sz="0" w:space="0" w:color="auto"/>
        <w:left w:val="none" w:sz="0" w:space="0" w:color="auto"/>
        <w:bottom w:val="none" w:sz="0" w:space="0" w:color="auto"/>
        <w:right w:val="none" w:sz="0" w:space="0" w:color="auto"/>
      </w:divBdr>
    </w:div>
    <w:div w:id="1131241987">
      <w:bodyDiv w:val="1"/>
      <w:marLeft w:val="0"/>
      <w:marRight w:val="0"/>
      <w:marTop w:val="0"/>
      <w:marBottom w:val="0"/>
      <w:divBdr>
        <w:top w:val="none" w:sz="0" w:space="0" w:color="auto"/>
        <w:left w:val="none" w:sz="0" w:space="0" w:color="auto"/>
        <w:bottom w:val="none" w:sz="0" w:space="0" w:color="auto"/>
        <w:right w:val="none" w:sz="0" w:space="0" w:color="auto"/>
      </w:divBdr>
    </w:div>
    <w:div w:id="1159808474">
      <w:bodyDiv w:val="1"/>
      <w:marLeft w:val="0"/>
      <w:marRight w:val="0"/>
      <w:marTop w:val="0"/>
      <w:marBottom w:val="0"/>
      <w:divBdr>
        <w:top w:val="none" w:sz="0" w:space="0" w:color="auto"/>
        <w:left w:val="none" w:sz="0" w:space="0" w:color="auto"/>
        <w:bottom w:val="none" w:sz="0" w:space="0" w:color="auto"/>
        <w:right w:val="none" w:sz="0" w:space="0" w:color="auto"/>
      </w:divBdr>
    </w:div>
    <w:div w:id="1170411481">
      <w:bodyDiv w:val="1"/>
      <w:marLeft w:val="0"/>
      <w:marRight w:val="0"/>
      <w:marTop w:val="0"/>
      <w:marBottom w:val="0"/>
      <w:divBdr>
        <w:top w:val="none" w:sz="0" w:space="0" w:color="auto"/>
        <w:left w:val="none" w:sz="0" w:space="0" w:color="auto"/>
        <w:bottom w:val="none" w:sz="0" w:space="0" w:color="auto"/>
        <w:right w:val="none" w:sz="0" w:space="0" w:color="auto"/>
      </w:divBdr>
    </w:div>
    <w:div w:id="1197279408">
      <w:bodyDiv w:val="1"/>
      <w:marLeft w:val="0"/>
      <w:marRight w:val="0"/>
      <w:marTop w:val="0"/>
      <w:marBottom w:val="0"/>
      <w:divBdr>
        <w:top w:val="none" w:sz="0" w:space="0" w:color="auto"/>
        <w:left w:val="none" w:sz="0" w:space="0" w:color="auto"/>
        <w:bottom w:val="none" w:sz="0" w:space="0" w:color="auto"/>
        <w:right w:val="none" w:sz="0" w:space="0" w:color="auto"/>
      </w:divBdr>
    </w:div>
    <w:div w:id="1230068893">
      <w:bodyDiv w:val="1"/>
      <w:marLeft w:val="0"/>
      <w:marRight w:val="0"/>
      <w:marTop w:val="0"/>
      <w:marBottom w:val="0"/>
      <w:divBdr>
        <w:top w:val="none" w:sz="0" w:space="0" w:color="auto"/>
        <w:left w:val="none" w:sz="0" w:space="0" w:color="auto"/>
        <w:bottom w:val="none" w:sz="0" w:space="0" w:color="auto"/>
        <w:right w:val="none" w:sz="0" w:space="0" w:color="auto"/>
      </w:divBdr>
    </w:div>
    <w:div w:id="1272786166">
      <w:bodyDiv w:val="1"/>
      <w:marLeft w:val="0"/>
      <w:marRight w:val="0"/>
      <w:marTop w:val="0"/>
      <w:marBottom w:val="0"/>
      <w:divBdr>
        <w:top w:val="none" w:sz="0" w:space="0" w:color="auto"/>
        <w:left w:val="none" w:sz="0" w:space="0" w:color="auto"/>
        <w:bottom w:val="none" w:sz="0" w:space="0" w:color="auto"/>
        <w:right w:val="none" w:sz="0" w:space="0" w:color="auto"/>
      </w:divBdr>
    </w:div>
    <w:div w:id="1287085374">
      <w:bodyDiv w:val="1"/>
      <w:marLeft w:val="0"/>
      <w:marRight w:val="0"/>
      <w:marTop w:val="0"/>
      <w:marBottom w:val="0"/>
      <w:divBdr>
        <w:top w:val="none" w:sz="0" w:space="0" w:color="auto"/>
        <w:left w:val="none" w:sz="0" w:space="0" w:color="auto"/>
        <w:bottom w:val="none" w:sz="0" w:space="0" w:color="auto"/>
        <w:right w:val="none" w:sz="0" w:space="0" w:color="auto"/>
      </w:divBdr>
    </w:div>
    <w:div w:id="1289431101">
      <w:bodyDiv w:val="1"/>
      <w:marLeft w:val="0"/>
      <w:marRight w:val="0"/>
      <w:marTop w:val="0"/>
      <w:marBottom w:val="0"/>
      <w:divBdr>
        <w:top w:val="none" w:sz="0" w:space="0" w:color="auto"/>
        <w:left w:val="none" w:sz="0" w:space="0" w:color="auto"/>
        <w:bottom w:val="none" w:sz="0" w:space="0" w:color="auto"/>
        <w:right w:val="none" w:sz="0" w:space="0" w:color="auto"/>
      </w:divBdr>
    </w:div>
    <w:div w:id="1295058619">
      <w:bodyDiv w:val="1"/>
      <w:marLeft w:val="0"/>
      <w:marRight w:val="0"/>
      <w:marTop w:val="0"/>
      <w:marBottom w:val="0"/>
      <w:divBdr>
        <w:top w:val="none" w:sz="0" w:space="0" w:color="auto"/>
        <w:left w:val="none" w:sz="0" w:space="0" w:color="auto"/>
        <w:bottom w:val="none" w:sz="0" w:space="0" w:color="auto"/>
        <w:right w:val="none" w:sz="0" w:space="0" w:color="auto"/>
      </w:divBdr>
    </w:div>
    <w:div w:id="1295715372">
      <w:bodyDiv w:val="1"/>
      <w:marLeft w:val="0"/>
      <w:marRight w:val="0"/>
      <w:marTop w:val="0"/>
      <w:marBottom w:val="0"/>
      <w:divBdr>
        <w:top w:val="none" w:sz="0" w:space="0" w:color="auto"/>
        <w:left w:val="none" w:sz="0" w:space="0" w:color="auto"/>
        <w:bottom w:val="none" w:sz="0" w:space="0" w:color="auto"/>
        <w:right w:val="none" w:sz="0" w:space="0" w:color="auto"/>
      </w:divBdr>
    </w:div>
    <w:div w:id="1310675572">
      <w:bodyDiv w:val="1"/>
      <w:marLeft w:val="0"/>
      <w:marRight w:val="0"/>
      <w:marTop w:val="0"/>
      <w:marBottom w:val="0"/>
      <w:divBdr>
        <w:top w:val="none" w:sz="0" w:space="0" w:color="auto"/>
        <w:left w:val="none" w:sz="0" w:space="0" w:color="auto"/>
        <w:bottom w:val="none" w:sz="0" w:space="0" w:color="auto"/>
        <w:right w:val="none" w:sz="0" w:space="0" w:color="auto"/>
      </w:divBdr>
    </w:div>
    <w:div w:id="1358699802">
      <w:bodyDiv w:val="1"/>
      <w:marLeft w:val="0"/>
      <w:marRight w:val="0"/>
      <w:marTop w:val="0"/>
      <w:marBottom w:val="0"/>
      <w:divBdr>
        <w:top w:val="none" w:sz="0" w:space="0" w:color="auto"/>
        <w:left w:val="none" w:sz="0" w:space="0" w:color="auto"/>
        <w:bottom w:val="none" w:sz="0" w:space="0" w:color="auto"/>
        <w:right w:val="none" w:sz="0" w:space="0" w:color="auto"/>
      </w:divBdr>
    </w:div>
    <w:div w:id="1382441424">
      <w:bodyDiv w:val="1"/>
      <w:marLeft w:val="0"/>
      <w:marRight w:val="0"/>
      <w:marTop w:val="0"/>
      <w:marBottom w:val="0"/>
      <w:divBdr>
        <w:top w:val="none" w:sz="0" w:space="0" w:color="auto"/>
        <w:left w:val="none" w:sz="0" w:space="0" w:color="auto"/>
        <w:bottom w:val="none" w:sz="0" w:space="0" w:color="auto"/>
        <w:right w:val="none" w:sz="0" w:space="0" w:color="auto"/>
      </w:divBdr>
    </w:div>
    <w:div w:id="1382557895">
      <w:bodyDiv w:val="1"/>
      <w:marLeft w:val="0"/>
      <w:marRight w:val="0"/>
      <w:marTop w:val="0"/>
      <w:marBottom w:val="0"/>
      <w:divBdr>
        <w:top w:val="none" w:sz="0" w:space="0" w:color="auto"/>
        <w:left w:val="none" w:sz="0" w:space="0" w:color="auto"/>
        <w:bottom w:val="none" w:sz="0" w:space="0" w:color="auto"/>
        <w:right w:val="none" w:sz="0" w:space="0" w:color="auto"/>
      </w:divBdr>
    </w:div>
    <w:div w:id="1399552884">
      <w:bodyDiv w:val="1"/>
      <w:marLeft w:val="0"/>
      <w:marRight w:val="0"/>
      <w:marTop w:val="0"/>
      <w:marBottom w:val="0"/>
      <w:divBdr>
        <w:top w:val="none" w:sz="0" w:space="0" w:color="auto"/>
        <w:left w:val="none" w:sz="0" w:space="0" w:color="auto"/>
        <w:bottom w:val="none" w:sz="0" w:space="0" w:color="auto"/>
        <w:right w:val="none" w:sz="0" w:space="0" w:color="auto"/>
      </w:divBdr>
    </w:div>
    <w:div w:id="1400254283">
      <w:bodyDiv w:val="1"/>
      <w:marLeft w:val="0"/>
      <w:marRight w:val="0"/>
      <w:marTop w:val="0"/>
      <w:marBottom w:val="0"/>
      <w:divBdr>
        <w:top w:val="none" w:sz="0" w:space="0" w:color="auto"/>
        <w:left w:val="none" w:sz="0" w:space="0" w:color="auto"/>
        <w:bottom w:val="none" w:sz="0" w:space="0" w:color="auto"/>
        <w:right w:val="none" w:sz="0" w:space="0" w:color="auto"/>
      </w:divBdr>
    </w:div>
    <w:div w:id="1402602240">
      <w:bodyDiv w:val="1"/>
      <w:marLeft w:val="0"/>
      <w:marRight w:val="0"/>
      <w:marTop w:val="0"/>
      <w:marBottom w:val="0"/>
      <w:divBdr>
        <w:top w:val="none" w:sz="0" w:space="0" w:color="auto"/>
        <w:left w:val="none" w:sz="0" w:space="0" w:color="auto"/>
        <w:bottom w:val="none" w:sz="0" w:space="0" w:color="auto"/>
        <w:right w:val="none" w:sz="0" w:space="0" w:color="auto"/>
      </w:divBdr>
    </w:div>
    <w:div w:id="1433890501">
      <w:bodyDiv w:val="1"/>
      <w:marLeft w:val="0"/>
      <w:marRight w:val="0"/>
      <w:marTop w:val="0"/>
      <w:marBottom w:val="0"/>
      <w:divBdr>
        <w:top w:val="none" w:sz="0" w:space="0" w:color="auto"/>
        <w:left w:val="none" w:sz="0" w:space="0" w:color="auto"/>
        <w:bottom w:val="none" w:sz="0" w:space="0" w:color="auto"/>
        <w:right w:val="none" w:sz="0" w:space="0" w:color="auto"/>
      </w:divBdr>
    </w:div>
    <w:div w:id="1440835409">
      <w:bodyDiv w:val="1"/>
      <w:marLeft w:val="0"/>
      <w:marRight w:val="0"/>
      <w:marTop w:val="0"/>
      <w:marBottom w:val="0"/>
      <w:divBdr>
        <w:top w:val="none" w:sz="0" w:space="0" w:color="auto"/>
        <w:left w:val="none" w:sz="0" w:space="0" w:color="auto"/>
        <w:bottom w:val="none" w:sz="0" w:space="0" w:color="auto"/>
        <w:right w:val="none" w:sz="0" w:space="0" w:color="auto"/>
      </w:divBdr>
    </w:div>
    <w:div w:id="1442649261">
      <w:bodyDiv w:val="1"/>
      <w:marLeft w:val="0"/>
      <w:marRight w:val="0"/>
      <w:marTop w:val="0"/>
      <w:marBottom w:val="0"/>
      <w:divBdr>
        <w:top w:val="none" w:sz="0" w:space="0" w:color="auto"/>
        <w:left w:val="none" w:sz="0" w:space="0" w:color="auto"/>
        <w:bottom w:val="none" w:sz="0" w:space="0" w:color="auto"/>
        <w:right w:val="none" w:sz="0" w:space="0" w:color="auto"/>
      </w:divBdr>
    </w:div>
    <w:div w:id="1457481500">
      <w:bodyDiv w:val="1"/>
      <w:marLeft w:val="0"/>
      <w:marRight w:val="0"/>
      <w:marTop w:val="0"/>
      <w:marBottom w:val="0"/>
      <w:divBdr>
        <w:top w:val="none" w:sz="0" w:space="0" w:color="auto"/>
        <w:left w:val="none" w:sz="0" w:space="0" w:color="auto"/>
        <w:bottom w:val="none" w:sz="0" w:space="0" w:color="auto"/>
        <w:right w:val="none" w:sz="0" w:space="0" w:color="auto"/>
      </w:divBdr>
    </w:div>
    <w:div w:id="1470200578">
      <w:bodyDiv w:val="1"/>
      <w:marLeft w:val="0"/>
      <w:marRight w:val="0"/>
      <w:marTop w:val="0"/>
      <w:marBottom w:val="0"/>
      <w:divBdr>
        <w:top w:val="none" w:sz="0" w:space="0" w:color="auto"/>
        <w:left w:val="none" w:sz="0" w:space="0" w:color="auto"/>
        <w:bottom w:val="none" w:sz="0" w:space="0" w:color="auto"/>
        <w:right w:val="none" w:sz="0" w:space="0" w:color="auto"/>
      </w:divBdr>
    </w:div>
    <w:div w:id="1473867101">
      <w:bodyDiv w:val="1"/>
      <w:marLeft w:val="0"/>
      <w:marRight w:val="0"/>
      <w:marTop w:val="0"/>
      <w:marBottom w:val="0"/>
      <w:divBdr>
        <w:top w:val="none" w:sz="0" w:space="0" w:color="auto"/>
        <w:left w:val="none" w:sz="0" w:space="0" w:color="auto"/>
        <w:bottom w:val="none" w:sz="0" w:space="0" w:color="auto"/>
        <w:right w:val="none" w:sz="0" w:space="0" w:color="auto"/>
      </w:divBdr>
    </w:div>
    <w:div w:id="1505313914">
      <w:bodyDiv w:val="1"/>
      <w:marLeft w:val="0"/>
      <w:marRight w:val="0"/>
      <w:marTop w:val="0"/>
      <w:marBottom w:val="0"/>
      <w:divBdr>
        <w:top w:val="none" w:sz="0" w:space="0" w:color="auto"/>
        <w:left w:val="none" w:sz="0" w:space="0" w:color="auto"/>
        <w:bottom w:val="none" w:sz="0" w:space="0" w:color="auto"/>
        <w:right w:val="none" w:sz="0" w:space="0" w:color="auto"/>
      </w:divBdr>
    </w:div>
    <w:div w:id="1565213345">
      <w:bodyDiv w:val="1"/>
      <w:marLeft w:val="0"/>
      <w:marRight w:val="0"/>
      <w:marTop w:val="0"/>
      <w:marBottom w:val="0"/>
      <w:divBdr>
        <w:top w:val="none" w:sz="0" w:space="0" w:color="auto"/>
        <w:left w:val="none" w:sz="0" w:space="0" w:color="auto"/>
        <w:bottom w:val="none" w:sz="0" w:space="0" w:color="auto"/>
        <w:right w:val="none" w:sz="0" w:space="0" w:color="auto"/>
      </w:divBdr>
    </w:div>
    <w:div w:id="1627277848">
      <w:bodyDiv w:val="1"/>
      <w:marLeft w:val="0"/>
      <w:marRight w:val="0"/>
      <w:marTop w:val="0"/>
      <w:marBottom w:val="0"/>
      <w:divBdr>
        <w:top w:val="none" w:sz="0" w:space="0" w:color="auto"/>
        <w:left w:val="none" w:sz="0" w:space="0" w:color="auto"/>
        <w:bottom w:val="none" w:sz="0" w:space="0" w:color="auto"/>
        <w:right w:val="none" w:sz="0" w:space="0" w:color="auto"/>
      </w:divBdr>
    </w:div>
    <w:div w:id="1633906547">
      <w:bodyDiv w:val="1"/>
      <w:marLeft w:val="0"/>
      <w:marRight w:val="0"/>
      <w:marTop w:val="0"/>
      <w:marBottom w:val="0"/>
      <w:divBdr>
        <w:top w:val="none" w:sz="0" w:space="0" w:color="auto"/>
        <w:left w:val="none" w:sz="0" w:space="0" w:color="auto"/>
        <w:bottom w:val="none" w:sz="0" w:space="0" w:color="auto"/>
        <w:right w:val="none" w:sz="0" w:space="0" w:color="auto"/>
      </w:divBdr>
    </w:div>
    <w:div w:id="1667398460">
      <w:bodyDiv w:val="1"/>
      <w:marLeft w:val="0"/>
      <w:marRight w:val="0"/>
      <w:marTop w:val="0"/>
      <w:marBottom w:val="0"/>
      <w:divBdr>
        <w:top w:val="none" w:sz="0" w:space="0" w:color="auto"/>
        <w:left w:val="none" w:sz="0" w:space="0" w:color="auto"/>
        <w:bottom w:val="none" w:sz="0" w:space="0" w:color="auto"/>
        <w:right w:val="none" w:sz="0" w:space="0" w:color="auto"/>
      </w:divBdr>
    </w:div>
    <w:div w:id="1694767492">
      <w:bodyDiv w:val="1"/>
      <w:marLeft w:val="0"/>
      <w:marRight w:val="0"/>
      <w:marTop w:val="0"/>
      <w:marBottom w:val="0"/>
      <w:divBdr>
        <w:top w:val="none" w:sz="0" w:space="0" w:color="auto"/>
        <w:left w:val="none" w:sz="0" w:space="0" w:color="auto"/>
        <w:bottom w:val="none" w:sz="0" w:space="0" w:color="auto"/>
        <w:right w:val="none" w:sz="0" w:space="0" w:color="auto"/>
      </w:divBdr>
    </w:div>
    <w:div w:id="1725175765">
      <w:bodyDiv w:val="1"/>
      <w:marLeft w:val="0"/>
      <w:marRight w:val="0"/>
      <w:marTop w:val="0"/>
      <w:marBottom w:val="0"/>
      <w:divBdr>
        <w:top w:val="none" w:sz="0" w:space="0" w:color="auto"/>
        <w:left w:val="none" w:sz="0" w:space="0" w:color="auto"/>
        <w:bottom w:val="none" w:sz="0" w:space="0" w:color="auto"/>
        <w:right w:val="none" w:sz="0" w:space="0" w:color="auto"/>
      </w:divBdr>
    </w:div>
    <w:div w:id="1726677505">
      <w:bodyDiv w:val="1"/>
      <w:marLeft w:val="0"/>
      <w:marRight w:val="0"/>
      <w:marTop w:val="0"/>
      <w:marBottom w:val="0"/>
      <w:divBdr>
        <w:top w:val="none" w:sz="0" w:space="0" w:color="auto"/>
        <w:left w:val="none" w:sz="0" w:space="0" w:color="auto"/>
        <w:bottom w:val="none" w:sz="0" w:space="0" w:color="auto"/>
        <w:right w:val="none" w:sz="0" w:space="0" w:color="auto"/>
      </w:divBdr>
    </w:div>
    <w:div w:id="1732077937">
      <w:bodyDiv w:val="1"/>
      <w:marLeft w:val="0"/>
      <w:marRight w:val="0"/>
      <w:marTop w:val="0"/>
      <w:marBottom w:val="0"/>
      <w:divBdr>
        <w:top w:val="none" w:sz="0" w:space="0" w:color="auto"/>
        <w:left w:val="none" w:sz="0" w:space="0" w:color="auto"/>
        <w:bottom w:val="none" w:sz="0" w:space="0" w:color="auto"/>
        <w:right w:val="none" w:sz="0" w:space="0" w:color="auto"/>
      </w:divBdr>
    </w:div>
    <w:div w:id="1750342841">
      <w:bodyDiv w:val="1"/>
      <w:marLeft w:val="0"/>
      <w:marRight w:val="0"/>
      <w:marTop w:val="0"/>
      <w:marBottom w:val="0"/>
      <w:divBdr>
        <w:top w:val="none" w:sz="0" w:space="0" w:color="auto"/>
        <w:left w:val="none" w:sz="0" w:space="0" w:color="auto"/>
        <w:bottom w:val="none" w:sz="0" w:space="0" w:color="auto"/>
        <w:right w:val="none" w:sz="0" w:space="0" w:color="auto"/>
      </w:divBdr>
    </w:div>
    <w:div w:id="1787432694">
      <w:bodyDiv w:val="1"/>
      <w:marLeft w:val="0"/>
      <w:marRight w:val="0"/>
      <w:marTop w:val="0"/>
      <w:marBottom w:val="0"/>
      <w:divBdr>
        <w:top w:val="none" w:sz="0" w:space="0" w:color="auto"/>
        <w:left w:val="none" w:sz="0" w:space="0" w:color="auto"/>
        <w:bottom w:val="none" w:sz="0" w:space="0" w:color="auto"/>
        <w:right w:val="none" w:sz="0" w:space="0" w:color="auto"/>
      </w:divBdr>
    </w:div>
    <w:div w:id="1797092838">
      <w:bodyDiv w:val="1"/>
      <w:marLeft w:val="0"/>
      <w:marRight w:val="0"/>
      <w:marTop w:val="0"/>
      <w:marBottom w:val="0"/>
      <w:divBdr>
        <w:top w:val="none" w:sz="0" w:space="0" w:color="auto"/>
        <w:left w:val="none" w:sz="0" w:space="0" w:color="auto"/>
        <w:bottom w:val="none" w:sz="0" w:space="0" w:color="auto"/>
        <w:right w:val="none" w:sz="0" w:space="0" w:color="auto"/>
      </w:divBdr>
    </w:div>
    <w:div w:id="1809661015">
      <w:bodyDiv w:val="1"/>
      <w:marLeft w:val="0"/>
      <w:marRight w:val="0"/>
      <w:marTop w:val="0"/>
      <w:marBottom w:val="0"/>
      <w:divBdr>
        <w:top w:val="none" w:sz="0" w:space="0" w:color="auto"/>
        <w:left w:val="none" w:sz="0" w:space="0" w:color="auto"/>
        <w:bottom w:val="none" w:sz="0" w:space="0" w:color="auto"/>
        <w:right w:val="none" w:sz="0" w:space="0" w:color="auto"/>
      </w:divBdr>
    </w:div>
    <w:div w:id="1813909887">
      <w:bodyDiv w:val="1"/>
      <w:marLeft w:val="0"/>
      <w:marRight w:val="0"/>
      <w:marTop w:val="0"/>
      <w:marBottom w:val="0"/>
      <w:divBdr>
        <w:top w:val="none" w:sz="0" w:space="0" w:color="auto"/>
        <w:left w:val="none" w:sz="0" w:space="0" w:color="auto"/>
        <w:bottom w:val="none" w:sz="0" w:space="0" w:color="auto"/>
        <w:right w:val="none" w:sz="0" w:space="0" w:color="auto"/>
      </w:divBdr>
    </w:div>
    <w:div w:id="1825973480">
      <w:bodyDiv w:val="1"/>
      <w:marLeft w:val="0"/>
      <w:marRight w:val="0"/>
      <w:marTop w:val="0"/>
      <w:marBottom w:val="0"/>
      <w:divBdr>
        <w:top w:val="none" w:sz="0" w:space="0" w:color="auto"/>
        <w:left w:val="none" w:sz="0" w:space="0" w:color="auto"/>
        <w:bottom w:val="none" w:sz="0" w:space="0" w:color="auto"/>
        <w:right w:val="none" w:sz="0" w:space="0" w:color="auto"/>
      </w:divBdr>
    </w:div>
    <w:div w:id="1836725885">
      <w:bodyDiv w:val="1"/>
      <w:marLeft w:val="0"/>
      <w:marRight w:val="0"/>
      <w:marTop w:val="0"/>
      <w:marBottom w:val="0"/>
      <w:divBdr>
        <w:top w:val="none" w:sz="0" w:space="0" w:color="auto"/>
        <w:left w:val="none" w:sz="0" w:space="0" w:color="auto"/>
        <w:bottom w:val="none" w:sz="0" w:space="0" w:color="auto"/>
        <w:right w:val="none" w:sz="0" w:space="0" w:color="auto"/>
      </w:divBdr>
    </w:div>
    <w:div w:id="1851096159">
      <w:bodyDiv w:val="1"/>
      <w:marLeft w:val="0"/>
      <w:marRight w:val="0"/>
      <w:marTop w:val="0"/>
      <w:marBottom w:val="0"/>
      <w:divBdr>
        <w:top w:val="none" w:sz="0" w:space="0" w:color="auto"/>
        <w:left w:val="none" w:sz="0" w:space="0" w:color="auto"/>
        <w:bottom w:val="none" w:sz="0" w:space="0" w:color="auto"/>
        <w:right w:val="none" w:sz="0" w:space="0" w:color="auto"/>
      </w:divBdr>
    </w:div>
    <w:div w:id="1860048935">
      <w:bodyDiv w:val="1"/>
      <w:marLeft w:val="0"/>
      <w:marRight w:val="0"/>
      <w:marTop w:val="0"/>
      <w:marBottom w:val="0"/>
      <w:divBdr>
        <w:top w:val="none" w:sz="0" w:space="0" w:color="auto"/>
        <w:left w:val="none" w:sz="0" w:space="0" w:color="auto"/>
        <w:bottom w:val="none" w:sz="0" w:space="0" w:color="auto"/>
        <w:right w:val="none" w:sz="0" w:space="0" w:color="auto"/>
      </w:divBdr>
    </w:div>
    <w:div w:id="1883250048">
      <w:bodyDiv w:val="1"/>
      <w:marLeft w:val="0"/>
      <w:marRight w:val="0"/>
      <w:marTop w:val="0"/>
      <w:marBottom w:val="0"/>
      <w:divBdr>
        <w:top w:val="none" w:sz="0" w:space="0" w:color="auto"/>
        <w:left w:val="none" w:sz="0" w:space="0" w:color="auto"/>
        <w:bottom w:val="none" w:sz="0" w:space="0" w:color="auto"/>
        <w:right w:val="none" w:sz="0" w:space="0" w:color="auto"/>
      </w:divBdr>
    </w:div>
    <w:div w:id="1927110478">
      <w:bodyDiv w:val="1"/>
      <w:marLeft w:val="0"/>
      <w:marRight w:val="0"/>
      <w:marTop w:val="0"/>
      <w:marBottom w:val="0"/>
      <w:divBdr>
        <w:top w:val="none" w:sz="0" w:space="0" w:color="auto"/>
        <w:left w:val="none" w:sz="0" w:space="0" w:color="auto"/>
        <w:bottom w:val="none" w:sz="0" w:space="0" w:color="auto"/>
        <w:right w:val="none" w:sz="0" w:space="0" w:color="auto"/>
      </w:divBdr>
    </w:div>
    <w:div w:id="1930506748">
      <w:bodyDiv w:val="1"/>
      <w:marLeft w:val="0"/>
      <w:marRight w:val="0"/>
      <w:marTop w:val="0"/>
      <w:marBottom w:val="0"/>
      <w:divBdr>
        <w:top w:val="none" w:sz="0" w:space="0" w:color="auto"/>
        <w:left w:val="none" w:sz="0" w:space="0" w:color="auto"/>
        <w:bottom w:val="none" w:sz="0" w:space="0" w:color="auto"/>
        <w:right w:val="none" w:sz="0" w:space="0" w:color="auto"/>
      </w:divBdr>
    </w:div>
    <w:div w:id="1942759439">
      <w:bodyDiv w:val="1"/>
      <w:marLeft w:val="0"/>
      <w:marRight w:val="0"/>
      <w:marTop w:val="0"/>
      <w:marBottom w:val="0"/>
      <w:divBdr>
        <w:top w:val="none" w:sz="0" w:space="0" w:color="auto"/>
        <w:left w:val="none" w:sz="0" w:space="0" w:color="auto"/>
        <w:bottom w:val="none" w:sz="0" w:space="0" w:color="auto"/>
        <w:right w:val="none" w:sz="0" w:space="0" w:color="auto"/>
      </w:divBdr>
    </w:div>
    <w:div w:id="1945265596">
      <w:bodyDiv w:val="1"/>
      <w:marLeft w:val="0"/>
      <w:marRight w:val="0"/>
      <w:marTop w:val="0"/>
      <w:marBottom w:val="0"/>
      <w:divBdr>
        <w:top w:val="none" w:sz="0" w:space="0" w:color="auto"/>
        <w:left w:val="none" w:sz="0" w:space="0" w:color="auto"/>
        <w:bottom w:val="none" w:sz="0" w:space="0" w:color="auto"/>
        <w:right w:val="none" w:sz="0" w:space="0" w:color="auto"/>
      </w:divBdr>
    </w:div>
    <w:div w:id="2008752705">
      <w:bodyDiv w:val="1"/>
      <w:marLeft w:val="0"/>
      <w:marRight w:val="0"/>
      <w:marTop w:val="0"/>
      <w:marBottom w:val="0"/>
      <w:divBdr>
        <w:top w:val="none" w:sz="0" w:space="0" w:color="auto"/>
        <w:left w:val="none" w:sz="0" w:space="0" w:color="auto"/>
        <w:bottom w:val="none" w:sz="0" w:space="0" w:color="auto"/>
        <w:right w:val="none" w:sz="0" w:space="0" w:color="auto"/>
      </w:divBdr>
    </w:div>
    <w:div w:id="2021615967">
      <w:bodyDiv w:val="1"/>
      <w:marLeft w:val="0"/>
      <w:marRight w:val="0"/>
      <w:marTop w:val="0"/>
      <w:marBottom w:val="0"/>
      <w:divBdr>
        <w:top w:val="none" w:sz="0" w:space="0" w:color="auto"/>
        <w:left w:val="none" w:sz="0" w:space="0" w:color="auto"/>
        <w:bottom w:val="none" w:sz="0" w:space="0" w:color="auto"/>
        <w:right w:val="none" w:sz="0" w:space="0" w:color="auto"/>
      </w:divBdr>
    </w:div>
    <w:div w:id="2022513040">
      <w:bodyDiv w:val="1"/>
      <w:marLeft w:val="0"/>
      <w:marRight w:val="0"/>
      <w:marTop w:val="0"/>
      <w:marBottom w:val="0"/>
      <w:divBdr>
        <w:top w:val="none" w:sz="0" w:space="0" w:color="auto"/>
        <w:left w:val="none" w:sz="0" w:space="0" w:color="auto"/>
        <w:bottom w:val="none" w:sz="0" w:space="0" w:color="auto"/>
        <w:right w:val="none" w:sz="0" w:space="0" w:color="auto"/>
      </w:divBdr>
    </w:div>
    <w:div w:id="2029791952">
      <w:bodyDiv w:val="1"/>
      <w:marLeft w:val="0"/>
      <w:marRight w:val="0"/>
      <w:marTop w:val="0"/>
      <w:marBottom w:val="0"/>
      <w:divBdr>
        <w:top w:val="none" w:sz="0" w:space="0" w:color="auto"/>
        <w:left w:val="none" w:sz="0" w:space="0" w:color="auto"/>
        <w:bottom w:val="none" w:sz="0" w:space="0" w:color="auto"/>
        <w:right w:val="none" w:sz="0" w:space="0" w:color="auto"/>
      </w:divBdr>
    </w:div>
    <w:div w:id="2030795945">
      <w:bodyDiv w:val="1"/>
      <w:marLeft w:val="0"/>
      <w:marRight w:val="0"/>
      <w:marTop w:val="0"/>
      <w:marBottom w:val="0"/>
      <w:divBdr>
        <w:top w:val="none" w:sz="0" w:space="0" w:color="auto"/>
        <w:left w:val="none" w:sz="0" w:space="0" w:color="auto"/>
        <w:bottom w:val="none" w:sz="0" w:space="0" w:color="auto"/>
        <w:right w:val="none" w:sz="0" w:space="0" w:color="auto"/>
      </w:divBdr>
    </w:div>
    <w:div w:id="2033339382">
      <w:bodyDiv w:val="1"/>
      <w:marLeft w:val="0"/>
      <w:marRight w:val="0"/>
      <w:marTop w:val="0"/>
      <w:marBottom w:val="0"/>
      <w:divBdr>
        <w:top w:val="none" w:sz="0" w:space="0" w:color="auto"/>
        <w:left w:val="none" w:sz="0" w:space="0" w:color="auto"/>
        <w:bottom w:val="none" w:sz="0" w:space="0" w:color="auto"/>
        <w:right w:val="none" w:sz="0" w:space="0" w:color="auto"/>
      </w:divBdr>
    </w:div>
    <w:div w:id="2040163490">
      <w:bodyDiv w:val="1"/>
      <w:marLeft w:val="0"/>
      <w:marRight w:val="0"/>
      <w:marTop w:val="0"/>
      <w:marBottom w:val="0"/>
      <w:divBdr>
        <w:top w:val="none" w:sz="0" w:space="0" w:color="auto"/>
        <w:left w:val="none" w:sz="0" w:space="0" w:color="auto"/>
        <w:bottom w:val="none" w:sz="0" w:space="0" w:color="auto"/>
        <w:right w:val="none" w:sz="0" w:space="0" w:color="auto"/>
      </w:divBdr>
    </w:div>
    <w:div w:id="2045867772">
      <w:bodyDiv w:val="1"/>
      <w:marLeft w:val="0"/>
      <w:marRight w:val="0"/>
      <w:marTop w:val="0"/>
      <w:marBottom w:val="0"/>
      <w:divBdr>
        <w:top w:val="none" w:sz="0" w:space="0" w:color="auto"/>
        <w:left w:val="none" w:sz="0" w:space="0" w:color="auto"/>
        <w:bottom w:val="none" w:sz="0" w:space="0" w:color="auto"/>
        <w:right w:val="none" w:sz="0" w:space="0" w:color="auto"/>
      </w:divBdr>
    </w:div>
    <w:div w:id="2088258898">
      <w:bodyDiv w:val="1"/>
      <w:marLeft w:val="0"/>
      <w:marRight w:val="0"/>
      <w:marTop w:val="0"/>
      <w:marBottom w:val="0"/>
      <w:divBdr>
        <w:top w:val="none" w:sz="0" w:space="0" w:color="auto"/>
        <w:left w:val="none" w:sz="0" w:space="0" w:color="auto"/>
        <w:bottom w:val="none" w:sz="0" w:space="0" w:color="auto"/>
        <w:right w:val="none" w:sz="0" w:space="0" w:color="auto"/>
      </w:divBdr>
    </w:div>
    <w:div w:id="2113624661">
      <w:bodyDiv w:val="1"/>
      <w:marLeft w:val="0"/>
      <w:marRight w:val="0"/>
      <w:marTop w:val="0"/>
      <w:marBottom w:val="0"/>
      <w:divBdr>
        <w:top w:val="none" w:sz="0" w:space="0" w:color="auto"/>
        <w:left w:val="none" w:sz="0" w:space="0" w:color="auto"/>
        <w:bottom w:val="none" w:sz="0" w:space="0" w:color="auto"/>
        <w:right w:val="none" w:sz="0" w:space="0" w:color="auto"/>
      </w:divBdr>
    </w:div>
    <w:div w:id="2132049555">
      <w:bodyDiv w:val="1"/>
      <w:marLeft w:val="0"/>
      <w:marRight w:val="0"/>
      <w:marTop w:val="0"/>
      <w:marBottom w:val="0"/>
      <w:divBdr>
        <w:top w:val="none" w:sz="0" w:space="0" w:color="auto"/>
        <w:left w:val="none" w:sz="0" w:space="0" w:color="auto"/>
        <w:bottom w:val="none" w:sz="0" w:space="0" w:color="auto"/>
        <w:right w:val="none" w:sz="0" w:space="0" w:color="auto"/>
      </w:divBdr>
    </w:div>
    <w:div w:id="213452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KkZbDwAAQBAJ&amp;oi=fnd&amp;pg=PT12&amp;dq=Glasgow+Community+Initiative+in+Scotland+donn&amp;ots=e08CPrIyRo&amp;sig=aTE4buCOWkISYTZVS2MqlWxoWpE" TargetMode="External"/><Relationship Id="rId13" Type="http://schemas.openxmlformats.org/officeDocument/2006/relationships/hyperlink" Target="https://www.marchonstress.com/page/p/trim" TargetMode="External"/><Relationship Id="rId18" Type="http://schemas.openxmlformats.org/officeDocument/2006/relationships/hyperlink" Target="https://www.lse.ac.uk/united-states/Assets/Documents/The-Colour-of-Injustice.pdf" TargetMode="External"/><Relationship Id="rId3" Type="http://schemas.openxmlformats.org/officeDocument/2006/relationships/webSettings" Target="webSettings.xml"/><Relationship Id="rId21" Type="http://schemas.openxmlformats.org/officeDocument/2006/relationships/hyperlink" Target="https://www.ncbi.nlm.nih.gov/pmc/articles/PMC6400077/" TargetMode="External"/><Relationship Id="rId7" Type="http://schemas.openxmlformats.org/officeDocument/2006/relationships/hyperlink" Target="https://www.college.police.uk/support-forces/diversity-and-inclusion/culture-change-through-communications" TargetMode="External"/><Relationship Id="rId12" Type="http://schemas.openxmlformats.org/officeDocument/2006/relationships/hyperlink" Target="https://www.ncbi.nlm.nih.gov/pmc/articles/PMC6465222/" TargetMode="External"/><Relationship Id="rId17" Type="http://schemas.openxmlformats.org/officeDocument/2006/relationships/hyperlink" Target="https://www.polfed.org/our-work/wellbeing/mental-health/" TargetMode="External"/><Relationship Id="rId2" Type="http://schemas.openxmlformats.org/officeDocument/2006/relationships/settings" Target="settings.xml"/><Relationship Id="rId16" Type="http://schemas.openxmlformats.org/officeDocument/2006/relationships/hyperlink" Target="https://www.polfed.org/news/latest-news/2022/mental-health-related-absences-soar-to-record-highs/" TargetMode="External"/><Relationship Id="rId20" Type="http://schemas.openxmlformats.org/officeDocument/2006/relationships/hyperlink" Target="https://doi.org/10.1007/s12103-020-09548-y" TargetMode="External"/><Relationship Id="rId1" Type="http://schemas.openxmlformats.org/officeDocument/2006/relationships/styles" Target="styles.xml"/><Relationship Id="rId6" Type="http://schemas.openxmlformats.org/officeDocument/2006/relationships/hyperlink" Target="https://www.verywellmind.com/what-is-resilience-2795059" TargetMode="External"/><Relationship Id="rId11" Type="http://schemas.openxmlformats.org/officeDocument/2006/relationships/hyperlink" Target="https://books.google.co.uk/books?hl=en&amp;lr=&amp;id=fp7gDwAAQBAJ&amp;oi=fnd&amp;pg=PP1&amp;dq=innes+2020+neighbourhood+policing&amp;ots=K05yAi8YKR&amp;sig=bl7QtT2pBZWbY7QxIyLsAqgjAFM" TargetMode="External"/><Relationship Id="rId24" Type="http://schemas.openxmlformats.org/officeDocument/2006/relationships/theme" Target="theme/theme1.xml"/><Relationship Id="rId5" Type="http://schemas.openxmlformats.org/officeDocument/2006/relationships/hyperlink" Target="https://psycnet.apa.org/record/2018-03676-007" TargetMode="External"/><Relationship Id="rId15" Type="http://schemas.openxmlformats.org/officeDocument/2006/relationships/hyperlink" Target="https://d1wqtxts1xzle7.cloudfront.net/84879923/Community_engagement_lessons-libre.pdf?1650924673=&amp;response-content-disposition=inline%3B+filename%3DGenoa_1340_1620_Early_Development_of_Mar.pdf&amp;Expires=1725303669&amp;Signature=PmijiOt-MT23ULjAcedB7f~SYvtVfdrjgMyTiyOc5MZcsfqrWkaBpi09l66vNFgEQabfs2mi7Tye5PY5J~6ichrCMLmiqwwrrCywIPcA~DrvXDPLK3TqJ8r9TrXz89I9-y218vlDFUXpBHnUQyFQLiJQK4FBuu~P-ZkX3ZBbu68aQryTRPEmofExv3Y2OJ2QyD4J75tu4FN5RJuW8-H~Grg9h6We-oZdsp5YgNHiwllYf7kztxzT2FAsLBdG01nQa828Cc5Zau6reO0luT3B~LAQe0Ba~GRJ6bY7X-134s4tI~YONsOJwbVYzJcpMuD4L98rPEIGCCDeW3LX2caIBw__&amp;Key-Pair-Id=APKAJLOHF5GGSLRBV4ZA" TargetMode="External"/><Relationship Id="rId23" Type="http://schemas.openxmlformats.org/officeDocument/2006/relationships/fontTable" Target="fontTable.xml"/><Relationship Id="rId10" Type="http://schemas.openxmlformats.org/officeDocument/2006/relationships/hyperlink" Target="https://www.researchgate.net/publication/225659318_From_'crime'_to_social_harm" TargetMode="External"/><Relationship Id="rId19" Type="http://schemas.openxmlformats.org/officeDocument/2006/relationships/hyperlink" Target="https://www.emerald.com/insight/content/doi/10.1108/13639519810206664/full/html?fullSc=1&amp;utm_source=TrendMD&amp;utm_medium=cpc&amp;utm_campaign=Policing%253A_An_International_Journal_of_Police_Strategies_%2526_Management_TrendMD_1&amp;WT.mc_id=Emerald_TrendMD_1" TargetMode="External"/><Relationship Id="rId4" Type="http://schemas.openxmlformats.org/officeDocument/2006/relationships/hyperlink" Target="https://www.researchgate.net/publication/283053861_Fostering_Resilience_among_the_Police" TargetMode="External"/><Relationship Id="rId9" Type="http://schemas.openxmlformats.org/officeDocument/2006/relationships/hyperlink" Target="https://www.cambridge.org/core/journals/the-british-journal-of-psychiatry/article/costs-of-the-police-service-and-mental-healthcare-pathways-experienced-by-individuals-with-enduring-mental-health-needs/5CAB6E8B9BD3AC4BFD0046C13554562B" TargetMode="External"/><Relationship Id="rId14" Type="http://schemas.openxmlformats.org/officeDocument/2006/relationships/hyperlink" Target="https://www.researchgate.net/publication/258180140_Job-Related_Burnout_Among_Civilian_and_Sworn_Police_Personnel" TargetMode="External"/><Relationship Id="rId22" Type="http://schemas.openxmlformats.org/officeDocument/2006/relationships/hyperlink" Target="https://www.emerald.com/insight/content/doi/10.1108/PIJPSM-05-2017-0061/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2406</TotalTime>
  <Pages>10</Pages>
  <Words>4793</Words>
  <Characters>27326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Davies,Holly swp8610</dc:creator>
  <cp:keywords/>
  <dc:description/>
  <cp:lastModifiedBy>Davies,Holly swp8610</cp:lastModifiedBy>
  <cp:revision>92</cp:revision>
  <dcterms:created xsi:type="dcterms:W3CDTF">2024-08-20T23:23:00Z</dcterms:created>
  <dcterms:modified xsi:type="dcterms:W3CDTF">2024-09-02T18:06:00Z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2024-08-21T00:01:44Z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8c7451f2-1de0-4e30-8568-8e52b4ad03fa</vt:lpwstr>
  </property>
  <property fmtid="{D5CDD505-2E9C-101B-9397-08002B2CF9AE}" pid="8" name="MSIP_Label_66cf8fe5-b7b7-4df7-b38d-1c61ac2f6639_ContentBits">
    <vt:lpwstr>0</vt:lpwstr>
  </property>
</Properties>
</file>