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3A9E43D" w:rsidR="007C2CCC" w:rsidRDefault="00116C24">
            <w:pPr>
              <w:rPr>
                <w:rFonts w:asciiTheme="minorHAnsi" w:hAnsiTheme="minorHAnsi" w:cstheme="minorHAnsi"/>
                <w:b/>
                <w:color w:val="000000" w:themeColor="text1"/>
              </w:rPr>
            </w:pPr>
            <w:r>
              <w:rPr>
                <w:rFonts w:asciiTheme="minorHAnsi" w:hAnsiTheme="minorHAnsi" w:cstheme="minorHAnsi"/>
                <w:b/>
                <w:color w:val="000000" w:themeColor="text1"/>
              </w:rPr>
              <w:t>Louise Caygill</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001C1A9" w:rsidR="007C2CCC" w:rsidRDefault="00116C24">
            <w:pPr>
              <w:rPr>
                <w:rFonts w:asciiTheme="minorHAnsi" w:hAnsiTheme="minorHAnsi" w:cstheme="minorHAnsi"/>
                <w:b/>
                <w:color w:val="000000" w:themeColor="text1"/>
              </w:rPr>
            </w:pPr>
            <w:r>
              <w:rPr>
                <w:rFonts w:asciiTheme="minorHAnsi" w:hAnsiTheme="minorHAnsi" w:cstheme="minorHAnsi"/>
                <w:b/>
                <w:color w:val="000000" w:themeColor="text1"/>
              </w:rPr>
              <w:t>Designing and building a Tuneable Comb Jammer</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6B5EE5F0" w:rsidR="007C2CCC" w:rsidRDefault="00116C24">
            <w:pPr>
              <w:rPr>
                <w:rFonts w:asciiTheme="minorHAnsi" w:hAnsiTheme="minorHAnsi" w:cstheme="minorHAnsi"/>
                <w:b/>
                <w:color w:val="000000" w:themeColor="text1"/>
              </w:rPr>
            </w:pPr>
            <w:r>
              <w:rPr>
                <w:rFonts w:asciiTheme="minorHAnsi" w:hAnsiTheme="minorHAnsi" w:cstheme="minorHAnsi"/>
                <w:b/>
                <w:color w:val="000000" w:themeColor="text1"/>
              </w:rPr>
              <w:t>Stalin</w:t>
            </w:r>
            <w:r w:rsidR="00855464">
              <w:rPr>
                <w:rFonts w:asciiTheme="minorHAnsi" w:hAnsiTheme="minorHAnsi" w:cstheme="minorHAnsi"/>
                <w:b/>
                <w:color w:val="000000" w:themeColor="text1"/>
              </w:rPr>
              <w:t xml:space="preserve"> Jacob</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C9E10ED" w:rsidR="007C2CCC" w:rsidRDefault="00116C24">
            <w:pPr>
              <w:rPr>
                <w:rFonts w:asciiTheme="minorHAnsi" w:hAnsiTheme="minorHAnsi" w:cstheme="minorHAnsi"/>
                <w:b/>
                <w:color w:val="000000" w:themeColor="text1"/>
              </w:rPr>
            </w:pPr>
            <w:r>
              <w:rPr>
                <w:rFonts w:asciiTheme="minorHAnsi" w:hAnsiTheme="minorHAnsi" w:cstheme="minorHAnsi"/>
                <w:b/>
                <w:color w:val="000000" w:themeColor="text1"/>
              </w:rPr>
              <w:t>Steve</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7FB4D9D5" w14:textId="77777777"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p w14:paraId="547B0023" w14:textId="14D4A829" w:rsidR="00116C2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113247022"/>
                <w14:checkbox>
                  <w14:checked w14:val="1"/>
                  <w14:checkedState w14:val="2612" w14:font="MS Gothic"/>
                  <w14:uncheckedState w14:val="2610" w14:font="MS Gothic"/>
                </w14:checkbox>
              </w:sdtPr>
              <w:sdtContent>
                <w:r w:rsidR="00116C24">
                  <w:rPr>
                    <w:rFonts w:ascii="MS Gothic" w:eastAsia="MS Gothic" w:hAnsi="MS Gothic" w:cstheme="minorHAnsi" w:hint="eastAsia"/>
                    <w:b/>
                    <w:color w:val="000000" w:themeColor="text1"/>
                  </w:rPr>
                  <w:t>☒</w:t>
                </w:r>
              </w:sdtContent>
            </w:sdt>
            <w:r w:rsidR="00116C24">
              <w:rPr>
                <w:rFonts w:asciiTheme="minorHAnsi" w:hAnsiTheme="minorHAnsi" w:cstheme="minorHAnsi"/>
                <w:b/>
                <w:color w:val="000000" w:themeColor="text1"/>
              </w:rPr>
              <w:t xml:space="preserve"> Embedded Electronic Systems</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3CF7ECDE"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116C2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B86A7B" w:rsidR="004779D1" w:rsidRPr="00C2152E" w:rsidRDefault="00CF0A5E" w:rsidP="00711A55">
            <w:pPr>
              <w:rPr>
                <w:rFonts w:asciiTheme="minorHAnsi" w:hAnsiTheme="minorHAnsi"/>
                <w:color w:val="000000" w:themeColor="text1"/>
              </w:rPr>
            </w:pPr>
            <w:r w:rsidRPr="00CF0A5E">
              <w:rPr>
                <w:rFonts w:asciiTheme="minorHAnsi" w:hAnsiTheme="minorHAnsi"/>
                <w:color w:val="000000" w:themeColor="text1"/>
              </w:rPr>
              <w:t>The project shows clear ethical awareness, effective risk management, and consideration for safe design practices.</w:t>
            </w:r>
            <w:r>
              <w:rPr>
                <w:rFonts w:asciiTheme="minorHAnsi" w:hAnsiTheme="minorHAnsi"/>
                <w:color w:val="000000" w:themeColor="text1"/>
              </w:rPr>
              <w:t xml:space="preserve"> </w:t>
            </w:r>
            <w:r w:rsidRPr="00CF0A5E">
              <w:rPr>
                <w:rFonts w:asciiTheme="minorHAnsi" w:hAnsiTheme="minorHAnsi"/>
                <w:color w:val="000000" w:themeColor="text1"/>
              </w:rPr>
              <w:t>Attention to quality and continuous improvement is evident in testing, component choice, and version control.</w:t>
            </w:r>
            <w:r w:rsidRPr="00CF0A5E">
              <w:rPr>
                <w:rFonts w:asciiTheme="minorHAnsi" w:hAnsiTheme="minorHAnsi"/>
                <w:color w:val="000000" w:themeColor="text1"/>
              </w:rPr>
              <w:br/>
              <w:t>Project planning and management were applied through realistic scheduling and stakeholder communication.</w:t>
            </w:r>
            <w:r>
              <w:rPr>
                <w:rFonts w:asciiTheme="minorHAnsi" w:hAnsiTheme="minorHAnsi"/>
                <w:color w:val="000000" w:themeColor="text1"/>
              </w:rPr>
              <w:t xml:space="preserve"> </w:t>
            </w:r>
            <w:r w:rsidRPr="00CF0A5E">
              <w:rPr>
                <w:rFonts w:asciiTheme="minorHAnsi" w:hAnsiTheme="minorHAnsi"/>
                <w:color w:val="000000" w:themeColor="text1"/>
              </w:rPr>
              <w:t>Reflection and future recommendations demonstrate commitment to personal development and lifelong learning.</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501DA3AD" w:rsidR="004779D1" w:rsidRPr="00C2152E" w:rsidRDefault="00CF0A5E" w:rsidP="00711A55">
            <w:pPr>
              <w:snapToGrid w:val="0"/>
              <w:rPr>
                <w:rFonts w:asciiTheme="minorHAnsi" w:hAnsiTheme="minorHAnsi"/>
                <w:color w:val="000000" w:themeColor="text1"/>
              </w:rPr>
            </w:pPr>
            <w:r>
              <w:rPr>
                <w:rFonts w:asciiTheme="minorHAnsi" w:hAnsiTheme="minorHAnsi"/>
                <w:color w:val="000000" w:themeColor="text1"/>
              </w:rPr>
              <w:t>75.05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AE1D6C2" w14:textId="77777777" w:rsidR="00A321A1" w:rsidRDefault="00A321A1" w:rsidP="00A321A1">
            <w:pPr>
              <w:rPr>
                <w:rFonts w:asciiTheme="minorHAnsi" w:hAnsiTheme="minorHAnsi"/>
                <w:bCs/>
                <w:color w:val="000000" w:themeColor="text1"/>
              </w:rPr>
            </w:pPr>
            <w:r>
              <w:rPr>
                <w:rFonts w:asciiTheme="minorHAnsi" w:hAnsiTheme="minorHAnsi"/>
                <w:bCs/>
                <w:color w:val="000000" w:themeColor="text1"/>
              </w:rPr>
              <w:t>A very professional report on an excellent project, even without a functioning prototype there is evidence of significant work.</w:t>
            </w:r>
          </w:p>
          <w:p w14:paraId="3725C5BE" w14:textId="44B67D6B" w:rsidR="004779D1" w:rsidRPr="00266DE7" w:rsidRDefault="004779D1" w:rsidP="00711A55">
            <w:pPr>
              <w:snapToGrid w:val="0"/>
              <w:rPr>
                <w:rFonts w:asciiTheme="minorHAnsi" w:hAnsiTheme="minorHAnsi"/>
                <w:bCs/>
                <w:color w:val="000000" w:themeColor="text1"/>
              </w:rPr>
            </w:pPr>
          </w:p>
          <w:p w14:paraId="36616876" w14:textId="77777777" w:rsidR="00137A75" w:rsidRPr="00C2152E" w:rsidRDefault="00137A75"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E38CFF5" w:rsidR="004779D1" w:rsidRPr="00C2152E" w:rsidRDefault="00A321A1" w:rsidP="00711A55">
            <w:pPr>
              <w:snapToGrid w:val="0"/>
              <w:rPr>
                <w:rFonts w:asciiTheme="minorHAnsi" w:hAnsiTheme="minorHAnsi"/>
                <w:color w:val="000000" w:themeColor="text1"/>
              </w:rPr>
            </w:pPr>
            <w:r>
              <w:rPr>
                <w:rFonts w:asciiTheme="minorHAnsi" w:hAnsiTheme="minorHAnsi"/>
                <w:color w:val="000000" w:themeColor="text1"/>
              </w:rPr>
              <w:t>74.5%</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2C411E44" w:rsidR="00C2152E" w:rsidRPr="00266DE7" w:rsidRDefault="00A321A1" w:rsidP="00711A55">
            <w:pPr>
              <w:snapToGrid w:val="0"/>
              <w:rPr>
                <w:rFonts w:asciiTheme="minorHAnsi" w:hAnsiTheme="minorHAnsi"/>
                <w:bCs/>
                <w:color w:val="000000" w:themeColor="text1"/>
              </w:rPr>
            </w:pPr>
            <w:r>
              <w:rPr>
                <w:rFonts w:asciiTheme="minorHAnsi" w:hAnsiTheme="minorHAnsi"/>
                <w:bCs/>
                <w:color w:val="000000" w:themeColor="text1"/>
              </w:rPr>
              <w:t>Markers are very close. Agree on 75%</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2C54003A" w:rsidR="00C2152E" w:rsidRPr="00C2152E" w:rsidRDefault="00A321A1"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2B83F191" w:rsidR="002B7AB6" w:rsidRDefault="00855464" w:rsidP="004779D1">
            <w:pPr>
              <w:rPr>
                <w:rFonts w:asciiTheme="minorHAnsi" w:hAnsiTheme="minorHAnsi"/>
                <w:color w:val="000000" w:themeColor="text1"/>
              </w:rPr>
            </w:pPr>
            <w:r>
              <w:rPr>
                <w:rFonts w:asciiTheme="minorHAnsi" w:hAnsiTheme="minorHAnsi"/>
                <w:color w:val="000000" w:themeColor="text1"/>
              </w:rPr>
              <w:t>Stalin Jacob</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4373BE80" w:rsidR="002B7AB6" w:rsidRDefault="00855464" w:rsidP="004779D1">
            <w:pPr>
              <w:rPr>
                <w:rFonts w:asciiTheme="minorHAnsi" w:hAnsiTheme="minorHAnsi"/>
                <w:color w:val="000000" w:themeColor="text1"/>
              </w:rPr>
            </w:pPr>
            <w:r>
              <w:rPr>
                <w:rFonts w:asciiTheme="minorHAnsi" w:hAnsiTheme="minorHAnsi"/>
                <w:color w:val="000000" w:themeColor="text1"/>
              </w:rPr>
              <w:t>31/05/2025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61EBF04" w:rsidR="004779D1" w:rsidRPr="00C2152E" w:rsidRDefault="003B098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32853CF7" w:rsidR="004779D1" w:rsidRPr="00C2152E" w:rsidRDefault="00CF0A5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11.25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686BB4B2" w14:textId="57CEC88A" w:rsidR="000E08EA" w:rsidRPr="000E08EA" w:rsidRDefault="000E08EA" w:rsidP="000E08EA">
            <w:pPr>
              <w:rPr>
                <w:rFonts w:asciiTheme="minorHAnsi" w:hAnsiTheme="minorHAnsi"/>
                <w:color w:val="000000" w:themeColor="text1"/>
                <w:lang w:eastAsia="en-GB"/>
              </w:rPr>
            </w:pPr>
            <w:r w:rsidRPr="000E08EA">
              <w:rPr>
                <w:rFonts w:asciiTheme="minorHAnsi" w:hAnsiTheme="minorHAnsi"/>
                <w:color w:val="000000" w:themeColor="text1"/>
                <w:lang w:eastAsia="en-GB"/>
              </w:rPr>
              <w:t>A very good introduction with a clear project aim</w:t>
            </w:r>
            <w:r>
              <w:rPr>
                <w:rFonts w:asciiTheme="minorHAnsi" w:hAnsiTheme="minorHAnsi"/>
                <w:color w:val="000000" w:themeColor="text1"/>
                <w:lang w:eastAsia="en-GB"/>
              </w:rPr>
              <w:t>,</w:t>
            </w:r>
            <w:r w:rsidRPr="000E08EA">
              <w:rPr>
                <w:rFonts w:asciiTheme="minorHAnsi" w:hAnsiTheme="minorHAnsi"/>
                <w:color w:val="000000" w:themeColor="text1"/>
                <w:lang w:eastAsia="en-GB"/>
              </w:rPr>
              <w:t xml:space="preserve"> the objectives are well-defined and focused. The context is well explained, with relevance to current RF threats. The problem is broken down into manageable sections, each supported by relevant technical context. Literature sources are appropriate and well</w:t>
            </w:r>
            <w:r>
              <w:rPr>
                <w:rFonts w:asciiTheme="minorHAnsi" w:hAnsiTheme="minorHAnsi"/>
                <w:color w:val="000000" w:themeColor="text1"/>
                <w:lang w:eastAsia="en-GB"/>
              </w:rPr>
              <w:t xml:space="preserve"> </w:t>
            </w:r>
            <w:r w:rsidRPr="000E08EA">
              <w:rPr>
                <w:rFonts w:asciiTheme="minorHAnsi" w:hAnsiTheme="minorHAnsi"/>
                <w:color w:val="000000" w:themeColor="text1"/>
                <w:lang w:eastAsia="en-GB"/>
              </w:rPr>
              <w:t>chosen.</w:t>
            </w:r>
          </w:p>
          <w:p w14:paraId="06FFFDC3" w14:textId="6496A0F6" w:rsidR="000E08EA" w:rsidRPr="000E08EA" w:rsidRDefault="000E08EA" w:rsidP="000E08EA">
            <w:pPr>
              <w:rPr>
                <w:rFonts w:asciiTheme="minorHAnsi" w:hAnsiTheme="minorHAnsi"/>
                <w:color w:val="000000" w:themeColor="text1"/>
                <w:lang w:eastAsia="en-GB"/>
              </w:rPr>
            </w:pPr>
            <w:r w:rsidRPr="000E08EA">
              <w:rPr>
                <w:rFonts w:asciiTheme="minorHAnsi" w:hAnsiTheme="minorHAnsi"/>
                <w:color w:val="000000" w:themeColor="text1"/>
                <w:lang w:eastAsia="en-GB"/>
              </w:rPr>
              <w:t>Consider refining long sentences for easier readability. Some figures are mentioned but not included in the text</w:t>
            </w:r>
            <w:r>
              <w:rPr>
                <w:rFonts w:asciiTheme="minorHAnsi" w:hAnsiTheme="minorHAnsi"/>
                <w:color w:val="000000" w:themeColor="text1"/>
                <w:lang w:eastAsia="en-GB"/>
              </w:rPr>
              <w:t xml:space="preserve"> </w:t>
            </w:r>
            <w:r w:rsidRPr="000E08EA">
              <w:rPr>
                <w:rFonts w:asciiTheme="minorHAnsi" w:hAnsiTheme="minorHAnsi"/>
                <w:color w:val="000000" w:themeColor="text1"/>
                <w:lang w:eastAsia="en-GB"/>
              </w:rPr>
              <w:t>ensure all figures are correctly numbered and labelled.</w:t>
            </w:r>
          </w:p>
          <w:p w14:paraId="405AF301" w14:textId="77777777" w:rsidR="00855464" w:rsidRDefault="00855464">
            <w:pPr>
              <w:rPr>
                <w:rFonts w:asciiTheme="minorHAnsi" w:hAnsiTheme="minorHAnsi"/>
                <w:color w:val="000000" w:themeColor="text1"/>
                <w:lang w:eastAsia="en-GB"/>
              </w:rPr>
            </w:pPr>
          </w:p>
          <w:p w14:paraId="4AEE78A7" w14:textId="584B9ADA" w:rsidR="007C2CCC" w:rsidRDefault="00F4328D">
            <w:pPr>
              <w:rPr>
                <w:rFonts w:asciiTheme="minorHAnsi" w:hAnsiTheme="minorHAnsi"/>
                <w:color w:val="000000" w:themeColor="text1"/>
                <w:lang w:eastAsia="en-GB"/>
              </w:rPr>
            </w:pPr>
            <w:r>
              <w:rPr>
                <w:rFonts w:asciiTheme="minorHAnsi" w:hAnsiTheme="minorHAnsi"/>
                <w:color w:val="000000" w:themeColor="text1"/>
                <w:lang w:eastAsia="en-GB"/>
              </w:rPr>
              <w:t xml:space="preserve">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B138476" w:rsidR="004779D1" w:rsidRPr="00C2152E" w:rsidRDefault="00C1726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F0A5E">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2F5C354C" w:rsidR="004779D1" w:rsidRPr="00C2152E" w:rsidRDefault="00C902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F0A5E">
              <w:rPr>
                <w:rFonts w:asciiTheme="minorHAnsi" w:hAnsiTheme="minorHAnsi"/>
                <w:color w:val="000000" w:themeColor="text1"/>
                <w:lang w:eastAsia="en-GB"/>
              </w:rPr>
              <w:t>8</w:t>
            </w: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10F105CF" w14:textId="50CC2961" w:rsidR="00C17264" w:rsidRDefault="0031160F">
            <w:pPr>
              <w:rPr>
                <w:rFonts w:asciiTheme="minorHAnsi" w:hAnsiTheme="minorHAnsi"/>
                <w:color w:val="000000" w:themeColor="text1"/>
                <w:lang w:eastAsia="en-GB"/>
              </w:rPr>
            </w:pPr>
            <w:r w:rsidRPr="0031160F">
              <w:rPr>
                <w:rFonts w:asciiTheme="minorHAnsi" w:hAnsiTheme="minorHAnsi"/>
                <w:color w:val="000000" w:themeColor="text1"/>
                <w:lang w:eastAsia="en-GB"/>
              </w:rPr>
              <w:t>Clear alignment with project objectives and how each will be evaluated. Good justification for the software and hardware simulation approach. Comprehensive component selection, including clear reasoning for choosing PICs. The use of flowcharts, simulation screenshots, and LED indicators enhances understanding of system operation.</w:t>
            </w:r>
            <w:r w:rsidR="000509E2">
              <w:rPr>
                <w:rFonts w:asciiTheme="minorHAnsi" w:hAnsiTheme="minorHAnsi"/>
                <w:color w:val="000000" w:themeColor="text1"/>
                <w:lang w:eastAsia="en-GB"/>
              </w:rPr>
              <w:t xml:space="preserve"> </w:t>
            </w:r>
          </w:p>
          <w:p w14:paraId="2B902535" w14:textId="77777777" w:rsidR="006D168E" w:rsidRDefault="006D168E" w:rsidP="0031160F">
            <w:pPr>
              <w:rPr>
                <w:rFonts w:asciiTheme="minorHAnsi" w:hAnsiTheme="minorHAnsi"/>
                <w:color w:val="000000" w:themeColor="text1"/>
                <w:lang w:eastAsia="en-GB"/>
              </w:rPr>
            </w:pPr>
          </w:p>
          <w:p w14:paraId="52867C11" w14:textId="53F03F3D" w:rsidR="000509E2" w:rsidRDefault="000509E2" w:rsidP="0031160F">
            <w:pPr>
              <w:rPr>
                <w:rFonts w:asciiTheme="minorHAnsi" w:hAnsiTheme="minorHAnsi"/>
                <w:color w:val="000000" w:themeColor="text1"/>
                <w:lang w:eastAsia="en-GB"/>
              </w:rPr>
            </w:pPr>
            <w:r w:rsidRPr="00BC3729">
              <w:rPr>
                <w:rFonts w:asciiTheme="minorHAnsi" w:hAnsiTheme="minorHAnsi"/>
                <w:color w:val="000000" w:themeColor="text1"/>
                <w:lang w:eastAsia="en-GB"/>
              </w:rPr>
              <w:t>Demonstrates a strong grasp of engineering management principles, effectively integrating commercial and legal considerations.</w:t>
            </w:r>
            <w:r w:rsidRPr="00BC3729">
              <w:rPr>
                <w:rFonts w:asciiTheme="minorHAnsi" w:hAnsiTheme="minorHAnsi"/>
                <w:color w:val="000000" w:themeColor="text1"/>
                <w:lang w:eastAsia="en-GB"/>
              </w:rPr>
              <w:br/>
              <w:t>The approach promotes inclusivity and recognises the value of diverse perspectives, enhancing the overall impact of the work.</w:t>
            </w:r>
            <w:r w:rsidRPr="00BC3729">
              <w:rPr>
                <w:rFonts w:asciiTheme="minorHAnsi" w:hAnsiTheme="minorHAnsi"/>
                <w:color w:val="000000" w:themeColor="text1"/>
                <w:lang w:eastAsia="en-GB"/>
              </w:rPr>
              <w:br/>
              <w:t>Effectively highlights the role of quality management in maintaining high standards and supporting continuous improvement.</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4018B917" w:rsidR="00782CF2" w:rsidRPr="00C2152E" w:rsidRDefault="00F122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926E4C9" w:rsidR="00782CF2" w:rsidRPr="00C2152E" w:rsidRDefault="00F122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B203C9E" w14:textId="77777777" w:rsidR="00471394" w:rsidRDefault="00471394" w:rsidP="000D54B4">
            <w:pPr>
              <w:rPr>
                <w:rFonts w:asciiTheme="minorHAnsi" w:hAnsiTheme="minorHAnsi"/>
                <w:color w:val="000000" w:themeColor="text1"/>
                <w:lang w:eastAsia="en-GB"/>
              </w:rPr>
            </w:pPr>
          </w:p>
          <w:p w14:paraId="7CADE297" w14:textId="77777777" w:rsidR="0065292E" w:rsidRDefault="0065292E" w:rsidP="000D54B4">
            <w:pPr>
              <w:rPr>
                <w:rFonts w:asciiTheme="minorHAnsi" w:hAnsiTheme="minorHAnsi"/>
                <w:color w:val="000000" w:themeColor="text1"/>
                <w:lang w:eastAsia="en-GB"/>
              </w:rPr>
            </w:pPr>
            <w:r w:rsidRPr="0065292E">
              <w:rPr>
                <w:rFonts w:asciiTheme="minorHAnsi" w:hAnsiTheme="minorHAnsi"/>
                <w:color w:val="000000" w:themeColor="text1"/>
                <w:lang w:eastAsia="en-GB"/>
              </w:rPr>
              <w:t xml:space="preserve">Objectives are clearly revisited and directly assessed, with a realistic and honest appraisal of what was achieved and what was not. The use of simulation and staged development is well described and justified. Valid conclusions are provided, and success is claimed only where justified. </w:t>
            </w:r>
          </w:p>
          <w:p w14:paraId="412121CC" w14:textId="01A32E5C" w:rsidR="00BA3298" w:rsidRDefault="0065292E" w:rsidP="000D54B4">
            <w:pPr>
              <w:rPr>
                <w:rFonts w:asciiTheme="minorHAnsi" w:hAnsiTheme="minorHAnsi"/>
                <w:color w:val="000000" w:themeColor="text1"/>
                <w:lang w:eastAsia="en-GB"/>
              </w:rPr>
            </w:pPr>
            <w:r>
              <w:rPr>
                <w:rFonts w:asciiTheme="minorHAnsi" w:hAnsiTheme="minorHAnsi"/>
                <w:color w:val="000000" w:themeColor="text1"/>
                <w:lang w:eastAsia="en-GB"/>
              </w:rPr>
              <w:t>P</w:t>
            </w:r>
            <w:r w:rsidRPr="0065292E">
              <w:rPr>
                <w:rFonts w:asciiTheme="minorHAnsi" w:hAnsiTheme="minorHAnsi"/>
                <w:color w:val="000000" w:themeColor="text1"/>
                <w:lang w:eastAsia="en-GB"/>
              </w:rPr>
              <w:t>resented excellent recommendations for future work, offering actionable advice that includes both technical improvements and project management suggestions.</w:t>
            </w:r>
          </w:p>
          <w:p w14:paraId="6364EC1C" w14:textId="31C2E90E" w:rsidR="0065292E" w:rsidRDefault="0065292E" w:rsidP="000D54B4">
            <w:pPr>
              <w:rPr>
                <w:rFonts w:asciiTheme="minorHAnsi" w:hAnsiTheme="minorHAnsi"/>
                <w:color w:val="000000" w:themeColor="text1"/>
                <w:lang w:eastAsia="en-GB"/>
              </w:rPr>
            </w:pPr>
            <w:r w:rsidRPr="008D5C39">
              <w:rPr>
                <w:rFonts w:asciiTheme="minorHAnsi" w:hAnsiTheme="minorHAnsi"/>
                <w:color w:val="000000" w:themeColor="text1"/>
                <w:lang w:eastAsia="en-GB"/>
              </w:rPr>
              <w:t>Demonstrates strong ethical reasoning, with effective application of professional codes of conduct to support decisions.</w:t>
            </w:r>
            <w:r w:rsidRPr="008D5C39">
              <w:rPr>
                <w:rFonts w:asciiTheme="minorHAnsi" w:hAnsiTheme="minorHAnsi"/>
                <w:color w:val="000000" w:themeColor="text1"/>
                <w:lang w:eastAsia="en-GB"/>
              </w:rPr>
              <w:br/>
              <w:t>Potential risks are clearly identified, with well-structured mitigation strategies provided to minimise their impact.</w:t>
            </w:r>
          </w:p>
          <w:p w14:paraId="58DB39C6" w14:textId="08A7D25F" w:rsidR="00FE4394" w:rsidRDefault="00FE4394" w:rsidP="0065292E">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34F88210" w:rsidR="00782CF2" w:rsidRPr="00C2152E" w:rsidRDefault="00E03FF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F0A5E">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77777777" w:rsidR="006F4C28" w:rsidRDefault="006F4C28" w:rsidP="00711A55">
            <w:pPr>
              <w:rPr>
                <w:rFonts w:asciiTheme="minorHAnsi" w:hAnsiTheme="minorHAnsi"/>
                <w:color w:val="000000" w:themeColor="text1"/>
                <w:lang w:eastAsia="en-GB"/>
              </w:rPr>
            </w:pPr>
          </w:p>
          <w:p w14:paraId="561A22C9" w14:textId="77777777" w:rsidR="00D161AF" w:rsidRDefault="00D161AF" w:rsidP="00D161AF">
            <w:pPr>
              <w:ind w:right="240"/>
              <w:jc w:val="both"/>
              <w:rPr>
                <w:rFonts w:asciiTheme="minorHAnsi" w:hAnsiTheme="minorHAnsi"/>
                <w:color w:val="000000" w:themeColor="text1"/>
                <w:lang w:eastAsia="en-GB"/>
              </w:rPr>
            </w:pPr>
            <w:r w:rsidRPr="00D161AF">
              <w:rPr>
                <w:rFonts w:asciiTheme="minorHAnsi" w:hAnsiTheme="minorHAnsi"/>
                <w:color w:val="000000" w:themeColor="text1"/>
                <w:lang w:eastAsia="en-GB"/>
              </w:rPr>
              <w:t xml:space="preserve">Demonstrates commendable project development skills throughout. </w:t>
            </w:r>
          </w:p>
          <w:p w14:paraId="7C3FC1A8" w14:textId="52CE798E" w:rsidR="00306E7D" w:rsidRDefault="00D161AF" w:rsidP="00D161AF">
            <w:pPr>
              <w:ind w:right="240"/>
              <w:jc w:val="both"/>
              <w:rPr>
                <w:rFonts w:asciiTheme="minorHAnsi" w:hAnsiTheme="minorHAnsi"/>
                <w:color w:val="000000" w:themeColor="text1"/>
                <w:lang w:eastAsia="en-GB"/>
              </w:rPr>
            </w:pPr>
            <w:r w:rsidRPr="00D161AF">
              <w:rPr>
                <w:rFonts w:asciiTheme="minorHAnsi" w:hAnsiTheme="minorHAnsi"/>
                <w:color w:val="000000" w:themeColor="text1"/>
                <w:lang w:eastAsia="en-GB"/>
              </w:rPr>
              <w:t>Although full system integration was not completed, resilience and adaptability in overcoming technical challenges are clearly evident.</w:t>
            </w: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D503712" w:rsidR="00782CF2" w:rsidRPr="00C2152E" w:rsidRDefault="00892B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295D7C5E" w:rsidR="00782CF2" w:rsidRPr="00C2152E" w:rsidRDefault="00892B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6B4B9DF1" w14:textId="1E3B8530" w:rsidR="003B0320" w:rsidRDefault="00D161AF" w:rsidP="0038665F">
            <w:pPr>
              <w:rPr>
                <w:rFonts w:asciiTheme="minorHAnsi" w:hAnsiTheme="minorHAnsi"/>
                <w:color w:val="000000" w:themeColor="text1"/>
                <w:lang w:eastAsia="en-GB"/>
              </w:rPr>
            </w:pPr>
            <w:r>
              <w:rPr>
                <w:rFonts w:asciiTheme="minorHAnsi" w:hAnsiTheme="minorHAnsi"/>
                <w:color w:val="000000" w:themeColor="text1"/>
                <w:lang w:eastAsia="en-GB"/>
              </w:rPr>
              <w:t>H</w:t>
            </w:r>
            <w:r w:rsidR="0004037D">
              <w:rPr>
                <w:rFonts w:asciiTheme="minorHAnsi" w:hAnsiTheme="minorHAnsi"/>
                <w:color w:val="000000" w:themeColor="text1"/>
                <w:lang w:eastAsia="en-GB"/>
              </w:rPr>
              <w:t>onest reflection of your learning and experiences of this project.</w:t>
            </w:r>
          </w:p>
          <w:p w14:paraId="50F9E37A" w14:textId="06FE57ED" w:rsidR="00D161AF" w:rsidRPr="00816E41" w:rsidRDefault="00D161AF" w:rsidP="0038665F">
            <w:pPr>
              <w:rPr>
                <w:rFonts w:asciiTheme="minorHAnsi" w:hAnsiTheme="minorHAnsi"/>
                <w:color w:val="000000" w:themeColor="text1"/>
                <w:lang w:eastAsia="en-GB"/>
              </w:rPr>
            </w:pPr>
            <w:r w:rsidRPr="00D161AF">
              <w:rPr>
                <w:rFonts w:asciiTheme="minorHAnsi" w:hAnsiTheme="minorHAnsi"/>
                <w:color w:val="000000" w:themeColor="text1"/>
                <w:lang w:eastAsia="en-GB"/>
              </w:rPr>
              <w:t>The report is well-structured and logically organised, with clear headings and consistent formatting that enhance readability.</w:t>
            </w:r>
            <w:r>
              <w:rPr>
                <w:rFonts w:asciiTheme="minorHAnsi" w:hAnsiTheme="minorHAnsi"/>
                <w:color w:val="000000" w:themeColor="text1"/>
                <w:lang w:eastAsia="en-GB"/>
              </w:rPr>
              <w:t xml:space="preserve"> </w:t>
            </w:r>
            <w:r w:rsidRPr="00D161AF">
              <w:rPr>
                <w:rFonts w:asciiTheme="minorHAnsi" w:hAnsiTheme="minorHAnsi"/>
                <w:color w:val="000000" w:themeColor="text1"/>
                <w:lang w:eastAsia="en-GB"/>
              </w:rPr>
              <w:t>The use of figures, tables, and diagrams effectively supports the narrative and helps communicate complex ideas clearly.</w:t>
            </w:r>
          </w:p>
          <w:p w14:paraId="4FA468C5" w14:textId="77777777" w:rsidR="00D161AF" w:rsidRDefault="00D161AF" w:rsidP="00D161AF">
            <w:pPr>
              <w:rPr>
                <w:rFonts w:asciiTheme="minorHAnsi" w:hAnsiTheme="minorHAnsi"/>
                <w:bCs/>
                <w:color w:val="000000" w:themeColor="text1"/>
                <w:lang w:eastAsia="en-GB"/>
              </w:rPr>
            </w:pPr>
            <w:r w:rsidRPr="00065E40">
              <w:rPr>
                <w:rFonts w:asciiTheme="minorHAnsi" w:hAnsiTheme="minorHAnsi"/>
                <w:color w:val="000000" w:themeColor="text1"/>
                <w:lang w:eastAsia="en-GB"/>
              </w:rPr>
              <w:t>Commitment to continuous improvement is evident in the structured approach to professional development.</w:t>
            </w:r>
          </w:p>
          <w:p w14:paraId="313D2B8C" w14:textId="77777777" w:rsidR="002D4F77" w:rsidRDefault="002D4F77" w:rsidP="003B0320">
            <w:pPr>
              <w:rPr>
                <w:rFonts w:asciiTheme="minorHAnsi" w:hAnsiTheme="minorHAnsi"/>
                <w:color w:val="000000" w:themeColor="text1"/>
                <w:lang w:eastAsia="en-GB"/>
              </w:rPr>
            </w:pPr>
          </w:p>
          <w:p w14:paraId="0E781FB9" w14:textId="77777777" w:rsidR="003B0320" w:rsidRDefault="003B0320" w:rsidP="00D161A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BA82C" w14:textId="77777777" w:rsidR="00406694" w:rsidRDefault="00406694" w:rsidP="002B7AB6">
      <w:r>
        <w:separator/>
      </w:r>
    </w:p>
  </w:endnote>
  <w:endnote w:type="continuationSeparator" w:id="0">
    <w:p w14:paraId="2809B45E" w14:textId="77777777" w:rsidR="00406694" w:rsidRDefault="0040669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8BAA0" w14:textId="77777777" w:rsidR="00406694" w:rsidRDefault="00406694" w:rsidP="002B7AB6">
      <w:r>
        <w:separator/>
      </w:r>
    </w:p>
  </w:footnote>
  <w:footnote w:type="continuationSeparator" w:id="0">
    <w:p w14:paraId="55BE5D39" w14:textId="77777777" w:rsidR="00406694" w:rsidRDefault="0040669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037D"/>
    <w:rsid w:val="000509E2"/>
    <w:rsid w:val="0006611F"/>
    <w:rsid w:val="000D54B4"/>
    <w:rsid w:val="000E08EA"/>
    <w:rsid w:val="000F3C3A"/>
    <w:rsid w:val="000F7A4A"/>
    <w:rsid w:val="00116C24"/>
    <w:rsid w:val="00125730"/>
    <w:rsid w:val="00137A75"/>
    <w:rsid w:val="0017626D"/>
    <w:rsid w:val="001A2A84"/>
    <w:rsid w:val="001D0DDD"/>
    <w:rsid w:val="001F2211"/>
    <w:rsid w:val="002022E5"/>
    <w:rsid w:val="00242112"/>
    <w:rsid w:val="00253402"/>
    <w:rsid w:val="00266DE7"/>
    <w:rsid w:val="00287A38"/>
    <w:rsid w:val="00296CAE"/>
    <w:rsid w:val="002B7AB6"/>
    <w:rsid w:val="002D4F77"/>
    <w:rsid w:val="00306E7D"/>
    <w:rsid w:val="0031160F"/>
    <w:rsid w:val="0038665F"/>
    <w:rsid w:val="003B0320"/>
    <w:rsid w:val="003B0988"/>
    <w:rsid w:val="003E0304"/>
    <w:rsid w:val="003E3951"/>
    <w:rsid w:val="003E5437"/>
    <w:rsid w:val="003F049D"/>
    <w:rsid w:val="00406694"/>
    <w:rsid w:val="00461843"/>
    <w:rsid w:val="00471394"/>
    <w:rsid w:val="0047164C"/>
    <w:rsid w:val="004779D1"/>
    <w:rsid w:val="004F7694"/>
    <w:rsid w:val="00576B2C"/>
    <w:rsid w:val="005837BF"/>
    <w:rsid w:val="005C79DB"/>
    <w:rsid w:val="006363DD"/>
    <w:rsid w:val="00636F59"/>
    <w:rsid w:val="0065292E"/>
    <w:rsid w:val="006530D2"/>
    <w:rsid w:val="006645F5"/>
    <w:rsid w:val="0069195A"/>
    <w:rsid w:val="006A62B0"/>
    <w:rsid w:val="006D168E"/>
    <w:rsid w:val="006F4C28"/>
    <w:rsid w:val="00782CF2"/>
    <w:rsid w:val="007C2CCC"/>
    <w:rsid w:val="007C5EED"/>
    <w:rsid w:val="007E5836"/>
    <w:rsid w:val="00811371"/>
    <w:rsid w:val="00816E41"/>
    <w:rsid w:val="00826F79"/>
    <w:rsid w:val="00855464"/>
    <w:rsid w:val="00866E85"/>
    <w:rsid w:val="008810D2"/>
    <w:rsid w:val="00892B95"/>
    <w:rsid w:val="008B05C1"/>
    <w:rsid w:val="008B67FF"/>
    <w:rsid w:val="008C75A5"/>
    <w:rsid w:val="008D4A65"/>
    <w:rsid w:val="008F2650"/>
    <w:rsid w:val="009E130B"/>
    <w:rsid w:val="009F024E"/>
    <w:rsid w:val="009F37CB"/>
    <w:rsid w:val="00A151E5"/>
    <w:rsid w:val="00A16A6A"/>
    <w:rsid w:val="00A321A1"/>
    <w:rsid w:val="00A4064E"/>
    <w:rsid w:val="00A47A6B"/>
    <w:rsid w:val="00A61D46"/>
    <w:rsid w:val="00A736BA"/>
    <w:rsid w:val="00AB2BB8"/>
    <w:rsid w:val="00AB34FE"/>
    <w:rsid w:val="00B04E8B"/>
    <w:rsid w:val="00B27A16"/>
    <w:rsid w:val="00BA3298"/>
    <w:rsid w:val="00BD12B1"/>
    <w:rsid w:val="00BE7DFA"/>
    <w:rsid w:val="00C17264"/>
    <w:rsid w:val="00C2152E"/>
    <w:rsid w:val="00C60A27"/>
    <w:rsid w:val="00C90256"/>
    <w:rsid w:val="00C90D6A"/>
    <w:rsid w:val="00CC2A46"/>
    <w:rsid w:val="00CC4C41"/>
    <w:rsid w:val="00CD2262"/>
    <w:rsid w:val="00CF0A5E"/>
    <w:rsid w:val="00CF3983"/>
    <w:rsid w:val="00D12991"/>
    <w:rsid w:val="00D161AF"/>
    <w:rsid w:val="00D30EA7"/>
    <w:rsid w:val="00D87BAB"/>
    <w:rsid w:val="00E03FFA"/>
    <w:rsid w:val="00E1157B"/>
    <w:rsid w:val="00E31EED"/>
    <w:rsid w:val="00E4266E"/>
    <w:rsid w:val="00E7241F"/>
    <w:rsid w:val="00E941A3"/>
    <w:rsid w:val="00EB2D9F"/>
    <w:rsid w:val="00EE0FE1"/>
    <w:rsid w:val="00EE4571"/>
    <w:rsid w:val="00F12208"/>
    <w:rsid w:val="00F14758"/>
    <w:rsid w:val="00F20A1E"/>
    <w:rsid w:val="00F4328D"/>
    <w:rsid w:val="00F6644D"/>
    <w:rsid w:val="00F87AA6"/>
    <w:rsid w:val="00FE43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763595">
      <w:bodyDiv w:val="1"/>
      <w:marLeft w:val="0"/>
      <w:marRight w:val="0"/>
      <w:marTop w:val="0"/>
      <w:marBottom w:val="0"/>
      <w:divBdr>
        <w:top w:val="none" w:sz="0" w:space="0" w:color="auto"/>
        <w:left w:val="none" w:sz="0" w:space="0" w:color="auto"/>
        <w:bottom w:val="none" w:sz="0" w:space="0" w:color="auto"/>
        <w:right w:val="none" w:sz="0" w:space="0" w:color="auto"/>
      </w:divBdr>
    </w:div>
    <w:div w:id="577325145">
      <w:bodyDiv w:val="1"/>
      <w:marLeft w:val="0"/>
      <w:marRight w:val="0"/>
      <w:marTop w:val="0"/>
      <w:marBottom w:val="0"/>
      <w:divBdr>
        <w:top w:val="none" w:sz="0" w:space="0" w:color="auto"/>
        <w:left w:val="none" w:sz="0" w:space="0" w:color="auto"/>
        <w:bottom w:val="none" w:sz="0" w:space="0" w:color="auto"/>
        <w:right w:val="none" w:sz="0" w:space="0" w:color="auto"/>
      </w:divBdr>
    </w:div>
    <w:div w:id="609968245">
      <w:bodyDiv w:val="1"/>
      <w:marLeft w:val="0"/>
      <w:marRight w:val="0"/>
      <w:marTop w:val="0"/>
      <w:marBottom w:val="0"/>
      <w:divBdr>
        <w:top w:val="none" w:sz="0" w:space="0" w:color="auto"/>
        <w:left w:val="none" w:sz="0" w:space="0" w:color="auto"/>
        <w:bottom w:val="none" w:sz="0" w:space="0" w:color="auto"/>
        <w:right w:val="none" w:sz="0" w:space="0" w:color="auto"/>
      </w:divBdr>
    </w:div>
    <w:div w:id="848254722">
      <w:bodyDiv w:val="1"/>
      <w:marLeft w:val="0"/>
      <w:marRight w:val="0"/>
      <w:marTop w:val="0"/>
      <w:marBottom w:val="0"/>
      <w:divBdr>
        <w:top w:val="none" w:sz="0" w:space="0" w:color="auto"/>
        <w:left w:val="none" w:sz="0" w:space="0" w:color="auto"/>
        <w:bottom w:val="none" w:sz="0" w:space="0" w:color="auto"/>
        <w:right w:val="none" w:sz="0" w:space="0" w:color="auto"/>
      </w:divBdr>
    </w:div>
    <w:div w:id="1368994477">
      <w:bodyDiv w:val="1"/>
      <w:marLeft w:val="0"/>
      <w:marRight w:val="0"/>
      <w:marTop w:val="0"/>
      <w:marBottom w:val="0"/>
      <w:divBdr>
        <w:top w:val="none" w:sz="0" w:space="0" w:color="auto"/>
        <w:left w:val="none" w:sz="0" w:space="0" w:color="auto"/>
        <w:bottom w:val="none" w:sz="0" w:space="0" w:color="auto"/>
        <w:right w:val="none" w:sz="0" w:space="0" w:color="auto"/>
      </w:divBdr>
    </w:div>
    <w:div w:id="1654676644">
      <w:bodyDiv w:val="1"/>
      <w:marLeft w:val="0"/>
      <w:marRight w:val="0"/>
      <w:marTop w:val="0"/>
      <w:marBottom w:val="0"/>
      <w:divBdr>
        <w:top w:val="none" w:sz="0" w:space="0" w:color="auto"/>
        <w:left w:val="none" w:sz="0" w:space="0" w:color="auto"/>
        <w:bottom w:val="none" w:sz="0" w:space="0" w:color="auto"/>
        <w:right w:val="none" w:sz="0" w:space="0" w:color="auto"/>
      </w:divBdr>
    </w:div>
    <w:div w:id="1891912864">
      <w:bodyDiv w:val="1"/>
      <w:marLeft w:val="0"/>
      <w:marRight w:val="0"/>
      <w:marTop w:val="0"/>
      <w:marBottom w:val="0"/>
      <w:divBdr>
        <w:top w:val="none" w:sz="0" w:space="0" w:color="auto"/>
        <w:left w:val="none" w:sz="0" w:space="0" w:color="auto"/>
        <w:bottom w:val="none" w:sz="0" w:space="0" w:color="auto"/>
        <w:right w:val="none" w:sz="0" w:space="0" w:color="auto"/>
      </w:divBdr>
    </w:div>
    <w:div w:id="2125801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701</Words>
  <Characters>3998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2013-09-25T13:22:00Z</cp:lastPrinted>
  <dcterms:created xsi:type="dcterms:W3CDTF">2025-06-01T15:45:00Z</dcterms:created>
  <dcterms:modified xsi:type="dcterms:W3CDTF">2025-06-01T20:58:00Z</dcterms:modified>
</cp:coreProperties>
</file>