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0DA" w:rsidRPr="008220DA" w:rsidRDefault="008220DA">
      <w:pPr>
        <w:rPr>
          <w:b/>
        </w:rPr>
      </w:pPr>
      <w:r w:rsidRPr="008220DA">
        <w:rPr>
          <w:b/>
        </w:rPr>
        <w:t>Assignment 2</w:t>
      </w:r>
    </w:p>
    <w:p w:rsidR="008220DA" w:rsidRDefault="008220DA" w:rsidP="008220DA"/>
    <w:p w:rsidR="00081220" w:rsidRDefault="008220DA">
      <w:pPr>
        <w:rPr>
          <w:b/>
        </w:rPr>
      </w:pPr>
      <w:r w:rsidRPr="008220DA">
        <w:rPr>
          <w:b/>
        </w:rPr>
        <w:t>Assess the role of community policing in fostering and maintaining community cohesion.</w:t>
      </w:r>
    </w:p>
    <w:p w:rsidR="008220DA" w:rsidRDefault="008220DA">
      <w:pPr>
        <w:rPr>
          <w:b/>
        </w:rPr>
      </w:pPr>
    </w:p>
    <w:p w:rsidR="008220DA" w:rsidRDefault="008220DA">
      <w:r>
        <w:t xml:space="preserve">During this essay I will assess the role of community policing in fostering and maintaining community cohesion. I will assess how key incidents have had a damaging effect on willingness from communities to engage with Police. I will also assess community engagement and how policing practice can impact communities and the role of community policing in keeping cohesion with that community. </w:t>
      </w:r>
    </w:p>
    <w:p w:rsidR="008220DA" w:rsidRDefault="008220DA"/>
    <w:p w:rsidR="008220DA" w:rsidRDefault="00ED0CA2">
      <w:r>
        <w:t xml:space="preserve">It is vitally important that community Policing is effective and that is done correctly for maximum public trust and belief. The police need the community on board with them and their processes as simply, without the support from the community, the Police would not function. Increased public perception of the Police through building trust within interactions, increases the validity of the Police Force. </w:t>
      </w:r>
    </w:p>
    <w:p w:rsidR="00ED0CA2" w:rsidRDefault="00ED0CA2"/>
    <w:p w:rsidR="003A26F1" w:rsidRDefault="00ED0CA2">
      <w:r>
        <w:t xml:space="preserve">There have been many incidents which have caused the public to lose faith and trust within the Police. I </w:t>
      </w:r>
      <w:bookmarkStart w:id="0" w:name="_GoBack"/>
      <w:bookmarkEnd w:id="0"/>
      <w:r>
        <w:t xml:space="preserve">will speak about two separate cases during this essay which outline the damaging effect they have had on the public’s trust and willingness to engage with Police. </w:t>
      </w:r>
      <w:r w:rsidR="00A21B43">
        <w:t xml:space="preserve">The first incident I will speak about is Stephen Lawrence. Stephen Lawrence was a black teenager from London who was murdered in a racially motivated attack in 1993. </w:t>
      </w:r>
      <w:r w:rsidR="00240AD8">
        <w:t xml:space="preserve">Stephen’s murder was not properly investigated and due to this, two people were arrested but never charged. It was suggested that the reason for this was because Stephen was black and the Met Police and Crown Prosecution Service (CPS) investigations were affected by racism. Due to these reasons there was huge public outcry regarding the </w:t>
      </w:r>
      <w:r w:rsidR="003A26F1">
        <w:t xml:space="preserve">investigation and this caused faith to be lost in the Police service. Trust was lost due to the Police not completing their job properly and leaving a murder unsolved. </w:t>
      </w:r>
    </w:p>
    <w:p w:rsidR="00E625BB" w:rsidRDefault="00E625BB">
      <w:r>
        <w:t>As a result of the Stephen Lawrence murder, in 19</w:t>
      </w:r>
      <w:r w:rsidR="00FA0896">
        <w:t>9</w:t>
      </w:r>
      <w:r>
        <w:t>8 a public enquiry was completed by Sir William Macpherson examining the case. This was a 350 page report and the overall finding was the investigation had been “married by a combination of professional incompetence, institutional racism and a failure of leadership”. The report also gave 70 recommendations for changes for the Police force to transform their views on Racism and for other government bodies to adapt the same approach. Within 2 years of its recommendations, specific changes in practice and policy were made and also changes in Law</w:t>
      </w:r>
      <w:r w:rsidR="00BD44EA">
        <w:t>. These included targets for recruitment and retention of Black and Ethnic Minority (BAME) officers. This report and the changes made by Police were an effort to reclaim public faith and in</w:t>
      </w:r>
      <w:r w:rsidR="00FA0896">
        <w:t xml:space="preserve">terest from the community. </w:t>
      </w:r>
    </w:p>
    <w:p w:rsidR="00FA0896" w:rsidRDefault="00FA0896"/>
    <w:p w:rsidR="003A26F1" w:rsidRDefault="00FA0896">
      <w:r>
        <w:t xml:space="preserve">Another case from recent times, is the case of Sarah Everard. Sarah was a 33 year old who was kidnapped in South London whilst walking home. She was kidnapped by a Serving Met Police Officer who falsely arrested her and drove her near Dover where he raped, strangled her and then burned her body and disposed of her remains in a nearby pond. </w:t>
      </w:r>
      <w:r w:rsidR="00577AFA">
        <w:t xml:space="preserve">Due to the horrendous crimes that had been committed and the fact Wayne Couzens was a serving Police Officer, there was widespread national outcry around women’s safety and trust within the Police Service. This led to multiple </w:t>
      </w:r>
      <w:r w:rsidR="00577AFA">
        <w:lastRenderedPageBreak/>
        <w:t xml:space="preserve">protests, riots and vigils by mainly women regarding their safety and how they will be able to trust Police officers again. </w:t>
      </w:r>
      <w:r w:rsidR="00AE7EF9">
        <w:t xml:space="preserve">A BBC News article states that there has been a Vigil to remember Sarah Everard whereby females were handcuffed and removed them from the gathering. This led to public outcry around the way Police have handled this situation. It may have been seen that the Police were continuing with further use of force against females. This has caused Cressida Dick the Commissioner of the Met Police to make a statement that </w:t>
      </w:r>
      <w:r w:rsidR="007B696A" w:rsidRPr="007B696A">
        <w:t xml:space="preserve">"They have to make these really difficult calls and I don't think anybody should be sitting back in an armchair and saying 'well that was done badly' or 'I would have done it differently' without actually understanding what was going through their minds," </w:t>
      </w:r>
      <w:r w:rsidR="007B696A">
        <w:t>(</w:t>
      </w:r>
      <w:r w:rsidR="007B696A" w:rsidRPr="007B696A">
        <w:t>BBC</w:t>
      </w:r>
      <w:r w:rsidR="007B696A">
        <w:t xml:space="preserve">, </w:t>
      </w:r>
      <w:r w:rsidR="007B696A" w:rsidRPr="007B696A">
        <w:t>2021)</w:t>
      </w:r>
      <w:r w:rsidR="007C55FD">
        <w:t xml:space="preserve">. The events and the Police response to the Vigil </w:t>
      </w:r>
      <w:r w:rsidR="003A443B">
        <w:t>led to an escalation and the current UK Prime Minister Boris Johnson getting involved. Boris stated that he was “deeply concerned” by this and also stated that “</w:t>
      </w:r>
      <w:r w:rsidR="003A443B" w:rsidRPr="003A443B">
        <w:t xml:space="preserve">The death of Sarah Everard must unite us in determination to drive out violence against women and girls and make every part of the criminal justice system </w:t>
      </w:r>
      <w:r w:rsidR="003A443B">
        <w:t>work to protect and defend them”</w:t>
      </w:r>
      <w:r w:rsidR="003A443B" w:rsidRPr="003A443B">
        <w:t xml:space="preserve"> (BBC, 2021).</w:t>
      </w:r>
    </w:p>
    <w:p w:rsidR="00FA14A6" w:rsidRDefault="00FA14A6">
      <w:r>
        <w:t>Both the above incidents reflect on the Police in a negative</w:t>
      </w:r>
      <w:r w:rsidR="00840F39">
        <w:t>, damaging</w:t>
      </w:r>
      <w:r>
        <w:t xml:space="preserve"> manner and certainly affect </w:t>
      </w:r>
      <w:r w:rsidR="00840F39">
        <w:t xml:space="preserve">the public’s faith in the Police and their willingness to engage with Police. Police forces are aware of this and ensure that they are attempting to engage with the public to rebuild trust and community cohesion. The Police have implemented an increased focus </w:t>
      </w:r>
      <w:r w:rsidR="00134E84">
        <w:t xml:space="preserve">on Neighbourhood Policing. </w:t>
      </w:r>
      <w:r w:rsidR="00840F39">
        <w:t xml:space="preserve">Neighbourhood Policing is </w:t>
      </w:r>
      <w:r w:rsidR="00134E84">
        <w:t>defined in Policing with multiple different points focusing on different aspects of the role. These are as follows, as defined in the College of Policing by DCC Gavin Stephens, the Guideline committee chair and NPCC lead for neighbourhood policing.</w:t>
      </w:r>
    </w:p>
    <w:p w:rsidR="00134E84" w:rsidRDefault="00134E84"/>
    <w:p w:rsidR="00134E84" w:rsidRPr="008220DA" w:rsidRDefault="00134E84" w:rsidP="00134E84">
      <w:pPr>
        <w:pStyle w:val="ListParagraph"/>
        <w:numPr>
          <w:ilvl w:val="0"/>
          <w:numId w:val="1"/>
        </w:numPr>
      </w:pPr>
      <w:r>
        <w:t>A relationship with our communities that</w:t>
      </w:r>
      <w:r w:rsidRPr="00134E84">
        <w:t xml:space="preserve"> </w:t>
      </w:r>
      <w:r>
        <w:t>builds trust and confidence</w:t>
      </w:r>
    </w:p>
    <w:p w:rsidR="00134E84" w:rsidRDefault="00134E84" w:rsidP="00134E84">
      <w:pPr>
        <w:pStyle w:val="ListParagraph"/>
        <w:numPr>
          <w:ilvl w:val="0"/>
          <w:numId w:val="1"/>
        </w:numPr>
      </w:pPr>
      <w:r>
        <w:t>A</w:t>
      </w:r>
      <w:r w:rsidRPr="00134E84">
        <w:t xml:space="preserve"> connection that links our communities directly and seamlessly </w:t>
      </w:r>
      <w:r>
        <w:t xml:space="preserve">to specialist policing services; </w:t>
      </w:r>
      <w:r w:rsidRPr="00134E84">
        <w:t>at</w:t>
      </w:r>
      <w:r>
        <w:t xml:space="preserve"> </w:t>
      </w:r>
      <w:r w:rsidRPr="00134E84">
        <w:t>local,</w:t>
      </w:r>
      <w:r>
        <w:t xml:space="preserve"> </w:t>
      </w:r>
      <w:r w:rsidRPr="00134E84">
        <w:t>regional and national level</w:t>
      </w:r>
    </w:p>
    <w:p w:rsidR="00134E84" w:rsidRDefault="00134E84" w:rsidP="00134E84">
      <w:pPr>
        <w:pStyle w:val="ListParagraph"/>
        <w:numPr>
          <w:ilvl w:val="0"/>
          <w:numId w:val="1"/>
        </w:numPr>
      </w:pPr>
      <w:r>
        <w:t>E</w:t>
      </w:r>
      <w:r w:rsidRPr="00134E84">
        <w:t>ngagement in two-way dialogue with communities in order to identify opportunities to intervene early to:</w:t>
      </w:r>
    </w:p>
    <w:p w:rsidR="00134E84" w:rsidRDefault="00134E84" w:rsidP="00134E84">
      <w:pPr>
        <w:pStyle w:val="ListParagraph"/>
      </w:pPr>
      <w:r>
        <w:t xml:space="preserve"> – P</w:t>
      </w:r>
      <w:r w:rsidRPr="00134E84">
        <w:t>rotect local neighbourhoods, communities and individual people</w:t>
      </w:r>
    </w:p>
    <w:p w:rsidR="00134E84" w:rsidRDefault="00134E84" w:rsidP="00134E84">
      <w:pPr>
        <w:pStyle w:val="ListParagraph"/>
      </w:pPr>
      <w:r>
        <w:t xml:space="preserve"> – S</w:t>
      </w:r>
      <w:r w:rsidRPr="00134E84">
        <w:t>afeguard</w:t>
      </w:r>
      <w:r>
        <w:t xml:space="preserve"> </w:t>
      </w:r>
      <w:r w:rsidRPr="00134E84">
        <w:t>the vulnerable</w:t>
      </w:r>
    </w:p>
    <w:p w:rsidR="00134E84" w:rsidRDefault="00134E84" w:rsidP="00134E84">
      <w:pPr>
        <w:pStyle w:val="ListParagraph"/>
      </w:pPr>
      <w:r>
        <w:t xml:space="preserve"> – M</w:t>
      </w:r>
      <w:r w:rsidRPr="00134E84">
        <w:t>anage or divert offenders</w:t>
      </w:r>
    </w:p>
    <w:p w:rsidR="00134E84" w:rsidRDefault="00134E84" w:rsidP="00134E84">
      <w:pPr>
        <w:pStyle w:val="ListParagraph"/>
        <w:numPr>
          <w:ilvl w:val="0"/>
          <w:numId w:val="1"/>
        </w:numPr>
      </w:pPr>
      <w:r>
        <w:t>I</w:t>
      </w:r>
      <w:r w:rsidRPr="00134E84">
        <w:t>ntegrated workin</w:t>
      </w:r>
      <w:r>
        <w:t xml:space="preserve">g with the public, third sector, </w:t>
      </w:r>
      <w:r w:rsidRPr="00134E84">
        <w:t>public and private sector partnerships to deliver collaborative problem solving and targeted early interventions aimed at prevention</w:t>
      </w:r>
    </w:p>
    <w:p w:rsidR="00134E84" w:rsidRDefault="00134E84" w:rsidP="00134E84">
      <w:pPr>
        <w:pStyle w:val="ListParagraph"/>
        <w:numPr>
          <w:ilvl w:val="0"/>
          <w:numId w:val="1"/>
        </w:numPr>
      </w:pPr>
      <w:r>
        <w:t>U</w:t>
      </w:r>
      <w:r w:rsidRPr="00134E84">
        <w:t>sing evidence-based practice</w:t>
      </w:r>
      <w:r>
        <w:t xml:space="preserve"> </w:t>
      </w:r>
      <w:r w:rsidRPr="00134E84">
        <w:t>to have a sustained impact on harm,</w:t>
      </w:r>
      <w:r>
        <w:t xml:space="preserve"> </w:t>
      </w:r>
      <w:r w:rsidRPr="00134E84">
        <w:t>repeat demand and</w:t>
      </w:r>
      <w:r>
        <w:t xml:space="preserve"> </w:t>
      </w:r>
      <w:r w:rsidRPr="00134E84">
        <w:t>community resilience.</w:t>
      </w:r>
    </w:p>
    <w:p w:rsidR="00134E84" w:rsidRDefault="000F532C" w:rsidP="00134E84">
      <w:r>
        <w:t>(NPCC, N.D)</w:t>
      </w:r>
    </w:p>
    <w:p w:rsidR="00134E84" w:rsidRDefault="00134E84" w:rsidP="00134E84">
      <w:pPr>
        <w:pStyle w:val="ListParagraph"/>
      </w:pPr>
    </w:p>
    <w:p w:rsidR="00C56E5E" w:rsidRDefault="00B064B6" w:rsidP="00C56E5E">
      <w:pPr>
        <w:pStyle w:val="ListParagraph"/>
      </w:pPr>
      <w:r>
        <w:t>These definitions ensure that neighbourhood policing is correctly defined to implement it property within modern policing. As it is chief officer’s responisibilty for setting out their own personal strategies for neighbourhood policing, this allows for them to have guidance to follow for a more national approach towards a similar goal. This approach is also is line with the Policing vision 2025. The policing model 2025 is a vision that sets out how Policing will look until 2025 and what is wanted to be achieved. In this vision, it is stated that “t</w:t>
      </w:r>
      <w:r w:rsidRPr="00B064B6">
        <w:t>he link between communities and the police will continue to form the bedrock of British policing. Local policing will be tailored to society’s complex and diverse needs – with the delivery of public protection being informed by community priorities and robust evidence-based demand analysis.</w:t>
      </w:r>
      <w:r>
        <w:t>” (NPCC, N.D)</w:t>
      </w:r>
      <w:r w:rsidR="007D00C8">
        <w:t xml:space="preserve">. The vision clearly shows how important </w:t>
      </w:r>
      <w:r w:rsidR="007D00C8">
        <w:lastRenderedPageBreak/>
        <w:t xml:space="preserve">neighbourhood policing is within overall Policing within the United Kingdom. I believe that </w:t>
      </w:r>
      <w:r w:rsidR="002235A5">
        <w:t>this is vital in ensuring the Public trust the Police service to be the service that they need at all times. There is also a mission stated within the 2025 model which remains the same throughout any changes</w:t>
      </w:r>
      <w:r w:rsidR="00C56E5E">
        <w:t xml:space="preserve"> to priorities which states</w:t>
      </w:r>
      <w:r w:rsidR="002235A5">
        <w:t xml:space="preserve"> “</w:t>
      </w:r>
      <w:r w:rsidR="00C56E5E">
        <w:t>T</w:t>
      </w:r>
      <w:r w:rsidR="00C56E5E" w:rsidRPr="00B064B6">
        <w:t>o make communities safer by upholding the law fairly and firmly; preventing crime and antisocial behaviour; keeping the peace; protecting and reassuring communities; investigating crime and bringing offenders to justice.</w:t>
      </w:r>
      <w:r w:rsidR="00C56E5E">
        <w:t xml:space="preserve"> (NPCC, N.D). This statement again shows the clear direction that chief officers and outside agencies want the Police moving in, which heavily relies on Neighbourhood Policing and community engagement and cohesion being at the very forefront. </w:t>
      </w:r>
    </w:p>
    <w:p w:rsidR="00C56E5E" w:rsidRDefault="00C56E5E" w:rsidP="00C56E5E">
      <w:pPr>
        <w:pStyle w:val="ListParagraph"/>
      </w:pPr>
    </w:p>
    <w:p w:rsidR="00C56E5E" w:rsidRDefault="00C56E5E" w:rsidP="00C56E5E">
      <w:pPr>
        <w:pStyle w:val="ListParagraph"/>
      </w:pPr>
      <w:r>
        <w:t xml:space="preserve">Police Community Support Officers (PCSO’s) are a vital part of community policing and are often the most </w:t>
      </w:r>
      <w:r w:rsidR="0079443D">
        <w:t>visible</w:t>
      </w:r>
      <w:r>
        <w:t xml:space="preserve"> to the Public due to their level of active patrols and </w:t>
      </w:r>
      <w:r w:rsidR="0079443D">
        <w:t>partner agency contacts. The College of Policing define a PCSO as “</w:t>
      </w:r>
      <w:r w:rsidR="0079443D" w:rsidRPr="0079443D">
        <w:t>a key liaison point between local communities and policing. Publicly facing, they provide a visible, accessible and approachable uniformed presence in the community to offer reassurance, defuse situations with threats of conflict, improve confidence and trust, gather information and foster good community relations</w:t>
      </w:r>
      <w:r w:rsidR="0079443D">
        <w:t xml:space="preserve">”. </w:t>
      </w:r>
      <w:r w:rsidR="00A5349F">
        <w:t xml:space="preserve">(College of Policing, </w:t>
      </w:r>
      <w:r w:rsidR="00A5349F" w:rsidRPr="00A5349F">
        <w:t>n.d.).</w:t>
      </w:r>
      <w:r w:rsidR="00A5349F">
        <w:t xml:space="preserve"> PCSO’s act as an approachable member of the Police Force that communities can rely on to patrol and to report crime to. PCSO’s are able to be a lot more active in showing a police presence than Uniformed Police Officers, as they cannot commit the time to walking the beat as Response Officers are far too busy. </w:t>
      </w:r>
    </w:p>
    <w:p w:rsidR="00A5349F" w:rsidRDefault="00A5349F" w:rsidP="00C56E5E">
      <w:pPr>
        <w:pStyle w:val="ListParagraph"/>
      </w:pPr>
    </w:p>
    <w:p w:rsidR="00A5349F" w:rsidRDefault="00A5349F" w:rsidP="00AA6A80">
      <w:pPr>
        <w:pStyle w:val="ListParagraph"/>
      </w:pPr>
      <w:r>
        <w:t xml:space="preserve">The college of Policing completed a study which regarded the effects of PCSO’s foot patrols on crime and incidents in a small city setting. Certain “hotspots” were identified and they were patrolled for 15 minutes at a time between the hours of 0800 and 2200. This trial was over 90 days. </w:t>
      </w:r>
      <w:r w:rsidR="00AA6A80">
        <w:t>The overall finding was that PCSO’s do not seem to reduce crime in particular areas and in some areas, actually increased the amount of crime reporting that occurred. A quote of the findings states that “</w:t>
      </w:r>
      <w:r w:rsidR="00AA6A80" w:rsidRPr="00AA6A80">
        <w:t>Overall the study showed no evidence that Police Community Support Officer Hotspot Foot Patrols reduce the levels of crime and incidents in hotspot locations compared to random patrol, and suggests they have the opposite effect, and can increase reporting to police.</w:t>
      </w:r>
      <w:r w:rsidR="00AA6A80">
        <w:t xml:space="preserve">” (College of Policing, </w:t>
      </w:r>
      <w:r w:rsidR="00AA6A80" w:rsidRPr="00AA6A80">
        <w:t>n.d.).</w:t>
      </w:r>
      <w:r w:rsidR="00AA6A80">
        <w:t xml:space="preserve"> The increased level of crime reporting could be due to the fact that the Public are more likely to report crime face to face to an officer who is proactively patrolling the streets rather than ring or email an incident in to the Public Service Centre. However, increased levels of incidents could be due to the fact the PCSO’s don’t actually create much of a deterrent as the Public, especially criminals are aware of the lack of powers that PCSO’s hold. </w:t>
      </w:r>
    </w:p>
    <w:p w:rsidR="00AA6A80" w:rsidRDefault="00AA6A80" w:rsidP="00AA6A80">
      <w:pPr>
        <w:pStyle w:val="ListParagraph"/>
      </w:pPr>
    </w:p>
    <w:p w:rsidR="00537244" w:rsidRDefault="00AA6A80" w:rsidP="00AA6A80">
      <w:pPr>
        <w:pStyle w:val="ListParagraph"/>
      </w:pPr>
      <w:r>
        <w:t xml:space="preserve">Effectively </w:t>
      </w:r>
      <w:r w:rsidR="00537244">
        <w:t xml:space="preserve">engaging with the Public is vitally important in modern policing so that the public can trust the Police to deal with incidents and crimes effectively and correctly. There are </w:t>
      </w:r>
      <w:r w:rsidR="00A547DF">
        <w:t>six</w:t>
      </w:r>
      <w:r w:rsidR="00537244">
        <w:t xml:space="preserve"> principles that are posted in the National Policing Improvement Agency (NPIA) document on Community engagement in policing. The </w:t>
      </w:r>
      <w:r w:rsidR="00A547DF">
        <w:t>six</w:t>
      </w:r>
      <w:r w:rsidR="00537244">
        <w:t xml:space="preserve"> principles are as follows; </w:t>
      </w:r>
    </w:p>
    <w:p w:rsidR="00537244" w:rsidRDefault="00537244" w:rsidP="00537244">
      <w:pPr>
        <w:pStyle w:val="ListParagraph"/>
        <w:numPr>
          <w:ilvl w:val="0"/>
          <w:numId w:val="2"/>
        </w:numPr>
      </w:pPr>
      <w:r>
        <w:t>Reducing Crime</w:t>
      </w:r>
    </w:p>
    <w:p w:rsidR="00537244" w:rsidRDefault="00537244" w:rsidP="00537244">
      <w:pPr>
        <w:pStyle w:val="ListParagraph"/>
        <w:numPr>
          <w:ilvl w:val="0"/>
          <w:numId w:val="2"/>
        </w:numPr>
      </w:pPr>
      <w:r>
        <w:t>Reducing disorder and anti-social behaviour</w:t>
      </w:r>
    </w:p>
    <w:p w:rsidR="00537244" w:rsidRDefault="00537244" w:rsidP="00537244">
      <w:pPr>
        <w:pStyle w:val="ListParagraph"/>
        <w:numPr>
          <w:ilvl w:val="0"/>
          <w:numId w:val="2"/>
        </w:numPr>
      </w:pPr>
      <w:r>
        <w:t xml:space="preserve">Increasing feelings of safety </w:t>
      </w:r>
    </w:p>
    <w:p w:rsidR="00537244" w:rsidRDefault="00537244" w:rsidP="00537244">
      <w:pPr>
        <w:pStyle w:val="ListParagraph"/>
        <w:numPr>
          <w:ilvl w:val="0"/>
          <w:numId w:val="2"/>
        </w:numPr>
      </w:pPr>
      <w:r>
        <w:t>Improving police community relations and community perceptions</w:t>
      </w:r>
    </w:p>
    <w:p w:rsidR="00537244" w:rsidRDefault="00537244" w:rsidP="00537244">
      <w:pPr>
        <w:pStyle w:val="ListParagraph"/>
        <w:numPr>
          <w:ilvl w:val="0"/>
          <w:numId w:val="2"/>
        </w:numPr>
      </w:pPr>
      <w:r>
        <w:t>Increasing community capacity</w:t>
      </w:r>
    </w:p>
    <w:p w:rsidR="00537244" w:rsidRDefault="00537244" w:rsidP="00537244">
      <w:pPr>
        <w:pStyle w:val="ListParagraph"/>
        <w:numPr>
          <w:ilvl w:val="0"/>
          <w:numId w:val="2"/>
        </w:numPr>
      </w:pPr>
      <w:r>
        <w:t>Changing police officers’ attitudes and behaviour</w:t>
      </w:r>
    </w:p>
    <w:p w:rsidR="00537244" w:rsidRDefault="00537244" w:rsidP="00537244">
      <w:r>
        <w:t xml:space="preserve"> (Myhill, A, </w:t>
      </w:r>
      <w:r w:rsidRPr="00537244">
        <w:t>2006).</w:t>
      </w:r>
    </w:p>
    <w:p w:rsidR="00A547DF" w:rsidRDefault="00A547DF" w:rsidP="00537244">
      <w:r>
        <w:lastRenderedPageBreak/>
        <w:t xml:space="preserve">These principles allow the Police to effectively deliver community engagement. The success of community engagement can be helped by completing and adhering to these principles in real life applications. </w:t>
      </w:r>
    </w:p>
    <w:p w:rsidR="00537244" w:rsidRDefault="00537244" w:rsidP="00537244">
      <w:r>
        <w:t xml:space="preserve">In conclusion, I believe that Neighbourhood Policing is very important </w:t>
      </w:r>
      <w:r w:rsidR="00A547DF">
        <w:t xml:space="preserve">in fostering and maintaining community cohesion. I have assessed how two separate cases have affected the public’s view and trust within the Police service. I have also assessed the role of PCSO’s and their impact on community policing. I believe that police presence is very important, however I am not sure that PCSO’s fill the role correctly. Due to criminals knowing the level of power PCSO’s have, they are still aware that they can get away with committing crime in these areas as they will go unpunished until a Police Officer arrives. Speaking to PCSO’s within my station, they feel as if they are targeted by some criminals, especially youths and that they are just expected to take the abuse from these youths due to their limited powers.  I have also mentioned the six principles of community engagement and how they are implemented to ensure that community policing is completed effectively and that community cohesion is maintained. </w:t>
      </w:r>
    </w:p>
    <w:p w:rsidR="00AA6A80" w:rsidRDefault="00AA6A80" w:rsidP="00AA6A80">
      <w:pPr>
        <w:pStyle w:val="ListParagraph"/>
      </w:pPr>
      <w:r>
        <w:t xml:space="preserve"> </w:t>
      </w:r>
    </w:p>
    <w:p w:rsidR="00AA6A80" w:rsidRDefault="00A547DF" w:rsidP="00A547DF">
      <w:r>
        <w:t>Word Count - 1824</w:t>
      </w:r>
    </w:p>
    <w:p w:rsidR="00AA6A80" w:rsidRDefault="00AA6A80" w:rsidP="00AA6A80">
      <w:pPr>
        <w:pStyle w:val="ListParagraph"/>
      </w:pPr>
    </w:p>
    <w:p w:rsidR="00134E84" w:rsidRDefault="00134E84" w:rsidP="00134E84">
      <w:pPr>
        <w:pStyle w:val="ListParagraph"/>
      </w:pPr>
    </w:p>
    <w:p w:rsidR="003B30F6" w:rsidRDefault="003B30F6" w:rsidP="003B30F6"/>
    <w:p w:rsidR="00501333" w:rsidRPr="00FF1808" w:rsidRDefault="003B30F6" w:rsidP="00FF1808">
      <w:pPr>
        <w:rPr>
          <w:b/>
        </w:rPr>
      </w:pPr>
      <w:r w:rsidRPr="003B30F6">
        <w:rPr>
          <w:b/>
        </w:rPr>
        <w:t>Evaluate the disruption options available to target criminal activity on the road network.</w:t>
      </w:r>
    </w:p>
    <w:p w:rsidR="003723ED" w:rsidRDefault="0075579A" w:rsidP="003B30F6">
      <w:r>
        <w:t xml:space="preserve"> </w:t>
      </w:r>
    </w:p>
    <w:p w:rsidR="00501333" w:rsidRDefault="00501333" w:rsidP="003B30F6">
      <w:r>
        <w:t xml:space="preserve">In this essay I will evaluate the disruption options available to target criminal activity on the road network. I will discuss the different types of police powers regarding commercial vehicles and how these powers are able to disrupt other forms of more serious and organised crime within the road network. I will also discuss the roles and responsibilities of persons involved in police pursuits and the types of vehicles that are also involved. </w:t>
      </w:r>
    </w:p>
    <w:p w:rsidR="00281932" w:rsidRDefault="00501333" w:rsidP="00E30244">
      <w:r>
        <w:t xml:space="preserve">There is a huge network of roads within the UK which allows for </w:t>
      </w:r>
      <w:r w:rsidR="00354F97">
        <w:t>access for many vehicles ca</w:t>
      </w:r>
      <w:r w:rsidR="00E30244">
        <w:t>rriage across the UK. There are a multitude of vehicles on the road and many criminals use the road network to complete and assist with their illicit activities. An extract from the RAC foundation states that “Cars make up the majority of licensed vehicles. In Great Britain, there were 32 million cars (81.6 per cent), 4.37 million LGVs (11.1 per cent), 0.5 million HGVs (1.3 per cent), 1.39 million motorcycles (3.6 per cent), 0.14 million buses &amp; coaches (0.4 per cent) and 0.78 million other vehicles (2 per cent) licensed at the end of June 2021. The total number of licensed vehicles has increased in all but two years (1991 &amp; 2020) since the end of the Second World War” (Racfoundation, 2018)</w:t>
      </w:r>
      <w:r w:rsidR="00073438">
        <w:t xml:space="preserve">. This extract shows just how many cars there on the road network currently and how it continually increases every year. </w:t>
      </w:r>
    </w:p>
    <w:p w:rsidR="00335FA6" w:rsidRDefault="00E30244" w:rsidP="00E30244">
      <w:r>
        <w:t xml:space="preserve"> </w:t>
      </w:r>
      <w:r w:rsidR="00281932">
        <w:t xml:space="preserve">On the roads there are many commercial vehicles. With commercial vehicles are they are extras laws and restrictions they must obey by as well as the standard vehicle laws. </w:t>
      </w:r>
      <w:r w:rsidR="00327788">
        <w:t xml:space="preserve">Firstly, you must have extra licenses and have undertaken specialised tests. On a standard car driving license you can drive any van up to 3500kg. For any higher weight, you must then pass additional tests to have the higher categories added to your license. There are also weight limits referred to as the gross weight which also have to adhered to, to ensure the weight is safe for the vehicle to complete its journey. For vans </w:t>
      </w:r>
      <w:r w:rsidR="00327788">
        <w:lastRenderedPageBreak/>
        <w:t>too, there are different speed limits to normal cars. On a single carriageway, the speed limit drops 10mph to 50mph maximum and on dual carriageways, again it’s a</w:t>
      </w:r>
      <w:r w:rsidR="00335FA6">
        <w:t xml:space="preserve"> 10mph drop to 60mph maximum.</w:t>
      </w:r>
    </w:p>
    <w:p w:rsidR="00501333" w:rsidRDefault="00335FA6" w:rsidP="00E30244">
      <w:r>
        <w:t>T</w:t>
      </w:r>
      <w:r w:rsidR="00327788">
        <w:t>he Police are able to enforce this by completing stop checks on the drivers of commercial</w:t>
      </w:r>
      <w:r>
        <w:t xml:space="preserve"> vehicles to ensure they are obeying the laws of the road. Checks are carried out by Police Officers or by Driver and Vehicle Standards Agency Officers. These are known as “spot checks”. The checks can be carried out at the roadside or at specific testing sites. An extract from the Gov.uk website states what officers are looking for when these vehicles are pulled over.</w:t>
      </w:r>
    </w:p>
    <w:p w:rsidR="00335FA6" w:rsidRDefault="00335FA6" w:rsidP="00335FA6">
      <w:r>
        <w:t>“The officer checks that the vehicle is not breaking any rules and regulations. This includes:</w:t>
      </w:r>
    </w:p>
    <w:p w:rsidR="00335FA6" w:rsidRDefault="00335FA6" w:rsidP="00335FA6">
      <w:pPr>
        <w:pStyle w:val="ListParagraph"/>
        <w:numPr>
          <w:ilvl w:val="0"/>
          <w:numId w:val="3"/>
        </w:numPr>
      </w:pPr>
      <w:r>
        <w:t>Checking authorised load weights and type of load permitted</w:t>
      </w:r>
    </w:p>
    <w:p w:rsidR="00335FA6" w:rsidRDefault="00335FA6" w:rsidP="00335FA6">
      <w:pPr>
        <w:pStyle w:val="ListParagraph"/>
        <w:numPr>
          <w:ilvl w:val="0"/>
          <w:numId w:val="3"/>
        </w:numPr>
      </w:pPr>
      <w:r>
        <w:t>Checking vehicles for roadworthiness and mechanical faults</w:t>
      </w:r>
    </w:p>
    <w:p w:rsidR="00335FA6" w:rsidRDefault="00335FA6" w:rsidP="00335FA6">
      <w:pPr>
        <w:pStyle w:val="ListParagraph"/>
        <w:numPr>
          <w:ilvl w:val="0"/>
          <w:numId w:val="3"/>
        </w:numPr>
      </w:pPr>
      <w:r>
        <w:t>Looking at your tachograph records</w:t>
      </w:r>
    </w:p>
    <w:p w:rsidR="00335FA6" w:rsidRDefault="00335FA6" w:rsidP="00335FA6">
      <w:pPr>
        <w:pStyle w:val="ListParagraph"/>
        <w:numPr>
          <w:ilvl w:val="0"/>
          <w:numId w:val="3"/>
        </w:numPr>
      </w:pPr>
      <w:r>
        <w:t>Making sure you have a valid occupational driving licence”</w:t>
      </w:r>
    </w:p>
    <w:p w:rsidR="00335FA6" w:rsidRDefault="00335FA6" w:rsidP="00335FA6">
      <w:r>
        <w:t>(Gov.u</w:t>
      </w:r>
      <w:r w:rsidR="00CD3711">
        <w:t>k, n.d</w:t>
      </w:r>
      <w:r>
        <w:t>)</w:t>
      </w:r>
    </w:p>
    <w:p w:rsidR="00CD3711" w:rsidRDefault="00CD3711" w:rsidP="00335FA6"/>
    <w:p w:rsidR="00CD3711" w:rsidRDefault="00614112" w:rsidP="00335FA6">
      <w:r>
        <w:t xml:space="preserve">If persons are found with defects or the persons do not hold the correct licenses then the Police or DVSA are able to issue fixed penalty notices (FPN) for these people who have committed offences. FPN’s will be issues dependant on the officer attending and also the level and seriousness of the offence committed. </w:t>
      </w:r>
      <w:r w:rsidR="008532E0">
        <w:t xml:space="preserve">There are also Police powers to put a “prohibition” on the vehicle, which prevents you from driving the vehicle until you get the problem fixed. If the offence is more serious or there are multiple offences, the vehicle may be impounded. If the vehicle does not stop, this is documented and the person would be interviewed at a later date and then may face court action which could result in suspension or loss of their license. </w:t>
      </w:r>
    </w:p>
    <w:p w:rsidR="008532E0" w:rsidRDefault="008532E0" w:rsidP="00335FA6"/>
    <w:p w:rsidR="0075352D" w:rsidRDefault="007671AB" w:rsidP="0075352D">
      <w:r>
        <w:t xml:space="preserve">The police have dedicated Roads Policing Units (RPU) which allows for these officers to concentrate on criminal activity on the roads and to respond quicker to these incidents. </w:t>
      </w:r>
      <w:r w:rsidR="0075352D">
        <w:t>An RPU officer is able to pull over cars to check their details and that they are driving with the correct license, insurance tax and MOT. All uniformed officers are able to do this, however RPU are able to specialise and focus on this, as response officers do not have the time to carry this out. Section 165 of the Road Traffic Act 1988 states that “Any of the following persons—</w:t>
      </w:r>
    </w:p>
    <w:p w:rsidR="0075352D" w:rsidRDefault="0075352D" w:rsidP="0075352D">
      <w:pPr>
        <w:pStyle w:val="ListParagraph"/>
        <w:numPr>
          <w:ilvl w:val="0"/>
          <w:numId w:val="4"/>
        </w:numPr>
      </w:pPr>
      <w:r>
        <w:t>A person driving a motor vehicle (other than an invalid carriage) on a road, or</w:t>
      </w:r>
    </w:p>
    <w:p w:rsidR="0075352D" w:rsidRDefault="0075352D" w:rsidP="0075352D">
      <w:pPr>
        <w:pStyle w:val="ListParagraph"/>
        <w:numPr>
          <w:ilvl w:val="0"/>
          <w:numId w:val="4"/>
        </w:numPr>
      </w:pPr>
      <w:r>
        <w:t>A person whom a constable has reasonable cause to believe to have been the driver of a motor vehicle (other than an invalid carriage) at a time when an accident occurred owing to its presence on a road or other public place, or</w:t>
      </w:r>
    </w:p>
    <w:p w:rsidR="0075352D" w:rsidRDefault="0075352D" w:rsidP="0075352D">
      <w:pPr>
        <w:pStyle w:val="ListParagraph"/>
        <w:numPr>
          <w:ilvl w:val="0"/>
          <w:numId w:val="4"/>
        </w:numPr>
      </w:pPr>
      <w:r>
        <w:t>person whom a constable has reasonable cause to believe to have committed an offence in relation to the use on a road of a motor vehicle (other than an invalid carriage),</w:t>
      </w:r>
    </w:p>
    <w:p w:rsidR="008532E0" w:rsidRDefault="0075352D" w:rsidP="0075352D">
      <w:r>
        <w:t>Must, on being so required by a constable, give his name and address and the name and address of the owner of the vehicle and produce the following documents for examination.” (Gov.uk, 2018)</w:t>
      </w:r>
    </w:p>
    <w:p w:rsidR="00773E3B" w:rsidRDefault="00773E3B" w:rsidP="00773E3B">
      <w:r>
        <w:t xml:space="preserve">This legislation allows officers to conduct spot checks on any of these cars. Most of the driving population will stop for the Police when it is safe to do so however, some people, who are driving without the correct license or insurance </w:t>
      </w:r>
      <w:r w:rsidR="003723ED">
        <w:t>etc.</w:t>
      </w:r>
      <w:r>
        <w:t xml:space="preserve"> may not stop for police. RPU units are then able to </w:t>
      </w:r>
      <w:r>
        <w:lastRenderedPageBreak/>
        <w:t>engage in a pursuit. A pursuit is defined by the college of policing as “when a driver/motorcyclist indicates by their actions or continuance of their manner of driving/riding that:</w:t>
      </w:r>
    </w:p>
    <w:p w:rsidR="00773E3B" w:rsidRDefault="00773E3B" w:rsidP="00773E3B">
      <w:pPr>
        <w:pStyle w:val="ListParagraph"/>
        <w:numPr>
          <w:ilvl w:val="0"/>
          <w:numId w:val="6"/>
        </w:numPr>
      </w:pPr>
      <w:r>
        <w:t>They have no intention of stopping for the police, and</w:t>
      </w:r>
    </w:p>
    <w:p w:rsidR="00773E3B" w:rsidRDefault="00773E3B" w:rsidP="00773E3B">
      <w:pPr>
        <w:pStyle w:val="ListParagraph"/>
        <w:numPr>
          <w:ilvl w:val="0"/>
          <w:numId w:val="5"/>
        </w:numPr>
      </w:pPr>
      <w:r>
        <w:t>The police driver believes that the driver of the subject vehicle is aware of the requirement to stop and decides to continue behind the subject vehicle with a view to either reporting its progress or stopping it.” (College of Policing, 2010).</w:t>
      </w:r>
    </w:p>
    <w:p w:rsidR="00773E3B" w:rsidRDefault="00773E3B" w:rsidP="00074F15">
      <w:r>
        <w:t>Even if the definition of a pursuit is met, it is still down the officer himself, to complete a Dynamic Risk Assessment (DRA)</w:t>
      </w:r>
      <w:r w:rsidR="00074F15">
        <w:t xml:space="preserve"> to assess whether the pursuit is justified and proportionate. There are many factors that are considered during these DRAs. Some of these include; level of risk to the public by the pursued driver, seriousness of the offence known or suspected of, type of vehicle (car or motorbike), if suspect is known and if other tactical options are available. There are certain approved vehicles that are to be used in pursuits. There are a few key points that the car must have. These are marked cars fitted with audio and visual warning equipment which have been deemed suitable for use in pursuit, unmarked cars fitted with audio and visual warning equipment driven by advanced drivers and deemed fit for use in the tactical phase and police response motorcycles fitted with audio and visual warning equipment. (College of Policing, 2010)</w:t>
      </w:r>
    </w:p>
    <w:p w:rsidR="003723ED" w:rsidRDefault="003723ED" w:rsidP="0075352D"/>
    <w:p w:rsidR="00FF1808" w:rsidRDefault="003723ED" w:rsidP="0075352D">
      <w:r>
        <w:t xml:space="preserve">There are many different types of criminal activity that occurs whilst on the roads. Some of this crime is some of the more serious crime that the Police deal with. These are thing such as human </w:t>
      </w:r>
      <w:r w:rsidR="00943413">
        <w:t xml:space="preserve">trafficking and drug smuggling. Human trafficking includes taking advantage of victims who are in poverty, or a bad way of life, and promising them a better future. They are then coerced into dependence on their traffickers and then are introduced to a life of crime. Drug smuggling includes bringing drugs into the country from either overseas or from country to country in the UK. Both these crimes heavily rely on the UK road network to facilitate their crimes. </w:t>
      </w:r>
      <w:r w:rsidR="00521C53">
        <w:t>It is very important t</w:t>
      </w:r>
      <w:r w:rsidR="00FF1808">
        <w:t xml:space="preserve">hat the roads are policed effectively to try to disrupt and reduce this type of crime. By having more roads policing officers, there is more chance for increased levels of stop checks which may help to reduce this crime at its source before it even gets to its intended target. Automatic Number Plate Recognition (ANPR) is another vital tool in roads policing. ANPR contains a camera that is linked in with a computer that automatically reads the number plate of a vehicle that passes by and records the registration index of that vehicle. ANPR was introduced to help reduce crime and to disrupt criminals who are carrying out illicit activities on the road infrastructure. ANPR acts as another line of enquiry that can be investigated if an incident is ongoing. </w:t>
      </w:r>
      <w:r w:rsidR="005E0F08">
        <w:t xml:space="preserve">ANPR cameras are stationary and criminals do not know where the cameras are placed as their locations are not disclosed to the public. To ensure that the use of the camera is justified and proportionate, there is a “Privacy Impact Assessment” that is completed to ensure that the camera is correctly placed and is not breaching any particular persons or location’s privacy. Criminals are aware that ANPR cameras exist however, and know that they are mainly placed on motorways and </w:t>
      </w:r>
      <w:r w:rsidR="006C295D">
        <w:t>therefore they change the route that they take, and use smaller A roads and B roads to complete their criminal activities on the road. ANPR is very effective at reducing crime as backed up by a short statistic from Nottinghamshire Police which states that “</w:t>
      </w:r>
      <w:r w:rsidR="006C295D" w:rsidRPr="006C295D">
        <w:t>Research shows that in the first year of the cameras being installed in Ashfield, there was a reduction in burglaries of 36% in the area, with a further 41% drop between 2014/15</w:t>
      </w:r>
      <w:r w:rsidR="006C295D">
        <w:t>”. (anprcameras, 2016)</w:t>
      </w:r>
    </w:p>
    <w:p w:rsidR="00E12505" w:rsidRDefault="00E12505" w:rsidP="0075352D"/>
    <w:p w:rsidR="00EB76F5" w:rsidRDefault="00E12505" w:rsidP="0075352D">
      <w:r>
        <w:lastRenderedPageBreak/>
        <w:t>Another way to disrupt criminal activity is through different ever changing operations. These operations can focus on drink driving, mobile use while driving or tyre safety and many others. Operation SNAP is an operation set up in company with GoSafe and all of the Welsh Police Forces. This operation allows members of the public to submit any video and photographic evidence relating to any driving offences that have been witnessed. This scheme was also set up in Northamptonshire Police. A statistic from them states that “</w:t>
      </w:r>
      <w:r w:rsidRPr="00E12505">
        <w:t>In the three month period between August and October, the Force received a total of 264 submissions from 190 individual witnesses, resulting in a total of 100 Notice of Intended Prosecution (NIP) letters being sent to registered owners.</w:t>
      </w:r>
      <w:r>
        <w:t xml:space="preserve">” </w:t>
      </w:r>
      <w:r w:rsidR="00EB76F5">
        <w:t>(NorthantsPolice, 2020). This shows just how effective this scheme is and takes some of the pressure off the RPU officers and allows them to be more proactive in disrupting the more serious crimes.</w:t>
      </w:r>
    </w:p>
    <w:p w:rsidR="002E4C9F" w:rsidRDefault="002E4C9F" w:rsidP="0075352D"/>
    <w:p w:rsidR="002E4C9F" w:rsidRDefault="002E4C9F" w:rsidP="0075352D">
      <w:r>
        <w:t xml:space="preserve">In conclusion, I think that there are many ways to disrupt criminal activity through roads policing. </w:t>
      </w:r>
      <w:r w:rsidR="00BD134B">
        <w:t xml:space="preserve">ANPR is a vital tool in this area and extremely effective at getting “reads” for RPU officers to follow up on. ANPR also allows for officers to examine a pattern </w:t>
      </w:r>
      <w:r w:rsidR="006C295D">
        <w:t xml:space="preserve">of cars travelling certain roads and at certain times. This is especially prevalent in drug crime as the criminals often will “pickup” from a certain area and then transport the drugs back to their home address to share out to their runners. I have also examined how commercial vehicles can be involved in lower level offences and how the Police can proactively maintain the standards of the commercial vehicles, ensuring that they are safe on the road. I believe that pursuits of vehicles that are involved in crime is a very good way of Policing and ensuring these drivers are not allowed to continue using the road network. The pursuing officers are highly trained and very good at making quick real time decisions using the NDM to ensure the pursuit is brought to a stop as safely and quickly as possible. </w:t>
      </w:r>
    </w:p>
    <w:p w:rsidR="00EB76F5" w:rsidRDefault="00EB76F5" w:rsidP="0075352D"/>
    <w:p w:rsidR="00EB76F5" w:rsidRDefault="00EB76F5" w:rsidP="0075352D">
      <w:pPr>
        <w:rPr>
          <w:b/>
        </w:rPr>
      </w:pPr>
      <w:r w:rsidRPr="00EB76F5">
        <w:rPr>
          <w:b/>
        </w:rPr>
        <w:t xml:space="preserve">Word count </w:t>
      </w:r>
      <w:r>
        <w:rPr>
          <w:b/>
        </w:rPr>
        <w:t>–</w:t>
      </w:r>
      <w:r w:rsidRPr="00EB76F5">
        <w:rPr>
          <w:b/>
        </w:rPr>
        <w:t xml:space="preserve"> 1892</w:t>
      </w:r>
    </w:p>
    <w:p w:rsidR="00EB76F5" w:rsidRDefault="00EB76F5" w:rsidP="0075352D">
      <w:pPr>
        <w:rPr>
          <w:b/>
        </w:rPr>
      </w:pPr>
    </w:p>
    <w:p w:rsidR="00EB76F5" w:rsidRDefault="00EB76F5" w:rsidP="0075352D">
      <w:pPr>
        <w:rPr>
          <w:b/>
        </w:rPr>
      </w:pPr>
      <w:r>
        <w:rPr>
          <w:b/>
        </w:rPr>
        <w:t>Bibliography</w:t>
      </w:r>
    </w:p>
    <w:p w:rsidR="00EB76F5" w:rsidRDefault="00EB76F5" w:rsidP="0075352D">
      <w:pPr>
        <w:rPr>
          <w:b/>
        </w:rPr>
      </w:pPr>
    </w:p>
    <w:p w:rsidR="00EB76F5" w:rsidRDefault="00EB76F5" w:rsidP="00EB76F5">
      <w:r>
        <w:t>BBC (2021). Sarah Everard vigil: Boris Johnson “deeply concerned” by footage. BBC News. [online] Available at: https://www.bbc.co.uk/news/uk-56396960. [Accessed 12/11/21]</w:t>
      </w:r>
    </w:p>
    <w:p w:rsidR="00EB76F5" w:rsidRDefault="00EB76F5" w:rsidP="00EB76F5">
      <w:r>
        <w:t>NPCC (n.d) Modernising Neighbourhood Policing Guidelines for consultation. (n.d.). [online] Available at: https://www.npcc.police.uk/2018%20FOI/NPCC%20Misc/032%2018%20January%202018%20CCC%20Papers%20Part%203.pdf. [Accessed 12/11/21]</w:t>
      </w:r>
    </w:p>
    <w:p w:rsidR="00EB76F5" w:rsidRDefault="00EB76F5" w:rsidP="00EB76F5">
      <w:r>
        <w:t>NPCC (N.d) Policing Vision 2025. [online] Available at: https://www.npcc.police.uk/documents/Policing%20Vision.pdf. [Accessed 12/11/21]</w:t>
      </w:r>
    </w:p>
    <w:p w:rsidR="00EB76F5" w:rsidRDefault="00EB76F5" w:rsidP="00EB76F5">
      <w:r>
        <w:t>College of Policing. (n.d.). Police Community Support Officer (PCSO). [online] Available at: https://profdev.college.police.uk/professional-profile/police-community-support-officer-pcso/.</w:t>
      </w:r>
    </w:p>
    <w:p w:rsidR="00EB76F5" w:rsidRDefault="00EB76F5" w:rsidP="00EB76F5">
      <w:r>
        <w:t>[Accessed 12/11/21]</w:t>
      </w:r>
    </w:p>
    <w:p w:rsidR="00EB76F5" w:rsidRDefault="00EB76F5" w:rsidP="00EB76F5">
      <w:r>
        <w:t>College of Policing (n.d.). The effects of Police Community Support Officer hotspot foot patrol on crime and incidents in a small city centre setting. [online] Available at: https://whatworks.college.police.uk/Research/Research-</w:t>
      </w:r>
      <w:r>
        <w:lastRenderedPageBreak/>
        <w:t>Map/Pages/ResearchProject.aspx?projectid=790#:~:text=Overall%20the%20study%20showed%20no [Accessed 12/11/21].</w:t>
      </w:r>
    </w:p>
    <w:p w:rsidR="00EB76F5" w:rsidRDefault="00EB76F5" w:rsidP="00EB76F5">
      <w:r>
        <w:t>Myhill, A. (2006). Community engagement in Policing Lessons from the literature. [online] Available at: https://whatworks.college.police.uk/Research/Documents/Community_engagement_lessons.pdf. [Accessed 12/11/21].</w:t>
      </w:r>
    </w:p>
    <w:p w:rsidR="00EB76F5" w:rsidRDefault="00EB76F5" w:rsidP="00EB76F5">
      <w:r>
        <w:t>Racfoundation.org. (2018). General facts and figures about roads and road use. [online] Available at: https://www.racfoundation.org/motoring-faqs/mobility#a1. [Accessed 12/11/21].</w:t>
      </w:r>
    </w:p>
    <w:p w:rsidR="00EB76F5" w:rsidRDefault="00EB76F5" w:rsidP="00EB76F5">
      <w:r>
        <w:t>GOV.UK. (n.d.). Roadside vehicle checks for commercial drivers. [online] Available at: https://www.gov.uk/roadside-vehicle-checks-for-commercial-drivers. [Accessed 12/11/21].</w:t>
      </w:r>
    </w:p>
    <w:p w:rsidR="00EB76F5" w:rsidRDefault="00EB76F5" w:rsidP="00EB76F5">
      <w:r>
        <w:t>Legislation.gov.uk. (2019). Road Traffic Act 1988. [online] Available at: https://www.legislation.gov.uk/ukpga/1988/52/section/165. [Accessed 12/11/21].</w:t>
      </w:r>
    </w:p>
    <w:p w:rsidR="00EB76F5" w:rsidRDefault="00EB76F5" w:rsidP="00EB76F5">
      <w:r>
        <w:t>Police.uk. (2010). Police pursuits. [online] Available at: https://www.app.college.police.uk/app-content/road-policing-2/police-pursuits/.[Accessed 12/11/21].</w:t>
      </w:r>
    </w:p>
    <w:p w:rsidR="00EB76F5" w:rsidRDefault="00EB76F5" w:rsidP="00EB76F5">
      <w:r>
        <w:t>Anprcameras.com. (2016). ANPR supports 41% reduction of burglaries in Nottinghamshire. [online] Available at: https://www.anprcameras.com/anpr-cameras-lead-to-41-reduction-of-burglaries-in-nottinghamshire/.[Accessed 12/11/21].</w:t>
      </w:r>
    </w:p>
    <w:p w:rsidR="00EB76F5" w:rsidRPr="00EB76F5" w:rsidRDefault="00EB76F5" w:rsidP="00EB76F5">
      <w:r>
        <w:t>NorthantsPolice. (2020). Operation Snap receives more than 260 video submissions in three month period. [Online] Available at: https://www.northants.police.uk/news/northants/news/news/2020/november-20/operation-snap-receives-more-than-260-video-submissions-in-three-month-period/ [Accessed 12/11/21].</w:t>
      </w:r>
    </w:p>
    <w:sectPr w:rsidR="00EB76F5" w:rsidRPr="00EB76F5" w:rsidSect="00A21B4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505" w:rsidRDefault="00E12505" w:rsidP="00A21B43">
      <w:pPr>
        <w:spacing w:after="0" w:line="240" w:lineRule="auto"/>
      </w:pPr>
      <w:r>
        <w:separator/>
      </w:r>
    </w:p>
  </w:endnote>
  <w:endnote w:type="continuationSeparator" w:id="0">
    <w:p w:rsidR="00E12505" w:rsidRDefault="00E12505" w:rsidP="00A21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505" w:rsidRDefault="0099320B" w:rsidP="0099320B">
    <w:pPr>
      <w:pStyle w:val="Footer"/>
      <w:rPr>
        <w:color w:val="000000"/>
        <w:sz w:val="17"/>
      </w:rPr>
    </w:pPr>
    <w:bookmarkStart w:id="3" w:name="TITUS1FooterEvenPages"/>
    <w:r>
      <w:rPr>
        <w:color w:val="000000"/>
        <w:sz w:val="17"/>
      </w:rPr>
      <w:t> </w:t>
    </w:r>
  </w:p>
  <w:bookmarkEnd w:id="3"/>
  <w:p w:rsidR="00E12505" w:rsidRDefault="00E12505" w:rsidP="00577AFA">
    <w:pPr>
      <w:pStyle w:val="Footer"/>
    </w:pPr>
  </w:p>
  <w:p w:rsidR="00E12505" w:rsidRDefault="00E12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505" w:rsidRDefault="0099320B" w:rsidP="0099320B">
    <w:pPr>
      <w:pStyle w:val="Footer"/>
      <w:rPr>
        <w:color w:val="000000"/>
        <w:sz w:val="17"/>
      </w:rPr>
    </w:pPr>
    <w:bookmarkStart w:id="4" w:name="TITUS1FooterPrimary"/>
    <w:r>
      <w:rPr>
        <w:color w:val="000000"/>
        <w:sz w:val="17"/>
      </w:rPr>
      <w:t> </w:t>
    </w:r>
  </w:p>
  <w:bookmarkEnd w:id="4"/>
  <w:p w:rsidR="00E12505" w:rsidRDefault="00E125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505" w:rsidRDefault="0099320B" w:rsidP="0099320B">
    <w:pPr>
      <w:pStyle w:val="Footer"/>
      <w:rPr>
        <w:color w:val="000000"/>
        <w:sz w:val="17"/>
      </w:rPr>
    </w:pPr>
    <w:bookmarkStart w:id="6" w:name="TITUS1FooterFirstPage"/>
    <w:r>
      <w:rPr>
        <w:color w:val="000000"/>
        <w:sz w:val="17"/>
      </w:rPr>
      <w:t> </w:t>
    </w:r>
  </w:p>
  <w:bookmarkEnd w:id="6"/>
  <w:p w:rsidR="00E12505" w:rsidRDefault="00E12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505" w:rsidRDefault="00E12505" w:rsidP="00A21B43">
      <w:pPr>
        <w:spacing w:after="0" w:line="240" w:lineRule="auto"/>
      </w:pPr>
      <w:r>
        <w:separator/>
      </w:r>
    </w:p>
  </w:footnote>
  <w:footnote w:type="continuationSeparator" w:id="0">
    <w:p w:rsidR="00E12505" w:rsidRDefault="00E12505" w:rsidP="00A21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505" w:rsidRDefault="0099320B" w:rsidP="0099320B">
    <w:pPr>
      <w:pStyle w:val="Header"/>
      <w:rPr>
        <w:color w:val="000000"/>
        <w:sz w:val="17"/>
      </w:rPr>
    </w:pPr>
    <w:bookmarkStart w:id="1" w:name="TITUS1HeaderEvenPages"/>
    <w:r>
      <w:rPr>
        <w:color w:val="000000"/>
        <w:sz w:val="17"/>
      </w:rPr>
      <w:t> </w:t>
    </w:r>
  </w:p>
  <w:bookmarkEnd w:id="1"/>
  <w:p w:rsidR="00E12505" w:rsidRDefault="00E12505" w:rsidP="00577AFA">
    <w:pPr>
      <w:pStyle w:val="Header"/>
    </w:pPr>
  </w:p>
  <w:p w:rsidR="00E12505" w:rsidRDefault="00E125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505" w:rsidRDefault="0099320B" w:rsidP="0099320B">
    <w:pPr>
      <w:pStyle w:val="Header"/>
      <w:rPr>
        <w:color w:val="000000"/>
        <w:sz w:val="17"/>
      </w:rPr>
    </w:pPr>
    <w:bookmarkStart w:id="2" w:name="TITUS1HeaderPrimary"/>
    <w:r>
      <w:rPr>
        <w:color w:val="000000"/>
        <w:sz w:val="17"/>
      </w:rPr>
      <w:t> </w:t>
    </w:r>
  </w:p>
  <w:bookmarkEnd w:id="2"/>
  <w:p w:rsidR="00E12505" w:rsidRDefault="00E125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505" w:rsidRDefault="0099320B" w:rsidP="0099320B">
    <w:pPr>
      <w:pStyle w:val="Header"/>
      <w:rPr>
        <w:color w:val="000000"/>
        <w:sz w:val="17"/>
      </w:rPr>
    </w:pPr>
    <w:bookmarkStart w:id="5" w:name="TITUS1HeaderFirstPage"/>
    <w:r>
      <w:rPr>
        <w:color w:val="000000"/>
        <w:sz w:val="17"/>
      </w:rPr>
      <w:t> </w:t>
    </w:r>
  </w:p>
  <w:bookmarkEnd w:id="5"/>
  <w:p w:rsidR="00E12505" w:rsidRDefault="00E125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9780B"/>
    <w:multiLevelType w:val="hybridMultilevel"/>
    <w:tmpl w:val="C7C0A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E1869"/>
    <w:multiLevelType w:val="hybridMultilevel"/>
    <w:tmpl w:val="37DC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70570"/>
    <w:multiLevelType w:val="hybridMultilevel"/>
    <w:tmpl w:val="9D929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F48BE"/>
    <w:multiLevelType w:val="hybridMultilevel"/>
    <w:tmpl w:val="A6048C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D7F6A6A"/>
    <w:multiLevelType w:val="hybridMultilevel"/>
    <w:tmpl w:val="870C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742667"/>
    <w:multiLevelType w:val="hybridMultilevel"/>
    <w:tmpl w:val="CCF0A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0DA"/>
    <w:rsid w:val="00073438"/>
    <w:rsid w:val="00074F15"/>
    <w:rsid w:val="00081220"/>
    <w:rsid w:val="000F532C"/>
    <w:rsid w:val="00134E84"/>
    <w:rsid w:val="00197D03"/>
    <w:rsid w:val="001F2C07"/>
    <w:rsid w:val="002235A5"/>
    <w:rsid w:val="00240AD8"/>
    <w:rsid w:val="00281932"/>
    <w:rsid w:val="002E4C9F"/>
    <w:rsid w:val="00327788"/>
    <w:rsid w:val="00335FA6"/>
    <w:rsid w:val="00354F97"/>
    <w:rsid w:val="003723ED"/>
    <w:rsid w:val="003A26F1"/>
    <w:rsid w:val="003A443B"/>
    <w:rsid w:val="003B30F6"/>
    <w:rsid w:val="004C0CB9"/>
    <w:rsid w:val="00501333"/>
    <w:rsid w:val="00521C53"/>
    <w:rsid w:val="0052403B"/>
    <w:rsid w:val="00537244"/>
    <w:rsid w:val="00577AFA"/>
    <w:rsid w:val="005B33C0"/>
    <w:rsid w:val="005E0F08"/>
    <w:rsid w:val="00612DA2"/>
    <w:rsid w:val="00614112"/>
    <w:rsid w:val="006C295D"/>
    <w:rsid w:val="0075352D"/>
    <w:rsid w:val="0075579A"/>
    <w:rsid w:val="007671AB"/>
    <w:rsid w:val="00773E3B"/>
    <w:rsid w:val="0079443D"/>
    <w:rsid w:val="007B696A"/>
    <w:rsid w:val="007C55FD"/>
    <w:rsid w:val="007D00C8"/>
    <w:rsid w:val="008220DA"/>
    <w:rsid w:val="00840F39"/>
    <w:rsid w:val="008532E0"/>
    <w:rsid w:val="00943413"/>
    <w:rsid w:val="0099320B"/>
    <w:rsid w:val="00A21B43"/>
    <w:rsid w:val="00A5349F"/>
    <w:rsid w:val="00A547DF"/>
    <w:rsid w:val="00AA6A80"/>
    <w:rsid w:val="00AE7EF9"/>
    <w:rsid w:val="00B064B6"/>
    <w:rsid w:val="00BC101F"/>
    <w:rsid w:val="00BD134B"/>
    <w:rsid w:val="00BD44EA"/>
    <w:rsid w:val="00BF045C"/>
    <w:rsid w:val="00C56E5E"/>
    <w:rsid w:val="00CB4093"/>
    <w:rsid w:val="00CD3711"/>
    <w:rsid w:val="00CE02B6"/>
    <w:rsid w:val="00DA68F3"/>
    <w:rsid w:val="00E12505"/>
    <w:rsid w:val="00E30244"/>
    <w:rsid w:val="00E625BB"/>
    <w:rsid w:val="00EB76F5"/>
    <w:rsid w:val="00ED0CA2"/>
    <w:rsid w:val="00FA0896"/>
    <w:rsid w:val="00FA14A6"/>
    <w:rsid w:val="00FA6BCC"/>
    <w:rsid w:val="00FF1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EC9BBF"/>
  <w15:chartTrackingRefBased/>
  <w15:docId w15:val="{71EA1918-E895-4743-BE11-D77E7F45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B43"/>
  </w:style>
  <w:style w:type="paragraph" w:styleId="Footer">
    <w:name w:val="footer"/>
    <w:basedOn w:val="Normal"/>
    <w:link w:val="FooterChar"/>
    <w:uiPriority w:val="99"/>
    <w:unhideWhenUsed/>
    <w:rsid w:val="00A21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B43"/>
  </w:style>
  <w:style w:type="paragraph" w:styleId="ListParagraph">
    <w:name w:val="List Paragraph"/>
    <w:basedOn w:val="Normal"/>
    <w:uiPriority w:val="34"/>
    <w:qFormat/>
    <w:rsid w:val="00134E84"/>
    <w:pPr>
      <w:ind w:left="720"/>
      <w:contextualSpacing/>
    </w:pPr>
  </w:style>
  <w:style w:type="character" w:styleId="Hyperlink">
    <w:name w:val="Hyperlink"/>
    <w:basedOn w:val="DefaultParagraphFont"/>
    <w:uiPriority w:val="99"/>
    <w:unhideWhenUsed/>
    <w:rsid w:val="00EB76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TotalTime>
  <Pages>8</Pages>
  <Words>3764</Words>
  <Characters>21460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Howitt,Arron swp6647</dc:creator>
  <cp:keywords/>
  <dc:description/>
  <cp:lastModifiedBy>Howitt,Arron swp6647</cp:lastModifiedBy>
  <cp:revision>20</cp:revision>
  <dcterms:created xsi:type="dcterms:W3CDTF">2021-11-05T10:09:00Z</dcterms:created>
  <dcterms:modified xsi:type="dcterms:W3CDTF">2021-11-22T19:40:00Z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396c2652-b771-41d3-86f1-9e9f8234485e</vt:lpwstr>
  </property>
  <property fmtid="{D5CDD505-2E9C-101B-9397-08002B2CF9AE}" pid="3" name="Classification">
    <vt:lpwstr>OFFICIAL</vt:lpwstr>
  </property>
  <property fmtid="{D5CDD505-2E9C-101B-9397-08002B2CF9AE}" pid="4" name="Visibility">
    <vt:lpwstr>NOT VISIBLE</vt:lpwstr>
  </property>
</Properties>
</file>