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4297534"/>
        <w:docPartObj>
          <w:docPartGallery w:val="Cover Pages"/>
          <w:docPartUnique/>
        </w:docPartObj>
      </w:sdtPr>
      <w:sdtEndPr/>
      <w:sdtContent>
        <w:p w14:paraId="505F1514" w14:textId="77777777" w:rsidR="00700C19" w:rsidRDefault="00700C19">
          <w:r>
            <w:rPr>
              <w:noProof/>
            </w:rPr>
            <mc:AlternateContent>
              <mc:Choice Requires="wps">
                <w:drawing>
                  <wp:anchor distT="0" distB="0" distL="114300" distR="114300" simplePos="0" relativeHeight="251659264" behindDoc="1" locked="0" layoutInCell="1" allowOverlap="0" wp14:anchorId="4745E307" wp14:editId="53B9F676">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00C19" w14:paraId="08CED1AF" w14:textId="77777777">
                                  <w:trPr>
                                    <w:trHeight w:hRule="exact" w:val="9360"/>
                                  </w:trPr>
                                  <w:tc>
                                    <w:tcPr>
                                      <w:tcW w:w="5000" w:type="pct"/>
                                    </w:tcPr>
                                    <w:p w14:paraId="6B85D87B" w14:textId="30A2D6F3" w:rsidR="00700C19" w:rsidRDefault="00C105A9">
                                      <w:r>
                                        <w:rPr>
                                          <w:noProof/>
                                        </w:rPr>
                                        <w:drawing>
                                          <wp:inline distT="0" distB="0" distL="0" distR="0" wp14:anchorId="721D050A" wp14:editId="35A83B3F">
                                            <wp:extent cx="6851650" cy="5501640"/>
                                            <wp:effectExtent l="0" t="0" r="6350" b="3810"/>
                                            <wp:docPr id="62936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6619" name="Picture 62936619"/>
                                                    <pic:cNvPicPr/>
                                                  </pic:nvPicPr>
                                                  <pic:blipFill>
                                                    <a:blip r:embed="rId7">
                                                      <a:extLst>
                                                        <a:ext uri="{28A0092B-C50C-407E-A947-70E740481C1C}">
                                                          <a14:useLocalDpi xmlns:a14="http://schemas.microsoft.com/office/drawing/2010/main" val="0"/>
                                                        </a:ext>
                                                      </a:extLst>
                                                    </a:blip>
                                                    <a:stretch>
                                                      <a:fillRect/>
                                                    </a:stretch>
                                                  </pic:blipFill>
                                                  <pic:spPr>
                                                    <a:xfrm>
                                                      <a:off x="0" y="0"/>
                                                      <a:ext cx="6851650" cy="5501640"/>
                                                    </a:xfrm>
                                                    <a:prstGeom prst="rect">
                                                      <a:avLst/>
                                                    </a:prstGeom>
                                                  </pic:spPr>
                                                </pic:pic>
                                              </a:graphicData>
                                            </a:graphic>
                                          </wp:inline>
                                        </w:drawing>
                                      </w:r>
                                    </w:p>
                                  </w:tc>
                                </w:tr>
                                <w:tr w:rsidR="00700C19" w14:paraId="72556CA6" w14:textId="77777777">
                                  <w:trPr>
                                    <w:trHeight w:hRule="exact" w:val="4320"/>
                                  </w:trPr>
                                  <w:tc>
                                    <w:tcPr>
                                      <w:tcW w:w="5000" w:type="pct"/>
                                      <w:shd w:val="clear" w:color="auto" w:fill="4472C4" w:themeFill="accent1"/>
                                      <w:vAlign w:val="center"/>
                                    </w:tcPr>
                                    <w:p w14:paraId="014EE8BD" w14:textId="77777777" w:rsidR="00700C19" w:rsidRDefault="00065894">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4"/>
                                            <w:szCs w:val="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00C19" w:rsidRPr="00700C19">
                                            <w:rPr>
                                              <w:rFonts w:asciiTheme="majorHAnsi" w:hAnsiTheme="majorHAnsi"/>
                                              <w:color w:val="FFFFFF" w:themeColor="background1"/>
                                              <w:sz w:val="44"/>
                                              <w:szCs w:val="44"/>
                                            </w:rPr>
                                            <w:t>HUMAN RESOURCE</w:t>
                                          </w:r>
                                          <w:r w:rsidR="00700C19">
                                            <w:rPr>
                                              <w:rFonts w:asciiTheme="majorHAnsi" w:hAnsiTheme="majorHAnsi"/>
                                              <w:color w:val="FFFFFF" w:themeColor="background1"/>
                                              <w:sz w:val="44"/>
                                              <w:szCs w:val="44"/>
                                            </w:rPr>
                                            <w:t xml:space="preserve"> </w:t>
                                          </w:r>
                                          <w:r w:rsidR="00700C19" w:rsidRPr="00700C19">
                                            <w:rPr>
                                              <w:rFonts w:asciiTheme="majorHAnsi" w:hAnsiTheme="majorHAnsi"/>
                                              <w:color w:val="FFFFFF" w:themeColor="background1"/>
                                              <w:sz w:val="44"/>
                                              <w:szCs w:val="44"/>
                                            </w:rPr>
                                            <w:t>MANAGEMENT</w:t>
                                          </w:r>
                                        </w:sdtContent>
                                      </w:sdt>
                                    </w:p>
                                    <w:p w14:paraId="4B435D0C" w14:textId="5B3B27A9" w:rsidR="00700C19" w:rsidRDefault="00065894">
                                      <w:pPr>
                                        <w:pStyle w:val="NoSpacing"/>
                                        <w:spacing w:before="240"/>
                                        <w:ind w:left="720" w:right="720"/>
                                        <w:rPr>
                                          <w:color w:val="FFFFFF" w:themeColor="background1"/>
                                          <w:sz w:val="32"/>
                                          <w:szCs w:val="32"/>
                                        </w:rPr>
                                      </w:pPr>
                                      <w:sdt>
                                        <w:sdtPr>
                                          <w:rPr>
                                            <w:rFonts w:ascii="Arial" w:hAnsi="Arial" w:cs="Arial"/>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893E0F" w:rsidRPr="00BE5B81">
                                            <w:rPr>
                                              <w:rFonts w:ascii="Arial" w:hAnsi="Arial" w:cs="Arial"/>
                                              <w:color w:val="FFFFFF" w:themeColor="background1"/>
                                              <w:sz w:val="32"/>
                                              <w:szCs w:val="32"/>
                                            </w:rPr>
                                            <w:t>Lecturer: Mushfigur Rahman</w:t>
                                          </w:r>
                                        </w:sdtContent>
                                      </w:sdt>
                                      <w:r w:rsidR="00700C19">
                                        <w:rPr>
                                          <w:color w:val="FFFFFF" w:themeColor="background1"/>
                                          <w:sz w:val="32"/>
                                          <w:szCs w:val="32"/>
                                        </w:rPr>
                                        <w:t xml:space="preserve"> </w:t>
                                      </w:r>
                                    </w:p>
                                  </w:tc>
                                </w:tr>
                                <w:tr w:rsidR="00700C19" w14:paraId="1EB86F3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00C19" w14:paraId="25375AB5" w14:textId="77777777">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236190F" w14:textId="1D8F9F5E" w:rsidR="00700C19" w:rsidRDefault="00700C19">
                                                <w:pPr>
                                                  <w:pStyle w:val="NoSpacing"/>
                                                  <w:ind w:left="144" w:right="144"/>
                                                  <w:jc w:val="center"/>
                                                  <w:rPr>
                                                    <w:color w:val="FFFFFF" w:themeColor="background1"/>
                                                  </w:rPr>
                                                </w:pPr>
                                                <w:r w:rsidRPr="00700C19">
                                                  <w:rPr>
                                                    <w:color w:val="FFFFFF" w:themeColor="background1"/>
                                                    <w:sz w:val="28"/>
                                                    <w:szCs w:val="28"/>
                                                  </w:rPr>
                                                  <w:t xml:space="preserve">Alexandra </w:t>
                                                </w:r>
                                                <w:proofErr w:type="spellStart"/>
                                                <w:r w:rsidRPr="00700C19">
                                                  <w:rPr>
                                                    <w:color w:val="FFFFFF" w:themeColor="background1"/>
                                                    <w:sz w:val="28"/>
                                                    <w:szCs w:val="28"/>
                                                  </w:rPr>
                                                  <w:t>Kazandjieva</w:t>
                                                </w:r>
                                                <w:proofErr w:type="spellEnd"/>
                                                <w:r w:rsidRPr="00700C19">
                                                  <w:rPr>
                                                    <w:color w:val="FFFFFF" w:themeColor="background1"/>
                                                    <w:sz w:val="28"/>
                                                    <w:szCs w:val="28"/>
                                                  </w:rPr>
                                                  <w:t xml:space="preserve"> Student ID:2235</w:t>
                                                </w:r>
                                                <w:r w:rsidR="00A67B74">
                                                  <w:rPr>
                                                    <w:color w:val="FFFFFF" w:themeColor="background1"/>
                                                    <w:sz w:val="28"/>
                                                    <w:szCs w:val="28"/>
                                                  </w:rPr>
                                                  <w:t>019</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3-04-28T00:00:00Z">
                                                <w:dateFormat w:val="M/d/yy"/>
                                                <w:lid w:val="en-US"/>
                                                <w:storeMappedDataAs w:val="dateTime"/>
                                                <w:calendar w:val="gregorian"/>
                                              </w:date>
                                            </w:sdtPr>
                                            <w:sdtEndPr/>
                                            <w:sdtContent>
                                              <w:p w14:paraId="006C3EED" w14:textId="77777777" w:rsidR="00700C19" w:rsidRDefault="00700C19">
                                                <w:pPr>
                                                  <w:pStyle w:val="NoSpacing"/>
                                                  <w:ind w:left="144" w:right="144"/>
                                                  <w:jc w:val="center"/>
                                                  <w:rPr>
                                                    <w:color w:val="FFFFFF" w:themeColor="background1"/>
                                                  </w:rPr>
                                                </w:pPr>
                                                <w:r>
                                                  <w:rPr>
                                                    <w:color w:val="FFFFFF" w:themeColor="background1"/>
                                                  </w:rPr>
                                                  <w:t>4/28/23</w:t>
                                                </w:r>
                                              </w:p>
                                            </w:sdtContent>
                                          </w:sdt>
                                        </w:tc>
                                        <w:tc>
                                          <w:tcPr>
                                            <w:tcW w:w="3591" w:type="dxa"/>
                                            <w:vAlign w:val="center"/>
                                          </w:tcPr>
                                          <w:p w14:paraId="53B6C1D8" w14:textId="372262F0" w:rsidR="00700C19" w:rsidRDefault="00700C19" w:rsidP="00893E0F">
                                            <w:pPr>
                                              <w:pStyle w:val="NoSpacing"/>
                                              <w:ind w:right="720"/>
                                              <w:rPr>
                                                <w:color w:val="FFFFFF" w:themeColor="background1"/>
                                              </w:rPr>
                                            </w:pPr>
                                          </w:p>
                                        </w:tc>
                                      </w:tr>
                                    </w:tbl>
                                    <w:p w14:paraId="579F8B86" w14:textId="77777777" w:rsidR="00700C19" w:rsidRDefault="00700C19"/>
                                  </w:tc>
                                </w:tr>
                              </w:tbl>
                              <w:p w14:paraId="24907604" w14:textId="77777777" w:rsidR="00700C19" w:rsidRDefault="00700C1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745E307"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00C19" w14:paraId="08CED1AF" w14:textId="77777777">
                            <w:trPr>
                              <w:trHeight w:hRule="exact" w:val="9360"/>
                            </w:trPr>
                            <w:tc>
                              <w:tcPr>
                                <w:tcW w:w="5000" w:type="pct"/>
                              </w:tcPr>
                              <w:p w14:paraId="6B85D87B" w14:textId="30A2D6F3" w:rsidR="00700C19" w:rsidRDefault="00C105A9">
                                <w:r>
                                  <w:rPr>
                                    <w:noProof/>
                                  </w:rPr>
                                  <w:drawing>
                                    <wp:inline distT="0" distB="0" distL="0" distR="0" wp14:anchorId="721D050A" wp14:editId="35A83B3F">
                                      <wp:extent cx="6851650" cy="5501640"/>
                                      <wp:effectExtent l="0" t="0" r="6350" b="3810"/>
                                      <wp:docPr id="62936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6619" name="Picture 62936619"/>
                                              <pic:cNvPicPr/>
                                            </pic:nvPicPr>
                                            <pic:blipFill>
                                              <a:blip r:embed="rId7">
                                                <a:extLst>
                                                  <a:ext uri="{28A0092B-C50C-407E-A947-70E740481C1C}">
                                                    <a14:useLocalDpi xmlns:a14="http://schemas.microsoft.com/office/drawing/2010/main" val="0"/>
                                                  </a:ext>
                                                </a:extLst>
                                              </a:blip>
                                              <a:stretch>
                                                <a:fillRect/>
                                              </a:stretch>
                                            </pic:blipFill>
                                            <pic:spPr>
                                              <a:xfrm>
                                                <a:off x="0" y="0"/>
                                                <a:ext cx="6851650" cy="5501640"/>
                                              </a:xfrm>
                                              <a:prstGeom prst="rect">
                                                <a:avLst/>
                                              </a:prstGeom>
                                            </pic:spPr>
                                          </pic:pic>
                                        </a:graphicData>
                                      </a:graphic>
                                    </wp:inline>
                                  </w:drawing>
                                </w:r>
                              </w:p>
                            </w:tc>
                          </w:tr>
                          <w:tr w:rsidR="00700C19" w14:paraId="72556CA6" w14:textId="77777777">
                            <w:trPr>
                              <w:trHeight w:hRule="exact" w:val="4320"/>
                            </w:trPr>
                            <w:tc>
                              <w:tcPr>
                                <w:tcW w:w="5000" w:type="pct"/>
                                <w:shd w:val="clear" w:color="auto" w:fill="4472C4" w:themeFill="accent1"/>
                                <w:vAlign w:val="center"/>
                              </w:tcPr>
                              <w:p w14:paraId="014EE8BD" w14:textId="77777777" w:rsidR="00700C19" w:rsidRDefault="00065894">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4"/>
                                      <w:szCs w:val="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00C19" w:rsidRPr="00700C19">
                                      <w:rPr>
                                        <w:rFonts w:asciiTheme="majorHAnsi" w:hAnsiTheme="majorHAnsi"/>
                                        <w:color w:val="FFFFFF" w:themeColor="background1"/>
                                        <w:sz w:val="44"/>
                                        <w:szCs w:val="44"/>
                                      </w:rPr>
                                      <w:t>HUMAN RESOURCE</w:t>
                                    </w:r>
                                    <w:r w:rsidR="00700C19">
                                      <w:rPr>
                                        <w:rFonts w:asciiTheme="majorHAnsi" w:hAnsiTheme="majorHAnsi"/>
                                        <w:color w:val="FFFFFF" w:themeColor="background1"/>
                                        <w:sz w:val="44"/>
                                        <w:szCs w:val="44"/>
                                      </w:rPr>
                                      <w:t xml:space="preserve"> </w:t>
                                    </w:r>
                                    <w:r w:rsidR="00700C19" w:rsidRPr="00700C19">
                                      <w:rPr>
                                        <w:rFonts w:asciiTheme="majorHAnsi" w:hAnsiTheme="majorHAnsi"/>
                                        <w:color w:val="FFFFFF" w:themeColor="background1"/>
                                        <w:sz w:val="44"/>
                                        <w:szCs w:val="44"/>
                                      </w:rPr>
                                      <w:t>MANAGEMENT</w:t>
                                    </w:r>
                                  </w:sdtContent>
                                </w:sdt>
                              </w:p>
                              <w:p w14:paraId="4B435D0C" w14:textId="5B3B27A9" w:rsidR="00700C19" w:rsidRDefault="00065894">
                                <w:pPr>
                                  <w:pStyle w:val="NoSpacing"/>
                                  <w:spacing w:before="240"/>
                                  <w:ind w:left="720" w:right="720"/>
                                  <w:rPr>
                                    <w:color w:val="FFFFFF" w:themeColor="background1"/>
                                    <w:sz w:val="32"/>
                                    <w:szCs w:val="32"/>
                                  </w:rPr>
                                </w:pPr>
                                <w:sdt>
                                  <w:sdtPr>
                                    <w:rPr>
                                      <w:rFonts w:ascii="Arial" w:hAnsi="Arial" w:cs="Arial"/>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893E0F" w:rsidRPr="00BE5B81">
                                      <w:rPr>
                                        <w:rFonts w:ascii="Arial" w:hAnsi="Arial" w:cs="Arial"/>
                                        <w:color w:val="FFFFFF" w:themeColor="background1"/>
                                        <w:sz w:val="32"/>
                                        <w:szCs w:val="32"/>
                                      </w:rPr>
                                      <w:t>Lecturer: Mushfigur Rahman</w:t>
                                    </w:r>
                                  </w:sdtContent>
                                </w:sdt>
                                <w:r w:rsidR="00700C19">
                                  <w:rPr>
                                    <w:color w:val="FFFFFF" w:themeColor="background1"/>
                                    <w:sz w:val="32"/>
                                    <w:szCs w:val="32"/>
                                  </w:rPr>
                                  <w:t xml:space="preserve"> </w:t>
                                </w:r>
                              </w:p>
                            </w:tc>
                          </w:tr>
                          <w:tr w:rsidR="00700C19" w14:paraId="1EB86F3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00C19" w14:paraId="25375AB5" w14:textId="77777777">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236190F" w14:textId="1D8F9F5E" w:rsidR="00700C19" w:rsidRDefault="00700C19">
                                          <w:pPr>
                                            <w:pStyle w:val="NoSpacing"/>
                                            <w:ind w:left="144" w:right="144"/>
                                            <w:jc w:val="center"/>
                                            <w:rPr>
                                              <w:color w:val="FFFFFF" w:themeColor="background1"/>
                                            </w:rPr>
                                          </w:pPr>
                                          <w:r w:rsidRPr="00700C19">
                                            <w:rPr>
                                              <w:color w:val="FFFFFF" w:themeColor="background1"/>
                                              <w:sz w:val="28"/>
                                              <w:szCs w:val="28"/>
                                            </w:rPr>
                                            <w:t xml:space="preserve">Alexandra </w:t>
                                          </w:r>
                                          <w:proofErr w:type="spellStart"/>
                                          <w:r w:rsidRPr="00700C19">
                                            <w:rPr>
                                              <w:color w:val="FFFFFF" w:themeColor="background1"/>
                                              <w:sz w:val="28"/>
                                              <w:szCs w:val="28"/>
                                            </w:rPr>
                                            <w:t>Kazandjieva</w:t>
                                          </w:r>
                                          <w:proofErr w:type="spellEnd"/>
                                          <w:r w:rsidRPr="00700C19">
                                            <w:rPr>
                                              <w:color w:val="FFFFFF" w:themeColor="background1"/>
                                              <w:sz w:val="28"/>
                                              <w:szCs w:val="28"/>
                                            </w:rPr>
                                            <w:t xml:space="preserve"> Student ID:2235</w:t>
                                          </w:r>
                                          <w:r w:rsidR="00A67B74">
                                            <w:rPr>
                                              <w:color w:val="FFFFFF" w:themeColor="background1"/>
                                              <w:sz w:val="28"/>
                                              <w:szCs w:val="28"/>
                                            </w:rPr>
                                            <w:t>019</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3-04-28T00:00:00Z">
                                          <w:dateFormat w:val="M/d/yy"/>
                                          <w:lid w:val="en-US"/>
                                          <w:storeMappedDataAs w:val="dateTime"/>
                                          <w:calendar w:val="gregorian"/>
                                        </w:date>
                                      </w:sdtPr>
                                      <w:sdtEndPr/>
                                      <w:sdtContent>
                                        <w:p w14:paraId="006C3EED" w14:textId="77777777" w:rsidR="00700C19" w:rsidRDefault="00700C19">
                                          <w:pPr>
                                            <w:pStyle w:val="NoSpacing"/>
                                            <w:ind w:left="144" w:right="144"/>
                                            <w:jc w:val="center"/>
                                            <w:rPr>
                                              <w:color w:val="FFFFFF" w:themeColor="background1"/>
                                            </w:rPr>
                                          </w:pPr>
                                          <w:r>
                                            <w:rPr>
                                              <w:color w:val="FFFFFF" w:themeColor="background1"/>
                                            </w:rPr>
                                            <w:t>4/28/23</w:t>
                                          </w:r>
                                        </w:p>
                                      </w:sdtContent>
                                    </w:sdt>
                                  </w:tc>
                                  <w:tc>
                                    <w:tcPr>
                                      <w:tcW w:w="3591" w:type="dxa"/>
                                      <w:vAlign w:val="center"/>
                                    </w:tcPr>
                                    <w:p w14:paraId="53B6C1D8" w14:textId="372262F0" w:rsidR="00700C19" w:rsidRDefault="00700C19" w:rsidP="00893E0F">
                                      <w:pPr>
                                        <w:pStyle w:val="NoSpacing"/>
                                        <w:ind w:right="720"/>
                                        <w:rPr>
                                          <w:color w:val="FFFFFF" w:themeColor="background1"/>
                                        </w:rPr>
                                      </w:pPr>
                                    </w:p>
                                  </w:tc>
                                </w:tr>
                              </w:tbl>
                              <w:p w14:paraId="579F8B86" w14:textId="77777777" w:rsidR="00700C19" w:rsidRDefault="00700C19"/>
                            </w:tc>
                          </w:tr>
                        </w:tbl>
                        <w:p w14:paraId="24907604" w14:textId="77777777" w:rsidR="00700C19" w:rsidRDefault="00700C19"/>
                      </w:txbxContent>
                    </v:textbox>
                    <w10:wrap anchorx="page" anchory="page"/>
                  </v:shape>
                </w:pict>
              </mc:Fallback>
            </mc:AlternateContent>
          </w:r>
        </w:p>
        <w:p w14:paraId="6AB885DE" w14:textId="77777777" w:rsidR="00700C19" w:rsidRDefault="00700C19">
          <w:r>
            <w:br w:type="page"/>
          </w:r>
        </w:p>
      </w:sdtContent>
    </w:sdt>
    <w:sdt>
      <w:sdtPr>
        <w:rPr>
          <w:rFonts w:asciiTheme="minorHAnsi" w:eastAsiaTheme="minorHAnsi" w:hAnsiTheme="minorHAnsi" w:cstheme="minorBidi"/>
          <w:color w:val="auto"/>
          <w:sz w:val="22"/>
          <w:szCs w:val="22"/>
          <w:lang w:val="en-GB"/>
        </w:rPr>
        <w:id w:val="861469266"/>
        <w:docPartObj>
          <w:docPartGallery w:val="Table of Contents"/>
          <w:docPartUnique/>
        </w:docPartObj>
      </w:sdtPr>
      <w:sdtEndPr>
        <w:rPr>
          <w:rFonts w:ascii="Times New Roman" w:hAnsi="Times New Roman" w:cs="Times New Roman"/>
          <w:b/>
          <w:bCs/>
          <w:noProof/>
          <w:sz w:val="24"/>
          <w:szCs w:val="24"/>
        </w:rPr>
      </w:sdtEndPr>
      <w:sdtContent>
        <w:p w14:paraId="41B091E2" w14:textId="579F69D6" w:rsidR="00BE5B81" w:rsidRDefault="00BE5B81">
          <w:pPr>
            <w:pStyle w:val="TOCHeading"/>
          </w:pPr>
          <w:r>
            <w:t>Table of Contents</w:t>
          </w:r>
        </w:p>
        <w:p w14:paraId="547C659E" w14:textId="42B9C1DA" w:rsidR="00065894" w:rsidRDefault="00BE5B81">
          <w:pPr>
            <w:pStyle w:val="TOC1"/>
            <w:tabs>
              <w:tab w:val="left" w:pos="440"/>
              <w:tab w:val="right" w:leader="dot" w:pos="9016"/>
            </w:tabs>
            <w:rPr>
              <w:rFonts w:eastAsiaTheme="minorEastAsia"/>
              <w:noProof/>
              <w:lang w:eastAsia="en-GB"/>
            </w:rPr>
          </w:pPr>
          <w:r w:rsidRPr="00BE5B81">
            <w:rPr>
              <w:rFonts w:ascii="Times New Roman" w:hAnsi="Times New Roman" w:cs="Times New Roman"/>
              <w:sz w:val="24"/>
              <w:szCs w:val="24"/>
            </w:rPr>
            <w:fldChar w:fldCharType="begin"/>
          </w:r>
          <w:r w:rsidRPr="00BE5B81">
            <w:rPr>
              <w:rFonts w:ascii="Times New Roman" w:hAnsi="Times New Roman" w:cs="Times New Roman"/>
              <w:sz w:val="24"/>
              <w:szCs w:val="24"/>
            </w:rPr>
            <w:instrText xml:space="preserve"> TOC \o "1-3" \h \z \u </w:instrText>
          </w:r>
          <w:r w:rsidRPr="00BE5B81">
            <w:rPr>
              <w:rFonts w:ascii="Times New Roman" w:hAnsi="Times New Roman" w:cs="Times New Roman"/>
              <w:sz w:val="24"/>
              <w:szCs w:val="24"/>
            </w:rPr>
            <w:fldChar w:fldCharType="separate"/>
          </w:r>
          <w:hyperlink w:anchor="_Toc132656067" w:history="1">
            <w:r w:rsidR="00065894" w:rsidRPr="00393D8D">
              <w:rPr>
                <w:rStyle w:val="Hyperlink"/>
                <w:noProof/>
              </w:rPr>
              <w:t>1.</w:t>
            </w:r>
            <w:r w:rsidR="00065894">
              <w:rPr>
                <w:rFonts w:eastAsiaTheme="minorEastAsia"/>
                <w:noProof/>
                <w:lang w:eastAsia="en-GB"/>
              </w:rPr>
              <w:tab/>
            </w:r>
            <w:r w:rsidR="00065894" w:rsidRPr="00393D8D">
              <w:rPr>
                <w:rStyle w:val="Hyperlink"/>
                <w:noProof/>
              </w:rPr>
              <w:t>Introduction</w:t>
            </w:r>
            <w:r w:rsidR="00065894">
              <w:rPr>
                <w:noProof/>
                <w:webHidden/>
              </w:rPr>
              <w:tab/>
            </w:r>
            <w:r w:rsidR="00065894">
              <w:rPr>
                <w:noProof/>
                <w:webHidden/>
              </w:rPr>
              <w:fldChar w:fldCharType="begin"/>
            </w:r>
            <w:r w:rsidR="00065894">
              <w:rPr>
                <w:noProof/>
                <w:webHidden/>
              </w:rPr>
              <w:instrText xml:space="preserve"> PAGEREF _Toc132656067 \h </w:instrText>
            </w:r>
            <w:r w:rsidR="00065894">
              <w:rPr>
                <w:noProof/>
                <w:webHidden/>
              </w:rPr>
            </w:r>
            <w:r w:rsidR="00065894">
              <w:rPr>
                <w:noProof/>
                <w:webHidden/>
              </w:rPr>
              <w:fldChar w:fldCharType="separate"/>
            </w:r>
            <w:r w:rsidR="00065894">
              <w:rPr>
                <w:noProof/>
                <w:webHidden/>
              </w:rPr>
              <w:t>1</w:t>
            </w:r>
            <w:r w:rsidR="00065894">
              <w:rPr>
                <w:noProof/>
                <w:webHidden/>
              </w:rPr>
              <w:fldChar w:fldCharType="end"/>
            </w:r>
          </w:hyperlink>
        </w:p>
        <w:p w14:paraId="4353438D" w14:textId="42F8A173" w:rsidR="00065894" w:rsidRDefault="00065894">
          <w:pPr>
            <w:pStyle w:val="TOC1"/>
            <w:tabs>
              <w:tab w:val="left" w:pos="440"/>
              <w:tab w:val="right" w:leader="dot" w:pos="9016"/>
            </w:tabs>
            <w:rPr>
              <w:rFonts w:eastAsiaTheme="minorEastAsia"/>
              <w:noProof/>
              <w:lang w:eastAsia="en-GB"/>
            </w:rPr>
          </w:pPr>
          <w:hyperlink w:anchor="_Toc132656068" w:history="1">
            <w:r w:rsidRPr="00393D8D">
              <w:rPr>
                <w:rStyle w:val="Hyperlink"/>
                <w:noProof/>
              </w:rPr>
              <w:t>2</w:t>
            </w:r>
            <w:r>
              <w:rPr>
                <w:rFonts w:eastAsiaTheme="minorEastAsia"/>
                <w:noProof/>
                <w:lang w:eastAsia="en-GB"/>
              </w:rPr>
              <w:tab/>
            </w:r>
            <w:r w:rsidRPr="00393D8D">
              <w:rPr>
                <w:rStyle w:val="Hyperlink"/>
                <w:noProof/>
              </w:rPr>
              <w:t>Evaluation of managerial and business environment</w:t>
            </w:r>
            <w:r>
              <w:rPr>
                <w:noProof/>
                <w:webHidden/>
              </w:rPr>
              <w:tab/>
            </w:r>
            <w:r>
              <w:rPr>
                <w:noProof/>
                <w:webHidden/>
              </w:rPr>
              <w:fldChar w:fldCharType="begin"/>
            </w:r>
            <w:r>
              <w:rPr>
                <w:noProof/>
                <w:webHidden/>
              </w:rPr>
              <w:instrText xml:space="preserve"> PAGEREF _Toc132656068 \h </w:instrText>
            </w:r>
            <w:r>
              <w:rPr>
                <w:noProof/>
                <w:webHidden/>
              </w:rPr>
            </w:r>
            <w:r>
              <w:rPr>
                <w:noProof/>
                <w:webHidden/>
              </w:rPr>
              <w:fldChar w:fldCharType="separate"/>
            </w:r>
            <w:r>
              <w:rPr>
                <w:noProof/>
                <w:webHidden/>
              </w:rPr>
              <w:t>2</w:t>
            </w:r>
            <w:r>
              <w:rPr>
                <w:noProof/>
                <w:webHidden/>
              </w:rPr>
              <w:fldChar w:fldCharType="end"/>
            </w:r>
          </w:hyperlink>
        </w:p>
        <w:p w14:paraId="6C535A4D" w14:textId="2FC7C31F" w:rsidR="00065894" w:rsidRDefault="00065894">
          <w:pPr>
            <w:pStyle w:val="TOC1"/>
            <w:tabs>
              <w:tab w:val="left" w:pos="440"/>
              <w:tab w:val="right" w:leader="dot" w:pos="9016"/>
            </w:tabs>
            <w:rPr>
              <w:rFonts w:eastAsiaTheme="minorEastAsia"/>
              <w:noProof/>
              <w:lang w:eastAsia="en-GB"/>
            </w:rPr>
          </w:pPr>
          <w:hyperlink w:anchor="_Toc132656069" w:history="1">
            <w:r w:rsidRPr="00393D8D">
              <w:rPr>
                <w:rStyle w:val="Hyperlink"/>
                <w:noProof/>
              </w:rPr>
              <w:t>3</w:t>
            </w:r>
            <w:r>
              <w:rPr>
                <w:rFonts w:eastAsiaTheme="minorEastAsia"/>
                <w:noProof/>
                <w:lang w:eastAsia="en-GB"/>
              </w:rPr>
              <w:tab/>
            </w:r>
            <w:r w:rsidRPr="00393D8D">
              <w:rPr>
                <w:rStyle w:val="Hyperlink"/>
                <w:noProof/>
              </w:rPr>
              <w:t>Analysis of how resourcing in an organisation is affected and informed by internal and external factors.</w:t>
            </w:r>
            <w:r>
              <w:rPr>
                <w:noProof/>
                <w:webHidden/>
              </w:rPr>
              <w:tab/>
            </w:r>
            <w:r>
              <w:rPr>
                <w:noProof/>
                <w:webHidden/>
              </w:rPr>
              <w:fldChar w:fldCharType="begin"/>
            </w:r>
            <w:r>
              <w:rPr>
                <w:noProof/>
                <w:webHidden/>
              </w:rPr>
              <w:instrText xml:space="preserve"> PAGEREF _Toc132656069 \h </w:instrText>
            </w:r>
            <w:r>
              <w:rPr>
                <w:noProof/>
                <w:webHidden/>
              </w:rPr>
            </w:r>
            <w:r>
              <w:rPr>
                <w:noProof/>
                <w:webHidden/>
              </w:rPr>
              <w:fldChar w:fldCharType="separate"/>
            </w:r>
            <w:r>
              <w:rPr>
                <w:noProof/>
                <w:webHidden/>
              </w:rPr>
              <w:t>2</w:t>
            </w:r>
            <w:r>
              <w:rPr>
                <w:noProof/>
                <w:webHidden/>
              </w:rPr>
              <w:fldChar w:fldCharType="end"/>
            </w:r>
          </w:hyperlink>
        </w:p>
        <w:p w14:paraId="54BC3342" w14:textId="0559F204" w:rsidR="00065894" w:rsidRDefault="00065894">
          <w:pPr>
            <w:pStyle w:val="TOC2"/>
            <w:tabs>
              <w:tab w:val="left" w:pos="880"/>
              <w:tab w:val="right" w:leader="dot" w:pos="9016"/>
            </w:tabs>
            <w:rPr>
              <w:rFonts w:eastAsiaTheme="minorEastAsia"/>
              <w:noProof/>
              <w:lang w:eastAsia="en-GB"/>
            </w:rPr>
          </w:pPr>
          <w:hyperlink w:anchor="_Toc132656070" w:history="1">
            <w:r w:rsidRPr="00393D8D">
              <w:rPr>
                <w:rStyle w:val="Hyperlink"/>
                <w:noProof/>
              </w:rPr>
              <w:t>3.1</w:t>
            </w:r>
            <w:r>
              <w:rPr>
                <w:rFonts w:eastAsiaTheme="minorEastAsia"/>
                <w:noProof/>
                <w:lang w:eastAsia="en-GB"/>
              </w:rPr>
              <w:tab/>
            </w:r>
            <w:r w:rsidRPr="00393D8D">
              <w:rPr>
                <w:rStyle w:val="Hyperlink"/>
                <w:noProof/>
              </w:rPr>
              <w:t>Internal Factors Influencing Human Resource</w:t>
            </w:r>
            <w:r>
              <w:rPr>
                <w:noProof/>
                <w:webHidden/>
              </w:rPr>
              <w:tab/>
            </w:r>
            <w:r>
              <w:rPr>
                <w:noProof/>
                <w:webHidden/>
              </w:rPr>
              <w:fldChar w:fldCharType="begin"/>
            </w:r>
            <w:r>
              <w:rPr>
                <w:noProof/>
                <w:webHidden/>
              </w:rPr>
              <w:instrText xml:space="preserve"> PAGEREF _Toc132656070 \h </w:instrText>
            </w:r>
            <w:r>
              <w:rPr>
                <w:noProof/>
                <w:webHidden/>
              </w:rPr>
            </w:r>
            <w:r>
              <w:rPr>
                <w:noProof/>
                <w:webHidden/>
              </w:rPr>
              <w:fldChar w:fldCharType="separate"/>
            </w:r>
            <w:r>
              <w:rPr>
                <w:noProof/>
                <w:webHidden/>
              </w:rPr>
              <w:t>2</w:t>
            </w:r>
            <w:r>
              <w:rPr>
                <w:noProof/>
                <w:webHidden/>
              </w:rPr>
              <w:fldChar w:fldCharType="end"/>
            </w:r>
          </w:hyperlink>
        </w:p>
        <w:p w14:paraId="53074B69" w14:textId="13F1BEFA" w:rsidR="00065894" w:rsidRDefault="00065894">
          <w:pPr>
            <w:pStyle w:val="TOC2"/>
            <w:tabs>
              <w:tab w:val="left" w:pos="880"/>
              <w:tab w:val="right" w:leader="dot" w:pos="9016"/>
            </w:tabs>
            <w:rPr>
              <w:rFonts w:eastAsiaTheme="minorEastAsia"/>
              <w:noProof/>
              <w:lang w:eastAsia="en-GB"/>
            </w:rPr>
          </w:pPr>
          <w:hyperlink w:anchor="_Toc132656071" w:history="1">
            <w:r w:rsidRPr="00393D8D">
              <w:rPr>
                <w:rStyle w:val="Hyperlink"/>
                <w:noProof/>
              </w:rPr>
              <w:t>3.2</w:t>
            </w:r>
            <w:r>
              <w:rPr>
                <w:rFonts w:eastAsiaTheme="minorEastAsia"/>
                <w:noProof/>
                <w:lang w:eastAsia="en-GB"/>
              </w:rPr>
              <w:tab/>
            </w:r>
            <w:r w:rsidRPr="00393D8D">
              <w:rPr>
                <w:rStyle w:val="Hyperlink"/>
                <w:noProof/>
              </w:rPr>
              <w:t>External Factors Influencing Human Resources</w:t>
            </w:r>
            <w:r>
              <w:rPr>
                <w:noProof/>
                <w:webHidden/>
              </w:rPr>
              <w:tab/>
            </w:r>
            <w:r>
              <w:rPr>
                <w:noProof/>
                <w:webHidden/>
              </w:rPr>
              <w:fldChar w:fldCharType="begin"/>
            </w:r>
            <w:r>
              <w:rPr>
                <w:noProof/>
                <w:webHidden/>
              </w:rPr>
              <w:instrText xml:space="preserve"> PAGEREF _Toc132656071 \h </w:instrText>
            </w:r>
            <w:r>
              <w:rPr>
                <w:noProof/>
                <w:webHidden/>
              </w:rPr>
            </w:r>
            <w:r>
              <w:rPr>
                <w:noProof/>
                <w:webHidden/>
              </w:rPr>
              <w:fldChar w:fldCharType="separate"/>
            </w:r>
            <w:r>
              <w:rPr>
                <w:noProof/>
                <w:webHidden/>
              </w:rPr>
              <w:t>3</w:t>
            </w:r>
            <w:r>
              <w:rPr>
                <w:noProof/>
                <w:webHidden/>
              </w:rPr>
              <w:fldChar w:fldCharType="end"/>
            </w:r>
          </w:hyperlink>
        </w:p>
        <w:p w14:paraId="59E4CC37" w14:textId="551A08D4" w:rsidR="00065894" w:rsidRDefault="00065894">
          <w:pPr>
            <w:pStyle w:val="TOC1"/>
            <w:tabs>
              <w:tab w:val="left" w:pos="440"/>
              <w:tab w:val="right" w:leader="dot" w:pos="9016"/>
            </w:tabs>
            <w:rPr>
              <w:rFonts w:eastAsiaTheme="minorEastAsia"/>
              <w:noProof/>
              <w:lang w:eastAsia="en-GB"/>
            </w:rPr>
          </w:pPr>
          <w:hyperlink w:anchor="_Toc132656072" w:history="1">
            <w:r w:rsidRPr="00393D8D">
              <w:rPr>
                <w:rStyle w:val="Hyperlink"/>
                <w:noProof/>
              </w:rPr>
              <w:t>4</w:t>
            </w:r>
            <w:r>
              <w:rPr>
                <w:rFonts w:eastAsiaTheme="minorEastAsia"/>
                <w:noProof/>
                <w:lang w:eastAsia="en-GB"/>
              </w:rPr>
              <w:tab/>
            </w:r>
            <w:r w:rsidRPr="00393D8D">
              <w:rPr>
                <w:rStyle w:val="Hyperlink"/>
                <w:noProof/>
              </w:rPr>
              <w:t>Influencing of internal and external factors on policies, procedures, and processes in an organisation</w:t>
            </w:r>
            <w:r>
              <w:rPr>
                <w:noProof/>
                <w:webHidden/>
              </w:rPr>
              <w:tab/>
            </w:r>
            <w:r>
              <w:rPr>
                <w:noProof/>
                <w:webHidden/>
              </w:rPr>
              <w:fldChar w:fldCharType="begin"/>
            </w:r>
            <w:r>
              <w:rPr>
                <w:noProof/>
                <w:webHidden/>
              </w:rPr>
              <w:instrText xml:space="preserve"> PAGEREF _Toc132656072 \h </w:instrText>
            </w:r>
            <w:r>
              <w:rPr>
                <w:noProof/>
                <w:webHidden/>
              </w:rPr>
            </w:r>
            <w:r>
              <w:rPr>
                <w:noProof/>
                <w:webHidden/>
              </w:rPr>
              <w:fldChar w:fldCharType="separate"/>
            </w:r>
            <w:r>
              <w:rPr>
                <w:noProof/>
                <w:webHidden/>
              </w:rPr>
              <w:t>3</w:t>
            </w:r>
            <w:r>
              <w:rPr>
                <w:noProof/>
                <w:webHidden/>
              </w:rPr>
              <w:fldChar w:fldCharType="end"/>
            </w:r>
          </w:hyperlink>
        </w:p>
        <w:p w14:paraId="397B485A" w14:textId="1D3A79B2" w:rsidR="00065894" w:rsidRDefault="00065894">
          <w:pPr>
            <w:pStyle w:val="TOC2"/>
            <w:tabs>
              <w:tab w:val="left" w:pos="880"/>
              <w:tab w:val="right" w:leader="dot" w:pos="9016"/>
            </w:tabs>
            <w:rPr>
              <w:rFonts w:eastAsiaTheme="minorEastAsia"/>
              <w:noProof/>
              <w:lang w:eastAsia="en-GB"/>
            </w:rPr>
          </w:pPr>
          <w:hyperlink w:anchor="_Toc132656073" w:history="1">
            <w:r w:rsidRPr="00393D8D">
              <w:rPr>
                <w:rStyle w:val="Hyperlink"/>
                <w:noProof/>
              </w:rPr>
              <w:t>4.1</w:t>
            </w:r>
            <w:r>
              <w:rPr>
                <w:rFonts w:eastAsiaTheme="minorEastAsia"/>
                <w:noProof/>
                <w:lang w:eastAsia="en-GB"/>
              </w:rPr>
              <w:tab/>
            </w:r>
            <w:r w:rsidRPr="00393D8D">
              <w:rPr>
                <w:rStyle w:val="Hyperlink"/>
                <w:noProof/>
              </w:rPr>
              <w:t>Internal Factors</w:t>
            </w:r>
            <w:r>
              <w:rPr>
                <w:noProof/>
                <w:webHidden/>
              </w:rPr>
              <w:tab/>
            </w:r>
            <w:r>
              <w:rPr>
                <w:noProof/>
                <w:webHidden/>
              </w:rPr>
              <w:fldChar w:fldCharType="begin"/>
            </w:r>
            <w:r>
              <w:rPr>
                <w:noProof/>
                <w:webHidden/>
              </w:rPr>
              <w:instrText xml:space="preserve"> PAGEREF _Toc132656073 \h </w:instrText>
            </w:r>
            <w:r>
              <w:rPr>
                <w:noProof/>
                <w:webHidden/>
              </w:rPr>
            </w:r>
            <w:r>
              <w:rPr>
                <w:noProof/>
                <w:webHidden/>
              </w:rPr>
              <w:fldChar w:fldCharType="separate"/>
            </w:r>
            <w:r>
              <w:rPr>
                <w:noProof/>
                <w:webHidden/>
              </w:rPr>
              <w:t>4</w:t>
            </w:r>
            <w:r>
              <w:rPr>
                <w:noProof/>
                <w:webHidden/>
              </w:rPr>
              <w:fldChar w:fldCharType="end"/>
            </w:r>
          </w:hyperlink>
        </w:p>
        <w:p w14:paraId="49936D86" w14:textId="3861FAC8" w:rsidR="00065894" w:rsidRDefault="00065894">
          <w:pPr>
            <w:pStyle w:val="TOC2"/>
            <w:tabs>
              <w:tab w:val="left" w:pos="880"/>
              <w:tab w:val="right" w:leader="dot" w:pos="9016"/>
            </w:tabs>
            <w:rPr>
              <w:rFonts w:eastAsiaTheme="minorEastAsia"/>
              <w:noProof/>
              <w:lang w:eastAsia="en-GB"/>
            </w:rPr>
          </w:pPr>
          <w:hyperlink w:anchor="_Toc132656074" w:history="1">
            <w:r w:rsidRPr="00393D8D">
              <w:rPr>
                <w:rStyle w:val="Hyperlink"/>
                <w:noProof/>
              </w:rPr>
              <w:t>4.2</w:t>
            </w:r>
            <w:r>
              <w:rPr>
                <w:rFonts w:eastAsiaTheme="minorEastAsia"/>
                <w:noProof/>
                <w:lang w:eastAsia="en-GB"/>
              </w:rPr>
              <w:tab/>
            </w:r>
            <w:r w:rsidRPr="00393D8D">
              <w:rPr>
                <w:rStyle w:val="Hyperlink"/>
                <w:noProof/>
              </w:rPr>
              <w:t>External Factors</w:t>
            </w:r>
            <w:r>
              <w:rPr>
                <w:noProof/>
                <w:webHidden/>
              </w:rPr>
              <w:tab/>
            </w:r>
            <w:r>
              <w:rPr>
                <w:noProof/>
                <w:webHidden/>
              </w:rPr>
              <w:fldChar w:fldCharType="begin"/>
            </w:r>
            <w:r>
              <w:rPr>
                <w:noProof/>
                <w:webHidden/>
              </w:rPr>
              <w:instrText xml:space="preserve"> PAGEREF _Toc132656074 \h </w:instrText>
            </w:r>
            <w:r>
              <w:rPr>
                <w:noProof/>
                <w:webHidden/>
              </w:rPr>
            </w:r>
            <w:r>
              <w:rPr>
                <w:noProof/>
                <w:webHidden/>
              </w:rPr>
              <w:fldChar w:fldCharType="separate"/>
            </w:r>
            <w:r>
              <w:rPr>
                <w:noProof/>
                <w:webHidden/>
              </w:rPr>
              <w:t>4</w:t>
            </w:r>
            <w:r>
              <w:rPr>
                <w:noProof/>
                <w:webHidden/>
              </w:rPr>
              <w:fldChar w:fldCharType="end"/>
            </w:r>
          </w:hyperlink>
        </w:p>
        <w:p w14:paraId="37DD9CCD" w14:textId="74EC32B8" w:rsidR="00065894" w:rsidRDefault="00065894">
          <w:pPr>
            <w:pStyle w:val="TOC1"/>
            <w:tabs>
              <w:tab w:val="left" w:pos="440"/>
              <w:tab w:val="right" w:leader="dot" w:pos="9016"/>
            </w:tabs>
            <w:rPr>
              <w:rFonts w:eastAsiaTheme="minorEastAsia"/>
              <w:noProof/>
              <w:lang w:eastAsia="en-GB"/>
            </w:rPr>
          </w:pPr>
          <w:hyperlink w:anchor="_Toc132656075" w:history="1">
            <w:r w:rsidRPr="00393D8D">
              <w:rPr>
                <w:rStyle w:val="Hyperlink"/>
                <w:noProof/>
              </w:rPr>
              <w:t>5</w:t>
            </w:r>
            <w:r>
              <w:rPr>
                <w:rFonts w:eastAsiaTheme="minorEastAsia"/>
                <w:noProof/>
                <w:lang w:eastAsia="en-GB"/>
              </w:rPr>
              <w:tab/>
            </w:r>
            <w:r w:rsidRPr="00393D8D">
              <w:rPr>
                <w:rStyle w:val="Hyperlink"/>
                <w:noProof/>
              </w:rPr>
              <w:t>The current state of the labour market in the UK</w:t>
            </w:r>
            <w:r>
              <w:rPr>
                <w:noProof/>
                <w:webHidden/>
              </w:rPr>
              <w:tab/>
            </w:r>
            <w:r>
              <w:rPr>
                <w:noProof/>
                <w:webHidden/>
              </w:rPr>
              <w:fldChar w:fldCharType="begin"/>
            </w:r>
            <w:r>
              <w:rPr>
                <w:noProof/>
                <w:webHidden/>
              </w:rPr>
              <w:instrText xml:space="preserve"> PAGEREF _Toc132656075 \h </w:instrText>
            </w:r>
            <w:r>
              <w:rPr>
                <w:noProof/>
                <w:webHidden/>
              </w:rPr>
            </w:r>
            <w:r>
              <w:rPr>
                <w:noProof/>
                <w:webHidden/>
              </w:rPr>
              <w:fldChar w:fldCharType="separate"/>
            </w:r>
            <w:r>
              <w:rPr>
                <w:noProof/>
                <w:webHidden/>
              </w:rPr>
              <w:t>5</w:t>
            </w:r>
            <w:r>
              <w:rPr>
                <w:noProof/>
                <w:webHidden/>
              </w:rPr>
              <w:fldChar w:fldCharType="end"/>
            </w:r>
          </w:hyperlink>
        </w:p>
        <w:p w14:paraId="4BD52642" w14:textId="7B62C272" w:rsidR="00065894" w:rsidRDefault="00065894">
          <w:pPr>
            <w:pStyle w:val="TOC1"/>
            <w:tabs>
              <w:tab w:val="left" w:pos="440"/>
              <w:tab w:val="right" w:leader="dot" w:pos="9016"/>
            </w:tabs>
            <w:rPr>
              <w:rFonts w:eastAsiaTheme="minorEastAsia"/>
              <w:noProof/>
              <w:lang w:eastAsia="en-GB"/>
            </w:rPr>
          </w:pPr>
          <w:hyperlink w:anchor="_Toc132656076" w:history="1">
            <w:r w:rsidRPr="00393D8D">
              <w:rPr>
                <w:rStyle w:val="Hyperlink"/>
                <w:noProof/>
              </w:rPr>
              <w:t>6</w:t>
            </w:r>
            <w:r>
              <w:rPr>
                <w:rFonts w:eastAsiaTheme="minorEastAsia"/>
                <w:noProof/>
                <w:lang w:eastAsia="en-GB"/>
              </w:rPr>
              <w:tab/>
            </w:r>
            <w:r w:rsidRPr="00393D8D">
              <w:rPr>
                <w:rStyle w:val="Hyperlink"/>
                <w:noProof/>
              </w:rPr>
              <w:t>The emerging Changes in Human Resourcing Strategies in the post-Covid External Environment</w:t>
            </w:r>
            <w:r>
              <w:rPr>
                <w:noProof/>
                <w:webHidden/>
              </w:rPr>
              <w:tab/>
            </w:r>
            <w:r>
              <w:rPr>
                <w:noProof/>
                <w:webHidden/>
              </w:rPr>
              <w:fldChar w:fldCharType="begin"/>
            </w:r>
            <w:r>
              <w:rPr>
                <w:noProof/>
                <w:webHidden/>
              </w:rPr>
              <w:instrText xml:space="preserve"> PAGEREF _Toc132656076 \h </w:instrText>
            </w:r>
            <w:r>
              <w:rPr>
                <w:noProof/>
                <w:webHidden/>
              </w:rPr>
            </w:r>
            <w:r>
              <w:rPr>
                <w:noProof/>
                <w:webHidden/>
              </w:rPr>
              <w:fldChar w:fldCharType="separate"/>
            </w:r>
            <w:r>
              <w:rPr>
                <w:noProof/>
                <w:webHidden/>
              </w:rPr>
              <w:t>6</w:t>
            </w:r>
            <w:r>
              <w:rPr>
                <w:noProof/>
                <w:webHidden/>
              </w:rPr>
              <w:fldChar w:fldCharType="end"/>
            </w:r>
          </w:hyperlink>
        </w:p>
        <w:p w14:paraId="4B299E3F" w14:textId="75B1FE2C" w:rsidR="00065894" w:rsidRDefault="00065894">
          <w:pPr>
            <w:pStyle w:val="TOC2"/>
            <w:tabs>
              <w:tab w:val="left" w:pos="880"/>
              <w:tab w:val="right" w:leader="dot" w:pos="9016"/>
            </w:tabs>
            <w:rPr>
              <w:rFonts w:eastAsiaTheme="minorEastAsia"/>
              <w:noProof/>
              <w:lang w:eastAsia="en-GB"/>
            </w:rPr>
          </w:pPr>
          <w:hyperlink w:anchor="_Toc132656077" w:history="1">
            <w:r w:rsidRPr="00393D8D">
              <w:rPr>
                <w:rStyle w:val="Hyperlink"/>
                <w:noProof/>
              </w:rPr>
              <w:t>6.1</w:t>
            </w:r>
            <w:r>
              <w:rPr>
                <w:rFonts w:eastAsiaTheme="minorEastAsia"/>
                <w:noProof/>
                <w:lang w:eastAsia="en-GB"/>
              </w:rPr>
              <w:tab/>
            </w:r>
            <w:r w:rsidRPr="00393D8D">
              <w:rPr>
                <w:rStyle w:val="Hyperlink"/>
                <w:noProof/>
              </w:rPr>
              <w:t>The Emerging Changes in Human Resourcing Strategies in the post-Brexit External Environment</w:t>
            </w:r>
            <w:r>
              <w:rPr>
                <w:noProof/>
                <w:webHidden/>
              </w:rPr>
              <w:tab/>
            </w:r>
            <w:r>
              <w:rPr>
                <w:noProof/>
                <w:webHidden/>
              </w:rPr>
              <w:fldChar w:fldCharType="begin"/>
            </w:r>
            <w:r>
              <w:rPr>
                <w:noProof/>
                <w:webHidden/>
              </w:rPr>
              <w:instrText xml:space="preserve"> PAGEREF _Toc132656077 \h </w:instrText>
            </w:r>
            <w:r>
              <w:rPr>
                <w:noProof/>
                <w:webHidden/>
              </w:rPr>
            </w:r>
            <w:r>
              <w:rPr>
                <w:noProof/>
                <w:webHidden/>
              </w:rPr>
              <w:fldChar w:fldCharType="separate"/>
            </w:r>
            <w:r>
              <w:rPr>
                <w:noProof/>
                <w:webHidden/>
              </w:rPr>
              <w:t>6</w:t>
            </w:r>
            <w:r>
              <w:rPr>
                <w:noProof/>
                <w:webHidden/>
              </w:rPr>
              <w:fldChar w:fldCharType="end"/>
            </w:r>
          </w:hyperlink>
        </w:p>
        <w:p w14:paraId="16A8C2C9" w14:textId="2B50DD0C" w:rsidR="00065894" w:rsidRDefault="00065894">
          <w:pPr>
            <w:pStyle w:val="TOC1"/>
            <w:tabs>
              <w:tab w:val="left" w:pos="440"/>
              <w:tab w:val="right" w:leader="dot" w:pos="9016"/>
            </w:tabs>
            <w:rPr>
              <w:rFonts w:eastAsiaTheme="minorEastAsia"/>
              <w:noProof/>
              <w:lang w:eastAsia="en-GB"/>
            </w:rPr>
          </w:pPr>
          <w:hyperlink w:anchor="_Toc132656078" w:history="1">
            <w:r w:rsidRPr="00393D8D">
              <w:rPr>
                <w:rStyle w:val="Hyperlink"/>
                <w:noProof/>
              </w:rPr>
              <w:t>7</w:t>
            </w:r>
            <w:r>
              <w:rPr>
                <w:rFonts w:eastAsiaTheme="minorEastAsia"/>
                <w:noProof/>
                <w:lang w:eastAsia="en-GB"/>
              </w:rPr>
              <w:tab/>
            </w:r>
            <w:r w:rsidRPr="00393D8D">
              <w:rPr>
                <w:rStyle w:val="Hyperlink"/>
                <w:noProof/>
              </w:rPr>
              <w:t>Conclusion</w:t>
            </w:r>
            <w:r>
              <w:rPr>
                <w:noProof/>
                <w:webHidden/>
              </w:rPr>
              <w:tab/>
            </w:r>
            <w:r>
              <w:rPr>
                <w:noProof/>
                <w:webHidden/>
              </w:rPr>
              <w:fldChar w:fldCharType="begin"/>
            </w:r>
            <w:r>
              <w:rPr>
                <w:noProof/>
                <w:webHidden/>
              </w:rPr>
              <w:instrText xml:space="preserve"> PAGEREF _Toc132656078 \h </w:instrText>
            </w:r>
            <w:r>
              <w:rPr>
                <w:noProof/>
                <w:webHidden/>
              </w:rPr>
            </w:r>
            <w:r>
              <w:rPr>
                <w:noProof/>
                <w:webHidden/>
              </w:rPr>
              <w:fldChar w:fldCharType="separate"/>
            </w:r>
            <w:r>
              <w:rPr>
                <w:noProof/>
                <w:webHidden/>
              </w:rPr>
              <w:t>7</w:t>
            </w:r>
            <w:r>
              <w:rPr>
                <w:noProof/>
                <w:webHidden/>
              </w:rPr>
              <w:fldChar w:fldCharType="end"/>
            </w:r>
          </w:hyperlink>
        </w:p>
        <w:p w14:paraId="63456213" w14:textId="3377F74C" w:rsidR="00065894" w:rsidRDefault="00065894">
          <w:pPr>
            <w:pStyle w:val="TOC1"/>
            <w:tabs>
              <w:tab w:val="left" w:pos="440"/>
              <w:tab w:val="right" w:leader="dot" w:pos="9016"/>
            </w:tabs>
            <w:rPr>
              <w:rFonts w:eastAsiaTheme="minorEastAsia"/>
              <w:noProof/>
              <w:lang w:eastAsia="en-GB"/>
            </w:rPr>
          </w:pPr>
          <w:hyperlink w:anchor="_Toc132656079" w:history="1">
            <w:r w:rsidRPr="00393D8D">
              <w:rPr>
                <w:rStyle w:val="Hyperlink"/>
                <w:noProof/>
              </w:rPr>
              <w:t>8</w:t>
            </w:r>
            <w:r>
              <w:rPr>
                <w:rFonts w:eastAsiaTheme="minorEastAsia"/>
                <w:noProof/>
                <w:lang w:eastAsia="en-GB"/>
              </w:rPr>
              <w:tab/>
            </w:r>
            <w:r w:rsidRPr="00393D8D">
              <w:rPr>
                <w:rStyle w:val="Hyperlink"/>
                <w:noProof/>
              </w:rPr>
              <w:t>References</w:t>
            </w:r>
            <w:r>
              <w:rPr>
                <w:noProof/>
                <w:webHidden/>
              </w:rPr>
              <w:tab/>
            </w:r>
            <w:r>
              <w:rPr>
                <w:noProof/>
                <w:webHidden/>
              </w:rPr>
              <w:fldChar w:fldCharType="begin"/>
            </w:r>
            <w:r>
              <w:rPr>
                <w:noProof/>
                <w:webHidden/>
              </w:rPr>
              <w:instrText xml:space="preserve"> PAGEREF _Toc132656079 \h </w:instrText>
            </w:r>
            <w:r>
              <w:rPr>
                <w:noProof/>
                <w:webHidden/>
              </w:rPr>
            </w:r>
            <w:r>
              <w:rPr>
                <w:noProof/>
                <w:webHidden/>
              </w:rPr>
              <w:fldChar w:fldCharType="separate"/>
            </w:r>
            <w:r>
              <w:rPr>
                <w:noProof/>
                <w:webHidden/>
              </w:rPr>
              <w:t>8</w:t>
            </w:r>
            <w:r>
              <w:rPr>
                <w:noProof/>
                <w:webHidden/>
              </w:rPr>
              <w:fldChar w:fldCharType="end"/>
            </w:r>
          </w:hyperlink>
        </w:p>
        <w:p w14:paraId="2DD96B3C" w14:textId="77D0508F" w:rsidR="00BE5B81" w:rsidRPr="00BE5B81" w:rsidRDefault="00BE5B81" w:rsidP="00BE5B81">
          <w:pPr>
            <w:spacing w:line="360" w:lineRule="auto"/>
            <w:rPr>
              <w:rFonts w:ascii="Times New Roman" w:hAnsi="Times New Roman" w:cs="Times New Roman"/>
              <w:sz w:val="24"/>
              <w:szCs w:val="24"/>
            </w:rPr>
          </w:pPr>
          <w:r w:rsidRPr="00BE5B81">
            <w:rPr>
              <w:rFonts w:ascii="Times New Roman" w:hAnsi="Times New Roman" w:cs="Times New Roman"/>
              <w:b/>
              <w:bCs/>
              <w:noProof/>
              <w:sz w:val="24"/>
              <w:szCs w:val="24"/>
            </w:rPr>
            <w:fldChar w:fldCharType="end"/>
          </w:r>
        </w:p>
      </w:sdtContent>
    </w:sdt>
    <w:p w14:paraId="43F47B2D" w14:textId="1E6ECB70" w:rsidR="00282F92" w:rsidRDefault="00282F92" w:rsidP="00BE5B81">
      <w:pPr>
        <w:pStyle w:val="Heading1"/>
        <w:numPr>
          <w:ilvl w:val="0"/>
          <w:numId w:val="0"/>
        </w:numPr>
        <w:ind w:left="432" w:hanging="432"/>
      </w:pPr>
    </w:p>
    <w:p w14:paraId="500DFF34" w14:textId="77777777" w:rsidR="00BE5B81" w:rsidRDefault="00BE5B81" w:rsidP="00BE5B81"/>
    <w:p w14:paraId="748573FD" w14:textId="77777777" w:rsidR="00BE5B81" w:rsidRDefault="00BE5B81" w:rsidP="00BE5B81"/>
    <w:p w14:paraId="5A1D2150" w14:textId="77777777" w:rsidR="00BE5B81" w:rsidRDefault="00BE5B81" w:rsidP="00BE5B81"/>
    <w:p w14:paraId="07CA0D57" w14:textId="77777777" w:rsidR="00BE5B81" w:rsidRDefault="00BE5B81" w:rsidP="00BE5B81"/>
    <w:p w14:paraId="4019C7CB" w14:textId="77777777" w:rsidR="00BE5B81" w:rsidRDefault="00BE5B81" w:rsidP="00BE5B81"/>
    <w:p w14:paraId="3D4704E3" w14:textId="77777777" w:rsidR="00BE5B81" w:rsidRDefault="00BE5B81" w:rsidP="00BE5B81"/>
    <w:p w14:paraId="4DC8997F" w14:textId="77777777" w:rsidR="00065894" w:rsidRDefault="00065894" w:rsidP="00BE5B81"/>
    <w:p w14:paraId="018E5E6C" w14:textId="77777777" w:rsidR="00065894" w:rsidRDefault="00065894" w:rsidP="00BE5B81"/>
    <w:p w14:paraId="3393E8F9" w14:textId="77777777" w:rsidR="00065894" w:rsidRDefault="00065894" w:rsidP="00BE5B81"/>
    <w:p w14:paraId="377824F9" w14:textId="77777777" w:rsidR="00065894" w:rsidRDefault="00065894" w:rsidP="00BE5B81"/>
    <w:p w14:paraId="74C9A306" w14:textId="77777777" w:rsidR="00BE5B81" w:rsidRDefault="00BE5B81" w:rsidP="00BE5B81"/>
    <w:p w14:paraId="2814A148" w14:textId="77777777" w:rsidR="00BE5B81" w:rsidRDefault="00BE5B81" w:rsidP="00BE5B81"/>
    <w:p w14:paraId="42397FCA" w14:textId="77777777" w:rsidR="00BE5B81" w:rsidRDefault="00BE5B81" w:rsidP="00BE5B81"/>
    <w:p w14:paraId="13ABB199" w14:textId="3E7D969E" w:rsidR="00BE5B81" w:rsidRPr="00065894" w:rsidRDefault="00BE5B81" w:rsidP="00BE5B81">
      <w:pPr>
        <w:pStyle w:val="Heading1"/>
        <w:numPr>
          <w:ilvl w:val="0"/>
          <w:numId w:val="21"/>
        </w:numPr>
        <w:rPr>
          <w:sz w:val="28"/>
          <w:szCs w:val="28"/>
        </w:rPr>
      </w:pPr>
      <w:bookmarkStart w:id="0" w:name="_Toc132656067"/>
      <w:r w:rsidRPr="00065894">
        <w:rPr>
          <w:sz w:val="28"/>
          <w:szCs w:val="28"/>
        </w:rPr>
        <w:lastRenderedPageBreak/>
        <w:t>Introduction</w:t>
      </w:r>
      <w:bookmarkEnd w:id="0"/>
    </w:p>
    <w:p w14:paraId="15264BE9" w14:textId="149F6B12" w:rsidR="004D6B1D" w:rsidRDefault="004D6B1D" w:rsidP="004D6B1D"/>
    <w:p w14:paraId="6C3508D4" w14:textId="070246FE" w:rsidR="00BE5B81" w:rsidRDefault="00BE5B81" w:rsidP="00BC2CCC">
      <w:pPr>
        <w:spacing w:line="360" w:lineRule="auto"/>
        <w:jc w:val="both"/>
        <w:rPr>
          <w:rFonts w:ascii="Times New Roman" w:hAnsi="Times New Roman" w:cs="Times New Roman"/>
          <w:sz w:val="24"/>
          <w:szCs w:val="24"/>
        </w:rPr>
      </w:pPr>
      <w:r w:rsidRPr="00BE5B81">
        <w:rPr>
          <w:rFonts w:ascii="Times New Roman" w:hAnsi="Times New Roman" w:cs="Times New Roman"/>
          <w:sz w:val="24"/>
          <w:szCs w:val="24"/>
        </w:rPr>
        <w:t xml:space="preserve">Human Resource Management is </w:t>
      </w:r>
      <w:r>
        <w:rPr>
          <w:rFonts w:ascii="Times New Roman" w:hAnsi="Times New Roman" w:cs="Times New Roman"/>
          <w:sz w:val="24"/>
          <w:szCs w:val="24"/>
        </w:rPr>
        <w:t>fundamental to</w:t>
      </w:r>
      <w:r w:rsidRPr="00BE5B81">
        <w:rPr>
          <w:rFonts w:ascii="Times New Roman" w:hAnsi="Times New Roman" w:cs="Times New Roman"/>
          <w:sz w:val="24"/>
          <w:szCs w:val="24"/>
        </w:rPr>
        <w:t xml:space="preserve"> any organisation</w:t>
      </w:r>
      <w:r>
        <w:rPr>
          <w:rFonts w:ascii="Times New Roman" w:hAnsi="Times New Roman" w:cs="Times New Roman"/>
          <w:sz w:val="24"/>
          <w:szCs w:val="24"/>
        </w:rPr>
        <w:t xml:space="preserve"> helping</w:t>
      </w:r>
      <w:r w:rsidRPr="00BE5B81">
        <w:rPr>
          <w:rFonts w:ascii="Times New Roman" w:hAnsi="Times New Roman" w:cs="Times New Roman"/>
          <w:sz w:val="24"/>
          <w:szCs w:val="24"/>
        </w:rPr>
        <w:t xml:space="preserve"> things happen </w:t>
      </w:r>
      <w:r>
        <w:rPr>
          <w:rFonts w:ascii="Times New Roman" w:hAnsi="Times New Roman" w:cs="Times New Roman"/>
          <w:sz w:val="24"/>
          <w:szCs w:val="24"/>
        </w:rPr>
        <w:t>efficiently so business</w:t>
      </w:r>
      <w:r w:rsidRPr="00BE5B81">
        <w:rPr>
          <w:rFonts w:ascii="Times New Roman" w:hAnsi="Times New Roman" w:cs="Times New Roman"/>
          <w:sz w:val="24"/>
          <w:szCs w:val="24"/>
        </w:rPr>
        <w:t xml:space="preserve"> </w:t>
      </w:r>
      <w:proofErr w:type="gramStart"/>
      <w:r w:rsidRPr="00BE5B81">
        <w:rPr>
          <w:rFonts w:ascii="Times New Roman" w:hAnsi="Times New Roman" w:cs="Times New Roman"/>
          <w:sz w:val="24"/>
          <w:szCs w:val="24"/>
        </w:rPr>
        <w:t>prosper</w:t>
      </w:r>
      <w:r>
        <w:rPr>
          <w:rFonts w:ascii="Times New Roman" w:hAnsi="Times New Roman" w:cs="Times New Roman"/>
          <w:sz w:val="24"/>
          <w:szCs w:val="24"/>
        </w:rPr>
        <w:t>s</w:t>
      </w:r>
      <w:proofErr w:type="gramEnd"/>
      <w:r w:rsidRPr="00BE5B81">
        <w:rPr>
          <w:rFonts w:ascii="Times New Roman" w:hAnsi="Times New Roman" w:cs="Times New Roman"/>
          <w:sz w:val="24"/>
          <w:szCs w:val="24"/>
        </w:rPr>
        <w:t xml:space="preserve"> an</w:t>
      </w:r>
      <w:r>
        <w:rPr>
          <w:rFonts w:ascii="Times New Roman" w:hAnsi="Times New Roman" w:cs="Times New Roman"/>
          <w:sz w:val="24"/>
          <w:szCs w:val="24"/>
        </w:rPr>
        <w:t>d</w:t>
      </w:r>
      <w:r w:rsidRPr="00BE5B81">
        <w:rPr>
          <w:rFonts w:ascii="Times New Roman" w:hAnsi="Times New Roman" w:cs="Times New Roman"/>
          <w:sz w:val="24"/>
          <w:szCs w:val="24"/>
        </w:rPr>
        <w:t xml:space="preserve"> people t</w:t>
      </w:r>
      <w:r>
        <w:rPr>
          <w:rFonts w:ascii="Times New Roman" w:hAnsi="Times New Roman" w:cs="Times New Roman"/>
          <w:sz w:val="24"/>
          <w:szCs w:val="24"/>
        </w:rPr>
        <w:t>hriv</w:t>
      </w:r>
      <w:r w:rsidRPr="00BE5B81">
        <w:rPr>
          <w:rFonts w:ascii="Times New Roman" w:hAnsi="Times New Roman" w:cs="Times New Roman"/>
          <w:sz w:val="24"/>
          <w:szCs w:val="24"/>
        </w:rPr>
        <w:t>e.</w:t>
      </w:r>
      <w:r>
        <w:rPr>
          <w:rFonts w:ascii="Times New Roman" w:hAnsi="Times New Roman" w:cs="Times New Roman"/>
          <w:sz w:val="24"/>
          <w:szCs w:val="24"/>
        </w:rPr>
        <w:t xml:space="preserve"> Other factors required accurate and on-time actions to keep the organisation achieving business objectives.</w:t>
      </w:r>
    </w:p>
    <w:p w14:paraId="12D1C1DB" w14:textId="0CE6D1A3" w:rsidR="00BE5B81" w:rsidRDefault="00BE5B81" w:rsidP="00BC2C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report is going </w:t>
      </w:r>
      <w:proofErr w:type="gramStart"/>
      <w:r>
        <w:rPr>
          <w:rFonts w:ascii="Times New Roman" w:hAnsi="Times New Roman" w:cs="Times New Roman"/>
          <w:sz w:val="24"/>
          <w:szCs w:val="24"/>
        </w:rPr>
        <w:t>to :</w:t>
      </w:r>
      <w:proofErr w:type="gramEnd"/>
    </w:p>
    <w:p w14:paraId="0DA92A8F" w14:textId="4A77B476" w:rsidR="00BE5B81" w:rsidRDefault="00BE5B81" w:rsidP="00BC2CCC">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Evaluate the managerial and business environment.</w:t>
      </w:r>
    </w:p>
    <w:p w14:paraId="29BD0C8E" w14:textId="396F5B0B" w:rsidR="00BE5B81" w:rsidRDefault="00BE5B81" w:rsidP="00BC2CCC">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Analyse how resourcing in an organisation is affected and informed by internal and external factors.</w:t>
      </w:r>
    </w:p>
    <w:p w14:paraId="6C3B41C1" w14:textId="6350F33E" w:rsidR="00BE5B81" w:rsidRDefault="00BE5B81" w:rsidP="00BC2CCC">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 internal and external factors influence an organisation's policies, </w:t>
      </w:r>
      <w:proofErr w:type="gramStart"/>
      <w:r>
        <w:rPr>
          <w:rFonts w:ascii="Times New Roman" w:hAnsi="Times New Roman" w:cs="Times New Roman"/>
          <w:sz w:val="24"/>
          <w:szCs w:val="24"/>
        </w:rPr>
        <w:t>procedures</w:t>
      </w:r>
      <w:proofErr w:type="gramEnd"/>
      <w:r>
        <w:rPr>
          <w:rFonts w:ascii="Times New Roman" w:hAnsi="Times New Roman" w:cs="Times New Roman"/>
          <w:sz w:val="24"/>
          <w:szCs w:val="24"/>
        </w:rPr>
        <w:t xml:space="preserve"> and processes.</w:t>
      </w:r>
    </w:p>
    <w:p w14:paraId="3638E0C1" w14:textId="059B1773" w:rsidR="00BE5B81" w:rsidRDefault="00BE5B81" w:rsidP="00BC2CCC">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part is a report written on:</w:t>
      </w:r>
    </w:p>
    <w:p w14:paraId="1B54B295" w14:textId="5B75187A" w:rsidR="00BE5B81" w:rsidRDefault="00BE5B81" w:rsidP="00BC2CCC">
      <w:pPr>
        <w:pStyle w:val="ListParagraph"/>
        <w:numPr>
          <w:ilvl w:val="0"/>
          <w:numId w:val="19"/>
        </w:numPr>
        <w:spacing w:line="360" w:lineRule="auto"/>
        <w:jc w:val="both"/>
        <w:rPr>
          <w:rFonts w:ascii="Times New Roman" w:hAnsi="Times New Roman" w:cs="Times New Roman"/>
          <w:sz w:val="24"/>
          <w:szCs w:val="24"/>
        </w:rPr>
      </w:pPr>
      <w:r w:rsidRPr="00BE5B81">
        <w:rPr>
          <w:rFonts w:ascii="Times New Roman" w:hAnsi="Times New Roman" w:cs="Times New Roman"/>
          <w:sz w:val="24"/>
          <w:szCs w:val="24"/>
        </w:rPr>
        <w:t>The current state of the labour market in the UK.</w:t>
      </w:r>
    </w:p>
    <w:p w14:paraId="793AE5F5" w14:textId="6D2F20E8" w:rsidR="004D6B1D" w:rsidRPr="00BE5B81" w:rsidRDefault="00BE5B81" w:rsidP="00BC2CCC">
      <w:pPr>
        <w:pStyle w:val="ListParagraph"/>
        <w:numPr>
          <w:ilvl w:val="0"/>
          <w:numId w:val="19"/>
        </w:numPr>
        <w:spacing w:line="360" w:lineRule="auto"/>
        <w:jc w:val="both"/>
        <w:rPr>
          <w:rFonts w:ascii="Times New Roman" w:hAnsi="Times New Roman" w:cs="Times New Roman"/>
          <w:sz w:val="24"/>
          <w:szCs w:val="24"/>
        </w:rPr>
      </w:pPr>
      <w:r>
        <w:rPr>
          <w:rFonts w:ascii="Times New Roman" w:hAnsi="Times New Roman" w:cs="Times New Roman"/>
          <w:sz w:val="24"/>
          <w:szCs w:val="24"/>
        </w:rPr>
        <w:t>The emerging changes in Human Resourcing Strategies in the post-Covid, post-Brexit external factors.</w:t>
      </w:r>
    </w:p>
    <w:p w14:paraId="6394F0AC" w14:textId="5873D643" w:rsidR="00700C19" w:rsidRPr="00065894" w:rsidRDefault="00700C19" w:rsidP="00BC2CCC">
      <w:pPr>
        <w:pStyle w:val="Heading1"/>
        <w:jc w:val="both"/>
        <w:rPr>
          <w:sz w:val="28"/>
          <w:szCs w:val="28"/>
        </w:rPr>
      </w:pPr>
      <w:bookmarkStart w:id="1" w:name="_Toc132656068"/>
      <w:r w:rsidRPr="00065894">
        <w:rPr>
          <w:sz w:val="28"/>
          <w:szCs w:val="28"/>
        </w:rPr>
        <w:t xml:space="preserve">Evaluation of managerial and business </w:t>
      </w:r>
      <w:r w:rsidR="008D5B70" w:rsidRPr="00065894">
        <w:rPr>
          <w:sz w:val="28"/>
          <w:szCs w:val="28"/>
        </w:rPr>
        <w:t>e</w:t>
      </w:r>
      <w:r w:rsidRPr="00065894">
        <w:rPr>
          <w:sz w:val="28"/>
          <w:szCs w:val="28"/>
        </w:rPr>
        <w:t>nvironment</w:t>
      </w:r>
      <w:bookmarkEnd w:id="1"/>
    </w:p>
    <w:p w14:paraId="6EEFBA74" w14:textId="7DD0E67A" w:rsidR="008D5B70" w:rsidRDefault="008D5B70" w:rsidP="00BC2CCC">
      <w:pPr>
        <w:jc w:val="both"/>
      </w:pPr>
    </w:p>
    <w:p w14:paraId="5226DDB7" w14:textId="67D69E6E" w:rsidR="008D5B70" w:rsidRPr="008D5B70" w:rsidRDefault="008D5B70" w:rsidP="00BC2CCC">
      <w:pPr>
        <w:spacing w:line="360" w:lineRule="auto"/>
        <w:jc w:val="both"/>
        <w:rPr>
          <w:rFonts w:ascii="Times New Roman" w:hAnsi="Times New Roman" w:cs="Times New Roman"/>
          <w:sz w:val="24"/>
          <w:szCs w:val="24"/>
        </w:rPr>
      </w:pPr>
      <w:r>
        <w:rPr>
          <w:rFonts w:ascii="Times New Roman" w:hAnsi="Times New Roman" w:cs="Times New Roman"/>
          <w:sz w:val="24"/>
          <w:szCs w:val="24"/>
        </w:rPr>
        <w:t>Environmental evaluation helps companies to identify external and internal factors that can positively or negatively impact their business. For example, organisations can predict potential threats and opportunities by looking at factors such as technology or the economy. That is very important for businesses to regularly evaluate the business environment to adapt to market changes and remain competitive.</w:t>
      </w:r>
    </w:p>
    <w:p w14:paraId="63E1DC4F" w14:textId="4DF6F938" w:rsidR="00700C19" w:rsidRPr="00065894" w:rsidRDefault="00166289" w:rsidP="00BC2CCC">
      <w:pPr>
        <w:pStyle w:val="Heading1"/>
        <w:jc w:val="both"/>
        <w:rPr>
          <w:sz w:val="28"/>
          <w:szCs w:val="28"/>
        </w:rPr>
      </w:pPr>
      <w:bookmarkStart w:id="2" w:name="_Toc132656069"/>
      <w:r w:rsidRPr="00065894">
        <w:rPr>
          <w:sz w:val="28"/>
          <w:szCs w:val="28"/>
        </w:rPr>
        <w:t>Analysis</w:t>
      </w:r>
      <w:r w:rsidR="00700C19" w:rsidRPr="00065894">
        <w:rPr>
          <w:sz w:val="28"/>
          <w:szCs w:val="28"/>
        </w:rPr>
        <w:t xml:space="preserve"> of how resourcing in </w:t>
      </w:r>
      <w:r w:rsidR="00685921" w:rsidRPr="00065894">
        <w:rPr>
          <w:sz w:val="28"/>
          <w:szCs w:val="28"/>
        </w:rPr>
        <w:t xml:space="preserve">an </w:t>
      </w:r>
      <w:r w:rsidR="00700C19" w:rsidRPr="00065894">
        <w:rPr>
          <w:sz w:val="28"/>
          <w:szCs w:val="28"/>
        </w:rPr>
        <w:t xml:space="preserve">organisation is affected and informed by internal and external </w:t>
      </w:r>
      <w:r w:rsidRPr="00065894">
        <w:rPr>
          <w:sz w:val="28"/>
          <w:szCs w:val="28"/>
        </w:rPr>
        <w:t>factors.</w:t>
      </w:r>
      <w:bookmarkEnd w:id="2"/>
    </w:p>
    <w:p w14:paraId="30B40F2C" w14:textId="77777777" w:rsidR="00A931FB" w:rsidRPr="00A931FB" w:rsidRDefault="00A931FB" w:rsidP="00BC2CCC">
      <w:pPr>
        <w:jc w:val="both"/>
      </w:pPr>
    </w:p>
    <w:p w14:paraId="5F3200B5" w14:textId="77777777" w:rsidR="00A931FB" w:rsidRDefault="00A931FB" w:rsidP="00BC2CCC">
      <w:pPr>
        <w:spacing w:line="360" w:lineRule="auto"/>
        <w:jc w:val="both"/>
        <w:rPr>
          <w:rFonts w:ascii="Times New Roman" w:hAnsi="Times New Roman" w:cs="Times New Roman"/>
          <w:sz w:val="24"/>
          <w:szCs w:val="24"/>
        </w:rPr>
      </w:pPr>
      <w:r w:rsidRPr="00A931FB">
        <w:rPr>
          <w:rFonts w:ascii="Times New Roman" w:hAnsi="Times New Roman" w:cs="Times New Roman"/>
          <w:sz w:val="24"/>
          <w:szCs w:val="24"/>
        </w:rPr>
        <w:t xml:space="preserve">Acquiring, </w:t>
      </w:r>
      <w:proofErr w:type="gramStart"/>
      <w:r w:rsidRPr="00A931FB">
        <w:rPr>
          <w:rFonts w:ascii="Times New Roman" w:hAnsi="Times New Roman" w:cs="Times New Roman"/>
          <w:sz w:val="24"/>
          <w:szCs w:val="24"/>
        </w:rPr>
        <w:t>deploying</w:t>
      </w:r>
      <w:proofErr w:type="gramEnd"/>
      <w:r w:rsidRPr="00A931FB">
        <w:rPr>
          <w:rFonts w:ascii="Times New Roman" w:hAnsi="Times New Roman" w:cs="Times New Roman"/>
          <w:sz w:val="24"/>
          <w:szCs w:val="24"/>
        </w:rPr>
        <w:t xml:space="preserve"> and managing financial, human and physical resources in an organisation to achieve business objectives are always affected by internal and external factors that play a significant role in an organisational resourcing strategy. Analysing the environment</w:t>
      </w:r>
      <w:r>
        <w:rPr>
          <w:rFonts w:ascii="Times New Roman" w:hAnsi="Times New Roman" w:cs="Times New Roman"/>
          <w:sz w:val="24"/>
          <w:szCs w:val="24"/>
        </w:rPr>
        <w:t xml:space="preserve"> </w:t>
      </w:r>
      <w:r w:rsidRPr="00A931FB">
        <w:rPr>
          <w:rFonts w:ascii="Times New Roman" w:hAnsi="Times New Roman" w:cs="Times New Roman"/>
          <w:sz w:val="24"/>
          <w:szCs w:val="24"/>
        </w:rPr>
        <w:t xml:space="preserve">is critical in </w:t>
      </w:r>
      <w:r>
        <w:rPr>
          <w:rFonts w:ascii="Times New Roman" w:hAnsi="Times New Roman" w:cs="Times New Roman"/>
          <w:sz w:val="24"/>
          <w:szCs w:val="24"/>
        </w:rPr>
        <w:t>its impact on both organisational and human resources strategy as most organisational strategies are</w:t>
      </w:r>
      <w:r w:rsidRPr="00A931FB">
        <w:rPr>
          <w:rFonts w:ascii="Times New Roman" w:hAnsi="Times New Roman" w:cs="Times New Roman"/>
          <w:sz w:val="24"/>
          <w:szCs w:val="24"/>
        </w:rPr>
        <w:t xml:space="preserve"> based </w:t>
      </w:r>
      <w:r>
        <w:rPr>
          <w:rFonts w:ascii="Times New Roman" w:hAnsi="Times New Roman" w:cs="Times New Roman"/>
          <w:sz w:val="24"/>
          <w:szCs w:val="24"/>
        </w:rPr>
        <w:t>on responding</w:t>
      </w:r>
      <w:r w:rsidRPr="00A931FB">
        <w:rPr>
          <w:rFonts w:ascii="Times New Roman" w:hAnsi="Times New Roman" w:cs="Times New Roman"/>
          <w:sz w:val="24"/>
          <w:szCs w:val="24"/>
        </w:rPr>
        <w:t xml:space="preserve"> to </w:t>
      </w:r>
      <w:r>
        <w:rPr>
          <w:rFonts w:ascii="Times New Roman" w:hAnsi="Times New Roman" w:cs="Times New Roman"/>
          <w:sz w:val="24"/>
          <w:szCs w:val="24"/>
        </w:rPr>
        <w:t xml:space="preserve">the </w:t>
      </w:r>
      <w:r w:rsidRPr="00A931FB">
        <w:rPr>
          <w:rFonts w:ascii="Times New Roman" w:hAnsi="Times New Roman" w:cs="Times New Roman"/>
          <w:sz w:val="24"/>
          <w:szCs w:val="24"/>
        </w:rPr>
        <w:t>environment,</w:t>
      </w:r>
      <w:r>
        <w:rPr>
          <w:rFonts w:ascii="Times New Roman" w:hAnsi="Times New Roman" w:cs="Times New Roman"/>
          <w:sz w:val="24"/>
          <w:szCs w:val="24"/>
        </w:rPr>
        <w:t xml:space="preserve"> </w:t>
      </w:r>
      <w:r w:rsidRPr="00A931FB">
        <w:rPr>
          <w:rFonts w:ascii="Times New Roman" w:hAnsi="Times New Roman" w:cs="Times New Roman"/>
          <w:sz w:val="24"/>
          <w:szCs w:val="24"/>
        </w:rPr>
        <w:t>for example</w:t>
      </w:r>
      <w:r>
        <w:rPr>
          <w:rFonts w:ascii="Times New Roman" w:hAnsi="Times New Roman" w:cs="Times New Roman"/>
          <w:sz w:val="24"/>
          <w:szCs w:val="24"/>
        </w:rPr>
        <w:t>,</w:t>
      </w:r>
      <w:r w:rsidRPr="00A931FB">
        <w:rPr>
          <w:rFonts w:ascii="Times New Roman" w:hAnsi="Times New Roman" w:cs="Times New Roman"/>
          <w:sz w:val="24"/>
          <w:szCs w:val="24"/>
        </w:rPr>
        <w:t xml:space="preserve"> how difficult i</w:t>
      </w:r>
      <w:r>
        <w:rPr>
          <w:rFonts w:ascii="Times New Roman" w:hAnsi="Times New Roman" w:cs="Times New Roman"/>
          <w:sz w:val="24"/>
          <w:szCs w:val="24"/>
        </w:rPr>
        <w:t xml:space="preserve">t is to find </w:t>
      </w:r>
      <w:r>
        <w:rPr>
          <w:rFonts w:ascii="Times New Roman" w:hAnsi="Times New Roman" w:cs="Times New Roman"/>
          <w:sz w:val="24"/>
          <w:szCs w:val="24"/>
        </w:rPr>
        <w:lastRenderedPageBreak/>
        <w:t>employees with scarce skills and what</w:t>
      </w:r>
      <w:r w:rsidRPr="00A931FB">
        <w:rPr>
          <w:rFonts w:ascii="Times New Roman" w:hAnsi="Times New Roman" w:cs="Times New Roman"/>
          <w:sz w:val="24"/>
          <w:szCs w:val="24"/>
        </w:rPr>
        <w:t xml:space="preserve"> they will expect from the organisation and </w:t>
      </w:r>
      <w:r>
        <w:rPr>
          <w:rFonts w:ascii="Times New Roman" w:hAnsi="Times New Roman" w:cs="Times New Roman"/>
          <w:sz w:val="24"/>
          <w:szCs w:val="24"/>
        </w:rPr>
        <w:t xml:space="preserve">whether </w:t>
      </w:r>
      <w:r w:rsidRPr="00A931FB">
        <w:rPr>
          <w:rFonts w:ascii="Times New Roman" w:hAnsi="Times New Roman" w:cs="Times New Roman"/>
          <w:sz w:val="24"/>
          <w:szCs w:val="24"/>
        </w:rPr>
        <w:t>do organisation can attract them.</w:t>
      </w:r>
    </w:p>
    <w:p w14:paraId="53405F99" w14:textId="0786F357" w:rsidR="009F7AFD" w:rsidRDefault="00A931FB" w:rsidP="00BC2CCC">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are some factors that affect and inform human resources in the organisation.</w:t>
      </w:r>
    </w:p>
    <w:p w14:paraId="619478EC" w14:textId="09AB48A2" w:rsidR="00A931FB" w:rsidRPr="00065894" w:rsidRDefault="00A931FB" w:rsidP="00BC2CCC">
      <w:pPr>
        <w:pStyle w:val="Heading2"/>
        <w:jc w:val="both"/>
        <w:rPr>
          <w:sz w:val="28"/>
          <w:szCs w:val="28"/>
        </w:rPr>
      </w:pPr>
      <w:bookmarkStart w:id="3" w:name="_Toc132656070"/>
      <w:r w:rsidRPr="00065894">
        <w:rPr>
          <w:sz w:val="28"/>
          <w:szCs w:val="28"/>
        </w:rPr>
        <w:t>Internal Factors Influencing Human Resource</w:t>
      </w:r>
      <w:bookmarkEnd w:id="3"/>
      <w:r w:rsidRPr="00065894">
        <w:rPr>
          <w:sz w:val="28"/>
          <w:szCs w:val="28"/>
        </w:rPr>
        <w:t xml:space="preserve"> </w:t>
      </w:r>
    </w:p>
    <w:p w14:paraId="1E7E6A01" w14:textId="77777777" w:rsidR="00A931FB" w:rsidRPr="00A931FB" w:rsidRDefault="00A931FB" w:rsidP="00BC2CCC">
      <w:pPr>
        <w:jc w:val="both"/>
      </w:pPr>
    </w:p>
    <w:p w14:paraId="2548038D" w14:textId="147EE4D7" w:rsidR="00A931FB" w:rsidRDefault="00A931FB" w:rsidP="00BC2CCC">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Culture and value can impact organisational strategy. For example, an organisation strictly prioritising an experienced candidate may recruit highly skilled and knowledgeable candidates, while an organisation that values diversity may prefer to recruit a diverse workforce</w:t>
      </w:r>
      <w:r w:rsidR="00065894">
        <w:rPr>
          <w:rFonts w:ascii="Times New Roman" w:hAnsi="Times New Roman" w:cs="Times New Roman"/>
          <w:sz w:val="24"/>
          <w:szCs w:val="24"/>
        </w:rPr>
        <w:t>.</w:t>
      </w:r>
    </w:p>
    <w:p w14:paraId="378647E3" w14:textId="1B2B42B6" w:rsidR="00A931FB" w:rsidRDefault="00A931FB" w:rsidP="00BC2CCC">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New management can lead to employee turnover.</w:t>
      </w:r>
    </w:p>
    <w:p w14:paraId="5D35051F" w14:textId="7DF5C367" w:rsidR="00A931FB" w:rsidRDefault="00A931FB" w:rsidP="00BC2CCC">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Any changes in organisational operation can affect its employees' skills; for example, introducing new IT systems can require hiring new staff or training </w:t>
      </w:r>
      <w:r w:rsidR="00065894">
        <w:rPr>
          <w:rFonts w:ascii="Times New Roman" w:hAnsi="Times New Roman" w:cs="Times New Roman"/>
          <w:sz w:val="24"/>
          <w:szCs w:val="24"/>
        </w:rPr>
        <w:t xml:space="preserve">an </w:t>
      </w:r>
      <w:r>
        <w:rPr>
          <w:rFonts w:ascii="Times New Roman" w:hAnsi="Times New Roman" w:cs="Times New Roman"/>
          <w:sz w:val="24"/>
          <w:szCs w:val="24"/>
        </w:rPr>
        <w:t>existing employee</w:t>
      </w:r>
      <w:r w:rsidR="00065894">
        <w:rPr>
          <w:rFonts w:ascii="Times New Roman" w:hAnsi="Times New Roman" w:cs="Times New Roman"/>
          <w:sz w:val="24"/>
          <w:szCs w:val="24"/>
        </w:rPr>
        <w:t xml:space="preserve">. </w:t>
      </w:r>
    </w:p>
    <w:p w14:paraId="0A3C9EE4" w14:textId="4C3AB2D3" w:rsidR="00A931FB" w:rsidRDefault="00A931FB" w:rsidP="00BC2CCC">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Financial difficulties may reduce training programs or slow the rise of workforce wages, which may negatively impact organisational performance.</w:t>
      </w:r>
    </w:p>
    <w:p w14:paraId="4A1C6D29" w14:textId="79130AD9" w:rsidR="00A931FB" w:rsidRPr="00065894" w:rsidRDefault="00A931FB" w:rsidP="00BC2CCC">
      <w:pPr>
        <w:pStyle w:val="Heading2"/>
        <w:jc w:val="both"/>
        <w:rPr>
          <w:sz w:val="28"/>
          <w:szCs w:val="28"/>
        </w:rPr>
      </w:pPr>
      <w:bookmarkStart w:id="4" w:name="_Toc132656071"/>
      <w:r w:rsidRPr="00065894">
        <w:rPr>
          <w:sz w:val="28"/>
          <w:szCs w:val="28"/>
        </w:rPr>
        <w:t>External Factors Influencing Human Resources</w:t>
      </w:r>
      <w:bookmarkEnd w:id="4"/>
    </w:p>
    <w:p w14:paraId="51EC4788" w14:textId="77777777" w:rsidR="00A931FB" w:rsidRDefault="00A931FB" w:rsidP="00BC2CCC">
      <w:pPr>
        <w:jc w:val="both"/>
      </w:pPr>
    </w:p>
    <w:p w14:paraId="69F5818F" w14:textId="7E0A56BD" w:rsidR="00A931FB" w:rsidRDefault="00A931FB" w:rsidP="00BC2CCC">
      <w:pPr>
        <w:pStyle w:val="ListParagraph"/>
        <w:numPr>
          <w:ilvl w:val="0"/>
          <w:numId w:val="13"/>
        </w:numPr>
        <w:spacing w:line="360" w:lineRule="auto"/>
        <w:jc w:val="both"/>
        <w:rPr>
          <w:rFonts w:ascii="Times New Roman" w:hAnsi="Times New Roman" w:cs="Times New Roman"/>
          <w:sz w:val="24"/>
          <w:szCs w:val="24"/>
        </w:rPr>
      </w:pPr>
      <w:r w:rsidRPr="00A931FB">
        <w:rPr>
          <w:rFonts w:ascii="Times New Roman" w:hAnsi="Times New Roman" w:cs="Times New Roman"/>
          <w:sz w:val="24"/>
          <w:szCs w:val="24"/>
        </w:rPr>
        <w:t xml:space="preserve">Labour Market Conditions are one of the main external factors </w:t>
      </w:r>
      <w:r>
        <w:rPr>
          <w:rFonts w:ascii="Times New Roman" w:hAnsi="Times New Roman" w:cs="Times New Roman"/>
          <w:sz w:val="24"/>
          <w:szCs w:val="24"/>
        </w:rPr>
        <w:t>affecting</w:t>
      </w:r>
      <w:r w:rsidRPr="00A931FB">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A931FB">
        <w:rPr>
          <w:rFonts w:ascii="Times New Roman" w:hAnsi="Times New Roman" w:cs="Times New Roman"/>
          <w:sz w:val="24"/>
          <w:szCs w:val="24"/>
        </w:rPr>
        <w:t xml:space="preserve">HR department and </w:t>
      </w:r>
      <w:r>
        <w:rPr>
          <w:rFonts w:ascii="Times New Roman" w:hAnsi="Times New Roman" w:cs="Times New Roman"/>
          <w:sz w:val="24"/>
          <w:szCs w:val="24"/>
        </w:rPr>
        <w:t xml:space="preserve">the </w:t>
      </w:r>
      <w:r w:rsidRPr="00A931FB">
        <w:rPr>
          <w:rFonts w:ascii="Times New Roman" w:hAnsi="Times New Roman" w:cs="Times New Roman"/>
          <w:sz w:val="24"/>
          <w:szCs w:val="24"/>
        </w:rPr>
        <w:t>whole organisation.</w:t>
      </w:r>
      <w:r>
        <w:rPr>
          <w:rFonts w:ascii="Times New Roman" w:hAnsi="Times New Roman" w:cs="Times New Roman"/>
          <w:sz w:val="24"/>
          <w:szCs w:val="24"/>
        </w:rPr>
        <w:t xml:space="preserve"> </w:t>
      </w:r>
      <w:r w:rsidRPr="00A931FB">
        <w:rPr>
          <w:rFonts w:ascii="Times New Roman" w:hAnsi="Times New Roman" w:cs="Times New Roman"/>
          <w:sz w:val="24"/>
          <w:szCs w:val="24"/>
        </w:rPr>
        <w:t>The organisation may struggle to find skilled and qualified candidates,</w:t>
      </w:r>
      <w:r>
        <w:rPr>
          <w:rFonts w:ascii="Times New Roman" w:hAnsi="Times New Roman" w:cs="Times New Roman"/>
          <w:sz w:val="24"/>
          <w:szCs w:val="24"/>
        </w:rPr>
        <w:t xml:space="preserve"> </w:t>
      </w:r>
      <w:r w:rsidRPr="00A931FB">
        <w:rPr>
          <w:rFonts w:ascii="Times New Roman" w:hAnsi="Times New Roman" w:cs="Times New Roman"/>
          <w:sz w:val="24"/>
          <w:szCs w:val="24"/>
        </w:rPr>
        <w:t xml:space="preserve">leading to </w:t>
      </w:r>
      <w:r>
        <w:rPr>
          <w:rFonts w:ascii="Times New Roman" w:hAnsi="Times New Roman" w:cs="Times New Roman"/>
          <w:sz w:val="24"/>
          <w:szCs w:val="24"/>
        </w:rPr>
        <w:t>increased</w:t>
      </w:r>
      <w:r w:rsidRPr="00A931FB">
        <w:rPr>
          <w:rFonts w:ascii="Times New Roman" w:hAnsi="Times New Roman" w:cs="Times New Roman"/>
          <w:sz w:val="24"/>
          <w:szCs w:val="24"/>
        </w:rPr>
        <w:t xml:space="preserve"> competition for talent and higher salar</w:t>
      </w:r>
      <w:r>
        <w:rPr>
          <w:rFonts w:ascii="Times New Roman" w:hAnsi="Times New Roman" w:cs="Times New Roman"/>
          <w:sz w:val="24"/>
          <w:szCs w:val="24"/>
        </w:rPr>
        <w:t>ies</w:t>
      </w:r>
      <w:r w:rsidR="00065894">
        <w:rPr>
          <w:rFonts w:ascii="Times New Roman" w:hAnsi="Times New Roman" w:cs="Times New Roman"/>
          <w:sz w:val="24"/>
          <w:szCs w:val="24"/>
        </w:rPr>
        <w:t xml:space="preserve">. For example, in 2022, because of the competition in the labour market, Tesco raised </w:t>
      </w:r>
      <w:proofErr w:type="gramStart"/>
      <w:r w:rsidR="00065894">
        <w:rPr>
          <w:rFonts w:ascii="Times New Roman" w:hAnsi="Times New Roman" w:cs="Times New Roman"/>
          <w:sz w:val="24"/>
          <w:szCs w:val="24"/>
        </w:rPr>
        <w:t>employees</w:t>
      </w:r>
      <w:proofErr w:type="gramEnd"/>
      <w:r w:rsidR="00065894">
        <w:rPr>
          <w:rFonts w:ascii="Times New Roman" w:hAnsi="Times New Roman" w:cs="Times New Roman"/>
          <w:sz w:val="24"/>
          <w:szCs w:val="24"/>
        </w:rPr>
        <w:t xml:space="preserve"> salary's </w:t>
      </w:r>
      <w:sdt>
        <w:sdtPr>
          <w:rPr>
            <w:rFonts w:ascii="Times New Roman" w:hAnsi="Times New Roman" w:cs="Times New Roman"/>
            <w:sz w:val="24"/>
            <w:szCs w:val="24"/>
          </w:rPr>
          <w:id w:val="-1116976289"/>
          <w:citation/>
        </w:sdtPr>
        <w:sdtContent>
          <w:r w:rsidR="00065894">
            <w:rPr>
              <w:rFonts w:ascii="Times New Roman" w:hAnsi="Times New Roman" w:cs="Times New Roman"/>
              <w:sz w:val="24"/>
              <w:szCs w:val="24"/>
            </w:rPr>
            <w:fldChar w:fldCharType="begin"/>
          </w:r>
          <w:r w:rsidR="00065894">
            <w:rPr>
              <w:rFonts w:ascii="Times New Roman" w:hAnsi="Times New Roman" w:cs="Times New Roman"/>
              <w:sz w:val="24"/>
              <w:szCs w:val="24"/>
            </w:rPr>
            <w:instrText xml:space="preserve"> CITATION Gra22 \l 2057 </w:instrText>
          </w:r>
          <w:r w:rsidR="00065894">
            <w:rPr>
              <w:rFonts w:ascii="Times New Roman" w:hAnsi="Times New Roman" w:cs="Times New Roman"/>
              <w:sz w:val="24"/>
              <w:szCs w:val="24"/>
            </w:rPr>
            <w:fldChar w:fldCharType="separate"/>
          </w:r>
          <w:r w:rsidR="00065894" w:rsidRPr="00065894">
            <w:rPr>
              <w:rFonts w:ascii="Times New Roman" w:hAnsi="Times New Roman" w:cs="Times New Roman"/>
              <w:noProof/>
              <w:sz w:val="24"/>
              <w:szCs w:val="24"/>
            </w:rPr>
            <w:t>(Watson, 2022)</w:t>
          </w:r>
          <w:r w:rsidR="00065894">
            <w:rPr>
              <w:rFonts w:ascii="Times New Roman" w:hAnsi="Times New Roman" w:cs="Times New Roman"/>
              <w:sz w:val="24"/>
              <w:szCs w:val="24"/>
            </w:rPr>
            <w:fldChar w:fldCharType="end"/>
          </w:r>
        </w:sdtContent>
      </w:sdt>
      <w:r w:rsidR="00065894">
        <w:rPr>
          <w:rFonts w:ascii="Times New Roman" w:hAnsi="Times New Roman" w:cs="Times New Roman"/>
          <w:sz w:val="24"/>
          <w:szCs w:val="24"/>
        </w:rPr>
        <w:t>.</w:t>
      </w:r>
    </w:p>
    <w:p w14:paraId="419F43A6" w14:textId="519FC40C" w:rsidR="00A931FB" w:rsidRDefault="00A931FB" w:rsidP="00BC2CCC">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legal and regulatory environment are other factors that may affect the resourcing decision, particularly with problems like employment regulation, immigration policies and labour law. </w:t>
      </w:r>
    </w:p>
    <w:p w14:paraId="62CDC116" w14:textId="7B0C2C47" w:rsidR="00A931FB" w:rsidRDefault="00A931FB" w:rsidP="00BC2CCC">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Technological advancement has already started significantly to impact HR decisions. Most organisations started investing in technologies that focused on </w:t>
      </w:r>
      <w:r w:rsidR="00065894">
        <w:rPr>
          <w:rFonts w:ascii="Times New Roman" w:hAnsi="Times New Roman" w:cs="Times New Roman"/>
          <w:sz w:val="24"/>
          <w:szCs w:val="24"/>
        </w:rPr>
        <w:t xml:space="preserve">training existing staff or </w:t>
      </w:r>
      <w:r>
        <w:rPr>
          <w:rFonts w:ascii="Times New Roman" w:hAnsi="Times New Roman" w:cs="Times New Roman"/>
          <w:sz w:val="24"/>
          <w:szCs w:val="24"/>
        </w:rPr>
        <w:t>hiring individuals with specific skills and qualities</w:t>
      </w:r>
      <w:r w:rsidR="00065894">
        <w:rPr>
          <w:rFonts w:ascii="Times New Roman" w:hAnsi="Times New Roman" w:cs="Times New Roman"/>
          <w:sz w:val="24"/>
          <w:szCs w:val="24"/>
        </w:rPr>
        <w:t xml:space="preserve"> </w:t>
      </w:r>
      <w:sdt>
        <w:sdtPr>
          <w:rPr>
            <w:rFonts w:ascii="Times New Roman" w:hAnsi="Times New Roman" w:cs="Times New Roman"/>
            <w:sz w:val="24"/>
            <w:szCs w:val="24"/>
          </w:rPr>
          <w:id w:val="171536327"/>
          <w:citation/>
        </w:sdtPr>
        <w:sdtContent>
          <w:r w:rsidR="00065894">
            <w:rPr>
              <w:rFonts w:ascii="Times New Roman" w:hAnsi="Times New Roman" w:cs="Times New Roman"/>
              <w:sz w:val="24"/>
              <w:szCs w:val="24"/>
            </w:rPr>
            <w:fldChar w:fldCharType="begin"/>
          </w:r>
          <w:r w:rsidR="00065894">
            <w:rPr>
              <w:rFonts w:ascii="Times New Roman" w:hAnsi="Times New Roman" w:cs="Times New Roman"/>
              <w:sz w:val="24"/>
              <w:szCs w:val="24"/>
            </w:rPr>
            <w:instrText xml:space="preserve"> CITATION Ale22 \l 2057 </w:instrText>
          </w:r>
          <w:r w:rsidR="00065894">
            <w:rPr>
              <w:rFonts w:ascii="Times New Roman" w:hAnsi="Times New Roman" w:cs="Times New Roman"/>
              <w:sz w:val="24"/>
              <w:szCs w:val="24"/>
            </w:rPr>
            <w:fldChar w:fldCharType="separate"/>
          </w:r>
          <w:r w:rsidR="00065894" w:rsidRPr="00065894">
            <w:rPr>
              <w:rFonts w:ascii="Times New Roman" w:hAnsi="Times New Roman" w:cs="Times New Roman"/>
              <w:noProof/>
              <w:sz w:val="24"/>
              <w:szCs w:val="24"/>
            </w:rPr>
            <w:t>(Tuck, 2022)</w:t>
          </w:r>
          <w:r w:rsidR="00065894">
            <w:rPr>
              <w:rFonts w:ascii="Times New Roman" w:hAnsi="Times New Roman" w:cs="Times New Roman"/>
              <w:sz w:val="24"/>
              <w:szCs w:val="24"/>
            </w:rPr>
            <w:fldChar w:fldCharType="end"/>
          </w:r>
        </w:sdtContent>
      </w:sdt>
      <w:r w:rsidR="00065894">
        <w:rPr>
          <w:rFonts w:ascii="Times New Roman" w:hAnsi="Times New Roman" w:cs="Times New Roman"/>
          <w:sz w:val="24"/>
          <w:szCs w:val="24"/>
        </w:rPr>
        <w:t>.</w:t>
      </w:r>
    </w:p>
    <w:p w14:paraId="43F2B0EC" w14:textId="4974F182" w:rsidR="00A931FB" w:rsidRPr="00A931FB" w:rsidRDefault="00A931FB" w:rsidP="00BC2CCC">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many internal and external factors may affect human resourcing in an organisation. For adequate resourcing, organisation and HR professionals must consider and adapt those factors; they must be up to date with processes and trends that drive environmental factors and ensure they have all the resources to achieve organisational objectives.</w:t>
      </w:r>
      <w:r w:rsidR="00065894">
        <w:rPr>
          <w:rFonts w:ascii="Times New Roman" w:hAnsi="Times New Roman" w:cs="Times New Roman"/>
          <w:sz w:val="24"/>
          <w:szCs w:val="24"/>
        </w:rPr>
        <w:t xml:space="preserve"> For </w:t>
      </w:r>
      <w:r w:rsidR="00065894">
        <w:rPr>
          <w:rFonts w:ascii="Times New Roman" w:hAnsi="Times New Roman" w:cs="Times New Roman"/>
          <w:sz w:val="24"/>
          <w:szCs w:val="24"/>
        </w:rPr>
        <w:lastRenderedPageBreak/>
        <w:t>example, the world-famous Ritz-Carlton hotel has 92% of their employees fully engaged, and that helps the organisation to achieve business objectives</w:t>
      </w:r>
      <w:sdt>
        <w:sdtPr>
          <w:rPr>
            <w:rFonts w:ascii="Times New Roman" w:hAnsi="Times New Roman" w:cs="Times New Roman"/>
            <w:sz w:val="24"/>
            <w:szCs w:val="24"/>
          </w:rPr>
          <w:id w:val="-1766914607"/>
          <w:citation/>
        </w:sdtPr>
        <w:sdtContent>
          <w:r w:rsidR="00065894">
            <w:rPr>
              <w:rFonts w:ascii="Times New Roman" w:hAnsi="Times New Roman" w:cs="Times New Roman"/>
              <w:sz w:val="24"/>
              <w:szCs w:val="24"/>
            </w:rPr>
            <w:fldChar w:fldCharType="begin"/>
          </w:r>
          <w:r w:rsidR="00065894">
            <w:rPr>
              <w:rFonts w:ascii="Times New Roman" w:hAnsi="Times New Roman" w:cs="Times New Roman"/>
              <w:sz w:val="24"/>
              <w:szCs w:val="24"/>
            </w:rPr>
            <w:instrText xml:space="preserve"> CITATION Pra21 \l 2057 </w:instrText>
          </w:r>
          <w:r w:rsidR="00065894">
            <w:rPr>
              <w:rFonts w:ascii="Times New Roman" w:hAnsi="Times New Roman" w:cs="Times New Roman"/>
              <w:sz w:val="24"/>
              <w:szCs w:val="24"/>
            </w:rPr>
            <w:fldChar w:fldCharType="separate"/>
          </w:r>
          <w:r w:rsidR="00065894">
            <w:rPr>
              <w:rFonts w:ascii="Times New Roman" w:hAnsi="Times New Roman" w:cs="Times New Roman"/>
              <w:noProof/>
              <w:sz w:val="24"/>
              <w:szCs w:val="24"/>
            </w:rPr>
            <w:t xml:space="preserve"> </w:t>
          </w:r>
          <w:r w:rsidR="00065894" w:rsidRPr="00065894">
            <w:rPr>
              <w:rFonts w:ascii="Times New Roman" w:hAnsi="Times New Roman" w:cs="Times New Roman"/>
              <w:noProof/>
              <w:sz w:val="24"/>
              <w:szCs w:val="24"/>
            </w:rPr>
            <w:t>(Pravin, 2021)</w:t>
          </w:r>
          <w:r w:rsidR="00065894">
            <w:rPr>
              <w:rFonts w:ascii="Times New Roman" w:hAnsi="Times New Roman" w:cs="Times New Roman"/>
              <w:sz w:val="24"/>
              <w:szCs w:val="24"/>
            </w:rPr>
            <w:fldChar w:fldCharType="end"/>
          </w:r>
        </w:sdtContent>
      </w:sdt>
      <w:r w:rsidR="00065894">
        <w:rPr>
          <w:rFonts w:ascii="Times New Roman" w:hAnsi="Times New Roman" w:cs="Times New Roman"/>
          <w:sz w:val="24"/>
          <w:szCs w:val="24"/>
        </w:rPr>
        <w:t>.</w:t>
      </w:r>
    </w:p>
    <w:p w14:paraId="6ACDBD21" w14:textId="16C3A566" w:rsidR="00700C19" w:rsidRPr="00065894" w:rsidRDefault="00700C19" w:rsidP="00BC2CCC">
      <w:pPr>
        <w:pStyle w:val="Heading1"/>
        <w:jc w:val="both"/>
        <w:rPr>
          <w:sz w:val="28"/>
          <w:szCs w:val="28"/>
        </w:rPr>
      </w:pPr>
      <w:bookmarkStart w:id="5" w:name="_Toc132656072"/>
      <w:r w:rsidRPr="00065894">
        <w:rPr>
          <w:sz w:val="28"/>
          <w:szCs w:val="28"/>
        </w:rPr>
        <w:t xml:space="preserve">Influencing of internal and external factors on </w:t>
      </w:r>
      <w:r w:rsidR="00166289" w:rsidRPr="00065894">
        <w:rPr>
          <w:sz w:val="28"/>
          <w:szCs w:val="28"/>
        </w:rPr>
        <w:t xml:space="preserve">policies, </w:t>
      </w:r>
      <w:r w:rsidR="002D0679" w:rsidRPr="00065894">
        <w:rPr>
          <w:sz w:val="28"/>
          <w:szCs w:val="28"/>
        </w:rPr>
        <w:t>procedures,</w:t>
      </w:r>
      <w:r w:rsidR="004D6B1D" w:rsidRPr="00065894">
        <w:rPr>
          <w:sz w:val="28"/>
          <w:szCs w:val="28"/>
        </w:rPr>
        <w:t xml:space="preserve"> and </w:t>
      </w:r>
      <w:r w:rsidR="00166289" w:rsidRPr="00065894">
        <w:rPr>
          <w:sz w:val="28"/>
          <w:szCs w:val="28"/>
        </w:rPr>
        <w:t>processes</w:t>
      </w:r>
      <w:r w:rsidR="004D6B1D" w:rsidRPr="00065894">
        <w:rPr>
          <w:sz w:val="28"/>
          <w:szCs w:val="28"/>
        </w:rPr>
        <w:t xml:space="preserve"> in </w:t>
      </w:r>
      <w:r w:rsidR="00685921" w:rsidRPr="00065894">
        <w:rPr>
          <w:sz w:val="28"/>
          <w:szCs w:val="28"/>
        </w:rPr>
        <w:t xml:space="preserve">an </w:t>
      </w:r>
      <w:r w:rsidR="004D6B1D" w:rsidRPr="00065894">
        <w:rPr>
          <w:sz w:val="28"/>
          <w:szCs w:val="28"/>
        </w:rPr>
        <w:t>organisation</w:t>
      </w:r>
      <w:bookmarkEnd w:id="5"/>
    </w:p>
    <w:p w14:paraId="471975BC" w14:textId="77777777" w:rsidR="00A931FB" w:rsidRDefault="00A931FB" w:rsidP="00BC2CCC">
      <w:pPr>
        <w:jc w:val="both"/>
      </w:pPr>
    </w:p>
    <w:p w14:paraId="7A9F8B59" w14:textId="16DF1474" w:rsidR="00A931FB" w:rsidRPr="00BE5B81" w:rsidRDefault="00A931FB" w:rsidP="00BC2CCC">
      <w:pPr>
        <w:spacing w:line="360" w:lineRule="auto"/>
        <w:jc w:val="both"/>
        <w:rPr>
          <w:rFonts w:ascii="Times New Roman" w:hAnsi="Times New Roman" w:cs="Times New Roman"/>
          <w:sz w:val="24"/>
          <w:szCs w:val="24"/>
        </w:rPr>
      </w:pPr>
      <w:r w:rsidRPr="00BE5B81">
        <w:rPr>
          <w:rFonts w:ascii="Times New Roman" w:hAnsi="Times New Roman" w:cs="Times New Roman"/>
          <w:sz w:val="24"/>
          <w:szCs w:val="24"/>
        </w:rPr>
        <w:t xml:space="preserve">Internal and external factors play an essential role in core organisational objectives on developing, implementing and </w:t>
      </w:r>
      <w:proofErr w:type="spellStart"/>
      <w:r w:rsidRPr="00BE5B81">
        <w:rPr>
          <w:rFonts w:ascii="Times New Roman" w:hAnsi="Times New Roman" w:cs="Times New Roman"/>
          <w:sz w:val="24"/>
          <w:szCs w:val="24"/>
        </w:rPr>
        <w:t>effectivenesses</w:t>
      </w:r>
      <w:proofErr w:type="spellEnd"/>
      <w:r w:rsidRPr="00BE5B81">
        <w:rPr>
          <w:rFonts w:ascii="Times New Roman" w:hAnsi="Times New Roman" w:cs="Times New Roman"/>
          <w:sz w:val="24"/>
          <w:szCs w:val="24"/>
        </w:rPr>
        <w:t xml:space="preserve"> of organisational policies, </w:t>
      </w:r>
      <w:proofErr w:type="gramStart"/>
      <w:r w:rsidRPr="00BE5B81">
        <w:rPr>
          <w:rFonts w:ascii="Times New Roman" w:hAnsi="Times New Roman" w:cs="Times New Roman"/>
          <w:sz w:val="24"/>
          <w:szCs w:val="24"/>
        </w:rPr>
        <w:t>procedures</w:t>
      </w:r>
      <w:proofErr w:type="gramEnd"/>
      <w:r w:rsidRPr="00BE5B81">
        <w:rPr>
          <w:rFonts w:ascii="Times New Roman" w:hAnsi="Times New Roman" w:cs="Times New Roman"/>
          <w:sz w:val="24"/>
          <w:szCs w:val="24"/>
        </w:rPr>
        <w:t xml:space="preserve"> and processes.</w:t>
      </w:r>
    </w:p>
    <w:p w14:paraId="00FDBE59" w14:textId="46B667B6" w:rsidR="00A931FB" w:rsidRPr="00BE5B81" w:rsidRDefault="00A931FB" w:rsidP="00BC2CCC">
      <w:pPr>
        <w:spacing w:line="360" w:lineRule="auto"/>
        <w:jc w:val="both"/>
        <w:rPr>
          <w:rFonts w:ascii="Times New Roman" w:hAnsi="Times New Roman" w:cs="Times New Roman"/>
          <w:sz w:val="24"/>
          <w:szCs w:val="24"/>
        </w:rPr>
      </w:pPr>
      <w:r w:rsidRPr="00BE5B81">
        <w:rPr>
          <w:rFonts w:ascii="Times New Roman" w:hAnsi="Times New Roman" w:cs="Times New Roman"/>
          <w:sz w:val="24"/>
          <w:szCs w:val="24"/>
        </w:rPr>
        <w:t xml:space="preserve">The following factors may affect and influence organisational policies, </w:t>
      </w:r>
      <w:proofErr w:type="gramStart"/>
      <w:r w:rsidRPr="00BE5B81">
        <w:rPr>
          <w:rFonts w:ascii="Times New Roman" w:hAnsi="Times New Roman" w:cs="Times New Roman"/>
          <w:sz w:val="24"/>
          <w:szCs w:val="24"/>
        </w:rPr>
        <w:t>procedures</w:t>
      </w:r>
      <w:proofErr w:type="gramEnd"/>
      <w:r w:rsidRPr="00BE5B81">
        <w:rPr>
          <w:rFonts w:ascii="Times New Roman" w:hAnsi="Times New Roman" w:cs="Times New Roman"/>
          <w:sz w:val="24"/>
          <w:szCs w:val="24"/>
        </w:rPr>
        <w:t xml:space="preserve"> and processes.</w:t>
      </w:r>
    </w:p>
    <w:p w14:paraId="4C6F610E" w14:textId="0DF8321F" w:rsidR="00A931FB" w:rsidRDefault="00A931FB" w:rsidP="00BC2CCC">
      <w:pPr>
        <w:pStyle w:val="Heading2"/>
        <w:jc w:val="both"/>
        <w:rPr>
          <w:sz w:val="28"/>
          <w:szCs w:val="28"/>
        </w:rPr>
      </w:pPr>
      <w:bookmarkStart w:id="6" w:name="_Toc132656073"/>
      <w:r w:rsidRPr="00065894">
        <w:rPr>
          <w:sz w:val="28"/>
          <w:szCs w:val="28"/>
        </w:rPr>
        <w:t>Internal Factors</w:t>
      </w:r>
      <w:bookmarkEnd w:id="6"/>
    </w:p>
    <w:p w14:paraId="5DFB9659" w14:textId="77777777" w:rsidR="00065894" w:rsidRPr="00065894" w:rsidRDefault="00065894" w:rsidP="00065894"/>
    <w:p w14:paraId="49941CA2" w14:textId="738F9907" w:rsidR="00A931FB" w:rsidRPr="00065894" w:rsidRDefault="00A931FB" w:rsidP="00065894">
      <w:pPr>
        <w:pStyle w:val="ListParagraph"/>
        <w:numPr>
          <w:ilvl w:val="0"/>
          <w:numId w:val="14"/>
        </w:numPr>
        <w:spacing w:line="360" w:lineRule="auto"/>
        <w:jc w:val="both"/>
        <w:rPr>
          <w:rFonts w:ascii="Times New Roman" w:hAnsi="Times New Roman" w:cs="Times New Roman"/>
          <w:sz w:val="24"/>
          <w:szCs w:val="24"/>
        </w:rPr>
      </w:pPr>
      <w:r w:rsidRPr="00065894">
        <w:rPr>
          <w:rFonts w:ascii="Times New Roman" w:hAnsi="Times New Roman" w:cs="Times New Roman"/>
          <w:sz w:val="24"/>
          <w:szCs w:val="24"/>
        </w:rPr>
        <w:t xml:space="preserve">Organisational culture is one of the main factors influencing the organisation's policies, </w:t>
      </w:r>
      <w:proofErr w:type="gramStart"/>
      <w:r w:rsidRPr="00065894">
        <w:rPr>
          <w:rFonts w:ascii="Times New Roman" w:hAnsi="Times New Roman" w:cs="Times New Roman"/>
          <w:sz w:val="24"/>
          <w:szCs w:val="24"/>
        </w:rPr>
        <w:t>procedures</w:t>
      </w:r>
      <w:proofErr w:type="gramEnd"/>
      <w:r w:rsidRPr="00065894">
        <w:rPr>
          <w:rFonts w:ascii="Times New Roman" w:hAnsi="Times New Roman" w:cs="Times New Roman"/>
          <w:sz w:val="24"/>
          <w:szCs w:val="24"/>
        </w:rPr>
        <w:t xml:space="preserve"> and processes. For example,</w:t>
      </w:r>
      <w:r w:rsidR="00BE5B81" w:rsidRPr="00065894">
        <w:rPr>
          <w:rFonts w:ascii="Times New Roman" w:hAnsi="Times New Roman" w:cs="Times New Roman"/>
          <w:sz w:val="24"/>
          <w:szCs w:val="24"/>
        </w:rPr>
        <w:t xml:space="preserve"> </w:t>
      </w:r>
      <w:r w:rsidRPr="00065894">
        <w:rPr>
          <w:rFonts w:ascii="Times New Roman" w:hAnsi="Times New Roman" w:cs="Times New Roman"/>
          <w:sz w:val="24"/>
          <w:szCs w:val="24"/>
        </w:rPr>
        <w:t xml:space="preserve">recruiting new staff from different gender and religion may require </w:t>
      </w:r>
      <w:r w:rsidR="00BE5B81" w:rsidRPr="00065894">
        <w:rPr>
          <w:rFonts w:ascii="Times New Roman" w:hAnsi="Times New Roman" w:cs="Times New Roman"/>
          <w:sz w:val="24"/>
          <w:szCs w:val="24"/>
        </w:rPr>
        <w:t xml:space="preserve">a </w:t>
      </w:r>
      <w:r w:rsidRPr="00065894">
        <w:rPr>
          <w:rFonts w:ascii="Times New Roman" w:hAnsi="Times New Roman" w:cs="Times New Roman"/>
          <w:sz w:val="24"/>
          <w:szCs w:val="24"/>
        </w:rPr>
        <w:t>change in organisational policies and processes</w:t>
      </w:r>
      <w:r w:rsidR="00065894">
        <w:rPr>
          <w:rFonts w:ascii="Times New Roman" w:hAnsi="Times New Roman" w:cs="Times New Roman"/>
          <w:sz w:val="24"/>
          <w:szCs w:val="24"/>
        </w:rPr>
        <w:t xml:space="preserve">. </w:t>
      </w:r>
    </w:p>
    <w:p w14:paraId="4E4C8FBE" w14:textId="6D048B72" w:rsidR="00A931FB" w:rsidRPr="00A931FB" w:rsidRDefault="00A931FB" w:rsidP="00BC2CCC">
      <w:pPr>
        <w:pStyle w:val="ListParagraph"/>
        <w:numPr>
          <w:ilvl w:val="0"/>
          <w:numId w:val="14"/>
        </w:numPr>
        <w:spacing w:line="360" w:lineRule="auto"/>
        <w:jc w:val="both"/>
        <w:rPr>
          <w:rFonts w:ascii="Times New Roman" w:hAnsi="Times New Roman" w:cs="Times New Roman"/>
          <w:sz w:val="24"/>
          <w:szCs w:val="24"/>
        </w:rPr>
      </w:pPr>
      <w:r w:rsidRPr="00A931FB">
        <w:rPr>
          <w:rFonts w:ascii="Times New Roman" w:hAnsi="Times New Roman" w:cs="Times New Roman"/>
          <w:sz w:val="24"/>
          <w:szCs w:val="24"/>
        </w:rPr>
        <w:t xml:space="preserve">Leadership style can impact organisational policies, procedures and processes depending on the leader's type. </w:t>
      </w:r>
    </w:p>
    <w:p w14:paraId="436FB689" w14:textId="48F487C2" w:rsidR="00A931FB" w:rsidRPr="00A931FB" w:rsidRDefault="00A931FB" w:rsidP="00BC2CCC">
      <w:pPr>
        <w:pStyle w:val="ListParagraph"/>
        <w:numPr>
          <w:ilvl w:val="0"/>
          <w:numId w:val="14"/>
        </w:numPr>
        <w:spacing w:line="360" w:lineRule="auto"/>
        <w:jc w:val="both"/>
        <w:rPr>
          <w:rFonts w:ascii="Times New Roman" w:hAnsi="Times New Roman" w:cs="Times New Roman"/>
          <w:sz w:val="24"/>
          <w:szCs w:val="24"/>
        </w:rPr>
      </w:pPr>
      <w:r w:rsidRPr="00A931FB">
        <w:rPr>
          <w:rFonts w:ascii="Times New Roman" w:hAnsi="Times New Roman" w:cs="Times New Roman"/>
          <w:sz w:val="24"/>
          <w:szCs w:val="24"/>
        </w:rPr>
        <w:t xml:space="preserve">The availability of resources in an organisation can influence policies, </w:t>
      </w:r>
      <w:proofErr w:type="gramStart"/>
      <w:r w:rsidRPr="00A931FB">
        <w:rPr>
          <w:rFonts w:ascii="Times New Roman" w:hAnsi="Times New Roman" w:cs="Times New Roman"/>
          <w:sz w:val="24"/>
          <w:szCs w:val="24"/>
        </w:rPr>
        <w:t>procedures</w:t>
      </w:r>
      <w:proofErr w:type="gramEnd"/>
      <w:r w:rsidRPr="00A931FB">
        <w:rPr>
          <w:rFonts w:ascii="Times New Roman" w:hAnsi="Times New Roman" w:cs="Times New Roman"/>
          <w:sz w:val="24"/>
          <w:szCs w:val="24"/>
        </w:rPr>
        <w:t xml:space="preserve"> and processes. For example, an organisation with limited resources may apply </w:t>
      </w:r>
      <w:r w:rsidR="00BE5B81">
        <w:rPr>
          <w:rFonts w:ascii="Times New Roman" w:hAnsi="Times New Roman" w:cs="Times New Roman"/>
          <w:sz w:val="24"/>
          <w:szCs w:val="24"/>
        </w:rPr>
        <w:t>stringen</w:t>
      </w:r>
      <w:r w:rsidRPr="00A931FB">
        <w:rPr>
          <w:rFonts w:ascii="Times New Roman" w:hAnsi="Times New Roman" w:cs="Times New Roman"/>
          <w:sz w:val="24"/>
          <w:szCs w:val="24"/>
        </w:rPr>
        <w:t>t policies and procedures, while an organisation with ample resources may have more flexible procedures and processes.</w:t>
      </w:r>
    </w:p>
    <w:p w14:paraId="3D0509D0" w14:textId="764D6020" w:rsidR="00A931FB" w:rsidRDefault="00BE5B81" w:rsidP="00BC2CCC">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Employee feedback may highlight areas where policies, procedures, and processes are not working, which can lead to change and improvements.</w:t>
      </w:r>
    </w:p>
    <w:p w14:paraId="01526F6A" w14:textId="2552054A" w:rsidR="00BE5B81" w:rsidRDefault="00BE5B81" w:rsidP="00065894">
      <w:pPr>
        <w:pStyle w:val="Heading2"/>
        <w:jc w:val="both"/>
        <w:rPr>
          <w:sz w:val="28"/>
          <w:szCs w:val="28"/>
        </w:rPr>
      </w:pPr>
      <w:bookmarkStart w:id="7" w:name="_Toc132656074"/>
      <w:r w:rsidRPr="00065894">
        <w:rPr>
          <w:sz w:val="28"/>
          <w:szCs w:val="28"/>
        </w:rPr>
        <w:t>External Factors</w:t>
      </w:r>
      <w:bookmarkEnd w:id="7"/>
    </w:p>
    <w:p w14:paraId="4AE089EE" w14:textId="77777777" w:rsidR="00065894" w:rsidRPr="00065894" w:rsidRDefault="00065894" w:rsidP="00065894"/>
    <w:p w14:paraId="31E204AF" w14:textId="3396A7CE" w:rsidR="00BE5B81" w:rsidRPr="00BE5B81" w:rsidRDefault="00BE5B81" w:rsidP="00BC2CCC">
      <w:pPr>
        <w:pStyle w:val="ListParagraph"/>
        <w:numPr>
          <w:ilvl w:val="0"/>
          <w:numId w:val="16"/>
        </w:numPr>
        <w:spacing w:line="360" w:lineRule="auto"/>
        <w:jc w:val="both"/>
        <w:rPr>
          <w:rFonts w:ascii="Times New Roman" w:hAnsi="Times New Roman" w:cs="Times New Roman"/>
          <w:sz w:val="24"/>
          <w:szCs w:val="24"/>
        </w:rPr>
      </w:pPr>
      <w:r w:rsidRPr="00BE5B81">
        <w:rPr>
          <w:rFonts w:ascii="Times New Roman" w:hAnsi="Times New Roman" w:cs="Times New Roman"/>
          <w:sz w:val="24"/>
          <w:szCs w:val="24"/>
        </w:rPr>
        <w:t xml:space="preserve">Changes in laws and regulations can affect </w:t>
      </w:r>
      <w:r>
        <w:rPr>
          <w:rFonts w:ascii="Times New Roman" w:hAnsi="Times New Roman" w:cs="Times New Roman"/>
          <w:sz w:val="24"/>
          <w:szCs w:val="24"/>
        </w:rPr>
        <w:t xml:space="preserve">the organisation's policies, </w:t>
      </w:r>
      <w:proofErr w:type="gramStart"/>
      <w:r>
        <w:rPr>
          <w:rFonts w:ascii="Times New Roman" w:hAnsi="Times New Roman" w:cs="Times New Roman"/>
          <w:sz w:val="24"/>
          <w:szCs w:val="24"/>
        </w:rPr>
        <w:t>procedures</w:t>
      </w:r>
      <w:proofErr w:type="gramEnd"/>
      <w:r>
        <w:rPr>
          <w:rFonts w:ascii="Times New Roman" w:hAnsi="Times New Roman" w:cs="Times New Roman"/>
          <w:sz w:val="24"/>
          <w:szCs w:val="24"/>
        </w:rPr>
        <w:t xml:space="preserve"> and processes</w:t>
      </w:r>
      <w:r w:rsidRPr="00BE5B81">
        <w:rPr>
          <w:rFonts w:ascii="Times New Roman" w:hAnsi="Times New Roman" w:cs="Times New Roman"/>
          <w:sz w:val="24"/>
          <w:szCs w:val="24"/>
        </w:rPr>
        <w:t>. For example,</w:t>
      </w:r>
      <w:r>
        <w:rPr>
          <w:rFonts w:ascii="Times New Roman" w:hAnsi="Times New Roman" w:cs="Times New Roman"/>
          <w:sz w:val="24"/>
          <w:szCs w:val="24"/>
        </w:rPr>
        <w:t xml:space="preserve"> </w:t>
      </w:r>
      <w:r w:rsidRPr="00BE5B81">
        <w:rPr>
          <w:rFonts w:ascii="Times New Roman" w:hAnsi="Times New Roman" w:cs="Times New Roman"/>
          <w:sz w:val="24"/>
          <w:szCs w:val="24"/>
        </w:rPr>
        <w:t xml:space="preserve">legislation for maximum working time or other </w:t>
      </w:r>
      <w:r>
        <w:rPr>
          <w:rFonts w:ascii="Times New Roman" w:hAnsi="Times New Roman" w:cs="Times New Roman"/>
          <w:sz w:val="24"/>
          <w:szCs w:val="24"/>
        </w:rPr>
        <w:t>e</w:t>
      </w:r>
      <w:r w:rsidRPr="00BE5B81">
        <w:rPr>
          <w:rFonts w:ascii="Times New Roman" w:hAnsi="Times New Roman" w:cs="Times New Roman"/>
          <w:sz w:val="24"/>
          <w:szCs w:val="24"/>
        </w:rPr>
        <w:t>mployment rights can affect procedures,</w:t>
      </w:r>
      <w:r>
        <w:rPr>
          <w:rFonts w:ascii="Times New Roman" w:hAnsi="Times New Roman" w:cs="Times New Roman"/>
          <w:sz w:val="24"/>
          <w:szCs w:val="24"/>
        </w:rPr>
        <w:t xml:space="preserve"> </w:t>
      </w:r>
      <w:proofErr w:type="gramStart"/>
      <w:r w:rsidRPr="00BE5B81">
        <w:rPr>
          <w:rFonts w:ascii="Times New Roman" w:hAnsi="Times New Roman" w:cs="Times New Roman"/>
          <w:sz w:val="24"/>
          <w:szCs w:val="24"/>
        </w:rPr>
        <w:t>policies</w:t>
      </w:r>
      <w:proofErr w:type="gramEnd"/>
      <w:r w:rsidRPr="00BE5B81">
        <w:rPr>
          <w:rFonts w:ascii="Times New Roman" w:hAnsi="Times New Roman" w:cs="Times New Roman"/>
          <w:sz w:val="24"/>
          <w:szCs w:val="24"/>
        </w:rPr>
        <w:t xml:space="preserve"> and processes.</w:t>
      </w:r>
    </w:p>
    <w:p w14:paraId="17814A7D" w14:textId="4854B365" w:rsidR="00BE5B81" w:rsidRPr="00BE5B81" w:rsidRDefault="00BE5B81" w:rsidP="00BC2CCC">
      <w:pPr>
        <w:pStyle w:val="ListParagraph"/>
        <w:numPr>
          <w:ilvl w:val="0"/>
          <w:numId w:val="16"/>
        </w:numPr>
        <w:spacing w:line="360" w:lineRule="auto"/>
        <w:jc w:val="both"/>
        <w:rPr>
          <w:rFonts w:ascii="Times New Roman" w:hAnsi="Times New Roman" w:cs="Times New Roman"/>
          <w:sz w:val="24"/>
          <w:szCs w:val="24"/>
        </w:rPr>
      </w:pPr>
      <w:r w:rsidRPr="00BE5B81">
        <w:rPr>
          <w:rFonts w:ascii="Times New Roman" w:hAnsi="Times New Roman" w:cs="Times New Roman"/>
          <w:sz w:val="24"/>
          <w:szCs w:val="24"/>
        </w:rPr>
        <w:t xml:space="preserve">Addressing </w:t>
      </w:r>
      <w:r>
        <w:rPr>
          <w:rFonts w:ascii="Times New Roman" w:hAnsi="Times New Roman" w:cs="Times New Roman"/>
          <w:sz w:val="24"/>
          <w:szCs w:val="24"/>
        </w:rPr>
        <w:t>cybersecurity and data privacy issues</w:t>
      </w:r>
      <w:r w:rsidRPr="00BE5B81">
        <w:rPr>
          <w:rFonts w:ascii="Times New Roman" w:hAnsi="Times New Roman" w:cs="Times New Roman"/>
          <w:sz w:val="24"/>
          <w:szCs w:val="24"/>
        </w:rPr>
        <w:t xml:space="preserve"> are other factors that may require changes in organisati</w:t>
      </w:r>
      <w:r>
        <w:rPr>
          <w:rFonts w:ascii="Times New Roman" w:hAnsi="Times New Roman" w:cs="Times New Roman"/>
          <w:sz w:val="24"/>
          <w:szCs w:val="24"/>
        </w:rPr>
        <w:t>o</w:t>
      </w:r>
      <w:r w:rsidRPr="00BE5B81">
        <w:rPr>
          <w:rFonts w:ascii="Times New Roman" w:hAnsi="Times New Roman" w:cs="Times New Roman"/>
          <w:sz w:val="24"/>
          <w:szCs w:val="24"/>
        </w:rPr>
        <w:t>nal policies,</w:t>
      </w:r>
      <w:r>
        <w:rPr>
          <w:rFonts w:ascii="Times New Roman" w:hAnsi="Times New Roman" w:cs="Times New Roman"/>
          <w:sz w:val="24"/>
          <w:szCs w:val="24"/>
        </w:rPr>
        <w:t xml:space="preserve"> </w:t>
      </w:r>
      <w:proofErr w:type="gramStart"/>
      <w:r w:rsidRPr="00BE5B81">
        <w:rPr>
          <w:rFonts w:ascii="Times New Roman" w:hAnsi="Times New Roman" w:cs="Times New Roman"/>
          <w:sz w:val="24"/>
          <w:szCs w:val="24"/>
        </w:rPr>
        <w:t>procedures</w:t>
      </w:r>
      <w:proofErr w:type="gramEnd"/>
      <w:r w:rsidRPr="00BE5B81">
        <w:rPr>
          <w:rFonts w:ascii="Times New Roman" w:hAnsi="Times New Roman" w:cs="Times New Roman"/>
          <w:sz w:val="24"/>
          <w:szCs w:val="24"/>
        </w:rPr>
        <w:t xml:space="preserve"> and processes.</w:t>
      </w:r>
    </w:p>
    <w:p w14:paraId="3B5EEAF6" w14:textId="09DE8F85" w:rsidR="00BE5B81" w:rsidRDefault="00BE5B81" w:rsidP="00BC2CCC">
      <w:pPr>
        <w:pStyle w:val="ListParagraph"/>
        <w:numPr>
          <w:ilvl w:val="0"/>
          <w:numId w:val="16"/>
        </w:numPr>
        <w:spacing w:line="360" w:lineRule="auto"/>
        <w:jc w:val="both"/>
        <w:rPr>
          <w:rFonts w:ascii="Times New Roman" w:hAnsi="Times New Roman" w:cs="Times New Roman"/>
          <w:sz w:val="24"/>
          <w:szCs w:val="24"/>
        </w:rPr>
      </w:pPr>
      <w:r w:rsidRPr="00BE5B81">
        <w:rPr>
          <w:rFonts w:ascii="Times New Roman" w:hAnsi="Times New Roman" w:cs="Times New Roman"/>
          <w:sz w:val="24"/>
          <w:szCs w:val="24"/>
        </w:rPr>
        <w:t xml:space="preserve">Environmental factors significantly influence organisational policies, procedures, and process change. For example, to be competitive and to differentiate its product, the </w:t>
      </w:r>
      <w:r w:rsidRPr="00BE5B81">
        <w:rPr>
          <w:rFonts w:ascii="Times New Roman" w:hAnsi="Times New Roman" w:cs="Times New Roman"/>
          <w:sz w:val="24"/>
          <w:szCs w:val="24"/>
        </w:rPr>
        <w:lastRenderedPageBreak/>
        <w:t xml:space="preserve">organisation must be planet-friendly, using compostable packaging, solar </w:t>
      </w:r>
      <w:proofErr w:type="gramStart"/>
      <w:r w:rsidRPr="00BE5B81">
        <w:rPr>
          <w:rFonts w:ascii="Times New Roman" w:hAnsi="Times New Roman" w:cs="Times New Roman"/>
          <w:sz w:val="24"/>
          <w:szCs w:val="24"/>
        </w:rPr>
        <w:t>energy</w:t>
      </w:r>
      <w:proofErr w:type="gramEnd"/>
      <w:r w:rsidRPr="00BE5B81">
        <w:rPr>
          <w:rFonts w:ascii="Times New Roman" w:hAnsi="Times New Roman" w:cs="Times New Roman"/>
          <w:sz w:val="24"/>
          <w:szCs w:val="24"/>
        </w:rPr>
        <w:t xml:space="preserve"> and sustainable resources, which requires a substantial change in policies, procedures and practices.</w:t>
      </w:r>
    </w:p>
    <w:p w14:paraId="7B793D3F" w14:textId="16B6C572" w:rsidR="00BE5B81" w:rsidRPr="00BE5B81" w:rsidRDefault="00BE5B81" w:rsidP="00BC2C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internal and external factors can influence organisational policies, </w:t>
      </w:r>
      <w:proofErr w:type="gramStart"/>
      <w:r>
        <w:rPr>
          <w:rFonts w:ascii="Times New Roman" w:hAnsi="Times New Roman" w:cs="Times New Roman"/>
          <w:sz w:val="24"/>
          <w:szCs w:val="24"/>
        </w:rPr>
        <w:t>procedures</w:t>
      </w:r>
      <w:proofErr w:type="gramEnd"/>
      <w:r>
        <w:rPr>
          <w:rFonts w:ascii="Times New Roman" w:hAnsi="Times New Roman" w:cs="Times New Roman"/>
          <w:sz w:val="24"/>
          <w:szCs w:val="24"/>
        </w:rPr>
        <w:t xml:space="preserve"> and processes. Organisations must be prepared to revise all policies and procedures, ensure they are current, and change over time to succeed in the market. </w:t>
      </w:r>
    </w:p>
    <w:p w14:paraId="41CF7ADB" w14:textId="1852F571" w:rsidR="00685921" w:rsidRPr="00065894" w:rsidRDefault="00536218" w:rsidP="00BC2CCC">
      <w:pPr>
        <w:pStyle w:val="Heading1"/>
        <w:jc w:val="both"/>
        <w:rPr>
          <w:sz w:val="28"/>
          <w:szCs w:val="28"/>
        </w:rPr>
      </w:pPr>
      <w:bookmarkStart w:id="8" w:name="_Toc132656075"/>
      <w:r w:rsidRPr="00065894">
        <w:rPr>
          <w:sz w:val="28"/>
          <w:szCs w:val="28"/>
        </w:rPr>
        <w:t>The current state of the labo</w:t>
      </w:r>
      <w:r w:rsidR="00685921" w:rsidRPr="00065894">
        <w:rPr>
          <w:sz w:val="28"/>
          <w:szCs w:val="28"/>
        </w:rPr>
        <w:t>u</w:t>
      </w:r>
      <w:r w:rsidRPr="00065894">
        <w:rPr>
          <w:sz w:val="28"/>
          <w:szCs w:val="28"/>
        </w:rPr>
        <w:t>r market in the UK</w:t>
      </w:r>
      <w:bookmarkEnd w:id="8"/>
    </w:p>
    <w:p w14:paraId="419EB19D" w14:textId="77777777" w:rsidR="00685921" w:rsidRPr="00685921" w:rsidRDefault="00685921" w:rsidP="00BC2CCC">
      <w:pPr>
        <w:jc w:val="both"/>
      </w:pPr>
    </w:p>
    <w:p w14:paraId="1384F1D9" w14:textId="0010AB68" w:rsidR="00E47243" w:rsidRDefault="00685921" w:rsidP="00BC2CCC">
      <w:pPr>
        <w:spacing w:line="360" w:lineRule="auto"/>
        <w:jc w:val="both"/>
        <w:rPr>
          <w:rFonts w:ascii="Times New Roman" w:hAnsi="Times New Roman" w:cs="Times New Roman"/>
          <w:sz w:val="24"/>
          <w:szCs w:val="24"/>
        </w:rPr>
      </w:pPr>
      <w:r w:rsidRPr="00685921">
        <w:rPr>
          <w:rFonts w:ascii="Times New Roman" w:hAnsi="Times New Roman" w:cs="Times New Roman"/>
          <w:sz w:val="24"/>
          <w:szCs w:val="24"/>
        </w:rPr>
        <w:t>One of the most critical challenges all countries face is ensuring that the labour market operates smoothly, enabling people who want to do so at a reasonable pay rate.</w:t>
      </w:r>
    </w:p>
    <w:p w14:paraId="4C4065A3" w14:textId="5525241D" w:rsidR="00685921" w:rsidRDefault="008D5B70" w:rsidP="00BC2CCC">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685921" w:rsidRPr="00685921">
        <w:rPr>
          <w:rFonts w:ascii="Times New Roman" w:hAnsi="Times New Roman" w:cs="Times New Roman"/>
          <w:sz w:val="24"/>
          <w:szCs w:val="24"/>
        </w:rPr>
        <w:t xml:space="preserve">The UK employment rate was 75.7% </w:t>
      </w:r>
      <w:r w:rsidR="00685921">
        <w:rPr>
          <w:rFonts w:ascii="Times New Roman" w:hAnsi="Times New Roman" w:cs="Times New Roman"/>
          <w:sz w:val="24"/>
          <w:szCs w:val="24"/>
        </w:rPr>
        <w:t>from</w:t>
      </w:r>
      <w:r w:rsidR="00685921" w:rsidRPr="00685921">
        <w:rPr>
          <w:rFonts w:ascii="Times New Roman" w:hAnsi="Times New Roman" w:cs="Times New Roman"/>
          <w:sz w:val="24"/>
          <w:szCs w:val="24"/>
        </w:rPr>
        <w:t xml:space="preserve"> November 2022 to January 2023, 0.1 percentage points higher than the previous three-month period. </w:t>
      </w:r>
      <w:r w:rsidR="00685921">
        <w:rPr>
          <w:rFonts w:ascii="Times New Roman" w:hAnsi="Times New Roman" w:cs="Times New Roman"/>
          <w:sz w:val="24"/>
          <w:szCs w:val="24"/>
        </w:rPr>
        <w:t>Part-time employees and self-employed workers drove the increase in employment over the latest three-month period,</w:t>
      </w:r>
      <w:r>
        <w:rPr>
          <w:rFonts w:ascii="Times New Roman" w:hAnsi="Times New Roman" w:cs="Times New Roman"/>
          <w:sz w:val="24"/>
          <w:szCs w:val="24"/>
        </w:rPr>
        <w:t>"</w:t>
      </w:r>
      <w:r w:rsidR="00685921">
        <w:rPr>
          <w:rFonts w:ascii="Times New Roman" w:hAnsi="Times New Roman" w:cs="Times New Roman"/>
          <w:sz w:val="24"/>
          <w:szCs w:val="24"/>
        </w:rPr>
        <w:t xml:space="preserve"> according to ONS.GOV.UK</w:t>
      </w:r>
      <w:sdt>
        <w:sdtPr>
          <w:rPr>
            <w:rFonts w:ascii="Times New Roman" w:hAnsi="Times New Roman" w:cs="Times New Roman"/>
            <w:sz w:val="24"/>
            <w:szCs w:val="24"/>
          </w:rPr>
          <w:id w:val="-970438314"/>
          <w:citation/>
        </w:sdtPr>
        <w:sdtEndPr/>
        <w:sdtContent>
          <w:r w:rsidR="00685921">
            <w:rPr>
              <w:rFonts w:ascii="Times New Roman" w:hAnsi="Times New Roman" w:cs="Times New Roman"/>
              <w:sz w:val="24"/>
              <w:szCs w:val="24"/>
            </w:rPr>
            <w:fldChar w:fldCharType="begin"/>
          </w:r>
          <w:r w:rsidR="00685921">
            <w:rPr>
              <w:rFonts w:ascii="Times New Roman" w:hAnsi="Times New Roman" w:cs="Times New Roman"/>
              <w:sz w:val="24"/>
              <w:szCs w:val="24"/>
            </w:rPr>
            <w:instrText xml:space="preserve"> CITATION Sta23 \l 2057 </w:instrText>
          </w:r>
          <w:r w:rsidR="00685921">
            <w:rPr>
              <w:rFonts w:ascii="Times New Roman" w:hAnsi="Times New Roman" w:cs="Times New Roman"/>
              <w:sz w:val="24"/>
              <w:szCs w:val="24"/>
            </w:rPr>
            <w:fldChar w:fldCharType="separate"/>
          </w:r>
          <w:r w:rsidR="00065894">
            <w:rPr>
              <w:rFonts w:ascii="Times New Roman" w:hAnsi="Times New Roman" w:cs="Times New Roman"/>
              <w:noProof/>
              <w:sz w:val="24"/>
              <w:szCs w:val="24"/>
            </w:rPr>
            <w:t xml:space="preserve"> </w:t>
          </w:r>
          <w:r w:rsidR="00065894" w:rsidRPr="00065894">
            <w:rPr>
              <w:rFonts w:ascii="Times New Roman" w:hAnsi="Times New Roman" w:cs="Times New Roman"/>
              <w:noProof/>
              <w:sz w:val="24"/>
              <w:szCs w:val="24"/>
            </w:rPr>
            <w:t>(Statistics, 2023)</w:t>
          </w:r>
          <w:r w:rsidR="00685921">
            <w:rPr>
              <w:rFonts w:ascii="Times New Roman" w:hAnsi="Times New Roman" w:cs="Times New Roman"/>
              <w:sz w:val="24"/>
              <w:szCs w:val="24"/>
            </w:rPr>
            <w:fldChar w:fldCharType="end"/>
          </w:r>
        </w:sdtContent>
      </w:sdt>
      <w:r w:rsidR="00685921">
        <w:rPr>
          <w:rFonts w:ascii="Times New Roman" w:hAnsi="Times New Roman" w:cs="Times New Roman"/>
          <w:sz w:val="24"/>
          <w:szCs w:val="24"/>
        </w:rPr>
        <w:t xml:space="preserve">. </w:t>
      </w:r>
    </w:p>
    <w:p w14:paraId="5FDBB1E9" w14:textId="405C77C7" w:rsidR="00685921" w:rsidRDefault="00685921" w:rsidP="00BC2CCC">
      <w:pPr>
        <w:spacing w:line="360" w:lineRule="auto"/>
        <w:jc w:val="both"/>
        <w:rPr>
          <w:rFonts w:ascii="Times New Roman" w:hAnsi="Times New Roman" w:cs="Times New Roman"/>
          <w:sz w:val="24"/>
          <w:szCs w:val="24"/>
        </w:rPr>
      </w:pPr>
      <w:r>
        <w:rPr>
          <w:rFonts w:ascii="Times New Roman" w:hAnsi="Times New Roman" w:cs="Times New Roman"/>
          <w:sz w:val="24"/>
          <w:szCs w:val="24"/>
        </w:rPr>
        <w:t>Here are some critical points about the labour market in the UK  and the government and businesses are working on initiatives to address this issues:</w:t>
      </w:r>
    </w:p>
    <w:p w14:paraId="5BA6CC74" w14:textId="04A1CAF4" w:rsidR="00685921" w:rsidRDefault="00685921" w:rsidP="00BC2CCC">
      <w:pPr>
        <w:pStyle w:val="ListParagraph"/>
        <w:numPr>
          <w:ilvl w:val="0"/>
          <w:numId w:val="3"/>
        </w:numPr>
        <w:spacing w:line="360" w:lineRule="auto"/>
        <w:jc w:val="both"/>
        <w:rPr>
          <w:rFonts w:ascii="Times New Roman" w:hAnsi="Times New Roman" w:cs="Times New Roman"/>
          <w:sz w:val="24"/>
          <w:szCs w:val="24"/>
        </w:rPr>
      </w:pPr>
      <w:r w:rsidRPr="00685921">
        <w:rPr>
          <w:rFonts w:ascii="Times New Roman" w:hAnsi="Times New Roman" w:cs="Times New Roman"/>
          <w:sz w:val="24"/>
          <w:szCs w:val="24"/>
        </w:rPr>
        <w:t>After Brexit and the Covid pandemic, there is still some concern about a labour shortage in some sectors, such as hospitality, NHS and other economic sectors.</w:t>
      </w:r>
    </w:p>
    <w:p w14:paraId="4DF3988E" w14:textId="1E20D769" w:rsidR="00685921" w:rsidRDefault="00685921" w:rsidP="00BC2CCC">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skills gap as organisations struggle to find workers with the right skills for some jobs.</w:t>
      </w:r>
    </w:p>
    <w:p w14:paraId="456A45BE" w14:textId="09DA75FC" w:rsidR="00685921" w:rsidRDefault="00685921" w:rsidP="00BC2CCC">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Remote work: As many businesses adopted a hybrid work model, it is still unclear if this trend will continue or if businesses will shift back to in-person.</w:t>
      </w:r>
    </w:p>
    <w:p w14:paraId="1CECEBF6" w14:textId="18E04D8E" w:rsidR="00685921" w:rsidRDefault="00685921" w:rsidP="00BC2CCC">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Rising interest in second jobs because of cost-of-living pressure prompts people to seek a second job.</w:t>
      </w:r>
    </w:p>
    <w:p w14:paraId="700BFFBF" w14:textId="0FC34C46" w:rsidR="00685921" w:rsidRDefault="00685921" w:rsidP="00BC2CCC">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significant drop in older people looking for jobs compared to pre-pandemic levels is another severe problem for shortage in the labour market in the UK. </w:t>
      </w:r>
    </w:p>
    <w:p w14:paraId="6B7B32EF" w14:textId="30708BDB" w:rsidR="00685921" w:rsidRDefault="00685921" w:rsidP="00BC2CCC">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Statistic figures show that the payment rate goes up but is insufficient to beat inflation and the rising cost of living in the UK </w:t>
      </w:r>
      <w:sdt>
        <w:sdtPr>
          <w:rPr>
            <w:rFonts w:ascii="Times New Roman" w:hAnsi="Times New Roman" w:cs="Times New Roman"/>
            <w:sz w:val="24"/>
            <w:szCs w:val="24"/>
          </w:rPr>
          <w:id w:val="-36059857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Smi23 \l 2057 </w:instrText>
          </w:r>
          <w:r>
            <w:rPr>
              <w:rFonts w:ascii="Times New Roman" w:hAnsi="Times New Roman" w:cs="Times New Roman"/>
              <w:sz w:val="24"/>
              <w:szCs w:val="24"/>
            </w:rPr>
            <w:fldChar w:fldCharType="separate"/>
          </w:r>
          <w:r w:rsidR="00065894" w:rsidRPr="00065894">
            <w:rPr>
              <w:rFonts w:ascii="Times New Roman" w:hAnsi="Times New Roman" w:cs="Times New Roman"/>
              <w:noProof/>
              <w:sz w:val="24"/>
              <w:szCs w:val="24"/>
            </w:rPr>
            <w:t>(Smith,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A956516" w14:textId="4FAC0DF5" w:rsidR="00685921" w:rsidRDefault="008D5B70" w:rsidP="00BC2CCC">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685921" w:rsidRPr="00685921">
        <w:rPr>
          <w:rFonts w:ascii="Times New Roman" w:hAnsi="Times New Roman" w:cs="Times New Roman"/>
          <w:sz w:val="24"/>
          <w:szCs w:val="24"/>
        </w:rPr>
        <w:t>The unemployment rate for November 2022 to January 2023 was largely unchanged on the quarter at 3.7%. The number of people unemployed for over 12 months increased slightly in the latest three-month period</w:t>
      </w:r>
      <w:r>
        <w:rPr>
          <w:rFonts w:ascii="Times New Roman" w:hAnsi="Times New Roman" w:cs="Times New Roman"/>
          <w:sz w:val="24"/>
          <w:szCs w:val="24"/>
        </w:rPr>
        <w:t>"</w:t>
      </w:r>
      <w:sdt>
        <w:sdtPr>
          <w:rPr>
            <w:rFonts w:ascii="Times New Roman" w:hAnsi="Times New Roman" w:cs="Times New Roman"/>
            <w:sz w:val="24"/>
            <w:szCs w:val="24"/>
          </w:rPr>
          <w:id w:val="1994833017"/>
          <w:citation/>
        </w:sdtPr>
        <w:sdtEndPr/>
        <w:sdtContent>
          <w:r w:rsidR="00685921">
            <w:rPr>
              <w:rFonts w:ascii="Times New Roman" w:hAnsi="Times New Roman" w:cs="Times New Roman"/>
              <w:sz w:val="24"/>
              <w:szCs w:val="24"/>
            </w:rPr>
            <w:fldChar w:fldCharType="begin"/>
          </w:r>
          <w:r w:rsidR="00685921">
            <w:rPr>
              <w:rFonts w:ascii="Times New Roman" w:hAnsi="Times New Roman" w:cs="Times New Roman"/>
              <w:sz w:val="24"/>
              <w:szCs w:val="24"/>
            </w:rPr>
            <w:instrText xml:space="preserve"> CITATION Sta23 \l 2057 </w:instrText>
          </w:r>
          <w:r w:rsidR="00685921">
            <w:rPr>
              <w:rFonts w:ascii="Times New Roman" w:hAnsi="Times New Roman" w:cs="Times New Roman"/>
              <w:sz w:val="24"/>
              <w:szCs w:val="24"/>
            </w:rPr>
            <w:fldChar w:fldCharType="separate"/>
          </w:r>
          <w:r w:rsidR="00065894">
            <w:rPr>
              <w:rFonts w:ascii="Times New Roman" w:hAnsi="Times New Roman" w:cs="Times New Roman"/>
              <w:noProof/>
              <w:sz w:val="24"/>
              <w:szCs w:val="24"/>
            </w:rPr>
            <w:t xml:space="preserve"> </w:t>
          </w:r>
          <w:r w:rsidR="00065894" w:rsidRPr="00065894">
            <w:rPr>
              <w:rFonts w:ascii="Times New Roman" w:hAnsi="Times New Roman" w:cs="Times New Roman"/>
              <w:noProof/>
              <w:sz w:val="24"/>
              <w:szCs w:val="24"/>
            </w:rPr>
            <w:t>(Statistics, 2023)</w:t>
          </w:r>
          <w:r w:rsidR="00685921">
            <w:rPr>
              <w:rFonts w:ascii="Times New Roman" w:hAnsi="Times New Roman" w:cs="Times New Roman"/>
              <w:sz w:val="24"/>
              <w:szCs w:val="24"/>
            </w:rPr>
            <w:fldChar w:fldCharType="end"/>
          </w:r>
        </w:sdtContent>
      </w:sdt>
      <w:r w:rsidR="00685921">
        <w:rPr>
          <w:rFonts w:ascii="Times New Roman" w:hAnsi="Times New Roman" w:cs="Times New Roman"/>
          <w:sz w:val="24"/>
          <w:szCs w:val="24"/>
        </w:rPr>
        <w:t xml:space="preserve">. </w:t>
      </w:r>
    </w:p>
    <w:p w14:paraId="5203A4F6" w14:textId="6D6E4EDF" w:rsidR="00685921" w:rsidRPr="00685921" w:rsidRDefault="00685921" w:rsidP="00BC2CC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number shows that the unemployment rate is slightly higher than the pre-pandemic and pre-Brexit levels, and many unfilled vacancies exist in many economic sectors. That means businesses must remove all barriers to attract and retain talent.</w:t>
      </w:r>
    </w:p>
    <w:p w14:paraId="2970C258" w14:textId="22148260" w:rsidR="000F08AA" w:rsidRDefault="00536218" w:rsidP="00065894">
      <w:pPr>
        <w:pStyle w:val="Heading1"/>
        <w:jc w:val="both"/>
        <w:rPr>
          <w:sz w:val="28"/>
          <w:szCs w:val="28"/>
        </w:rPr>
      </w:pPr>
      <w:bookmarkStart w:id="9" w:name="_Hlk131789594"/>
      <w:bookmarkStart w:id="10" w:name="_Toc132656076"/>
      <w:r w:rsidRPr="008D5B70">
        <w:rPr>
          <w:sz w:val="28"/>
          <w:szCs w:val="28"/>
        </w:rPr>
        <w:t xml:space="preserve">The emerging </w:t>
      </w:r>
      <w:r w:rsidR="008D5B70" w:rsidRPr="008D5B70">
        <w:rPr>
          <w:sz w:val="28"/>
          <w:szCs w:val="28"/>
        </w:rPr>
        <w:t>C</w:t>
      </w:r>
      <w:r w:rsidRPr="008D5B70">
        <w:rPr>
          <w:sz w:val="28"/>
          <w:szCs w:val="28"/>
        </w:rPr>
        <w:t>hanges in Human Resourcing Strategies in the post</w:t>
      </w:r>
      <w:r w:rsidR="00685921" w:rsidRPr="008D5B70">
        <w:rPr>
          <w:sz w:val="28"/>
          <w:szCs w:val="28"/>
        </w:rPr>
        <w:t>-</w:t>
      </w:r>
      <w:r w:rsidRPr="008D5B70">
        <w:rPr>
          <w:sz w:val="28"/>
          <w:szCs w:val="28"/>
        </w:rPr>
        <w:t>Covid</w:t>
      </w:r>
      <w:bookmarkEnd w:id="9"/>
      <w:r w:rsidR="00065894">
        <w:rPr>
          <w:sz w:val="28"/>
          <w:szCs w:val="28"/>
        </w:rPr>
        <w:t xml:space="preserve"> External Environment</w:t>
      </w:r>
      <w:bookmarkEnd w:id="10"/>
    </w:p>
    <w:p w14:paraId="756AA485" w14:textId="77777777" w:rsidR="00065894" w:rsidRPr="00065894" w:rsidRDefault="00065894" w:rsidP="00065894"/>
    <w:p w14:paraId="6E43E488" w14:textId="16665F3C" w:rsidR="008D5B70" w:rsidRDefault="008D5B70" w:rsidP="00BC2CCC">
      <w:pPr>
        <w:spacing w:line="360" w:lineRule="auto"/>
        <w:jc w:val="both"/>
        <w:rPr>
          <w:rFonts w:ascii="Times New Roman" w:hAnsi="Times New Roman" w:cs="Times New Roman"/>
          <w:sz w:val="24"/>
          <w:szCs w:val="24"/>
        </w:rPr>
      </w:pPr>
      <w:r w:rsidRPr="008D5B70">
        <w:rPr>
          <w:rFonts w:ascii="Times New Roman" w:hAnsi="Times New Roman" w:cs="Times New Roman"/>
          <w:sz w:val="24"/>
          <w:szCs w:val="24"/>
        </w:rPr>
        <w:t xml:space="preserve">The Covid -19 pandemic has had </w:t>
      </w:r>
      <w:r>
        <w:rPr>
          <w:rFonts w:ascii="Times New Roman" w:hAnsi="Times New Roman" w:cs="Times New Roman"/>
          <w:sz w:val="24"/>
          <w:szCs w:val="24"/>
        </w:rPr>
        <w:t>a serious</w:t>
      </w:r>
      <w:r w:rsidRPr="008D5B70">
        <w:rPr>
          <w:rFonts w:ascii="Times New Roman" w:hAnsi="Times New Roman" w:cs="Times New Roman"/>
          <w:sz w:val="24"/>
          <w:szCs w:val="24"/>
        </w:rPr>
        <w:t xml:space="preserve"> impact on the way businesses operate, including their human resource (HR) strategies</w:t>
      </w:r>
      <w:r>
        <w:rPr>
          <w:rFonts w:ascii="Times New Roman" w:hAnsi="Times New Roman" w:cs="Times New Roman"/>
          <w:sz w:val="24"/>
          <w:szCs w:val="24"/>
        </w:rPr>
        <w:t>,</w:t>
      </w:r>
      <w:r w:rsidRPr="008D5B70">
        <w:rPr>
          <w:rFonts w:ascii="Times New Roman" w:hAnsi="Times New Roman" w:cs="Times New Roman"/>
          <w:sz w:val="24"/>
          <w:szCs w:val="24"/>
        </w:rPr>
        <w:t xml:space="preserve"> and there are several emerging changes in UK HR emerging changes in HR departments in the UK that are likely to shape the post-Covid external </w:t>
      </w:r>
      <w:r>
        <w:rPr>
          <w:rFonts w:ascii="Times New Roman" w:hAnsi="Times New Roman" w:cs="Times New Roman"/>
          <w:sz w:val="24"/>
          <w:szCs w:val="24"/>
        </w:rPr>
        <w:t>E</w:t>
      </w:r>
      <w:r w:rsidRPr="008D5B70">
        <w:rPr>
          <w:rFonts w:ascii="Times New Roman" w:hAnsi="Times New Roman" w:cs="Times New Roman"/>
          <w:sz w:val="24"/>
          <w:szCs w:val="24"/>
        </w:rPr>
        <w:t>nvironment.</w:t>
      </w:r>
    </w:p>
    <w:p w14:paraId="4CF5BBA1" w14:textId="18085CC1" w:rsidR="008D5B70" w:rsidRDefault="008D5B70" w:rsidP="00BC2CCC">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Flexible working: The Covid-19 pandemic has forced businesses to adopt flexible working arrangements, including hybrid and remote work models. Some businesses in the UK continue offering their employees opportunities to work flexibly to maintain productivity in business performance as in-person work.</w:t>
      </w:r>
    </w:p>
    <w:p w14:paraId="6AE4E5D6" w14:textId="184B0909" w:rsidR="008D5B70" w:rsidRDefault="008D5B70" w:rsidP="00BC2CCC">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Digital transformation: Covid-19 pandemic has accelerated many companies in the UK to digitally transform their HR functions, including virtual recruitment, online training and earning, digital onboarding and development programs.</w:t>
      </w:r>
    </w:p>
    <w:p w14:paraId="49B30A37" w14:textId="42729C97" w:rsidR="008D5B70" w:rsidRDefault="008D5B70" w:rsidP="00BC2CCC">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Employee well-being: Covid 19 pandemic increased the importance of employees' well-being and mental health, and many businesses are prioritising these subjects to HR departments, including promoting work-life balance and mental support.</w:t>
      </w:r>
    </w:p>
    <w:p w14:paraId="41EE15C3" w14:textId="4019E5EE" w:rsidR="008D5B70" w:rsidRDefault="008D5B70" w:rsidP="00BC2CCC">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Importance of reskilling and upskilling: Covid 19 pandemic opened a niche for skilled and adaptable human resources, and many businesses in the UK adopted training programs for their employees, including digital technologies and automation in the workplace.</w:t>
      </w:r>
    </w:p>
    <w:p w14:paraId="3BD4AD80" w14:textId="64D48AD1" w:rsidR="008D5B70" w:rsidRPr="008D5B70" w:rsidRDefault="008D5B70" w:rsidP="00BC2CCC">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Equality, diversity and inclusion: After the events of the past years, including the Black Lives Matter organisation, have highlighted the essentiality of greater equality, diversity and inclusion in the workplace. Many companies now in the UK take steps to address and improve these issues in their HR strategies by increasing workplace diversity with recruiting and promoting processes and involving necessary training.</w:t>
      </w:r>
    </w:p>
    <w:p w14:paraId="1F1766AE" w14:textId="3F9DD171" w:rsidR="008D5B70" w:rsidRPr="008D5B70" w:rsidRDefault="008D5B70" w:rsidP="00BC2CCC">
      <w:pPr>
        <w:pStyle w:val="Heading2"/>
        <w:jc w:val="both"/>
        <w:rPr>
          <w:sz w:val="28"/>
          <w:szCs w:val="28"/>
        </w:rPr>
      </w:pPr>
      <w:bookmarkStart w:id="11" w:name="_Toc132656077"/>
      <w:r w:rsidRPr="008D5B70">
        <w:rPr>
          <w:sz w:val="28"/>
          <w:szCs w:val="28"/>
        </w:rPr>
        <w:lastRenderedPageBreak/>
        <w:t>The Emerging Changes in Human Resourcing Strategies in the post-Brexit External Environment</w:t>
      </w:r>
      <w:bookmarkEnd w:id="11"/>
    </w:p>
    <w:p w14:paraId="4DD7B6E3" w14:textId="509C5B6C" w:rsidR="00685921" w:rsidRDefault="00685921" w:rsidP="00BC2CCC">
      <w:pPr>
        <w:pStyle w:val="Heading2"/>
        <w:numPr>
          <w:ilvl w:val="0"/>
          <w:numId w:val="0"/>
        </w:numPr>
        <w:ind w:left="576" w:hanging="576"/>
        <w:jc w:val="both"/>
      </w:pPr>
    </w:p>
    <w:p w14:paraId="196C1BD3" w14:textId="1086A233" w:rsidR="008D5B70" w:rsidRDefault="008D5B70" w:rsidP="00BC2CCC">
      <w:pPr>
        <w:spacing w:line="360" w:lineRule="auto"/>
        <w:jc w:val="both"/>
        <w:rPr>
          <w:rFonts w:ascii="Times New Roman" w:hAnsi="Times New Roman" w:cs="Times New Roman"/>
          <w:sz w:val="24"/>
          <w:szCs w:val="24"/>
        </w:rPr>
      </w:pPr>
      <w:r>
        <w:rPr>
          <w:rFonts w:ascii="Times New Roman" w:hAnsi="Times New Roman" w:cs="Times New Roman"/>
          <w:sz w:val="24"/>
          <w:szCs w:val="24"/>
        </w:rPr>
        <w:t>Brexit played a significant role in the UK, including businesses, human resource departments, and strategies. Those are some of the emerging changes in HR strategies in the post-Brexit external environment:</w:t>
      </w:r>
    </w:p>
    <w:p w14:paraId="2D387D56" w14:textId="4401ED1A" w:rsidR="008D5B70" w:rsidRDefault="008D5B70" w:rsidP="00BC2CCC">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Increased focus on domestic talent: With the restrictions of free movement between EU countries and the UK increased the need for recruiting and developing UK talent, including increasing the budget for training programs and education to fill the gap of missing skilled and knowledgeable workforce, as well as efforts to retain and develop existing employees. HR is now looking for alternative sources of talent, such as domestic recruitment or outsourcing.</w:t>
      </w:r>
    </w:p>
    <w:p w14:paraId="5D85A077" w14:textId="4EE6B471" w:rsidR="008D5B70" w:rsidRDefault="008D5B70" w:rsidP="00BC2CCC">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Protecting data: All UK businesses must comply with UK and EU data protection regulations to conduct GDPR risk audits.</w:t>
      </w:r>
    </w:p>
    <w:p w14:paraId="5CFBC614" w14:textId="0D6DF75B" w:rsidR="008D5B70" w:rsidRDefault="008D5B70" w:rsidP="00BC2CCC">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Massive need for compliance:  After Brexit, employment law and regulations have changed, and now HR strategies need to ensure compliance, which may include a change in recruitment and employment policies, training and development programs for employees.</w:t>
      </w:r>
    </w:p>
    <w:p w14:paraId="076A2DC2" w14:textId="11423C71" w:rsidR="008D5B70" w:rsidRPr="008D5B70" w:rsidRDefault="008D5B70" w:rsidP="00BC2CCC">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HR's fundamental problem is the attractive talent and labour supply. Because the high contingent of employees was from EU countries, some industries struggled to replace the right talent and continued facing a severe labour shortage, primarily for a low-skilled economy, according to The Guardian</w:t>
      </w:r>
      <w:sdt>
        <w:sdtPr>
          <w:rPr>
            <w:rFonts w:ascii="Times New Roman" w:hAnsi="Times New Roman" w:cs="Times New Roman"/>
            <w:sz w:val="24"/>
            <w:szCs w:val="24"/>
          </w:rPr>
          <w:id w:val="-189557475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Lis23 \l 2057 </w:instrText>
          </w:r>
          <w:r>
            <w:rPr>
              <w:rFonts w:ascii="Times New Roman" w:hAnsi="Times New Roman" w:cs="Times New Roman"/>
              <w:sz w:val="24"/>
              <w:szCs w:val="24"/>
            </w:rPr>
            <w:fldChar w:fldCharType="separate"/>
          </w:r>
          <w:r w:rsidR="00065894">
            <w:rPr>
              <w:rFonts w:ascii="Times New Roman" w:hAnsi="Times New Roman" w:cs="Times New Roman"/>
              <w:noProof/>
              <w:sz w:val="24"/>
              <w:szCs w:val="24"/>
            </w:rPr>
            <w:t xml:space="preserve"> </w:t>
          </w:r>
          <w:r w:rsidR="00065894" w:rsidRPr="00065894">
            <w:rPr>
              <w:rFonts w:ascii="Times New Roman" w:hAnsi="Times New Roman" w:cs="Times New Roman"/>
              <w:noProof/>
              <w:sz w:val="24"/>
              <w:szCs w:val="24"/>
            </w:rPr>
            <w:t>(O'Carroll,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6E454C8" w14:textId="77777777" w:rsidR="008D5B70" w:rsidRPr="008D5B70" w:rsidRDefault="008D5B70" w:rsidP="00BC2CCC">
      <w:pPr>
        <w:jc w:val="both"/>
      </w:pPr>
    </w:p>
    <w:p w14:paraId="0DA81E48" w14:textId="4DA324C3" w:rsidR="00536218" w:rsidRPr="00065894" w:rsidRDefault="00536218" w:rsidP="00BC2CCC">
      <w:pPr>
        <w:pStyle w:val="Heading1"/>
        <w:jc w:val="both"/>
        <w:rPr>
          <w:sz w:val="28"/>
          <w:szCs w:val="28"/>
        </w:rPr>
      </w:pPr>
      <w:bookmarkStart w:id="12" w:name="_Toc132656078"/>
      <w:r w:rsidRPr="00065894">
        <w:rPr>
          <w:sz w:val="28"/>
          <w:szCs w:val="28"/>
        </w:rPr>
        <w:t>Conclusion</w:t>
      </w:r>
      <w:bookmarkEnd w:id="12"/>
    </w:p>
    <w:p w14:paraId="06C635E5" w14:textId="7D0E38A0" w:rsidR="008D5B70" w:rsidRDefault="008D5B70" w:rsidP="00BC2CCC">
      <w:pPr>
        <w:jc w:val="both"/>
      </w:pPr>
    </w:p>
    <w:p w14:paraId="6A01C379" w14:textId="2CD2B45A" w:rsidR="008D5B70" w:rsidRPr="008D5B70" w:rsidRDefault="008D5B70" w:rsidP="00BC2CCC">
      <w:pPr>
        <w:spacing w:line="360" w:lineRule="auto"/>
        <w:jc w:val="both"/>
        <w:rPr>
          <w:rFonts w:ascii="Times New Roman" w:hAnsi="Times New Roman" w:cs="Times New Roman"/>
          <w:sz w:val="24"/>
          <w:szCs w:val="24"/>
        </w:rPr>
      </w:pPr>
      <w:r w:rsidRPr="008D5B70">
        <w:rPr>
          <w:rFonts w:ascii="Times New Roman" w:hAnsi="Times New Roman" w:cs="Times New Roman"/>
          <w:sz w:val="24"/>
          <w:szCs w:val="24"/>
        </w:rPr>
        <w:t>In conclusion,</w:t>
      </w:r>
      <w:r>
        <w:rPr>
          <w:rFonts w:ascii="Times New Roman" w:hAnsi="Times New Roman" w:cs="Times New Roman"/>
          <w:sz w:val="24"/>
          <w:szCs w:val="24"/>
        </w:rPr>
        <w:t xml:space="preserve"> </w:t>
      </w:r>
      <w:r w:rsidRPr="008D5B70">
        <w:rPr>
          <w:rFonts w:ascii="Times New Roman" w:hAnsi="Times New Roman" w:cs="Times New Roman"/>
          <w:sz w:val="24"/>
          <w:szCs w:val="24"/>
        </w:rPr>
        <w:t>the post</w:t>
      </w:r>
      <w:r>
        <w:rPr>
          <w:rFonts w:ascii="Times New Roman" w:hAnsi="Times New Roman" w:cs="Times New Roman"/>
          <w:sz w:val="24"/>
          <w:szCs w:val="24"/>
        </w:rPr>
        <w:t>-</w:t>
      </w:r>
      <w:r w:rsidRPr="008D5B70">
        <w:rPr>
          <w:rFonts w:ascii="Times New Roman" w:hAnsi="Times New Roman" w:cs="Times New Roman"/>
          <w:sz w:val="24"/>
          <w:szCs w:val="24"/>
        </w:rPr>
        <w:t xml:space="preserve">Covid external </w:t>
      </w:r>
      <w:r>
        <w:rPr>
          <w:rFonts w:ascii="Times New Roman" w:hAnsi="Times New Roman" w:cs="Times New Roman"/>
          <w:sz w:val="24"/>
          <w:szCs w:val="24"/>
        </w:rPr>
        <w:t>e</w:t>
      </w:r>
      <w:r w:rsidRPr="008D5B70">
        <w:rPr>
          <w:rFonts w:ascii="Times New Roman" w:hAnsi="Times New Roman" w:cs="Times New Roman"/>
          <w:sz w:val="24"/>
          <w:szCs w:val="24"/>
        </w:rPr>
        <w:t>nv</w:t>
      </w:r>
      <w:r>
        <w:rPr>
          <w:rFonts w:ascii="Times New Roman" w:hAnsi="Times New Roman" w:cs="Times New Roman"/>
          <w:sz w:val="24"/>
          <w:szCs w:val="24"/>
        </w:rPr>
        <w:t>ironmen</w:t>
      </w:r>
      <w:r w:rsidRPr="008D5B70">
        <w:rPr>
          <w:rFonts w:ascii="Times New Roman" w:hAnsi="Times New Roman" w:cs="Times New Roman"/>
          <w:sz w:val="24"/>
          <w:szCs w:val="24"/>
        </w:rPr>
        <w:t>t in the UK changed HR strategies forcing HR professionals to focus on employees</w:t>
      </w:r>
      <w:r>
        <w:rPr>
          <w:rFonts w:ascii="Times New Roman" w:hAnsi="Times New Roman" w:cs="Times New Roman"/>
          <w:sz w:val="24"/>
          <w:szCs w:val="24"/>
        </w:rPr>
        <w:t>'</w:t>
      </w:r>
      <w:r w:rsidRPr="008D5B70">
        <w:rPr>
          <w:rFonts w:ascii="Times New Roman" w:hAnsi="Times New Roman" w:cs="Times New Roman"/>
          <w:sz w:val="24"/>
          <w:szCs w:val="24"/>
        </w:rPr>
        <w:t xml:space="preserve"> well-being,</w:t>
      </w:r>
      <w:r>
        <w:rPr>
          <w:rFonts w:ascii="Times New Roman" w:hAnsi="Times New Roman" w:cs="Times New Roman"/>
          <w:sz w:val="24"/>
          <w:szCs w:val="24"/>
        </w:rPr>
        <w:t xml:space="preserve"> </w:t>
      </w:r>
      <w:r w:rsidRPr="008D5B70">
        <w:rPr>
          <w:rFonts w:ascii="Times New Roman" w:hAnsi="Times New Roman" w:cs="Times New Roman"/>
          <w:sz w:val="24"/>
          <w:szCs w:val="24"/>
        </w:rPr>
        <w:t>digital transformation,</w:t>
      </w:r>
      <w:r>
        <w:rPr>
          <w:rFonts w:ascii="Times New Roman" w:hAnsi="Times New Roman" w:cs="Times New Roman"/>
          <w:sz w:val="24"/>
          <w:szCs w:val="24"/>
        </w:rPr>
        <w:t xml:space="preserve"> </w:t>
      </w:r>
      <w:r w:rsidRPr="008D5B70">
        <w:rPr>
          <w:rFonts w:ascii="Times New Roman" w:hAnsi="Times New Roman" w:cs="Times New Roman"/>
          <w:sz w:val="24"/>
          <w:szCs w:val="24"/>
        </w:rPr>
        <w:t>diversity,</w:t>
      </w:r>
      <w:r>
        <w:rPr>
          <w:rFonts w:ascii="Times New Roman" w:hAnsi="Times New Roman" w:cs="Times New Roman"/>
          <w:sz w:val="24"/>
          <w:szCs w:val="24"/>
        </w:rPr>
        <w:t xml:space="preserve"> </w:t>
      </w:r>
      <w:r w:rsidRPr="008D5B70">
        <w:rPr>
          <w:rFonts w:ascii="Times New Roman" w:hAnsi="Times New Roman" w:cs="Times New Roman"/>
          <w:sz w:val="24"/>
          <w:szCs w:val="24"/>
        </w:rPr>
        <w:t>inclusivity and flexibility.</w:t>
      </w:r>
      <w:r>
        <w:rPr>
          <w:rFonts w:ascii="Times New Roman" w:hAnsi="Times New Roman" w:cs="Times New Roman"/>
          <w:sz w:val="24"/>
          <w:szCs w:val="24"/>
        </w:rPr>
        <w:t xml:space="preserve"> Post -Brexit played a vital role in HR strategies in the UK for workforce planning., attracting and relating the right talent businesses need to achieve their objectives facing increased competition for talent selection.</w:t>
      </w:r>
    </w:p>
    <w:p w14:paraId="275CAFE3" w14:textId="172FE848" w:rsidR="00685921" w:rsidRDefault="00685921" w:rsidP="00BC2CCC">
      <w:pPr>
        <w:spacing w:line="360" w:lineRule="auto"/>
        <w:jc w:val="both"/>
        <w:rPr>
          <w:rFonts w:ascii="Times New Roman" w:hAnsi="Times New Roman" w:cs="Times New Roman"/>
          <w:sz w:val="24"/>
          <w:szCs w:val="24"/>
        </w:rPr>
      </w:pPr>
      <w:r w:rsidRPr="00685921">
        <w:rPr>
          <w:rFonts w:ascii="Times New Roman" w:hAnsi="Times New Roman" w:cs="Times New Roman"/>
          <w:sz w:val="24"/>
          <w:szCs w:val="24"/>
        </w:rPr>
        <w:t>According to Matt Weston,</w:t>
      </w:r>
      <w:r>
        <w:rPr>
          <w:rFonts w:ascii="Times New Roman" w:hAnsi="Times New Roman" w:cs="Times New Roman"/>
          <w:sz w:val="24"/>
          <w:szCs w:val="24"/>
        </w:rPr>
        <w:t xml:space="preserve"> </w:t>
      </w:r>
      <w:r w:rsidRPr="00685921">
        <w:rPr>
          <w:rFonts w:ascii="Times New Roman" w:hAnsi="Times New Roman" w:cs="Times New Roman"/>
          <w:sz w:val="24"/>
          <w:szCs w:val="24"/>
        </w:rPr>
        <w:t xml:space="preserve">Senior Managing Director  - UK &amp;I, </w:t>
      </w:r>
      <w:r w:rsidR="008D5B70" w:rsidRPr="00685921">
        <w:rPr>
          <w:rFonts w:ascii="Times New Roman" w:hAnsi="Times New Roman" w:cs="Times New Roman"/>
          <w:sz w:val="24"/>
          <w:szCs w:val="24"/>
        </w:rPr>
        <w:t>Benelux</w:t>
      </w:r>
      <w:r w:rsidRPr="00685921">
        <w:rPr>
          <w:rFonts w:ascii="Times New Roman" w:hAnsi="Times New Roman" w:cs="Times New Roman"/>
          <w:sz w:val="24"/>
          <w:szCs w:val="24"/>
        </w:rPr>
        <w:t xml:space="preserve"> &amp;UAE at Robert Half</w:t>
      </w:r>
      <w:r>
        <w:rPr>
          <w:rFonts w:ascii="Times New Roman" w:hAnsi="Times New Roman" w:cs="Times New Roman"/>
          <w:sz w:val="24"/>
          <w:szCs w:val="24"/>
        </w:rPr>
        <w:t>,</w:t>
      </w:r>
      <w:r w:rsidRPr="00685921">
        <w:rPr>
          <w:rFonts w:ascii="Times New Roman" w:hAnsi="Times New Roman" w:cs="Times New Roman"/>
          <w:sz w:val="24"/>
          <w:szCs w:val="24"/>
        </w:rPr>
        <w:t xml:space="preserve"> </w:t>
      </w:r>
      <w:r w:rsidR="008D5B70">
        <w:rPr>
          <w:rFonts w:ascii="Times New Roman" w:hAnsi="Times New Roman" w:cs="Times New Roman"/>
          <w:sz w:val="24"/>
          <w:szCs w:val="24"/>
        </w:rPr>
        <w:t>"</w:t>
      </w:r>
      <w:r w:rsidRPr="00685921">
        <w:rPr>
          <w:rFonts w:ascii="Times New Roman" w:hAnsi="Times New Roman" w:cs="Times New Roman"/>
          <w:sz w:val="24"/>
          <w:szCs w:val="24"/>
        </w:rPr>
        <w:t>Successful attraction and retention strategies should also factor in tangible car</w:t>
      </w:r>
      <w:r>
        <w:rPr>
          <w:rFonts w:ascii="Times New Roman" w:hAnsi="Times New Roman" w:cs="Times New Roman"/>
          <w:sz w:val="24"/>
          <w:szCs w:val="24"/>
        </w:rPr>
        <w:t>eer</w:t>
      </w:r>
      <w:r w:rsidRPr="00685921">
        <w:rPr>
          <w:rFonts w:ascii="Times New Roman" w:hAnsi="Times New Roman" w:cs="Times New Roman"/>
          <w:sz w:val="24"/>
          <w:szCs w:val="24"/>
        </w:rPr>
        <w:t xml:space="preserve"> </w:t>
      </w:r>
      <w:r w:rsidRPr="00685921">
        <w:rPr>
          <w:rFonts w:ascii="Times New Roman" w:hAnsi="Times New Roman" w:cs="Times New Roman"/>
          <w:sz w:val="24"/>
          <w:szCs w:val="24"/>
        </w:rPr>
        <w:lastRenderedPageBreak/>
        <w:t>development opportunities,</w:t>
      </w:r>
      <w:r>
        <w:rPr>
          <w:rFonts w:ascii="Times New Roman" w:hAnsi="Times New Roman" w:cs="Times New Roman"/>
          <w:sz w:val="24"/>
          <w:szCs w:val="24"/>
        </w:rPr>
        <w:t xml:space="preserve"> </w:t>
      </w:r>
      <w:r w:rsidRPr="00685921">
        <w:rPr>
          <w:rFonts w:ascii="Times New Roman" w:hAnsi="Times New Roman" w:cs="Times New Roman"/>
          <w:sz w:val="24"/>
          <w:szCs w:val="24"/>
        </w:rPr>
        <w:t>wellbeing packages and increased flexibility among others</w:t>
      </w:r>
      <w:r w:rsidR="008D5B70">
        <w:rPr>
          <w:rFonts w:ascii="Times New Roman" w:hAnsi="Times New Roman" w:cs="Times New Roman"/>
          <w:sz w:val="24"/>
          <w:szCs w:val="24"/>
        </w:rPr>
        <w:t>"</w:t>
      </w:r>
      <w:r w:rsidRPr="00685921">
        <w:rPr>
          <w:rFonts w:ascii="Times New Roman" w:hAnsi="Times New Roman" w:cs="Times New Roman"/>
          <w:sz w:val="24"/>
          <w:szCs w:val="24"/>
        </w:rPr>
        <w:t xml:space="preserve"> are some of the factors HRM should consider when recruiting people</w:t>
      </w:r>
      <w:sdt>
        <w:sdtPr>
          <w:rPr>
            <w:rFonts w:ascii="Times New Roman" w:hAnsi="Times New Roman" w:cs="Times New Roman"/>
            <w:sz w:val="24"/>
            <w:szCs w:val="24"/>
          </w:rPr>
          <w:id w:val="160616288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Rob23 \l 2057 </w:instrText>
          </w:r>
          <w:r>
            <w:rPr>
              <w:rFonts w:ascii="Times New Roman" w:hAnsi="Times New Roman" w:cs="Times New Roman"/>
              <w:sz w:val="24"/>
              <w:szCs w:val="24"/>
            </w:rPr>
            <w:fldChar w:fldCharType="separate"/>
          </w:r>
          <w:r w:rsidR="00065894">
            <w:rPr>
              <w:rFonts w:ascii="Times New Roman" w:hAnsi="Times New Roman" w:cs="Times New Roman"/>
              <w:noProof/>
              <w:sz w:val="24"/>
              <w:szCs w:val="24"/>
            </w:rPr>
            <w:t xml:space="preserve"> </w:t>
          </w:r>
          <w:r w:rsidR="00065894" w:rsidRPr="00065894">
            <w:rPr>
              <w:rFonts w:ascii="Times New Roman" w:hAnsi="Times New Roman" w:cs="Times New Roman"/>
              <w:noProof/>
              <w:sz w:val="24"/>
              <w:szCs w:val="24"/>
            </w:rPr>
            <w:t>(Half,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FC833F8" w14:textId="77777777" w:rsidR="00BC2CCC" w:rsidRPr="00685921" w:rsidRDefault="00BC2CCC" w:rsidP="00BC2CCC">
      <w:pPr>
        <w:spacing w:line="360" w:lineRule="auto"/>
        <w:jc w:val="both"/>
        <w:rPr>
          <w:rFonts w:ascii="Times New Roman" w:hAnsi="Times New Roman" w:cs="Times New Roman"/>
          <w:sz w:val="24"/>
          <w:szCs w:val="24"/>
        </w:rPr>
      </w:pPr>
    </w:p>
    <w:bookmarkStart w:id="13" w:name="_Toc132656079" w:displacedByCustomXml="next"/>
    <w:sdt>
      <w:sdtPr>
        <w:rPr>
          <w:rFonts w:asciiTheme="minorHAnsi" w:eastAsiaTheme="minorHAnsi" w:hAnsiTheme="minorHAnsi" w:cstheme="minorBidi"/>
          <w:color w:val="auto"/>
          <w:sz w:val="22"/>
          <w:szCs w:val="22"/>
        </w:rPr>
        <w:id w:val="-726615442"/>
        <w:docPartObj>
          <w:docPartGallery w:val="Bibliographies"/>
          <w:docPartUnique/>
        </w:docPartObj>
      </w:sdtPr>
      <w:sdtEndPr/>
      <w:sdtContent>
        <w:p w14:paraId="1A6E16CA" w14:textId="56C1F81E" w:rsidR="008D5B70" w:rsidRDefault="008D5B70">
          <w:pPr>
            <w:pStyle w:val="Heading1"/>
          </w:pPr>
          <w:r>
            <w:t>References</w:t>
          </w:r>
          <w:bookmarkEnd w:id="13"/>
        </w:p>
        <w:sdt>
          <w:sdtPr>
            <w:id w:val="-573587230"/>
            <w:bibliography/>
          </w:sdtPr>
          <w:sdtEndPr/>
          <w:sdtContent>
            <w:p w14:paraId="3EC531B5" w14:textId="77777777" w:rsidR="00065894" w:rsidRDefault="008D5B70" w:rsidP="00065894">
              <w:pPr>
                <w:pStyle w:val="Bibliography"/>
                <w:rPr>
                  <w:noProof/>
                  <w:sz w:val="24"/>
                  <w:szCs w:val="24"/>
                </w:rPr>
              </w:pPr>
              <w:r>
                <w:fldChar w:fldCharType="begin"/>
              </w:r>
              <w:r>
                <w:instrText xml:space="preserve"> BIBLIOGRAPHY </w:instrText>
              </w:r>
              <w:r>
                <w:fldChar w:fldCharType="separate"/>
              </w:r>
              <w:r w:rsidR="00065894">
                <w:rPr>
                  <w:noProof/>
                </w:rPr>
                <w:t xml:space="preserve">Brigid Francis-Devine, A. P., 2023. </w:t>
              </w:r>
              <w:r w:rsidR="00065894">
                <w:rPr>
                  <w:i/>
                  <w:iCs/>
                  <w:noProof/>
                </w:rPr>
                <w:t xml:space="preserve">UK Labor Market Statistic's. </w:t>
              </w:r>
              <w:r w:rsidR="00065894">
                <w:rPr>
                  <w:noProof/>
                </w:rPr>
                <w:t xml:space="preserve">[Online] </w:t>
              </w:r>
              <w:r w:rsidR="00065894">
                <w:rPr>
                  <w:noProof/>
                </w:rPr>
                <w:br/>
                <w:t xml:space="preserve">Available at: </w:t>
              </w:r>
              <w:r w:rsidR="00065894">
                <w:rPr>
                  <w:noProof/>
                  <w:u w:val="single"/>
                </w:rPr>
                <w:t>https://researchbriefings.files.parliament.uk/documents/CBP-9366/CBP-9366.pdf</w:t>
              </w:r>
              <w:r w:rsidR="00065894">
                <w:rPr>
                  <w:noProof/>
                </w:rPr>
                <w:br/>
                <w:t>[Accessed 02 April 2023].</w:t>
              </w:r>
            </w:p>
            <w:p w14:paraId="2E10D3C8" w14:textId="77777777" w:rsidR="00065894" w:rsidRDefault="00065894" w:rsidP="00065894">
              <w:pPr>
                <w:pStyle w:val="Bibliography"/>
                <w:rPr>
                  <w:noProof/>
                </w:rPr>
              </w:pPr>
              <w:r>
                <w:rPr>
                  <w:noProof/>
                </w:rPr>
                <w:t xml:space="preserve">Derek Torrington, L. H. S. T. C. A., 2011. </w:t>
              </w:r>
              <w:r>
                <w:rPr>
                  <w:i/>
                  <w:iCs/>
                  <w:noProof/>
                </w:rPr>
                <w:t xml:space="preserve">Human Resource Management. </w:t>
              </w:r>
              <w:r>
                <w:rPr>
                  <w:noProof/>
                </w:rPr>
                <w:t>Eight ed. Harlow: Pearson Education.</w:t>
              </w:r>
            </w:p>
            <w:p w14:paraId="56997021" w14:textId="77777777" w:rsidR="00065894" w:rsidRDefault="00065894" w:rsidP="00065894">
              <w:pPr>
                <w:pStyle w:val="Bibliography"/>
                <w:rPr>
                  <w:noProof/>
                </w:rPr>
              </w:pPr>
              <w:r>
                <w:rPr>
                  <w:noProof/>
                </w:rPr>
                <w:t xml:space="preserve">Half, R., 2023. </w:t>
              </w:r>
              <w:r>
                <w:rPr>
                  <w:i/>
                  <w:iCs/>
                  <w:noProof/>
                </w:rPr>
                <w:t xml:space="preserve">Current labour market trends in the UK | January 2023. </w:t>
              </w:r>
              <w:r>
                <w:rPr>
                  <w:noProof/>
                </w:rPr>
                <w:t xml:space="preserve">[Online] </w:t>
              </w:r>
              <w:r>
                <w:rPr>
                  <w:noProof/>
                </w:rPr>
                <w:br/>
                <w:t xml:space="preserve">Available at: </w:t>
              </w:r>
              <w:r>
                <w:rPr>
                  <w:noProof/>
                  <w:u w:val="single"/>
                </w:rPr>
                <w:t>https://www.roberthalf.co.uk/advice/industry-insights/current-labour-market-trends-uk-january-2023</w:t>
              </w:r>
              <w:r>
                <w:rPr>
                  <w:noProof/>
                </w:rPr>
                <w:br/>
                <w:t>[Accessed 02 April 2023].</w:t>
              </w:r>
            </w:p>
            <w:p w14:paraId="576F7EF9" w14:textId="77777777" w:rsidR="00065894" w:rsidRDefault="00065894" w:rsidP="00065894">
              <w:pPr>
                <w:pStyle w:val="Bibliography"/>
                <w:rPr>
                  <w:noProof/>
                </w:rPr>
              </w:pPr>
              <w:r>
                <w:rPr>
                  <w:noProof/>
                </w:rPr>
                <w:t xml:space="preserve">Malcolm Surridge, A. G., 2011. </w:t>
              </w:r>
              <w:r>
                <w:rPr>
                  <w:i/>
                  <w:iCs/>
                  <w:noProof/>
                </w:rPr>
                <w:t xml:space="preserve">Business Studies for AS. </w:t>
              </w:r>
              <w:r>
                <w:rPr>
                  <w:noProof/>
                </w:rPr>
                <w:t>4TH Edition ed. Abington: Hodder Education.</w:t>
              </w:r>
            </w:p>
            <w:p w14:paraId="6B670041" w14:textId="77777777" w:rsidR="00065894" w:rsidRDefault="00065894" w:rsidP="00065894">
              <w:pPr>
                <w:pStyle w:val="Bibliography"/>
                <w:rPr>
                  <w:noProof/>
                </w:rPr>
              </w:pPr>
              <w:r>
                <w:rPr>
                  <w:noProof/>
                </w:rPr>
                <w:t xml:space="preserve">MBA Skool Team,, 2020. </w:t>
              </w:r>
              <w:r>
                <w:rPr>
                  <w:i/>
                  <w:iCs/>
                  <w:noProof/>
                </w:rPr>
                <w:t xml:space="preserve">Tesco PESTLE Analysis. </w:t>
              </w:r>
              <w:r>
                <w:rPr>
                  <w:noProof/>
                </w:rPr>
                <w:t xml:space="preserve">[Online] </w:t>
              </w:r>
              <w:r>
                <w:rPr>
                  <w:noProof/>
                </w:rPr>
                <w:br/>
                <w:t xml:space="preserve">Available at: </w:t>
              </w:r>
              <w:r>
                <w:rPr>
                  <w:noProof/>
                  <w:u w:val="single"/>
                </w:rPr>
                <w:t>https://www.mbaskool.com/pestle-analysis/companies/18023-tesco.html</w:t>
              </w:r>
              <w:r>
                <w:rPr>
                  <w:noProof/>
                </w:rPr>
                <w:br/>
                <w:t>[Accessed 5 April 2023].</w:t>
              </w:r>
            </w:p>
            <w:p w14:paraId="6981A9BC" w14:textId="77777777" w:rsidR="00065894" w:rsidRDefault="00065894" w:rsidP="00065894">
              <w:pPr>
                <w:pStyle w:val="Bibliography"/>
                <w:rPr>
                  <w:noProof/>
                </w:rPr>
              </w:pPr>
              <w:r>
                <w:rPr>
                  <w:noProof/>
                </w:rPr>
                <w:t xml:space="preserve">Nieto, M. L., 2014. </w:t>
              </w:r>
              <w:r>
                <w:rPr>
                  <w:i/>
                  <w:iCs/>
                  <w:noProof/>
                </w:rPr>
                <w:t xml:space="preserve">Human Resource Management. </w:t>
              </w:r>
              <w:r>
                <w:rPr>
                  <w:noProof/>
                </w:rPr>
                <w:t>First ed. London: Palgrave Macmillan.</w:t>
              </w:r>
            </w:p>
            <w:p w14:paraId="2E596F55" w14:textId="77777777" w:rsidR="00065894" w:rsidRDefault="00065894" w:rsidP="00065894">
              <w:pPr>
                <w:pStyle w:val="Bibliography"/>
                <w:rPr>
                  <w:noProof/>
                </w:rPr>
              </w:pPr>
              <w:r>
                <w:rPr>
                  <w:noProof/>
                </w:rPr>
                <w:t>O'Carroll, L., 2023. Shortfall of 330,000 workers in UK due to Brexit, say thinktanks. 17 jANUARY, p. 1.</w:t>
              </w:r>
            </w:p>
            <w:p w14:paraId="3810E825" w14:textId="77777777" w:rsidR="00065894" w:rsidRDefault="00065894" w:rsidP="00065894">
              <w:pPr>
                <w:pStyle w:val="Bibliography"/>
                <w:rPr>
                  <w:noProof/>
                </w:rPr>
              </w:pPr>
              <w:r>
                <w:rPr>
                  <w:noProof/>
                </w:rPr>
                <w:t xml:space="preserve">Pravin, P., 2021. </w:t>
              </w:r>
              <w:r>
                <w:rPr>
                  <w:i/>
                  <w:iCs/>
                  <w:noProof/>
                </w:rPr>
                <w:t xml:space="preserve">Ritz-Carlton Business Strategy: Maximum Customer Satisfaction. </w:t>
              </w:r>
              <w:r>
                <w:rPr>
                  <w:noProof/>
                </w:rPr>
                <w:t xml:space="preserve">[Online] </w:t>
              </w:r>
              <w:r>
                <w:rPr>
                  <w:noProof/>
                </w:rPr>
                <w:br/>
                <w:t xml:space="preserve">Available at: </w:t>
              </w:r>
              <w:r>
                <w:rPr>
                  <w:noProof/>
                  <w:u w:val="single"/>
                </w:rPr>
                <w:t>https://thestrategystory.com/2021/06/09/ritz-carlton-business-strategy/</w:t>
              </w:r>
              <w:r>
                <w:rPr>
                  <w:noProof/>
                </w:rPr>
                <w:br/>
                <w:t>[Accessed 6 April 2023].</w:t>
              </w:r>
            </w:p>
            <w:p w14:paraId="7BA6AC3A" w14:textId="2D2E23B5" w:rsidR="00065894" w:rsidRDefault="00065894" w:rsidP="00065894">
              <w:pPr>
                <w:pStyle w:val="Bibliography"/>
                <w:rPr>
                  <w:noProof/>
                </w:rPr>
              </w:pPr>
              <w:r>
                <w:rPr>
                  <w:noProof/>
                </w:rPr>
                <w:t xml:space="preserve">Smith, E., 2023. </w:t>
              </w:r>
              <w:r>
                <w:rPr>
                  <w:i/>
                  <w:iCs/>
                  <w:noProof/>
                </w:rPr>
                <w:t xml:space="preserve">A 'cocktail' of sticky inflation and a tight labor market boosts Bank of England rate hike bets. </w:t>
              </w:r>
              <w:r>
                <w:rPr>
                  <w:noProof/>
                </w:rPr>
                <w:t xml:space="preserve">[Online] </w:t>
              </w:r>
              <w:r>
                <w:rPr>
                  <w:noProof/>
                </w:rPr>
                <w:br/>
                <w:t xml:space="preserve">Available at: </w:t>
              </w:r>
              <w:r>
                <w:rPr>
                  <w:noProof/>
                  <w:u w:val="single"/>
                </w:rPr>
                <w:t>https://www.cnbc.com/2023/02/16/a-cocktail-of-sticky-inflation-and-a-tight-labor-market-boosts-bank-of-england-rate-hike-bets.html</w:t>
              </w:r>
              <w:r>
                <w:rPr>
                  <w:noProof/>
                </w:rPr>
                <w:br/>
                <w:t>[Accessed 02 April 2023].</w:t>
              </w:r>
            </w:p>
            <w:p w14:paraId="442A36A4" w14:textId="77777777" w:rsidR="00065894" w:rsidRDefault="00065894" w:rsidP="00065894">
              <w:pPr>
                <w:pStyle w:val="Bibliography"/>
                <w:rPr>
                  <w:noProof/>
                </w:rPr>
              </w:pPr>
              <w:r>
                <w:rPr>
                  <w:noProof/>
                </w:rPr>
                <w:t xml:space="preserve">Statistics, O. f. N., 2023. </w:t>
              </w:r>
              <w:r>
                <w:rPr>
                  <w:i/>
                  <w:iCs/>
                  <w:noProof/>
                </w:rPr>
                <w:t xml:space="preserve">Labour market overview, UK: March 2023. </w:t>
              </w:r>
              <w:r>
                <w:rPr>
                  <w:noProof/>
                </w:rPr>
                <w:t xml:space="preserve">[Online] </w:t>
              </w:r>
              <w:r>
                <w:rPr>
                  <w:noProof/>
                </w:rPr>
                <w:br/>
                <w:t xml:space="preserve">Available at: </w:t>
              </w:r>
              <w:r>
                <w:rPr>
                  <w:noProof/>
                  <w:u w:val="single"/>
                </w:rPr>
                <w:t>https://www.ons.gov.uk/employmentandlabourmarket/peopleinwork/employmentandemployeetypes/bulletins/uklabourmarket/march2023</w:t>
              </w:r>
              <w:r>
                <w:rPr>
                  <w:noProof/>
                </w:rPr>
                <w:br/>
                <w:t>[Accessed 02 April 2023].</w:t>
              </w:r>
            </w:p>
            <w:p w14:paraId="227EF7F0" w14:textId="77777777" w:rsidR="00065894" w:rsidRDefault="00065894" w:rsidP="00065894">
              <w:pPr>
                <w:pStyle w:val="Bibliography"/>
                <w:rPr>
                  <w:noProof/>
                </w:rPr>
              </w:pPr>
              <w:r>
                <w:rPr>
                  <w:noProof/>
                </w:rPr>
                <w:t xml:space="preserve">Templeton, V., 2020. </w:t>
              </w:r>
              <w:r>
                <w:rPr>
                  <w:i/>
                  <w:iCs/>
                  <w:noProof/>
                </w:rPr>
                <w:t xml:space="preserve">Brexit: the latest implications for HR. </w:t>
              </w:r>
              <w:r>
                <w:rPr>
                  <w:noProof/>
                </w:rPr>
                <w:t xml:space="preserve">[Online] </w:t>
              </w:r>
              <w:r>
                <w:rPr>
                  <w:noProof/>
                </w:rPr>
                <w:br/>
                <w:t xml:space="preserve">Available at: </w:t>
              </w:r>
              <w:r>
                <w:rPr>
                  <w:noProof/>
                  <w:u w:val="single"/>
                </w:rPr>
                <w:t>https://www.hrsolutions-uk.com/brexit-the-latest-implications-for-hr/</w:t>
              </w:r>
              <w:r>
                <w:rPr>
                  <w:noProof/>
                </w:rPr>
                <w:br/>
                <w:t>[Accessed 07 April 2023].</w:t>
              </w:r>
            </w:p>
            <w:p w14:paraId="7BFA7B2A" w14:textId="77777777" w:rsidR="00065894" w:rsidRDefault="00065894" w:rsidP="00065894">
              <w:pPr>
                <w:pStyle w:val="Bibliography"/>
                <w:rPr>
                  <w:noProof/>
                </w:rPr>
              </w:pPr>
              <w:r>
                <w:rPr>
                  <w:noProof/>
                </w:rPr>
                <w:t xml:space="preserve">Tiwasing, P., 2021. Brexit and Skill Shortages: An Empirical Analysis of UK SMEs. </w:t>
              </w:r>
              <w:r>
                <w:rPr>
                  <w:i/>
                  <w:iCs/>
                  <w:noProof/>
                </w:rPr>
                <w:t xml:space="preserve">Scotland's Rural College (SRUC), </w:t>
              </w:r>
              <w:r>
                <w:rPr>
                  <w:noProof/>
                </w:rPr>
                <w:t>10(1), pp. 9-15.</w:t>
              </w:r>
            </w:p>
            <w:p w14:paraId="5353F750" w14:textId="77777777" w:rsidR="00065894" w:rsidRDefault="00065894" w:rsidP="00065894">
              <w:pPr>
                <w:pStyle w:val="Bibliography"/>
                <w:rPr>
                  <w:noProof/>
                </w:rPr>
              </w:pPr>
              <w:r>
                <w:rPr>
                  <w:noProof/>
                </w:rPr>
                <w:lastRenderedPageBreak/>
                <w:t xml:space="preserve">Tuck, A., 2022. </w:t>
              </w:r>
              <w:r>
                <w:rPr>
                  <w:i/>
                  <w:iCs/>
                  <w:noProof/>
                </w:rPr>
                <w:t xml:space="preserve">Workday choosen to enhance Asda's employee experience. </w:t>
              </w:r>
              <w:r>
                <w:rPr>
                  <w:noProof/>
                </w:rPr>
                <w:t xml:space="preserve">[Online] </w:t>
              </w:r>
              <w:r>
                <w:rPr>
                  <w:noProof/>
                </w:rPr>
                <w:br/>
                <w:t xml:space="preserve">Available at: </w:t>
              </w:r>
              <w:r>
                <w:rPr>
                  <w:noProof/>
                  <w:u w:val="single"/>
                </w:rPr>
                <w:t>https://technologymagazine.com/digital-transformation/workday-choosen-to-enhance-asdas-employee-experience</w:t>
              </w:r>
              <w:r>
                <w:rPr>
                  <w:noProof/>
                </w:rPr>
                <w:br/>
                <w:t>[Accessed 4 April 2023].</w:t>
              </w:r>
            </w:p>
            <w:p w14:paraId="5743980B" w14:textId="77777777" w:rsidR="00065894" w:rsidRDefault="00065894" w:rsidP="00065894">
              <w:pPr>
                <w:pStyle w:val="Bibliography"/>
                <w:rPr>
                  <w:noProof/>
                </w:rPr>
              </w:pPr>
              <w:r>
                <w:rPr>
                  <w:noProof/>
                </w:rPr>
                <w:t xml:space="preserve">Watson, G., 2022. </w:t>
              </w:r>
              <w:r>
                <w:rPr>
                  <w:i/>
                  <w:iCs/>
                  <w:noProof/>
                </w:rPr>
                <w:t xml:space="preserve">Labour Market Update: Tesco raises pay and the top 1% take more income. </w:t>
              </w:r>
              <w:r>
                <w:rPr>
                  <w:noProof/>
                </w:rPr>
                <w:t xml:space="preserve">[Online] </w:t>
              </w:r>
              <w:r>
                <w:rPr>
                  <w:noProof/>
                </w:rPr>
                <w:br/>
                <w:t xml:space="preserve">Available at: </w:t>
              </w:r>
              <w:r>
                <w:rPr>
                  <w:noProof/>
                  <w:u w:val="single"/>
                </w:rPr>
                <w:t>https://www.tutor2u.net/economics/blog/labour-market-update-tesco-raises-pay-and-the-top-1-take-more-income</w:t>
              </w:r>
              <w:r>
                <w:rPr>
                  <w:noProof/>
                </w:rPr>
                <w:br/>
                <w:t>[Accessed 11 April 2023].</w:t>
              </w:r>
            </w:p>
            <w:p w14:paraId="0C6CF284" w14:textId="72698FE3" w:rsidR="008D5B70" w:rsidRDefault="008D5B70" w:rsidP="00065894">
              <w:r>
                <w:rPr>
                  <w:b/>
                  <w:bCs/>
                  <w:noProof/>
                </w:rPr>
                <w:fldChar w:fldCharType="end"/>
              </w:r>
            </w:p>
          </w:sdtContent>
        </w:sdt>
      </w:sdtContent>
    </w:sdt>
    <w:p w14:paraId="69D15E85" w14:textId="27036F28" w:rsidR="00536218" w:rsidRPr="00536218" w:rsidRDefault="00536218" w:rsidP="008D5B70">
      <w:pPr>
        <w:pStyle w:val="Heading1"/>
        <w:numPr>
          <w:ilvl w:val="0"/>
          <w:numId w:val="0"/>
        </w:numPr>
      </w:pPr>
    </w:p>
    <w:p w14:paraId="13B77470" w14:textId="77777777" w:rsidR="00536218" w:rsidRPr="00536218" w:rsidRDefault="00536218" w:rsidP="00536218"/>
    <w:p w14:paraId="71DD938C" w14:textId="77777777" w:rsidR="00700C19" w:rsidRPr="00700C19" w:rsidRDefault="00700C19" w:rsidP="00700C19">
      <w:pPr>
        <w:pStyle w:val="Heading1"/>
        <w:numPr>
          <w:ilvl w:val="0"/>
          <w:numId w:val="0"/>
        </w:numPr>
      </w:pPr>
    </w:p>
    <w:sectPr w:rsidR="00700C19" w:rsidRPr="00700C19" w:rsidSect="00700C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26A4F"/>
    <w:multiLevelType w:val="hybridMultilevel"/>
    <w:tmpl w:val="30069EF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456D83"/>
    <w:multiLevelType w:val="hybridMultilevel"/>
    <w:tmpl w:val="285E1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85708C"/>
    <w:multiLevelType w:val="multilevel"/>
    <w:tmpl w:val="8612D1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38B13C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1E94323"/>
    <w:multiLevelType w:val="hybridMultilevel"/>
    <w:tmpl w:val="9BCC4DE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883F69"/>
    <w:multiLevelType w:val="hybridMultilevel"/>
    <w:tmpl w:val="9E0E1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1D269F"/>
    <w:multiLevelType w:val="hybridMultilevel"/>
    <w:tmpl w:val="C02A9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3A0420"/>
    <w:multiLevelType w:val="hybridMultilevel"/>
    <w:tmpl w:val="020E0BC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4B20CE"/>
    <w:multiLevelType w:val="hybridMultilevel"/>
    <w:tmpl w:val="8868721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0A3CA8"/>
    <w:multiLevelType w:val="hybridMultilevel"/>
    <w:tmpl w:val="54E2F5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BA6BF7"/>
    <w:multiLevelType w:val="multilevel"/>
    <w:tmpl w:val="5BC642C2"/>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1" w15:restartNumberingAfterBreak="0">
    <w:nsid w:val="5C3B7D07"/>
    <w:multiLevelType w:val="multilevel"/>
    <w:tmpl w:val="82A8DF52"/>
    <w:lvl w:ilvl="0">
      <w:start w:val="6"/>
      <w:numFmt w:val="decimal"/>
      <w:lvlText w:val="%1."/>
      <w:lvlJc w:val="left"/>
      <w:pPr>
        <w:ind w:left="576" w:hanging="576"/>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E5F1C67"/>
    <w:multiLevelType w:val="hybridMultilevel"/>
    <w:tmpl w:val="4B5A2F62"/>
    <w:lvl w:ilvl="0" w:tplc="6B1EE8DE">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3" w15:restartNumberingAfterBreak="0">
    <w:nsid w:val="625F2F4B"/>
    <w:multiLevelType w:val="hybridMultilevel"/>
    <w:tmpl w:val="0FE8AA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BF7A9E"/>
    <w:multiLevelType w:val="hybridMultilevel"/>
    <w:tmpl w:val="8732E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963B1F"/>
    <w:multiLevelType w:val="hybridMultilevel"/>
    <w:tmpl w:val="CB9EE92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E04887"/>
    <w:multiLevelType w:val="multilevel"/>
    <w:tmpl w:val="8612D1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5D77A14"/>
    <w:multiLevelType w:val="hybridMultilevel"/>
    <w:tmpl w:val="2F702A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98C4AE7"/>
    <w:multiLevelType w:val="hybridMultilevel"/>
    <w:tmpl w:val="7BBEB74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CE55EE"/>
    <w:multiLevelType w:val="hybridMultilevel"/>
    <w:tmpl w:val="8D846D8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6686180">
    <w:abstractNumId w:val="10"/>
  </w:num>
  <w:num w:numId="2" w16cid:durableId="498349175">
    <w:abstractNumId w:val="3"/>
  </w:num>
  <w:num w:numId="3" w16cid:durableId="1114207744">
    <w:abstractNumId w:val="2"/>
  </w:num>
  <w:num w:numId="4" w16cid:durableId="1517231151">
    <w:abstractNumId w:val="17"/>
  </w:num>
  <w:num w:numId="5" w16cid:durableId="1890724781">
    <w:abstractNumId w:val="11"/>
  </w:num>
  <w:num w:numId="6" w16cid:durableId="1017316141">
    <w:abstractNumId w:val="3"/>
    <w:lvlOverride w:ilvl="0">
      <w:startOverride w:val="6"/>
    </w:lvlOverride>
    <w:lvlOverride w:ilvl="1">
      <w:startOverride w:val="1"/>
    </w:lvlOverride>
    <w:lvlOverride w:ilvl="2">
      <w:startOverride w:val="2"/>
    </w:lvlOverride>
  </w:num>
  <w:num w:numId="7" w16cid:durableId="1084650419">
    <w:abstractNumId w:val="19"/>
  </w:num>
  <w:num w:numId="8" w16cid:durableId="978919601">
    <w:abstractNumId w:val="13"/>
  </w:num>
  <w:num w:numId="9" w16cid:durableId="1479760353">
    <w:abstractNumId w:val="14"/>
  </w:num>
  <w:num w:numId="10" w16cid:durableId="586158864">
    <w:abstractNumId w:val="4"/>
  </w:num>
  <w:num w:numId="11" w16cid:durableId="1915385609">
    <w:abstractNumId w:val="16"/>
  </w:num>
  <w:num w:numId="12" w16cid:durableId="76362361">
    <w:abstractNumId w:val="18"/>
  </w:num>
  <w:num w:numId="13" w16cid:durableId="245306392">
    <w:abstractNumId w:val="0"/>
  </w:num>
  <w:num w:numId="14" w16cid:durableId="1011300576">
    <w:abstractNumId w:val="8"/>
  </w:num>
  <w:num w:numId="15" w16cid:durableId="276722820">
    <w:abstractNumId w:val="7"/>
  </w:num>
  <w:num w:numId="16" w16cid:durableId="2114588047">
    <w:abstractNumId w:val="15"/>
  </w:num>
  <w:num w:numId="17" w16cid:durableId="2083409032">
    <w:abstractNumId w:val="9"/>
  </w:num>
  <w:num w:numId="18" w16cid:durableId="2082561663">
    <w:abstractNumId w:val="1"/>
  </w:num>
  <w:num w:numId="19" w16cid:durableId="609356514">
    <w:abstractNumId w:val="6"/>
  </w:num>
  <w:num w:numId="20" w16cid:durableId="293098218">
    <w:abstractNumId w:val="5"/>
  </w:num>
  <w:num w:numId="21" w16cid:durableId="2681977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G1tDQ3NjI1sDSxNLBQ0lEKTi0uzszPAykwqwUAlW1FbiwAAAA="/>
  </w:docVars>
  <w:rsids>
    <w:rsidRoot w:val="00700C19"/>
    <w:rsid w:val="00065894"/>
    <w:rsid w:val="000A1F6B"/>
    <w:rsid w:val="000F08AA"/>
    <w:rsid w:val="001607FF"/>
    <w:rsid w:val="00166289"/>
    <w:rsid w:val="002540B7"/>
    <w:rsid w:val="00282F92"/>
    <w:rsid w:val="002D0679"/>
    <w:rsid w:val="00320076"/>
    <w:rsid w:val="004D6B1D"/>
    <w:rsid w:val="004E18E0"/>
    <w:rsid w:val="00536218"/>
    <w:rsid w:val="006026AE"/>
    <w:rsid w:val="00685921"/>
    <w:rsid w:val="00700C19"/>
    <w:rsid w:val="00752CFD"/>
    <w:rsid w:val="007C5761"/>
    <w:rsid w:val="007D4738"/>
    <w:rsid w:val="0080476D"/>
    <w:rsid w:val="0085324D"/>
    <w:rsid w:val="00893E0F"/>
    <w:rsid w:val="008C3A2E"/>
    <w:rsid w:val="008D5B70"/>
    <w:rsid w:val="009F7AFD"/>
    <w:rsid w:val="00A67B74"/>
    <w:rsid w:val="00A931FB"/>
    <w:rsid w:val="00AC3C49"/>
    <w:rsid w:val="00B1515C"/>
    <w:rsid w:val="00BC2CCC"/>
    <w:rsid w:val="00BE5B81"/>
    <w:rsid w:val="00C105A9"/>
    <w:rsid w:val="00E47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50FEB"/>
  <w15:chartTrackingRefBased/>
  <w15:docId w15:val="{695D9B67-FA30-448F-B003-8BA85CC5E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C19"/>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C19"/>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0C19"/>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0C19"/>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00C19"/>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00C19"/>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00C19"/>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00C19"/>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00C19"/>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00C19"/>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700C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0C19"/>
    <w:pPr>
      <w:outlineLvl w:val="9"/>
    </w:pPr>
    <w:rPr>
      <w:lang w:val="en-US"/>
    </w:rPr>
  </w:style>
  <w:style w:type="character" w:customStyle="1" w:styleId="Heading2Char">
    <w:name w:val="Heading 2 Char"/>
    <w:basedOn w:val="DefaultParagraphFont"/>
    <w:link w:val="Heading2"/>
    <w:uiPriority w:val="9"/>
    <w:rsid w:val="00700C1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0C1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00C1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00C1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00C1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00C1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00C1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00C19"/>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7D4738"/>
  </w:style>
  <w:style w:type="paragraph" w:styleId="ListParagraph">
    <w:name w:val="List Paragraph"/>
    <w:basedOn w:val="Normal"/>
    <w:uiPriority w:val="34"/>
    <w:qFormat/>
    <w:rsid w:val="00685921"/>
    <w:pPr>
      <w:ind w:left="720"/>
      <w:contextualSpacing/>
    </w:pPr>
  </w:style>
  <w:style w:type="character" w:styleId="Strong">
    <w:name w:val="Strong"/>
    <w:basedOn w:val="DefaultParagraphFont"/>
    <w:uiPriority w:val="22"/>
    <w:qFormat/>
    <w:rsid w:val="00685921"/>
    <w:rPr>
      <w:b/>
      <w:bCs/>
    </w:rPr>
  </w:style>
  <w:style w:type="character" w:styleId="Hyperlink">
    <w:name w:val="Hyperlink"/>
    <w:basedOn w:val="DefaultParagraphFont"/>
    <w:uiPriority w:val="99"/>
    <w:unhideWhenUsed/>
    <w:rsid w:val="00685921"/>
    <w:rPr>
      <w:color w:val="0000FF"/>
      <w:u w:val="single"/>
    </w:rPr>
  </w:style>
  <w:style w:type="paragraph" w:styleId="TOC1">
    <w:name w:val="toc 1"/>
    <w:basedOn w:val="Normal"/>
    <w:next w:val="Normal"/>
    <w:autoRedefine/>
    <w:uiPriority w:val="39"/>
    <w:unhideWhenUsed/>
    <w:rsid w:val="00BE5B81"/>
    <w:pPr>
      <w:spacing w:after="100"/>
    </w:pPr>
  </w:style>
  <w:style w:type="paragraph" w:styleId="TOC2">
    <w:name w:val="toc 2"/>
    <w:basedOn w:val="Normal"/>
    <w:next w:val="Normal"/>
    <w:autoRedefine/>
    <w:uiPriority w:val="39"/>
    <w:unhideWhenUsed/>
    <w:rsid w:val="00BE5B8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89345">
      <w:bodyDiv w:val="1"/>
      <w:marLeft w:val="0"/>
      <w:marRight w:val="0"/>
      <w:marTop w:val="0"/>
      <w:marBottom w:val="0"/>
      <w:divBdr>
        <w:top w:val="none" w:sz="0" w:space="0" w:color="auto"/>
        <w:left w:val="none" w:sz="0" w:space="0" w:color="auto"/>
        <w:bottom w:val="none" w:sz="0" w:space="0" w:color="auto"/>
        <w:right w:val="none" w:sz="0" w:space="0" w:color="auto"/>
      </w:divBdr>
    </w:div>
    <w:div w:id="119300446">
      <w:bodyDiv w:val="1"/>
      <w:marLeft w:val="0"/>
      <w:marRight w:val="0"/>
      <w:marTop w:val="0"/>
      <w:marBottom w:val="0"/>
      <w:divBdr>
        <w:top w:val="none" w:sz="0" w:space="0" w:color="auto"/>
        <w:left w:val="none" w:sz="0" w:space="0" w:color="auto"/>
        <w:bottom w:val="none" w:sz="0" w:space="0" w:color="auto"/>
        <w:right w:val="none" w:sz="0" w:space="0" w:color="auto"/>
      </w:divBdr>
    </w:div>
    <w:div w:id="152724375">
      <w:bodyDiv w:val="1"/>
      <w:marLeft w:val="0"/>
      <w:marRight w:val="0"/>
      <w:marTop w:val="0"/>
      <w:marBottom w:val="0"/>
      <w:divBdr>
        <w:top w:val="none" w:sz="0" w:space="0" w:color="auto"/>
        <w:left w:val="none" w:sz="0" w:space="0" w:color="auto"/>
        <w:bottom w:val="none" w:sz="0" w:space="0" w:color="auto"/>
        <w:right w:val="none" w:sz="0" w:space="0" w:color="auto"/>
      </w:divBdr>
    </w:div>
    <w:div w:id="256135769">
      <w:bodyDiv w:val="1"/>
      <w:marLeft w:val="0"/>
      <w:marRight w:val="0"/>
      <w:marTop w:val="0"/>
      <w:marBottom w:val="0"/>
      <w:divBdr>
        <w:top w:val="none" w:sz="0" w:space="0" w:color="auto"/>
        <w:left w:val="none" w:sz="0" w:space="0" w:color="auto"/>
        <w:bottom w:val="none" w:sz="0" w:space="0" w:color="auto"/>
        <w:right w:val="none" w:sz="0" w:space="0" w:color="auto"/>
      </w:divBdr>
    </w:div>
    <w:div w:id="342056046">
      <w:bodyDiv w:val="1"/>
      <w:marLeft w:val="0"/>
      <w:marRight w:val="0"/>
      <w:marTop w:val="0"/>
      <w:marBottom w:val="0"/>
      <w:divBdr>
        <w:top w:val="none" w:sz="0" w:space="0" w:color="auto"/>
        <w:left w:val="none" w:sz="0" w:space="0" w:color="auto"/>
        <w:bottom w:val="none" w:sz="0" w:space="0" w:color="auto"/>
        <w:right w:val="none" w:sz="0" w:space="0" w:color="auto"/>
      </w:divBdr>
    </w:div>
    <w:div w:id="531111487">
      <w:bodyDiv w:val="1"/>
      <w:marLeft w:val="0"/>
      <w:marRight w:val="0"/>
      <w:marTop w:val="0"/>
      <w:marBottom w:val="0"/>
      <w:divBdr>
        <w:top w:val="none" w:sz="0" w:space="0" w:color="auto"/>
        <w:left w:val="none" w:sz="0" w:space="0" w:color="auto"/>
        <w:bottom w:val="none" w:sz="0" w:space="0" w:color="auto"/>
        <w:right w:val="none" w:sz="0" w:space="0" w:color="auto"/>
      </w:divBdr>
    </w:div>
    <w:div w:id="592714022">
      <w:bodyDiv w:val="1"/>
      <w:marLeft w:val="0"/>
      <w:marRight w:val="0"/>
      <w:marTop w:val="0"/>
      <w:marBottom w:val="0"/>
      <w:divBdr>
        <w:top w:val="none" w:sz="0" w:space="0" w:color="auto"/>
        <w:left w:val="none" w:sz="0" w:space="0" w:color="auto"/>
        <w:bottom w:val="none" w:sz="0" w:space="0" w:color="auto"/>
        <w:right w:val="none" w:sz="0" w:space="0" w:color="auto"/>
      </w:divBdr>
    </w:div>
    <w:div w:id="627048942">
      <w:bodyDiv w:val="1"/>
      <w:marLeft w:val="0"/>
      <w:marRight w:val="0"/>
      <w:marTop w:val="0"/>
      <w:marBottom w:val="0"/>
      <w:divBdr>
        <w:top w:val="none" w:sz="0" w:space="0" w:color="auto"/>
        <w:left w:val="none" w:sz="0" w:space="0" w:color="auto"/>
        <w:bottom w:val="none" w:sz="0" w:space="0" w:color="auto"/>
        <w:right w:val="none" w:sz="0" w:space="0" w:color="auto"/>
      </w:divBdr>
    </w:div>
    <w:div w:id="645430266">
      <w:bodyDiv w:val="1"/>
      <w:marLeft w:val="0"/>
      <w:marRight w:val="0"/>
      <w:marTop w:val="0"/>
      <w:marBottom w:val="0"/>
      <w:divBdr>
        <w:top w:val="none" w:sz="0" w:space="0" w:color="auto"/>
        <w:left w:val="none" w:sz="0" w:space="0" w:color="auto"/>
        <w:bottom w:val="none" w:sz="0" w:space="0" w:color="auto"/>
        <w:right w:val="none" w:sz="0" w:space="0" w:color="auto"/>
      </w:divBdr>
    </w:div>
    <w:div w:id="709230746">
      <w:bodyDiv w:val="1"/>
      <w:marLeft w:val="0"/>
      <w:marRight w:val="0"/>
      <w:marTop w:val="0"/>
      <w:marBottom w:val="0"/>
      <w:divBdr>
        <w:top w:val="none" w:sz="0" w:space="0" w:color="auto"/>
        <w:left w:val="none" w:sz="0" w:space="0" w:color="auto"/>
        <w:bottom w:val="none" w:sz="0" w:space="0" w:color="auto"/>
        <w:right w:val="none" w:sz="0" w:space="0" w:color="auto"/>
      </w:divBdr>
    </w:div>
    <w:div w:id="862670912">
      <w:bodyDiv w:val="1"/>
      <w:marLeft w:val="0"/>
      <w:marRight w:val="0"/>
      <w:marTop w:val="0"/>
      <w:marBottom w:val="0"/>
      <w:divBdr>
        <w:top w:val="none" w:sz="0" w:space="0" w:color="auto"/>
        <w:left w:val="none" w:sz="0" w:space="0" w:color="auto"/>
        <w:bottom w:val="none" w:sz="0" w:space="0" w:color="auto"/>
        <w:right w:val="none" w:sz="0" w:space="0" w:color="auto"/>
      </w:divBdr>
    </w:div>
    <w:div w:id="1242108178">
      <w:bodyDiv w:val="1"/>
      <w:marLeft w:val="0"/>
      <w:marRight w:val="0"/>
      <w:marTop w:val="0"/>
      <w:marBottom w:val="0"/>
      <w:divBdr>
        <w:top w:val="none" w:sz="0" w:space="0" w:color="auto"/>
        <w:left w:val="none" w:sz="0" w:space="0" w:color="auto"/>
        <w:bottom w:val="none" w:sz="0" w:space="0" w:color="auto"/>
        <w:right w:val="none" w:sz="0" w:space="0" w:color="auto"/>
      </w:divBdr>
    </w:div>
    <w:div w:id="1259023638">
      <w:bodyDiv w:val="1"/>
      <w:marLeft w:val="0"/>
      <w:marRight w:val="0"/>
      <w:marTop w:val="0"/>
      <w:marBottom w:val="0"/>
      <w:divBdr>
        <w:top w:val="none" w:sz="0" w:space="0" w:color="auto"/>
        <w:left w:val="none" w:sz="0" w:space="0" w:color="auto"/>
        <w:bottom w:val="none" w:sz="0" w:space="0" w:color="auto"/>
        <w:right w:val="none" w:sz="0" w:space="0" w:color="auto"/>
      </w:divBdr>
    </w:div>
    <w:div w:id="1338072094">
      <w:bodyDiv w:val="1"/>
      <w:marLeft w:val="0"/>
      <w:marRight w:val="0"/>
      <w:marTop w:val="0"/>
      <w:marBottom w:val="0"/>
      <w:divBdr>
        <w:top w:val="none" w:sz="0" w:space="0" w:color="auto"/>
        <w:left w:val="none" w:sz="0" w:space="0" w:color="auto"/>
        <w:bottom w:val="none" w:sz="0" w:space="0" w:color="auto"/>
        <w:right w:val="none" w:sz="0" w:space="0" w:color="auto"/>
      </w:divBdr>
    </w:div>
    <w:div w:id="1731030005">
      <w:bodyDiv w:val="1"/>
      <w:marLeft w:val="0"/>
      <w:marRight w:val="0"/>
      <w:marTop w:val="0"/>
      <w:marBottom w:val="0"/>
      <w:divBdr>
        <w:top w:val="none" w:sz="0" w:space="0" w:color="auto"/>
        <w:left w:val="none" w:sz="0" w:space="0" w:color="auto"/>
        <w:bottom w:val="none" w:sz="0" w:space="0" w:color="auto"/>
        <w:right w:val="none" w:sz="0" w:space="0" w:color="auto"/>
      </w:divBdr>
    </w:div>
    <w:div w:id="1809585857">
      <w:bodyDiv w:val="1"/>
      <w:marLeft w:val="0"/>
      <w:marRight w:val="0"/>
      <w:marTop w:val="0"/>
      <w:marBottom w:val="0"/>
      <w:divBdr>
        <w:top w:val="none" w:sz="0" w:space="0" w:color="auto"/>
        <w:left w:val="none" w:sz="0" w:space="0" w:color="auto"/>
        <w:bottom w:val="none" w:sz="0" w:space="0" w:color="auto"/>
        <w:right w:val="none" w:sz="0" w:space="0" w:color="auto"/>
      </w:divBdr>
    </w:div>
    <w:div w:id="1864786491">
      <w:bodyDiv w:val="1"/>
      <w:marLeft w:val="0"/>
      <w:marRight w:val="0"/>
      <w:marTop w:val="0"/>
      <w:marBottom w:val="0"/>
      <w:divBdr>
        <w:top w:val="none" w:sz="0" w:space="0" w:color="auto"/>
        <w:left w:val="none" w:sz="0" w:space="0" w:color="auto"/>
        <w:bottom w:val="none" w:sz="0" w:space="0" w:color="auto"/>
        <w:right w:val="none" w:sz="0" w:space="0" w:color="auto"/>
      </w:divBdr>
    </w:div>
    <w:div w:id="1926069976">
      <w:bodyDiv w:val="1"/>
      <w:marLeft w:val="0"/>
      <w:marRight w:val="0"/>
      <w:marTop w:val="0"/>
      <w:marBottom w:val="0"/>
      <w:divBdr>
        <w:top w:val="none" w:sz="0" w:space="0" w:color="auto"/>
        <w:left w:val="none" w:sz="0" w:space="0" w:color="auto"/>
        <w:bottom w:val="none" w:sz="0" w:space="0" w:color="auto"/>
        <w:right w:val="none" w:sz="0" w:space="0" w:color="auto"/>
      </w:divBdr>
    </w:div>
    <w:div w:id="1981957756">
      <w:bodyDiv w:val="1"/>
      <w:marLeft w:val="0"/>
      <w:marRight w:val="0"/>
      <w:marTop w:val="0"/>
      <w:marBottom w:val="0"/>
      <w:divBdr>
        <w:top w:val="none" w:sz="0" w:space="0" w:color="auto"/>
        <w:left w:val="none" w:sz="0" w:space="0" w:color="auto"/>
        <w:bottom w:val="none" w:sz="0" w:space="0" w:color="auto"/>
        <w:right w:val="none" w:sz="0" w:space="0" w:color="auto"/>
      </w:divBdr>
    </w:div>
    <w:div w:id="2066566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Mal11</b:Tag>
    <b:SourceType>Book</b:SourceType>
    <b:Guid>{A17E2B13-D435-4694-92FB-8295F4A78807}</b:Guid>
    <b:Title>Business Studies  for AS</b:Title>
    <b:Year>2011</b:Year>
    <b:YearAccessed>2023</b:YearAccessed>
    <b:MonthAccessed>April</b:MonthAccessed>
    <b:DayAccessed>02</b:DayAccessed>
    <b:Author>
      <b:Author>
        <b:NameList>
          <b:Person>
            <b:Last>Malcolm Surridge</b:Last>
            <b:First>Andrew</b:First>
            <b:Middle>Gilespie</b:Middle>
          </b:Person>
        </b:NameList>
      </b:Author>
    </b:Author>
    <b:City>Abington</b:City>
    <b:Publisher>Hodder Education</b:Publisher>
    <b:Edition>4TH Edition</b:Edition>
    <b:RefOrder>8</b:RefOrder>
  </b:Source>
  <b:Source>
    <b:Tag>Nie14</b:Tag>
    <b:SourceType>Book</b:SourceType>
    <b:Guid>{01DD0590-C60A-4D36-98E8-18D0B99B9F34}</b:Guid>
    <b:Author>
      <b:Author>
        <b:NameList>
          <b:Person>
            <b:Last>Nieto</b:Last>
            <b:First>Michael</b:First>
            <b:Middle>L.</b:Middle>
          </b:Person>
        </b:NameList>
      </b:Author>
    </b:Author>
    <b:Title>Human Resource Management</b:Title>
    <b:Year>2014</b:Year>
    <b:City>London</b:City>
    <b:Publisher>Palgrave Macmillan</b:Publisher>
    <b:Edition>First </b:Edition>
    <b:YearAccessed>2023</b:YearAccessed>
    <b:MonthAccessed>April</b:MonthAccessed>
    <b:DayAccessed>02</b:DayAccessed>
    <b:RefOrder>9</b:RefOrder>
  </b:Source>
  <b:Source>
    <b:Tag>Der11</b:Tag>
    <b:SourceType>Book</b:SourceType>
    <b:Guid>{992E9B18-B0D0-4083-8873-14E8803000AF}</b:Guid>
    <b:Author>
      <b:Author>
        <b:NameList>
          <b:Person>
            <b:Last>Derek Torrington</b:Last>
            <b:First>Laura</b:First>
            <b:Middle>Hall, Stephen Taylor, Carol Atkinson</b:Middle>
          </b:Person>
        </b:NameList>
      </b:Author>
    </b:Author>
    <b:Title>Human Resource Management</b:Title>
    <b:Year>2011</b:Year>
    <b:City>Harlow</b:City>
    <b:Publisher>Pearson Education</b:Publisher>
    <b:Edition>Eight</b:Edition>
    <b:YearAccessed>2023</b:YearAccessed>
    <b:MonthAccessed>April</b:MonthAccessed>
    <b:DayAccessed>01</b:DayAccessed>
    <b:RefOrder>10</b:RefOrder>
  </b:Source>
  <b:Source>
    <b:Tag>Bri23</b:Tag>
    <b:SourceType>DocumentFromInternetSite</b:SourceType>
    <b:Guid>{2A9EEA31-355C-4438-8108-9241FA65BADF}</b:Guid>
    <b:Title>UK Labor Market Statistic's </b:Title>
    <b:Year>2023</b:Year>
    <b:Month>March</b:Month>
    <b:Day>14</b:Day>
    <b:YearAccessed>2023</b:YearAccessed>
    <b:MonthAccessed>April</b:MonthAccessed>
    <b:DayAccessed>02</b:DayAccessed>
    <b:URL>https://researchbriefings.files.parliament.uk/documents/CBP-9366/CBP-9366.pdf</b:URL>
    <b:Author>
      <b:Author>
        <b:NameList>
          <b:Person>
            <b:Last>Brigid Francis-Devine</b:Last>
            <b:First>Andrew</b:First>
            <b:Middle>Powell</b:Middle>
          </b:Person>
        </b:NameList>
      </b:Author>
    </b:Author>
    <b:RefOrder>11</b:RefOrder>
  </b:Source>
  <b:Source>
    <b:Tag>Sta23</b:Tag>
    <b:SourceType>DocumentFromInternetSite</b:SourceType>
    <b:Guid>{8B1387EA-7B07-4F9E-9EB8-41333FF29D01}</b:Guid>
    <b:Author>
      <b:Author>
        <b:NameList>
          <b:Person>
            <b:Last>Statistics</b:Last>
            <b:First>Office</b:First>
            <b:Middle>for National</b:Middle>
          </b:Person>
        </b:NameList>
      </b:Author>
    </b:Author>
    <b:Title>Labour market overview, UK: March 2023</b:Title>
    <b:Year>2023</b:Year>
    <b:Month>March</b:Month>
    <b:Day>14</b:Day>
    <b:YearAccessed>2023</b:YearAccessed>
    <b:MonthAccessed>April</b:MonthAccessed>
    <b:DayAccessed>02</b:DayAccessed>
    <b:URL>https://www.ons.gov.uk/employmentandlabourmarket/peopleinwork/employmentandemployeetypes/bulletins/uklabourmarket/march2023</b:URL>
    <b:RefOrder>4</b:RefOrder>
  </b:Source>
  <b:Source>
    <b:Tag>Smi23</b:Tag>
    <b:SourceType>InternetSite</b:SourceType>
    <b:Guid>{9EBD22DE-CD37-4464-8E48-11FC7914B707}</b:Guid>
    <b:Title>A ‘cocktail’ of sticky inflation and a tight labor market boosts Bank of England rate hike bets</b:Title>
    <b:Year>2023</b:Year>
    <b:Month>February </b:Month>
    <b:Day>6</b:Day>
    <b:YearAccessed>2023</b:YearAccessed>
    <b:MonthAccessed>April</b:MonthAccessed>
    <b:DayAccessed>02</b:DayAccessed>
    <b:URL>https://www.cnbc.com/2023/02/16/a-cocktail-of-sticky-inflation-and-a-tight-labor-market-boosts-bank-of-england-rate-hike-bets.html</b:URL>
    <b:Author>
      <b:Author>
        <b:NameList>
          <b:Person>
            <b:Last>Smith</b:Last>
            <b:First>Elliot</b:First>
          </b:Person>
        </b:NameList>
      </b:Author>
    </b:Author>
    <b:InternetSiteTitle>www.cnbc.com</b:InternetSiteTitle>
    <b:RefOrder>5</b:RefOrder>
  </b:Source>
  <b:Source>
    <b:Tag>Rob23</b:Tag>
    <b:SourceType>InternetSite</b:SourceType>
    <b:Guid>{916E564C-93FE-46D9-B6D2-BA4ECAD1DEC0}</b:Guid>
    <b:Title>Current labour market trends in the UK | January 2023</b:Title>
    <b:Year>2023</b:Year>
    <b:YearAccessed>2023</b:YearAccessed>
    <b:MonthAccessed>April </b:MonthAccessed>
    <b:DayAccessed>02</b:DayAccessed>
    <b:URL>https://www.roberthalf.co.uk/advice/industry-insights/current-labour-market-trends-uk-january-2023</b:URL>
    <b:Author>
      <b:Author>
        <b:NameList>
          <b:Person>
            <b:Last>Half</b:Last>
            <b:First>Robert</b:First>
          </b:Person>
        </b:NameList>
      </b:Author>
    </b:Author>
    <b:Month>January</b:Month>
    <b:Day>18</b:Day>
    <b:RefOrder>7</b:RefOrder>
  </b:Source>
  <b:Source>
    <b:Tag>Vic20</b:Tag>
    <b:SourceType>InternetSite</b:SourceType>
    <b:Guid>{15C41382-EAC6-4B97-8221-B78E359EFB5B}</b:Guid>
    <b:Title>Brexit: the latest implications for HR</b:Title>
    <b:Year>2020</b:Year>
    <b:YearAccessed>2023</b:YearAccessed>
    <b:MonthAccessed>April</b:MonthAccessed>
    <b:DayAccessed>07</b:DayAccessed>
    <b:URL>https://www.hrsolutions-uk.com/brexit-the-latest-implications-for-hr/</b:URL>
    <b:Author>
      <b:Author>
        <b:NameList>
          <b:Person>
            <b:Last>Templeton</b:Last>
            <b:First>Victoria</b:First>
          </b:Person>
        </b:NameList>
      </b:Author>
    </b:Author>
    <b:Month>October </b:Month>
    <b:Day>23</b:Day>
    <b:RefOrder>12</b:RefOrder>
  </b:Source>
  <b:Source>
    <b:Tag>Lis23</b:Tag>
    <b:SourceType>ArticleInAPeriodical</b:SourceType>
    <b:Guid>{D0BFA638-0616-4C86-8323-EE1E219FF992}</b:Guid>
    <b:Title>Shortfall of 330,000 workers in UK due to Brexit, say thinktanks</b:Title>
    <b:Year>2023</b:Year>
    <b:YearAccessed>2023</b:YearAccessed>
    <b:MonthAccessed>March</b:MonthAccessed>
    <b:DayAccessed>31</b:DayAccessed>
    <b:URL>https://www.theguardian.com/politics/2023/jan/17/shortfall-of-330000-workers-in-uk-due-to-brexit-say-thinktanks</b:URL>
    <b:Pages>1</b:Pages>
    <b:Month>jANUARY</b:Month>
    <b:Day>17</b:Day>
    <b:Author>
      <b:Author>
        <b:NameList>
          <b:Person>
            <b:Last>O'Carroll</b:Last>
            <b:First>Lisa</b:First>
          </b:Person>
        </b:NameList>
      </b:Author>
    </b:Author>
    <b:RefOrder>6</b:RefOrder>
  </b:Source>
  <b:Source>
    <b:Tag>Tiw21</b:Tag>
    <b:SourceType>JournalArticle</b:SourceType>
    <b:Guid>{1CF2EABF-E5CE-4126-9738-3FAFB8CA0AE5}</b:Guid>
    <b:Title>Brexit and Skill Shortages: An Empirical Analysis of UK SMEs</b:Title>
    <b:Year>2021</b:Year>
    <b:Pages>9-15</b:Pages>
    <b:Author>
      <b:Author>
        <b:NameList>
          <b:Person>
            <b:Last>Tiwasing</b:Last>
            <b:First>Pattanapong</b:First>
          </b:Person>
        </b:NameList>
      </b:Author>
    </b:Author>
    <b:JournalName>Scotland's Rural College (SRUC)</b:JournalName>
    <b:Volume>10</b:Volume>
    <b:Issue>1</b:Issue>
    <b:YearAccessed>2023</b:YearAccessed>
    <b:MonthAccessed>April</b:MonthAccessed>
    <b:DayAccessed>8</b:DayAccessed>
    <b:URL>https://www.researchgate.net/publication/349502672_Brexit_and_Skill_Shortages_An_Empirical_Analysis_of_UK_SMEs</b:URL>
    <b:RefOrder>13</b:RefOrder>
  </b:Source>
  <b:Source>
    <b:Tag>MBA20</b:Tag>
    <b:SourceType>InternetSite</b:SourceType>
    <b:Guid>{E6EA587B-8283-4A6C-880F-DAEF3AD756CD}</b:Guid>
    <b:Author>
      <b:Author>
        <b:Corporate>MBA Skool Team,</b:Corporate>
      </b:Author>
    </b:Author>
    <b:Title>Tesco PESTLE Analysis </b:Title>
    <b:Year>2020</b:Year>
    <b:YearAccessed>2023</b:YearAccessed>
    <b:MonthAccessed>April </b:MonthAccessed>
    <b:DayAccessed>5</b:DayAccessed>
    <b:URL>https://www.mbaskool.com/pestle-analysis/companies/18023-tesco.html</b:URL>
    <b:RefOrder>14</b:RefOrder>
  </b:Source>
  <b:Source>
    <b:Tag>Gra22</b:Tag>
    <b:SourceType>InternetSite</b:SourceType>
    <b:Guid>{21FA0F99-88CA-4042-900E-BD29FC0A71FF}</b:Guid>
    <b:Author>
      <b:Author>
        <b:NameList>
          <b:Person>
            <b:Last>Watson</b:Last>
            <b:First>Graham</b:First>
          </b:Person>
        </b:NameList>
      </b:Author>
    </b:Author>
    <b:Title>Labour Market Update: Tesco raises pay and the top 1% take more income</b:Title>
    <b:Year>2022</b:Year>
    <b:YearAccessed>2023</b:YearAccessed>
    <b:MonthAccessed>April </b:MonthAccessed>
    <b:DayAccessed>11</b:DayAccessed>
    <b:URL>https://www.tutor2u.net/economics/blog/labour-market-update-tesco-raises-pay-and-the-top-1-take-more-income</b:URL>
    <b:RefOrder>1</b:RefOrder>
  </b:Source>
  <b:Source>
    <b:Tag>Ale22</b:Tag>
    <b:SourceType>InternetSite</b:SourceType>
    <b:Guid>{454568DB-B02C-4693-BBC2-230A31598C08}</b:Guid>
    <b:Author>
      <b:Author>
        <b:NameList>
          <b:Person>
            <b:Last>Tuck</b:Last>
            <b:First>Alex</b:First>
          </b:Person>
        </b:NameList>
      </b:Author>
    </b:Author>
    <b:Title>Workday choosen to enhance Asda's employee experience</b:Title>
    <b:Year>2022</b:Year>
    <b:YearAccessed>2023</b:YearAccessed>
    <b:MonthAccessed>April </b:MonthAccessed>
    <b:DayAccessed>4</b:DayAccessed>
    <b:URL>https://technologymagazine.com/digital-transformation/workday-choosen-to-enhance-asdas-employee-experience</b:URL>
    <b:RefOrder>2</b:RefOrder>
  </b:Source>
  <b:Source>
    <b:Tag>Pra21</b:Tag>
    <b:SourceType>InternetSite</b:SourceType>
    <b:Guid>{08ABEF20-5BE8-4225-BF98-B8886D7A2B0A}</b:Guid>
    <b:Author>
      <b:Author>
        <b:NameList>
          <b:Person>
            <b:Last>Pravin</b:Last>
            <b:First>Pranjal</b:First>
          </b:Person>
        </b:NameList>
      </b:Author>
    </b:Author>
    <b:Title>Ritz-Carlton Business Strategy: Maximum Customer Satisfaction</b:Title>
    <b:Year>2021</b:Year>
    <b:YearAccessed>2023</b:YearAccessed>
    <b:MonthAccessed>April </b:MonthAccessed>
    <b:DayAccessed>6</b:DayAccessed>
    <b:URL>https://thestrategystory.com/2021/06/09/ritz-carlton-business-strategy/</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1D9B88-F14B-464B-B05C-874CFF8DD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2482</Words>
  <Characters>14152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
  <LinksUpToDate>false</LinksUpToDate>
  <CharactersWithSpaces>16601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Lecturer: Mushfigur Rahman</dc:subject>
  <dc:creator>Alexandra Kazandjieva Student ID:2235019</dc:creator>
  <cp:keywords/>
  <dc:description/>
  <cp:lastModifiedBy>ALEXANDRA ALEXANDRA</cp:lastModifiedBy>
  <cp:revision>2</cp:revision>
  <dcterms:created xsi:type="dcterms:W3CDTF">2023-04-17T19:35:00Z</dcterms:created>
  <dcterms:modified xsi:type="dcterms:W3CDTF">2023-04-17T19:35:00Z</dcterms:modified>
  <cp:category>Lecturer: Mushfigur Rahma</cp:category>
</cp:coreProperties>
</file>